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8.xml" ContentType="application/vnd.openxmlformats-officedocument.wordprocessingml.header+xml"/>
  <Override PartName="/word/footer24.xml" ContentType="application/vnd.openxmlformats-officedocument.wordprocessingml.footer+xml"/>
  <Override PartName="/word/header19.xml" ContentType="application/vnd.openxmlformats-officedocument.wordprocessingml.header+xml"/>
  <Override PartName="/word/footer2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header24.xml" ContentType="application/vnd.openxmlformats-officedocument.wordprocessingml.header+xml"/>
  <Override PartName="/word/footer30.xml" ContentType="application/vnd.openxmlformats-officedocument.wordprocessingml.footer+xml"/>
  <Override PartName="/word/header2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27.xml" ContentType="application/vnd.openxmlformats-officedocument.wordprocessingml.header+xml"/>
  <Override PartName="/word/footer35.xml" ContentType="application/vnd.openxmlformats-officedocument.wordprocessingml.footer+xml"/>
  <Override PartName="/word/header2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29.xml" ContentType="application/vnd.openxmlformats-officedocument.wordprocessingml.header+xml"/>
  <Override PartName="/word/footer41.xml" ContentType="application/vnd.openxmlformats-officedocument.wordprocessingml.footer+xml"/>
  <Override PartName="/word/header30.xml" ContentType="application/vnd.openxmlformats-officedocument.wordprocessingml.header+xml"/>
  <Override PartName="/word/footer42.xml" ContentType="application/vnd.openxmlformats-officedocument.wordprocessingml.footer+xml"/>
  <Override PartName="/word/header31.xml" ContentType="application/vnd.openxmlformats-officedocument.wordprocessingml.header+xml"/>
  <Override PartName="/word/footer43.xml" ContentType="application/vnd.openxmlformats-officedocument.wordprocessingml.footer+xml"/>
  <Override PartName="/word/header32.xml" ContentType="application/vnd.openxmlformats-officedocument.wordprocessingml.header+xml"/>
  <Override PartName="/word/footer44.xml" ContentType="application/vnd.openxmlformats-officedocument.wordprocessingml.footer+xml"/>
  <Override PartName="/word/header33.xml" ContentType="application/vnd.openxmlformats-officedocument.wordprocessingml.header+xml"/>
  <Override PartName="/word/footer45.xml" ContentType="application/vnd.openxmlformats-officedocument.wordprocessingml.footer+xml"/>
  <Override PartName="/word/header34.xml" ContentType="application/vnd.openxmlformats-officedocument.wordprocessingml.head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5"/>
        <w:ind w:left="0" w:right="976" w:firstLine="0"/>
        <w:jc w:val="center"/>
        <w:rPr>
          <w:rFonts w:ascii="宋体" w:hAnsi="宋体" w:cs="宋体" w:eastAsia="宋体" w:hint="default"/>
          <w:sz w:val="36"/>
          <w:szCs w:val="36"/>
        </w:rPr>
      </w:pPr>
      <w:r>
        <w:rPr/>
        <w:pict>
          <v:group style="position:absolute;margin-left:55.200001pt;margin-top:-84.806549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苏宁易购集团股份有限公司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line="1512" w:lineRule="exact"/>
        <w:ind w:left="3372" w:right="0" w:firstLine="0"/>
        <w:rPr>
          <w:rFonts w:ascii="宋体" w:hAnsi="宋体" w:cs="宋体" w:eastAsia="宋体" w:hint="default"/>
          <w:sz w:val="20"/>
          <w:szCs w:val="20"/>
        </w:rPr>
      </w:pPr>
      <w:r>
        <w:rPr>
          <w:rFonts w:ascii="宋体" w:hAnsi="宋体" w:cs="宋体" w:eastAsia="宋体" w:hint="default"/>
          <w:position w:val="-29"/>
          <w:sz w:val="20"/>
          <w:szCs w:val="20"/>
        </w:rPr>
        <w:drawing>
          <wp:inline distT="0" distB="0" distL="0" distR="0">
            <wp:extent cx="2022568" cy="96012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022568" cy="960120"/>
                    </a:xfrm>
                    <a:prstGeom prst="rect">
                      <a:avLst/>
                    </a:prstGeom>
                  </pic:spPr>
                </pic:pic>
              </a:graphicData>
            </a:graphic>
          </wp:inline>
        </w:drawing>
      </w:r>
      <w:r>
        <w:rPr>
          <w:rFonts w:ascii="宋体" w:hAnsi="宋体" w:cs="宋体" w:eastAsia="宋体" w:hint="default"/>
          <w:position w:val="-29"/>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2"/>
        <w:rPr>
          <w:rFonts w:ascii="宋体" w:hAnsi="宋体" w:cs="宋体" w:eastAsia="宋体" w:hint="default"/>
          <w:b/>
          <w:bCs/>
          <w:sz w:val="30"/>
          <w:szCs w:val="30"/>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1000" w:top="1060" w:bottom="11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right="978"/>
        <w:jc w:val="center"/>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9"/>
        </w:rPr>
        <w:t> </w:t>
      </w:r>
      <w:r>
        <w:rPr/>
        <w:t>重要提示、目录和释义</w:t>
      </w:r>
      <w:r>
        <w:rPr>
          <w:b w:val="0"/>
          <w:bCs w:val="0"/>
        </w:rPr>
      </w:r>
    </w:p>
    <w:p>
      <w:pPr>
        <w:spacing w:line="240" w:lineRule="auto" w:before="12"/>
        <w:rPr>
          <w:rFonts w:ascii="宋体" w:hAnsi="宋体" w:cs="宋体" w:eastAsia="宋体" w:hint="default"/>
          <w:b/>
          <w:bCs/>
          <w:sz w:val="45"/>
          <w:szCs w:val="45"/>
        </w:rPr>
      </w:pPr>
    </w:p>
    <w:p>
      <w:pPr>
        <w:pStyle w:val="BodyText"/>
        <w:spacing w:line="391" w:lineRule="auto"/>
        <w:ind w:left="153" w:right="1017" w:firstLine="440"/>
        <w:jc w:val="left"/>
      </w:pPr>
      <w:r>
        <w:rPr>
          <w:spacing w:val="-2"/>
        </w:rPr>
        <w:t>公司董事会、监事会及董事、监事、高级管理人员保证年度报告内容的真实、准确、完整，不存</w:t>
      </w:r>
      <w:r>
        <w:rPr>
          <w:w w:val="99"/>
        </w:rPr>
        <w:t> </w:t>
      </w:r>
      <w:r>
        <w:rPr/>
        <w:t>在虚假记载、误导性陈述或重大遗漏，并承担个别和连带的法律责任。</w:t>
      </w:r>
    </w:p>
    <w:p>
      <w:pPr>
        <w:pStyle w:val="BodyText"/>
        <w:spacing w:line="369" w:lineRule="auto" w:before="41"/>
        <w:ind w:left="153" w:right="1146" w:firstLine="440"/>
        <w:jc w:val="left"/>
      </w:pPr>
      <w:r>
        <w:rPr/>
        <w:t>公司负责人张近东先生、主管会计工作负责人肖忠祥先生及会计机构负责人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华志</w:t>
      </w:r>
      <w:r>
        <w:rPr>
          <w:spacing w:val="1"/>
          <w:w w:val="99"/>
        </w:rPr>
        <w:t> </w:t>
      </w:r>
      <w:r>
        <w:rPr/>
        <w:t>松先生声明：保证年度报告中财务报告的真实、准确、完整。</w:t>
      </w:r>
    </w:p>
    <w:p>
      <w:pPr>
        <w:pStyle w:val="BodyText"/>
        <w:spacing w:line="391" w:lineRule="auto" w:before="61"/>
        <w:ind w:left="153" w:right="1017" w:firstLine="440"/>
        <w:jc w:val="left"/>
      </w:pPr>
      <w:r>
        <w:rPr/>
        <w:t>公司董事均亲自出席了审议本次年报的董事会会议，其中董事张彧女士、杨光先生因工作原因，</w:t>
      </w:r>
      <w:r>
        <w:rPr>
          <w:w w:val="99"/>
        </w:rPr>
        <w:t> </w:t>
      </w:r>
      <w:r>
        <w:rPr/>
        <w:t>以通讯方式参加。</w:t>
      </w:r>
    </w:p>
    <w:p>
      <w:pPr>
        <w:pStyle w:val="BodyText"/>
        <w:spacing w:line="240" w:lineRule="auto" w:before="41"/>
        <w:ind w:right="1017"/>
        <w:jc w:val="left"/>
      </w:pPr>
      <w:r>
        <w:rPr/>
        <w:t>非标准审计意见提示</w:t>
      </w:r>
    </w:p>
    <w:p>
      <w:pPr>
        <w:pStyle w:val="BodyText"/>
        <w:spacing w:line="369" w:lineRule="auto" w:before="180"/>
        <w:ind w:right="8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内部控制重大缺陷提示</w:t>
      </w:r>
    </w:p>
    <w:p>
      <w:pPr>
        <w:pStyle w:val="BodyText"/>
        <w:spacing w:line="369" w:lineRule="auto" w:before="61"/>
        <w:ind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对年度报告涉及未来计划等前瞻性陈述的风险提示</w:t>
      </w:r>
    </w:p>
    <w:p>
      <w:pPr>
        <w:pStyle w:val="BodyText"/>
        <w:spacing w:line="240" w:lineRule="auto" w:before="61"/>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BodyText"/>
        <w:spacing w:line="391" w:lineRule="auto"/>
        <w:ind w:right="6572"/>
        <w:jc w:val="left"/>
      </w:pPr>
      <w:r>
        <w:rPr/>
        <w:t>公司是否需要遵守特殊行业的披露要求</w:t>
      </w:r>
      <w:r>
        <w:rPr>
          <w:w w:val="99"/>
        </w:rPr>
        <w:t> </w:t>
      </w:r>
      <w:r>
        <w:rPr/>
        <w:t>是</w:t>
      </w:r>
    </w:p>
    <w:p>
      <w:pPr>
        <w:pStyle w:val="BodyText"/>
        <w:spacing w:line="240" w:lineRule="auto" w:before="41"/>
        <w:ind w:right="1017"/>
        <w:jc w:val="left"/>
      </w:pPr>
      <w:r>
        <w:rPr/>
        <w:t>零售相关业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0"/>
          <w:szCs w:val="20"/>
        </w:rPr>
      </w:pPr>
    </w:p>
    <w:p>
      <w:pPr>
        <w:pStyle w:val="BodyText"/>
        <w:spacing w:line="240" w:lineRule="auto"/>
        <w:ind w:right="1017"/>
        <w:jc w:val="left"/>
      </w:pPr>
      <w:r>
        <w:rPr/>
        <w:t>董事会审议的报告期利润分配预案或公积金转增股本预案</w:t>
      </w:r>
    </w:p>
    <w:p>
      <w:pPr>
        <w:pStyle w:val="BodyText"/>
        <w:spacing w:line="369" w:lineRule="auto" w:before="180"/>
        <w:ind w:right="8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是否以公积金转增股本</w:t>
      </w:r>
    </w:p>
    <w:p>
      <w:pPr>
        <w:pStyle w:val="BodyText"/>
        <w:spacing w:line="369" w:lineRule="auto" w:before="61"/>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spacing w:val="-1"/>
          <w:w w:val="95"/>
        </w:rPr>
        <w:t>公司经本次董事会审议通过的利润分配预案为：以利润分配方案未来实施时股权登记日的股本总</w:t>
      </w:r>
      <w:r>
        <w:rPr>
          <w:spacing w:val="-1"/>
        </w:rPr>
      </w:r>
    </w:p>
    <w:p>
      <w:pPr>
        <w:pStyle w:val="BodyText"/>
        <w:spacing w:line="240" w:lineRule="auto" w:before="61"/>
        <w:ind w:left="0" w:right="1046"/>
        <w:jc w:val="center"/>
      </w:pPr>
      <w:r>
        <w:rPr/>
        <w:t>额为股本基数，向全体股东每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元（含税），不送红股，不以公积金转增股本。</w:t>
      </w:r>
    </w:p>
    <w:p>
      <w:pPr>
        <w:spacing w:after="0" w:line="240" w:lineRule="auto"/>
        <w:jc w:val="center"/>
        <w:sectPr>
          <w:footerReference w:type="default" r:id="rId8"/>
          <w:pgSz w:w="11910" w:h="16840"/>
          <w:pgMar w:footer="1000" w:header="747" w:top="1060" w:bottom="118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tabs>
          <w:tab w:pos="643" w:val="left" w:leader="none"/>
        </w:tabs>
        <w:spacing w:before="1"/>
        <w:ind w:left="0" w:right="977"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25"/>
          <w:szCs w:val="2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Cambria" w:hAnsi="Cambria" w:cs="Cambria" w:eastAsia="Cambria" w:hint="default"/>
            </w:rPr>
          </w:pPr>
          <w:r>
            <w:fldChar w:fldCharType="begin"/>
          </w:r>
          <w:r>
            <w:instrText>TOC \o "1-1" \h \z \u </w:instrText>
          </w:r>
          <w:r>
            <w:fldChar w:fldCharType="separate"/>
          </w:r>
          <w:hyperlink w:history="true" w:anchor="_bookmark0">
            <w:r>
              <w:rPr/>
              <w:t>第一节 重要提示、目录和释义</w:t>
            </w:r>
            <w:r>
              <w:rPr>
                <w:rFonts w:ascii="Cambria" w:hAnsi="Cambria" w:cs="Cambria" w:eastAsia="Cambria" w:hint="default"/>
              </w:rPr>
              <w:tab/>
              <w:t>2</w:t>
            </w:r>
          </w:hyperlink>
        </w:p>
        <w:p>
          <w:pPr>
            <w:pStyle w:val="TOC1"/>
            <w:tabs>
              <w:tab w:pos="9782" w:val="right" w:leader="dot"/>
            </w:tabs>
            <w:spacing w:line="240" w:lineRule="auto" w:before="175"/>
            <w:ind w:right="0"/>
            <w:jc w:val="left"/>
            <w:rPr>
              <w:rFonts w:ascii="Cambria" w:hAnsi="Cambria" w:cs="Cambria" w:eastAsia="Cambria" w:hint="default"/>
            </w:rPr>
          </w:pPr>
          <w:hyperlink w:history="true" w:anchor="_bookmark1">
            <w:r>
              <w:rPr/>
              <w:t>第二节 公司简介和主要财务指标</w:t>
            </w:r>
            <w:r>
              <w:rPr>
                <w:rFonts w:ascii="Cambria" w:hAnsi="Cambria" w:cs="Cambria" w:eastAsia="Cambria" w:hint="default"/>
              </w:rPr>
              <w:tab/>
              <w:t>4</w:t>
            </w:r>
          </w:hyperlink>
        </w:p>
        <w:p>
          <w:pPr>
            <w:pStyle w:val="TOC1"/>
            <w:tabs>
              <w:tab w:pos="9782" w:val="right" w:leader="dot"/>
            </w:tabs>
            <w:spacing w:line="240" w:lineRule="auto"/>
            <w:ind w:right="0"/>
            <w:jc w:val="left"/>
            <w:rPr>
              <w:rFonts w:ascii="Cambria" w:hAnsi="Cambria" w:cs="Cambria" w:eastAsia="Cambria" w:hint="default"/>
            </w:rPr>
          </w:pPr>
          <w:hyperlink w:history="true" w:anchor="_bookmark2">
            <w:r>
              <w:rPr/>
              <w:t>第三节 公司业务概要</w:t>
            </w:r>
            <w:r>
              <w:rPr>
                <w:rFonts w:ascii="Cambria" w:hAnsi="Cambria" w:cs="Cambria" w:eastAsia="Cambria" w:hint="default"/>
              </w:rPr>
              <w:tab/>
              <w:t>9</w:t>
            </w:r>
          </w:hyperlink>
        </w:p>
        <w:p>
          <w:pPr>
            <w:pStyle w:val="TOC1"/>
            <w:tabs>
              <w:tab w:pos="1114" w:val="left" w:leader="none"/>
              <w:tab w:pos="9783" w:val="right" w:leader="dot"/>
            </w:tabs>
            <w:spacing w:line="240" w:lineRule="auto"/>
            <w:ind w:right="0"/>
            <w:jc w:val="left"/>
            <w:rPr>
              <w:rFonts w:ascii="Cambria" w:hAnsi="Cambria" w:cs="Cambria" w:eastAsia="Cambria" w:hint="default"/>
            </w:rPr>
          </w:pPr>
          <w:hyperlink w:history="true" w:anchor="_bookmark3">
            <w:r>
              <w:rPr/>
              <w:t>第四节</w:t>
              <w:tab/>
              <w:t>经营情况讨论与分析</w:t>
            </w:r>
            <w:r>
              <w:rPr>
                <w:rFonts w:ascii="Cambria" w:hAnsi="Cambria" w:cs="Cambria" w:eastAsia="Cambria" w:hint="default"/>
              </w:rPr>
              <w:tab/>
              <w:t>25</w:t>
            </w:r>
          </w:hyperlink>
        </w:p>
        <w:p>
          <w:pPr>
            <w:pStyle w:val="TOC1"/>
            <w:tabs>
              <w:tab w:pos="1114" w:val="left" w:leader="none"/>
              <w:tab w:pos="9783" w:val="right" w:leader="dot"/>
            </w:tabs>
            <w:spacing w:line="240" w:lineRule="auto" w:before="175"/>
            <w:ind w:right="0"/>
            <w:jc w:val="left"/>
            <w:rPr>
              <w:rFonts w:ascii="Cambria" w:hAnsi="Cambria" w:cs="Cambria" w:eastAsia="Cambria" w:hint="default"/>
            </w:rPr>
          </w:pPr>
          <w:hyperlink w:history="true" w:anchor="_bookmark4">
            <w:r>
              <w:rPr/>
              <w:t>第五节</w:t>
              <w:tab/>
              <w:t>重要事项</w:t>
            </w:r>
            <w:r>
              <w:rPr>
                <w:rFonts w:ascii="Cambria" w:hAnsi="Cambria" w:cs="Cambria" w:eastAsia="Cambria" w:hint="default"/>
              </w:rPr>
              <w:tab/>
              <w:t>64</w:t>
            </w:r>
          </w:hyperlink>
        </w:p>
        <w:p>
          <w:pPr>
            <w:pStyle w:val="TOC1"/>
            <w:tabs>
              <w:tab w:pos="1114" w:val="left" w:leader="none"/>
              <w:tab w:pos="9783" w:val="right" w:leader="dot"/>
            </w:tabs>
            <w:spacing w:line="240" w:lineRule="auto"/>
            <w:ind w:right="0"/>
            <w:jc w:val="left"/>
            <w:rPr>
              <w:rFonts w:ascii="Cambria" w:hAnsi="Cambria" w:cs="Cambria" w:eastAsia="Cambria" w:hint="default"/>
            </w:rPr>
          </w:pPr>
          <w:hyperlink w:history="true" w:anchor="_bookmark5">
            <w:r>
              <w:rPr/>
              <w:t>第六节</w:t>
              <w:tab/>
              <w:t>股份变动及股东情况</w:t>
            </w:r>
            <w:r>
              <w:rPr>
                <w:rFonts w:ascii="Cambria" w:hAnsi="Cambria" w:cs="Cambria" w:eastAsia="Cambria" w:hint="default"/>
              </w:rPr>
              <w:tab/>
              <w:t>112</w:t>
            </w:r>
          </w:hyperlink>
        </w:p>
        <w:p>
          <w:pPr>
            <w:pStyle w:val="TOC1"/>
            <w:tabs>
              <w:tab w:pos="1114" w:val="left" w:leader="none"/>
              <w:tab w:pos="9783" w:val="right" w:leader="dot"/>
            </w:tabs>
            <w:spacing w:line="240" w:lineRule="auto"/>
            <w:ind w:right="0"/>
            <w:jc w:val="left"/>
            <w:rPr>
              <w:rFonts w:ascii="Cambria" w:hAnsi="Cambria" w:cs="Cambria" w:eastAsia="Cambria" w:hint="default"/>
            </w:rPr>
          </w:pPr>
          <w:hyperlink w:history="true" w:anchor="_bookmark6">
            <w:r>
              <w:rPr/>
              <w:t>第七节</w:t>
              <w:tab/>
              <w:t>优先股相关情况</w:t>
            </w:r>
            <w:r>
              <w:rPr>
                <w:rFonts w:ascii="Cambria" w:hAnsi="Cambria" w:cs="Cambria" w:eastAsia="Cambria" w:hint="default"/>
              </w:rPr>
              <w:tab/>
              <w:t>119</w:t>
            </w:r>
          </w:hyperlink>
        </w:p>
        <w:p>
          <w:pPr>
            <w:pStyle w:val="TOC1"/>
            <w:tabs>
              <w:tab w:pos="1114" w:val="left" w:leader="none"/>
              <w:tab w:pos="9783" w:val="right" w:leader="dot"/>
            </w:tabs>
            <w:spacing w:line="240" w:lineRule="auto" w:before="175"/>
            <w:ind w:right="0"/>
            <w:jc w:val="left"/>
            <w:rPr>
              <w:rFonts w:ascii="Cambria" w:hAnsi="Cambria" w:cs="Cambria" w:eastAsia="Cambria" w:hint="default"/>
            </w:rPr>
          </w:pPr>
          <w:hyperlink w:history="true" w:anchor="_bookmark7">
            <w:r>
              <w:rPr/>
              <w:t>第八节</w:t>
              <w:tab/>
              <w:t>董事、监事、高级管理人员和员工情况</w:t>
            </w:r>
            <w:r>
              <w:rPr>
                <w:rFonts w:ascii="Cambria" w:hAnsi="Cambria" w:cs="Cambria" w:eastAsia="Cambria" w:hint="default"/>
              </w:rPr>
              <w:tab/>
              <w:t>120</w:t>
            </w:r>
          </w:hyperlink>
        </w:p>
        <w:p>
          <w:pPr>
            <w:pStyle w:val="TOC1"/>
            <w:tabs>
              <w:tab w:pos="1114" w:val="left" w:leader="none"/>
              <w:tab w:pos="9783" w:val="right" w:leader="dot"/>
            </w:tabs>
            <w:spacing w:line="240" w:lineRule="auto"/>
            <w:ind w:right="0"/>
            <w:jc w:val="left"/>
            <w:rPr>
              <w:rFonts w:ascii="Cambria" w:hAnsi="Cambria" w:cs="Cambria" w:eastAsia="Cambria" w:hint="default"/>
            </w:rPr>
          </w:pPr>
          <w:hyperlink w:history="true" w:anchor="_bookmark8">
            <w:r>
              <w:rPr/>
              <w:t>第九节</w:t>
              <w:tab/>
              <w:t>公司治理</w:t>
            </w:r>
            <w:r>
              <w:rPr>
                <w:rFonts w:ascii="Cambria" w:hAnsi="Cambria" w:cs="Cambria" w:eastAsia="Cambria" w:hint="default"/>
              </w:rPr>
              <w:tab/>
              <w:t>130</w:t>
            </w:r>
          </w:hyperlink>
        </w:p>
        <w:p>
          <w:pPr>
            <w:pStyle w:val="TOC1"/>
            <w:tabs>
              <w:tab w:pos="1114" w:val="left" w:leader="none"/>
              <w:tab w:pos="9783" w:val="right" w:leader="dot"/>
            </w:tabs>
            <w:spacing w:line="240" w:lineRule="auto"/>
            <w:ind w:right="0"/>
            <w:jc w:val="left"/>
            <w:rPr>
              <w:rFonts w:ascii="Cambria" w:hAnsi="Cambria" w:cs="Cambria" w:eastAsia="Cambria" w:hint="default"/>
            </w:rPr>
          </w:pPr>
          <w:hyperlink w:history="true" w:anchor="_bookmark9">
            <w:r>
              <w:rPr/>
              <w:t>第十节</w:t>
              <w:tab/>
              <w:t>公司债券相关情况</w:t>
            </w:r>
            <w:r>
              <w:rPr>
                <w:rFonts w:ascii="Cambria" w:hAnsi="Cambria" w:cs="Cambria" w:eastAsia="Cambria" w:hint="default"/>
              </w:rPr>
              <w:tab/>
              <w:t>140</w:t>
            </w:r>
          </w:hyperlink>
        </w:p>
        <w:p>
          <w:pPr>
            <w:pStyle w:val="TOC1"/>
            <w:tabs>
              <w:tab w:pos="1354" w:val="left" w:leader="none"/>
              <w:tab w:pos="9783" w:val="right" w:leader="dot"/>
            </w:tabs>
            <w:spacing w:line="240" w:lineRule="auto" w:before="175"/>
            <w:ind w:right="0"/>
            <w:jc w:val="left"/>
            <w:rPr>
              <w:rFonts w:ascii="Cambria" w:hAnsi="Cambria" w:cs="Cambria" w:eastAsia="Cambria" w:hint="default"/>
            </w:rPr>
          </w:pPr>
          <w:hyperlink w:history="true" w:anchor="_bookmark10">
            <w:r>
              <w:rPr/>
              <w:t>第十一节</w:t>
              <w:tab/>
              <w:t>财务报告</w:t>
            </w:r>
            <w:r>
              <w:rPr>
                <w:rFonts w:ascii="Cambria" w:hAnsi="Cambria" w:cs="Cambria" w:eastAsia="Cambria" w:hint="default"/>
              </w:rPr>
              <w:tab/>
              <w:t>145</w:t>
            </w:r>
          </w:hyperlink>
        </w:p>
        <w:p>
          <w:pPr>
            <w:pStyle w:val="TOC1"/>
            <w:tabs>
              <w:tab w:pos="9783" w:val="right" w:leader="dot"/>
            </w:tabs>
            <w:spacing w:line="240" w:lineRule="auto"/>
            <w:ind w:right="0"/>
            <w:jc w:val="left"/>
            <w:rPr>
              <w:rFonts w:ascii="Cambria" w:hAnsi="Cambria" w:cs="Cambria" w:eastAsia="Cambria" w:hint="default"/>
            </w:rPr>
          </w:pPr>
          <w:hyperlink w:history="true" w:anchor="_bookmark11">
            <w:r>
              <w:rPr/>
              <w:t>第十二节 备查文件目录</w:t>
            </w:r>
            <w:r>
              <w:rPr>
                <w:rFonts w:ascii="Cambria" w:hAnsi="Cambria" w:cs="Cambria" w:eastAsia="Cambria" w:hint="default"/>
              </w:rPr>
              <w:tab/>
              <w:t>349</w:t>
            </w:r>
          </w:hyperlink>
        </w:p>
        <w:p>
          <w:pPr/>
          <w:r>
            <w:fldChar w:fldCharType="end"/>
          </w:r>
        </w:p>
      </w:sdtContent>
    </w:sdt>
    <w:p>
      <w:pPr>
        <w:spacing w:after="0"/>
        <w:sectPr>
          <w:pgSz w:w="11910" w:h="16840"/>
          <w:pgMar w:header="747" w:footer="1000" w:top="1060" w:bottom="1180" w:left="980" w:right="0"/>
        </w:sectPr>
      </w:pPr>
    </w:p>
    <w:p>
      <w:pPr>
        <w:pStyle w:val="Heading1"/>
        <w:spacing w:line="240" w:lineRule="auto" w:before="490"/>
        <w:ind w:left="2644" w:right="101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pStyle w:val="Heading2"/>
        <w:spacing w:line="240" w:lineRule="auto" w:before="508"/>
        <w:ind w:right="1017"/>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2"/>
                <w:szCs w:val="22"/>
              </w:rPr>
            </w:pPr>
            <w:r>
              <w:rPr>
                <w:rFonts w:ascii="宋体" w:hAnsi="宋体" w:cs="宋体" w:eastAsia="宋体" w:hint="default"/>
                <w:sz w:val="22"/>
                <w:szCs w:val="22"/>
              </w:rPr>
              <w:t>苏宁云商</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7" w:right="0"/>
              <w:jc w:val="left"/>
              <w:rPr>
                <w:rFonts w:ascii="Times New Roman" w:hAnsi="Times New Roman" w:cs="Times New Roman" w:eastAsia="Times New Roman" w:hint="default"/>
                <w:sz w:val="22"/>
                <w:szCs w:val="22"/>
              </w:rPr>
            </w:pPr>
            <w:r>
              <w:rPr>
                <w:rFonts w:ascii="Times New Roman"/>
                <w:sz w:val="22"/>
              </w:rPr>
              <w:t>002024</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变更后的股票简称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2"/>
                <w:szCs w:val="22"/>
              </w:rPr>
            </w:pPr>
            <w:r>
              <w:rPr>
                <w:rFonts w:ascii="宋体" w:hAnsi="宋体" w:cs="宋体" w:eastAsia="宋体" w:hint="default"/>
                <w:sz w:val="22"/>
                <w:szCs w:val="22"/>
              </w:rPr>
              <w:t>苏宁易购</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5" w:right="0"/>
              <w:jc w:val="left"/>
              <w:rPr>
                <w:rFonts w:ascii="宋体" w:hAnsi="宋体" w:cs="宋体" w:eastAsia="宋体" w:hint="default"/>
                <w:sz w:val="22"/>
                <w:szCs w:val="22"/>
              </w:rPr>
            </w:pPr>
            <w:r>
              <w:rPr>
                <w:rFonts w:ascii="宋体" w:hAnsi="宋体" w:cs="宋体" w:eastAsia="宋体" w:hint="default"/>
                <w:sz w:val="22"/>
                <w:szCs w:val="22"/>
              </w:rPr>
              <w:t>深圳证券交易所</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6" w:lineRule="exact"/>
              <w:ind w:left="28" w:right="0"/>
              <w:jc w:val="left"/>
              <w:rPr>
                <w:rFonts w:ascii="宋体" w:hAnsi="宋体" w:cs="宋体" w:eastAsia="宋体" w:hint="default"/>
                <w:sz w:val="22"/>
                <w:szCs w:val="22"/>
              </w:rPr>
            </w:pPr>
            <w:r>
              <w:rPr>
                <w:rFonts w:ascii="宋体" w:hAnsi="宋体" w:cs="宋体" w:eastAsia="宋体" w:hint="default"/>
                <w:sz w:val="22"/>
                <w:szCs w:val="22"/>
              </w:rPr>
              <w:t>苏宁易购集团股份有限公司</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2"/>
                <w:szCs w:val="22"/>
              </w:rPr>
            </w:pPr>
            <w:r>
              <w:rPr>
                <w:rFonts w:ascii="宋体" w:hAnsi="宋体" w:cs="宋体" w:eastAsia="宋体" w:hint="default"/>
                <w:sz w:val="22"/>
                <w:szCs w:val="22"/>
              </w:rPr>
              <w:t>苏宁易购</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公司的外文名称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Times New Roman" w:hAnsi="Times New Roman" w:cs="Times New Roman" w:eastAsia="Times New Roman" w:hint="default"/>
                <w:sz w:val="22"/>
                <w:szCs w:val="22"/>
              </w:rPr>
            </w:pPr>
            <w:r>
              <w:rPr>
                <w:rFonts w:ascii="Times New Roman"/>
                <w:sz w:val="22"/>
              </w:rPr>
              <w:t>SUNING.COM</w:t>
            </w:r>
            <w:r>
              <w:rPr>
                <w:rFonts w:ascii="Times New Roman"/>
                <w:spacing w:val="-1"/>
                <w:sz w:val="22"/>
              </w:rPr>
              <w:t> </w:t>
            </w:r>
            <w:r>
              <w:rPr>
                <w:rFonts w:ascii="Times New Roman"/>
                <w:spacing w:val="-3"/>
                <w:sz w:val="22"/>
              </w:rPr>
              <w:t>CO.,LTD.</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公司的外文名称缩写</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Times New Roman" w:hAnsi="Times New Roman" w:cs="Times New Roman" w:eastAsia="Times New Roman" w:hint="default"/>
                <w:sz w:val="22"/>
                <w:szCs w:val="22"/>
              </w:rPr>
            </w:pPr>
            <w:r>
              <w:rPr>
                <w:rFonts w:ascii="Times New Roman"/>
                <w:sz w:val="22"/>
              </w:rPr>
              <w:t>SUNING.COM</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5" w:lineRule="exact"/>
              <w:ind w:left="28" w:right="0"/>
              <w:jc w:val="left"/>
              <w:rPr>
                <w:rFonts w:ascii="宋体" w:hAnsi="宋体" w:cs="宋体" w:eastAsia="宋体" w:hint="default"/>
                <w:sz w:val="22"/>
                <w:szCs w:val="22"/>
              </w:rPr>
            </w:pPr>
            <w:r>
              <w:rPr>
                <w:rFonts w:ascii="宋体" w:hAnsi="宋体" w:cs="宋体" w:eastAsia="宋体" w:hint="default"/>
                <w:sz w:val="22"/>
                <w:szCs w:val="22"/>
              </w:rPr>
              <w:t>张近东</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82" w:lineRule="exact"/>
              <w:ind w:left="28" w:right="0"/>
              <w:jc w:val="left"/>
              <w:rPr>
                <w:rFonts w:ascii="宋体" w:hAnsi="宋体" w:cs="宋体" w:eastAsia="宋体" w:hint="default"/>
                <w:sz w:val="22"/>
                <w:szCs w:val="22"/>
              </w:rPr>
            </w:pPr>
            <w:r>
              <w:rPr>
                <w:rFonts w:ascii="宋体" w:hAnsi="宋体" w:cs="宋体" w:eastAsia="宋体" w:hint="default"/>
                <w:sz w:val="22"/>
                <w:szCs w:val="22"/>
              </w:rPr>
              <w:t>江苏省南京市山西路</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8 </w:t>
            </w:r>
            <w:r>
              <w:rPr>
                <w:rFonts w:ascii="宋体" w:hAnsi="宋体" w:cs="宋体" w:eastAsia="宋体" w:hint="default"/>
                <w:sz w:val="22"/>
                <w:szCs w:val="22"/>
              </w:rPr>
              <w:t>号金山大厦</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层</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28" w:right="0"/>
              <w:jc w:val="left"/>
              <w:rPr>
                <w:rFonts w:ascii="Times New Roman" w:hAnsi="Times New Roman" w:cs="Times New Roman" w:eastAsia="Times New Roman" w:hint="default"/>
                <w:sz w:val="22"/>
                <w:szCs w:val="22"/>
              </w:rPr>
            </w:pPr>
            <w:r>
              <w:rPr>
                <w:rFonts w:ascii="Times New Roman"/>
                <w:sz w:val="22"/>
              </w:rPr>
              <w:t>210009</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82" w:lineRule="exact"/>
              <w:ind w:left="28" w:right="0"/>
              <w:jc w:val="left"/>
              <w:rPr>
                <w:rFonts w:ascii="宋体" w:hAnsi="宋体" w:cs="宋体" w:eastAsia="宋体" w:hint="default"/>
                <w:sz w:val="22"/>
                <w:szCs w:val="22"/>
              </w:rPr>
            </w:pPr>
            <w:r>
              <w:rPr>
                <w:rFonts w:ascii="宋体" w:hAnsi="宋体" w:cs="宋体" w:eastAsia="宋体" w:hint="default"/>
                <w:sz w:val="22"/>
                <w:szCs w:val="22"/>
              </w:rPr>
              <w:t>江苏省南京市玄武区苏宁大道</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Times New Roman" w:hAnsi="Times New Roman" w:cs="Times New Roman" w:eastAsia="Times New Roman" w:hint="default"/>
                <w:sz w:val="22"/>
                <w:szCs w:val="22"/>
              </w:rPr>
            </w:pPr>
            <w:r>
              <w:rPr>
                <w:rFonts w:ascii="Times New Roman"/>
                <w:sz w:val="22"/>
              </w:rPr>
              <w:t>210042</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83" w:lineRule="exact"/>
              <w:ind w:left="28" w:right="0"/>
              <w:jc w:val="left"/>
              <w:rPr>
                <w:rFonts w:ascii="Times New Roman" w:hAnsi="Times New Roman" w:cs="Times New Roman" w:eastAsia="Times New Roman" w:hint="default"/>
                <w:sz w:val="22"/>
                <w:szCs w:val="22"/>
              </w:rPr>
            </w:pPr>
            <w:hyperlink r:id="rId9">
              <w:r>
                <w:rPr>
                  <w:rFonts w:ascii="Times New Roman" w:hAnsi="Times New Roman" w:cs="Times New Roman" w:eastAsia="Times New Roman" w:hint="default"/>
                  <w:sz w:val="22"/>
                  <w:szCs w:val="22"/>
                </w:rPr>
                <w:t>http://www.suning.cn</w:t>
              </w:r>
            </w:hyperlink>
            <w:r>
              <w:rPr>
                <w:rFonts w:ascii="宋体" w:hAnsi="宋体" w:cs="宋体" w:eastAsia="宋体" w:hint="default"/>
                <w:sz w:val="22"/>
                <w:szCs w:val="22"/>
              </w:rPr>
              <w:t>、</w:t>
            </w:r>
            <w:hyperlink r:id="rId10">
              <w:r>
                <w:rPr>
                  <w:rFonts w:ascii="Times New Roman" w:hAnsi="Times New Roman" w:cs="Times New Roman" w:eastAsia="Times New Roman" w:hint="default"/>
                  <w:sz w:val="22"/>
                  <w:szCs w:val="22"/>
                </w:rPr>
                <w:t>http://www.suning.com</w:t>
              </w:r>
            </w:hyperlink>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Times New Roman" w:hAnsi="Times New Roman" w:cs="Times New Roman" w:eastAsia="Times New Roman" w:hint="default"/>
                <w:sz w:val="22"/>
                <w:szCs w:val="22"/>
              </w:rPr>
            </w:pPr>
            <w:hyperlink r:id="rId11">
              <w:r>
                <w:rPr>
                  <w:rFonts w:ascii="Times New Roman"/>
                  <w:sz w:val="22"/>
                </w:rPr>
                <w:t>stock@cnsuning.com</w:t>
              </w:r>
            </w:hyperlink>
          </w:p>
        </w:tc>
      </w:tr>
    </w:tbl>
    <w:p>
      <w:pPr>
        <w:spacing w:line="240" w:lineRule="auto" w:before="2"/>
        <w:rPr>
          <w:rFonts w:ascii="宋体" w:hAnsi="宋体" w:cs="宋体" w:eastAsia="宋体" w:hint="default"/>
          <w:b/>
          <w:bCs/>
          <w:sz w:val="16"/>
          <w:szCs w:val="16"/>
        </w:rPr>
      </w:pPr>
    </w:p>
    <w:p>
      <w:pPr>
        <w:pStyle w:val="BodyText"/>
        <w:spacing w:line="369" w:lineRule="auto"/>
        <w:ind w:left="153" w:right="1131" w:firstLine="440"/>
        <w:jc w:val="both"/>
      </w:pPr>
      <w:r>
        <w:rPr>
          <w:spacing w:val="-3"/>
        </w:rPr>
        <w:t>注：公司第六届董事会第十二次会议审议、</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1"/>
        </w:rPr>
        <w:t> </w:t>
      </w:r>
      <w:r>
        <w:rPr/>
        <w:t>年第二次临时股东大会决议通过《关于拟变更公</w:t>
      </w:r>
      <w:r>
        <w:rPr>
          <w:w w:val="99"/>
        </w:rPr>
        <w:t> </w:t>
      </w:r>
      <w:r>
        <w:rPr>
          <w:spacing w:val="-3"/>
          <w:w w:val="99"/>
        </w:rPr>
        <w:t>司名称、证券简称的议案》，公司中文名称由</w:t>
      </w:r>
      <w:r>
        <w:rPr>
          <w:rFonts w:ascii="Times New Roman" w:hAnsi="Times New Roman" w:cs="Times New Roman" w:eastAsia="Times New Roman" w:hint="default"/>
          <w:spacing w:val="-3"/>
          <w:w w:val="99"/>
        </w:rPr>
        <w:t>“</w:t>
      </w:r>
      <w:r>
        <w:rPr>
          <w:spacing w:val="-3"/>
          <w:w w:val="99"/>
        </w:rPr>
        <w:t>苏宁云商集团股份有限公司</w:t>
      </w:r>
      <w:r>
        <w:rPr>
          <w:rFonts w:ascii="Times New Roman" w:hAnsi="Times New Roman" w:cs="Times New Roman" w:eastAsia="Times New Roman" w:hint="default"/>
          <w:spacing w:val="-3"/>
          <w:w w:val="99"/>
        </w:rPr>
        <w:t>”</w:t>
      </w:r>
      <w:r>
        <w:rPr>
          <w:spacing w:val="-3"/>
          <w:w w:val="99"/>
        </w:rPr>
        <w:t>变更为</w:t>
      </w:r>
      <w:r>
        <w:rPr>
          <w:rFonts w:ascii="Times New Roman" w:hAnsi="Times New Roman" w:cs="Times New Roman" w:eastAsia="Times New Roman" w:hint="default"/>
          <w:spacing w:val="-3"/>
          <w:w w:val="99"/>
        </w:rPr>
        <w:t>“</w:t>
      </w:r>
      <w:r>
        <w:rPr>
          <w:spacing w:val="-3"/>
          <w:w w:val="99"/>
        </w:rPr>
        <w:t>苏宁易购集团股份</w:t>
      </w:r>
      <w:r>
        <w:rPr>
          <w:spacing w:val="-84"/>
          <w:w w:val="99"/>
        </w:rPr>
        <w:t> </w:t>
      </w:r>
      <w:r>
        <w:rPr/>
        <w:t>有限公司</w:t>
      </w:r>
      <w:r>
        <w:rPr>
          <w:rFonts w:ascii="Times New Roman" w:hAnsi="Times New Roman" w:cs="Times New Roman" w:eastAsia="Times New Roman" w:hint="default"/>
        </w:rPr>
        <w:t>”</w:t>
      </w:r>
      <w:r>
        <w:rPr/>
        <w:t>，公司中文简称由</w:t>
      </w:r>
      <w:r>
        <w:rPr>
          <w:rFonts w:ascii="Times New Roman" w:hAnsi="Times New Roman" w:cs="Times New Roman" w:eastAsia="Times New Roman" w:hint="default"/>
        </w:rPr>
        <w:t>“</w:t>
      </w:r>
      <w:r>
        <w:rPr/>
        <w:t>苏宁云商</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苏宁易购</w:t>
      </w:r>
      <w:r>
        <w:rPr>
          <w:rFonts w:ascii="Times New Roman" w:hAnsi="Times New Roman" w:cs="Times New Roman" w:eastAsia="Times New Roman" w:hint="default"/>
        </w:rPr>
        <w:t>”</w:t>
      </w:r>
      <w:r>
        <w:rPr/>
        <w:t>；公司英文全称由</w:t>
      </w:r>
      <w:r>
        <w:rPr>
          <w:rFonts w:ascii="Times New Roman" w:hAnsi="Times New Roman" w:cs="Times New Roman" w:eastAsia="Times New Roman" w:hint="default"/>
        </w:rPr>
        <w:t>“SUNING</w:t>
      </w:r>
      <w:r>
        <w:rPr>
          <w:rFonts w:ascii="Times New Roman" w:hAnsi="Times New Roman" w:cs="Times New Roman" w:eastAsia="Times New Roman" w:hint="default"/>
          <w:spacing w:val="12"/>
        </w:rPr>
        <w:t> </w:t>
      </w:r>
      <w:r>
        <w:rPr>
          <w:rFonts w:ascii="Times New Roman" w:hAnsi="Times New Roman" w:cs="Times New Roman" w:eastAsia="Times New Roman" w:hint="default"/>
        </w:rPr>
        <w:t>COMMERCE</w:t>
      </w:r>
      <w:r>
        <w:rPr>
          <w:rFonts w:ascii="Times New Roman" w:hAnsi="Times New Roman" w:cs="Times New Roman" w:eastAsia="Times New Roman" w:hint="default"/>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rPr>
        <w:t>GROUP </w:t>
      </w:r>
      <w:r>
        <w:rPr>
          <w:rFonts w:ascii="Times New Roman" w:hAnsi="Times New Roman" w:cs="Times New Roman" w:eastAsia="Times New Roman" w:hint="default"/>
        </w:rPr>
        <w:t>CO.,LTD.”</w:t>
      </w:r>
      <w:r>
        <w:rPr/>
        <w:t>变更为</w:t>
      </w:r>
      <w:r>
        <w:rPr>
          <w:rFonts w:ascii="Times New Roman" w:hAnsi="Times New Roman" w:cs="Times New Roman" w:eastAsia="Times New Roman" w:hint="default"/>
        </w:rPr>
        <w:t>“SUNING.COM CO.,LTD.”,</w:t>
      </w:r>
      <w:r>
        <w:rPr/>
        <w:t>公司英文简称由</w:t>
      </w:r>
      <w:r>
        <w:rPr>
          <w:rFonts w:ascii="Times New Roman" w:hAnsi="Times New Roman" w:cs="Times New Roman" w:eastAsia="Times New Roman" w:hint="default"/>
        </w:rPr>
        <w:t>“SUNING</w:t>
      </w:r>
      <w:r>
        <w:rPr>
          <w:rFonts w:ascii="Times New Roman" w:hAnsi="Times New Roman" w:cs="Times New Roman" w:eastAsia="Times New Roman" w:hint="default"/>
          <w:spacing w:val="36"/>
        </w:rPr>
        <w:t> </w:t>
      </w:r>
      <w:r>
        <w:rPr>
          <w:rFonts w:ascii="Times New Roman" w:hAnsi="Times New Roman" w:cs="Times New Roman" w:eastAsia="Times New Roman" w:hint="default"/>
        </w:rPr>
        <w:t>COMMERCE”</w:t>
      </w:r>
      <w:r>
        <w:rPr/>
        <w:t>变更为</w:t>
      </w:r>
    </w:p>
    <w:p>
      <w:pPr>
        <w:pStyle w:val="BodyText"/>
        <w:spacing w:line="240" w:lineRule="auto" w:before="32"/>
        <w:ind w:left="154" w:right="1017"/>
        <w:jc w:val="left"/>
      </w:pPr>
      <w:r>
        <w:rPr>
          <w:rFonts w:ascii="Times New Roman" w:hAnsi="Times New Roman" w:cs="Times New Roman" w:eastAsia="Times New Roman" w:hint="default"/>
        </w:rPr>
        <w:t>“SUNING.COM”</w:t>
      </w:r>
      <w:r>
        <w:rPr/>
        <w:t>；公司证券简称由</w:t>
      </w:r>
      <w:r>
        <w:rPr>
          <w:rFonts w:ascii="Times New Roman" w:hAnsi="Times New Roman" w:cs="Times New Roman" w:eastAsia="Times New Roman" w:hint="default"/>
        </w:rPr>
        <w:t>“</w:t>
      </w:r>
      <w:r>
        <w:rPr/>
        <w:t>苏宁云商</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苏宁易购</w:t>
      </w:r>
      <w:r>
        <w:rPr>
          <w:rFonts w:ascii="Times New Roman" w:hAnsi="Times New Roman" w:cs="Times New Roman" w:eastAsia="Times New Roman" w:hint="default"/>
        </w:rPr>
        <w:t>”</w:t>
      </w:r>
      <w:r>
        <w:rPr/>
        <w:t>。</w:t>
      </w:r>
    </w:p>
    <w:p>
      <w:pPr>
        <w:pStyle w:val="BodyText"/>
        <w:spacing w:line="240" w:lineRule="auto" w:before="163"/>
        <w:ind w:right="1017"/>
        <w:jc w:val="left"/>
      </w:pPr>
      <w:r>
        <w:rPr>
          <w:w w:val="99"/>
        </w:rPr>
        <w:t>公司于</w:t>
      </w:r>
      <w:r>
        <w:rPr>
          <w:spacing w:val="-55"/>
        </w:rPr>
        <w:t> </w:t>
      </w:r>
      <w:r>
        <w:rPr>
          <w:rFonts w:ascii="Times New Roman" w:hAnsi="Times New Roman" w:cs="Times New Roman" w:eastAsia="Times New Roman" w:hint="default"/>
          <w:w w:val="99"/>
        </w:rPr>
        <w:t>2018</w:t>
      </w:r>
      <w:r>
        <w:rPr>
          <w:rFonts w:ascii="Times New Roman" w:hAnsi="Times New Roman" w:cs="Times New Roman" w:eastAsia="Times New Roman" w:hint="default"/>
          <w:spacing w:val="-1"/>
        </w:rPr>
        <w:t> </w:t>
      </w:r>
      <w:r>
        <w:rPr>
          <w:w w:val="99"/>
        </w:rPr>
        <w:t>年</w:t>
      </w:r>
      <w:r>
        <w:rPr>
          <w:spacing w:val="-55"/>
        </w:rPr>
        <w:t> </w:t>
      </w:r>
      <w:r>
        <w:rPr>
          <w:rFonts w:ascii="Times New Roman" w:hAnsi="Times New Roman" w:cs="Times New Roman" w:eastAsia="Times New Roman" w:hint="default"/>
          <w:w w:val="99"/>
        </w:rPr>
        <w:t>2</w:t>
      </w:r>
      <w:r>
        <w:rPr>
          <w:rFonts w:ascii="Times New Roman" w:hAnsi="Times New Roman" w:cs="Times New Roman" w:eastAsia="Times New Roman" w:hint="default"/>
        </w:rPr>
        <w:t> </w:t>
      </w:r>
      <w:r>
        <w:rPr>
          <w:w w:val="99"/>
        </w:rPr>
        <w:t>月</w:t>
      </w:r>
      <w:r>
        <w:rPr>
          <w:spacing w:val="-55"/>
        </w:rPr>
        <w:t> </w:t>
      </w:r>
      <w:r>
        <w:rPr>
          <w:rFonts w:ascii="Times New Roman" w:hAnsi="Times New Roman" w:cs="Times New Roman" w:eastAsia="Times New Roman" w:hint="default"/>
          <w:w w:val="99"/>
        </w:rPr>
        <w:t>5</w:t>
      </w:r>
      <w:r>
        <w:rPr>
          <w:rFonts w:ascii="Times New Roman" w:hAnsi="Times New Roman" w:cs="Times New Roman" w:eastAsia="Times New Roman" w:hint="default"/>
        </w:rPr>
        <w:t> </w:t>
      </w:r>
      <w:r>
        <w:rPr>
          <w:w w:val="99"/>
        </w:rPr>
        <w:t>日取得江苏省工商行政管理局核发</w:t>
      </w:r>
      <w:r>
        <w:rPr>
          <w:spacing w:val="-21"/>
          <w:w w:val="99"/>
        </w:rPr>
        <w:t>的</w:t>
      </w:r>
      <w:r>
        <w:rPr>
          <w:w w:val="99"/>
        </w:rPr>
        <w:t>《营业执照</w:t>
      </w:r>
      <w:r>
        <w:rPr>
          <w:spacing w:val="-110"/>
          <w:w w:val="99"/>
        </w:rPr>
        <w:t>》</w:t>
      </w:r>
      <w:r>
        <w:rPr>
          <w:spacing w:val="-22"/>
          <w:w w:val="99"/>
        </w:rPr>
        <w:t>，</w:t>
      </w:r>
      <w:r>
        <w:rPr>
          <w:w w:val="99"/>
        </w:rPr>
        <w:t>并经深圳证券交易所核</w:t>
      </w:r>
      <w:r>
        <w:rPr/>
      </w:r>
    </w:p>
    <w:p>
      <w:pPr>
        <w:pStyle w:val="BodyText"/>
        <w:spacing w:line="240" w:lineRule="auto" w:before="163"/>
        <w:ind w:left="154" w:right="1017"/>
        <w:jc w:val="left"/>
      </w:pPr>
      <w:r>
        <w:rPr/>
        <w:t>准，自</w:t>
      </w:r>
      <w:r>
        <w:rPr>
          <w:spacing w:val="-5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日起，公司中文证券简称由</w:t>
      </w:r>
      <w:r>
        <w:rPr>
          <w:rFonts w:ascii="Times New Roman" w:hAnsi="Times New Roman" w:cs="Times New Roman" w:eastAsia="Times New Roman" w:hint="default"/>
        </w:rPr>
        <w:t>“</w:t>
      </w:r>
      <w:r>
        <w:rPr/>
        <w:t>苏宁云商</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苏宁易购</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947"/>
        <w:gridCol w:w="2846"/>
        <w:gridCol w:w="2765"/>
      </w:tblGrid>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 w:right="0"/>
              <w:jc w:val="center"/>
              <w:rPr>
                <w:rFonts w:ascii="宋体" w:hAnsi="宋体" w:cs="宋体" w:eastAsia="宋体" w:hint="default"/>
                <w:sz w:val="22"/>
                <w:szCs w:val="22"/>
              </w:rPr>
            </w:pPr>
            <w:r>
              <w:rPr>
                <w:rFonts w:ascii="宋体" w:hAnsi="宋体" w:cs="宋体" w:eastAsia="宋体" w:hint="default"/>
                <w:sz w:val="22"/>
                <w:szCs w:val="22"/>
              </w:rPr>
              <w:t>董事会秘书</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证券事务代表</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2846" w:type="dxa"/>
            <w:tcBorders>
              <w:top w:val="single" w:sz="4" w:space="0" w:color="000000"/>
              <w:left w:val="single" w:sz="13" w:space="0" w:color="D2D2D2"/>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黄巍</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韩枫</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联系地址</w:t>
            </w:r>
          </w:p>
        </w:tc>
        <w:tc>
          <w:tcPr>
            <w:tcW w:w="56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江苏省南京市玄武区苏宁大道</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号</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电话</w:t>
            </w:r>
          </w:p>
        </w:tc>
        <w:tc>
          <w:tcPr>
            <w:tcW w:w="56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025-84418888-888122/888480</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传真</w:t>
            </w:r>
          </w:p>
        </w:tc>
        <w:tc>
          <w:tcPr>
            <w:tcW w:w="56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22"/>
                <w:szCs w:val="22"/>
              </w:rPr>
            </w:pPr>
            <w:r>
              <w:rPr>
                <w:rFonts w:ascii="Times New Roman"/>
                <w:sz w:val="22"/>
              </w:rPr>
              <w:t>025-84418888-2-888480</w:t>
            </w:r>
          </w:p>
        </w:tc>
      </w:tr>
      <w:tr>
        <w:trPr>
          <w:trHeight w:val="32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电子信箱</w:t>
            </w:r>
          </w:p>
        </w:tc>
        <w:tc>
          <w:tcPr>
            <w:tcW w:w="561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hyperlink r:id="rId11">
              <w:r>
                <w:rPr>
                  <w:rFonts w:ascii="Times New Roman"/>
                  <w:sz w:val="22"/>
                </w:rPr>
                <w:t>stock@cnsuning.com</w:t>
              </w:r>
            </w:hyperlink>
          </w:p>
        </w:tc>
      </w:tr>
    </w:tbl>
    <w:p>
      <w:pPr>
        <w:spacing w:line="240" w:lineRule="auto" w:before="10"/>
        <w:rPr>
          <w:rFonts w:ascii="宋体" w:hAnsi="宋体" w:cs="宋体" w:eastAsia="宋体" w:hint="default"/>
          <w:b/>
          <w:bCs/>
          <w:sz w:val="13"/>
          <w:szCs w:val="13"/>
        </w:rPr>
      </w:pPr>
    </w:p>
    <w:p>
      <w:pPr>
        <w:pStyle w:val="BodyText"/>
        <w:spacing w:line="369" w:lineRule="auto" w:before="31"/>
        <w:ind w:left="154" w:right="1017" w:firstLine="440"/>
        <w:jc w:val="left"/>
      </w:pPr>
      <w:r>
        <w:rPr>
          <w:spacing w:val="-3"/>
        </w:rPr>
        <w:t>经深交所审核同意，</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spacing w:val="-55"/>
        </w:rPr>
        <w:t> </w:t>
      </w:r>
      <w:r>
        <w:rPr>
          <w:rFonts w:ascii="Times New Roman" w:hAnsi="Times New Roman" w:cs="Times New Roman" w:eastAsia="Times New Roman" w:hint="default"/>
        </w:rPr>
        <w:t>3 </w:t>
      </w:r>
      <w:r>
        <w:rPr/>
        <w:t>月</w:t>
      </w:r>
      <w:r>
        <w:rPr>
          <w:spacing w:val="-55"/>
        </w:rPr>
        <w:t> </w:t>
      </w:r>
      <w:r>
        <w:rPr>
          <w:rFonts w:ascii="Times New Roman" w:hAnsi="Times New Roman" w:cs="Times New Roman" w:eastAsia="Times New Roman" w:hint="default"/>
        </w:rPr>
        <w:t>2 </w:t>
      </w:r>
      <w:r>
        <w:rPr>
          <w:spacing w:val="-3"/>
        </w:rPr>
        <w:t>日公司召开第六届董事会第一次会议，审议通过《关于聘任公</w:t>
      </w:r>
      <w:r>
        <w:rPr>
          <w:w w:val="99"/>
        </w:rPr>
        <w:t> </w:t>
      </w:r>
      <w:r>
        <w:rPr>
          <w:spacing w:val="-3"/>
          <w:w w:val="99"/>
        </w:rPr>
        <w:t>司董事会秘书的议案》，公司聘任黄巍女士为公司董事会秘书，自董事会审议通过后生效。</w:t>
      </w:r>
      <w:r>
        <w:rPr>
          <w:spacing w:val="-3"/>
        </w:rPr>
      </w:r>
    </w:p>
    <w:p>
      <w:pPr>
        <w:spacing w:after="0" w:line="369" w:lineRule="auto"/>
        <w:jc w:val="left"/>
        <w:sectPr>
          <w:pgSz w:w="11910" w:h="16840"/>
          <w:pgMar w:header="747" w:footer="1000"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101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before="31"/>
        <w:ind w:left="0" w:right="1122"/>
        <w:jc w:val="right"/>
      </w:pPr>
      <w:r>
        <w:rPr/>
        <w:pict>
          <v:shape style="position:absolute;margin-left:56.459999pt;margin-top:2.217671pt;width:479.2pt;height:64.4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3"/>
                    <w:gridCol w:w="5576"/>
                  </w:tblGrid>
                  <w:tr>
                    <w:trPr>
                      <w:trHeight w:val="32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《证券时报</w:t>
                        </w:r>
                        <w:r>
                          <w:rPr>
                            <w:rFonts w:ascii="宋体" w:hAnsi="宋体" w:cs="宋体" w:eastAsia="宋体" w:hint="default"/>
                            <w:spacing w:val="-110"/>
                            <w:w w:val="99"/>
                            <w:sz w:val="22"/>
                            <w:szCs w:val="22"/>
                          </w:rPr>
                          <w:t>》</w:t>
                        </w:r>
                        <w:r>
                          <w:rPr>
                            <w:rFonts w:ascii="宋体" w:hAnsi="宋体" w:cs="宋体" w:eastAsia="宋体" w:hint="default"/>
                            <w:spacing w:val="-141"/>
                            <w:w w:val="99"/>
                            <w:sz w:val="22"/>
                            <w:szCs w:val="22"/>
                          </w:rPr>
                          <w:t>、</w:t>
                        </w:r>
                        <w:r>
                          <w:rPr>
                            <w:rFonts w:ascii="宋体" w:hAnsi="宋体" w:cs="宋体" w:eastAsia="宋体" w:hint="default"/>
                            <w:w w:val="99"/>
                            <w:sz w:val="22"/>
                            <w:szCs w:val="22"/>
                          </w:rPr>
                          <w:t>《中国证券报</w:t>
                        </w:r>
                        <w:r>
                          <w:rPr>
                            <w:rFonts w:ascii="宋体" w:hAnsi="宋体" w:cs="宋体" w:eastAsia="宋体" w:hint="default"/>
                            <w:spacing w:val="-110"/>
                            <w:w w:val="99"/>
                            <w:sz w:val="22"/>
                            <w:szCs w:val="22"/>
                          </w:rPr>
                          <w:t>》</w:t>
                        </w:r>
                        <w:r>
                          <w:rPr>
                            <w:rFonts w:ascii="宋体" w:hAnsi="宋体" w:cs="宋体" w:eastAsia="宋体" w:hint="default"/>
                            <w:spacing w:val="-141"/>
                            <w:w w:val="99"/>
                            <w:sz w:val="22"/>
                            <w:szCs w:val="22"/>
                          </w:rPr>
                          <w:t>、</w:t>
                        </w:r>
                        <w:r>
                          <w:rPr>
                            <w:rFonts w:ascii="宋体" w:hAnsi="宋体" w:cs="宋体" w:eastAsia="宋体" w:hint="default"/>
                            <w:w w:val="99"/>
                            <w:sz w:val="22"/>
                            <w:szCs w:val="22"/>
                          </w:rPr>
                          <w:t>《上海证券报</w:t>
                        </w:r>
                        <w:r>
                          <w:rPr>
                            <w:rFonts w:ascii="宋体" w:hAnsi="宋体" w:cs="宋体" w:eastAsia="宋体" w:hint="default"/>
                            <w:spacing w:val="-111"/>
                            <w:w w:val="99"/>
                            <w:sz w:val="22"/>
                            <w:szCs w:val="22"/>
                          </w:rPr>
                          <w:t>》</w:t>
                        </w:r>
                        <w:r>
                          <w:rPr>
                            <w:rFonts w:ascii="宋体" w:hAnsi="宋体" w:cs="宋体" w:eastAsia="宋体" w:hint="default"/>
                            <w:spacing w:val="-140"/>
                            <w:w w:val="99"/>
                            <w:sz w:val="22"/>
                            <w:szCs w:val="22"/>
                          </w:rPr>
                          <w:t>、</w:t>
                        </w:r>
                        <w:r>
                          <w:rPr>
                            <w:rFonts w:ascii="宋体" w:hAnsi="宋体" w:cs="宋体" w:eastAsia="宋体" w:hint="default"/>
                            <w:w w:val="99"/>
                            <w:sz w:val="22"/>
                            <w:szCs w:val="22"/>
                          </w:rPr>
                          <w:t>《证券日报</w:t>
                        </w:r>
                        <w:r>
                          <w:rPr>
                            <w:rFonts w:ascii="宋体" w:hAnsi="宋体" w:cs="宋体" w:eastAsia="宋体" w:hint="default"/>
                            <w:sz w:val="22"/>
                            <w:szCs w:val="22"/>
                          </w:rPr>
                        </w:r>
                      </w:p>
                    </w:tc>
                  </w:tr>
                  <w:tr>
                    <w:trPr>
                      <w:trHeight w:val="63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登载年度报告的中国证监会指定网站的</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22" w:right="0"/>
                          <w:jc w:val="left"/>
                          <w:rPr>
                            <w:rFonts w:ascii="Times New Roman" w:hAnsi="Times New Roman" w:cs="Times New Roman" w:eastAsia="Times New Roman" w:hint="default"/>
                            <w:sz w:val="22"/>
                            <w:szCs w:val="22"/>
                          </w:rPr>
                        </w:pPr>
                        <w:hyperlink r:id="rId12">
                          <w:r>
                            <w:rPr>
                              <w:rFonts w:ascii="Times New Roman"/>
                              <w:sz w:val="22"/>
                            </w:rPr>
                            <w:t>http://www.cninfo.com.cn</w:t>
                          </w:r>
                        </w:hyperlink>
                      </w:p>
                    </w:tc>
                  </w:tr>
                  <w:tr>
                    <w:trPr>
                      <w:trHeight w:val="32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公司董事会秘书办公室</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26"/>
        <w:ind w:left="154" w:right="1017"/>
        <w:jc w:val="left"/>
        <w:rPr>
          <w:b w:val="0"/>
          <w:bCs w:val="0"/>
        </w:rPr>
      </w:pPr>
      <w:bookmarkStart w:name="四、注册变更情况" w:id="8"/>
      <w:bookmarkEnd w:id="8"/>
      <w:r>
        <w:rPr>
          <w:b w:val="0"/>
          <w:bCs w:val="0"/>
        </w:rPr>
      </w:r>
      <w:r>
        <w:rPr/>
        <w:t>四、注册变更情况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32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组织机构代码</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91320000608950987L</w:t>
            </w:r>
          </w:p>
        </w:tc>
      </w:tr>
      <w:tr>
        <w:trPr>
          <w:trHeight w:val="32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公司上市以来主营业务的变化情况</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无变更</w:t>
            </w:r>
          </w:p>
        </w:tc>
      </w:tr>
      <w:tr>
        <w:trPr>
          <w:trHeight w:val="323"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历次控股股东的变更情况</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无变更</w:t>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1017"/>
        <w:jc w:val="left"/>
        <w:rPr>
          <w:b w:val="0"/>
          <w:bCs w:val="0"/>
        </w:rPr>
      </w:pPr>
      <w:bookmarkStart w:name="五、其他有关资料" w:id="9"/>
      <w:bookmarkEnd w:id="9"/>
      <w:r>
        <w:rPr>
          <w:b w:val="0"/>
          <w:bCs w:val="0"/>
        </w:rPr>
      </w:r>
      <w:r>
        <w:rPr/>
        <w:t>五、其他有关资料</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right="1017"/>
        <w:jc w:val="left"/>
      </w:pPr>
      <w:r>
        <w:rPr/>
        <w:t>公司聘请的会计师事务所</w:t>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958"/>
        <w:gridCol w:w="5610"/>
      </w:tblGrid>
      <w:tr>
        <w:trPr>
          <w:trHeight w:val="32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会计师事务所名称</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普华永道中天会计师事务所（特殊普通合伙）</w:t>
            </w:r>
          </w:p>
        </w:tc>
      </w:tr>
      <w:tr>
        <w:trPr>
          <w:trHeight w:val="32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会计师事务所办公地址</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中国上海市湖滨路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tc>
      </w:tr>
      <w:tr>
        <w:trPr>
          <w:trHeight w:val="322" w:hRule="exact"/>
        </w:trPr>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签字会计师姓名</w:t>
            </w:r>
          </w:p>
        </w:tc>
        <w:tc>
          <w:tcPr>
            <w:tcW w:w="5610" w:type="dxa"/>
            <w:tcBorders>
              <w:top w:val="single" w:sz="4" w:space="0" w:color="000000"/>
              <w:left w:val="single" w:sz="13" w:space="0" w:color="D2D2D2"/>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邓锡麟、庄蓓蓓</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1"/>
        <w:ind w:right="1017"/>
        <w:jc w:val="left"/>
      </w:pPr>
      <w:r>
        <w:rPr/>
        <w:t>公司聘请的报告期内履行持续督导职责的保荐机构</w:t>
      </w:r>
    </w:p>
    <w:p>
      <w:pPr>
        <w:spacing w:line="240" w:lineRule="auto" w:before="8"/>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30" w:right="0"/>
              <w:jc w:val="left"/>
              <w:rPr>
                <w:rFonts w:ascii="宋体" w:hAnsi="宋体" w:cs="宋体" w:eastAsia="宋体" w:hint="default"/>
                <w:sz w:val="22"/>
                <w:szCs w:val="22"/>
              </w:rPr>
            </w:pPr>
            <w:r>
              <w:rPr>
                <w:rFonts w:ascii="宋体" w:hAnsi="宋体" w:cs="宋体" w:eastAsia="宋体" w:hint="default"/>
                <w:sz w:val="22"/>
                <w:szCs w:val="22"/>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11" w:right="0"/>
              <w:jc w:val="left"/>
              <w:rPr>
                <w:rFonts w:ascii="宋体" w:hAnsi="宋体" w:cs="宋体" w:eastAsia="宋体" w:hint="default"/>
                <w:sz w:val="22"/>
                <w:szCs w:val="22"/>
              </w:rPr>
            </w:pPr>
            <w:r>
              <w:rPr>
                <w:rFonts w:ascii="宋体" w:hAnsi="宋体" w:cs="宋体" w:eastAsia="宋体" w:hint="default"/>
                <w:sz w:val="22"/>
                <w:szCs w:val="22"/>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19" w:right="0"/>
              <w:jc w:val="left"/>
              <w:rPr>
                <w:rFonts w:ascii="宋体" w:hAnsi="宋体" w:cs="宋体" w:eastAsia="宋体" w:hint="default"/>
                <w:sz w:val="22"/>
                <w:szCs w:val="22"/>
              </w:rPr>
            </w:pPr>
            <w:r>
              <w:rPr>
                <w:rFonts w:ascii="宋体" w:hAnsi="宋体" w:cs="宋体" w:eastAsia="宋体" w:hint="default"/>
                <w:sz w:val="22"/>
                <w:szCs w:val="22"/>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30" w:right="0"/>
              <w:jc w:val="left"/>
              <w:rPr>
                <w:rFonts w:ascii="宋体" w:hAnsi="宋体" w:cs="宋体" w:eastAsia="宋体" w:hint="default"/>
                <w:sz w:val="22"/>
                <w:szCs w:val="22"/>
              </w:rPr>
            </w:pPr>
            <w:r>
              <w:rPr>
                <w:rFonts w:ascii="宋体" w:hAnsi="宋体" w:cs="宋体" w:eastAsia="宋体" w:hint="default"/>
                <w:sz w:val="22"/>
                <w:szCs w:val="22"/>
              </w:rPr>
              <w:t>持续督导期间</w:t>
            </w:r>
          </w:p>
        </w:tc>
      </w:tr>
      <w:tr>
        <w:trPr>
          <w:trHeight w:val="157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pacing w:val="15"/>
                <w:sz w:val="22"/>
                <w:szCs w:val="22"/>
              </w:rPr>
              <w:t>中国北京市西城区金融</w:t>
            </w:r>
            <w:r>
              <w:rPr>
                <w:rFonts w:ascii="宋体" w:hAnsi="宋体" w:cs="宋体" w:eastAsia="宋体" w:hint="default"/>
                <w:sz w:val="22"/>
                <w:szCs w:val="22"/>
              </w:rPr>
            </w:r>
          </w:p>
          <w:p>
            <w:pPr>
              <w:pStyle w:val="TableParagraph"/>
              <w:spacing w:line="240" w:lineRule="auto" w:before="24"/>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街甲 </w:t>
            </w:r>
            <w:r>
              <w:rPr>
                <w:rFonts w:ascii="Times New Roman" w:hAnsi="Times New Roman" w:cs="Times New Roman" w:eastAsia="Times New Roman" w:hint="default"/>
                <w:sz w:val="22"/>
                <w:szCs w:val="22"/>
              </w:rPr>
              <w:t>9  </w:t>
            </w:r>
            <w:r>
              <w:rPr>
                <w:rFonts w:ascii="宋体" w:hAnsi="宋体" w:cs="宋体" w:eastAsia="宋体" w:hint="default"/>
                <w:spacing w:val="2"/>
                <w:sz w:val="22"/>
                <w:szCs w:val="22"/>
              </w:rPr>
              <w:t>号金融街中心</w:t>
            </w:r>
            <w:r>
              <w:rPr>
                <w:rFonts w:ascii="宋体" w:hAnsi="宋体" w:cs="宋体" w:eastAsia="宋体" w:hint="default"/>
                <w:spacing w:val="9"/>
                <w:sz w:val="22"/>
                <w:szCs w:val="22"/>
              </w:rPr>
              <w:t> </w:t>
            </w:r>
            <w:r>
              <w:rPr>
                <w:rFonts w:ascii="Times New Roman" w:hAnsi="Times New Roman" w:cs="Times New Roman" w:eastAsia="Times New Roman" w:hint="default"/>
                <w:sz w:val="22"/>
                <w:szCs w:val="22"/>
              </w:rPr>
              <w:t>7</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层</w:t>
            </w:r>
            <w:r>
              <w:rPr>
                <w:rFonts w:ascii="宋体" w:hAnsi="宋体" w:cs="宋体" w:eastAsia="宋体" w:hint="default"/>
                <w:sz w:val="22"/>
                <w:szCs w:val="22"/>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任强伟、李恺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2015 </w:t>
            </w:r>
            <w:r>
              <w:rPr>
                <w:rFonts w:ascii="Times New Roman" w:hAnsi="Times New Roman" w:cs="Times New Roman" w:eastAsia="Times New Roman" w:hint="default"/>
                <w:spacing w:val="2"/>
                <w:sz w:val="22"/>
                <w:szCs w:val="22"/>
              </w:rPr>
              <w:t> </w:t>
            </w:r>
            <w:r>
              <w:rPr>
                <w:rFonts w:ascii="宋体" w:hAnsi="宋体" w:cs="宋体" w:eastAsia="宋体" w:hint="default"/>
                <w:spacing w:val="2"/>
                <w:sz w:val="22"/>
                <w:szCs w:val="22"/>
              </w:rPr>
              <w:t>年非公开发行股份</w:t>
            </w:r>
          </w:p>
          <w:p>
            <w:pPr>
              <w:pStyle w:val="TableParagraph"/>
              <w:spacing w:line="259" w:lineRule="auto" w:before="7"/>
              <w:ind w:left="22" w:right="5"/>
              <w:jc w:val="both"/>
              <w:rPr>
                <w:rFonts w:ascii="宋体" w:hAnsi="宋体" w:cs="宋体" w:eastAsia="宋体" w:hint="default"/>
                <w:sz w:val="22"/>
                <w:szCs w:val="22"/>
              </w:rPr>
            </w:pPr>
            <w:r>
              <w:rPr>
                <w:rFonts w:ascii="宋体" w:hAnsi="宋体" w:cs="宋体" w:eastAsia="宋体" w:hint="default"/>
                <w:spacing w:val="15"/>
                <w:sz w:val="22"/>
                <w:szCs w:val="22"/>
              </w:rPr>
              <w:t>上市的当年剩余时间及</w:t>
            </w:r>
            <w:r>
              <w:rPr>
                <w:rFonts w:ascii="宋体" w:hAnsi="宋体" w:cs="宋体" w:eastAsia="宋体" w:hint="default"/>
                <w:spacing w:val="15"/>
                <w:w w:val="99"/>
                <w:sz w:val="22"/>
                <w:szCs w:val="22"/>
              </w:rPr>
              <w:t> </w:t>
            </w:r>
            <w:r>
              <w:rPr>
                <w:rFonts w:ascii="宋体" w:hAnsi="宋体" w:cs="宋体" w:eastAsia="宋体" w:hint="default"/>
                <w:spacing w:val="15"/>
                <w:sz w:val="22"/>
                <w:szCs w:val="22"/>
              </w:rPr>
              <w:t>其后的一个完整会计年</w:t>
            </w:r>
            <w:r>
              <w:rPr>
                <w:rFonts w:ascii="宋体" w:hAnsi="宋体" w:cs="宋体" w:eastAsia="宋体" w:hint="default"/>
                <w:spacing w:val="15"/>
                <w:w w:val="99"/>
                <w:sz w:val="22"/>
                <w:szCs w:val="22"/>
              </w:rPr>
              <w:t> </w:t>
            </w:r>
            <w:r>
              <w:rPr>
                <w:rFonts w:ascii="宋体" w:hAnsi="宋体" w:cs="宋体" w:eastAsia="宋体" w:hint="default"/>
                <w:sz w:val="22"/>
                <w:szCs w:val="22"/>
              </w:rPr>
              <w:t>度，即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p>
            <w:pPr>
              <w:pStyle w:val="TableParagraph"/>
              <w:spacing w:line="293" w:lineRule="exact"/>
              <w:ind w:left="22" w:right="0"/>
              <w:jc w:val="both"/>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公司聘请的报告期内履行持续督导职责的财务顾问</w:t>
      </w:r>
    </w:p>
    <w:p>
      <w:pPr>
        <w:pStyle w:val="BodyText"/>
        <w:spacing w:line="240" w:lineRule="auto" w:before="180"/>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5"/>
        <w:rPr>
          <w:rFonts w:ascii="宋体" w:hAnsi="宋体" w:cs="宋体" w:eastAsia="宋体" w:hint="default"/>
          <w:sz w:val="28"/>
          <w:szCs w:val="28"/>
        </w:rPr>
      </w:pPr>
    </w:p>
    <w:p>
      <w:pPr>
        <w:pStyle w:val="Heading2"/>
        <w:spacing w:line="240" w:lineRule="auto"/>
        <w:ind w:left="154" w:right="1017"/>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1"/>
        <w:rPr>
          <w:rFonts w:ascii="宋体" w:hAnsi="宋体" w:cs="宋体" w:eastAsia="宋体" w:hint="default"/>
          <w:b/>
          <w:bCs/>
          <w:sz w:val="29"/>
          <w:szCs w:val="29"/>
        </w:rPr>
      </w:pPr>
    </w:p>
    <w:p>
      <w:pPr>
        <w:pStyle w:val="BodyText"/>
        <w:spacing w:line="240" w:lineRule="auto"/>
        <w:ind w:right="1017"/>
        <w:jc w:val="left"/>
      </w:pPr>
      <w:r>
        <w:rPr/>
        <w:t>公司是否需追溯调整或重述以前年度会计数据</w:t>
      </w:r>
    </w:p>
    <w:p>
      <w:pPr>
        <w:spacing w:line="240" w:lineRule="auto" w:before="4"/>
        <w:rPr>
          <w:rFonts w:ascii="宋体" w:hAnsi="宋体" w:cs="宋体" w:eastAsia="宋体" w:hint="default"/>
          <w:sz w:val="11"/>
          <w:szCs w:val="11"/>
        </w:rPr>
      </w:pPr>
    </w:p>
    <w:p>
      <w:pPr>
        <w:pStyle w:val="BodyText"/>
        <w:spacing w:line="240" w:lineRule="auto" w:before="31"/>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pStyle w:val="BodyText"/>
        <w:spacing w:line="240" w:lineRule="auto" w:before="126"/>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39"/>
        <w:gridCol w:w="1518"/>
        <w:gridCol w:w="1506"/>
        <w:gridCol w:w="1648"/>
        <w:gridCol w:w="1648"/>
      </w:tblGrid>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0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9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49"/>
              <w:jc w:val="right"/>
              <w:rPr>
                <w:rFonts w:ascii="宋体" w:hAnsi="宋体" w:cs="宋体" w:eastAsia="宋体" w:hint="default"/>
                <w:sz w:val="22"/>
                <w:szCs w:val="22"/>
              </w:rPr>
            </w:pPr>
            <w:r>
              <w:rPr>
                <w:rFonts w:ascii="宋体" w:hAnsi="宋体" w:cs="宋体" w:eastAsia="宋体" w:hint="default"/>
                <w:w w:val="95"/>
                <w:sz w:val="22"/>
                <w:szCs w:val="22"/>
              </w:rPr>
              <w:t>本年比上年增减</w:t>
            </w:r>
            <w:r>
              <w:rPr>
                <w:rFonts w:ascii="宋体" w:hAnsi="宋体" w:cs="宋体" w:eastAsia="宋体" w:hint="default"/>
                <w:sz w:val="22"/>
                <w:szCs w:val="22"/>
              </w:rPr>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6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187,927,764</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148,585,331</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26.48%</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135,547,633</w:t>
            </w:r>
            <w:r>
              <w:rPr>
                <w:rFonts w:ascii="Times New Roman"/>
                <w:sz w:val="22"/>
              </w:rPr>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4,212,516</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704,414</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498.02%</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872,504</w:t>
            </w:r>
            <w:r>
              <w:rPr>
                <w:rFonts w:ascii="Times New Roman"/>
                <w:sz w:val="22"/>
              </w:rPr>
            </w:r>
          </w:p>
        </w:tc>
      </w:tr>
      <w:tr>
        <w:trPr>
          <w:trHeight w:val="63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归属于上市公司股东的扣除非经</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常性损益的净利润</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5"/>
                <w:sz w:val="22"/>
              </w:rPr>
              <w:t>-88,391</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5"/>
                <w:sz w:val="22"/>
              </w:rPr>
              <w:t>-1,107,612</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92.02%</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-1,464,864</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1000"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39"/>
        <w:gridCol w:w="1518"/>
        <w:gridCol w:w="1506"/>
        <w:gridCol w:w="1648"/>
        <w:gridCol w:w="1648"/>
      </w:tblGrid>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0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9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49"/>
              <w:jc w:val="right"/>
              <w:rPr>
                <w:rFonts w:ascii="宋体" w:hAnsi="宋体" w:cs="宋体" w:eastAsia="宋体" w:hint="default"/>
                <w:sz w:val="22"/>
                <w:szCs w:val="22"/>
              </w:rPr>
            </w:pPr>
            <w:r>
              <w:rPr>
                <w:rFonts w:ascii="宋体" w:hAnsi="宋体" w:cs="宋体" w:eastAsia="宋体" w:hint="default"/>
                <w:w w:val="95"/>
                <w:sz w:val="22"/>
                <w:szCs w:val="22"/>
              </w:rPr>
              <w:t>本年比上年增减</w:t>
            </w:r>
            <w:r>
              <w:rPr>
                <w:rFonts w:ascii="宋体" w:hAnsi="宋体" w:cs="宋体" w:eastAsia="宋体" w:hint="default"/>
                <w:sz w:val="22"/>
                <w:szCs w:val="22"/>
              </w:rPr>
            </w: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6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-6,605,293</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3,839,235</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-272.05%</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1,733,339</w:t>
            </w:r>
            <w:r>
              <w:rPr>
                <w:rFonts w:ascii="Times New Roman"/>
                <w:sz w:val="22"/>
              </w:rPr>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基本每股收益（元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462.50%</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稀释每股收益（元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462.50%</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r>
      <w:tr>
        <w:trPr>
          <w:trHeight w:val="635"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扣除回购股份基本每股收益（元</w:t>
            </w:r>
            <w:r>
              <w:rPr>
                <w:rFonts w:ascii="Times New Roman" w:hAnsi="Times New Roman" w:cs="Times New Roman" w:eastAsia="Times New Roman" w:hint="default"/>
                <w:sz w:val="22"/>
                <w:szCs w:val="22"/>
              </w:rPr>
              <w:t>/</w:t>
            </w:r>
          </w:p>
          <w:p>
            <w:pPr>
              <w:pStyle w:val="TableParagraph"/>
              <w:spacing w:line="240" w:lineRule="auto" w:before="7"/>
              <w:ind w:left="11" w:right="0"/>
              <w:jc w:val="left"/>
              <w:rPr>
                <w:rFonts w:ascii="宋体" w:hAnsi="宋体" w:cs="宋体" w:eastAsia="宋体" w:hint="default"/>
                <w:sz w:val="22"/>
                <w:szCs w:val="22"/>
              </w:rPr>
            </w:pPr>
            <w:r>
              <w:rPr>
                <w:rFonts w:ascii="宋体" w:hAnsi="宋体" w:cs="宋体" w:eastAsia="宋体" w:hint="default"/>
                <w:sz w:val="22"/>
                <w:szCs w:val="22"/>
              </w:rPr>
              <w:t>股）</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6"/>
              <w:ind w:right="22"/>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2"/>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462.50%</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r>
      <w:tr>
        <w:trPr>
          <w:trHeight w:val="634"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扣除回购股份稀释每股收益（元</w:t>
            </w:r>
            <w:r>
              <w:rPr>
                <w:rFonts w:ascii="Times New Roman" w:hAnsi="Times New Roman" w:cs="Times New Roman" w:eastAsia="Times New Roman" w:hint="default"/>
                <w:sz w:val="22"/>
                <w:szCs w:val="22"/>
              </w:rPr>
              <w:t>/</w:t>
            </w:r>
          </w:p>
          <w:p>
            <w:pPr>
              <w:pStyle w:val="TableParagraph"/>
              <w:spacing w:line="240" w:lineRule="auto" w:before="7"/>
              <w:ind w:left="11" w:right="0"/>
              <w:jc w:val="left"/>
              <w:rPr>
                <w:rFonts w:ascii="宋体" w:hAnsi="宋体" w:cs="宋体" w:eastAsia="宋体" w:hint="default"/>
                <w:sz w:val="22"/>
                <w:szCs w:val="22"/>
              </w:rPr>
            </w:pPr>
            <w:r>
              <w:rPr>
                <w:rFonts w:ascii="宋体" w:hAnsi="宋体" w:cs="宋体" w:eastAsia="宋体" w:hint="default"/>
                <w:sz w:val="22"/>
                <w:szCs w:val="22"/>
              </w:rPr>
              <w:t>股）</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right="22"/>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2"/>
              <w:jc w:val="right"/>
              <w:rPr>
                <w:rFonts w:ascii="Times New Roman" w:hAnsi="Times New Roman" w:cs="Times New Roman" w:eastAsia="Times New Roman" w:hint="default"/>
                <w:sz w:val="22"/>
                <w:szCs w:val="22"/>
              </w:rPr>
            </w:pPr>
            <w:r>
              <w:rPr>
                <w:rFonts w:ascii="Times New Roman"/>
                <w:w w:val="95"/>
                <w:sz w:val="22"/>
              </w:rPr>
              <w:t>0.08</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462.50%</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加权平均净资产收益率</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5.76%</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1.41%</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4.35%</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2.87%</w:t>
            </w:r>
            <w:r>
              <w:rPr>
                <w:rFonts w:ascii="Times New Roman"/>
                <w:sz w:val="22"/>
              </w:rPr>
            </w:r>
          </w:p>
        </w:tc>
      </w:tr>
      <w:tr>
        <w:trPr>
          <w:trHeight w:val="161" w:hRule="exact"/>
        </w:trPr>
        <w:tc>
          <w:tcPr>
            <w:tcW w:w="32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本年末比上年末</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增减</w:t>
            </w:r>
          </w:p>
        </w:tc>
        <w:tc>
          <w:tcPr>
            <w:tcW w:w="1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239" w:type="dxa"/>
            <w:tcBorders>
              <w:top w:val="nil" w:sz="6" w:space="0" w:color="auto"/>
              <w:left w:val="single" w:sz="4" w:space="0" w:color="000000"/>
              <w:bottom w:val="nil" w:sz="6" w:space="0" w:color="auto"/>
              <w:right w:val="single" w:sz="4" w:space="0" w:color="000000"/>
            </w:tcBorders>
            <w:shd w:val="clear" w:color="auto" w:fill="D2D2D2"/>
          </w:tcPr>
          <w:p>
            <w:pPr/>
          </w:p>
        </w:tc>
        <w:tc>
          <w:tcPr>
            <w:tcW w:w="15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2" w:lineRule="exact"/>
              <w:ind w:left="29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年末</w:t>
            </w:r>
          </w:p>
        </w:tc>
        <w:tc>
          <w:tcPr>
            <w:tcW w:w="1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2" w:lineRule="exact"/>
              <w:ind w:left="27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年末</w:t>
            </w:r>
          </w:p>
        </w:tc>
        <w:tc>
          <w:tcPr>
            <w:tcW w:w="1648" w:type="dxa"/>
            <w:vMerge/>
            <w:tcBorders>
              <w:left w:val="single" w:sz="4" w:space="0" w:color="000000"/>
              <w:right w:val="single" w:sz="4" w:space="0" w:color="000000"/>
            </w:tcBorders>
            <w:shd w:val="clear" w:color="auto" w:fill="D2D2D2"/>
          </w:tcPr>
          <w:p>
            <w:pPr/>
          </w:p>
        </w:tc>
        <w:tc>
          <w:tcPr>
            <w:tcW w:w="16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2" w:lineRule="exact"/>
              <w:ind w:left="35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年末</w:t>
            </w:r>
          </w:p>
        </w:tc>
      </w:tr>
      <w:tr>
        <w:trPr>
          <w:trHeight w:val="161" w:hRule="exact"/>
        </w:trPr>
        <w:tc>
          <w:tcPr>
            <w:tcW w:w="32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4" w:space="0" w:color="000000"/>
              <w:bottom w:val="single" w:sz="4" w:space="0" w:color="000000"/>
              <w:right w:val="single" w:sz="4" w:space="0" w:color="000000"/>
            </w:tcBorders>
            <w:shd w:val="clear" w:color="auto" w:fill="D2D2D2"/>
          </w:tcPr>
          <w:p>
            <w:pPr/>
          </w:p>
        </w:tc>
        <w:tc>
          <w:tcPr>
            <w:tcW w:w="1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总资产</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157,276,688</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137,167,241</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14.66%</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88,075,672</w:t>
            </w:r>
            <w:r>
              <w:rPr>
                <w:rFonts w:ascii="Times New Roman"/>
                <w:sz w:val="22"/>
              </w:rPr>
            </w:r>
          </w:p>
        </w:tc>
      </w:tr>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归属于上市公司股东的净资产</w:t>
            </w:r>
          </w:p>
        </w:tc>
        <w:tc>
          <w:tcPr>
            <w:tcW w:w="15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78,958,410</w:t>
            </w:r>
            <w:r>
              <w:rPr>
                <w:rFonts w:ascii="Times New Roman"/>
                <w:sz w:val="22"/>
              </w:rPr>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65,709,680</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20.16%</w:t>
            </w:r>
            <w:r>
              <w:rPr>
                <w:rFonts w:ascii="Times New Roman"/>
                <w:sz w:val="22"/>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30,482,556</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注：</w:t>
      </w:r>
      <w:r>
        <w:rPr>
          <w:rFonts w:ascii="Times New Roman" w:hAnsi="Times New Roman" w:cs="Times New Roman" w:eastAsia="Times New Roman" w:hint="default"/>
        </w:rPr>
        <w:t>1</w:t>
      </w:r>
      <w:r>
        <w:rPr/>
        <w:t>、基本每股收益、加权平均净资产收益率均以归属于上市公司股东的净利润计算填列。</w:t>
      </w:r>
    </w:p>
    <w:p>
      <w:pPr>
        <w:pStyle w:val="BodyText"/>
        <w:spacing w:line="384" w:lineRule="auto" w:before="163"/>
        <w:ind w:left="153" w:right="1131" w:firstLine="440"/>
        <w:jc w:val="both"/>
      </w:pPr>
      <w:r>
        <w:rPr>
          <w:rFonts w:ascii="Times New Roman" w:hAnsi="Times New Roman" w:cs="Times New Roman" w:eastAsia="Times New Roman" w:hint="default"/>
          <w:spacing w:val="-4"/>
          <w:w w:val="99"/>
        </w:rPr>
        <w:t>2</w:t>
      </w:r>
      <w:r>
        <w:rPr>
          <w:spacing w:val="-4"/>
          <w:w w:val="99"/>
        </w:rPr>
        <w:t>、根据《上市公司回购社会公众股份管理办法（试行）》和《深圳证券交易所上市公司以集中竞</w:t>
      </w:r>
      <w:r>
        <w:rPr>
          <w:w w:val="99"/>
        </w:rPr>
        <w:t> </w:t>
      </w:r>
      <w:r>
        <w:rPr>
          <w:spacing w:val="-1"/>
        </w:rPr>
        <w:t>价方式回购股份业务指引》的有关规定，上市公司在回购股份期间披露定期报告的，在定期报告中披</w:t>
      </w:r>
      <w:r>
        <w:rPr>
          <w:w w:val="99"/>
        </w:rPr>
        <w:t> </w:t>
      </w:r>
      <w:r>
        <w:rPr>
          <w:spacing w:val="-1"/>
        </w:rPr>
        <w:t>露的发行在外的总股本须扣减已回购股份，相关财务指标（如每股净资产、每股收益等）按扣减后的</w:t>
      </w:r>
      <w:r>
        <w:rPr>
          <w:w w:val="99"/>
        </w:rPr>
        <w:t> </w:t>
      </w:r>
      <w:r>
        <w:rPr/>
        <w:t>总股本计算。</w:t>
      </w:r>
    </w:p>
    <w:p>
      <w:pPr>
        <w:pStyle w:val="BodyText"/>
        <w:spacing w:line="240" w:lineRule="auto" w:before="48"/>
        <w:ind w:right="1017"/>
        <w:jc w:val="left"/>
      </w:pPr>
      <w:r>
        <w:rPr>
          <w:spacing w:val="3"/>
        </w:rPr>
        <w:t>截至本报告披露日，公司通过苏宁易购集团股份有限公司回购专用证券账户回购公司股份数量</w:t>
      </w:r>
    </w:p>
    <w:p>
      <w:pPr>
        <w:pStyle w:val="BodyText"/>
        <w:spacing w:line="240" w:lineRule="auto" w:before="180"/>
        <w:ind w:left="153" w:right="1017"/>
        <w:jc w:val="left"/>
      </w:pPr>
      <w:r>
        <w:rPr>
          <w:rFonts w:ascii="Times New Roman" w:hAnsi="Times New Roman" w:cs="Times New Roman" w:eastAsia="Times New Roman" w:hint="default"/>
        </w:rPr>
        <w:t>50,663,985 </w:t>
      </w:r>
      <w:r>
        <w:rPr>
          <w:spacing w:val="-4"/>
        </w:rPr>
        <w:t>股，</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4"/>
        </w:rPr>
        <w:t> </w:t>
      </w:r>
      <w:r>
        <w:rPr/>
        <w:t>年扣除回购股份基本每股收益、扣除回购股份稀释每股收益按照扣减已回购股份</w:t>
      </w:r>
    </w:p>
    <w:p>
      <w:pPr>
        <w:pStyle w:val="BodyText"/>
        <w:spacing w:line="240" w:lineRule="auto" w:before="163"/>
        <w:ind w:left="153" w:right="1017"/>
        <w:jc w:val="left"/>
      </w:pPr>
      <w:r>
        <w:rPr/>
        <w:t>后的总股本</w:t>
      </w:r>
      <w:r>
        <w:rPr>
          <w:spacing w:val="-59"/>
        </w:rPr>
        <w:t> </w:t>
      </w:r>
      <w:r>
        <w:rPr>
          <w:rFonts w:ascii="Times New Roman" w:hAnsi="Times New Roman" w:cs="Times New Roman" w:eastAsia="Times New Roman" w:hint="default"/>
        </w:rPr>
        <w:t>9,259,375,670</w:t>
      </w:r>
      <w:r>
        <w:rPr>
          <w:rFonts w:ascii="Times New Roman" w:hAnsi="Times New Roman" w:cs="Times New Roman" w:eastAsia="Times New Roman" w:hint="default"/>
          <w:spacing w:val="-4"/>
        </w:rPr>
        <w:t> </w:t>
      </w:r>
      <w:r>
        <w:rPr/>
        <w:t>股进行计算。</w:t>
      </w:r>
    </w:p>
    <w:p>
      <w:pPr>
        <w:pStyle w:val="BodyText"/>
        <w:spacing w:line="381" w:lineRule="auto" w:before="163"/>
        <w:ind w:left="153" w:right="1132" w:firstLine="440"/>
        <w:jc w:val="both"/>
      </w:pPr>
      <w:r>
        <w:rPr>
          <w:rFonts w:ascii="Times New Roman" w:hAnsi="Times New Roman" w:cs="Times New Roman" w:eastAsia="Times New Roman" w:hint="default"/>
        </w:rPr>
        <w:t>3</w:t>
      </w:r>
      <w:r>
        <w:rPr/>
        <w:t>、作为零售企业，经营周期性较强，现金流阶段性波动较大。为有效加强现金管理，公司开展</w:t>
      </w:r>
      <w:r>
        <w:rPr>
          <w:w w:val="99"/>
        </w:rPr>
        <w:t> </w:t>
      </w:r>
      <w:r>
        <w:rPr>
          <w:spacing w:val="-1"/>
        </w:rPr>
        <w:t>了投资理财业务，会计核算上，根据理财产品不同类型将其分别计入以公允价值计量且其变动计入当</w:t>
      </w:r>
      <w:r>
        <w:rPr>
          <w:w w:val="99"/>
        </w:rPr>
        <w:t> </w:t>
      </w:r>
      <w:r>
        <w:rPr>
          <w:spacing w:val="-1"/>
        </w:rPr>
        <w:t>期损益的金融资产、其他流动资产、可供出售金融资产科目，产生的收益也根据核算规则计入了非经</w:t>
      </w:r>
      <w:r>
        <w:rPr>
          <w:w w:val="99"/>
        </w:rPr>
        <w:t> </w:t>
      </w:r>
      <w:r>
        <w:rPr>
          <w:spacing w:val="-1"/>
        </w:rPr>
        <w:t>常性损益科目中。公司认为，一方面基于公司对运营资金周转的良好管理，使得企业保持充沛的现金</w:t>
      </w:r>
      <w:r>
        <w:rPr>
          <w:w w:val="99"/>
        </w:rPr>
        <w:t> </w:t>
      </w:r>
      <w:r>
        <w:rPr>
          <w:spacing w:val="-2"/>
        </w:rPr>
        <w:t>流，另一方面，公司为提高运营资金收益积极开展投资理财，该项业务已经成为公司提升经营效率的</w:t>
      </w:r>
      <w:r>
        <w:rPr>
          <w:spacing w:val="-85"/>
        </w:rPr>
        <w:t> </w:t>
      </w:r>
      <w:r>
        <w:rPr>
          <w:spacing w:val="-85"/>
        </w:rPr>
      </w:r>
      <w:r>
        <w:rPr>
          <w:spacing w:val="-1"/>
        </w:rPr>
        <w:t>重要工作，基于此，公司认为该部分资金收益应纳入公司经常性损益项目。若不考虑扣除运营资金产</w:t>
      </w:r>
      <w:r>
        <w:rPr>
          <w:w w:val="99"/>
        </w:rPr>
        <w:t> </w:t>
      </w:r>
      <w:r>
        <w:rPr/>
        <w:t>生的投资理财收益，</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年归属于上市公司股东的扣除非经常性损益的净利润为</w:t>
      </w:r>
      <w:r>
        <w:rPr>
          <w:spacing w:val="-64"/>
        </w:rPr>
        <w:t> </w:t>
      </w:r>
      <w:r>
        <w:rPr>
          <w:rFonts w:ascii="Times New Roman" w:hAnsi="Times New Roman" w:cs="Times New Roman" w:eastAsia="Times New Roman" w:hint="default"/>
        </w:rPr>
        <w:t>532,223</w:t>
      </w:r>
      <w:r>
        <w:rPr>
          <w:rFonts w:ascii="Times New Roman" w:hAnsi="Times New Roman" w:cs="Times New Roman" w:eastAsia="Times New Roman" w:hint="default"/>
          <w:spacing w:val="-11"/>
        </w:rPr>
        <w:t> </w:t>
      </w:r>
      <w:r>
        <w:rPr>
          <w:spacing w:val="-5"/>
        </w:rPr>
        <w:t>千元，同比</w:t>
      </w:r>
      <w:r>
        <w:rPr>
          <w:w w:val="9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年同口径归属于上市公司股东扣除非经常性损益的净亏损</w:t>
      </w:r>
      <w:r>
        <w:rPr>
          <w:spacing w:val="-61"/>
        </w:rPr>
        <w:t> </w:t>
      </w:r>
      <w:r>
        <w:rPr>
          <w:rFonts w:ascii="Times New Roman" w:hAnsi="Times New Roman" w:cs="Times New Roman" w:eastAsia="Times New Roman" w:hint="default"/>
        </w:rPr>
        <w:t>949,337</w:t>
      </w:r>
      <w:r>
        <w:rPr>
          <w:rFonts w:ascii="Times New Roman" w:hAnsi="Times New Roman" w:cs="Times New Roman" w:eastAsia="Times New Roman" w:hint="default"/>
          <w:spacing w:val="-5"/>
        </w:rPr>
        <w:t> </w:t>
      </w:r>
      <w:r>
        <w:rPr/>
        <w:t>千元，同比增长</w:t>
      </w:r>
      <w:r>
        <w:rPr>
          <w:spacing w:val="-61"/>
        </w:rPr>
        <w:t> </w:t>
      </w:r>
      <w:r>
        <w:rPr>
          <w:rFonts w:ascii="Times New Roman" w:hAnsi="Times New Roman" w:cs="Times New Roman" w:eastAsia="Times New Roman" w:hint="default"/>
        </w:rPr>
        <w:t>156.06%</w:t>
      </w:r>
      <w:r>
        <w:rPr/>
        <w:t>，公</w:t>
      </w:r>
      <w:r>
        <w:rPr>
          <w:spacing w:val="-3"/>
          <w:w w:val="99"/>
        </w:rPr>
        <w:t> </w:t>
      </w:r>
      <w:r>
        <w:rPr/>
        <w:t>司的盈利能力进一步增强。</w:t>
      </w:r>
    </w:p>
    <w:p>
      <w:pPr>
        <w:pStyle w:val="BodyText"/>
        <w:spacing w:line="240" w:lineRule="auto" w:before="50"/>
        <w:ind w:right="1017"/>
        <w:jc w:val="left"/>
      </w:pPr>
      <w:r>
        <w:rPr/>
        <w:t>截止披露前一交易日的公司总股本：</w:t>
      </w:r>
    </w:p>
    <w:p>
      <w:pPr>
        <w:spacing w:line="240" w:lineRule="auto" w:before="7"/>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6408"/>
        <w:gridCol w:w="3287"/>
      </w:tblGrid>
      <w:tr>
        <w:trPr>
          <w:trHeight w:val="322"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截止披露前一交易日的公司总股本（股）</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9,310,039,655</w:t>
            </w:r>
          </w:p>
        </w:tc>
      </w:tr>
      <w:tr>
        <w:trPr>
          <w:trHeight w:val="322"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用最新股本计算的全面摊薄每股收益（元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0.4525</w:t>
            </w:r>
            <w:r>
              <w:rPr>
                <w:rFonts w:ascii="Times New Roman"/>
                <w:sz w:val="22"/>
              </w:rPr>
            </w:r>
          </w:p>
        </w:tc>
      </w:tr>
      <w:tr>
        <w:trPr>
          <w:trHeight w:val="322"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扣除回购股份截止披露前一交易日的公司总股本（股）</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spacing w:val="-1"/>
                <w:sz w:val="22"/>
              </w:rPr>
              <w:t>9,259,375,670</w:t>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1000" w:top="1060" w:bottom="118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6408"/>
        <w:gridCol w:w="3287"/>
      </w:tblGrid>
      <w:tr>
        <w:trPr>
          <w:trHeight w:val="322" w:hRule="exact"/>
        </w:trPr>
        <w:tc>
          <w:tcPr>
            <w:tcW w:w="6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扣除回购股份用最新股本计算的全面摊薄每股收益（元</w:t>
            </w:r>
            <w:r>
              <w:rPr>
                <w:rFonts w:ascii="Times New Roman" w:hAnsi="Times New Roman" w:cs="Times New Roman" w:eastAsia="Times New Roman" w:hint="default"/>
                <w:sz w:val="22"/>
                <w:szCs w:val="22"/>
              </w:rPr>
              <w:t>/</w:t>
            </w:r>
            <w:r>
              <w:rPr>
                <w:rFonts w:ascii="宋体" w:hAnsi="宋体" w:cs="宋体" w:eastAsia="宋体" w:hint="default"/>
                <w:sz w:val="22"/>
                <w:szCs w:val="22"/>
              </w:rPr>
              <w:t>股）</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0.4549</w:t>
            </w:r>
            <w:r>
              <w:rPr>
                <w:rFonts w:ascii="Times New Roman"/>
                <w:sz w:val="22"/>
              </w:rPr>
            </w:r>
          </w:p>
        </w:tc>
      </w:tr>
    </w:tbl>
    <w:p>
      <w:pPr>
        <w:pStyle w:val="BodyText"/>
        <w:spacing w:line="240" w:lineRule="auto" w:before="55"/>
        <w:ind w:right="1017"/>
        <w:jc w:val="left"/>
      </w:pPr>
      <w:r>
        <w:rPr/>
        <w:t>是否存在公司债</w:t>
      </w:r>
    </w:p>
    <w:p>
      <w:pPr>
        <w:pStyle w:val="BodyText"/>
        <w:spacing w:line="369" w:lineRule="auto" w:before="180"/>
        <w:ind w:right="65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公司是否存在最近两年连续亏损的情形</w:t>
      </w:r>
    </w:p>
    <w:p>
      <w:pPr>
        <w:pStyle w:val="BodyText"/>
        <w:spacing w:line="240" w:lineRule="auto" w:before="61"/>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5"/>
        <w:rPr>
          <w:rFonts w:ascii="宋体" w:hAnsi="宋体" w:cs="宋体" w:eastAsia="宋体" w:hint="default"/>
          <w:sz w:val="28"/>
          <w:szCs w:val="28"/>
        </w:rPr>
      </w:pPr>
    </w:p>
    <w:p>
      <w:pPr>
        <w:pStyle w:val="Heading2"/>
        <w:spacing w:line="240" w:lineRule="auto"/>
        <w:ind w:left="154" w:right="1017"/>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3"/>
          <w:szCs w:val="23"/>
        </w:rPr>
      </w:pPr>
    </w:p>
    <w:p>
      <w:pPr>
        <w:pStyle w:val="Heading4"/>
        <w:spacing w:line="240" w:lineRule="auto"/>
        <w:ind w:right="1017"/>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spacing w:val="3"/>
        </w:rPr>
        <w:t>公司报告期不存在按照国际会计准则与按照中国会计准则披露的财务报告中净利润和净资产差</w:t>
      </w:r>
    </w:p>
    <w:p>
      <w:pPr>
        <w:pStyle w:val="BodyText"/>
        <w:spacing w:line="240" w:lineRule="auto" w:before="61"/>
        <w:ind w:left="154" w:right="1017"/>
        <w:jc w:val="left"/>
      </w:pPr>
      <w:r>
        <w:rPr/>
        <w:t>异情况。</w:t>
      </w:r>
    </w:p>
    <w:p>
      <w:pPr>
        <w:spacing w:line="240" w:lineRule="auto" w:before="11"/>
        <w:rPr>
          <w:rFonts w:ascii="宋体" w:hAnsi="宋体" w:cs="宋体" w:eastAsia="宋体" w:hint="default"/>
          <w:sz w:val="30"/>
          <w:szCs w:val="30"/>
        </w:rPr>
      </w:pPr>
    </w:p>
    <w:p>
      <w:pPr>
        <w:pStyle w:val="Heading4"/>
        <w:spacing w:line="240" w:lineRule="auto"/>
        <w:ind w:left="154" w:right="1017"/>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spacing w:val="3"/>
        </w:rPr>
        <w:t>公司报告期不存在按照境外会计准则与按照中国会计准则披露的财务报告中净利润和净资产差</w:t>
      </w:r>
    </w:p>
    <w:p>
      <w:pPr>
        <w:pStyle w:val="BodyText"/>
        <w:spacing w:line="240" w:lineRule="auto" w:before="61"/>
        <w:ind w:left="154" w:right="1017"/>
        <w:jc w:val="left"/>
      </w:pPr>
      <w:r>
        <w:rPr/>
        <w:t>异情况。</w:t>
      </w:r>
    </w:p>
    <w:p>
      <w:pPr>
        <w:spacing w:line="240" w:lineRule="auto" w:before="11"/>
        <w:rPr>
          <w:rFonts w:ascii="宋体" w:hAnsi="宋体" w:cs="宋体" w:eastAsia="宋体" w:hint="default"/>
          <w:sz w:val="30"/>
          <w:szCs w:val="30"/>
        </w:rPr>
      </w:pPr>
    </w:p>
    <w:p>
      <w:pPr>
        <w:pStyle w:val="Heading4"/>
        <w:spacing w:line="240" w:lineRule="auto"/>
        <w:ind w:left="154" w:right="1017"/>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5"/>
        <w:rPr>
          <w:rFonts w:ascii="宋体" w:hAnsi="宋体" w:cs="宋体" w:eastAsia="宋体" w:hint="default"/>
          <w:sz w:val="28"/>
          <w:szCs w:val="28"/>
        </w:rPr>
      </w:pPr>
    </w:p>
    <w:p>
      <w:pPr>
        <w:pStyle w:val="Heading2"/>
        <w:spacing w:line="240" w:lineRule="auto"/>
        <w:ind w:left="154" w:right="1017"/>
        <w:jc w:val="left"/>
        <w:rPr>
          <w:b w:val="0"/>
          <w:bCs w:val="0"/>
        </w:rPr>
      </w:pPr>
      <w:bookmarkStart w:name="八、分季度主要财务指标" w:id="15"/>
      <w:bookmarkEnd w:id="15"/>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pStyle w:val="BodyText"/>
        <w:spacing w:line="240" w:lineRule="auto"/>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39"/>
        <w:gridCol w:w="1589"/>
        <w:gridCol w:w="1577"/>
        <w:gridCol w:w="1577"/>
        <w:gridCol w:w="1577"/>
      </w:tblGrid>
      <w:tr>
        <w:trPr>
          <w:trHeight w:val="323"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55" w:right="0"/>
              <w:jc w:val="left"/>
              <w:rPr>
                <w:rFonts w:ascii="宋体" w:hAnsi="宋体" w:cs="宋体" w:eastAsia="宋体" w:hint="default"/>
                <w:sz w:val="22"/>
                <w:szCs w:val="22"/>
              </w:rPr>
            </w:pPr>
            <w:r>
              <w:rPr>
                <w:rFonts w:ascii="宋体" w:hAnsi="宋体" w:cs="宋体" w:eastAsia="宋体" w:hint="default"/>
                <w:sz w:val="22"/>
                <w:szCs w:val="22"/>
              </w:rPr>
              <w:t>第一季度</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43" w:right="0"/>
              <w:jc w:val="left"/>
              <w:rPr>
                <w:rFonts w:ascii="宋体" w:hAnsi="宋体" w:cs="宋体" w:eastAsia="宋体" w:hint="default"/>
                <w:sz w:val="22"/>
                <w:szCs w:val="22"/>
              </w:rPr>
            </w:pPr>
            <w:r>
              <w:rPr>
                <w:rFonts w:ascii="宋体" w:hAnsi="宋体" w:cs="宋体" w:eastAsia="宋体" w:hint="default"/>
                <w:sz w:val="22"/>
                <w:szCs w:val="22"/>
              </w:rPr>
              <w:t>第二季度</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43" w:right="0"/>
              <w:jc w:val="left"/>
              <w:rPr>
                <w:rFonts w:ascii="宋体" w:hAnsi="宋体" w:cs="宋体" w:eastAsia="宋体" w:hint="default"/>
                <w:sz w:val="22"/>
                <w:szCs w:val="22"/>
              </w:rPr>
            </w:pPr>
            <w:r>
              <w:rPr>
                <w:rFonts w:ascii="宋体" w:hAnsi="宋体" w:cs="宋体" w:eastAsia="宋体" w:hint="default"/>
                <w:sz w:val="22"/>
                <w:szCs w:val="22"/>
              </w:rPr>
              <w:t>第三季度</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43" w:right="0"/>
              <w:jc w:val="left"/>
              <w:rPr>
                <w:rFonts w:ascii="宋体" w:hAnsi="宋体" w:cs="宋体" w:eastAsia="宋体" w:hint="default"/>
                <w:sz w:val="22"/>
                <w:szCs w:val="22"/>
              </w:rPr>
            </w:pPr>
            <w:r>
              <w:rPr>
                <w:rFonts w:ascii="宋体" w:hAnsi="宋体" w:cs="宋体" w:eastAsia="宋体" w:hint="default"/>
                <w:sz w:val="22"/>
                <w:szCs w:val="22"/>
              </w:rPr>
              <w:t>第四季度</w:t>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37,377,272</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46,368,599</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48,136,390</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56,045,503</w:t>
            </w:r>
            <w:r>
              <w:rPr>
                <w:rFonts w:ascii="Times New Roman"/>
                <w:sz w:val="22"/>
              </w:rPr>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78,252</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213,244</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380,217</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3,540,803</w:t>
            </w:r>
            <w:r>
              <w:rPr>
                <w:rFonts w:ascii="Times New Roman"/>
                <w:sz w:val="22"/>
              </w:rPr>
            </w:r>
          </w:p>
        </w:tc>
      </w:tr>
      <w:tr>
        <w:trPr>
          <w:trHeight w:val="635"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pacing w:val="8"/>
                <w:sz w:val="22"/>
                <w:szCs w:val="22"/>
              </w:rPr>
              <w:t>归属于上市公司股东的扣除非经</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常性损益的净利润</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-77,871</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spacing w:val="-1"/>
                <w:w w:val="95"/>
                <w:sz w:val="22"/>
              </w:rPr>
              <w:t>-118,288</w:t>
            </w:r>
            <w:r>
              <w:rPr>
                <w:rFonts w:ascii="Times New Roman"/>
                <w:spacing w:val="-1"/>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spacing w:val="-2"/>
                <w:sz w:val="22"/>
              </w:rPr>
              <w:t>11,185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96,583</w:t>
            </w:r>
            <w:r>
              <w:rPr>
                <w:rFonts w:ascii="Times New Roman"/>
                <w:sz w:val="22"/>
              </w:rPr>
            </w:r>
          </w:p>
        </w:tc>
      </w:tr>
      <w:tr>
        <w:trPr>
          <w:trHeight w:val="322" w:hRule="exact"/>
        </w:trPr>
        <w:tc>
          <w:tcPr>
            <w:tcW w:w="3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15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-5,028,809</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107,307</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-3,764,943</w:t>
            </w:r>
            <w:r>
              <w:rPr>
                <w:rFonts w:ascii="Times New Roman"/>
                <w:sz w:val="22"/>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2,081,152</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上述财务指标或其加总数是否与公司已披露季度报告、半年度报告相关财务指标存在重大差异</w:t>
      </w:r>
    </w:p>
    <w:p>
      <w:pPr>
        <w:pStyle w:val="BodyText"/>
        <w:spacing w:line="240" w:lineRule="auto" w:before="180"/>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spacing w:after="0" w:line="240" w:lineRule="auto"/>
        <w:jc w:val="left"/>
        <w:sectPr>
          <w:pgSz w:w="11910" w:h="16840"/>
          <w:pgMar w:header="747" w:footer="1000"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1017"/>
        <w:jc w:val="left"/>
        <w:rPr>
          <w:b w:val="0"/>
          <w:bCs w:val="0"/>
        </w:rPr>
      </w:pPr>
      <w:bookmarkStart w:name="九、非经常性损益项目及金额" w:id="16"/>
      <w:bookmarkEnd w:id="16"/>
      <w:r>
        <w:rPr>
          <w:b w:val="0"/>
          <w:bCs w:val="0"/>
        </w:rPr>
      </w:r>
      <w:r>
        <w:rPr/>
        <w:t>九、非经常性损益项目及金额</w:t>
      </w:r>
      <w:r>
        <w:rPr>
          <w:b w:val="0"/>
          <w:bCs w:val="0"/>
        </w:rPr>
      </w:r>
    </w:p>
    <w:p>
      <w:pPr>
        <w:spacing w:line="240" w:lineRule="auto" w:before="9"/>
        <w:rPr>
          <w:rFonts w:ascii="宋体" w:hAnsi="宋体" w:cs="宋体" w:eastAsia="宋体" w:hint="default"/>
          <w:b/>
          <w:bCs/>
          <w:sz w:val="21"/>
          <w:szCs w:val="21"/>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4683"/>
        <w:gridCol w:w="429"/>
        <w:gridCol w:w="1245"/>
        <w:gridCol w:w="1664"/>
        <w:gridCol w:w="1662"/>
      </w:tblGrid>
      <w:tr>
        <w:trPr>
          <w:trHeight w:val="323"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6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6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4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年金额</w:t>
            </w:r>
          </w:p>
        </w:tc>
      </w:tr>
      <w:tr>
        <w:trPr>
          <w:trHeight w:val="634"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非流动资产处置损益（包括已计提资产减值准备</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的冲销部分）</w:t>
            </w:r>
          </w:p>
        </w:tc>
        <w:tc>
          <w:tcPr>
            <w:tcW w:w="16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5"/>
              <w:ind w:left="1061" w:right="0"/>
              <w:jc w:val="left"/>
              <w:rPr>
                <w:rFonts w:ascii="Times New Roman" w:hAnsi="Times New Roman" w:cs="Times New Roman" w:eastAsia="Times New Roman" w:hint="default"/>
                <w:sz w:val="22"/>
                <w:szCs w:val="22"/>
              </w:rPr>
            </w:pPr>
            <w:r>
              <w:rPr>
                <w:rFonts w:ascii="Times New Roman"/>
                <w:sz w:val="22"/>
              </w:rPr>
              <w:t>-8,988</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21"/>
              <w:jc w:val="right"/>
              <w:rPr>
                <w:rFonts w:ascii="Times New Roman" w:hAnsi="Times New Roman" w:cs="Times New Roman" w:eastAsia="Times New Roman" w:hint="default"/>
                <w:sz w:val="22"/>
                <w:szCs w:val="22"/>
              </w:rPr>
            </w:pPr>
            <w:r>
              <w:rPr>
                <w:rFonts w:ascii="Times New Roman"/>
                <w:w w:val="95"/>
                <w:sz w:val="22"/>
              </w:rPr>
              <w:t>502,292</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21"/>
              <w:jc w:val="right"/>
              <w:rPr>
                <w:rFonts w:ascii="Times New Roman" w:hAnsi="Times New Roman" w:cs="Times New Roman" w:eastAsia="Times New Roman" w:hint="default"/>
                <w:sz w:val="22"/>
                <w:szCs w:val="22"/>
              </w:rPr>
            </w:pPr>
            <w:r>
              <w:rPr>
                <w:rFonts w:ascii="Times New Roman"/>
                <w:w w:val="95"/>
                <w:sz w:val="22"/>
              </w:rPr>
              <w:t>1,397,346</w:t>
            </w:r>
            <w:r>
              <w:rPr>
                <w:rFonts w:ascii="Times New Roman"/>
                <w:sz w:val="22"/>
              </w:rPr>
            </w:r>
          </w:p>
        </w:tc>
      </w:tr>
      <w:tr>
        <w:trPr>
          <w:trHeight w:val="946"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pacing w:val="-4"/>
                <w:sz w:val="22"/>
                <w:szCs w:val="22"/>
              </w:rPr>
              <w:t>计入当期损益的政府补助（与企业业务密切相关</w:t>
            </w:r>
          </w:p>
          <w:p>
            <w:pPr>
              <w:pStyle w:val="TableParagraph"/>
              <w:spacing w:line="259" w:lineRule="auto" w:before="24"/>
              <w:ind w:left="11" w:right="41"/>
              <w:jc w:val="left"/>
              <w:rPr>
                <w:rFonts w:ascii="宋体" w:hAnsi="宋体" w:cs="宋体" w:eastAsia="宋体" w:hint="default"/>
                <w:sz w:val="22"/>
                <w:szCs w:val="22"/>
              </w:rPr>
            </w:pPr>
            <w:r>
              <w:rPr>
                <w:rFonts w:ascii="宋体" w:hAnsi="宋体" w:cs="宋体" w:eastAsia="宋体" w:hint="default"/>
                <w:sz w:val="22"/>
                <w:szCs w:val="22"/>
              </w:rPr>
              <w:t>按照国家统一标准定额或定量享受的政府补助除</w:t>
            </w:r>
            <w:r>
              <w:rPr>
                <w:rFonts w:ascii="宋体" w:hAnsi="宋体" w:cs="宋体" w:eastAsia="宋体" w:hint="default"/>
                <w:w w:val="99"/>
                <w:sz w:val="22"/>
                <w:szCs w:val="22"/>
              </w:rPr>
              <w:t> </w:t>
            </w:r>
            <w:r>
              <w:rPr>
                <w:rFonts w:ascii="宋体" w:hAnsi="宋体" w:cs="宋体" w:eastAsia="宋体" w:hint="default"/>
                <w:sz w:val="22"/>
                <w:szCs w:val="22"/>
              </w:rPr>
              <w:t>外）</w:t>
            </w:r>
          </w:p>
        </w:tc>
        <w:tc>
          <w:tcPr>
            <w:tcW w:w="429" w:type="dxa"/>
            <w:tcBorders>
              <w:top w:val="single" w:sz="4" w:space="0" w:color="000000"/>
              <w:left w:val="single" w:sz="13" w:space="0" w:color="D2D2D2"/>
              <w:bottom w:val="single" w:sz="4" w:space="0" w:color="000000"/>
              <w:right w:val="nil" w:sz="6" w:space="0" w:color="auto"/>
            </w:tcBorders>
          </w:tcPr>
          <w:p>
            <w:pPr>
              <w:pStyle w:val="TableParagraph"/>
              <w:spacing w:line="265" w:lineRule="exact"/>
              <w:ind w:left="-145"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2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2"/>
                <w:szCs w:val="22"/>
              </w:rPr>
            </w:pPr>
            <w:r>
              <w:rPr>
                <w:rFonts w:ascii="Times New Roman"/>
                <w:w w:val="95"/>
                <w:sz w:val="22"/>
              </w:rPr>
              <w:t>318,238</w:t>
            </w:r>
            <w:r>
              <w:rPr>
                <w:rFonts w:ascii="Times New Roman"/>
                <w:sz w:val="22"/>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2"/>
                <w:szCs w:val="22"/>
              </w:rPr>
            </w:pPr>
            <w:r>
              <w:rPr>
                <w:rFonts w:ascii="Times New Roman"/>
                <w:w w:val="95"/>
                <w:sz w:val="22"/>
              </w:rPr>
              <w:t>381,148</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2"/>
                <w:szCs w:val="22"/>
              </w:rPr>
            </w:pPr>
            <w:r>
              <w:rPr>
                <w:rFonts w:ascii="Times New Roman"/>
                <w:w w:val="95"/>
                <w:sz w:val="22"/>
              </w:rPr>
              <w:t>158,850</w:t>
            </w:r>
            <w:r>
              <w:rPr>
                <w:rFonts w:ascii="Times New Roman"/>
                <w:sz w:val="22"/>
              </w:rPr>
            </w:r>
          </w:p>
        </w:tc>
      </w:tr>
      <w:tr>
        <w:trPr>
          <w:trHeight w:val="1570"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除同公司正常经营业务相关的有效套期保值业务</w:t>
            </w:r>
          </w:p>
          <w:p>
            <w:pPr>
              <w:pStyle w:val="TableParagraph"/>
              <w:spacing w:line="259" w:lineRule="auto" w:before="24"/>
              <w:ind w:left="11" w:right="41"/>
              <w:jc w:val="left"/>
              <w:rPr>
                <w:rFonts w:ascii="宋体" w:hAnsi="宋体" w:cs="宋体" w:eastAsia="宋体" w:hint="default"/>
                <w:sz w:val="22"/>
                <w:szCs w:val="22"/>
              </w:rPr>
            </w:pPr>
            <w:r>
              <w:rPr>
                <w:rFonts w:ascii="宋体" w:hAnsi="宋体" w:cs="宋体" w:eastAsia="宋体" w:hint="default"/>
                <w:sz w:val="22"/>
                <w:szCs w:val="22"/>
              </w:rPr>
              <w:t>外，持有交易性金融资产、交易性金融负债产生</w:t>
            </w:r>
            <w:r>
              <w:rPr>
                <w:rFonts w:ascii="宋体" w:hAnsi="宋体" w:cs="宋体" w:eastAsia="宋体" w:hint="default"/>
                <w:w w:val="99"/>
                <w:sz w:val="22"/>
                <w:szCs w:val="22"/>
              </w:rPr>
              <w:t> </w:t>
            </w:r>
            <w:r>
              <w:rPr>
                <w:rFonts w:ascii="宋体" w:hAnsi="宋体" w:cs="宋体" w:eastAsia="宋体" w:hint="default"/>
                <w:spacing w:val="-4"/>
                <w:sz w:val="22"/>
                <w:szCs w:val="22"/>
              </w:rPr>
              <w:t>的公允价值变动损益，以及处置交易性金融资产</w:t>
            </w:r>
            <w:r>
              <w:rPr>
                <w:rFonts w:ascii="宋体" w:hAnsi="宋体" w:cs="宋体" w:eastAsia="宋体" w:hint="default"/>
                <w:w w:val="99"/>
                <w:sz w:val="22"/>
                <w:szCs w:val="22"/>
              </w:rPr>
              <w:t> </w:t>
            </w:r>
            <w:r>
              <w:rPr>
                <w:rFonts w:ascii="宋体" w:hAnsi="宋体" w:cs="宋体" w:eastAsia="宋体" w:hint="default"/>
                <w:sz w:val="22"/>
                <w:szCs w:val="22"/>
              </w:rPr>
              <w:t>交易性金融负债和可供出售金融资产取得的投资</w:t>
            </w:r>
            <w:r>
              <w:rPr>
                <w:rFonts w:ascii="宋体" w:hAnsi="宋体" w:cs="宋体" w:eastAsia="宋体" w:hint="default"/>
                <w:w w:val="99"/>
                <w:sz w:val="22"/>
                <w:szCs w:val="22"/>
              </w:rPr>
              <w:t> </w:t>
            </w:r>
            <w:r>
              <w:rPr>
                <w:rFonts w:ascii="宋体" w:hAnsi="宋体" w:cs="宋体" w:eastAsia="宋体" w:hint="default"/>
                <w:sz w:val="22"/>
                <w:szCs w:val="22"/>
              </w:rPr>
              <w:t>收益</w:t>
            </w:r>
          </w:p>
        </w:tc>
        <w:tc>
          <w:tcPr>
            <w:tcW w:w="429"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45"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24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0"/>
              <w:jc w:val="right"/>
              <w:rPr>
                <w:rFonts w:ascii="Times New Roman" w:hAnsi="Times New Roman" w:cs="Times New Roman" w:eastAsia="Times New Roman" w:hint="default"/>
                <w:sz w:val="22"/>
                <w:szCs w:val="22"/>
              </w:rPr>
            </w:pPr>
            <w:r>
              <w:rPr>
                <w:rFonts w:ascii="Times New Roman"/>
                <w:w w:val="95"/>
                <w:sz w:val="22"/>
              </w:rPr>
              <w:t>4,189,850</w:t>
            </w:r>
            <w:r>
              <w:rPr>
                <w:rFonts w:ascii="Times New Roman"/>
                <w:sz w:val="22"/>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1"/>
              <w:jc w:val="right"/>
              <w:rPr>
                <w:rFonts w:ascii="Times New Roman" w:hAnsi="Times New Roman" w:cs="Times New Roman" w:eastAsia="Times New Roman" w:hint="default"/>
                <w:sz w:val="22"/>
                <w:szCs w:val="22"/>
              </w:rPr>
            </w:pPr>
            <w:r>
              <w:rPr>
                <w:rFonts w:ascii="Times New Roman"/>
                <w:spacing w:val="-2"/>
                <w:sz w:val="22"/>
              </w:rPr>
              <w:t>211,033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right="21"/>
              <w:jc w:val="right"/>
              <w:rPr>
                <w:rFonts w:ascii="Times New Roman" w:hAnsi="Times New Roman" w:cs="Times New Roman" w:eastAsia="Times New Roman" w:hint="default"/>
                <w:sz w:val="22"/>
                <w:szCs w:val="22"/>
              </w:rPr>
            </w:pPr>
            <w:r>
              <w:rPr>
                <w:rFonts w:ascii="Times New Roman"/>
                <w:w w:val="95"/>
                <w:sz w:val="22"/>
              </w:rPr>
              <w:t>229,724</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除上述各项之外的其他营业外收入和支出</w:t>
            </w:r>
          </w:p>
        </w:tc>
        <w:tc>
          <w:tcPr>
            <w:tcW w:w="16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15" w:right="0"/>
              <w:jc w:val="left"/>
              <w:rPr>
                <w:rFonts w:ascii="Times New Roman" w:hAnsi="Times New Roman" w:cs="Times New Roman" w:eastAsia="Times New Roman" w:hint="default"/>
                <w:sz w:val="22"/>
                <w:szCs w:val="22"/>
              </w:rPr>
            </w:pPr>
            <w:r>
              <w:rPr>
                <w:rFonts w:ascii="Times New Roman"/>
                <w:sz w:val="22"/>
              </w:rPr>
              <w:t>255,945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15,395</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-57,218</w:t>
            </w:r>
            <w:r>
              <w:rPr>
                <w:rFonts w:ascii="Times New Roman"/>
                <w:sz w:val="22"/>
              </w:rPr>
            </w:r>
          </w:p>
        </w:tc>
      </w:tr>
      <w:tr>
        <w:trPr>
          <w:trHeight w:val="634"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权益法核算投资转换为可供出售金融资产取得的</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收益</w:t>
            </w:r>
          </w:p>
        </w:tc>
        <w:tc>
          <w:tcPr>
            <w:tcW w:w="16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left="1026" w:right="0"/>
              <w:jc w:val="left"/>
              <w:rPr>
                <w:rFonts w:ascii="Times New Roman" w:hAnsi="Times New Roman" w:cs="Times New Roman" w:eastAsia="Times New Roman" w:hint="default"/>
                <w:sz w:val="22"/>
                <w:szCs w:val="22"/>
              </w:rPr>
            </w:pPr>
            <w:r>
              <w:rPr>
                <w:rFonts w:ascii="Times New Roman"/>
                <w:sz w:val="22"/>
              </w:rPr>
              <w:t>15,083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处置子公司产生的投资收益</w:t>
            </w:r>
          </w:p>
        </w:tc>
        <w:tc>
          <w:tcPr>
            <w:tcW w:w="167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1,304,071</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1,447,503</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
        </w:tc>
        <w:tc>
          <w:tcPr>
            <w:tcW w:w="1675" w:type="dxa"/>
            <w:gridSpan w:val="2"/>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减：所得税影响额</w:t>
            </w:r>
          </w:p>
        </w:tc>
        <w:tc>
          <w:tcPr>
            <w:tcW w:w="1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26" w:right="0"/>
              <w:jc w:val="left"/>
              <w:rPr>
                <w:rFonts w:ascii="Times New Roman" w:hAnsi="Times New Roman" w:cs="Times New Roman" w:eastAsia="Times New Roman" w:hint="default"/>
                <w:sz w:val="22"/>
                <w:szCs w:val="22"/>
              </w:rPr>
            </w:pPr>
            <w:r>
              <w:rPr>
                <w:rFonts w:ascii="Times New Roman"/>
                <w:sz w:val="22"/>
              </w:rPr>
              <w:t>369,475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591,375</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789,672</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450" w:right="0"/>
              <w:jc w:val="left"/>
              <w:rPr>
                <w:rFonts w:ascii="宋体" w:hAnsi="宋体" w:cs="宋体" w:eastAsia="宋体" w:hint="default"/>
                <w:sz w:val="22"/>
                <w:szCs w:val="22"/>
              </w:rPr>
            </w:pPr>
            <w:r>
              <w:rPr>
                <w:rFonts w:ascii="宋体" w:hAnsi="宋体" w:cs="宋体" w:eastAsia="宋体" w:hint="default"/>
                <w:sz w:val="22"/>
                <w:szCs w:val="22"/>
              </w:rPr>
              <w:t>少数股东权益影响额（税后）</w:t>
            </w:r>
          </w:p>
        </w:tc>
        <w:tc>
          <w:tcPr>
            <w:tcW w:w="1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7" w:right="0"/>
              <w:jc w:val="left"/>
              <w:rPr>
                <w:rFonts w:ascii="Times New Roman" w:hAnsi="Times New Roman" w:cs="Times New Roman" w:eastAsia="Times New Roman" w:hint="default"/>
                <w:sz w:val="22"/>
                <w:szCs w:val="22"/>
              </w:rPr>
            </w:pPr>
            <w:r>
              <w:rPr>
                <w:rFonts w:ascii="Times New Roman"/>
                <w:sz w:val="22"/>
              </w:rPr>
              <w:t>99,746</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10,538</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49,165</w:t>
            </w:r>
            <w:r>
              <w:rPr>
                <w:rFonts w:ascii="Times New Roman"/>
                <w:sz w:val="22"/>
              </w:rPr>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6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2" w:right="0"/>
              <w:jc w:val="left"/>
              <w:rPr>
                <w:rFonts w:ascii="Times New Roman" w:hAnsi="Times New Roman" w:cs="Times New Roman" w:eastAsia="Times New Roman" w:hint="default"/>
                <w:sz w:val="22"/>
                <w:szCs w:val="22"/>
              </w:rPr>
            </w:pPr>
            <w:r>
              <w:rPr>
                <w:rFonts w:ascii="Times New Roman"/>
                <w:sz w:val="22"/>
              </w:rPr>
              <w:t>4,300,907</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1,812,026</w:t>
            </w:r>
            <w:r>
              <w:rPr>
                <w:rFonts w:ascii="Times New Roman"/>
                <w:sz w:val="22"/>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2,337,368</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对公司根据《公开发行证券的公司信息披露解释性公告第</w:t>
      </w:r>
      <w:r>
        <w:rPr>
          <w:spacing w:val="-82"/>
        </w:rPr>
        <w:t>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非经常性损益》定义界定的非</w:t>
      </w:r>
    </w:p>
    <w:p>
      <w:pPr>
        <w:pStyle w:val="BodyText"/>
        <w:spacing w:line="369" w:lineRule="auto" w:before="163"/>
        <w:ind w:left="153" w:right="1120"/>
        <w:jc w:val="left"/>
      </w:pPr>
      <w:r>
        <w:rPr/>
        <w:t>经常性损益项目，以及把《公开发行证券的公司信息披露解释性公告第</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非经常性损益》中列</w:t>
      </w:r>
      <w:r>
        <w:rPr>
          <w:w w:val="99"/>
        </w:rPr>
        <w:t> </w:t>
      </w:r>
      <w:r>
        <w:rPr/>
        <w:t>举的非经常性损益项目界定为经常性损益的项目，应说明原因</w:t>
      </w:r>
    </w:p>
    <w:p>
      <w:pPr>
        <w:pStyle w:val="BodyText"/>
        <w:spacing w:line="240" w:lineRule="auto" w:before="61"/>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369" w:lineRule="auto" w:before="163"/>
        <w:ind w:left="153" w:right="1017" w:firstLine="440"/>
        <w:jc w:val="left"/>
        <w:rPr>
          <w:sz w:val="18"/>
          <w:szCs w:val="18"/>
        </w:rPr>
      </w:pPr>
      <w:r>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非经常性损益》</w:t>
      </w:r>
      <w:r>
        <w:rPr>
          <w:w w:val="99"/>
        </w:rPr>
        <w:t> </w:t>
      </w:r>
      <w:r>
        <w:rPr/>
        <w:t>定义、列举的非经常性损益项目界定为经常性损益的项目的情形</w:t>
      </w:r>
      <w:r>
        <w:rPr>
          <w:sz w:val="18"/>
          <w:szCs w:val="18"/>
        </w:rPr>
        <w:t>。</w:t>
      </w:r>
    </w:p>
    <w:p>
      <w:pPr>
        <w:spacing w:after="0" w:line="369" w:lineRule="auto"/>
        <w:jc w:val="left"/>
        <w:rPr>
          <w:sz w:val="18"/>
          <w:szCs w:val="18"/>
        </w:rPr>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17"/>
        <w:jc w:val="left"/>
        <w:rPr>
          <w:b w:val="0"/>
          <w:bCs w:val="0"/>
        </w:rPr>
      </w:pPr>
      <w:bookmarkStart w:name="第三节 公司业务概要" w:id="17"/>
      <w:bookmarkEnd w:id="17"/>
      <w:r>
        <w:rPr>
          <w:b w:val="0"/>
          <w:bCs w:val="0"/>
        </w:rPr>
      </w:r>
      <w:bookmarkStart w:name="_bookmark2" w:id="18"/>
      <w:bookmarkEnd w:id="18"/>
      <w:r>
        <w:rPr>
          <w:b w:val="0"/>
          <w:bCs w:val="0"/>
        </w:rPr>
      </w:r>
      <w:r>
        <w:rPr/>
        <w:t>第三节</w:t>
      </w:r>
      <w:r>
        <w:rPr>
          <w:spacing w:val="-7"/>
        </w:rPr>
        <w:t> </w:t>
      </w:r>
      <w:r>
        <w:rPr/>
        <w:t>公司业务概要</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1017"/>
        <w:jc w:val="left"/>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right="6572"/>
        <w:jc w:val="left"/>
      </w:pPr>
      <w:r>
        <w:rPr/>
        <w:t>公司是否需要遵守特殊行业的披露要求</w:t>
      </w:r>
      <w:r>
        <w:rPr>
          <w:w w:val="99"/>
        </w:rPr>
        <w:t> </w:t>
      </w:r>
      <w:r>
        <w:rPr/>
        <w:t>是</w:t>
      </w:r>
    </w:p>
    <w:p>
      <w:pPr>
        <w:pStyle w:val="BodyText"/>
        <w:spacing w:line="240" w:lineRule="auto" w:before="41"/>
        <w:ind w:right="1017"/>
        <w:jc w:val="left"/>
      </w:pPr>
      <w:r>
        <w:rPr/>
        <w:t>零售相关业</w:t>
      </w:r>
    </w:p>
    <w:p>
      <w:pPr>
        <w:pStyle w:val="BodyText"/>
        <w:spacing w:line="240" w:lineRule="auto" w:before="180"/>
        <w:ind w:right="1017"/>
        <w:jc w:val="left"/>
      </w:pPr>
      <w:r>
        <w:rPr/>
        <w:t>公司需遵守《深圳证券交易所行业信息披露指引第</w:t>
      </w:r>
      <w:r>
        <w:rPr>
          <w:spacing w:val="-84"/>
        </w:rPr>
        <w:t> </w:t>
      </w:r>
      <w:r>
        <w:rPr>
          <w:rFonts w:ascii="Times New Roman" w:hAnsi="Times New Roman" w:cs="Times New Roman" w:eastAsia="Times New Roman" w:hint="default"/>
        </w:rPr>
        <w:t>8</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上市公司从事零售相关业务》的披露</w:t>
      </w:r>
    </w:p>
    <w:p>
      <w:pPr>
        <w:pStyle w:val="BodyText"/>
        <w:spacing w:line="240" w:lineRule="auto" w:before="163"/>
        <w:ind w:left="153" w:right="1017"/>
        <w:jc w:val="left"/>
      </w:pPr>
      <w:r>
        <w:rPr/>
        <w:t>要求</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2"/>
          <w:szCs w:val="22"/>
        </w:rPr>
      </w:pPr>
    </w:p>
    <w:p>
      <w:pPr>
        <w:pStyle w:val="Heading4"/>
        <w:spacing w:line="240" w:lineRule="auto"/>
        <w:ind w:left="595" w:right="1017"/>
        <w:jc w:val="left"/>
        <w:rPr>
          <w:b w:val="0"/>
          <w:bCs w:val="0"/>
        </w:rPr>
      </w:pPr>
      <w:bookmarkStart w:name="1、报告期内公司所属行业的发展阶段、周期性特点以及公司所处的行业地位等" w:id="20"/>
      <w:bookmarkEnd w:id="20"/>
      <w:r>
        <w:rPr>
          <w:b w:val="0"/>
          <w:bCs w:val="0"/>
        </w:rPr>
      </w:r>
      <w:r>
        <w:rPr>
          <w:rFonts w:ascii="Times New Roman" w:hAnsi="Times New Roman" w:cs="Times New Roman" w:eastAsia="Times New Roman" w:hint="default"/>
        </w:rPr>
        <w:t>1</w:t>
      </w:r>
      <w:r>
        <w:rPr/>
        <w:t>、报告期内公司所属行业的发展阶段、周期性特点以及公司所处的行业地位等</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right="1017"/>
        <w:jc w:val="left"/>
      </w:pPr>
      <w:r>
        <w:rPr/>
        <w:t>（</w:t>
      </w:r>
      <w:r>
        <w:rPr>
          <w:rFonts w:ascii="Times New Roman" w:hAnsi="Times New Roman" w:cs="Times New Roman" w:eastAsia="Times New Roman" w:hint="default"/>
        </w:rPr>
        <w:t>1</w:t>
      </w:r>
      <w:r>
        <w:rPr/>
        <w:t>）行业发展情况</w:t>
      </w:r>
    </w:p>
    <w:p>
      <w:pPr>
        <w:spacing w:line="240" w:lineRule="auto" w:before="6"/>
        <w:rPr>
          <w:rFonts w:ascii="宋体" w:hAnsi="宋体" w:cs="宋体" w:eastAsia="宋体" w:hint="default"/>
          <w:sz w:val="15"/>
          <w:szCs w:val="15"/>
        </w:rPr>
      </w:pPr>
    </w:p>
    <w:p>
      <w:pPr>
        <w:pStyle w:val="BodyText"/>
        <w:spacing w:line="374" w:lineRule="auto"/>
        <w:ind w:left="153" w:right="1132" w:firstLine="469"/>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年，国民经济以供给侧结构性改革为主线，推动结构优化、动力转换和质量提升，实现稳</w:t>
      </w:r>
      <w:r>
        <w:rPr>
          <w:w w:val="99"/>
        </w:rPr>
        <w:t> </w:t>
      </w:r>
      <w:r>
        <w:rPr/>
        <w:t>中向好发展，国内生产总值增长</w:t>
      </w:r>
      <w:r>
        <w:rPr>
          <w:spacing w:val="-46"/>
        </w:rPr>
        <w:t> </w:t>
      </w:r>
      <w:r>
        <w:rPr>
          <w:rFonts w:ascii="Times New Roman" w:hAnsi="Times New Roman" w:cs="Times New Roman" w:eastAsia="Times New Roman" w:hint="default"/>
        </w:rPr>
        <w:t>6.9%</w:t>
      </w:r>
      <w:r>
        <w:rPr/>
        <w:t>，居民收入增长</w:t>
      </w:r>
      <w:r>
        <w:rPr>
          <w:spacing w:val="-47"/>
        </w:rPr>
        <w:t> </w:t>
      </w:r>
      <w:r>
        <w:rPr>
          <w:rFonts w:ascii="Times New Roman" w:hAnsi="Times New Roman" w:cs="Times New Roman" w:eastAsia="Times New Roman" w:hint="default"/>
        </w:rPr>
        <w:t>7.3%</w:t>
      </w:r>
      <w:r>
        <w:rPr/>
        <w:t>，增速均较上年有所加快；社会消费品零</w:t>
      </w:r>
      <w:r>
        <w:rPr>
          <w:w w:val="99"/>
        </w:rPr>
        <w:t> </w:t>
      </w:r>
      <w:r>
        <w:rPr/>
        <w:t>售总额</w:t>
      </w:r>
      <w:r>
        <w:rPr>
          <w:spacing w:val="-37"/>
        </w:rPr>
        <w:t> </w:t>
      </w:r>
      <w:r>
        <w:rPr>
          <w:rFonts w:ascii="Times New Roman" w:hAnsi="Times New Roman" w:cs="Times New Roman" w:eastAsia="Times New Roman" w:hint="default"/>
        </w:rPr>
        <w:t>366,262</w:t>
      </w:r>
      <w:r>
        <w:rPr>
          <w:rFonts w:ascii="Times New Roman" w:hAnsi="Times New Roman" w:cs="Times New Roman" w:eastAsia="Times New Roman" w:hint="default"/>
          <w:spacing w:val="18"/>
        </w:rPr>
        <w:t> </w:t>
      </w:r>
      <w:r>
        <w:rPr/>
        <w:t>亿元，比上年增长</w:t>
      </w:r>
      <w:r>
        <w:rPr>
          <w:spacing w:val="-36"/>
        </w:rPr>
        <w:t> </w:t>
      </w:r>
      <w:r>
        <w:rPr>
          <w:rFonts w:ascii="Times New Roman" w:hAnsi="Times New Roman" w:cs="Times New Roman" w:eastAsia="Times New Roman" w:hint="default"/>
        </w:rPr>
        <w:t>10.2%</w:t>
      </w:r>
      <w:r>
        <w:rPr/>
        <w:t>，消费支出对经济增长的贡献率已经达到了</w:t>
      </w:r>
      <w:r>
        <w:rPr>
          <w:spacing w:val="-36"/>
        </w:rPr>
        <w:t> </w:t>
      </w:r>
      <w:r>
        <w:rPr>
          <w:rFonts w:ascii="Times New Roman" w:hAnsi="Times New Roman" w:cs="Times New Roman" w:eastAsia="Times New Roman" w:hint="default"/>
        </w:rPr>
        <w:t>58.8%</w:t>
      </w:r>
      <w:r>
        <w:rPr/>
        <w:t>，进一步</w:t>
      </w:r>
      <w:r>
        <w:rPr>
          <w:w w:val="99"/>
        </w:rPr>
        <w:t> </w:t>
      </w:r>
      <w:r>
        <w:rPr>
          <w:spacing w:val="-1"/>
        </w:rPr>
        <w:t>成为经济增长的重要驱动力；消费升级态势较为明显，消费升级类商品，如通讯器材、体育娱乐用品</w:t>
      </w:r>
      <w:r>
        <w:rPr>
          <w:w w:val="99"/>
        </w:rPr>
        <w:t> </w:t>
      </w:r>
      <w:r>
        <w:rPr/>
        <w:t>及化妆品类商品分别增长</w:t>
      </w:r>
      <w:r>
        <w:rPr>
          <w:spacing w:val="-64"/>
        </w:rPr>
        <w:t> </w:t>
      </w:r>
      <w:r>
        <w:rPr>
          <w:rFonts w:ascii="Times New Roman" w:hAnsi="Times New Roman" w:cs="Times New Roman" w:eastAsia="Times New Roman" w:hint="default"/>
        </w:rPr>
        <w:t>11.7%</w:t>
      </w:r>
      <w:r>
        <w:rPr/>
        <w:t>、</w:t>
      </w:r>
      <w:r>
        <w:rPr>
          <w:rFonts w:ascii="Times New Roman" w:hAnsi="Times New Roman" w:cs="Times New Roman" w:eastAsia="Times New Roman" w:hint="default"/>
        </w:rPr>
        <w:t>15.6%</w:t>
      </w:r>
      <w:r>
        <w:rPr/>
        <w:t>和</w:t>
      </w:r>
      <w:r>
        <w:rPr>
          <w:spacing w:val="-65"/>
        </w:rPr>
        <w:t> </w:t>
      </w:r>
      <w:r>
        <w:rPr>
          <w:rFonts w:ascii="Times New Roman" w:hAnsi="Times New Roman" w:cs="Times New Roman" w:eastAsia="Times New Roman" w:hint="default"/>
        </w:rPr>
        <w:t>13.5%</w:t>
      </w:r>
      <w:r>
        <w:rPr/>
        <w:t>，较快增长。</w:t>
      </w:r>
    </w:p>
    <w:p>
      <w:pPr>
        <w:pStyle w:val="BodyText"/>
        <w:spacing w:line="379" w:lineRule="auto" w:before="66"/>
        <w:ind w:left="153" w:right="1128" w:firstLine="360"/>
        <w:jc w:val="both"/>
      </w:pPr>
      <w:r>
        <w:rPr>
          <w:spacing w:val="-5"/>
        </w:rPr>
        <w:t>在较好的宏观经济环境下，零售行业企稳回升，向好发展。根据中华全国商业信息中心统计，</w:t>
      </w:r>
      <w:r>
        <w:rPr>
          <w:rFonts w:ascii="Times New Roman" w:hAnsi="Times New Roman" w:cs="Times New Roman" w:eastAsia="Times New Roman" w:hint="default"/>
          <w:spacing w:val="-5"/>
        </w:rPr>
        <w:t>2017</w:t>
      </w:r>
      <w:r>
        <w:rPr>
          <w:rFonts w:ascii="Times New Roman" w:hAnsi="Times New Roman" w:cs="Times New Roman" w:eastAsia="Times New Roman" w:hint="default"/>
          <w:w w:val="99"/>
        </w:rPr>
        <w:t> </w:t>
      </w:r>
      <w:r>
        <w:rPr/>
        <w:t>年全国百家重点大型零售企业零售额同比增长</w:t>
      </w:r>
      <w:r>
        <w:rPr>
          <w:spacing w:val="-46"/>
        </w:rPr>
        <w:t> </w:t>
      </w:r>
      <w:r>
        <w:rPr>
          <w:rFonts w:ascii="Times New Roman" w:hAnsi="Times New Roman" w:cs="Times New Roman" w:eastAsia="Times New Roman" w:hint="default"/>
        </w:rPr>
        <w:t>2.8%</w:t>
      </w:r>
      <w:r>
        <w:rPr/>
        <w:t>，增速较</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年增加</w:t>
      </w:r>
      <w:r>
        <w:rPr>
          <w:spacing w:val="-48"/>
        </w:rPr>
        <w:t> </w:t>
      </w:r>
      <w:r>
        <w:rPr>
          <w:rFonts w:ascii="Times New Roman" w:hAnsi="Times New Roman" w:cs="Times New Roman" w:eastAsia="Times New Roman" w:hint="default"/>
        </w:rPr>
        <w:t>3.3</w:t>
      </w:r>
      <w:r>
        <w:rPr>
          <w:rFonts w:ascii="Times New Roman" w:hAnsi="Times New Roman" w:cs="Times New Roman" w:eastAsia="Times New Roman" w:hint="default"/>
          <w:spacing w:val="7"/>
        </w:rPr>
        <w:t> </w:t>
      </w:r>
      <w:r>
        <w:rPr/>
        <w:t>个百分点。与此同时，</w:t>
      </w:r>
      <w:r>
        <w:rPr>
          <w:w w:val="99"/>
        </w:rPr>
        <w:t> </w:t>
      </w:r>
      <w:r>
        <w:rPr>
          <w:spacing w:val="-1"/>
        </w:rPr>
        <w:t>随着消费者对商品、服务及体验的要求越来越高，互联网、物联网技术运用的不断深化，行业企业纷</w:t>
      </w:r>
      <w:r>
        <w:rPr>
          <w:w w:val="99"/>
        </w:rPr>
        <w:t> </w:t>
      </w:r>
      <w:r>
        <w:rPr>
          <w:spacing w:val="-2"/>
        </w:rPr>
        <w:t>纷创新转型，探索线上线下融合、跨界经营等新业态，力求重建消费场景，重构商品供应链，为消费</w:t>
      </w:r>
      <w:r>
        <w:rPr>
          <w:spacing w:val="-85"/>
        </w:rPr>
        <w:t> </w:t>
      </w:r>
      <w:r>
        <w:rPr>
          <w:spacing w:val="-85"/>
        </w:rPr>
      </w:r>
      <w:r>
        <w:rPr/>
        <w:t>者提供多样化、个性化的产品和服务。</w:t>
      </w:r>
    </w:p>
    <w:p>
      <w:pPr>
        <w:pStyle w:val="BodyText"/>
        <w:spacing w:line="240" w:lineRule="auto" w:before="92"/>
        <w:ind w:left="513" w:right="1017"/>
        <w:jc w:val="left"/>
      </w:pPr>
      <w:r>
        <w:rPr/>
        <w:t>（</w:t>
      </w:r>
      <w:r>
        <w:rPr>
          <w:rFonts w:ascii="Times New Roman" w:hAnsi="Times New Roman" w:cs="Times New Roman" w:eastAsia="Times New Roman" w:hint="default"/>
        </w:rPr>
        <w:t>2</w:t>
      </w:r>
      <w:r>
        <w:rPr/>
        <w:t>）公司所处行业地位</w:t>
      </w:r>
    </w:p>
    <w:p>
      <w:pPr>
        <w:spacing w:line="240" w:lineRule="auto" w:before="6"/>
        <w:rPr>
          <w:rFonts w:ascii="宋体" w:hAnsi="宋体" w:cs="宋体" w:eastAsia="宋体" w:hint="default"/>
          <w:sz w:val="15"/>
          <w:szCs w:val="15"/>
        </w:rPr>
      </w:pPr>
    </w:p>
    <w:p>
      <w:pPr>
        <w:pStyle w:val="BodyText"/>
        <w:spacing w:line="376" w:lineRule="auto"/>
        <w:ind w:left="153" w:right="1129" w:firstLine="360"/>
        <w:jc w:val="both"/>
      </w:pPr>
      <w:r>
        <w:rPr/>
        <w:t>苏宁易购自</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spacing w:val="-3"/>
        </w:rPr>
        <w:t>年起推进转型创新，运用互联网技术再造业务流程、组织体系，建立起了覆盖全</w:t>
      </w:r>
      <w:r>
        <w:rPr>
          <w:w w:val="99"/>
        </w:rPr>
        <w:t> </w:t>
      </w:r>
      <w:r>
        <w:rPr>
          <w:spacing w:val="-1"/>
        </w:rPr>
        <w:t>客群、全渠道、全品类的运营能力，成为主流零售行业中唯一具备线上线下双向销售及服务能力的企</w:t>
      </w:r>
      <w:r>
        <w:rPr>
          <w:w w:val="99"/>
        </w:rPr>
        <w:t> </w:t>
      </w:r>
      <w:r>
        <w:rPr>
          <w:spacing w:val="-6"/>
          <w:w w:val="99"/>
        </w:rPr>
        <w:t>业。基于前瞻性的创新布局，苏宁智慧零售模式已经从概念进入到了落地实施并快速发展的阶段。</w:t>
      </w:r>
      <w:r>
        <w:rPr>
          <w:rFonts w:ascii="Times New Roman" w:hAnsi="Times New Roman" w:cs="Times New Roman" w:eastAsia="Times New Roman" w:hint="default"/>
          <w:spacing w:val="-6"/>
          <w:w w:val="99"/>
        </w:rPr>
        <w:t>2017</w:t>
      </w:r>
      <w:r>
        <w:rPr>
          <w:rFonts w:ascii="Times New Roman" w:hAnsi="Times New Roman" w:cs="Times New Roman" w:eastAsia="Times New Roman" w:hint="default"/>
          <w:spacing w:val="-31"/>
          <w:w w:val="99"/>
        </w:rPr>
        <w:t> </w:t>
      </w:r>
      <w:r>
        <w:rPr/>
        <w:t>年，公司实现营业收入同比增长</w:t>
      </w:r>
      <w:r>
        <w:rPr>
          <w:spacing w:val="-64"/>
        </w:rPr>
        <w:t> </w:t>
      </w:r>
      <w:r>
        <w:rPr>
          <w:rFonts w:ascii="Times New Roman" w:hAnsi="Times New Roman" w:cs="Times New Roman" w:eastAsia="Times New Roman" w:hint="default"/>
        </w:rPr>
        <w:t>26.48%</w:t>
      </w:r>
      <w:r>
        <w:rPr/>
        <w:t>，远超行业增速。</w:t>
      </w:r>
    </w:p>
    <w:p>
      <w:pPr>
        <w:spacing w:after="0" w:line="376" w:lineRule="auto"/>
        <w:jc w:val="both"/>
        <w:sectPr>
          <w:pgSz w:w="11910" w:h="16840"/>
          <w:pgMar w:header="747" w:footer="1000" w:top="1060" w:bottom="1180" w:left="980" w:right="0"/>
        </w:sectPr>
      </w:pPr>
    </w:p>
    <w:p>
      <w:pPr>
        <w:spacing w:line="240" w:lineRule="auto" w:before="4"/>
        <w:rPr>
          <w:rFonts w:ascii="宋体" w:hAnsi="宋体" w:cs="宋体" w:eastAsia="宋体" w:hint="default"/>
          <w:sz w:val="24"/>
          <w:szCs w:val="24"/>
        </w:rPr>
      </w:pPr>
    </w:p>
    <w:p>
      <w:pPr>
        <w:pStyle w:val="Heading4"/>
        <w:spacing w:line="240" w:lineRule="auto" w:before="31"/>
        <w:ind w:left="595" w:right="1017"/>
        <w:jc w:val="left"/>
        <w:rPr>
          <w:b w:val="0"/>
          <w:bCs w:val="0"/>
        </w:rPr>
      </w:pPr>
      <w:bookmarkStart w:name="2、报告期内公司所从事的主要业务、主要产品及其用途、经营模式、主要的业绩驱动因素" w:id="21"/>
      <w:bookmarkEnd w:id="21"/>
      <w:r>
        <w:rPr>
          <w:b w:val="0"/>
          <w:bCs w:val="0"/>
        </w:rPr>
      </w:r>
      <w:r>
        <w:rPr>
          <w:rFonts w:ascii="Times New Roman" w:hAnsi="Times New Roman" w:cs="Times New Roman" w:eastAsia="Times New Roman" w:hint="default"/>
        </w:rPr>
        <w:t>2</w:t>
      </w:r>
      <w:r>
        <w:rPr/>
        <w:t>、报告期内公司所从事的主要业务、主要产品及其用途、经营模式、主要的业绩驱动因素等内</w:t>
      </w:r>
      <w:r>
        <w:rPr>
          <w:b w:val="0"/>
          <w:bCs w:val="0"/>
        </w:rPr>
      </w:r>
    </w:p>
    <w:p>
      <w:pPr>
        <w:pStyle w:val="Heading4"/>
        <w:spacing w:line="240" w:lineRule="auto" w:before="7"/>
        <w:ind w:right="1017"/>
        <w:jc w:val="left"/>
        <w:rPr>
          <w:b w:val="0"/>
          <w:bCs w:val="0"/>
        </w:rPr>
      </w:pPr>
      <w:r>
        <w:rPr>
          <w:w w:val="99"/>
        </w:rPr>
        <w:t>容</w:t>
      </w:r>
      <w:r>
        <w:rPr>
          <w:b w:val="0"/>
          <w:bCs w:val="0"/>
        </w:rPr>
      </w:r>
    </w:p>
    <w:p>
      <w:pPr>
        <w:spacing w:line="240" w:lineRule="auto" w:before="4"/>
        <w:rPr>
          <w:rFonts w:ascii="宋体" w:hAnsi="宋体" w:cs="宋体" w:eastAsia="宋体" w:hint="default"/>
          <w:b/>
          <w:bCs/>
          <w:sz w:val="28"/>
          <w:szCs w:val="28"/>
        </w:rPr>
      </w:pPr>
    </w:p>
    <w:p>
      <w:pPr>
        <w:pStyle w:val="BodyText"/>
        <w:spacing w:line="384" w:lineRule="auto" w:before="31"/>
        <w:ind w:left="153" w:right="1133" w:firstLine="440"/>
        <w:jc w:val="both"/>
      </w:pPr>
      <w:r>
        <w:rPr>
          <w:spacing w:val="-2"/>
        </w:rPr>
        <w:t>公司是中国领先的互联网零售服务商，拥有完善的线上线下全面融合发展的零售渠道、拥有专业</w:t>
      </w:r>
      <w:r>
        <w:rPr>
          <w:w w:val="99"/>
        </w:rPr>
        <w:t> </w:t>
      </w:r>
      <w:r>
        <w:rPr/>
        <w:t>的商品供应链管理能力，以自营及开放平台的方式，经营家电</w:t>
      </w:r>
      <w:r>
        <w:rPr>
          <w:spacing w:val="-85"/>
        </w:rPr>
        <w:t> </w:t>
      </w:r>
      <w:r>
        <w:rPr>
          <w:rFonts w:ascii="Times New Roman" w:hAnsi="Times New Roman" w:cs="Times New Roman" w:eastAsia="Times New Roman" w:hint="default"/>
          <w:spacing w:val="-6"/>
        </w:rPr>
        <w:t>3C</w:t>
      </w:r>
      <w:r>
        <w:rPr>
          <w:spacing w:val="-6"/>
        </w:rPr>
        <w:t>、母婴、超市、百货、生鲜等类目，</w:t>
      </w:r>
      <w:r>
        <w:rPr>
          <w:w w:val="99"/>
        </w:rPr>
        <w:t> </w:t>
      </w:r>
      <w:r>
        <w:rPr>
          <w:spacing w:val="-1"/>
          <w:w w:val="95"/>
        </w:rPr>
        <w:t>并结合自身优势致力于打造各类目的专业运营能力；在零售业务基础上延伸了物流、金融业务，资源</w:t>
      </w:r>
      <w:r>
        <w:rPr>
          <w:spacing w:val="48"/>
          <w:w w:val="95"/>
        </w:rPr>
        <w:t> </w:t>
      </w:r>
      <w:r>
        <w:rPr>
          <w:spacing w:val="48"/>
          <w:w w:val="95"/>
        </w:rPr>
      </w:r>
      <w:r>
        <w:rPr/>
        <w:t>优势和价值逐步凸显，业务发展迅速。</w:t>
      </w:r>
    </w:p>
    <w:p>
      <w:pPr>
        <w:tabs>
          <w:tab w:pos="1014" w:val="left" w:leader="none"/>
        </w:tabs>
        <w:spacing w:before="86"/>
        <w:ind w:left="594" w:right="1017" w:firstLine="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b/>
          <w:bCs/>
          <w:sz w:val="22"/>
          <w:szCs w:val="22"/>
        </w:rPr>
        <w:t>零售业务</w:t>
      </w:r>
      <w:r>
        <w:rPr>
          <w:rFonts w:ascii="宋体" w:hAnsi="宋体" w:cs="宋体" w:eastAsia="宋体" w:hint="default"/>
          <w:sz w:val="22"/>
          <w:szCs w:val="22"/>
        </w:rPr>
      </w:r>
    </w:p>
    <w:p>
      <w:pPr>
        <w:spacing w:line="240" w:lineRule="auto" w:before="9"/>
        <w:rPr>
          <w:rFonts w:ascii="宋体" w:hAnsi="宋体" w:cs="宋体" w:eastAsia="宋体" w:hint="default"/>
          <w:b/>
          <w:bCs/>
          <w:sz w:val="15"/>
          <w:szCs w:val="15"/>
        </w:rPr>
      </w:pPr>
    </w:p>
    <w:p>
      <w:pPr>
        <w:pStyle w:val="Heading4"/>
        <w:tabs>
          <w:tab w:pos="1056" w:val="left" w:leader="none"/>
        </w:tabs>
        <w:spacing w:line="240" w:lineRule="auto"/>
        <w:ind w:left="636" w:right="1017"/>
        <w:jc w:val="left"/>
        <w:rPr>
          <w:b w:val="0"/>
          <w:bCs w:val="0"/>
        </w:rPr>
      </w:pPr>
      <w:r>
        <w:rPr>
          <w:rFonts w:ascii="Wingdings" w:hAnsi="Wingdings" w:cs="Wingdings" w:eastAsia="Wingdings" w:hint="default"/>
          <w:b w:val="0"/>
          <w:bCs w:val="0"/>
          <w:w w:val="95"/>
        </w:rPr>
        <w:t></w:t>
      </w:r>
      <w:r>
        <w:rPr>
          <w:rFonts w:ascii="Times New Roman" w:hAnsi="Times New Roman" w:cs="Times New Roman" w:eastAsia="Times New Roman" w:hint="default"/>
          <w:b w:val="0"/>
          <w:bCs w:val="0"/>
          <w:w w:val="95"/>
        </w:rPr>
        <w:tab/>
      </w:r>
      <w:r>
        <w:rPr/>
        <w:t>形成既有用户体验又有行业效率的互联网零售渠道</w:t>
      </w:r>
      <w:r>
        <w:rPr>
          <w:b w:val="0"/>
          <w:bCs w:val="0"/>
        </w:rPr>
      </w:r>
    </w:p>
    <w:p>
      <w:pPr>
        <w:spacing w:line="240" w:lineRule="auto" w:before="8"/>
        <w:rPr>
          <w:rFonts w:ascii="宋体" w:hAnsi="宋体" w:cs="宋体" w:eastAsia="宋体" w:hint="default"/>
          <w:b/>
          <w:bCs/>
          <w:sz w:val="15"/>
          <w:szCs w:val="15"/>
        </w:rPr>
      </w:pPr>
    </w:p>
    <w:p>
      <w:pPr>
        <w:pStyle w:val="BodyText"/>
        <w:spacing w:line="376" w:lineRule="auto"/>
        <w:ind w:left="153" w:right="1129" w:firstLine="440"/>
        <w:jc w:val="both"/>
      </w:pPr>
      <w:r>
        <w:rPr/>
        <w:t>苏宁线下拥有自营店面</w:t>
      </w:r>
      <w:r>
        <w:rPr>
          <w:spacing w:val="-53"/>
        </w:rPr>
        <w:t> </w:t>
      </w:r>
      <w:r>
        <w:rPr>
          <w:rFonts w:ascii="Times New Roman" w:hAnsi="Times New Roman" w:cs="Times New Roman" w:eastAsia="Times New Roman" w:hint="default"/>
        </w:rPr>
        <w:t>3,867 </w:t>
      </w:r>
      <w:r>
        <w:rPr/>
        <w:t>家，覆盖中国大陆</w:t>
      </w:r>
      <w:r>
        <w:rPr>
          <w:spacing w:val="-54"/>
        </w:rPr>
        <w:t> </w:t>
      </w:r>
      <w:r>
        <w:rPr>
          <w:rFonts w:ascii="Times New Roman" w:hAnsi="Times New Roman" w:cs="Times New Roman" w:eastAsia="Times New Roman" w:hint="default"/>
        </w:rPr>
        <w:t>297 </w:t>
      </w:r>
      <w:r>
        <w:rPr/>
        <w:t>个城市，以及香港、澳门及日本，店面形态</w:t>
      </w:r>
      <w:r>
        <w:rPr>
          <w:w w:val="99"/>
        </w:rPr>
        <w:t> </w:t>
      </w:r>
      <w:r>
        <w:rPr/>
        <w:t>涵盖家电</w:t>
      </w:r>
      <w:r>
        <w:rPr>
          <w:spacing w:val="21"/>
        </w:rPr>
        <w:t> </w:t>
      </w:r>
      <w:r>
        <w:rPr>
          <w:rFonts w:ascii="Times New Roman" w:hAnsi="Times New Roman" w:cs="Times New Roman" w:eastAsia="Times New Roman" w:hint="default"/>
        </w:rPr>
        <w:t>3C</w:t>
      </w:r>
      <w:r>
        <w:rPr/>
        <w:t>、母婴、超市、社区便利店以及乡镇市场苏宁易购直营店，形成了不同场景下的店面经</w:t>
      </w:r>
      <w:r>
        <w:rPr>
          <w:spacing w:val="-107"/>
        </w:rPr>
        <w:t> </w:t>
      </w:r>
      <w:r>
        <w:rPr>
          <w:spacing w:val="-2"/>
        </w:rPr>
        <w:t>营业态。线上，苏宁易购通过持续的丰富商品、优化体验，品牌知名度、市场份额提升较快，跻身综</w:t>
      </w:r>
      <w:r>
        <w:rPr>
          <w:spacing w:val="-86"/>
        </w:rPr>
        <w:t> </w:t>
      </w:r>
      <w:r>
        <w:rPr>
          <w:spacing w:val="-86"/>
        </w:rPr>
      </w:r>
      <w:r>
        <w:rPr/>
        <w:t>合购物门户网站前三位。</w:t>
      </w:r>
    </w:p>
    <w:p>
      <w:pPr>
        <w:pStyle w:val="BodyText"/>
        <w:spacing w:line="391" w:lineRule="auto" w:before="54"/>
        <w:ind w:left="153" w:right="1017" w:firstLine="440"/>
        <w:jc w:val="left"/>
      </w:pPr>
      <w:r>
        <w:rPr/>
        <w:t>依托于互联网技术，公司已形成了线上线下融合发展，打通商品、价格、会员和服务，满足消费</w:t>
      </w:r>
      <w:r>
        <w:rPr>
          <w:w w:val="99"/>
        </w:rPr>
        <w:t> </w:t>
      </w:r>
      <w:r>
        <w:rPr/>
        <w:t>者随时、随地、个性化、场景化购物需求的智慧零售业态。面向消费者，线上提供海量的商品选择、</w:t>
      </w:r>
      <w:r>
        <w:rPr>
          <w:spacing w:val="-63"/>
        </w:rPr>
        <w:t> </w:t>
      </w:r>
      <w:r>
        <w:rPr>
          <w:spacing w:val="-63"/>
        </w:rPr>
      </w:r>
      <w:r>
        <w:rPr/>
        <w:t>便利的价格比较以及快捷的交易流程，线下提供优质的用户体验、便捷的配送以及退换货、安装维修</w:t>
      </w:r>
      <w:r>
        <w:rPr>
          <w:w w:val="99"/>
        </w:rPr>
        <w:t> </w:t>
      </w:r>
      <w:r>
        <w:rPr/>
        <w:t>等服务。通过大数据，丰富会员画像，挖掘消费需求，实现精准推送和营销推广，提高转化率；面向</w:t>
      </w:r>
      <w:r>
        <w:rPr>
          <w:w w:val="99"/>
        </w:rPr>
        <w:t> </w:t>
      </w:r>
      <w:r>
        <w:rPr/>
        <w:t>供应商，广覆盖的线下网络能够有效提升其品牌形象，线上则打开了时间、空间的限制带来销售规模</w:t>
      </w:r>
      <w:r>
        <w:rPr>
          <w:w w:val="99"/>
        </w:rPr>
        <w:t> </w:t>
      </w:r>
      <w:r>
        <w:rPr/>
        <w:t>的提升，大数据的应用则能更好的引导生产制造，提高经营效率。苏宁已经形成了既有用户体验又有</w:t>
      </w:r>
      <w:r>
        <w:rPr>
          <w:w w:val="99"/>
        </w:rPr>
        <w:t> </w:t>
      </w:r>
      <w:r>
        <w:rPr/>
        <w:t>行业效率的互联网零售渠道。</w:t>
      </w:r>
    </w:p>
    <w:p>
      <w:pPr>
        <w:pStyle w:val="Heading4"/>
        <w:spacing w:line="240" w:lineRule="auto" w:before="41"/>
        <w:ind w:left="595" w:right="1017"/>
        <w:jc w:val="left"/>
        <w:rPr>
          <w:b w:val="0"/>
          <w:bCs w:val="0"/>
        </w:rPr>
      </w:pPr>
      <w:r>
        <w:rPr>
          <w:rFonts w:ascii="Times New Roman" w:hAnsi="Times New Roman" w:cs="Times New Roman" w:eastAsia="Times New Roman" w:hint="default"/>
        </w:rPr>
        <w:t>1</w:t>
      </w:r>
      <w:r>
        <w:rPr/>
        <w:t>、线下连锁网络发展情况</w:t>
      </w:r>
      <w:r>
        <w:rPr>
          <w:b w:val="0"/>
          <w:bCs w:val="0"/>
        </w:rPr>
      </w:r>
    </w:p>
    <w:p>
      <w:pPr>
        <w:pStyle w:val="BodyText"/>
        <w:spacing w:line="369" w:lineRule="auto" w:before="163"/>
        <w:ind w:right="1017"/>
        <w:jc w:val="left"/>
      </w:pPr>
      <w:r>
        <w:rPr/>
        <w:t>（</w:t>
      </w:r>
      <w:r>
        <w:rPr>
          <w:rFonts w:ascii="Times New Roman" w:hAnsi="Times New Roman" w:cs="Times New Roman" w:eastAsia="Times New Roman" w:hint="default"/>
        </w:rPr>
        <w:t>1</w:t>
      </w:r>
      <w:r>
        <w:rPr/>
        <w:t>）大陆市场</w:t>
      </w:r>
      <w:r>
        <w:rPr>
          <w:w w:val="99"/>
        </w:rPr>
        <w:t> </w:t>
      </w:r>
      <w:r>
        <w:rPr/>
        <w:t>苏宁已经形成了</w:t>
      </w:r>
      <w:r>
        <w:rPr>
          <w:rFonts w:ascii="Times New Roman" w:hAnsi="Times New Roman" w:cs="Times New Roman" w:eastAsia="Times New Roman" w:hint="default"/>
        </w:rPr>
        <w:t>“</w:t>
      </w:r>
      <w:r>
        <w:rPr/>
        <w:t>一大、两小、多专</w:t>
      </w:r>
      <w:r>
        <w:rPr>
          <w:rFonts w:ascii="Times New Roman" w:hAnsi="Times New Roman" w:cs="Times New Roman" w:eastAsia="Times New Roman" w:hint="default"/>
        </w:rPr>
        <w:t>”</w:t>
      </w:r>
      <w:r>
        <w:rPr/>
        <w:t>的业态产品族群，</w:t>
      </w:r>
      <w:r>
        <w:rPr>
          <w:rFonts w:ascii="Times New Roman" w:hAnsi="Times New Roman" w:cs="Times New Roman" w:eastAsia="Times New Roman" w:hint="default"/>
        </w:rPr>
        <w:t>“</w:t>
      </w:r>
      <w:r>
        <w:rPr/>
        <w:t>一大</w:t>
      </w:r>
      <w:r>
        <w:rPr>
          <w:rFonts w:ascii="Times New Roman" w:hAnsi="Times New Roman" w:cs="Times New Roman" w:eastAsia="Times New Roman" w:hint="default"/>
        </w:rPr>
        <w:t>”</w:t>
      </w:r>
      <w:r>
        <w:rPr/>
        <w:t>是指苏宁易购广场，</w:t>
      </w:r>
      <w:r>
        <w:rPr>
          <w:rFonts w:ascii="Times New Roman" w:hAnsi="Times New Roman" w:cs="Times New Roman" w:eastAsia="Times New Roman" w:hint="default"/>
        </w:rPr>
        <w:t>“</w:t>
      </w:r>
      <w:r>
        <w:rPr/>
        <w:t>两小</w:t>
      </w:r>
      <w:r>
        <w:rPr>
          <w:rFonts w:ascii="Times New Roman" w:hAnsi="Times New Roman" w:cs="Times New Roman" w:eastAsia="Times New Roman" w:hint="default"/>
        </w:rPr>
        <w:t>”</w:t>
      </w:r>
      <w:r>
        <w:rPr/>
        <w:t>是指苏</w:t>
      </w:r>
    </w:p>
    <w:p>
      <w:pPr>
        <w:pStyle w:val="BodyText"/>
        <w:spacing w:line="369" w:lineRule="auto" w:before="32"/>
        <w:ind w:left="153" w:right="1017"/>
        <w:jc w:val="left"/>
      </w:pPr>
      <w:r>
        <w:rPr>
          <w:spacing w:val="-2"/>
        </w:rPr>
        <w:t>宁小店与苏宁易购直营店；</w:t>
      </w:r>
      <w:r>
        <w:rPr>
          <w:rFonts w:ascii="Times New Roman" w:hAnsi="Times New Roman" w:cs="Times New Roman" w:eastAsia="Times New Roman" w:hint="default"/>
          <w:spacing w:val="-2"/>
        </w:rPr>
        <w:t>“</w:t>
      </w:r>
      <w:r>
        <w:rPr>
          <w:spacing w:val="-2"/>
        </w:rPr>
        <w:t>多专</w:t>
      </w:r>
      <w:r>
        <w:rPr>
          <w:rFonts w:ascii="Times New Roman" w:hAnsi="Times New Roman" w:cs="Times New Roman" w:eastAsia="Times New Roman" w:hint="default"/>
          <w:spacing w:val="-2"/>
        </w:rPr>
        <w:t>”</w:t>
      </w:r>
      <w:r>
        <w:rPr>
          <w:spacing w:val="-2"/>
        </w:rPr>
        <w:t>是指专注于垂直类目经营的，如家电</w:t>
      </w:r>
      <w:r>
        <w:rPr>
          <w:rFonts w:ascii="Times New Roman" w:hAnsi="Times New Roman" w:cs="Times New Roman" w:eastAsia="Times New Roman" w:hint="default"/>
          <w:spacing w:val="-2"/>
        </w:rPr>
        <w:t>3C</w:t>
      </w:r>
      <w:r>
        <w:rPr>
          <w:spacing w:val="-2"/>
        </w:rPr>
        <w:t>、母婴、超市、家居生活等</w:t>
      </w:r>
      <w:r>
        <w:rPr>
          <w:spacing w:val="-87"/>
        </w:rPr>
        <w:t> </w:t>
      </w:r>
      <w:r>
        <w:rPr>
          <w:spacing w:val="-87"/>
        </w:rPr>
      </w:r>
      <w:r>
        <w:rPr/>
        <w:t>业态店面。</w:t>
      </w:r>
    </w:p>
    <w:p>
      <w:pPr>
        <w:pStyle w:val="BodyText"/>
        <w:spacing w:line="374" w:lineRule="auto" w:before="61"/>
        <w:ind w:left="154" w:right="1024" w:firstLine="440"/>
        <w:jc w:val="both"/>
      </w:pPr>
      <w:r>
        <w:rPr>
          <w:spacing w:val="-3"/>
        </w:rPr>
        <w:t>苏宁易购广场，面积约为</w:t>
      </w:r>
      <w:r>
        <w:rPr>
          <w:rFonts w:ascii="Times New Roman" w:hAnsi="Times New Roman" w:cs="Times New Roman" w:eastAsia="Times New Roman" w:hint="default"/>
          <w:spacing w:val="-3"/>
        </w:rPr>
        <w:t>3-8</w:t>
      </w:r>
      <w:r>
        <w:rPr>
          <w:spacing w:val="-3"/>
        </w:rPr>
        <w:t>万平方米的商业综合体，依托苏宁充沛的自有</w:t>
      </w:r>
      <w:r>
        <w:rPr>
          <w:rFonts w:ascii="Times New Roman" w:hAnsi="Times New Roman" w:cs="Times New Roman" w:eastAsia="Times New Roman" w:hint="default"/>
          <w:spacing w:val="-3"/>
        </w:rPr>
        <w:t>O2O</w:t>
      </w:r>
      <w:r>
        <w:rPr>
          <w:spacing w:val="-3"/>
        </w:rPr>
        <w:t>生态圈资源，以苏</w:t>
      </w:r>
      <w:r>
        <w:rPr>
          <w:w w:val="99"/>
        </w:rPr>
        <w:t> </w:t>
      </w:r>
      <w:r>
        <w:rPr>
          <w:w w:val="95"/>
        </w:rPr>
        <w:t>宁垂直类目专业业态店如家电</w:t>
      </w:r>
      <w:r>
        <w:rPr>
          <w:rFonts w:ascii="Times New Roman" w:hAnsi="Times New Roman" w:cs="Times New Roman" w:eastAsia="Times New Roman" w:hint="default"/>
          <w:w w:val="95"/>
        </w:rPr>
        <w:t>3C</w:t>
      </w:r>
      <w:r>
        <w:rPr>
          <w:w w:val="95"/>
        </w:rPr>
        <w:t>店、超市店、母婴店、家居生活店等为基础组合，并引入其他优质合</w:t>
      </w:r>
      <w:r>
        <w:rPr>
          <w:spacing w:val="76"/>
          <w:w w:val="95"/>
        </w:rPr>
        <w:t> </w:t>
      </w:r>
      <w:r>
        <w:rPr>
          <w:spacing w:val="76"/>
          <w:w w:val="95"/>
        </w:rPr>
      </w:r>
      <w:r>
        <w:rPr>
          <w:spacing w:val="2"/>
        </w:rPr>
        <w:t>作商户入驻，并运用互联网、物联网、智能</w:t>
      </w:r>
      <w:r>
        <w:rPr>
          <w:rFonts w:ascii="Times New Roman" w:hAnsi="Times New Roman" w:cs="Times New Roman" w:eastAsia="Times New Roman" w:hint="default"/>
          <w:spacing w:val="2"/>
        </w:rPr>
        <w:t>AR</w:t>
      </w:r>
      <w:r>
        <w:rPr>
          <w:spacing w:val="2"/>
        </w:rPr>
        <w:t>等技术，打造智慧零售极致体验。苏宁易购广场是苏</w:t>
      </w:r>
      <w:r>
        <w:rPr>
          <w:w w:val="99"/>
        </w:rPr>
        <w:t> </w:t>
      </w:r>
      <w:r>
        <w:rPr/>
        <w:t>宁智慧零售模式的完整体现，承担着苏宁易购落地、用互联网手段与用户交互、服务周边社区人群的</w:t>
      </w:r>
      <w:r>
        <w:rPr>
          <w:w w:val="99"/>
        </w:rPr>
        <w:t> </w:t>
      </w:r>
      <w:r>
        <w:rPr/>
        <w:t>职能，让消费者在家门口就能享受</w:t>
      </w:r>
      <w:r>
        <w:rPr>
          <w:rFonts w:ascii="Times New Roman" w:hAnsi="Times New Roman" w:cs="Times New Roman" w:eastAsia="Times New Roman" w:hint="default"/>
        </w:rPr>
        <w:t>“</w:t>
      </w:r>
      <w:r>
        <w:rPr/>
        <w:t>一站式购物</w:t>
      </w:r>
      <w:r>
        <w:rPr>
          <w:rFonts w:ascii="Times New Roman" w:hAnsi="Times New Roman" w:cs="Times New Roman" w:eastAsia="Times New Roman" w:hint="default"/>
        </w:rPr>
        <w:t>”</w:t>
      </w:r>
      <w:r>
        <w:rPr/>
        <w:t>服务。截至报告期末，公司经营苏宁易购广场</w:t>
      </w:r>
      <w:r>
        <w:rPr>
          <w:rFonts w:ascii="Times New Roman" w:hAnsi="Times New Roman" w:cs="Times New Roman" w:eastAsia="Times New Roman" w:hint="default"/>
        </w:rPr>
        <w:t>15</w:t>
      </w:r>
      <w:r>
        <w:rPr/>
        <w:t>个。</w:t>
      </w:r>
    </w:p>
    <w:p>
      <w:pPr>
        <w:spacing w:after="0" w:line="374" w:lineRule="auto"/>
        <w:jc w:val="both"/>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spacing w:line="369" w:lineRule="auto" w:before="166"/>
        <w:ind w:left="153" w:right="1130" w:firstLine="440"/>
        <w:jc w:val="both"/>
      </w:pPr>
      <w:r>
        <w:rPr>
          <w:w w:val="95"/>
        </w:rPr>
        <w:t>苏宁小店，定位于社区、城市</w:t>
      </w:r>
      <w:r>
        <w:rPr>
          <w:rFonts w:ascii="Times New Roman" w:hAnsi="Times New Roman" w:cs="Times New Roman" w:eastAsia="Times New Roman" w:hint="default"/>
          <w:w w:val="95"/>
        </w:rPr>
        <w:t>CBD</w:t>
      </w:r>
      <w:r>
        <w:rPr>
          <w:w w:val="95"/>
        </w:rPr>
        <w:t>、交通站点的便利服务，面积为</w:t>
      </w:r>
      <w:r>
        <w:rPr>
          <w:rFonts w:ascii="Times New Roman" w:hAnsi="Times New Roman" w:cs="Times New Roman" w:eastAsia="Times New Roman" w:hint="default"/>
          <w:w w:val="95"/>
        </w:rPr>
        <w:t>80-200</w:t>
      </w:r>
      <w:r>
        <w:rPr>
          <w:w w:val="95"/>
        </w:rPr>
        <w:t>平方米，是苏宁距离消</w:t>
      </w:r>
      <w:r>
        <w:rPr>
          <w:w w:val="99"/>
        </w:rPr>
        <w:t> </w:t>
      </w:r>
      <w:r>
        <w:rPr>
          <w:w w:val="95"/>
        </w:rPr>
        <w:t>费者最近的业态，以便利店和独立</w:t>
      </w:r>
      <w:r>
        <w:rPr>
          <w:rFonts w:ascii="Times New Roman" w:hAnsi="Times New Roman" w:cs="Times New Roman" w:eastAsia="Times New Roman" w:hint="default"/>
          <w:w w:val="95"/>
        </w:rPr>
        <w:t>APP</w:t>
      </w:r>
      <w:r>
        <w:rPr>
          <w:w w:val="95"/>
        </w:rPr>
        <w:t>组合，满足消费者购物、餐饮、本地生活服务等各类需求。截</w:t>
      </w:r>
      <w:r>
        <w:rPr>
          <w:spacing w:val="41"/>
          <w:w w:val="95"/>
        </w:rPr>
        <w:t> </w:t>
      </w:r>
      <w:r>
        <w:rPr>
          <w:spacing w:val="41"/>
          <w:w w:val="95"/>
        </w:rPr>
      </w:r>
      <w:r>
        <w:rPr/>
        <w:t>至报告期末，公司拥有苏宁小店</w:t>
      </w:r>
      <w:r>
        <w:rPr>
          <w:rFonts w:ascii="Times New Roman" w:hAnsi="Times New Roman" w:cs="Times New Roman" w:eastAsia="Times New Roman" w:hint="default"/>
        </w:rPr>
        <w:t>23</w:t>
      </w:r>
      <w:r>
        <w:rPr/>
        <w:t>家。</w:t>
      </w:r>
    </w:p>
    <w:p>
      <w:pPr>
        <w:pStyle w:val="BodyText"/>
        <w:spacing w:line="376" w:lineRule="auto" w:before="32"/>
        <w:ind w:left="153" w:right="1027" w:firstLine="440"/>
        <w:jc w:val="left"/>
      </w:pPr>
      <w:r>
        <w:rPr>
          <w:spacing w:val="-4"/>
        </w:rPr>
        <w:t>苏宁易购直营店，是公司下沉县域乡镇市场的智慧零售端口，也是县域乡镇苏宁会员服务的载体，</w:t>
      </w:r>
      <w:r>
        <w:rPr>
          <w:w w:val="99"/>
        </w:rPr>
        <w:t> </w:t>
      </w:r>
      <w:r>
        <w:rPr>
          <w:spacing w:val="2"/>
        </w:rPr>
        <w:t>面积为</w:t>
      </w:r>
      <w:r>
        <w:rPr>
          <w:rFonts w:ascii="Times New Roman" w:hAnsi="Times New Roman" w:cs="Times New Roman" w:eastAsia="Times New Roman" w:hint="default"/>
          <w:spacing w:val="2"/>
        </w:rPr>
        <w:t>200-700</w:t>
      </w:r>
      <w:r>
        <w:rPr>
          <w:spacing w:val="2"/>
        </w:rPr>
        <w:t>平方米。在自营的同时，公司还打造了“零售云”平台，开放输出苏宁在供应链、仓</w:t>
      </w:r>
      <w:r>
        <w:rPr>
          <w:w w:val="99"/>
        </w:rPr>
        <w:t> </w:t>
      </w:r>
      <w:r>
        <w:rPr/>
        <w:t>储、金融、</w:t>
      </w:r>
      <w:r>
        <w:rPr>
          <w:rFonts w:ascii="Times New Roman" w:hAnsi="Times New Roman" w:cs="Times New Roman" w:eastAsia="Times New Roman" w:hint="default"/>
        </w:rPr>
        <w:t>IT</w:t>
      </w:r>
      <w:r>
        <w:rPr/>
        <w:t>等方面的核心能力，赋能中小零售商，在县域乡镇市场推进苏宁易购零售云加盟店。截</w:t>
      </w:r>
      <w:r>
        <w:rPr>
          <w:w w:val="99"/>
        </w:rPr>
        <w:t> </w:t>
      </w:r>
      <w:r>
        <w:rPr/>
        <w:t>至报告期末，公司拥有苏宁易购直营店</w:t>
      </w:r>
      <w:r>
        <w:rPr>
          <w:rFonts w:ascii="Times New Roman" w:hAnsi="Times New Roman" w:cs="Times New Roman" w:eastAsia="Times New Roman" w:hint="default"/>
        </w:rPr>
        <w:t>2,215</w:t>
      </w:r>
      <w:r>
        <w:rPr/>
        <w:t>家，苏宁易购零售云加盟店</w:t>
      </w:r>
      <w:r>
        <w:rPr>
          <w:rFonts w:ascii="Times New Roman" w:hAnsi="Times New Roman" w:cs="Times New Roman" w:eastAsia="Times New Roman" w:hint="default"/>
        </w:rPr>
        <w:t>39</w:t>
      </w:r>
      <w:r>
        <w:rPr/>
        <w:t>家。</w:t>
      </w:r>
    </w:p>
    <w:p>
      <w:pPr>
        <w:pStyle w:val="BodyText"/>
        <w:spacing w:line="372" w:lineRule="auto" w:before="24"/>
        <w:ind w:left="153" w:right="1130" w:firstLine="440"/>
        <w:jc w:val="both"/>
      </w:pPr>
      <w:r>
        <w:rPr>
          <w:spacing w:val="2"/>
        </w:rPr>
        <w:t>苏宁家电</w:t>
      </w:r>
      <w:r>
        <w:rPr>
          <w:rFonts w:ascii="Times New Roman" w:hAnsi="Times New Roman" w:cs="Times New Roman" w:eastAsia="Times New Roman" w:hint="default"/>
          <w:spacing w:val="2"/>
        </w:rPr>
        <w:t>3C</w:t>
      </w:r>
      <w:r>
        <w:rPr>
          <w:spacing w:val="2"/>
        </w:rPr>
        <w:t>专业店以苏宁易购云店为代表，在实现家电家居、</w:t>
      </w:r>
      <w:r>
        <w:rPr>
          <w:rFonts w:ascii="Times New Roman" w:hAnsi="Times New Roman" w:cs="Times New Roman" w:eastAsia="Times New Roman" w:hint="default"/>
          <w:spacing w:val="2"/>
        </w:rPr>
        <w:t>3C</w:t>
      </w:r>
      <w:r>
        <w:rPr>
          <w:spacing w:val="2"/>
        </w:rPr>
        <w:t>产品、生活电器等核心品类销</w:t>
      </w:r>
      <w:r>
        <w:rPr>
          <w:w w:val="99"/>
        </w:rPr>
        <w:t> </w:t>
      </w:r>
      <w:r>
        <w:rPr>
          <w:spacing w:val="-2"/>
        </w:rPr>
        <w:t>售的同时，还升级配套无人店、</w:t>
      </w:r>
      <w:r>
        <w:rPr>
          <w:rFonts w:ascii="Times New Roman" w:hAnsi="Times New Roman" w:cs="Times New Roman" w:eastAsia="Times New Roman" w:hint="default"/>
          <w:spacing w:val="-2"/>
        </w:rPr>
        <w:t>AI</w:t>
      </w:r>
      <w:r>
        <w:rPr>
          <w:spacing w:val="-2"/>
        </w:rPr>
        <w:t>购物、智能家居、生活课堂，打造集商品展示销售、互动体验、休</w:t>
      </w:r>
      <w:r>
        <w:rPr>
          <w:spacing w:val="-91"/>
        </w:rPr>
        <w:t> </w:t>
      </w:r>
      <w:r>
        <w:rPr>
          <w:spacing w:val="-91"/>
        </w:rPr>
      </w:r>
      <w:r>
        <w:rPr>
          <w:spacing w:val="-1"/>
        </w:rPr>
        <w:t>闲娱乐及服务等于一体的智慧零售业态。公司已形成了在不同区域、不同标准的云店模型，一二级市</w:t>
      </w:r>
      <w:r>
        <w:rPr>
          <w:w w:val="99"/>
        </w:rPr>
        <w:t> </w:t>
      </w:r>
      <w:r>
        <w:rPr/>
        <w:t>场</w:t>
      </w:r>
      <w:r>
        <w:rPr>
          <w:rFonts w:ascii="Times New Roman" w:hAnsi="Times New Roman" w:cs="Times New Roman" w:eastAsia="Times New Roman" w:hint="default"/>
        </w:rPr>
        <w:t>2,000-8,000</w:t>
      </w:r>
      <w:r>
        <w:rPr/>
        <w:t>平方米，三级市场</w:t>
      </w:r>
      <w:r>
        <w:rPr>
          <w:rFonts w:ascii="Times New Roman" w:hAnsi="Times New Roman" w:cs="Times New Roman" w:eastAsia="Times New Roman" w:hint="default"/>
        </w:rPr>
        <w:t>1,000-3,000</w:t>
      </w:r>
      <w:r>
        <w:rPr/>
        <w:t>平方米，公司将对苏宁易购常规店进行持续的升级迭代。</w:t>
      </w:r>
      <w:r>
        <w:rPr>
          <w:spacing w:val="-96"/>
        </w:rPr>
        <w:t> </w:t>
      </w:r>
      <w:r>
        <w:rPr>
          <w:spacing w:val="-96"/>
        </w:rPr>
      </w:r>
      <w:r>
        <w:rPr>
          <w:spacing w:val="-1"/>
        </w:rPr>
        <w:t>截至报告期末，公司拥有从事家电</w:t>
      </w:r>
      <w:r>
        <w:rPr>
          <w:rFonts w:ascii="Times New Roman" w:hAnsi="Times New Roman" w:cs="Times New Roman" w:eastAsia="Times New Roman" w:hint="default"/>
          <w:spacing w:val="-1"/>
        </w:rPr>
        <w:t>3C</w:t>
      </w:r>
      <w:r>
        <w:rPr>
          <w:spacing w:val="-1"/>
        </w:rPr>
        <w:t>产品经营的苏宁易购云店</w:t>
      </w:r>
      <w:r>
        <w:rPr>
          <w:rFonts w:ascii="Times New Roman" w:hAnsi="Times New Roman" w:cs="Times New Roman" w:eastAsia="Times New Roman" w:hint="default"/>
          <w:spacing w:val="-1"/>
        </w:rPr>
        <w:t>323</w:t>
      </w:r>
      <w:r>
        <w:rPr>
          <w:spacing w:val="-1"/>
        </w:rPr>
        <w:t>家、苏宁易购常规店</w:t>
      </w:r>
      <w:r>
        <w:rPr>
          <w:rFonts w:ascii="Times New Roman" w:hAnsi="Times New Roman" w:cs="Times New Roman" w:eastAsia="Times New Roman" w:hint="default"/>
          <w:spacing w:val="-1"/>
        </w:rPr>
        <w:t>1,144</w:t>
      </w:r>
      <w:r>
        <w:rPr>
          <w:spacing w:val="-1"/>
        </w:rPr>
        <w:t>家（旗舰</w:t>
      </w:r>
      <w:r>
        <w:rPr>
          <w:spacing w:val="-104"/>
        </w:rPr>
        <w:t> </w:t>
      </w:r>
      <w:r>
        <w:rPr>
          <w:spacing w:val="-104"/>
        </w:rPr>
      </w:r>
      <w:r>
        <w:rPr>
          <w:spacing w:val="-4"/>
          <w:w w:val="99"/>
        </w:rPr>
        <w:t>店</w:t>
      </w:r>
      <w:r>
        <w:rPr>
          <w:rFonts w:ascii="Times New Roman" w:hAnsi="Times New Roman" w:cs="Times New Roman" w:eastAsia="Times New Roman" w:hint="default"/>
          <w:spacing w:val="-4"/>
          <w:w w:val="99"/>
        </w:rPr>
        <w:t>118</w:t>
      </w:r>
      <w:r>
        <w:rPr>
          <w:spacing w:val="-4"/>
          <w:w w:val="99"/>
        </w:rPr>
        <w:t>家、中心店</w:t>
      </w:r>
      <w:r>
        <w:rPr>
          <w:rFonts w:ascii="Times New Roman" w:hAnsi="Times New Roman" w:cs="Times New Roman" w:eastAsia="Times New Roman" w:hint="default"/>
          <w:spacing w:val="-4"/>
          <w:w w:val="99"/>
        </w:rPr>
        <w:t>371</w:t>
      </w:r>
      <w:r>
        <w:rPr>
          <w:spacing w:val="-4"/>
          <w:w w:val="99"/>
        </w:rPr>
        <w:t>家、社区店</w:t>
      </w:r>
      <w:r>
        <w:rPr>
          <w:rFonts w:ascii="Times New Roman" w:hAnsi="Times New Roman" w:cs="Times New Roman" w:eastAsia="Times New Roman" w:hint="default"/>
          <w:spacing w:val="-4"/>
          <w:w w:val="99"/>
        </w:rPr>
        <w:t>655</w:t>
      </w:r>
      <w:r>
        <w:rPr>
          <w:spacing w:val="-4"/>
          <w:w w:val="99"/>
        </w:rPr>
        <w:t>家）、苏宁易购县镇店</w:t>
      </w:r>
      <w:r>
        <w:rPr>
          <w:rFonts w:ascii="Times New Roman" w:hAnsi="Times New Roman" w:cs="Times New Roman" w:eastAsia="Times New Roman" w:hint="default"/>
          <w:spacing w:val="-4"/>
          <w:w w:val="99"/>
        </w:rPr>
        <w:t>32</w:t>
      </w:r>
      <w:r>
        <w:rPr>
          <w:spacing w:val="-4"/>
          <w:w w:val="99"/>
        </w:rPr>
        <w:t>家。</w:t>
      </w:r>
      <w:r>
        <w:rPr/>
      </w:r>
    </w:p>
    <w:p>
      <w:pPr>
        <w:pStyle w:val="BodyText"/>
        <w:spacing w:line="369" w:lineRule="auto" w:before="29"/>
        <w:ind w:left="154" w:right="1132" w:firstLine="440"/>
        <w:jc w:val="both"/>
      </w:pPr>
      <w:r>
        <w:rPr>
          <w:w w:val="95"/>
        </w:rPr>
        <w:t>苏宁红孩子母婴店，面积为</w:t>
      </w:r>
      <w:r>
        <w:rPr>
          <w:rFonts w:ascii="Times New Roman" w:hAnsi="Times New Roman" w:cs="Times New Roman" w:eastAsia="Times New Roman" w:hint="default"/>
          <w:w w:val="95"/>
        </w:rPr>
        <w:t>1,000-6,000</w:t>
      </w:r>
      <w:r>
        <w:rPr>
          <w:w w:val="95"/>
        </w:rPr>
        <w:t>平方米，集母婴商品、生活服务、儿童游乐、文娱视听为</w:t>
      </w:r>
      <w:r>
        <w:rPr>
          <w:w w:val="99"/>
        </w:rPr>
        <w:t> </w:t>
      </w:r>
      <w:r>
        <w:rPr/>
        <w:t>一体的</w:t>
      </w:r>
      <w:r>
        <w:rPr>
          <w:rFonts w:ascii="Times New Roman" w:hAnsi="Times New Roman" w:cs="Times New Roman" w:eastAsia="Times New Roman" w:hint="default"/>
        </w:rPr>
        <w:t>O2O</w:t>
      </w:r>
      <w:r>
        <w:rPr/>
        <w:t>购物平台。截至报告期末，公司拥有苏宁红孩子店</w:t>
      </w:r>
      <w:r>
        <w:rPr>
          <w:rFonts w:ascii="Times New Roman" w:hAnsi="Times New Roman" w:cs="Times New Roman" w:eastAsia="Times New Roman" w:hint="default"/>
        </w:rPr>
        <w:t>53</w:t>
      </w:r>
      <w:r>
        <w:rPr/>
        <w:t>家。</w:t>
      </w:r>
    </w:p>
    <w:p>
      <w:pPr>
        <w:pStyle w:val="BodyText"/>
        <w:spacing w:line="376" w:lineRule="auto" w:before="32"/>
        <w:ind w:left="153" w:right="1130" w:firstLine="440"/>
        <w:jc w:val="both"/>
      </w:pPr>
      <w:r>
        <w:rPr>
          <w:w w:val="95"/>
        </w:rPr>
        <w:t>苏鲜生超市，面积为</w:t>
      </w:r>
      <w:r>
        <w:rPr>
          <w:rFonts w:ascii="Times New Roman" w:hAnsi="Times New Roman" w:cs="Times New Roman" w:eastAsia="Times New Roman" w:hint="default"/>
          <w:w w:val="95"/>
        </w:rPr>
        <w:t>3,000-5,000</w:t>
      </w:r>
      <w:r>
        <w:rPr>
          <w:w w:val="95"/>
        </w:rPr>
        <w:t>平方米，是苏宁打通线上线下渠道的，打造</w:t>
      </w:r>
      <w:r>
        <w:rPr>
          <w:rFonts w:ascii="Times New Roman" w:hAnsi="Times New Roman" w:cs="Times New Roman" w:eastAsia="Times New Roman" w:hint="default"/>
          <w:w w:val="95"/>
        </w:rPr>
        <w:t>“</w:t>
      </w:r>
      <w:r>
        <w:rPr>
          <w:w w:val="95"/>
        </w:rPr>
        <w:t>生鲜</w:t>
      </w:r>
      <w:r>
        <w:rPr>
          <w:rFonts w:ascii="Times New Roman" w:hAnsi="Times New Roman" w:cs="Times New Roman" w:eastAsia="Times New Roman" w:hint="default"/>
          <w:w w:val="95"/>
        </w:rPr>
        <w:t>+</w:t>
      </w:r>
      <w:r>
        <w:rPr>
          <w:w w:val="95"/>
        </w:rPr>
        <w:t>餐饮</w:t>
      </w:r>
      <w:r>
        <w:rPr>
          <w:rFonts w:ascii="Times New Roman" w:hAnsi="Times New Roman" w:cs="Times New Roman" w:eastAsia="Times New Roman" w:hint="default"/>
          <w:w w:val="95"/>
        </w:rPr>
        <w:t>+</w:t>
      </w:r>
      <w:r>
        <w:rPr>
          <w:w w:val="95"/>
        </w:rPr>
        <w:t>超市</w:t>
      </w:r>
      <w:r>
        <w:rPr>
          <w:rFonts w:ascii="Times New Roman" w:hAnsi="Times New Roman" w:cs="Times New Roman" w:eastAsia="Times New Roman" w:hint="default"/>
          <w:w w:val="95"/>
        </w:rPr>
        <w:t>”</w:t>
      </w:r>
      <w:r>
        <w:rPr>
          <w:w w:val="95"/>
        </w:rPr>
        <w:t>消</w:t>
      </w:r>
      <w:r>
        <w:rPr>
          <w:w w:val="99"/>
        </w:rPr>
        <w:t> </w:t>
      </w:r>
      <w:r>
        <w:rPr>
          <w:spacing w:val="-1"/>
          <w:w w:val="99"/>
        </w:rPr>
        <w:t>费方式的复合业态精品超市。通过苏宁易购</w:t>
      </w:r>
      <w:r>
        <w:rPr>
          <w:rFonts w:ascii="Times New Roman" w:hAnsi="Times New Roman" w:cs="Times New Roman" w:eastAsia="Times New Roman" w:hint="default"/>
          <w:spacing w:val="-1"/>
          <w:w w:val="99"/>
        </w:rPr>
        <w:t>APP</w:t>
      </w:r>
      <w:r>
        <w:rPr>
          <w:spacing w:val="-1"/>
          <w:w w:val="99"/>
        </w:rPr>
        <w:t>“身边苏宁”，可实现在线下单，覆盖范围急速达服</w:t>
      </w:r>
      <w:r>
        <w:rPr>
          <w:spacing w:val="-69"/>
          <w:w w:val="99"/>
        </w:rPr>
        <w:t> </w:t>
      </w:r>
      <w:r>
        <w:rPr>
          <w:spacing w:val="-69"/>
          <w:w w:val="99"/>
        </w:rPr>
      </w:r>
      <w:r>
        <w:rPr>
          <w:spacing w:val="-2"/>
        </w:rPr>
        <w:t>务。商品类目与苏宁超市线上同步，主打生鲜、进口商品，店内配置开放厨房，满足消费者日常用餐</w:t>
      </w:r>
      <w:r>
        <w:rPr>
          <w:spacing w:val="-85"/>
        </w:rPr>
        <w:t> </w:t>
      </w:r>
      <w:r>
        <w:rPr>
          <w:spacing w:val="-85"/>
        </w:rPr>
      </w:r>
      <w:r>
        <w:rPr/>
        <w:t>需求。截至报告期末，公司拥有苏鲜生超市</w:t>
      </w:r>
      <w:r>
        <w:rPr>
          <w:rFonts w:ascii="Times New Roman" w:hAnsi="Times New Roman" w:cs="Times New Roman" w:eastAsia="Times New Roman" w:hint="default"/>
        </w:rPr>
        <w:t>9</w:t>
      </w:r>
      <w:r>
        <w:rPr/>
        <w:t>家。</w:t>
      </w:r>
    </w:p>
    <w:p>
      <w:pPr>
        <w:pStyle w:val="BodyText"/>
        <w:spacing w:line="379" w:lineRule="auto" w:before="24"/>
        <w:ind w:left="154" w:right="1136" w:firstLine="440"/>
        <w:jc w:val="both"/>
      </w:pPr>
      <w:r>
        <w:rPr>
          <w:spacing w:val="2"/>
        </w:rPr>
        <w:t>苏宁极物家居生活店，面积为</w:t>
      </w:r>
      <w:r>
        <w:rPr>
          <w:rFonts w:ascii="Times New Roman" w:hAnsi="Times New Roman" w:cs="Times New Roman" w:eastAsia="Times New Roman" w:hint="default"/>
          <w:spacing w:val="2"/>
        </w:rPr>
        <w:t>300-500</w:t>
      </w:r>
      <w:r>
        <w:rPr>
          <w:spacing w:val="2"/>
        </w:rPr>
        <w:t>平方米，打造以家庭物联为核心的智能终端、以设计师品</w:t>
      </w:r>
      <w:r>
        <w:rPr>
          <w:w w:val="99"/>
        </w:rPr>
        <w:t> </w:t>
      </w:r>
      <w:r>
        <w:rPr>
          <w:spacing w:val="-1"/>
          <w:w w:val="95"/>
        </w:rPr>
        <w:t>牌为核心的品质家居、以家庭美食为中心的健康生活零售业态。截至报告期末，苏宁极物店尚处于设</w:t>
      </w:r>
      <w:r>
        <w:rPr>
          <w:spacing w:val="50"/>
          <w:w w:val="95"/>
        </w:rPr>
        <w:t> </w:t>
      </w:r>
      <w:r>
        <w:rPr>
          <w:spacing w:val="50"/>
          <w:w w:val="95"/>
        </w:rPr>
      </w:r>
      <w:r>
        <w:rPr/>
        <w:t>计规划阶段，暂未开设。</w:t>
      </w:r>
    </w:p>
    <w:p>
      <w:pPr>
        <w:pStyle w:val="BodyText"/>
        <w:spacing w:line="384" w:lineRule="auto" w:before="52"/>
        <w:ind w:left="154" w:right="1132" w:firstLine="440"/>
        <w:jc w:val="both"/>
      </w:pPr>
      <w:r>
        <w:rPr>
          <w:spacing w:val="-7"/>
          <w:w w:val="99"/>
        </w:rPr>
        <w:t>苏宁还将根据商品类目拓展，不断完善垂直类目的专业经营。上述各类店面形态，完全打通线上，</w:t>
      </w:r>
      <w:r>
        <w:rPr>
          <w:w w:val="99"/>
        </w:rPr>
        <w:t> </w:t>
      </w:r>
      <w:r>
        <w:rPr>
          <w:spacing w:val="-2"/>
        </w:rPr>
        <w:t>会员、商品、服务、价格促销融合，构成了苏宁在全渠道消费场景建设、零售业态创新等方面的线下</w:t>
      </w:r>
      <w:r>
        <w:rPr>
          <w:spacing w:val="-85"/>
        </w:rPr>
        <w:t> </w:t>
      </w:r>
      <w:r>
        <w:rPr>
          <w:spacing w:val="-85"/>
        </w:rPr>
      </w:r>
      <w:r>
        <w:rPr>
          <w:spacing w:val="-1"/>
        </w:rPr>
        <w:t>布局，公司将持续探索，不断予以升级迭代。</w:t>
      </w:r>
      <w:r>
        <w:rPr>
          <w:rFonts w:ascii="Times New Roman" w:hAnsi="Times New Roman" w:cs="Times New Roman" w:eastAsia="Times New Roman" w:hint="default"/>
          <w:spacing w:val="-1"/>
        </w:rPr>
        <w:t>2017</w:t>
      </w:r>
      <w:r>
        <w:rPr>
          <w:spacing w:val="-1"/>
        </w:rPr>
        <w:t>年以来，尤其是</w:t>
      </w:r>
      <w:r>
        <w:rPr>
          <w:rFonts w:ascii="Times New Roman" w:hAnsi="Times New Roman" w:cs="Times New Roman" w:eastAsia="Times New Roman" w:hint="default"/>
          <w:spacing w:val="-1"/>
        </w:rPr>
        <w:t>2017</w:t>
      </w:r>
      <w:r>
        <w:rPr>
          <w:spacing w:val="-1"/>
        </w:rPr>
        <w:t>年四季度以来，苏宁各零售物</w:t>
      </w:r>
      <w:r>
        <w:rPr>
          <w:w w:val="99"/>
        </w:rPr>
        <w:t> </w:t>
      </w:r>
      <w:r>
        <w:rPr>
          <w:spacing w:val="-1"/>
        </w:rPr>
        <w:t>种快速突破成长，苏宁易购直营店、苏宁小店、苏宁红孩子店、苏宁零售云加盟店都进入了快速复制</w:t>
      </w:r>
      <w:r>
        <w:rPr>
          <w:w w:val="99"/>
        </w:rPr>
        <w:t> </w:t>
      </w:r>
      <w:r>
        <w:rPr/>
        <w:t>阶段。</w:t>
      </w:r>
    </w:p>
    <w:p>
      <w:pPr>
        <w:pStyle w:val="BodyText"/>
        <w:spacing w:line="391" w:lineRule="auto" w:before="48"/>
        <w:ind w:left="154" w:right="1134" w:firstLine="550"/>
        <w:jc w:val="left"/>
      </w:pPr>
      <w:r>
        <w:rPr/>
        <w:t>线下开发战略中，公司坚持贯彻租、建、并、购、联的方式获取门店物业，截至报告期末，公</w:t>
      </w:r>
      <w:r>
        <w:rPr>
          <w:w w:val="99"/>
        </w:rPr>
        <w:t> </w:t>
      </w:r>
      <w:r>
        <w:rPr/>
        <w:t>司自有门店物业面积</w:t>
      </w:r>
      <w:r>
        <w:rPr>
          <w:spacing w:val="-58"/>
        </w:rPr>
        <w:t> </w:t>
      </w:r>
      <w:r>
        <w:rPr>
          <w:rFonts w:ascii="Times New Roman" w:hAnsi="Times New Roman" w:cs="Times New Roman" w:eastAsia="Times New Roman" w:hint="default"/>
        </w:rPr>
        <w:t>19.32</w:t>
      </w:r>
      <w:r>
        <w:rPr>
          <w:rFonts w:ascii="Times New Roman" w:hAnsi="Times New Roman" w:cs="Times New Roman" w:eastAsia="Times New Roman" w:hint="default"/>
          <w:spacing w:val="-4"/>
        </w:rPr>
        <w:t> </w:t>
      </w:r>
      <w:r>
        <w:rPr/>
        <w:t>万平方米，通过创新资产运作方式以及与大型房地产商合作取得可长期稳</w:t>
      </w:r>
    </w:p>
    <w:p>
      <w:pPr>
        <w:pStyle w:val="BodyText"/>
        <w:spacing w:line="240" w:lineRule="auto" w:before="10"/>
        <w:ind w:left="154" w:right="1017"/>
        <w:jc w:val="left"/>
      </w:pPr>
      <w:r>
        <w:rPr/>
        <w:t>定使用的物业面积</w:t>
      </w:r>
      <w:r>
        <w:rPr>
          <w:spacing w:val="-57"/>
        </w:rPr>
        <w:t> </w:t>
      </w:r>
      <w:r>
        <w:rPr>
          <w:rFonts w:ascii="Times New Roman" w:hAnsi="Times New Roman" w:cs="Times New Roman" w:eastAsia="Times New Roman" w:hint="default"/>
        </w:rPr>
        <w:t>33.09</w:t>
      </w:r>
      <w:r>
        <w:rPr>
          <w:rFonts w:ascii="Times New Roman" w:hAnsi="Times New Roman" w:cs="Times New Roman" w:eastAsia="Times New Roman" w:hint="default"/>
          <w:spacing w:val="-3"/>
        </w:rPr>
        <w:t> </w:t>
      </w:r>
      <w:r>
        <w:rPr/>
        <w:t>万平方米，社会化租赁面积</w:t>
      </w:r>
      <w:r>
        <w:rPr>
          <w:spacing w:val="-57"/>
        </w:rPr>
        <w:t> </w:t>
      </w:r>
      <w:r>
        <w:rPr>
          <w:rFonts w:ascii="Times New Roman" w:hAnsi="Times New Roman" w:cs="Times New Roman" w:eastAsia="Times New Roman" w:hint="default"/>
        </w:rPr>
        <w:t>452.45</w:t>
      </w:r>
      <w:r>
        <w:rPr>
          <w:rFonts w:ascii="Times New Roman" w:hAnsi="Times New Roman" w:cs="Times New Roman" w:eastAsia="Times New Roman" w:hint="default"/>
          <w:spacing w:val="-3"/>
        </w:rPr>
        <w:t> </w:t>
      </w:r>
      <w:r>
        <w:rPr/>
        <w:t>万平方米。</w:t>
      </w:r>
    </w:p>
    <w:p>
      <w:pPr>
        <w:spacing w:after="0" w:line="240" w:lineRule="auto"/>
        <w:jc w:val="lef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spacing w:line="369" w:lineRule="auto" w:before="166"/>
        <w:ind w:right="1017"/>
        <w:jc w:val="left"/>
      </w:pPr>
      <w:r>
        <w:rPr/>
        <w:t>（</w:t>
      </w:r>
      <w:r>
        <w:rPr>
          <w:rFonts w:ascii="Times New Roman" w:hAnsi="Times New Roman" w:cs="Times New Roman" w:eastAsia="Times New Roman" w:hint="default"/>
        </w:rPr>
        <w:t>2</w:t>
      </w:r>
      <w:r>
        <w:rPr/>
        <w:t>）海外市场</w:t>
      </w:r>
      <w:r>
        <w:rPr>
          <w:w w:val="99"/>
        </w:rPr>
        <w:t> </w:t>
      </w:r>
      <w:r>
        <w:rPr>
          <w:spacing w:val="-2"/>
        </w:rPr>
        <w:t>报告期内公司在海外市场注重店面的效益提升，在拓展新开店面的同时，调整关闭店面。公司在</w:t>
      </w:r>
    </w:p>
    <w:p>
      <w:pPr>
        <w:pStyle w:val="BodyText"/>
        <w:spacing w:line="240" w:lineRule="auto" w:before="61"/>
        <w:ind w:left="153" w:right="1017"/>
        <w:jc w:val="left"/>
      </w:pPr>
      <w:r>
        <w:rPr/>
        <w:t>香港地区新开店面</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家，关闭店面</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家；日本市场新开店面</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家，关闭店面</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3"/>
        </w:rPr>
        <w:t>家。截至</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p>
    <w:p>
      <w:pPr>
        <w:pStyle w:val="BodyText"/>
        <w:spacing w:line="240" w:lineRule="auto" w:before="164"/>
        <w:ind w:left="153" w:right="1017"/>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spacing w:val="-4"/>
        </w:rPr>
        <w:t>日，公司在香港、澳门地区合计拥有</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3"/>
        </w:rPr>
        <w:t>家店面，日本市场合计拥有</w:t>
      </w:r>
      <w:r>
        <w:rPr>
          <w:spacing w:val="-50"/>
        </w:rPr>
        <w:t> </w:t>
      </w:r>
      <w:r>
        <w:rPr>
          <w:rFonts w:ascii="Times New Roman" w:hAnsi="Times New Roman" w:cs="Times New Roman" w:eastAsia="Times New Roman" w:hint="default"/>
        </w:rPr>
        <w:t>43</w:t>
      </w:r>
      <w:r>
        <w:rPr>
          <w:rFonts w:ascii="Times New Roman" w:hAnsi="Times New Roman" w:cs="Times New Roman" w:eastAsia="Times New Roman" w:hint="default"/>
          <w:spacing w:val="5"/>
        </w:rPr>
        <w:t> </w:t>
      </w:r>
      <w:r>
        <w:rPr>
          <w:spacing w:val="-3"/>
        </w:rPr>
        <w:t>家店面。海外市场店面均以</w:t>
      </w:r>
    </w:p>
    <w:p>
      <w:pPr>
        <w:pStyle w:val="BodyText"/>
        <w:spacing w:line="240" w:lineRule="auto" w:before="163"/>
        <w:ind w:left="153" w:right="1017"/>
        <w:jc w:val="left"/>
      </w:pPr>
      <w:r>
        <w:rPr/>
        <w:t>租赁方式，门店物业面积</w:t>
      </w:r>
      <w:r>
        <w:rPr>
          <w:spacing w:val="-59"/>
        </w:rPr>
        <w:t> </w:t>
      </w:r>
      <w:r>
        <w:rPr>
          <w:rFonts w:ascii="Times New Roman" w:hAnsi="Times New Roman" w:cs="Times New Roman" w:eastAsia="Times New Roman" w:hint="default"/>
        </w:rPr>
        <w:t>3.89</w:t>
      </w:r>
      <w:r>
        <w:rPr>
          <w:rFonts w:ascii="Times New Roman" w:hAnsi="Times New Roman" w:cs="Times New Roman" w:eastAsia="Times New Roman" w:hint="default"/>
          <w:spacing w:val="-4"/>
        </w:rPr>
        <w:t> </w:t>
      </w:r>
      <w:r>
        <w:rPr/>
        <w:t>万平方米。</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Heading4"/>
        <w:spacing w:line="240" w:lineRule="auto"/>
        <w:ind w:left="595" w:right="1017"/>
        <w:jc w:val="left"/>
        <w:rPr>
          <w:b w:val="0"/>
          <w:bCs w:val="0"/>
        </w:rPr>
      </w:pPr>
      <w:r>
        <w:rPr>
          <w:rFonts w:ascii="Times New Roman" w:hAnsi="Times New Roman" w:cs="Times New Roman" w:eastAsia="Times New Roman" w:hint="default"/>
        </w:rPr>
        <w:t>2</w:t>
      </w:r>
      <w:r>
        <w:rPr/>
        <w:t>、线下连锁网络经营情况</w:t>
      </w:r>
      <w:r>
        <w:rPr>
          <w:b w:val="0"/>
          <w:bCs w:val="0"/>
        </w:rPr>
      </w:r>
    </w:p>
    <w:p>
      <w:pPr>
        <w:pStyle w:val="Heading4"/>
        <w:spacing w:line="240" w:lineRule="auto" w:before="163"/>
        <w:ind w:left="706" w:right="1017"/>
        <w:jc w:val="left"/>
        <w:rPr>
          <w:b w:val="0"/>
          <w:bCs w:val="0"/>
        </w:rPr>
      </w:pPr>
      <w:r>
        <w:rPr/>
        <w:t>（</w:t>
      </w:r>
      <w:r>
        <w:rPr>
          <w:rFonts w:ascii="Times New Roman" w:hAnsi="Times New Roman" w:cs="Times New Roman" w:eastAsia="Times New Roman" w:hint="default"/>
        </w:rPr>
        <w:t>1</w:t>
      </w:r>
      <w:r>
        <w:rPr/>
        <w:t>）报告期末中国大陆地区已开业门店分布情况</w:t>
      </w:r>
      <w:r>
        <w:rPr>
          <w:b w:val="0"/>
          <w:bCs w:val="0"/>
        </w:rPr>
      </w:r>
    </w:p>
    <w:p>
      <w:pPr>
        <w:spacing w:line="240" w:lineRule="auto" w:before="5"/>
        <w:rPr>
          <w:rFonts w:ascii="宋体" w:hAnsi="宋体" w:cs="宋体" w:eastAsia="宋体" w:hint="default"/>
          <w:b/>
          <w:bCs/>
          <w:sz w:val="24"/>
          <w:szCs w:val="24"/>
        </w:rPr>
      </w:pPr>
    </w:p>
    <w:p>
      <w:pPr>
        <w:pStyle w:val="BodyText"/>
        <w:tabs>
          <w:tab w:pos="1035" w:val="left" w:leader="none"/>
        </w:tabs>
        <w:spacing w:line="240" w:lineRule="auto"/>
        <w:ind w:right="1017"/>
        <w:jc w:val="left"/>
      </w:pPr>
      <w:r>
        <w:rPr>
          <w:w w:val="95"/>
        </w:rPr>
        <w:t>①</w:t>
        <w:tab/>
      </w:r>
      <w:r>
        <w:rPr/>
        <w:t>按店面经营业态分布</w:t>
      </w:r>
    </w:p>
    <w:p>
      <w:pPr>
        <w:pStyle w:val="BodyText"/>
        <w:spacing w:line="369" w:lineRule="auto" w:before="180"/>
        <w:ind w:left="153" w:right="1132" w:firstLine="550"/>
        <w:jc w:val="left"/>
      </w:pPr>
      <w:r>
        <w:rPr/>
        <w:t>公司目前经营业态中家电</w:t>
      </w:r>
      <w:r>
        <w:rPr>
          <w:spacing w:val="-59"/>
        </w:rPr>
        <w:t> </w:t>
      </w:r>
      <w:r>
        <w:rPr>
          <w:rFonts w:ascii="Times New Roman" w:hAnsi="Times New Roman" w:cs="Times New Roman" w:eastAsia="Times New Roman" w:hint="default"/>
        </w:rPr>
        <w:t>3C</w:t>
      </w:r>
      <w:r>
        <w:rPr>
          <w:rFonts w:ascii="Times New Roman" w:hAnsi="Times New Roman" w:cs="Times New Roman" w:eastAsia="Times New Roman" w:hint="default"/>
          <w:spacing w:val="-5"/>
        </w:rPr>
        <w:t> </w:t>
      </w:r>
      <w:r>
        <w:rPr>
          <w:spacing w:val="-3"/>
        </w:rPr>
        <w:t>店面积占比较高，随着公司全品类经营策略在线下的逐步推进，母</w:t>
      </w:r>
      <w:r>
        <w:rPr>
          <w:w w:val="99"/>
        </w:rPr>
        <w:t> </w:t>
      </w:r>
      <w:r>
        <w:rPr/>
        <w:t>婴、超市、社区便利以及苏宁易购直营店的经营面积在提升，进一步丰富了线下的经营业态。</w:t>
      </w:r>
    </w:p>
    <w:p>
      <w:pPr>
        <w:pStyle w:val="BodyText"/>
        <w:spacing w:line="240" w:lineRule="auto" w:before="102"/>
        <w:ind w:left="0" w:right="1133"/>
        <w:jc w:val="right"/>
      </w:pPr>
      <w:r>
        <w:rPr>
          <w:w w:val="95"/>
        </w:rPr>
        <w:t>单位：家，万平方米</w:t>
      </w:r>
      <w:r>
        <w:rPr/>
      </w:r>
    </w:p>
    <w:p>
      <w:pPr>
        <w:spacing w:line="240" w:lineRule="auto" w:before="8"/>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000"/>
        <w:gridCol w:w="2086"/>
        <w:gridCol w:w="2385"/>
        <w:gridCol w:w="2198"/>
      </w:tblGrid>
      <w:tr>
        <w:trPr>
          <w:trHeight w:val="336" w:hRule="exact"/>
        </w:trPr>
        <w:tc>
          <w:tcPr>
            <w:tcW w:w="3000" w:type="dxa"/>
            <w:vMerge w:val="restart"/>
            <w:tcBorders>
              <w:top w:val="single" w:sz="4" w:space="0" w:color="000000"/>
              <w:left w:val="single" w:sz="4" w:space="0" w:color="000000"/>
              <w:right w:val="single" w:sz="4" w:space="0" w:color="000000"/>
            </w:tcBorders>
            <w:shd w:val="clear" w:color="auto" w:fill="D2D2D2"/>
          </w:tcPr>
          <w:p>
            <w:pPr/>
          </w:p>
        </w:tc>
        <w:tc>
          <w:tcPr>
            <w:tcW w:w="6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6"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w:t>
            </w:r>
          </w:p>
        </w:tc>
      </w:tr>
      <w:tr>
        <w:trPr>
          <w:trHeight w:val="337" w:hRule="exact"/>
        </w:trPr>
        <w:tc>
          <w:tcPr>
            <w:tcW w:w="3000" w:type="dxa"/>
            <w:vMerge/>
            <w:tcBorders>
              <w:left w:val="single" w:sz="4" w:space="0" w:color="000000"/>
              <w:bottom w:val="single" w:sz="4" w:space="0" w:color="000000"/>
              <w:right w:val="single" w:sz="4" w:space="0" w:color="000000"/>
            </w:tcBorders>
            <w:shd w:val="clear" w:color="auto" w:fill="D2D2D2"/>
          </w:tcPr>
          <w:p>
            <w:pP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653" w:right="0"/>
              <w:jc w:val="left"/>
              <w:rPr>
                <w:rFonts w:ascii="宋体" w:hAnsi="宋体" w:cs="宋体" w:eastAsia="宋体" w:hint="default"/>
                <w:sz w:val="22"/>
                <w:szCs w:val="22"/>
              </w:rPr>
            </w:pPr>
            <w:r>
              <w:rPr>
                <w:rFonts w:ascii="宋体" w:hAnsi="宋体" w:cs="宋体" w:eastAsia="宋体" w:hint="default"/>
                <w:sz w:val="22"/>
                <w:szCs w:val="22"/>
              </w:rPr>
              <w:t>面积占比</w:t>
            </w:r>
          </w:p>
        </w:tc>
      </w:tr>
      <w:tr>
        <w:trPr>
          <w:trHeight w:val="337"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10" w:right="0"/>
              <w:jc w:val="left"/>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5"/>
                <w:sz w:val="22"/>
              </w:rPr>
              <w:t>1,499</w:t>
            </w:r>
            <w:r>
              <w:rPr>
                <w:rFonts w:ascii="Times New Roman"/>
                <w:sz w:val="22"/>
              </w:rPr>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456.06</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90.33%</w:t>
            </w:r>
            <w:r>
              <w:rPr>
                <w:rFonts w:ascii="Times New Roman"/>
                <w:sz w:val="22"/>
              </w:rPr>
            </w:r>
          </w:p>
        </w:tc>
      </w:tr>
      <w:tr>
        <w:trPr>
          <w:trHeight w:val="338"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母婴店</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10.94</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2.17%</w:t>
            </w:r>
            <w:r>
              <w:rPr>
                <w:rFonts w:ascii="Times New Roman"/>
                <w:sz w:val="22"/>
              </w:rPr>
            </w:r>
          </w:p>
        </w:tc>
      </w:tr>
      <w:tr>
        <w:trPr>
          <w:trHeight w:val="337"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超市店</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2.04</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0.41%</w:t>
            </w:r>
            <w:r>
              <w:rPr>
                <w:rFonts w:ascii="Times New Roman"/>
                <w:sz w:val="22"/>
              </w:rPr>
            </w:r>
          </w:p>
        </w:tc>
      </w:tr>
      <w:tr>
        <w:trPr>
          <w:trHeight w:val="337"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社区便利店</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23</w:t>
            </w:r>
            <w:r>
              <w:rPr>
                <w:rFonts w:ascii="Times New Roman"/>
                <w:sz w:val="22"/>
              </w:rPr>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0.31</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0.06%</w:t>
            </w:r>
            <w:r>
              <w:rPr>
                <w:rFonts w:ascii="Times New Roman"/>
                <w:sz w:val="22"/>
              </w:rPr>
            </w:r>
          </w:p>
        </w:tc>
      </w:tr>
      <w:tr>
        <w:trPr>
          <w:trHeight w:val="336"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 w:right="0"/>
              <w:jc w:val="left"/>
              <w:rPr>
                <w:rFonts w:ascii="宋体" w:hAnsi="宋体" w:cs="宋体" w:eastAsia="宋体" w:hint="default"/>
                <w:sz w:val="22"/>
                <w:szCs w:val="22"/>
              </w:rPr>
            </w:pPr>
            <w:r>
              <w:rPr>
                <w:rFonts w:ascii="宋体" w:hAnsi="宋体" w:cs="宋体" w:eastAsia="宋体" w:hint="default"/>
                <w:sz w:val="22"/>
                <w:szCs w:val="22"/>
              </w:rPr>
              <w:t>苏宁易购直营店</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22"/>
                <w:szCs w:val="22"/>
              </w:rPr>
            </w:pPr>
            <w:r>
              <w:rPr>
                <w:rFonts w:ascii="Times New Roman"/>
                <w:w w:val="95"/>
                <w:sz w:val="22"/>
              </w:rPr>
              <w:t>2,215</w:t>
            </w:r>
            <w:r>
              <w:rPr>
                <w:rFonts w:ascii="Times New Roman"/>
                <w:sz w:val="22"/>
              </w:rPr>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Times New Roman" w:hAnsi="Times New Roman" w:cs="Times New Roman" w:eastAsia="Times New Roman" w:hint="default"/>
                <w:sz w:val="22"/>
                <w:szCs w:val="22"/>
              </w:rPr>
            </w:pPr>
            <w:r>
              <w:rPr>
                <w:rFonts w:ascii="Times New Roman"/>
                <w:w w:val="95"/>
                <w:sz w:val="22"/>
              </w:rPr>
              <w:t>35.51</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22"/>
                <w:szCs w:val="22"/>
              </w:rPr>
            </w:pPr>
            <w:r>
              <w:rPr>
                <w:rFonts w:ascii="Times New Roman"/>
                <w:w w:val="95"/>
                <w:sz w:val="22"/>
              </w:rPr>
              <w:t>7.03%</w:t>
            </w:r>
            <w:r>
              <w:rPr>
                <w:rFonts w:ascii="Times New Roman"/>
                <w:sz w:val="22"/>
              </w:rPr>
            </w:r>
          </w:p>
        </w:tc>
      </w:tr>
      <w:tr>
        <w:trPr>
          <w:trHeight w:val="338"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5"/>
                <w:sz w:val="22"/>
              </w:rPr>
              <w:t>3,799</w:t>
            </w:r>
            <w:r>
              <w:rPr>
                <w:rFonts w:ascii="Times New Roman"/>
                <w:sz w:val="22"/>
              </w:rPr>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504.86</w:t>
            </w:r>
            <w:r>
              <w:rPr>
                <w:rFonts w:ascii="Times New Roman"/>
                <w:sz w:val="22"/>
              </w:rPr>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line="240" w:lineRule="auto" w:before="12"/>
        <w:rPr>
          <w:rFonts w:ascii="宋体" w:hAnsi="宋体" w:cs="宋体" w:eastAsia="宋体" w:hint="default"/>
          <w:sz w:val="4"/>
          <w:szCs w:val="4"/>
        </w:rPr>
      </w:pPr>
    </w:p>
    <w:p>
      <w:pPr>
        <w:pStyle w:val="BodyText"/>
        <w:spacing w:line="369" w:lineRule="auto" w:before="31"/>
        <w:ind w:left="153" w:right="1017" w:firstLine="440"/>
        <w:jc w:val="left"/>
      </w:pPr>
      <w:r>
        <w:rPr/>
        <w:t>注：</w:t>
      </w:r>
      <w:r>
        <w:rPr>
          <w:rFonts w:ascii="Times New Roman" w:hAnsi="Times New Roman" w:cs="Times New Roman" w:eastAsia="Times New Roman" w:hint="default"/>
        </w:rPr>
        <w:t>1</w:t>
      </w:r>
      <w:r>
        <w:rPr/>
        <w:t>、由于苏宁易购广场中公司开设的各垂直类目专业店面均已计入各业态店面中，故公司不</w:t>
      </w:r>
      <w:r>
        <w:rPr>
          <w:w w:val="99"/>
        </w:rPr>
        <w:t> </w:t>
      </w:r>
      <w:r>
        <w:rPr/>
        <w:t>单独列示苏宁易购广场，下同。</w:t>
      </w:r>
    </w:p>
    <w:p>
      <w:pPr>
        <w:pStyle w:val="BodyText"/>
        <w:spacing w:line="240" w:lineRule="auto" w:before="101"/>
        <w:ind w:right="1017"/>
        <w:jc w:val="left"/>
      </w:pPr>
      <w:r>
        <w:rPr>
          <w:rFonts w:ascii="Times New Roman" w:hAnsi="Times New Roman" w:cs="Times New Roman" w:eastAsia="Times New Roman" w:hint="default"/>
        </w:rPr>
        <w:t>2</w:t>
      </w:r>
      <w:r>
        <w:rPr/>
        <w:t>、面积为各店面合同约定的可使用面积，下同。</w:t>
      </w:r>
    </w:p>
    <w:p>
      <w:pPr>
        <w:spacing w:line="240" w:lineRule="auto" w:before="5"/>
        <w:rPr>
          <w:rFonts w:ascii="宋体" w:hAnsi="宋体" w:cs="宋体" w:eastAsia="宋体" w:hint="default"/>
          <w:sz w:val="24"/>
          <w:szCs w:val="24"/>
        </w:rPr>
      </w:pPr>
    </w:p>
    <w:p>
      <w:pPr>
        <w:pStyle w:val="BodyText"/>
        <w:tabs>
          <w:tab w:pos="1035" w:val="left" w:leader="none"/>
        </w:tabs>
        <w:spacing w:line="240" w:lineRule="auto"/>
        <w:ind w:right="1017"/>
        <w:jc w:val="left"/>
      </w:pPr>
      <w:r>
        <w:rPr>
          <w:w w:val="95"/>
        </w:rPr>
        <w:t>②</w:t>
        <w:tab/>
      </w:r>
      <w:r>
        <w:rPr/>
        <w:t>按店面所在地区分布</w:t>
      </w:r>
    </w:p>
    <w:p>
      <w:pPr>
        <w:spacing w:line="240" w:lineRule="auto" w:before="10"/>
        <w:rPr>
          <w:rFonts w:ascii="宋体" w:hAnsi="宋体" w:cs="宋体" w:eastAsia="宋体" w:hint="default"/>
          <w:sz w:val="16"/>
          <w:szCs w:val="16"/>
        </w:rPr>
      </w:pPr>
    </w:p>
    <w:p>
      <w:pPr>
        <w:pStyle w:val="BodyText"/>
        <w:spacing w:line="240" w:lineRule="auto"/>
        <w:ind w:left="0" w:right="1133"/>
        <w:jc w:val="right"/>
      </w:pPr>
      <w:r>
        <w:rPr>
          <w:w w:val="95"/>
        </w:rPr>
        <w:t>单位：家，万平方米</w:t>
      </w:r>
      <w:r>
        <w:rPr/>
      </w:r>
    </w:p>
    <w:p>
      <w:pPr>
        <w:spacing w:line="240" w:lineRule="auto" w:before="8"/>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1908"/>
        <w:gridCol w:w="775"/>
        <w:gridCol w:w="774"/>
        <w:gridCol w:w="776"/>
        <w:gridCol w:w="775"/>
        <w:gridCol w:w="775"/>
        <w:gridCol w:w="775"/>
        <w:gridCol w:w="776"/>
        <w:gridCol w:w="774"/>
        <w:gridCol w:w="775"/>
        <w:gridCol w:w="775"/>
      </w:tblGrid>
      <w:tr>
        <w:trPr>
          <w:trHeight w:val="337" w:hRule="exact"/>
        </w:trPr>
        <w:tc>
          <w:tcPr>
            <w:tcW w:w="1908" w:type="dxa"/>
            <w:vMerge w:val="restart"/>
            <w:tcBorders>
              <w:top w:val="single" w:sz="4" w:space="0" w:color="000000"/>
              <w:left w:val="single" w:sz="4" w:space="0" w:color="000000"/>
              <w:right w:val="single" w:sz="4" w:space="0" w:color="000000"/>
            </w:tcBorders>
            <w:shd w:val="clear" w:color="auto" w:fill="D2D2D2"/>
          </w:tcPr>
          <w:p>
            <w:pPr/>
          </w:p>
        </w:tc>
        <w:tc>
          <w:tcPr>
            <w:tcW w:w="1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exact"/>
              <w:ind w:left="255" w:right="0"/>
              <w:jc w:val="left"/>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1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40" w:right="0"/>
              <w:jc w:val="left"/>
              <w:rPr>
                <w:rFonts w:ascii="宋体" w:hAnsi="宋体" w:cs="宋体" w:eastAsia="宋体" w:hint="default"/>
                <w:sz w:val="22"/>
                <w:szCs w:val="22"/>
              </w:rPr>
            </w:pPr>
            <w:r>
              <w:rPr>
                <w:rFonts w:ascii="宋体" w:hAnsi="宋体" w:cs="宋体" w:eastAsia="宋体" w:hint="default"/>
                <w:sz w:val="22"/>
                <w:szCs w:val="22"/>
              </w:rPr>
              <w:t>母婴店</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39" w:right="0"/>
              <w:jc w:val="left"/>
              <w:rPr>
                <w:rFonts w:ascii="宋体" w:hAnsi="宋体" w:cs="宋体" w:eastAsia="宋体" w:hint="default"/>
                <w:sz w:val="22"/>
                <w:szCs w:val="22"/>
              </w:rPr>
            </w:pPr>
            <w:r>
              <w:rPr>
                <w:rFonts w:ascii="宋体" w:hAnsi="宋体" w:cs="宋体" w:eastAsia="宋体" w:hint="default"/>
                <w:sz w:val="22"/>
                <w:szCs w:val="22"/>
              </w:rPr>
              <w:t>超市店</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19" w:right="0"/>
              <w:jc w:val="left"/>
              <w:rPr>
                <w:rFonts w:ascii="宋体" w:hAnsi="宋体" w:cs="宋体" w:eastAsia="宋体" w:hint="default"/>
                <w:sz w:val="22"/>
                <w:szCs w:val="22"/>
              </w:rPr>
            </w:pPr>
            <w:r>
              <w:rPr>
                <w:rFonts w:ascii="宋体" w:hAnsi="宋体" w:cs="宋体" w:eastAsia="宋体" w:hint="default"/>
                <w:sz w:val="22"/>
                <w:szCs w:val="22"/>
              </w:rPr>
              <w:t>社区便利店</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left"/>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337"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2"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3"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3"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2"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2"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面积</w:t>
            </w:r>
          </w:p>
        </w:tc>
      </w:tr>
      <w:tr>
        <w:trPr>
          <w:trHeight w:val="33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9"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22"/>
                <w:szCs w:val="22"/>
              </w:rPr>
            </w:pPr>
            <w:r>
              <w:rPr>
                <w:rFonts w:ascii="Times New Roman"/>
                <w:w w:val="95"/>
                <w:sz w:val="22"/>
              </w:rPr>
              <w:t>297</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22"/>
                <w:szCs w:val="22"/>
              </w:rPr>
            </w:pPr>
            <w:r>
              <w:rPr>
                <w:rFonts w:ascii="Times New Roman"/>
                <w:spacing w:val="-2"/>
                <w:sz w:val="22"/>
              </w:rPr>
              <w:t>98.11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6"/>
              <w:jc w:val="right"/>
              <w:rPr>
                <w:rFonts w:ascii="Times New Roman" w:hAnsi="Times New Roman" w:cs="Times New Roman" w:eastAsia="Times New Roman" w:hint="default"/>
                <w:sz w:val="22"/>
                <w:szCs w:val="22"/>
              </w:rPr>
            </w:pPr>
            <w:r>
              <w:rPr>
                <w:rFonts w:ascii="Times New Roman"/>
                <w:w w:val="95"/>
                <w:sz w:val="22"/>
              </w:rPr>
              <w:t>29</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22"/>
                <w:szCs w:val="22"/>
              </w:rPr>
            </w:pPr>
            <w:r>
              <w:rPr>
                <w:rFonts w:ascii="Times New Roman"/>
                <w:w w:val="95"/>
                <w:sz w:val="22"/>
              </w:rPr>
              <w:t>5.88</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
              <w:jc w:val="right"/>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9"/>
              <w:jc w:val="right"/>
              <w:rPr>
                <w:rFonts w:ascii="Times New Roman" w:hAnsi="Times New Roman" w:cs="Times New Roman" w:eastAsia="Times New Roman" w:hint="default"/>
                <w:sz w:val="22"/>
                <w:szCs w:val="22"/>
              </w:rPr>
            </w:pPr>
            <w:r>
              <w:rPr>
                <w:rFonts w:ascii="Times New Roman"/>
                <w:w w:val="95"/>
                <w:sz w:val="22"/>
              </w:rPr>
              <w:t>1.28</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2"/>
                <w:szCs w:val="22"/>
              </w:rPr>
            </w:pPr>
            <w:r>
              <w:rPr>
                <w:rFonts w:ascii="Times New Roman"/>
                <w:w w:val="95"/>
                <w:sz w:val="22"/>
              </w:rPr>
              <w:t>23</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Times New Roman" w:hAnsi="Times New Roman" w:cs="Times New Roman" w:eastAsia="Times New Roman" w:hint="default"/>
                <w:sz w:val="22"/>
                <w:szCs w:val="22"/>
              </w:rPr>
            </w:pPr>
            <w:r>
              <w:rPr>
                <w:rFonts w:ascii="Times New Roman"/>
                <w:w w:val="95"/>
                <w:sz w:val="22"/>
              </w:rPr>
              <w:t>0.31</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2"/>
                <w:szCs w:val="22"/>
              </w:rPr>
            </w:pPr>
            <w:r>
              <w:rPr>
                <w:rFonts w:ascii="Times New Roman"/>
                <w:w w:val="95"/>
                <w:sz w:val="22"/>
              </w:rPr>
              <w:t>588</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22"/>
                <w:szCs w:val="22"/>
              </w:rPr>
            </w:pPr>
            <w:r>
              <w:rPr>
                <w:rFonts w:ascii="Times New Roman"/>
                <w:w w:val="95"/>
                <w:sz w:val="22"/>
              </w:rPr>
              <w:t>8.54</w:t>
            </w:r>
            <w:r>
              <w:rPr>
                <w:rFonts w:ascii="Times New Roman"/>
                <w:sz w:val="22"/>
              </w:rPr>
            </w:r>
          </w:p>
        </w:tc>
      </w:tr>
      <w:tr>
        <w:trPr>
          <w:trHeight w:val="33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229</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69.21</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334</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4.92</w:t>
            </w:r>
            <w:r>
              <w:rPr>
                <w:rFonts w:ascii="Times New Roman"/>
                <w:sz w:val="22"/>
              </w:rPr>
            </w:r>
          </w:p>
        </w:tc>
      </w:tr>
      <w:tr>
        <w:trPr>
          <w:trHeight w:val="33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222</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68.10</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
              <w:jc w:val="right"/>
              <w:rPr>
                <w:rFonts w:ascii="Times New Roman" w:hAnsi="Times New Roman" w:cs="Times New Roman" w:eastAsia="Times New Roman" w:hint="default"/>
                <w:sz w:val="22"/>
                <w:szCs w:val="22"/>
              </w:rPr>
            </w:pPr>
            <w:r>
              <w:rPr>
                <w:rFonts w:ascii="Times New Roman"/>
                <w:w w:val="95"/>
                <w:sz w:val="22"/>
              </w:rPr>
              <w:t>12</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2.55</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5"/>
                <w:sz w:val="22"/>
              </w:rPr>
              <w:t>0.51</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236</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3.97</w:t>
            </w:r>
            <w:r>
              <w:rPr>
                <w:rFonts w:ascii="Times New Roman"/>
                <w:sz w:val="22"/>
              </w:rPr>
            </w:r>
          </w:p>
        </w:tc>
      </w:tr>
      <w:tr>
        <w:trPr>
          <w:trHeight w:val="33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215</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55.47</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0.87</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299</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4.91</w:t>
            </w:r>
            <w:r>
              <w:rPr>
                <w:rFonts w:ascii="Times New Roman"/>
                <w:sz w:val="22"/>
              </w:rPr>
            </w:r>
          </w:p>
        </w:tc>
      </w:tr>
      <w:tr>
        <w:trPr>
          <w:trHeight w:val="33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182</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63.07</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0.73</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5"/>
                <w:sz w:val="22"/>
              </w:rPr>
              <w:t>0.25</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245</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4.36</w:t>
            </w:r>
            <w:r>
              <w:rPr>
                <w:rFonts w:ascii="Times New Roman"/>
                <w:sz w:val="22"/>
              </w:rPr>
            </w:r>
          </w:p>
        </w:tc>
      </w:tr>
      <w:tr>
        <w:trPr>
          <w:trHeight w:val="33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164</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41.73</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0.51</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269</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4.76</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1000" w:top="1060" w:bottom="118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908"/>
        <w:gridCol w:w="775"/>
        <w:gridCol w:w="774"/>
        <w:gridCol w:w="776"/>
        <w:gridCol w:w="775"/>
        <w:gridCol w:w="775"/>
        <w:gridCol w:w="775"/>
        <w:gridCol w:w="776"/>
        <w:gridCol w:w="774"/>
        <w:gridCol w:w="775"/>
        <w:gridCol w:w="775"/>
      </w:tblGrid>
      <w:tr>
        <w:trPr>
          <w:trHeight w:val="337" w:hRule="exact"/>
        </w:trPr>
        <w:tc>
          <w:tcPr>
            <w:tcW w:w="1908" w:type="dxa"/>
            <w:vMerge w:val="restart"/>
            <w:tcBorders>
              <w:top w:val="single" w:sz="4" w:space="0" w:color="000000"/>
              <w:left w:val="single" w:sz="4" w:space="0" w:color="000000"/>
              <w:right w:val="single" w:sz="4" w:space="0" w:color="000000"/>
            </w:tcBorders>
            <w:shd w:val="clear" w:color="auto" w:fill="D2D2D2"/>
          </w:tcPr>
          <w:p>
            <w:pPr/>
          </w:p>
        </w:tc>
        <w:tc>
          <w:tcPr>
            <w:tcW w:w="15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exact"/>
              <w:ind w:left="255" w:right="0"/>
              <w:jc w:val="left"/>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1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40" w:right="0"/>
              <w:jc w:val="left"/>
              <w:rPr>
                <w:rFonts w:ascii="宋体" w:hAnsi="宋体" w:cs="宋体" w:eastAsia="宋体" w:hint="default"/>
                <w:sz w:val="22"/>
                <w:szCs w:val="22"/>
              </w:rPr>
            </w:pPr>
            <w:r>
              <w:rPr>
                <w:rFonts w:ascii="宋体" w:hAnsi="宋体" w:cs="宋体" w:eastAsia="宋体" w:hint="default"/>
                <w:sz w:val="22"/>
                <w:szCs w:val="22"/>
              </w:rPr>
              <w:t>母婴店</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39" w:right="0"/>
              <w:jc w:val="left"/>
              <w:rPr>
                <w:rFonts w:ascii="宋体" w:hAnsi="宋体" w:cs="宋体" w:eastAsia="宋体" w:hint="default"/>
                <w:sz w:val="22"/>
                <w:szCs w:val="22"/>
              </w:rPr>
            </w:pPr>
            <w:r>
              <w:rPr>
                <w:rFonts w:ascii="宋体" w:hAnsi="宋体" w:cs="宋体" w:eastAsia="宋体" w:hint="default"/>
                <w:sz w:val="22"/>
                <w:szCs w:val="22"/>
              </w:rPr>
              <w:t>超市店</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19" w:right="0"/>
              <w:jc w:val="left"/>
              <w:rPr>
                <w:rFonts w:ascii="宋体" w:hAnsi="宋体" w:cs="宋体" w:eastAsia="宋体" w:hint="default"/>
                <w:sz w:val="22"/>
                <w:szCs w:val="22"/>
              </w:rPr>
            </w:pPr>
            <w:r>
              <w:rPr>
                <w:rFonts w:ascii="宋体" w:hAnsi="宋体" w:cs="宋体" w:eastAsia="宋体" w:hint="default"/>
                <w:sz w:val="22"/>
                <w:szCs w:val="22"/>
              </w:rPr>
              <w:t>社区便利店</w:t>
            </w:r>
          </w:p>
        </w:tc>
        <w:tc>
          <w:tcPr>
            <w:tcW w:w="1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left"/>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337"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2"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3"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3"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2"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2" w:right="0"/>
              <w:jc w:val="left"/>
              <w:rPr>
                <w:rFonts w:ascii="宋体" w:hAnsi="宋体" w:cs="宋体" w:eastAsia="宋体" w:hint="default"/>
                <w:sz w:val="22"/>
                <w:szCs w:val="22"/>
              </w:rPr>
            </w:pPr>
            <w:r>
              <w:rPr>
                <w:rFonts w:ascii="宋体" w:hAnsi="宋体" w:cs="宋体" w:eastAsia="宋体" w:hint="default"/>
                <w:sz w:val="22"/>
                <w:szCs w:val="22"/>
              </w:rPr>
              <w:t>数量</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61" w:right="0"/>
              <w:jc w:val="left"/>
              <w:rPr>
                <w:rFonts w:ascii="宋体" w:hAnsi="宋体" w:cs="宋体" w:eastAsia="宋体" w:hint="default"/>
                <w:sz w:val="22"/>
                <w:szCs w:val="22"/>
              </w:rPr>
            </w:pPr>
            <w:r>
              <w:rPr>
                <w:rFonts w:ascii="宋体" w:hAnsi="宋体" w:cs="宋体" w:eastAsia="宋体" w:hint="default"/>
                <w:sz w:val="22"/>
                <w:szCs w:val="22"/>
              </w:rPr>
              <w:t>面积</w:t>
            </w:r>
          </w:p>
        </w:tc>
      </w:tr>
      <w:tr>
        <w:trPr>
          <w:trHeight w:val="336"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9"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22"/>
                <w:szCs w:val="22"/>
              </w:rPr>
            </w:pPr>
            <w:r>
              <w:rPr>
                <w:rFonts w:ascii="Times New Roman"/>
                <w:w w:val="95"/>
                <w:sz w:val="22"/>
              </w:rPr>
              <w:t>106</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22"/>
                <w:szCs w:val="22"/>
              </w:rPr>
            </w:pPr>
            <w:r>
              <w:rPr>
                <w:rFonts w:ascii="Times New Roman"/>
                <w:w w:val="95"/>
                <w:sz w:val="22"/>
              </w:rPr>
              <w:t>30.49</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Times New Roman" w:hAnsi="Times New Roman" w:cs="Times New Roman" w:eastAsia="Times New Roman" w:hint="default"/>
                <w:sz w:val="22"/>
                <w:szCs w:val="22"/>
              </w:rPr>
            </w:pPr>
            <w:r>
              <w:rPr>
                <w:rFonts w:ascii="Times New Roman"/>
                <w:w w:val="95"/>
                <w:sz w:val="22"/>
              </w:rPr>
              <w:t>0.24</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right"/>
              <w:rPr>
                <w:rFonts w:ascii="Times New Roman" w:hAnsi="Times New Roman" w:cs="Times New Roman" w:eastAsia="Times New Roman" w:hint="default"/>
                <w:sz w:val="22"/>
                <w:szCs w:val="22"/>
              </w:rPr>
            </w:pPr>
            <w:r>
              <w:rPr>
                <w:rFonts w:ascii="Times New Roman"/>
                <w:w w:val="95"/>
                <w:sz w:val="22"/>
              </w:rPr>
              <w:t>143</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right"/>
              <w:rPr>
                <w:rFonts w:ascii="Times New Roman" w:hAnsi="Times New Roman" w:cs="Times New Roman" w:eastAsia="Times New Roman" w:hint="default"/>
                <w:sz w:val="22"/>
                <w:szCs w:val="22"/>
              </w:rPr>
            </w:pPr>
            <w:r>
              <w:rPr>
                <w:rFonts w:ascii="Times New Roman"/>
                <w:w w:val="95"/>
                <w:sz w:val="22"/>
              </w:rPr>
              <w:t>2.33</w:t>
            </w:r>
            <w:r>
              <w:rPr>
                <w:rFonts w:ascii="Times New Roman"/>
                <w:sz w:val="22"/>
              </w:rPr>
            </w:r>
          </w:p>
        </w:tc>
      </w:tr>
      <w:tr>
        <w:trPr>
          <w:trHeight w:val="337"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84</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29.88</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101</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right"/>
              <w:rPr>
                <w:rFonts w:ascii="Times New Roman" w:hAnsi="Times New Roman" w:cs="Times New Roman" w:eastAsia="Times New Roman" w:hint="default"/>
                <w:sz w:val="22"/>
                <w:szCs w:val="22"/>
              </w:rPr>
            </w:pPr>
            <w:r>
              <w:rPr>
                <w:rFonts w:ascii="Times New Roman"/>
                <w:w w:val="95"/>
                <w:sz w:val="22"/>
              </w:rPr>
              <w:t>1.72</w:t>
            </w:r>
            <w:r>
              <w:rPr>
                <w:rFonts w:ascii="Times New Roman"/>
                <w:sz w:val="22"/>
              </w:rPr>
            </w:r>
          </w:p>
        </w:tc>
      </w:tr>
      <w:tr>
        <w:trPr>
          <w:trHeight w:val="338"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大陆地区店面合计</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8"/>
              <w:jc w:val="right"/>
              <w:rPr>
                <w:rFonts w:ascii="Times New Roman" w:hAnsi="Times New Roman" w:cs="Times New Roman" w:eastAsia="Times New Roman" w:hint="default"/>
                <w:sz w:val="22"/>
                <w:szCs w:val="22"/>
              </w:rPr>
            </w:pPr>
            <w:r>
              <w:rPr>
                <w:rFonts w:ascii="Times New Roman"/>
                <w:w w:val="95"/>
                <w:sz w:val="22"/>
              </w:rPr>
              <w:t>1,499</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456.06</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
              <w:jc w:val="right"/>
              <w:rPr>
                <w:rFonts w:ascii="Times New Roman" w:hAnsi="Times New Roman" w:cs="Times New Roman" w:eastAsia="Times New Roman" w:hint="default"/>
                <w:sz w:val="22"/>
                <w:szCs w:val="22"/>
              </w:rPr>
            </w:pPr>
            <w:r>
              <w:rPr>
                <w:rFonts w:ascii="Times New Roman"/>
                <w:w w:val="95"/>
                <w:sz w:val="22"/>
              </w:rPr>
              <w:t>10.94</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
              <w:jc w:val="right"/>
              <w:rPr>
                <w:rFonts w:ascii="Times New Roman" w:hAnsi="Times New Roman" w:cs="Times New Roman" w:eastAsia="Times New Roman" w:hint="default"/>
                <w:sz w:val="22"/>
                <w:szCs w:val="22"/>
              </w:rPr>
            </w:pPr>
            <w:r>
              <w:rPr>
                <w:rFonts w:ascii="Times New Roman"/>
                <w:w w:val="95"/>
                <w:sz w:val="22"/>
              </w:rPr>
              <w:t>2.04</w:t>
            </w:r>
            <w:r>
              <w:rPr>
                <w:rFonts w:ascii="Times New Roman"/>
                <w:sz w:val="22"/>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Times New Roman" w:hAnsi="Times New Roman" w:cs="Times New Roman" w:eastAsia="Times New Roman" w:hint="default"/>
                <w:sz w:val="22"/>
                <w:szCs w:val="22"/>
              </w:rPr>
            </w:pPr>
            <w:r>
              <w:rPr>
                <w:rFonts w:ascii="Times New Roman"/>
                <w:w w:val="95"/>
                <w:sz w:val="22"/>
              </w:rPr>
              <w:t>23</w:t>
            </w:r>
            <w:r>
              <w:rPr>
                <w:rFonts w:ascii="Times New Roman"/>
                <w:sz w:val="22"/>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0.31</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2,215</w:t>
            </w:r>
            <w:r>
              <w:rPr>
                <w:rFonts w:ascii="Times New Roman"/>
                <w:sz w:val="22"/>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right"/>
              <w:rPr>
                <w:rFonts w:ascii="Times New Roman" w:hAnsi="Times New Roman" w:cs="Times New Roman" w:eastAsia="Times New Roman" w:hint="default"/>
                <w:sz w:val="22"/>
                <w:szCs w:val="22"/>
              </w:rPr>
            </w:pPr>
            <w:r>
              <w:rPr>
                <w:rFonts w:ascii="Times New Roman"/>
                <w:w w:val="95"/>
                <w:sz w:val="22"/>
              </w:rPr>
              <w:t>35.51</w:t>
            </w:r>
            <w:r>
              <w:rPr>
                <w:rFonts w:ascii="Times New Roman"/>
                <w:sz w:val="22"/>
              </w:rPr>
            </w:r>
          </w:p>
        </w:tc>
      </w:tr>
    </w:tbl>
    <w:p>
      <w:pPr>
        <w:spacing w:line="240" w:lineRule="auto" w:before="9"/>
        <w:rPr>
          <w:rFonts w:ascii="宋体" w:hAnsi="宋体" w:cs="宋体" w:eastAsia="宋体" w:hint="default"/>
          <w:sz w:val="13"/>
          <w:szCs w:val="13"/>
        </w:rPr>
      </w:pPr>
    </w:p>
    <w:p>
      <w:pPr>
        <w:pStyle w:val="BodyText"/>
        <w:tabs>
          <w:tab w:pos="5105" w:val="left" w:leader="none"/>
        </w:tabs>
        <w:spacing w:line="391" w:lineRule="auto" w:before="31"/>
        <w:ind w:right="1640"/>
        <w:jc w:val="left"/>
      </w:pPr>
      <w:r>
        <w:rPr>
          <w:w w:val="95"/>
        </w:rPr>
        <w:t>注：华东一区江苏、安徽、山东；</w:t>
        <w:tab/>
      </w:r>
      <w:r>
        <w:rPr/>
        <w:t>华东二区上海、福建、浙江、江西；</w:t>
      </w:r>
      <w:r>
        <w:rPr>
          <w:w w:val="99"/>
        </w:rPr>
        <w:t> </w:t>
      </w:r>
      <w:r>
        <w:rPr>
          <w:w w:val="95"/>
        </w:rPr>
        <w:t>华南地区广东、广西、海南；</w:t>
        <w:tab/>
      </w:r>
      <w:r>
        <w:rPr/>
        <w:t>华北地区北京、天津、河北、山西、内蒙；</w:t>
      </w:r>
      <w:r>
        <w:rPr>
          <w:w w:val="99"/>
        </w:rPr>
        <w:t> </w:t>
      </w:r>
      <w:r>
        <w:rPr>
          <w:w w:val="95"/>
        </w:rPr>
        <w:t>西南地区四川、重庆、云南、贵州、西藏；</w:t>
        <w:tab/>
      </w:r>
      <w:r>
        <w:rPr/>
        <w:t>华中地区湖北、湖南、河南；</w:t>
      </w:r>
      <w:r>
        <w:rPr>
          <w:w w:val="99"/>
        </w:rPr>
        <w:t> </w:t>
      </w:r>
      <w:r>
        <w:rPr>
          <w:w w:val="95"/>
        </w:rPr>
        <w:t>东北地区辽宁、黑龙江、吉林；</w:t>
        <w:tab/>
      </w:r>
      <w:r>
        <w:rPr/>
        <w:t>西北地区陕西、甘肃、青海、新疆、宁夏。</w:t>
      </w:r>
      <w:r>
        <w:rPr>
          <w:w w:val="99"/>
        </w:rPr>
        <w:t> </w:t>
      </w:r>
      <w:r>
        <w:rPr/>
        <w:t>下同。</w:t>
      </w:r>
    </w:p>
    <w:p>
      <w:pPr>
        <w:pStyle w:val="BodyText"/>
        <w:tabs>
          <w:tab w:pos="1035" w:val="left" w:leader="none"/>
        </w:tabs>
        <w:spacing w:line="391" w:lineRule="auto" w:before="197"/>
        <w:ind w:right="1136"/>
        <w:jc w:val="left"/>
      </w:pPr>
      <w:r>
        <w:rPr>
          <w:w w:val="95"/>
        </w:rPr>
        <w:t>③</w:t>
        <w:tab/>
      </w:r>
      <w:r>
        <w:rPr/>
        <w:t>按店面所在市场类型分布</w:t>
      </w:r>
      <w:r>
        <w:rPr>
          <w:w w:val="99"/>
        </w:rPr>
        <w:t> </w:t>
      </w:r>
      <w:r>
        <w:rPr>
          <w:spacing w:val="-2"/>
        </w:rPr>
        <w:t>苏宁易购直营店在三四级市场的拓展已有一定的成效。与此同时，公司也在探索母婴业态的渠道</w:t>
      </w:r>
    </w:p>
    <w:p>
      <w:pPr>
        <w:pStyle w:val="BodyText"/>
        <w:spacing w:line="391" w:lineRule="auto" w:before="41"/>
        <w:ind w:left="154" w:right="1017"/>
        <w:jc w:val="left"/>
      </w:pPr>
      <w:r>
        <w:rPr>
          <w:spacing w:val="-1"/>
          <w:w w:val="95"/>
        </w:rPr>
        <w:t>下沉，有效把握县域乡镇市场的需求；社区便利店主要专注于一二级市场的布局，将进一步加快网络</w:t>
      </w:r>
      <w:r>
        <w:rPr>
          <w:spacing w:val="48"/>
          <w:w w:val="95"/>
        </w:rPr>
        <w:t> </w:t>
      </w:r>
      <w:r>
        <w:rPr>
          <w:spacing w:val="48"/>
          <w:w w:val="95"/>
        </w:rPr>
      </w:r>
      <w:r>
        <w:rPr/>
        <w:t>建设；在部分一二级市场的新兴社区商圈，消费潜力待挖掘，公司先以直营店方式进行补充。</w:t>
      </w:r>
    </w:p>
    <w:p>
      <w:pPr>
        <w:pStyle w:val="BodyText"/>
        <w:spacing w:line="240" w:lineRule="auto" w:before="82"/>
        <w:ind w:left="0" w:right="1133"/>
        <w:jc w:val="right"/>
      </w:pPr>
      <w:r>
        <w:rPr>
          <w:w w:val="95"/>
        </w:rPr>
        <w:t>单位：家，万平方米</w:t>
      </w:r>
      <w:r>
        <w:rPr/>
      </w:r>
    </w:p>
    <w:p>
      <w:pPr>
        <w:spacing w:line="240" w:lineRule="auto" w:before="8"/>
        <w:rPr>
          <w:rFonts w:ascii="宋体" w:hAnsi="宋体" w:cs="宋体" w:eastAsia="宋体" w:hint="default"/>
          <w:sz w:val="12"/>
          <w:szCs w:val="12"/>
        </w:rPr>
      </w:pPr>
    </w:p>
    <w:tbl>
      <w:tblPr>
        <w:tblW w:w="0" w:type="auto"/>
        <w:jc w:val="left"/>
        <w:tblInd w:w="218" w:type="dxa"/>
        <w:tblLayout w:type="fixed"/>
        <w:tblCellMar>
          <w:top w:w="0" w:type="dxa"/>
          <w:left w:w="0" w:type="dxa"/>
          <w:bottom w:w="0" w:type="dxa"/>
          <w:right w:w="0" w:type="dxa"/>
        </w:tblCellMar>
        <w:tblLook w:val="01E0"/>
      </w:tblPr>
      <w:tblGrid>
        <w:gridCol w:w="1703"/>
        <w:gridCol w:w="764"/>
        <w:gridCol w:w="766"/>
        <w:gridCol w:w="766"/>
        <w:gridCol w:w="766"/>
        <w:gridCol w:w="766"/>
        <w:gridCol w:w="764"/>
        <w:gridCol w:w="766"/>
        <w:gridCol w:w="738"/>
        <w:gridCol w:w="793"/>
        <w:gridCol w:w="907"/>
      </w:tblGrid>
      <w:tr>
        <w:trPr>
          <w:trHeight w:val="338"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8" w:lineRule="exact"/>
              <w:ind w:left="246" w:right="0"/>
              <w:jc w:val="left"/>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1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30" w:right="0"/>
              <w:jc w:val="left"/>
              <w:rPr>
                <w:rFonts w:ascii="宋体" w:hAnsi="宋体" w:cs="宋体" w:eastAsia="宋体" w:hint="default"/>
                <w:sz w:val="22"/>
                <w:szCs w:val="22"/>
              </w:rPr>
            </w:pPr>
            <w:r>
              <w:rPr>
                <w:rFonts w:ascii="宋体" w:hAnsi="宋体" w:cs="宋体" w:eastAsia="宋体" w:hint="default"/>
                <w:sz w:val="22"/>
                <w:szCs w:val="22"/>
              </w:rPr>
              <w:t>母婴店</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29" w:right="0"/>
              <w:jc w:val="left"/>
              <w:rPr>
                <w:rFonts w:ascii="宋体" w:hAnsi="宋体" w:cs="宋体" w:eastAsia="宋体" w:hint="default"/>
                <w:sz w:val="22"/>
                <w:szCs w:val="22"/>
              </w:rPr>
            </w:pPr>
            <w:r>
              <w:rPr>
                <w:rFonts w:ascii="宋体" w:hAnsi="宋体" w:cs="宋体" w:eastAsia="宋体" w:hint="default"/>
                <w:sz w:val="22"/>
                <w:szCs w:val="22"/>
              </w:rPr>
              <w:t>超市店</w:t>
            </w:r>
          </w:p>
        </w:tc>
        <w:tc>
          <w:tcPr>
            <w:tcW w:w="15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95" w:right="0"/>
              <w:jc w:val="left"/>
              <w:rPr>
                <w:rFonts w:ascii="宋体" w:hAnsi="宋体" w:cs="宋体" w:eastAsia="宋体" w:hint="default"/>
                <w:sz w:val="22"/>
                <w:szCs w:val="22"/>
              </w:rPr>
            </w:pPr>
            <w:r>
              <w:rPr>
                <w:rFonts w:ascii="宋体" w:hAnsi="宋体" w:cs="宋体" w:eastAsia="宋体" w:hint="default"/>
                <w:sz w:val="22"/>
                <w:szCs w:val="22"/>
              </w:rPr>
              <w:t>社区便利店</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74" w:right="0"/>
              <w:jc w:val="left"/>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337"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73"/>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3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453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187.53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24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5.52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1.53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23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0.31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67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1.36</w:t>
            </w:r>
          </w:p>
        </w:tc>
      </w:tr>
      <w:tr>
        <w:trPr>
          <w:trHeight w:val="33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9"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Times New Roman" w:hAnsi="Times New Roman" w:cs="Times New Roman" w:eastAsia="Times New Roman" w:hint="default"/>
                <w:sz w:val="22"/>
                <w:szCs w:val="22"/>
              </w:rPr>
            </w:pPr>
            <w:r>
              <w:rPr>
                <w:rFonts w:ascii="Times New Roman"/>
                <w:sz w:val="22"/>
              </w:rPr>
              <w:t>453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2"/>
                <w:szCs w:val="22"/>
              </w:rPr>
            </w:pPr>
            <w:r>
              <w:rPr>
                <w:rFonts w:ascii="Times New Roman"/>
                <w:sz w:val="22"/>
              </w:rPr>
              <w:t>143.38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2"/>
                <w:szCs w:val="22"/>
              </w:rPr>
            </w:pPr>
            <w:r>
              <w:rPr>
                <w:rFonts w:ascii="Times New Roman"/>
                <w:sz w:val="22"/>
              </w:rPr>
              <w:t>16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2"/>
                <w:szCs w:val="22"/>
              </w:rPr>
            </w:pPr>
            <w:r>
              <w:rPr>
                <w:rFonts w:ascii="Times New Roman"/>
                <w:sz w:val="22"/>
              </w:rPr>
              <w:t>3.13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2"/>
                <w:szCs w:val="22"/>
              </w:rPr>
            </w:pPr>
            <w:r>
              <w:rPr>
                <w:rFonts w:ascii="Times New Roman"/>
                <w:sz w:val="22"/>
              </w:rPr>
              <w:t>0.51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0" w:right="0"/>
              <w:jc w:val="left"/>
              <w:rPr>
                <w:rFonts w:ascii="Times New Roman" w:hAnsi="Times New Roman" w:cs="Times New Roman" w:eastAsia="Times New Roman" w:hint="default"/>
                <w:sz w:val="22"/>
                <w:szCs w:val="22"/>
              </w:rPr>
            </w:pPr>
            <w:r>
              <w:rPr>
                <w:rFonts w:ascii="Times New Roman"/>
                <w:spacing w:val="-3"/>
                <w:sz w:val="22"/>
              </w:rPr>
              <w:t>112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2"/>
                <w:szCs w:val="22"/>
              </w:rPr>
            </w:pPr>
            <w:r>
              <w:rPr>
                <w:rFonts w:ascii="Times New Roman"/>
                <w:sz w:val="22"/>
              </w:rPr>
              <w:t>2.68</w:t>
            </w:r>
          </w:p>
        </w:tc>
      </w:tr>
      <w:tr>
        <w:trPr>
          <w:trHeight w:val="33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533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114.39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2.29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4"/>
              <w:jc w:val="right"/>
              <w:rPr>
                <w:rFonts w:ascii="Times New Roman" w:hAnsi="Times New Roman" w:cs="Times New Roman" w:eastAsia="Times New Roman" w:hint="default"/>
                <w:sz w:val="22"/>
                <w:szCs w:val="22"/>
              </w:rPr>
            </w:pPr>
            <w:r>
              <w:rPr>
                <w:rFonts w:ascii="Times New Roman"/>
                <w:w w:val="95"/>
                <w:sz w:val="22"/>
              </w:rPr>
              <w:t>923</w:t>
            </w:r>
            <w:r>
              <w:rPr>
                <w:rFonts w:ascii="Times New Roman"/>
                <w:sz w:val="2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15.96</w:t>
            </w:r>
          </w:p>
        </w:tc>
      </w:tr>
      <w:tr>
        <w:trPr>
          <w:trHeight w:val="33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60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10.76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7"/>
              <w:jc w:val="right"/>
              <w:rPr>
                <w:rFonts w:ascii="Times New Roman" w:hAnsi="Times New Roman" w:cs="Times New Roman" w:eastAsia="Times New Roman" w:hint="default"/>
                <w:sz w:val="22"/>
                <w:szCs w:val="22"/>
              </w:rPr>
            </w:pPr>
            <w:r>
              <w:rPr>
                <w:rFonts w:ascii="Times New Roman"/>
                <w:spacing w:val="-2"/>
                <w:sz w:val="22"/>
              </w:rPr>
              <w:t>1,113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15.51</w:t>
            </w:r>
          </w:p>
        </w:tc>
      </w:tr>
      <w:tr>
        <w:trPr>
          <w:trHeight w:val="337"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9"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1,499</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456.06</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53</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10.94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2.04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23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0.31</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2"/>
              <w:jc w:val="right"/>
              <w:rPr>
                <w:rFonts w:ascii="Times New Roman" w:hAnsi="Times New Roman" w:cs="Times New Roman" w:eastAsia="Times New Roman" w:hint="default"/>
                <w:sz w:val="22"/>
                <w:szCs w:val="22"/>
              </w:rPr>
            </w:pPr>
            <w:r>
              <w:rPr>
                <w:rFonts w:ascii="Times New Roman"/>
                <w:w w:val="95"/>
                <w:sz w:val="22"/>
              </w:rPr>
              <w:t>2,215</w:t>
            </w:r>
            <w:r>
              <w:rPr>
                <w:rFonts w:ascii="Times New Roman"/>
                <w:sz w:val="22"/>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35.51</w:t>
            </w:r>
          </w:p>
        </w:tc>
      </w:tr>
    </w:tbl>
    <w:p>
      <w:pPr>
        <w:spacing w:line="240" w:lineRule="auto" w:before="12"/>
        <w:rPr>
          <w:rFonts w:ascii="宋体" w:hAnsi="宋体" w:cs="宋体" w:eastAsia="宋体" w:hint="default"/>
          <w:sz w:val="4"/>
          <w:szCs w:val="4"/>
        </w:rPr>
      </w:pPr>
    </w:p>
    <w:p>
      <w:pPr>
        <w:pStyle w:val="BodyText"/>
        <w:spacing w:line="391" w:lineRule="auto" w:before="31"/>
        <w:ind w:left="154" w:right="1017" w:firstLine="440"/>
        <w:jc w:val="left"/>
      </w:pPr>
      <w:r>
        <w:rPr>
          <w:spacing w:val="-2"/>
        </w:rPr>
        <w:t>注：一级市场指副省级以上城市；二级市场指一级市场以外的地级市；三级市场指一二级市场下</w:t>
      </w:r>
      <w:r>
        <w:rPr>
          <w:w w:val="99"/>
        </w:rPr>
        <w:t> </w:t>
      </w:r>
      <w:r>
        <w:rPr/>
        <w:t>辖的县、县级市或远郊区；四级市场主要指镇级城市。</w:t>
      </w:r>
    </w:p>
    <w:p>
      <w:pPr>
        <w:spacing w:after="0" w:line="391" w:lineRule="auto"/>
        <w:jc w:val="lef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Heading4"/>
        <w:spacing w:line="240" w:lineRule="auto" w:before="167"/>
        <w:ind w:left="654" w:right="761"/>
        <w:jc w:val="left"/>
        <w:rPr>
          <w:b w:val="0"/>
          <w:bCs w:val="0"/>
        </w:rPr>
      </w:pPr>
      <w:r>
        <w:rPr/>
        <w:t>（</w:t>
      </w:r>
      <w:r>
        <w:rPr>
          <w:rFonts w:ascii="Times New Roman" w:hAnsi="Times New Roman" w:cs="Times New Roman" w:eastAsia="Times New Roman" w:hint="default"/>
        </w:rPr>
        <w:t>2</w:t>
      </w:r>
      <w:r>
        <w:rPr/>
        <w:t>）报告期内中国大陆地区店面变动情况</w:t>
      </w:r>
      <w:r>
        <w:rPr>
          <w:b w:val="0"/>
          <w:bCs w:val="0"/>
        </w:rPr>
      </w:r>
    </w:p>
    <w:p>
      <w:pPr>
        <w:spacing w:line="240" w:lineRule="auto" w:before="4"/>
        <w:rPr>
          <w:rFonts w:ascii="宋体" w:hAnsi="宋体" w:cs="宋体" w:eastAsia="宋体" w:hint="default"/>
          <w:b/>
          <w:bCs/>
          <w:sz w:val="24"/>
          <w:szCs w:val="24"/>
        </w:rPr>
      </w:pPr>
    </w:p>
    <w:p>
      <w:pPr>
        <w:pStyle w:val="BodyText"/>
        <w:tabs>
          <w:tab w:pos="1095" w:val="left" w:leader="none"/>
        </w:tabs>
        <w:spacing w:line="240" w:lineRule="auto"/>
        <w:ind w:left="654" w:right="761"/>
        <w:jc w:val="left"/>
      </w:pPr>
      <w:r>
        <w:rPr>
          <w:w w:val="95"/>
        </w:rPr>
        <w:t>①</w:t>
        <w:tab/>
      </w:r>
      <w:r>
        <w:rPr/>
        <w:t>按店面经营业态</w:t>
      </w:r>
    </w:p>
    <w:p>
      <w:pPr>
        <w:spacing w:line="240" w:lineRule="auto" w:before="6"/>
        <w:rPr>
          <w:rFonts w:ascii="宋体" w:hAnsi="宋体" w:cs="宋体" w:eastAsia="宋体" w:hint="default"/>
          <w:sz w:val="14"/>
          <w:szCs w:val="14"/>
        </w:rPr>
      </w:pPr>
    </w:p>
    <w:p>
      <w:pPr>
        <w:pStyle w:val="BodyText"/>
        <w:spacing w:line="240" w:lineRule="auto" w:before="31"/>
        <w:ind w:left="0" w:right="1132"/>
        <w:jc w:val="right"/>
      </w:pPr>
      <w:r>
        <w:rPr>
          <w:w w:val="95"/>
        </w:rPr>
        <w:t>单位：家，万平方米</w:t>
      </w:r>
      <w:r>
        <w:rPr/>
      </w:r>
    </w:p>
    <w:p>
      <w:pPr>
        <w:spacing w:line="240" w:lineRule="auto" w:before="8"/>
        <w:rPr>
          <w:rFonts w:ascii="宋体" w:hAnsi="宋体" w:cs="宋体" w:eastAsia="宋体" w:hint="default"/>
          <w:sz w:val="12"/>
          <w:szCs w:val="12"/>
        </w:rPr>
      </w:pPr>
    </w:p>
    <w:tbl>
      <w:tblPr>
        <w:tblW w:w="0" w:type="auto"/>
        <w:jc w:val="left"/>
        <w:tblInd w:w="193" w:type="dxa"/>
        <w:tblLayout w:type="fixed"/>
        <w:tblCellMar>
          <w:top w:w="0" w:type="dxa"/>
          <w:left w:w="0" w:type="dxa"/>
          <w:bottom w:w="0" w:type="dxa"/>
          <w:right w:w="0" w:type="dxa"/>
        </w:tblCellMar>
        <w:tblLook w:val="01E0"/>
      </w:tblPr>
      <w:tblGrid>
        <w:gridCol w:w="1965"/>
        <w:gridCol w:w="1283"/>
        <w:gridCol w:w="1284"/>
        <w:gridCol w:w="1283"/>
        <w:gridCol w:w="1283"/>
        <w:gridCol w:w="1280"/>
        <w:gridCol w:w="1282"/>
      </w:tblGrid>
      <w:tr>
        <w:trPr>
          <w:trHeight w:val="336" w:hRule="exact"/>
        </w:trPr>
        <w:tc>
          <w:tcPr>
            <w:tcW w:w="1965" w:type="dxa"/>
            <w:vMerge w:val="restart"/>
            <w:tcBorders>
              <w:top w:val="single" w:sz="4" w:space="0" w:color="000000"/>
              <w:left w:val="single" w:sz="4" w:space="0" w:color="000000"/>
              <w:right w:val="single" w:sz="4" w:space="0" w:color="000000"/>
            </w:tcBorders>
            <w:shd w:val="clear" w:color="auto" w:fill="D2D2D2"/>
          </w:tcPr>
          <w:p>
            <w:pPr/>
          </w:p>
        </w:tc>
        <w:tc>
          <w:tcPr>
            <w:tcW w:w="25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6" w:lineRule="exact"/>
              <w:ind w:left="48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6" w:lineRule="exact"/>
              <w:ind w:left="48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5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6" w:lineRule="exact"/>
              <w:ind w:left="266"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37" w:hRule="exact"/>
        </w:trPr>
        <w:tc>
          <w:tcPr>
            <w:tcW w:w="1965" w:type="dxa"/>
            <w:vMerge/>
            <w:tcBorders>
              <w:left w:val="single" w:sz="4" w:space="0" w:color="000000"/>
              <w:bottom w:val="single" w:sz="4" w:space="0" w:color="000000"/>
              <w:right w:val="single" w:sz="4" w:space="0" w:color="000000"/>
            </w:tcBorders>
            <w:shd w:val="clear" w:color="auto" w:fill="D2D2D2"/>
          </w:tcPr>
          <w:p>
            <w:pP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17" w:right="0"/>
              <w:jc w:val="left"/>
              <w:rPr>
                <w:rFonts w:ascii="宋体" w:hAnsi="宋体" w:cs="宋体" w:eastAsia="宋体" w:hint="default"/>
                <w:sz w:val="22"/>
                <w:szCs w:val="22"/>
              </w:rPr>
            </w:pPr>
            <w:r>
              <w:rPr>
                <w:rFonts w:ascii="宋体" w:hAnsi="宋体" w:cs="宋体" w:eastAsia="宋体" w:hint="default"/>
                <w:sz w:val="22"/>
                <w:szCs w:val="22"/>
              </w:rPr>
              <w:t>面积</w:t>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416"/>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416" w:right="0"/>
              <w:jc w:val="left"/>
              <w:rPr>
                <w:rFonts w:ascii="宋体" w:hAnsi="宋体" w:cs="宋体" w:eastAsia="宋体" w:hint="default"/>
                <w:sz w:val="22"/>
                <w:szCs w:val="22"/>
              </w:rPr>
            </w:pPr>
            <w:r>
              <w:rPr>
                <w:rFonts w:ascii="宋体" w:hAnsi="宋体" w:cs="宋体" w:eastAsia="宋体" w:hint="default"/>
                <w:sz w:val="22"/>
                <w:szCs w:val="22"/>
              </w:rPr>
              <w:t>面积</w:t>
            </w:r>
          </w:p>
        </w:tc>
      </w:tr>
      <w:tr>
        <w:trPr>
          <w:trHeight w:val="337"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97" w:lineRule="exact"/>
              <w:ind w:left="10" w:right="0"/>
              <w:jc w:val="left"/>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127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9" w:right="0"/>
              <w:jc w:val="left"/>
              <w:rPr>
                <w:rFonts w:ascii="Times New Roman" w:hAnsi="Times New Roman" w:cs="Times New Roman" w:eastAsia="Times New Roman" w:hint="default"/>
                <w:sz w:val="22"/>
                <w:szCs w:val="22"/>
              </w:rPr>
            </w:pPr>
            <w:r>
              <w:rPr>
                <w:rFonts w:ascii="Times New Roman"/>
                <w:sz w:val="22"/>
              </w:rPr>
              <w:t>29.32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69"/>
              <w:jc w:val="right"/>
              <w:rPr>
                <w:rFonts w:ascii="Times New Roman" w:hAnsi="Times New Roman" w:cs="Times New Roman" w:eastAsia="Times New Roman" w:hint="default"/>
                <w:sz w:val="22"/>
                <w:szCs w:val="22"/>
              </w:rPr>
            </w:pPr>
            <w:r>
              <w:rPr>
                <w:rFonts w:ascii="Times New Roman"/>
                <w:w w:val="95"/>
                <w:sz w:val="22"/>
              </w:rPr>
              <w:t>106</w:t>
            </w:r>
            <w:r>
              <w:rPr>
                <w:rFonts w:ascii="Times New Roman"/>
                <w:sz w:val="2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29.14</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21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3" w:right="0"/>
              <w:jc w:val="left"/>
              <w:rPr>
                <w:rFonts w:ascii="Times New Roman" w:hAnsi="Times New Roman" w:cs="Times New Roman" w:eastAsia="Times New Roman" w:hint="default"/>
                <w:sz w:val="22"/>
                <w:szCs w:val="22"/>
              </w:rPr>
            </w:pPr>
            <w:r>
              <w:rPr>
                <w:rFonts w:ascii="Times New Roman"/>
                <w:sz w:val="22"/>
              </w:rPr>
              <w:t>0.18</w:t>
            </w:r>
          </w:p>
        </w:tc>
      </w:tr>
      <w:tr>
        <w:trPr>
          <w:trHeight w:val="337"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母婴店</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32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5" w:right="0"/>
              <w:jc w:val="left"/>
              <w:rPr>
                <w:rFonts w:ascii="Times New Roman" w:hAnsi="Times New Roman" w:cs="Times New Roman" w:eastAsia="Times New Roman" w:hint="default"/>
                <w:sz w:val="22"/>
                <w:szCs w:val="22"/>
              </w:rPr>
            </w:pPr>
            <w:r>
              <w:rPr>
                <w:rFonts w:ascii="Times New Roman"/>
                <w:sz w:val="22"/>
              </w:rPr>
              <w:t>6.68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0.80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3" w:right="0"/>
              <w:jc w:val="left"/>
              <w:rPr>
                <w:rFonts w:ascii="Times New Roman" w:hAnsi="Times New Roman" w:cs="Times New Roman" w:eastAsia="Times New Roman" w:hint="default"/>
                <w:sz w:val="22"/>
                <w:szCs w:val="22"/>
              </w:rPr>
            </w:pPr>
            <w:r>
              <w:rPr>
                <w:rFonts w:ascii="Times New Roman"/>
                <w:sz w:val="22"/>
              </w:rPr>
              <w:t>5.88</w:t>
            </w:r>
          </w:p>
        </w:tc>
      </w:tr>
      <w:tr>
        <w:trPr>
          <w:trHeight w:val="337"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超市店</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5" w:right="0"/>
              <w:jc w:val="left"/>
              <w:rPr>
                <w:rFonts w:ascii="Times New Roman" w:hAnsi="Times New Roman" w:cs="Times New Roman" w:eastAsia="Times New Roman" w:hint="default"/>
                <w:sz w:val="22"/>
                <w:szCs w:val="22"/>
              </w:rPr>
            </w:pPr>
            <w:r>
              <w:rPr>
                <w:rFonts w:ascii="Times New Roman"/>
                <w:sz w:val="22"/>
              </w:rPr>
              <w:t>0.75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3" w:right="0"/>
              <w:jc w:val="left"/>
              <w:rPr>
                <w:rFonts w:ascii="Times New Roman" w:hAnsi="Times New Roman" w:cs="Times New Roman" w:eastAsia="Times New Roman" w:hint="default"/>
                <w:sz w:val="22"/>
                <w:szCs w:val="22"/>
              </w:rPr>
            </w:pPr>
            <w:r>
              <w:rPr>
                <w:rFonts w:ascii="Times New Roman"/>
                <w:sz w:val="22"/>
              </w:rPr>
              <w:t>0.75</w:t>
            </w:r>
          </w:p>
        </w:tc>
      </w:tr>
      <w:tr>
        <w:trPr>
          <w:trHeight w:val="337"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社区便利店</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12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5" w:right="0"/>
              <w:jc w:val="left"/>
              <w:rPr>
                <w:rFonts w:ascii="Times New Roman" w:hAnsi="Times New Roman" w:cs="Times New Roman" w:eastAsia="Times New Roman" w:hint="default"/>
                <w:sz w:val="22"/>
                <w:szCs w:val="22"/>
              </w:rPr>
            </w:pPr>
            <w:r>
              <w:rPr>
                <w:rFonts w:ascii="Times New Roman"/>
                <w:sz w:val="22"/>
              </w:rPr>
              <w:t>0.13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0.03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10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3" w:right="0"/>
              <w:jc w:val="left"/>
              <w:rPr>
                <w:rFonts w:ascii="Times New Roman" w:hAnsi="Times New Roman" w:cs="Times New Roman" w:eastAsia="Times New Roman" w:hint="default"/>
                <w:sz w:val="22"/>
                <w:szCs w:val="22"/>
              </w:rPr>
            </w:pPr>
            <w:r>
              <w:rPr>
                <w:rFonts w:ascii="Times New Roman"/>
                <w:sz w:val="22"/>
              </w:rPr>
              <w:t>0.10</w:t>
            </w:r>
          </w:p>
        </w:tc>
      </w:tr>
      <w:tr>
        <w:trPr>
          <w:trHeight w:val="336"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10" w:right="0"/>
              <w:jc w:val="left"/>
              <w:rPr>
                <w:rFonts w:ascii="宋体" w:hAnsi="宋体" w:cs="宋体" w:eastAsia="宋体" w:hint="default"/>
                <w:sz w:val="22"/>
                <w:szCs w:val="22"/>
              </w:rPr>
            </w:pPr>
            <w:r>
              <w:rPr>
                <w:rFonts w:ascii="宋体" w:hAnsi="宋体" w:cs="宋体" w:eastAsia="宋体" w:hint="default"/>
                <w:sz w:val="22"/>
                <w:szCs w:val="22"/>
              </w:rPr>
              <w:t>苏宁易购直营店</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Times New Roman" w:hAnsi="Times New Roman" w:cs="Times New Roman" w:eastAsia="Times New Roman" w:hint="default"/>
                <w:sz w:val="22"/>
                <w:szCs w:val="22"/>
              </w:rPr>
            </w:pPr>
            <w:r>
              <w:rPr>
                <w:rFonts w:ascii="Times New Roman"/>
                <w:sz w:val="22"/>
              </w:rPr>
              <w:t>542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93" w:right="0"/>
              <w:jc w:val="left"/>
              <w:rPr>
                <w:rFonts w:ascii="Times New Roman" w:hAnsi="Times New Roman" w:cs="Times New Roman" w:eastAsia="Times New Roman" w:hint="default"/>
                <w:sz w:val="22"/>
                <w:szCs w:val="22"/>
              </w:rPr>
            </w:pPr>
            <w:r>
              <w:rPr>
                <w:rFonts w:ascii="Times New Roman"/>
                <w:sz w:val="22"/>
              </w:rPr>
              <w:t>11.91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69"/>
              <w:jc w:val="right"/>
              <w:rPr>
                <w:rFonts w:ascii="Times New Roman" w:hAnsi="Times New Roman" w:cs="Times New Roman" w:eastAsia="Times New Roman" w:hint="default"/>
                <w:sz w:val="22"/>
                <w:szCs w:val="22"/>
              </w:rPr>
            </w:pPr>
            <w:r>
              <w:rPr>
                <w:rFonts w:ascii="Times New Roman"/>
                <w:w w:val="95"/>
                <w:sz w:val="22"/>
              </w:rPr>
              <w:t>229</w:t>
            </w:r>
            <w:r>
              <w:rPr>
                <w:rFonts w:ascii="Times New Roman"/>
                <w:sz w:val="2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Times New Roman" w:hAnsi="Times New Roman" w:cs="Times New Roman" w:eastAsia="Times New Roman" w:hint="default"/>
                <w:sz w:val="22"/>
                <w:szCs w:val="22"/>
              </w:rPr>
            </w:pPr>
            <w:r>
              <w:rPr>
                <w:rFonts w:ascii="Times New Roman"/>
                <w:sz w:val="22"/>
              </w:rPr>
              <w:t>2.76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Times New Roman" w:hAnsi="Times New Roman" w:cs="Times New Roman" w:eastAsia="Times New Roman" w:hint="default"/>
                <w:sz w:val="22"/>
                <w:szCs w:val="22"/>
              </w:rPr>
            </w:pPr>
            <w:r>
              <w:rPr>
                <w:rFonts w:ascii="Times New Roman"/>
                <w:sz w:val="22"/>
              </w:rPr>
              <w:t>313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43" w:right="0"/>
              <w:jc w:val="left"/>
              <w:rPr>
                <w:rFonts w:ascii="Times New Roman" w:hAnsi="Times New Roman" w:cs="Times New Roman" w:eastAsia="Times New Roman" w:hint="default"/>
                <w:sz w:val="22"/>
                <w:szCs w:val="22"/>
              </w:rPr>
            </w:pPr>
            <w:r>
              <w:rPr>
                <w:rFonts w:ascii="Times New Roman"/>
                <w:sz w:val="22"/>
              </w:rPr>
              <w:t>9.15</w:t>
            </w:r>
          </w:p>
        </w:tc>
      </w:tr>
      <w:tr>
        <w:trPr>
          <w:trHeight w:val="338" w:hRule="exact"/>
        </w:trPr>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716</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9" w:right="0"/>
              <w:jc w:val="left"/>
              <w:rPr>
                <w:rFonts w:ascii="Times New Roman" w:hAnsi="Times New Roman" w:cs="Times New Roman" w:eastAsia="Times New Roman" w:hint="default"/>
                <w:sz w:val="22"/>
                <w:szCs w:val="22"/>
              </w:rPr>
            </w:pPr>
            <w:r>
              <w:rPr>
                <w:rFonts w:ascii="Times New Roman"/>
                <w:sz w:val="22"/>
              </w:rPr>
              <w:t>48.79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69"/>
              <w:jc w:val="right"/>
              <w:rPr>
                <w:rFonts w:ascii="Times New Roman" w:hAnsi="Times New Roman" w:cs="Times New Roman" w:eastAsia="Times New Roman" w:hint="default"/>
                <w:sz w:val="22"/>
                <w:szCs w:val="22"/>
              </w:rPr>
            </w:pPr>
            <w:r>
              <w:rPr>
                <w:rFonts w:ascii="Times New Roman"/>
                <w:w w:val="95"/>
                <w:sz w:val="22"/>
              </w:rPr>
              <w:t>342</w:t>
            </w:r>
            <w:r>
              <w:rPr>
                <w:rFonts w:ascii="Times New Roman"/>
                <w:sz w:val="22"/>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32.73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2"/>
                <w:szCs w:val="22"/>
              </w:rPr>
            </w:pPr>
            <w:r>
              <w:rPr>
                <w:rFonts w:ascii="Times New Roman"/>
                <w:sz w:val="22"/>
              </w:rPr>
              <w:t>374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8" w:right="0"/>
              <w:jc w:val="left"/>
              <w:rPr>
                <w:rFonts w:ascii="Times New Roman" w:hAnsi="Times New Roman" w:cs="Times New Roman" w:eastAsia="Times New Roman" w:hint="default"/>
                <w:sz w:val="22"/>
                <w:szCs w:val="22"/>
              </w:rPr>
            </w:pPr>
            <w:r>
              <w:rPr>
                <w:rFonts w:ascii="Times New Roman"/>
                <w:sz w:val="22"/>
              </w:rPr>
              <w:t>16.06</w:t>
            </w:r>
          </w:p>
        </w:tc>
      </w:tr>
    </w:tbl>
    <w:p>
      <w:pPr>
        <w:spacing w:line="240" w:lineRule="auto" w:before="9"/>
        <w:rPr>
          <w:rFonts w:ascii="宋体" w:hAnsi="宋体" w:cs="宋体" w:eastAsia="宋体" w:hint="default"/>
          <w:sz w:val="13"/>
          <w:szCs w:val="13"/>
        </w:rPr>
      </w:pPr>
    </w:p>
    <w:p>
      <w:pPr>
        <w:pStyle w:val="BodyText"/>
        <w:tabs>
          <w:tab w:pos="1095" w:val="left" w:leader="none"/>
        </w:tabs>
        <w:spacing w:line="240" w:lineRule="auto" w:before="31"/>
        <w:ind w:left="654" w:right="761"/>
        <w:jc w:val="left"/>
      </w:pPr>
      <w:r>
        <w:rPr>
          <w:w w:val="95"/>
        </w:rPr>
        <w:t>②</w:t>
        <w:tab/>
      </w:r>
      <w:r>
        <w:rPr/>
        <w:t>按店面所在地区</w:t>
      </w:r>
    </w:p>
    <w:p>
      <w:pPr>
        <w:spacing w:line="240" w:lineRule="auto" w:before="6"/>
        <w:rPr>
          <w:rFonts w:ascii="宋体" w:hAnsi="宋体" w:cs="宋体" w:eastAsia="宋体" w:hint="default"/>
          <w:sz w:val="14"/>
          <w:szCs w:val="14"/>
        </w:rPr>
      </w:pPr>
    </w:p>
    <w:p>
      <w:pPr>
        <w:pStyle w:val="BodyText"/>
        <w:spacing w:line="240" w:lineRule="auto" w:before="31"/>
        <w:ind w:left="0" w:right="1132"/>
        <w:jc w:val="right"/>
      </w:pPr>
      <w:r>
        <w:rPr>
          <w:w w:val="95"/>
        </w:rPr>
        <w:t>单位：家，万平方米</w:t>
      </w:r>
      <w:r>
        <w:rPr/>
      </w:r>
    </w:p>
    <w:p>
      <w:pPr>
        <w:spacing w:line="240" w:lineRule="auto" w:before="7"/>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918"/>
        <w:gridCol w:w="1402"/>
        <w:gridCol w:w="1182"/>
        <w:gridCol w:w="1182"/>
        <w:gridCol w:w="1182"/>
        <w:gridCol w:w="1533"/>
        <w:gridCol w:w="1457"/>
      </w:tblGrid>
      <w:tr>
        <w:trPr>
          <w:trHeight w:val="322" w:hRule="exact"/>
        </w:trPr>
        <w:tc>
          <w:tcPr>
            <w:tcW w:w="1918"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1"/>
              <w:jc w:val="center"/>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r>
      <w:tr>
        <w:trPr>
          <w:trHeight w:val="322" w:hRule="exact"/>
        </w:trPr>
        <w:tc>
          <w:tcPr>
            <w:tcW w:w="1918" w:type="dxa"/>
            <w:vMerge/>
            <w:tcBorders>
              <w:left w:val="single" w:sz="4" w:space="0" w:color="000000"/>
              <w:right w:val="single" w:sz="4" w:space="0" w:color="000000"/>
            </w:tcBorders>
            <w:shd w:val="clear" w:color="auto" w:fill="D2D2D2"/>
          </w:tcPr>
          <w:p>
            <w:pPr/>
          </w:p>
        </w:tc>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7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0"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2" w:hRule="exact"/>
        </w:trPr>
        <w:tc>
          <w:tcPr>
            <w:tcW w:w="1918"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4.05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4.62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-0.57</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3.80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2"/>
                <w:szCs w:val="22"/>
              </w:rPr>
            </w:pPr>
            <w:r>
              <w:rPr>
                <w:rFonts w:ascii="Times New Roman"/>
                <w:sz w:val="22"/>
              </w:rPr>
              <w:t>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4.46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-0.66</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4.03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2.91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1.12</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23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6.29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-3.04</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2.42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3.69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-1.27</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6.82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3.63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3.19</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2.96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1.55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1.41</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1.99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1.99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127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29.32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29.14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21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0.18</w:t>
            </w:r>
          </w:p>
        </w:tc>
      </w:tr>
      <w:tr>
        <w:trPr>
          <w:trHeight w:val="322" w:hRule="exact"/>
        </w:trPr>
        <w:tc>
          <w:tcPr>
            <w:tcW w:w="1918"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母婴店</w:t>
            </w:r>
          </w:p>
        </w:tc>
      </w:tr>
      <w:tr>
        <w:trPr>
          <w:trHeight w:val="322" w:hRule="exact"/>
        </w:trPr>
        <w:tc>
          <w:tcPr>
            <w:tcW w:w="1918" w:type="dxa"/>
            <w:vMerge/>
            <w:tcBorders>
              <w:left w:val="single" w:sz="4" w:space="0" w:color="000000"/>
              <w:right w:val="single" w:sz="4" w:space="0" w:color="000000"/>
            </w:tcBorders>
            <w:shd w:val="clear" w:color="auto" w:fill="D2D2D2"/>
          </w:tcPr>
          <w:p>
            <w:pPr/>
          </w:p>
        </w:tc>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7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0"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2" w:hRule="exact"/>
        </w:trPr>
        <w:tc>
          <w:tcPr>
            <w:tcW w:w="1918"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数量</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3.31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0.57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2.74</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0.51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0.51</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0.73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0.06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0.67</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1.90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1.90</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0.23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0.23</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0.17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-0.17</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6.68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0.80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27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5.88</w:t>
            </w:r>
          </w:p>
        </w:tc>
      </w:tr>
      <w:tr>
        <w:trPr>
          <w:trHeight w:val="322" w:hRule="exact"/>
        </w:trPr>
        <w:tc>
          <w:tcPr>
            <w:tcW w:w="1918"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超市店</w:t>
            </w:r>
          </w:p>
        </w:tc>
      </w:tr>
      <w:tr>
        <w:trPr>
          <w:trHeight w:val="322" w:hRule="exact"/>
        </w:trPr>
        <w:tc>
          <w:tcPr>
            <w:tcW w:w="1918" w:type="dxa"/>
            <w:vMerge/>
            <w:tcBorders>
              <w:left w:val="single" w:sz="4" w:space="0" w:color="000000"/>
              <w:bottom w:val="single" w:sz="4" w:space="0" w:color="000000"/>
              <w:right w:val="single" w:sz="4" w:space="0" w:color="000000"/>
            </w:tcBorders>
            <w:shd w:val="clear" w:color="auto" w:fill="D2D2D2"/>
          </w:tcPr>
          <w:p>
            <w:pPr/>
          </w:p>
        </w:tc>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7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0"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bl>
    <w:p>
      <w:pPr>
        <w:spacing w:after="0" w:line="282" w:lineRule="exact"/>
        <w:jc w:val="left"/>
        <w:rPr>
          <w:rFonts w:ascii="宋体" w:hAnsi="宋体" w:cs="宋体" w:eastAsia="宋体" w:hint="default"/>
          <w:sz w:val="22"/>
          <w:szCs w:val="22"/>
        </w:rPr>
        <w:sectPr>
          <w:pgSz w:w="11910" w:h="16840"/>
          <w:pgMar w:header="747" w:footer="1000" w:top="1060" w:bottom="118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918"/>
        <w:gridCol w:w="1402"/>
        <w:gridCol w:w="1182"/>
        <w:gridCol w:w="1182"/>
        <w:gridCol w:w="1182"/>
        <w:gridCol w:w="1533"/>
        <w:gridCol w:w="1457"/>
      </w:tblGrid>
      <w:tr>
        <w:trPr>
          <w:trHeight w:val="322" w:hRule="exact"/>
        </w:trPr>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540"/>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0.75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0.75</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0.75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0.75</w:t>
            </w:r>
          </w:p>
        </w:tc>
      </w:tr>
      <w:tr>
        <w:trPr>
          <w:trHeight w:val="322" w:hRule="exact"/>
        </w:trPr>
        <w:tc>
          <w:tcPr>
            <w:tcW w:w="1918"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3"/>
              <w:jc w:val="center"/>
              <w:rPr>
                <w:rFonts w:ascii="宋体" w:hAnsi="宋体" w:cs="宋体" w:eastAsia="宋体" w:hint="default"/>
                <w:sz w:val="22"/>
                <w:szCs w:val="22"/>
              </w:rPr>
            </w:pPr>
            <w:r>
              <w:rPr>
                <w:rFonts w:ascii="宋体" w:hAnsi="宋体" w:cs="宋体" w:eastAsia="宋体" w:hint="default"/>
                <w:sz w:val="22"/>
                <w:szCs w:val="22"/>
              </w:rPr>
              <w:t>社区便利店</w:t>
            </w:r>
          </w:p>
        </w:tc>
      </w:tr>
      <w:tr>
        <w:trPr>
          <w:trHeight w:val="322" w:hRule="exact"/>
        </w:trPr>
        <w:tc>
          <w:tcPr>
            <w:tcW w:w="1918" w:type="dxa"/>
            <w:vMerge/>
            <w:tcBorders>
              <w:left w:val="single" w:sz="4" w:space="0" w:color="000000"/>
              <w:right w:val="single" w:sz="4" w:space="0" w:color="000000"/>
            </w:tcBorders>
            <w:shd w:val="clear" w:color="auto" w:fill="D2D2D2"/>
          </w:tcPr>
          <w:p>
            <w:pPr/>
          </w:p>
        </w:tc>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7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0"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2" w:hRule="exact"/>
        </w:trPr>
        <w:tc>
          <w:tcPr>
            <w:tcW w:w="1918"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540"/>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0.03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48"/>
              <w:jc w:val="right"/>
              <w:rPr>
                <w:rFonts w:ascii="Times New Roman" w:hAnsi="Times New Roman" w:cs="Times New Roman" w:eastAsia="Times New Roman" w:hint="default"/>
                <w:sz w:val="22"/>
                <w:szCs w:val="22"/>
              </w:rPr>
            </w:pPr>
            <w:r>
              <w:rPr>
                <w:rFonts w:ascii="Times New Roman"/>
                <w:w w:val="95"/>
                <w:sz w:val="22"/>
              </w:rPr>
              <w:t>10</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0.10</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0.13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0.03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48"/>
              <w:jc w:val="right"/>
              <w:rPr>
                <w:rFonts w:ascii="Times New Roman" w:hAnsi="Times New Roman" w:cs="Times New Roman" w:eastAsia="Times New Roman" w:hint="default"/>
                <w:sz w:val="22"/>
                <w:szCs w:val="22"/>
              </w:rPr>
            </w:pPr>
            <w:r>
              <w:rPr>
                <w:rFonts w:ascii="Times New Roman"/>
                <w:w w:val="95"/>
                <w:sz w:val="22"/>
              </w:rPr>
              <w:t>10</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0.10</w:t>
            </w:r>
          </w:p>
        </w:tc>
      </w:tr>
      <w:tr>
        <w:trPr>
          <w:trHeight w:val="322" w:hRule="exact"/>
        </w:trPr>
        <w:tc>
          <w:tcPr>
            <w:tcW w:w="1918" w:type="dxa"/>
            <w:vMerge w:val="restart"/>
            <w:tcBorders>
              <w:top w:val="single" w:sz="4" w:space="0" w:color="000000"/>
              <w:left w:val="single" w:sz="4" w:space="0" w:color="000000"/>
              <w:right w:val="single" w:sz="4" w:space="0" w:color="000000"/>
            </w:tcBorders>
            <w:shd w:val="clear" w:color="auto" w:fill="D2D2D2"/>
          </w:tcPr>
          <w:p>
            <w:pPr/>
          </w:p>
        </w:tc>
        <w:tc>
          <w:tcPr>
            <w:tcW w:w="793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2"/>
              <w:jc w:val="center"/>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322" w:hRule="exact"/>
        </w:trPr>
        <w:tc>
          <w:tcPr>
            <w:tcW w:w="1918" w:type="dxa"/>
            <w:vMerge/>
            <w:tcBorders>
              <w:left w:val="single" w:sz="4" w:space="0" w:color="000000"/>
              <w:right w:val="single" w:sz="4" w:space="0" w:color="000000"/>
            </w:tcBorders>
            <w:shd w:val="clear" w:color="auto" w:fill="D2D2D2"/>
          </w:tcPr>
          <w:p>
            <w:pPr/>
          </w:p>
        </w:tc>
        <w:tc>
          <w:tcPr>
            <w:tcW w:w="25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37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80"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2" w:hRule="exact"/>
        </w:trPr>
        <w:tc>
          <w:tcPr>
            <w:tcW w:w="1918"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540"/>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170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3.02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57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0.61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93"/>
              <w:jc w:val="right"/>
              <w:rPr>
                <w:rFonts w:ascii="Times New Roman" w:hAnsi="Times New Roman" w:cs="Times New Roman" w:eastAsia="Times New Roman" w:hint="default"/>
                <w:sz w:val="22"/>
                <w:szCs w:val="22"/>
              </w:rPr>
            </w:pPr>
            <w:r>
              <w:rPr>
                <w:rFonts w:ascii="Times New Roman"/>
                <w:w w:val="95"/>
                <w:sz w:val="22"/>
              </w:rPr>
              <w:t>113</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2.41</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1.36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43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0.41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48"/>
              <w:jc w:val="right"/>
              <w:rPr>
                <w:rFonts w:ascii="Times New Roman" w:hAnsi="Times New Roman" w:cs="Times New Roman" w:eastAsia="Times New Roman" w:hint="default"/>
                <w:sz w:val="22"/>
                <w:szCs w:val="22"/>
              </w:rPr>
            </w:pPr>
            <w:r>
              <w:rPr>
                <w:rFonts w:ascii="Times New Roman"/>
                <w:w w:val="95"/>
                <w:sz w:val="22"/>
              </w:rPr>
              <w:t>22</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0.95</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1.66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37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0.56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48"/>
              <w:jc w:val="right"/>
              <w:rPr>
                <w:rFonts w:ascii="Times New Roman" w:hAnsi="Times New Roman" w:cs="Times New Roman" w:eastAsia="Times New Roman" w:hint="default"/>
                <w:sz w:val="22"/>
                <w:szCs w:val="22"/>
              </w:rPr>
            </w:pPr>
            <w:r>
              <w:rPr>
                <w:rFonts w:ascii="Times New Roman"/>
                <w:w w:val="95"/>
                <w:sz w:val="22"/>
              </w:rPr>
              <w:t>18</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1.10</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81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1.82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0.37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48"/>
              <w:jc w:val="right"/>
              <w:rPr>
                <w:rFonts w:ascii="Times New Roman" w:hAnsi="Times New Roman" w:cs="Times New Roman" w:eastAsia="Times New Roman" w:hint="default"/>
                <w:sz w:val="22"/>
                <w:szCs w:val="22"/>
              </w:rPr>
            </w:pPr>
            <w:r>
              <w:rPr>
                <w:rFonts w:ascii="Times New Roman"/>
                <w:w w:val="95"/>
                <w:sz w:val="22"/>
              </w:rPr>
              <w:t>56</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1.45</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1.16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30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0.32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48"/>
              <w:jc w:val="right"/>
              <w:rPr>
                <w:rFonts w:ascii="Times New Roman" w:hAnsi="Times New Roman" w:cs="Times New Roman" w:eastAsia="Times New Roman" w:hint="default"/>
                <w:sz w:val="22"/>
                <w:szCs w:val="22"/>
              </w:rPr>
            </w:pPr>
            <w:r>
              <w:rPr>
                <w:rFonts w:ascii="Times New Roman"/>
                <w:w w:val="95"/>
                <w:sz w:val="22"/>
              </w:rPr>
              <w:t>24</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0.84</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1.57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0.24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48"/>
              <w:jc w:val="right"/>
              <w:rPr>
                <w:rFonts w:ascii="Times New Roman" w:hAnsi="Times New Roman" w:cs="Times New Roman" w:eastAsia="Times New Roman" w:hint="default"/>
                <w:sz w:val="22"/>
                <w:szCs w:val="22"/>
              </w:rPr>
            </w:pPr>
            <w:r>
              <w:rPr>
                <w:rFonts w:ascii="Times New Roman"/>
                <w:w w:val="95"/>
                <w:sz w:val="22"/>
              </w:rPr>
              <w:t>43</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1.33</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0.57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0.12</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48"/>
              <w:jc w:val="right"/>
              <w:rPr>
                <w:rFonts w:ascii="Times New Roman" w:hAnsi="Times New Roman" w:cs="Times New Roman" w:eastAsia="Times New Roman" w:hint="default"/>
                <w:sz w:val="22"/>
                <w:szCs w:val="22"/>
              </w:rPr>
            </w:pPr>
            <w:r>
              <w:rPr>
                <w:rFonts w:ascii="Times New Roman"/>
                <w:w w:val="95"/>
                <w:sz w:val="22"/>
              </w:rPr>
              <w:t>11</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0.45</w:t>
            </w:r>
          </w:p>
        </w:tc>
      </w:tr>
      <w:tr>
        <w:trPr>
          <w:trHeight w:val="322"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0.75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0.13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48"/>
              <w:jc w:val="right"/>
              <w:rPr>
                <w:rFonts w:ascii="Times New Roman" w:hAnsi="Times New Roman" w:cs="Times New Roman" w:eastAsia="Times New Roman" w:hint="default"/>
                <w:sz w:val="22"/>
                <w:szCs w:val="22"/>
              </w:rPr>
            </w:pPr>
            <w:r>
              <w:rPr>
                <w:rFonts w:ascii="Times New Roman"/>
                <w:w w:val="95"/>
                <w:sz w:val="22"/>
              </w:rPr>
              <w:t>26</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0.62</w:t>
            </w:r>
          </w:p>
        </w:tc>
      </w:tr>
      <w:tr>
        <w:trPr>
          <w:trHeight w:val="323"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542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11.91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229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2.76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93"/>
              <w:jc w:val="right"/>
              <w:rPr>
                <w:rFonts w:ascii="Times New Roman" w:hAnsi="Times New Roman" w:cs="Times New Roman" w:eastAsia="Times New Roman" w:hint="default"/>
                <w:sz w:val="22"/>
                <w:szCs w:val="22"/>
              </w:rPr>
            </w:pPr>
            <w:r>
              <w:rPr>
                <w:rFonts w:ascii="Times New Roman"/>
                <w:w w:val="95"/>
                <w:sz w:val="22"/>
              </w:rPr>
              <w:t>313</w:t>
            </w:r>
            <w:r>
              <w:rPr>
                <w:rFonts w:ascii="Times New Roman"/>
                <w:sz w:val="22"/>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9.15</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1000" w:top="1060" w:bottom="1180" w:left="920" w:right="0"/>
        </w:sectPr>
      </w:pPr>
    </w:p>
    <w:p>
      <w:pPr>
        <w:spacing w:line="240" w:lineRule="auto" w:before="0"/>
        <w:rPr>
          <w:rFonts w:ascii="Times New Roman" w:hAnsi="Times New Roman" w:cs="Times New Roman" w:eastAsia="Times New Roman" w:hint="default"/>
          <w:sz w:val="20"/>
          <w:szCs w:val="20"/>
        </w:rPr>
      </w:pPr>
    </w:p>
    <w:p>
      <w:pPr>
        <w:pStyle w:val="BodyText"/>
        <w:tabs>
          <w:tab w:pos="1095" w:val="left" w:leader="none"/>
        </w:tabs>
        <w:spacing w:line="240" w:lineRule="auto" w:before="198"/>
        <w:ind w:left="654" w:right="761"/>
        <w:jc w:val="left"/>
      </w:pPr>
      <w:r>
        <w:rPr>
          <w:w w:val="95"/>
        </w:rPr>
        <w:t>③</w:t>
        <w:tab/>
      </w:r>
      <w:r>
        <w:rPr/>
        <w:t>按市场类型变动情况</w:t>
      </w:r>
    </w:p>
    <w:p>
      <w:pPr>
        <w:spacing w:line="240" w:lineRule="auto" w:before="6"/>
        <w:rPr>
          <w:rFonts w:ascii="宋体" w:hAnsi="宋体" w:cs="宋体" w:eastAsia="宋体" w:hint="default"/>
          <w:sz w:val="14"/>
          <w:szCs w:val="14"/>
        </w:rPr>
      </w:pPr>
    </w:p>
    <w:p>
      <w:pPr>
        <w:pStyle w:val="BodyText"/>
        <w:spacing w:line="240" w:lineRule="auto" w:before="31"/>
        <w:ind w:left="0" w:right="1132"/>
        <w:jc w:val="right"/>
      </w:pPr>
      <w:r>
        <w:rPr>
          <w:w w:val="95"/>
        </w:rPr>
        <w:t>单位：家，万平方米</w:t>
      </w:r>
      <w:r>
        <w:rPr/>
      </w:r>
    </w:p>
    <w:p>
      <w:pPr>
        <w:spacing w:line="240" w:lineRule="auto" w:before="8"/>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913"/>
        <w:gridCol w:w="1403"/>
        <w:gridCol w:w="1182"/>
        <w:gridCol w:w="1182"/>
        <w:gridCol w:w="1182"/>
        <w:gridCol w:w="1533"/>
        <w:gridCol w:w="1460"/>
      </w:tblGrid>
      <w:tr>
        <w:trPr>
          <w:trHeight w:val="299"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79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right="1"/>
              <w:jc w:val="center"/>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r>
      <w:tr>
        <w:trPr>
          <w:trHeight w:val="306" w:hRule="exact"/>
        </w:trPr>
        <w:tc>
          <w:tcPr>
            <w:tcW w:w="1913" w:type="dxa"/>
            <w:vMerge/>
            <w:tcBorders>
              <w:left w:val="single" w:sz="4" w:space="0" w:color="000000"/>
              <w:right w:val="single" w:sz="4" w:space="0" w:color="000000"/>
            </w:tcBorders>
            <w:shd w:val="clear" w:color="auto" w:fill="D2D2D2"/>
          </w:tcPr>
          <w:p>
            <w:pP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8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37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481"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295"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541"/>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26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8.03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8.93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-0.90</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58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13.08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39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10.78</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49"/>
              <w:jc w:val="right"/>
              <w:rPr>
                <w:rFonts w:ascii="Times New Roman" w:hAnsi="Times New Roman" w:cs="Times New Roman" w:eastAsia="Times New Roman" w:hint="default"/>
                <w:sz w:val="22"/>
                <w:szCs w:val="22"/>
              </w:rPr>
            </w:pPr>
            <w:r>
              <w:rPr>
                <w:rFonts w:ascii="Times New Roman"/>
                <w:w w:val="95"/>
                <w:sz w:val="22"/>
              </w:rPr>
              <w:t>19</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sz w:val="22"/>
              </w:rPr>
              <w:t>2.30</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39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7.38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40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9.09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-1.71</w:t>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0.83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0.34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0.49</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127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29.32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106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29.14</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49"/>
              <w:jc w:val="right"/>
              <w:rPr>
                <w:rFonts w:ascii="Times New Roman" w:hAnsi="Times New Roman" w:cs="Times New Roman" w:eastAsia="Times New Roman" w:hint="default"/>
                <w:sz w:val="22"/>
                <w:szCs w:val="22"/>
              </w:rPr>
            </w:pPr>
            <w:r>
              <w:rPr>
                <w:rFonts w:ascii="Times New Roman"/>
                <w:w w:val="95"/>
                <w:sz w:val="22"/>
              </w:rPr>
              <w:t>21</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sz w:val="22"/>
              </w:rPr>
              <w:t>0.18</w:t>
            </w:r>
          </w:p>
        </w:tc>
      </w:tr>
      <w:tr>
        <w:trPr>
          <w:trHeight w:val="295"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79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母婴店</w:t>
            </w:r>
          </w:p>
        </w:tc>
      </w:tr>
      <w:tr>
        <w:trPr>
          <w:trHeight w:val="295" w:hRule="exact"/>
        </w:trPr>
        <w:tc>
          <w:tcPr>
            <w:tcW w:w="1913" w:type="dxa"/>
            <w:vMerge/>
            <w:tcBorders>
              <w:left w:val="single" w:sz="4" w:space="0" w:color="000000"/>
              <w:right w:val="single" w:sz="4" w:space="0" w:color="000000"/>
            </w:tcBorders>
            <w:shd w:val="clear" w:color="auto" w:fill="D2D2D2"/>
          </w:tcPr>
          <w:p>
            <w:pP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8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37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81"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295"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541"/>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3.44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0.61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9"/>
              <w:jc w:val="right"/>
              <w:rPr>
                <w:rFonts w:ascii="Times New Roman" w:hAnsi="Times New Roman" w:cs="Times New Roman" w:eastAsia="Times New Roman" w:hint="default"/>
                <w:sz w:val="22"/>
                <w:szCs w:val="22"/>
              </w:rPr>
            </w:pPr>
            <w:r>
              <w:rPr>
                <w:rFonts w:ascii="Times New Roman"/>
                <w:w w:val="95"/>
                <w:sz w:val="22"/>
              </w:rPr>
              <w:t>12</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Times New Roman" w:hAnsi="Times New Roman" w:cs="Times New Roman" w:eastAsia="Times New Roman" w:hint="default"/>
                <w:sz w:val="22"/>
                <w:szCs w:val="22"/>
              </w:rPr>
            </w:pPr>
            <w:r>
              <w:rPr>
                <w:rFonts w:ascii="Times New Roman"/>
                <w:sz w:val="22"/>
              </w:rPr>
              <w:t>2.83</w:t>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2.04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0.19</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1.85</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1.20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Times New Roman" w:hAnsi="Times New Roman" w:cs="Times New Roman" w:eastAsia="Times New Roman" w:hint="default"/>
                <w:sz w:val="22"/>
                <w:szCs w:val="22"/>
              </w:rPr>
            </w:pPr>
            <w:r>
              <w:rPr>
                <w:rFonts w:ascii="Times New Roman"/>
                <w:sz w:val="22"/>
              </w:rPr>
              <w:t>1.20</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小计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6.68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0.80</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9"/>
              <w:jc w:val="right"/>
              <w:rPr>
                <w:rFonts w:ascii="Times New Roman" w:hAnsi="Times New Roman" w:cs="Times New Roman" w:eastAsia="Times New Roman" w:hint="default"/>
                <w:sz w:val="22"/>
                <w:szCs w:val="22"/>
              </w:rPr>
            </w:pPr>
            <w:r>
              <w:rPr>
                <w:rFonts w:ascii="Times New Roman"/>
                <w:w w:val="95"/>
                <w:sz w:val="22"/>
              </w:rPr>
              <w:t>27</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5.88</w:t>
            </w:r>
          </w:p>
        </w:tc>
      </w:tr>
      <w:tr>
        <w:trPr>
          <w:trHeight w:val="295"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79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超市店</w:t>
            </w:r>
          </w:p>
        </w:tc>
      </w:tr>
      <w:tr>
        <w:trPr>
          <w:trHeight w:val="295" w:hRule="exact"/>
        </w:trPr>
        <w:tc>
          <w:tcPr>
            <w:tcW w:w="1913" w:type="dxa"/>
            <w:vMerge/>
            <w:tcBorders>
              <w:left w:val="single" w:sz="4" w:space="0" w:color="000000"/>
              <w:right w:val="single" w:sz="4" w:space="0" w:color="000000"/>
            </w:tcBorders>
            <w:shd w:val="clear" w:color="auto" w:fill="D2D2D2"/>
          </w:tcPr>
          <w:p>
            <w:pP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8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37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81"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295"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541"/>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2"/>
                <w:szCs w:val="22"/>
              </w:rPr>
            </w:pPr>
            <w:r>
              <w:rPr>
                <w:rFonts w:ascii="Times New Roman"/>
                <w:sz w:val="22"/>
              </w:rPr>
              <w:t>0.25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2"/>
                <w:szCs w:val="22"/>
              </w:rPr>
            </w:pPr>
            <w:r>
              <w:rPr>
                <w:rFonts w:ascii="Times New Roman"/>
                <w:sz w:val="22"/>
              </w:rPr>
              <w:t>0.25</w:t>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0.50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Times New Roman" w:hAnsi="Times New Roman" w:cs="Times New Roman" w:eastAsia="Times New Roman" w:hint="default"/>
                <w:sz w:val="22"/>
                <w:szCs w:val="22"/>
              </w:rPr>
            </w:pPr>
            <w:r>
              <w:rPr>
                <w:rFonts w:ascii="Times New Roman"/>
                <w:sz w:val="22"/>
              </w:rPr>
              <w:t>0.50</w:t>
            </w:r>
          </w:p>
        </w:tc>
      </w:tr>
      <w:tr>
        <w:trPr>
          <w:trHeight w:val="38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8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8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2"/>
                <w:szCs w:val="22"/>
              </w:rPr>
            </w:pPr>
            <w:r>
              <w:rPr>
                <w:rFonts w:ascii="Times New Roman"/>
                <w:sz w:val="22"/>
              </w:rPr>
              <w:t>0.75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2"/>
                <w:szCs w:val="22"/>
              </w:rPr>
            </w:pPr>
            <w:r>
              <w:rPr>
                <w:rFonts w:ascii="Times New Roman"/>
                <w:sz w:val="22"/>
              </w:rPr>
              <w:t>0.75</w:t>
            </w:r>
          </w:p>
        </w:tc>
      </w:tr>
      <w:tr>
        <w:trPr>
          <w:trHeight w:val="295"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79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社区便利店</w:t>
            </w:r>
          </w:p>
        </w:tc>
      </w:tr>
      <w:tr>
        <w:trPr>
          <w:trHeight w:val="295" w:hRule="exact"/>
        </w:trPr>
        <w:tc>
          <w:tcPr>
            <w:tcW w:w="1913" w:type="dxa"/>
            <w:vMerge/>
            <w:tcBorders>
              <w:left w:val="single" w:sz="4" w:space="0" w:color="000000"/>
              <w:right w:val="single" w:sz="4" w:space="0" w:color="000000"/>
            </w:tcBorders>
            <w:shd w:val="clear" w:color="auto" w:fill="D2D2D2"/>
          </w:tcPr>
          <w:p>
            <w:pP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48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7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481"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296"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541"/>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2"/>
                <w:szCs w:val="22"/>
              </w:rPr>
            </w:pPr>
            <w:r>
              <w:rPr>
                <w:rFonts w:ascii="Times New Roman"/>
                <w:sz w:val="22"/>
              </w:rPr>
              <w:t>0.13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sz w:val="22"/>
              </w:rPr>
              <w:t>0.03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49"/>
              <w:jc w:val="right"/>
              <w:rPr>
                <w:rFonts w:ascii="Times New Roman" w:hAnsi="Times New Roman" w:cs="Times New Roman" w:eastAsia="Times New Roman" w:hint="default"/>
                <w:sz w:val="22"/>
                <w:szCs w:val="22"/>
              </w:rPr>
            </w:pPr>
            <w:r>
              <w:rPr>
                <w:rFonts w:ascii="Times New Roman"/>
                <w:w w:val="95"/>
                <w:sz w:val="22"/>
              </w:rPr>
              <w:t>10</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sz w:val="22"/>
              </w:rPr>
              <w:t>0.10</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0.13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0.03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9"/>
              <w:jc w:val="right"/>
              <w:rPr>
                <w:rFonts w:ascii="Times New Roman" w:hAnsi="Times New Roman" w:cs="Times New Roman" w:eastAsia="Times New Roman" w:hint="default"/>
                <w:sz w:val="22"/>
                <w:szCs w:val="22"/>
              </w:rPr>
            </w:pPr>
            <w:r>
              <w:rPr>
                <w:rFonts w:ascii="Times New Roman"/>
                <w:w w:val="95"/>
                <w:sz w:val="22"/>
              </w:rPr>
              <w:t>10</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0.10</w:t>
            </w:r>
          </w:p>
        </w:tc>
      </w:tr>
      <w:tr>
        <w:trPr>
          <w:trHeight w:val="295"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794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295" w:hRule="exact"/>
        </w:trPr>
        <w:tc>
          <w:tcPr>
            <w:tcW w:w="1913" w:type="dxa"/>
            <w:vMerge/>
            <w:tcBorders>
              <w:left w:val="single" w:sz="4" w:space="0" w:color="000000"/>
              <w:right w:val="single" w:sz="4" w:space="0" w:color="000000"/>
            </w:tcBorders>
            <w:shd w:val="clear" w:color="auto" w:fill="D2D2D2"/>
          </w:tcPr>
          <w:p>
            <w:pPr/>
          </w:p>
        </w:tc>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48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年新开门店</w:t>
            </w:r>
          </w:p>
        </w:tc>
        <w:tc>
          <w:tcPr>
            <w:tcW w:w="2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37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年关闭门店</w:t>
            </w:r>
          </w:p>
        </w:tc>
        <w:tc>
          <w:tcPr>
            <w:tcW w:w="2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481" w:right="0"/>
              <w:jc w:val="left"/>
              <w:rPr>
                <w:rFonts w:ascii="宋体" w:hAnsi="宋体" w:cs="宋体" w:eastAsia="宋体" w:hint="default"/>
                <w:sz w:val="22"/>
                <w:szCs w:val="22"/>
              </w:rPr>
            </w:pPr>
            <w:r>
              <w:rPr>
                <w:rFonts w:ascii="宋体" w:hAnsi="宋体" w:cs="宋体" w:eastAsia="宋体" w:hint="default"/>
                <w:sz w:val="22"/>
                <w:szCs w:val="22"/>
              </w:rPr>
              <w:t>净增（</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净减（</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295"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3"/>
              <w:jc w:val="center"/>
              <w:rPr>
                <w:rFonts w:ascii="宋体" w:hAnsi="宋体" w:cs="宋体" w:eastAsia="宋体" w:hint="default"/>
                <w:sz w:val="22"/>
                <w:szCs w:val="22"/>
              </w:rPr>
            </w:pPr>
            <w:r>
              <w:rPr>
                <w:rFonts w:ascii="宋体" w:hAnsi="宋体" w:cs="宋体" w:eastAsia="宋体" w:hint="default"/>
                <w:sz w:val="22"/>
                <w:szCs w:val="22"/>
              </w:rPr>
              <w:t>面积</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数量</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541"/>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1"/>
              <w:jc w:val="center"/>
              <w:rPr>
                <w:rFonts w:ascii="宋体" w:hAnsi="宋体" w:cs="宋体" w:eastAsia="宋体" w:hint="default"/>
                <w:sz w:val="22"/>
                <w:szCs w:val="22"/>
              </w:rPr>
            </w:pPr>
            <w:r>
              <w:rPr>
                <w:rFonts w:ascii="宋体" w:hAnsi="宋体" w:cs="宋体" w:eastAsia="宋体" w:hint="default"/>
                <w:sz w:val="22"/>
                <w:szCs w:val="22"/>
              </w:rPr>
              <w:t>面积</w:t>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29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0.85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0.03</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9"/>
              <w:jc w:val="right"/>
              <w:rPr>
                <w:rFonts w:ascii="Times New Roman" w:hAnsi="Times New Roman" w:cs="Times New Roman" w:eastAsia="Times New Roman" w:hint="default"/>
                <w:sz w:val="22"/>
                <w:szCs w:val="22"/>
              </w:rPr>
            </w:pPr>
            <w:r>
              <w:rPr>
                <w:rFonts w:ascii="Times New Roman"/>
                <w:w w:val="95"/>
                <w:sz w:val="22"/>
              </w:rPr>
              <w:t>26</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0.82</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41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0.15</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9"/>
              <w:jc w:val="right"/>
              <w:rPr>
                <w:rFonts w:ascii="Times New Roman" w:hAnsi="Times New Roman" w:cs="Times New Roman" w:eastAsia="Times New Roman" w:hint="default"/>
                <w:sz w:val="22"/>
                <w:szCs w:val="22"/>
              </w:rPr>
            </w:pPr>
            <w:r>
              <w:rPr>
                <w:rFonts w:ascii="Times New Roman"/>
                <w:w w:val="95"/>
                <w:sz w:val="22"/>
              </w:rPr>
              <w:t>31</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1.10</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2"/>
                <w:szCs w:val="22"/>
              </w:rPr>
            </w:pPr>
            <w:r>
              <w:rPr>
                <w:rFonts w:ascii="Times New Roman"/>
                <w:sz w:val="22"/>
              </w:rPr>
              <w:t>180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2"/>
                <w:szCs w:val="22"/>
              </w:rPr>
            </w:pPr>
            <w:r>
              <w:rPr>
                <w:rFonts w:ascii="Times New Roman"/>
                <w:sz w:val="22"/>
              </w:rPr>
              <w:t>4.67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Times New Roman" w:hAnsi="Times New Roman" w:cs="Times New Roman" w:eastAsia="Times New Roman" w:hint="default"/>
                <w:sz w:val="22"/>
                <w:szCs w:val="22"/>
              </w:rPr>
            </w:pPr>
            <w:r>
              <w:rPr>
                <w:rFonts w:ascii="Times New Roman"/>
                <w:sz w:val="22"/>
              </w:rPr>
              <w:t>97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2"/>
                <w:szCs w:val="22"/>
              </w:rPr>
            </w:pPr>
            <w:r>
              <w:rPr>
                <w:rFonts w:ascii="Times New Roman"/>
                <w:sz w:val="22"/>
              </w:rPr>
              <w:t>1.31</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49"/>
              <w:jc w:val="right"/>
              <w:rPr>
                <w:rFonts w:ascii="Times New Roman" w:hAnsi="Times New Roman" w:cs="Times New Roman" w:eastAsia="Times New Roman" w:hint="default"/>
                <w:sz w:val="22"/>
                <w:szCs w:val="22"/>
              </w:rPr>
            </w:pPr>
            <w:r>
              <w:rPr>
                <w:rFonts w:ascii="Times New Roman"/>
                <w:w w:val="95"/>
                <w:sz w:val="22"/>
              </w:rPr>
              <w:t>83</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Times New Roman" w:hAnsi="Times New Roman" w:cs="Times New Roman" w:eastAsia="Times New Roman" w:hint="default"/>
                <w:sz w:val="22"/>
                <w:szCs w:val="22"/>
              </w:rPr>
            </w:pPr>
            <w:r>
              <w:rPr>
                <w:rFonts w:ascii="Times New Roman"/>
                <w:sz w:val="22"/>
              </w:rPr>
              <w:t>3.36</w:t>
            </w:r>
          </w:p>
        </w:tc>
      </w:tr>
      <w:tr>
        <w:trPr>
          <w:trHeight w:val="31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292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5.14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119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1.27</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4"/>
              <w:jc w:val="right"/>
              <w:rPr>
                <w:rFonts w:ascii="Times New Roman" w:hAnsi="Times New Roman" w:cs="Times New Roman" w:eastAsia="Times New Roman" w:hint="default"/>
                <w:sz w:val="22"/>
                <w:szCs w:val="22"/>
              </w:rPr>
            </w:pPr>
            <w:r>
              <w:rPr>
                <w:rFonts w:ascii="Times New Roman"/>
                <w:w w:val="95"/>
                <w:sz w:val="22"/>
              </w:rPr>
              <w:t>173</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3.87</w:t>
            </w:r>
          </w:p>
        </w:tc>
      </w:tr>
      <w:tr>
        <w:trPr>
          <w:trHeight w:val="31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542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11.91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Times New Roman" w:hAnsi="Times New Roman" w:cs="Times New Roman" w:eastAsia="Times New Roman" w:hint="default"/>
                <w:sz w:val="22"/>
                <w:szCs w:val="22"/>
              </w:rPr>
            </w:pPr>
            <w:r>
              <w:rPr>
                <w:rFonts w:ascii="Times New Roman"/>
                <w:sz w:val="22"/>
              </w:rPr>
              <w:t>229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2.76</w:t>
            </w:r>
          </w:p>
        </w:tc>
        <w:tc>
          <w:tcPr>
            <w:tcW w:w="1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4"/>
              <w:jc w:val="right"/>
              <w:rPr>
                <w:rFonts w:ascii="Times New Roman" w:hAnsi="Times New Roman" w:cs="Times New Roman" w:eastAsia="Times New Roman" w:hint="default"/>
                <w:sz w:val="22"/>
                <w:szCs w:val="22"/>
              </w:rPr>
            </w:pPr>
            <w:r>
              <w:rPr>
                <w:rFonts w:ascii="Times New Roman"/>
                <w:w w:val="95"/>
                <w:sz w:val="22"/>
              </w:rPr>
              <w:t>313</w:t>
            </w:r>
            <w:r>
              <w:rPr>
                <w:rFonts w:ascii="Times New Roman"/>
                <w:sz w:val="22"/>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22"/>
                <w:szCs w:val="22"/>
              </w:rPr>
            </w:pPr>
            <w:r>
              <w:rPr>
                <w:rFonts w:ascii="Times New Roman"/>
                <w:sz w:val="22"/>
              </w:rPr>
              <w:t>9.15</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1000" w:top="1060" w:bottom="1180" w:left="920" w:right="0"/>
        </w:sectPr>
      </w:pPr>
    </w:p>
    <w:p>
      <w:pPr>
        <w:spacing w:line="240" w:lineRule="auto" w:before="0"/>
        <w:rPr>
          <w:rFonts w:ascii="宋体" w:hAnsi="宋体" w:cs="宋体" w:eastAsia="宋体" w:hint="default"/>
          <w:sz w:val="20"/>
          <w:szCs w:val="20"/>
        </w:rPr>
      </w:pPr>
    </w:p>
    <w:p>
      <w:pPr>
        <w:spacing w:line="398" w:lineRule="auto" w:before="167"/>
        <w:ind w:left="594" w:right="1120" w:firstLine="1"/>
        <w:jc w:val="left"/>
        <w:rPr>
          <w:rFonts w:ascii="宋体" w:hAnsi="宋体" w:cs="宋体" w:eastAsia="宋体" w:hint="default"/>
          <w:sz w:val="22"/>
          <w:szCs w:val="22"/>
        </w:rPr>
      </w:pP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）报告期内大陆地区可比门店店效情况</w:t>
      </w:r>
      <w:r>
        <w:rPr>
          <w:rFonts w:ascii="宋体" w:hAnsi="宋体" w:cs="宋体" w:eastAsia="宋体" w:hint="default"/>
          <w:b/>
          <w:bCs/>
          <w:spacing w:val="1"/>
          <w:w w:val="99"/>
          <w:sz w:val="22"/>
          <w:szCs w:val="22"/>
        </w:rPr>
        <w:t> </w:t>
      </w:r>
      <w:r>
        <w:rPr>
          <w:rFonts w:ascii="宋体" w:hAnsi="宋体" w:cs="宋体" w:eastAsia="宋体" w:hint="default"/>
          <w:sz w:val="22"/>
          <w:szCs w:val="22"/>
        </w:rPr>
        <w:t>报告期内，公司持续推进店面互联网化及数据化建设，运用</w:t>
      </w:r>
      <w:r>
        <w:rPr>
          <w:rFonts w:ascii="Times New Roman" w:hAnsi="Times New Roman" w:cs="Times New Roman" w:eastAsia="Times New Roman" w:hint="default"/>
          <w:sz w:val="22"/>
          <w:szCs w:val="22"/>
        </w:rPr>
        <w:t>“</w:t>
      </w:r>
      <w:r>
        <w:rPr>
          <w:rFonts w:ascii="宋体" w:hAnsi="宋体" w:cs="宋体" w:eastAsia="宋体" w:hint="default"/>
          <w:sz w:val="22"/>
          <w:szCs w:val="22"/>
        </w:rPr>
        <w:t>千里传音</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店</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金矿</w:t>
      </w:r>
      <w:r>
        <w:rPr>
          <w:rFonts w:ascii="Times New Roman" w:hAnsi="Times New Roman" w:cs="Times New Roman" w:eastAsia="Times New Roman" w:hint="default"/>
          <w:sz w:val="22"/>
          <w:szCs w:val="22"/>
        </w:rPr>
        <w:t>”</w:t>
      </w:r>
      <w:r>
        <w:rPr>
          <w:rFonts w:ascii="宋体" w:hAnsi="宋体" w:cs="宋体" w:eastAsia="宋体" w:hint="default"/>
          <w:sz w:val="22"/>
          <w:szCs w:val="22"/>
        </w:rPr>
        <w:t>等数据营</w:t>
      </w:r>
    </w:p>
    <w:p>
      <w:pPr>
        <w:pStyle w:val="BodyText"/>
        <w:spacing w:line="376" w:lineRule="auto" w:before="2"/>
        <w:ind w:left="153" w:right="1131"/>
        <w:jc w:val="both"/>
      </w:pPr>
      <w:r>
        <w:rPr>
          <w:spacing w:val="-2"/>
        </w:rPr>
        <w:t>销产品，挖掘消费需求，精准营销，提升店面销售转化；进一步丰富门店在消费类电子产品、家居生</w:t>
      </w:r>
      <w:r>
        <w:rPr>
          <w:spacing w:val="-85"/>
        </w:rPr>
        <w:t> </w:t>
      </w:r>
      <w:r>
        <w:rPr>
          <w:spacing w:val="-85"/>
        </w:rPr>
      </w:r>
      <w:r>
        <w:rPr/>
        <w:t>活、健康个护等方面的产品，增强体验互动，有效吸引客流，报告期内，公司家电</w:t>
      </w:r>
      <w:r>
        <w:rPr>
          <w:spacing w:val="-43"/>
        </w:rPr>
        <w:t> </w:t>
      </w:r>
      <w:r>
        <w:rPr>
          <w:rFonts w:ascii="Times New Roman" w:hAnsi="Times New Roman" w:cs="Times New Roman" w:eastAsia="Times New Roman" w:hint="default"/>
        </w:rPr>
        <w:t>3C</w:t>
      </w:r>
      <w:r>
        <w:rPr>
          <w:rFonts w:ascii="Times New Roman" w:hAnsi="Times New Roman" w:cs="Times New Roman" w:eastAsia="Times New Roman" w:hint="default"/>
          <w:spacing w:val="7"/>
        </w:rPr>
        <w:t> </w:t>
      </w:r>
      <w:r>
        <w:rPr/>
        <w:t>专业店的可比</w:t>
      </w:r>
      <w:r>
        <w:rPr>
          <w:w w:val="99"/>
        </w:rPr>
        <w:t> </w:t>
      </w:r>
      <w:r>
        <w:rPr/>
        <w:t>店面（指</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日及之前开设的苏宁易购云店、苏宁易购常规店和苏宁易购县镇店）销售收</w:t>
      </w:r>
      <w:r>
        <w:rPr>
          <w:w w:val="99"/>
        </w:rPr>
        <w:t> </w:t>
      </w:r>
      <w:r>
        <w:rPr/>
        <w:t>入同比增长</w:t>
      </w:r>
      <w:r>
        <w:rPr>
          <w:spacing w:val="-63"/>
        </w:rPr>
        <w:t> </w:t>
      </w:r>
      <w:r>
        <w:rPr>
          <w:rFonts w:ascii="Times New Roman" w:hAnsi="Times New Roman" w:cs="Times New Roman" w:eastAsia="Times New Roman" w:hint="default"/>
        </w:rPr>
        <w:t>4.17%</w:t>
      </w:r>
      <w:r>
        <w:rPr/>
        <w:t>；与此同时，公司加强了门店面积优化，带来可比店面坪效同比提升</w:t>
      </w:r>
      <w:r>
        <w:rPr>
          <w:spacing w:val="-60"/>
        </w:rPr>
        <w:t> </w:t>
      </w:r>
      <w:r>
        <w:rPr>
          <w:rFonts w:ascii="Times New Roman" w:hAnsi="Times New Roman" w:cs="Times New Roman" w:eastAsia="Times New Roman" w:hint="default"/>
        </w:rPr>
        <w:t>9.19%</w:t>
      </w:r>
      <w:r>
        <w:rPr/>
        <w:t>。</w:t>
      </w:r>
    </w:p>
    <w:p>
      <w:pPr>
        <w:pStyle w:val="BodyText"/>
        <w:spacing w:line="379" w:lineRule="auto" w:before="24"/>
        <w:ind w:left="153" w:right="1130" w:firstLine="440"/>
        <w:jc w:val="both"/>
      </w:pPr>
      <w:r>
        <w:rPr>
          <w:spacing w:val="-2"/>
        </w:rPr>
        <w:t>苏宁红孩子店运营逐步成熟，在商品销售的基础上，增加了更多体验以及消费场景，如游乐、培</w:t>
      </w:r>
      <w:r>
        <w:rPr>
          <w:spacing w:val="-12"/>
          <w:w w:val="99"/>
        </w:rPr>
        <w:t> </w:t>
      </w:r>
      <w:r>
        <w:rPr/>
        <w:t>训教育等，红孩子母婴专业店可比店面（指</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日及之前开设的店面）销售收入及坪效分</w:t>
      </w:r>
      <w:r>
        <w:rPr>
          <w:w w:val="99"/>
        </w:rPr>
        <w:t> </w:t>
      </w:r>
      <w:r>
        <w:rPr/>
        <w:t>别同比增长</w:t>
      </w:r>
      <w:r>
        <w:rPr>
          <w:spacing w:val="-58"/>
        </w:rPr>
        <w:t> </w:t>
      </w:r>
      <w:r>
        <w:rPr>
          <w:rFonts w:ascii="Times New Roman" w:hAnsi="Times New Roman" w:cs="Times New Roman" w:eastAsia="Times New Roman" w:hint="default"/>
        </w:rPr>
        <w:t>42.15%</w:t>
      </w:r>
      <w:r>
        <w:rPr/>
        <w:t>。</w:t>
      </w:r>
    </w:p>
    <w:p>
      <w:pPr>
        <w:pStyle w:val="BodyText"/>
        <w:spacing w:line="369" w:lineRule="auto" w:before="22"/>
        <w:ind w:left="153" w:right="1129" w:firstLine="440"/>
        <w:jc w:val="both"/>
      </w:pPr>
      <w:r>
        <w:rPr/>
        <w:t>苏宁易购直营店强化经营质量管控，经营效益显现，报告期内，可比店面（指</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日</w:t>
      </w:r>
      <w:r>
        <w:rPr>
          <w:w w:val="99"/>
        </w:rPr>
        <w:t> </w:t>
      </w:r>
      <w:r>
        <w:rPr/>
        <w:t>及之前开设的店面）销售收入及坪效分别同比增长</w:t>
      </w:r>
      <w:r>
        <w:rPr>
          <w:spacing w:val="-64"/>
        </w:rPr>
        <w:t> </w:t>
      </w:r>
      <w:r>
        <w:rPr>
          <w:rFonts w:ascii="Times New Roman" w:hAnsi="Times New Roman" w:cs="Times New Roman" w:eastAsia="Times New Roman" w:hint="default"/>
        </w:rPr>
        <w:t>34.90%</w:t>
      </w:r>
      <w:r>
        <w:rPr/>
        <w:t>、</w:t>
      </w:r>
      <w:r>
        <w:rPr>
          <w:rFonts w:ascii="Times New Roman" w:hAnsi="Times New Roman" w:cs="Times New Roman" w:eastAsia="Times New Roman" w:hint="default"/>
        </w:rPr>
        <w:t>34.18%</w:t>
      </w:r>
      <w:r>
        <w:rPr/>
        <w:t>。</w:t>
      </w:r>
    </w:p>
    <w:p>
      <w:pPr>
        <w:pStyle w:val="BodyText"/>
        <w:spacing w:line="240" w:lineRule="auto" w:before="32"/>
        <w:ind w:right="1017"/>
        <w:jc w:val="left"/>
      </w:pPr>
      <w:r>
        <w:rPr/>
        <w:t>苏宁超市店、社区便利店仍处于模式探索阶段，暂未有运营成熟店面，故不单独列示店效数据。</w:t>
      </w:r>
    </w:p>
    <w:p>
      <w:pPr>
        <w:spacing w:line="240" w:lineRule="auto" w:before="9"/>
        <w:rPr>
          <w:rFonts w:ascii="宋体" w:hAnsi="宋体" w:cs="宋体" w:eastAsia="宋体" w:hint="default"/>
          <w:sz w:val="25"/>
          <w:szCs w:val="25"/>
        </w:rPr>
      </w:pPr>
    </w:p>
    <w:p>
      <w:pPr>
        <w:pStyle w:val="BodyText"/>
        <w:tabs>
          <w:tab w:pos="1200" w:val="left" w:leader="none"/>
        </w:tabs>
        <w:spacing w:line="240" w:lineRule="auto"/>
        <w:ind w:right="1017"/>
        <w:jc w:val="left"/>
      </w:pPr>
      <w:r>
        <w:rPr/>
        <w:t>表</w:t>
      </w:r>
      <w:r>
        <w:rPr>
          <w:spacing w:val="-56"/>
        </w:rPr>
        <w:t> </w:t>
      </w:r>
      <w:r>
        <w:rPr>
          <w:rFonts w:ascii="Times New Roman" w:hAnsi="Times New Roman" w:cs="Times New Roman" w:eastAsia="Times New Roman" w:hint="default"/>
        </w:rPr>
        <w:t>1</w:t>
        <w:tab/>
      </w:r>
      <w:r>
        <w:rPr/>
        <w:t>按店面经营业态</w:t>
      </w:r>
    </w:p>
    <w:p>
      <w:pPr>
        <w:spacing w:line="240" w:lineRule="auto" w:before="8"/>
        <w:rPr>
          <w:rFonts w:ascii="宋体" w:hAnsi="宋体" w:cs="宋体" w:eastAsia="宋体" w:hint="default"/>
          <w:sz w:val="15"/>
          <w:szCs w:val="15"/>
        </w:rPr>
      </w:pPr>
    </w:p>
    <w:p>
      <w:pPr>
        <w:pStyle w:val="BodyText"/>
        <w:spacing w:line="240" w:lineRule="auto"/>
        <w:ind w:left="0" w:right="1132"/>
        <w:jc w:val="right"/>
      </w:pPr>
      <w:r>
        <w:rPr>
          <w:w w:val="95"/>
        </w:rPr>
        <w:t>单位：元</w:t>
      </w:r>
      <w:r>
        <w:rPr>
          <w:rFonts w:ascii="Times New Roman" w:hAnsi="Times New Roman" w:cs="Times New Roman" w:eastAsia="Times New Roman" w:hint="default"/>
          <w:w w:val="95"/>
        </w:rPr>
        <w:t>/</w:t>
      </w:r>
      <w:r>
        <w:rPr>
          <w:w w:val="95"/>
        </w:rPr>
        <w:t>平方米</w:t>
      </w:r>
      <w:r>
        <w:rPr/>
      </w:r>
    </w:p>
    <w:p>
      <w:pPr>
        <w:spacing w:line="240" w:lineRule="auto" w:before="4"/>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2132"/>
        <w:gridCol w:w="2280"/>
        <w:gridCol w:w="2412"/>
        <w:gridCol w:w="2846"/>
      </w:tblGrid>
      <w:tr>
        <w:trPr>
          <w:trHeight w:val="338" w:hRule="exact"/>
        </w:trPr>
        <w:tc>
          <w:tcPr>
            <w:tcW w:w="2132" w:type="dxa"/>
            <w:vMerge w:val="restart"/>
            <w:tcBorders>
              <w:top w:val="single" w:sz="4" w:space="0" w:color="000000"/>
              <w:left w:val="single" w:sz="4" w:space="0" w:color="000000"/>
              <w:right w:val="single" w:sz="4" w:space="0" w:color="000000"/>
            </w:tcBorders>
            <w:shd w:val="clear" w:color="auto" w:fill="D2D2D2"/>
          </w:tcPr>
          <w:p>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1"/>
              <w:jc w:val="center"/>
              <w:rPr>
                <w:rFonts w:ascii="宋体" w:hAnsi="宋体" w:cs="宋体" w:eastAsia="宋体" w:hint="default"/>
                <w:sz w:val="22"/>
                <w:szCs w:val="22"/>
              </w:rPr>
            </w:pPr>
            <w:r>
              <w:rPr>
                <w:rFonts w:ascii="宋体" w:hAnsi="宋体" w:cs="宋体" w:eastAsia="宋体" w:hint="default"/>
                <w:sz w:val="22"/>
                <w:szCs w:val="22"/>
              </w:rPr>
              <w:t>坪效</w:t>
            </w:r>
          </w:p>
        </w:tc>
        <w:tc>
          <w:tcPr>
            <w:tcW w:w="2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1"/>
              <w:ind w:left="537" w:right="0"/>
              <w:jc w:val="left"/>
              <w:rPr>
                <w:rFonts w:ascii="宋体" w:hAnsi="宋体" w:cs="宋体" w:eastAsia="宋体" w:hint="default"/>
                <w:sz w:val="22"/>
                <w:szCs w:val="22"/>
              </w:rPr>
            </w:pPr>
            <w:r>
              <w:rPr>
                <w:rFonts w:ascii="宋体" w:hAnsi="宋体" w:cs="宋体" w:eastAsia="宋体" w:hint="default"/>
                <w:sz w:val="22"/>
                <w:szCs w:val="22"/>
              </w:rPr>
              <w:t>销售收入同比变动</w:t>
            </w:r>
          </w:p>
        </w:tc>
      </w:tr>
      <w:tr>
        <w:trPr>
          <w:trHeight w:val="337"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0"/>
              <w:jc w:val="center"/>
              <w:rPr>
                <w:rFonts w:ascii="宋体" w:hAnsi="宋体" w:cs="宋体" w:eastAsia="宋体" w:hint="default"/>
                <w:sz w:val="22"/>
                <w:szCs w:val="22"/>
              </w:rPr>
            </w:pPr>
            <w:r>
              <w:rPr>
                <w:rFonts w:ascii="宋体" w:hAnsi="宋体" w:cs="宋体" w:eastAsia="宋体" w:hint="default"/>
                <w:sz w:val="22"/>
                <w:szCs w:val="22"/>
              </w:rPr>
              <w:t>同比变动</w:t>
            </w:r>
          </w:p>
        </w:tc>
        <w:tc>
          <w:tcPr>
            <w:tcW w:w="2846" w:type="dxa"/>
            <w:vMerge/>
            <w:tcBorders>
              <w:left w:val="single" w:sz="4" w:space="0" w:color="000000"/>
              <w:bottom w:val="single" w:sz="4" w:space="0" w:color="000000"/>
              <w:right w:val="single" w:sz="4" w:space="0" w:color="000000"/>
            </w:tcBorders>
            <w:shd w:val="clear" w:color="auto" w:fill="D2D2D2"/>
          </w:tcPr>
          <w:p>
            <w:pPr/>
          </w:p>
        </w:tc>
      </w:tr>
      <w:tr>
        <w:trPr>
          <w:trHeight w:val="336"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0" w:right="0"/>
              <w:jc w:val="left"/>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692"/>
              <w:jc w:val="right"/>
              <w:rPr>
                <w:rFonts w:ascii="Times New Roman" w:hAnsi="Times New Roman" w:cs="Times New Roman" w:eastAsia="Times New Roman" w:hint="default"/>
                <w:sz w:val="22"/>
                <w:szCs w:val="22"/>
              </w:rPr>
            </w:pPr>
            <w:r>
              <w:rPr>
                <w:rFonts w:ascii="Times New Roman"/>
                <w:w w:val="95"/>
                <w:sz w:val="22"/>
              </w:rPr>
              <w:t>18,728.70</w:t>
            </w:r>
            <w:r>
              <w:rPr>
                <w:rFonts w:ascii="Times New Roman"/>
                <w:sz w:val="22"/>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2"/>
                <w:szCs w:val="22"/>
              </w:rPr>
            </w:pPr>
            <w:r>
              <w:rPr>
                <w:rFonts w:ascii="Times New Roman"/>
                <w:sz w:val="22"/>
              </w:rPr>
              <w:t>9.19%</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Times New Roman" w:hAnsi="Times New Roman" w:cs="Times New Roman" w:eastAsia="Times New Roman" w:hint="default"/>
                <w:sz w:val="22"/>
                <w:szCs w:val="22"/>
              </w:rPr>
            </w:pPr>
            <w:r>
              <w:rPr>
                <w:rFonts w:ascii="Times New Roman"/>
                <w:sz w:val="22"/>
              </w:rPr>
              <w:t>4.17%</w:t>
            </w:r>
          </w:p>
        </w:tc>
      </w:tr>
      <w:tr>
        <w:trPr>
          <w:trHeight w:val="33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母婴店</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747"/>
              <w:jc w:val="right"/>
              <w:rPr>
                <w:rFonts w:ascii="Times New Roman" w:hAnsi="Times New Roman" w:cs="Times New Roman" w:eastAsia="Times New Roman" w:hint="default"/>
                <w:sz w:val="22"/>
                <w:szCs w:val="22"/>
              </w:rPr>
            </w:pPr>
            <w:r>
              <w:rPr>
                <w:rFonts w:ascii="Times New Roman"/>
                <w:w w:val="95"/>
                <w:sz w:val="22"/>
              </w:rPr>
              <w:t>6,670.09</w:t>
            </w:r>
            <w:r>
              <w:rPr>
                <w:rFonts w:ascii="Times New Roman"/>
                <w:sz w:val="22"/>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42.15%</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42.15%</w:t>
            </w:r>
          </w:p>
        </w:tc>
      </w:tr>
      <w:tr>
        <w:trPr>
          <w:trHeight w:val="337"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 w:right="0"/>
              <w:jc w:val="left"/>
              <w:rPr>
                <w:rFonts w:ascii="宋体" w:hAnsi="宋体" w:cs="宋体" w:eastAsia="宋体" w:hint="default"/>
                <w:sz w:val="22"/>
                <w:szCs w:val="22"/>
              </w:rPr>
            </w:pPr>
            <w:r>
              <w:rPr>
                <w:rFonts w:ascii="宋体" w:hAnsi="宋体" w:cs="宋体" w:eastAsia="宋体" w:hint="default"/>
                <w:sz w:val="22"/>
                <w:szCs w:val="22"/>
              </w:rPr>
              <w:t>苏宁易购直营店</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692"/>
              <w:jc w:val="right"/>
              <w:rPr>
                <w:rFonts w:ascii="Times New Roman" w:hAnsi="Times New Roman" w:cs="Times New Roman" w:eastAsia="Times New Roman" w:hint="default"/>
                <w:sz w:val="22"/>
                <w:szCs w:val="22"/>
              </w:rPr>
            </w:pPr>
            <w:r>
              <w:rPr>
                <w:rFonts w:ascii="Times New Roman"/>
                <w:w w:val="95"/>
                <w:sz w:val="22"/>
              </w:rPr>
              <w:t>18,482.00</w:t>
            </w:r>
            <w:r>
              <w:rPr>
                <w:rFonts w:ascii="Times New Roman"/>
                <w:sz w:val="22"/>
              </w:rPr>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Times New Roman" w:hAnsi="Times New Roman" w:cs="Times New Roman" w:eastAsia="Times New Roman" w:hint="default"/>
                <w:sz w:val="22"/>
                <w:szCs w:val="22"/>
              </w:rPr>
            </w:pPr>
            <w:r>
              <w:rPr>
                <w:rFonts w:ascii="Times New Roman"/>
                <w:sz w:val="22"/>
              </w:rPr>
              <w:t>34.18%</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2"/>
                <w:szCs w:val="22"/>
              </w:rPr>
            </w:pPr>
            <w:r>
              <w:rPr>
                <w:rFonts w:ascii="Times New Roman"/>
                <w:sz w:val="22"/>
              </w:rPr>
              <w:t>34.90%</w:t>
            </w:r>
          </w:p>
        </w:tc>
      </w:tr>
    </w:tbl>
    <w:p>
      <w:pPr>
        <w:spacing w:line="398" w:lineRule="auto" w:before="63"/>
        <w:ind w:left="154" w:right="1017" w:firstLine="420"/>
        <w:jc w:val="left"/>
        <w:rPr>
          <w:rFonts w:ascii="宋体" w:hAnsi="宋体" w:cs="宋体" w:eastAsia="宋体" w:hint="default"/>
          <w:sz w:val="21"/>
          <w:szCs w:val="21"/>
        </w:rPr>
      </w:pPr>
      <w:r>
        <w:rPr>
          <w:rFonts w:ascii="宋体" w:hAnsi="宋体" w:cs="宋体" w:eastAsia="宋体" w:hint="default"/>
          <w:sz w:val="21"/>
          <w:szCs w:val="21"/>
        </w:rPr>
        <w:t>注：公司会计核算上均以子公司作为核算单位，门店销售收入为内部管理报表口径，为消费者在门店 完成支付购买的收入统计（不含税），下同；坪效为各业态店面年度销售收入</w:t>
      </w:r>
      <w:r>
        <w:rPr>
          <w:rFonts w:ascii="Times New Roman" w:hAnsi="Times New Roman" w:cs="Times New Roman" w:eastAsia="Times New Roman" w:hint="default"/>
          <w:sz w:val="21"/>
          <w:szCs w:val="21"/>
        </w:rPr>
        <w:t>/</w:t>
      </w:r>
      <w:r>
        <w:rPr>
          <w:rFonts w:ascii="宋体" w:hAnsi="宋体" w:cs="宋体" w:eastAsia="宋体" w:hint="default"/>
          <w:sz w:val="21"/>
          <w:szCs w:val="21"/>
        </w:rPr>
        <w:t>店面合同约定的使用面积，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下同。</w:t>
      </w:r>
    </w:p>
    <w:p>
      <w:pPr>
        <w:pStyle w:val="BodyText"/>
        <w:spacing w:line="379" w:lineRule="auto" w:before="46"/>
        <w:ind w:left="153" w:right="1132" w:firstLine="440"/>
        <w:jc w:val="both"/>
      </w:pPr>
      <w:r>
        <w:rPr/>
        <w:t>一二级市场，公司把握市场机会，加快门店互联网升级，家电</w:t>
      </w:r>
      <w:r>
        <w:rPr>
          <w:spacing w:val="-45"/>
        </w:rPr>
        <w:t> </w:t>
      </w:r>
      <w:r>
        <w:rPr>
          <w:rFonts w:ascii="Times New Roman" w:hAnsi="Times New Roman" w:cs="Times New Roman" w:eastAsia="Times New Roman" w:hint="default"/>
        </w:rPr>
        <w:t>3C</w:t>
      </w:r>
      <w:r>
        <w:rPr>
          <w:rFonts w:ascii="Times New Roman" w:hAnsi="Times New Roman" w:cs="Times New Roman" w:eastAsia="Times New Roman" w:hint="default"/>
          <w:spacing w:val="7"/>
        </w:rPr>
        <w:t> </w:t>
      </w:r>
      <w:r>
        <w:rPr/>
        <w:t>业态店面报告期内实现收入的</w:t>
      </w:r>
      <w:r>
        <w:rPr>
          <w:w w:val="99"/>
        </w:rPr>
        <w:t> </w:t>
      </w:r>
      <w:r>
        <w:rPr>
          <w:spacing w:val="-6"/>
          <w:w w:val="99"/>
        </w:rPr>
        <w:t>增长；公司母婴店面在报告期内经营效益得到改善，相信随着门店数量增加，规模效应将进一步显现；</w:t>
      </w:r>
      <w:r>
        <w:rPr>
          <w:spacing w:val="-101"/>
          <w:w w:val="99"/>
        </w:rPr>
        <w:t> </w:t>
      </w:r>
      <w:r>
        <w:rPr>
          <w:spacing w:val="-101"/>
          <w:w w:val="99"/>
        </w:rPr>
      </w:r>
      <w:r>
        <w:rPr/>
        <w:t>三四级市场，苏宁易购直营店强化本地运营，销售规模快速增长。</w:t>
      </w:r>
    </w:p>
    <w:p>
      <w:pPr>
        <w:spacing w:after="0" w:line="379" w:lineRule="auto"/>
        <w:jc w:val="both"/>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tabs>
          <w:tab w:pos="1260" w:val="left" w:leader="none"/>
        </w:tabs>
        <w:spacing w:line="240" w:lineRule="auto" w:before="166"/>
        <w:ind w:left="654" w:right="761"/>
        <w:jc w:val="left"/>
      </w:pPr>
      <w:r>
        <w:rPr/>
        <w:t>表</w:t>
      </w:r>
      <w:r>
        <w:rPr>
          <w:spacing w:val="-56"/>
        </w:rPr>
        <w:t> </w:t>
      </w:r>
      <w:r>
        <w:rPr>
          <w:rFonts w:ascii="Times New Roman" w:hAnsi="Times New Roman" w:cs="Times New Roman" w:eastAsia="Times New Roman" w:hint="default"/>
        </w:rPr>
        <w:t>2</w:t>
        <w:tab/>
      </w:r>
      <w:r>
        <w:rPr/>
        <w:t>按店面所在市场级别</w:t>
      </w:r>
    </w:p>
    <w:p>
      <w:pPr>
        <w:spacing w:line="240" w:lineRule="auto" w:before="2"/>
        <w:rPr>
          <w:rFonts w:ascii="宋体" w:hAnsi="宋体" w:cs="宋体" w:eastAsia="宋体" w:hint="default"/>
          <w:sz w:val="13"/>
          <w:szCs w:val="13"/>
        </w:rPr>
      </w:pPr>
    </w:p>
    <w:p>
      <w:pPr>
        <w:pStyle w:val="BodyText"/>
        <w:spacing w:line="240" w:lineRule="auto" w:before="31"/>
        <w:ind w:left="0" w:right="1132"/>
        <w:jc w:val="right"/>
      </w:pPr>
      <w:r>
        <w:rPr>
          <w:w w:val="95"/>
        </w:rPr>
        <w:t>单位：元</w:t>
      </w:r>
      <w:r>
        <w:rPr>
          <w:rFonts w:ascii="Times New Roman" w:hAnsi="Times New Roman" w:cs="Times New Roman" w:eastAsia="Times New Roman" w:hint="default"/>
          <w:w w:val="95"/>
        </w:rPr>
        <w:t>/</w:t>
      </w:r>
      <w:r>
        <w:rPr>
          <w:w w:val="95"/>
        </w:rPr>
        <w:t>平方米</w:t>
      </w:r>
      <w:r>
        <w:rPr/>
      </w: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332"/>
        <w:gridCol w:w="1104"/>
        <w:gridCol w:w="1102"/>
        <w:gridCol w:w="2153"/>
        <w:gridCol w:w="1188"/>
        <w:gridCol w:w="1100"/>
        <w:gridCol w:w="1877"/>
      </w:tblGrid>
      <w:tr>
        <w:trPr>
          <w:trHeight w:val="322" w:hRule="exact"/>
        </w:trPr>
        <w:tc>
          <w:tcPr>
            <w:tcW w:w="133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1"/>
              <w:jc w:val="center"/>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41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母婴店</w:t>
            </w:r>
          </w:p>
        </w:tc>
      </w:tr>
      <w:tr>
        <w:trPr>
          <w:trHeight w:val="322" w:hRule="exact"/>
        </w:trPr>
        <w:tc>
          <w:tcPr>
            <w:tcW w:w="1332" w:type="dxa"/>
            <w:vMerge w:val="restart"/>
            <w:tcBorders>
              <w:top w:val="nil" w:sz="6" w:space="0" w:color="auto"/>
              <w:left w:val="single" w:sz="4" w:space="0" w:color="000000"/>
              <w:right w:val="single" w:sz="4" w:space="0" w:color="000000"/>
            </w:tcBorders>
            <w:shd w:val="clear" w:color="auto" w:fill="D2D2D2"/>
          </w:tcPr>
          <w:p>
            <w:pPr/>
          </w:p>
        </w:tc>
        <w:tc>
          <w:tcPr>
            <w:tcW w:w="22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坪效</w:t>
            </w:r>
          </w:p>
        </w:tc>
        <w:tc>
          <w:tcPr>
            <w:tcW w:w="2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190" w:right="0"/>
              <w:jc w:val="left"/>
              <w:rPr>
                <w:rFonts w:ascii="宋体" w:hAnsi="宋体" w:cs="宋体" w:eastAsia="宋体" w:hint="default"/>
                <w:sz w:val="22"/>
                <w:szCs w:val="22"/>
              </w:rPr>
            </w:pPr>
            <w:r>
              <w:rPr>
                <w:rFonts w:ascii="宋体" w:hAnsi="宋体" w:cs="宋体" w:eastAsia="宋体" w:hint="default"/>
                <w:sz w:val="22"/>
                <w:szCs w:val="22"/>
              </w:rPr>
              <w:t>销售收入同比变动</w:t>
            </w:r>
          </w:p>
        </w:tc>
        <w:tc>
          <w:tcPr>
            <w:tcW w:w="22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坪效</w:t>
            </w:r>
          </w:p>
        </w:tc>
        <w:tc>
          <w:tcPr>
            <w:tcW w:w="1877"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2"/>
              <w:jc w:val="center"/>
              <w:rPr>
                <w:rFonts w:ascii="宋体" w:hAnsi="宋体" w:cs="宋体" w:eastAsia="宋体" w:hint="default"/>
                <w:sz w:val="22"/>
                <w:szCs w:val="22"/>
              </w:rPr>
            </w:pPr>
            <w:r>
              <w:rPr>
                <w:rFonts w:ascii="宋体" w:hAnsi="宋体" w:cs="宋体" w:eastAsia="宋体" w:hint="default"/>
                <w:sz w:val="22"/>
                <w:szCs w:val="22"/>
              </w:rPr>
              <w:t>销售收入同比变</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动</w:t>
            </w:r>
            <w:r>
              <w:rPr>
                <w:rFonts w:ascii="宋体" w:hAnsi="宋体" w:cs="宋体" w:eastAsia="宋体" w:hint="default"/>
                <w:sz w:val="22"/>
                <w:szCs w:val="22"/>
              </w:rPr>
            </w:r>
          </w:p>
        </w:tc>
      </w:tr>
      <w:tr>
        <w:trPr>
          <w:trHeight w:val="323"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同比变动</w:t>
            </w:r>
          </w:p>
        </w:tc>
        <w:tc>
          <w:tcPr>
            <w:tcW w:w="2153" w:type="dxa"/>
            <w:vMerge/>
            <w:tcBorders>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68"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同比变动</w:t>
            </w:r>
          </w:p>
        </w:tc>
        <w:tc>
          <w:tcPr>
            <w:tcW w:w="187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24,710.15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6.71%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3.70%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2"/>
              <w:jc w:val="right"/>
              <w:rPr>
                <w:rFonts w:ascii="Times New Roman" w:hAnsi="Times New Roman" w:cs="Times New Roman" w:eastAsia="Times New Roman" w:hint="default"/>
                <w:sz w:val="22"/>
                <w:szCs w:val="22"/>
              </w:rPr>
            </w:pPr>
            <w:r>
              <w:rPr>
                <w:rFonts w:ascii="Times New Roman"/>
                <w:w w:val="95"/>
                <w:sz w:val="22"/>
              </w:rPr>
              <w:t>2,896.97</w:t>
            </w:r>
            <w:r>
              <w:rPr>
                <w:rFonts w:ascii="Times New Roman"/>
                <w:sz w:val="22"/>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35.58%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35.58%</w:t>
            </w: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15,608.92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11.41%</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4.70%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7"/>
              <w:jc w:val="right"/>
              <w:rPr>
                <w:rFonts w:ascii="Times New Roman" w:hAnsi="Times New Roman" w:cs="Times New Roman" w:eastAsia="Times New Roman" w:hint="default"/>
                <w:sz w:val="22"/>
                <w:szCs w:val="22"/>
              </w:rPr>
            </w:pPr>
            <w:r>
              <w:rPr>
                <w:rFonts w:ascii="Times New Roman"/>
                <w:w w:val="95"/>
                <w:sz w:val="22"/>
              </w:rPr>
              <w:t>26,916.36</w:t>
            </w:r>
            <w:r>
              <w:rPr>
                <w:rFonts w:ascii="Times New Roman"/>
                <w:sz w:val="22"/>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42.72%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42.72%</w:t>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12,472.43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10.95%</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4.93%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7"/>
              <w:jc w:val="right"/>
              <w:rPr>
                <w:rFonts w:ascii="Times New Roman" w:hAnsi="Times New Roman" w:cs="Times New Roman" w:eastAsia="Times New Roman" w:hint="default"/>
                <w:sz w:val="22"/>
                <w:szCs w:val="22"/>
              </w:rPr>
            </w:pPr>
            <w:r>
              <w:rPr>
                <w:rFonts w:ascii="Times New Roman"/>
                <w:w w:val="95"/>
                <w:sz w:val="22"/>
              </w:rPr>
              <w:t>14,362.38</w:t>
            </w:r>
            <w:r>
              <w:rPr>
                <w:rFonts w:ascii="Times New Roman"/>
                <w:sz w:val="22"/>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49.20%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49.20%</w:t>
            </w:r>
          </w:p>
        </w:tc>
      </w:tr>
      <w:tr>
        <w:trPr>
          <w:trHeight w:val="322"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13,669.68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16.40%</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5.31%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18,728.70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9.19%</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4.17%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2"/>
              <w:jc w:val="right"/>
              <w:rPr>
                <w:rFonts w:ascii="Times New Roman" w:hAnsi="Times New Roman" w:cs="Times New Roman" w:eastAsia="Times New Roman" w:hint="default"/>
                <w:sz w:val="22"/>
                <w:szCs w:val="22"/>
              </w:rPr>
            </w:pPr>
            <w:r>
              <w:rPr>
                <w:rFonts w:ascii="Times New Roman"/>
                <w:w w:val="95"/>
                <w:sz w:val="22"/>
              </w:rPr>
              <w:t>6,670.09</w:t>
            </w:r>
            <w:r>
              <w:rPr>
                <w:rFonts w:ascii="Times New Roman"/>
                <w:sz w:val="22"/>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42.15%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42.15%</w:t>
            </w:r>
          </w:p>
        </w:tc>
      </w:tr>
    </w:tbl>
    <w:p>
      <w:pPr>
        <w:spacing w:line="240" w:lineRule="auto" w:before="9"/>
        <w:rPr>
          <w:rFonts w:ascii="宋体" w:hAnsi="宋体" w:cs="宋体" w:eastAsia="宋体" w:hint="default"/>
          <w:sz w:val="13"/>
          <w:szCs w:val="13"/>
        </w:rPr>
      </w:pPr>
    </w:p>
    <w:p>
      <w:pPr>
        <w:pStyle w:val="BodyText"/>
        <w:spacing w:line="391" w:lineRule="auto" w:before="31"/>
        <w:ind w:left="214" w:right="761" w:firstLine="440"/>
        <w:jc w:val="left"/>
      </w:pPr>
      <w:r>
        <w:rPr>
          <w:spacing w:val="-2"/>
        </w:rPr>
        <w:t>注：一级市场红孩子店游乐、体验、服务等功能区域面积较大，坪效较低，但业态功能的丰富对</w:t>
      </w:r>
      <w:r>
        <w:rPr>
          <w:w w:val="99"/>
        </w:rPr>
        <w:t> </w:t>
      </w:r>
      <w:r>
        <w:rPr/>
        <w:t>流量、销售稳步提升有较大动力。</w:t>
      </w:r>
    </w:p>
    <w:p>
      <w:pPr>
        <w:pStyle w:val="BodyText"/>
        <w:spacing w:line="240" w:lineRule="auto" w:before="82"/>
        <w:ind w:left="0" w:right="1132"/>
        <w:jc w:val="right"/>
      </w:pPr>
      <w:r>
        <w:rPr>
          <w:w w:val="95"/>
        </w:rPr>
        <w:t>单位：元</w:t>
      </w:r>
      <w:r>
        <w:rPr>
          <w:rFonts w:ascii="Times New Roman" w:hAnsi="Times New Roman" w:cs="Times New Roman" w:eastAsia="Times New Roman" w:hint="default"/>
          <w:w w:val="95"/>
        </w:rPr>
        <w:t>/</w:t>
      </w:r>
      <w:r>
        <w:rPr>
          <w:w w:val="95"/>
        </w:rPr>
        <w:t>平方米</w:t>
      </w:r>
      <w:r>
        <w:rPr/>
      </w:r>
    </w:p>
    <w:p>
      <w:pPr>
        <w:spacing w:line="240" w:lineRule="auto" w:before="3"/>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676"/>
        <w:gridCol w:w="2440"/>
        <w:gridCol w:w="2441"/>
        <w:gridCol w:w="3299"/>
      </w:tblGrid>
      <w:tr>
        <w:trPr>
          <w:trHeight w:val="322" w:hRule="exact"/>
        </w:trPr>
        <w:tc>
          <w:tcPr>
            <w:tcW w:w="16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322" w:hRule="exact"/>
        </w:trPr>
        <w:tc>
          <w:tcPr>
            <w:tcW w:w="1676" w:type="dxa"/>
            <w:vMerge w:val="restart"/>
            <w:tcBorders>
              <w:top w:val="nil" w:sz="6" w:space="0" w:color="auto"/>
              <w:left w:val="single" w:sz="4" w:space="0" w:color="000000"/>
              <w:right w:val="single" w:sz="4" w:space="0" w:color="000000"/>
            </w:tcBorders>
            <w:shd w:val="clear" w:color="auto" w:fill="D2D2D2"/>
          </w:tcPr>
          <w:p>
            <w:pP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坪效</w:t>
            </w:r>
          </w:p>
        </w:tc>
        <w:tc>
          <w:tcPr>
            <w:tcW w:w="32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763" w:right="0"/>
              <w:jc w:val="left"/>
              <w:rPr>
                <w:rFonts w:ascii="宋体" w:hAnsi="宋体" w:cs="宋体" w:eastAsia="宋体" w:hint="default"/>
                <w:sz w:val="22"/>
                <w:szCs w:val="22"/>
              </w:rPr>
            </w:pPr>
            <w:r>
              <w:rPr>
                <w:rFonts w:ascii="宋体" w:hAnsi="宋体" w:cs="宋体" w:eastAsia="宋体" w:hint="default"/>
                <w:sz w:val="22"/>
                <w:szCs w:val="22"/>
              </w:rPr>
              <w:t>销售收入同比变动</w:t>
            </w:r>
          </w:p>
        </w:tc>
      </w:tr>
      <w:tr>
        <w:trPr>
          <w:trHeight w:val="322" w:hRule="exact"/>
        </w:trPr>
        <w:tc>
          <w:tcPr>
            <w:tcW w:w="1676" w:type="dxa"/>
            <w:vMerge/>
            <w:tcBorders>
              <w:left w:val="single" w:sz="4" w:space="0" w:color="000000"/>
              <w:bottom w:val="single" w:sz="4" w:space="0" w:color="000000"/>
              <w:right w:val="single" w:sz="4" w:space="0" w:color="000000"/>
            </w:tcBorders>
            <w:shd w:val="clear" w:color="auto" w:fill="D2D2D2"/>
          </w:tcPr>
          <w:p>
            <w:pPr/>
          </w:p>
        </w:tc>
        <w:tc>
          <w:tcPr>
            <w:tcW w:w="2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同比变动</w:t>
            </w:r>
          </w:p>
        </w:tc>
        <w:tc>
          <w:tcPr>
            <w:tcW w:w="3299"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一级市场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23,459.66</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44.80%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39.53%</w:t>
            </w:r>
          </w:p>
        </w:tc>
      </w:tr>
      <w:tr>
        <w:trPr>
          <w:trHeight w:val="32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二级市场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15,090.13</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22.51%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22.51%</w:t>
            </w:r>
          </w:p>
        </w:tc>
      </w:tr>
      <w:tr>
        <w:trPr>
          <w:trHeight w:val="32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三级市场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18,333.55</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2"/>
                <w:szCs w:val="22"/>
              </w:rPr>
            </w:pPr>
            <w:r>
              <w:rPr>
                <w:rFonts w:ascii="Times New Roman"/>
                <w:sz w:val="22"/>
              </w:rPr>
              <w:t>29.74%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30.89%</w:t>
            </w:r>
          </w:p>
        </w:tc>
      </w:tr>
      <w:tr>
        <w:trPr>
          <w:trHeight w:val="32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四级市场</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18,872.53</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42.81%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43.17%</w:t>
            </w:r>
          </w:p>
        </w:tc>
      </w:tr>
      <w:tr>
        <w:trPr>
          <w:trHeight w:val="32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18,482.00</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34.18%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34.90%</w:t>
            </w:r>
          </w:p>
        </w:tc>
      </w:tr>
    </w:tbl>
    <w:p>
      <w:pPr>
        <w:spacing w:line="240" w:lineRule="auto" w:before="9"/>
        <w:rPr>
          <w:rFonts w:ascii="宋体" w:hAnsi="宋体" w:cs="宋体" w:eastAsia="宋体" w:hint="default"/>
          <w:sz w:val="13"/>
          <w:szCs w:val="13"/>
        </w:rPr>
      </w:pPr>
    </w:p>
    <w:p>
      <w:pPr>
        <w:pStyle w:val="BodyText"/>
        <w:tabs>
          <w:tab w:pos="1315" w:val="left" w:leader="none"/>
        </w:tabs>
        <w:spacing w:line="240" w:lineRule="auto" w:before="31"/>
        <w:ind w:left="654" w:right="761"/>
        <w:jc w:val="left"/>
      </w:pPr>
      <w:r>
        <w:rPr/>
        <w:t>表</w:t>
      </w:r>
      <w:r>
        <w:rPr>
          <w:spacing w:val="-1"/>
        </w:rPr>
        <w:t> </w:t>
      </w:r>
      <w:r>
        <w:rPr>
          <w:rFonts w:ascii="Times New Roman" w:hAnsi="Times New Roman" w:cs="Times New Roman" w:eastAsia="Times New Roman" w:hint="default"/>
        </w:rPr>
        <w:t>3</w:t>
        <w:tab/>
      </w:r>
      <w:r>
        <w:rPr/>
        <w:t>按店面所在地区</w:t>
      </w:r>
    </w:p>
    <w:p>
      <w:pPr>
        <w:spacing w:line="240" w:lineRule="auto" w:before="2"/>
        <w:rPr>
          <w:rFonts w:ascii="宋体" w:hAnsi="宋体" w:cs="宋体" w:eastAsia="宋体" w:hint="default"/>
          <w:sz w:val="13"/>
          <w:szCs w:val="13"/>
        </w:rPr>
      </w:pPr>
    </w:p>
    <w:p>
      <w:pPr>
        <w:pStyle w:val="BodyText"/>
        <w:spacing w:line="240" w:lineRule="auto" w:before="31"/>
        <w:ind w:left="0" w:right="1132"/>
        <w:jc w:val="right"/>
      </w:pPr>
      <w:r>
        <w:rPr>
          <w:w w:val="95"/>
        </w:rPr>
        <w:t>单位：元</w:t>
      </w:r>
      <w:r>
        <w:rPr>
          <w:rFonts w:ascii="Times New Roman" w:hAnsi="Times New Roman" w:cs="Times New Roman" w:eastAsia="Times New Roman" w:hint="default"/>
          <w:w w:val="95"/>
        </w:rPr>
        <w:t>/</w:t>
      </w:r>
      <w:r>
        <w:rPr>
          <w:w w:val="95"/>
        </w:rPr>
        <w:t>平方米</w:t>
      </w:r>
      <w:r>
        <w:rPr/>
      </w:r>
    </w:p>
    <w:p>
      <w:pPr>
        <w:spacing w:line="240" w:lineRule="auto" w:before="4"/>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625"/>
        <w:gridCol w:w="1163"/>
        <w:gridCol w:w="948"/>
        <w:gridCol w:w="1955"/>
        <w:gridCol w:w="985"/>
        <w:gridCol w:w="1214"/>
        <w:gridCol w:w="1966"/>
      </w:tblGrid>
      <w:tr>
        <w:trPr>
          <w:trHeight w:val="322"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40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1"/>
              <w:jc w:val="center"/>
              <w:rPr>
                <w:rFonts w:ascii="宋体" w:hAnsi="宋体" w:cs="宋体" w:eastAsia="宋体" w:hint="default"/>
                <w:sz w:val="22"/>
                <w:szCs w:val="22"/>
              </w:rPr>
            </w:pPr>
            <w:r>
              <w:rPr>
                <w:rFonts w:ascii="宋体" w:hAnsi="宋体" w:cs="宋体" w:eastAsia="宋体" w:hint="default"/>
                <w:sz w:val="22"/>
                <w:szCs w:val="22"/>
              </w:rPr>
              <w:t>家电</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3C</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店</w:t>
            </w:r>
          </w:p>
        </w:tc>
        <w:tc>
          <w:tcPr>
            <w:tcW w:w="416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母婴店</w:t>
            </w:r>
          </w:p>
        </w:tc>
      </w:tr>
      <w:tr>
        <w:trPr>
          <w:trHeight w:val="322" w:hRule="exact"/>
        </w:trPr>
        <w:tc>
          <w:tcPr>
            <w:tcW w:w="1625" w:type="dxa"/>
            <w:vMerge/>
            <w:tcBorders>
              <w:left w:val="single" w:sz="4" w:space="0" w:color="000000"/>
              <w:right w:val="single" w:sz="4" w:space="0" w:color="000000"/>
            </w:tcBorders>
            <w:shd w:val="clear" w:color="auto" w:fill="D2D2D2"/>
          </w:tcPr>
          <w:p>
            <w:pPr/>
          </w:p>
        </w:tc>
        <w:tc>
          <w:tcPr>
            <w:tcW w:w="21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坪效</w:t>
            </w:r>
          </w:p>
        </w:tc>
        <w:tc>
          <w:tcPr>
            <w:tcW w:w="1955"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before="138"/>
              <w:ind w:left="861" w:right="202" w:hanging="660"/>
              <w:jc w:val="left"/>
              <w:rPr>
                <w:rFonts w:ascii="宋体" w:hAnsi="宋体" w:cs="宋体" w:eastAsia="宋体" w:hint="default"/>
                <w:sz w:val="22"/>
                <w:szCs w:val="22"/>
              </w:rPr>
            </w:pPr>
            <w:r>
              <w:rPr>
                <w:rFonts w:ascii="宋体" w:hAnsi="宋体" w:cs="宋体" w:eastAsia="宋体" w:hint="default"/>
                <w:sz w:val="22"/>
                <w:szCs w:val="22"/>
              </w:rPr>
              <w:t>销售收入同比变</w:t>
            </w:r>
            <w:r>
              <w:rPr>
                <w:rFonts w:ascii="宋体" w:hAnsi="宋体" w:cs="宋体" w:eastAsia="宋体" w:hint="default"/>
                <w:w w:val="99"/>
                <w:sz w:val="22"/>
                <w:szCs w:val="22"/>
              </w:rPr>
              <w:t> </w:t>
            </w:r>
            <w:r>
              <w:rPr>
                <w:rFonts w:ascii="宋体" w:hAnsi="宋体" w:cs="宋体" w:eastAsia="宋体" w:hint="default"/>
                <w:sz w:val="22"/>
                <w:szCs w:val="22"/>
              </w:rPr>
              <w:t>动</w:t>
            </w:r>
          </w:p>
        </w:tc>
        <w:tc>
          <w:tcPr>
            <w:tcW w:w="2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坪效</w:t>
            </w:r>
          </w:p>
        </w:tc>
        <w:tc>
          <w:tcPr>
            <w:tcW w:w="1966"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before="138"/>
              <w:ind w:left="867" w:right="208" w:hanging="662"/>
              <w:jc w:val="left"/>
              <w:rPr>
                <w:rFonts w:ascii="宋体" w:hAnsi="宋体" w:cs="宋体" w:eastAsia="宋体" w:hint="default"/>
                <w:sz w:val="22"/>
                <w:szCs w:val="22"/>
              </w:rPr>
            </w:pPr>
            <w:r>
              <w:rPr>
                <w:rFonts w:ascii="宋体" w:hAnsi="宋体" w:cs="宋体" w:eastAsia="宋体" w:hint="default"/>
                <w:sz w:val="22"/>
                <w:szCs w:val="22"/>
              </w:rPr>
              <w:t>销售收入同比变</w:t>
            </w:r>
            <w:r>
              <w:rPr>
                <w:rFonts w:ascii="宋体" w:hAnsi="宋体" w:cs="宋体" w:eastAsia="宋体" w:hint="default"/>
                <w:w w:val="99"/>
                <w:sz w:val="22"/>
                <w:szCs w:val="22"/>
              </w:rPr>
              <w:t> </w:t>
            </w:r>
            <w:r>
              <w:rPr>
                <w:rFonts w:ascii="宋体" w:hAnsi="宋体" w:cs="宋体" w:eastAsia="宋体" w:hint="default"/>
                <w:sz w:val="22"/>
                <w:szCs w:val="22"/>
              </w:rPr>
              <w:t>动</w:t>
            </w:r>
          </w:p>
        </w:tc>
      </w:tr>
      <w:tr>
        <w:trPr>
          <w:trHeight w:val="634"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同比变</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动</w:t>
            </w:r>
            <w:r>
              <w:rPr>
                <w:rFonts w:ascii="宋体" w:hAnsi="宋体" w:cs="宋体" w:eastAsia="宋体" w:hint="default"/>
                <w:sz w:val="22"/>
                <w:szCs w:val="22"/>
              </w:rPr>
            </w:r>
          </w:p>
        </w:tc>
        <w:tc>
          <w:tcPr>
            <w:tcW w:w="1955" w:type="dxa"/>
            <w:vMerge/>
            <w:tcBorders>
              <w:left w:val="single" w:sz="4" w:space="0" w:color="000000"/>
              <w:bottom w:val="single" w:sz="4" w:space="0" w:color="000000"/>
              <w:right w:val="single" w:sz="4" w:space="0" w:color="000000"/>
            </w:tcBorders>
            <w:shd w:val="clear" w:color="auto" w:fill="D2D2D2"/>
          </w:tcPr>
          <w:p>
            <w:pP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金额</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同比变动</w:t>
            </w:r>
          </w:p>
        </w:tc>
        <w:tc>
          <w:tcPr>
            <w:tcW w:w="196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19,128.55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4"/>
              <w:jc w:val="right"/>
              <w:rPr>
                <w:rFonts w:ascii="Times New Roman" w:hAnsi="Times New Roman" w:cs="Times New Roman" w:eastAsia="Times New Roman" w:hint="default"/>
                <w:sz w:val="22"/>
                <w:szCs w:val="22"/>
              </w:rPr>
            </w:pPr>
            <w:r>
              <w:rPr>
                <w:rFonts w:ascii="Times New Roman"/>
                <w:w w:val="95"/>
                <w:sz w:val="22"/>
              </w:rPr>
              <w:t>7.54%</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Times New Roman" w:hAnsi="Times New Roman" w:cs="Times New Roman" w:eastAsia="Times New Roman" w:hint="default"/>
                <w:sz w:val="22"/>
                <w:szCs w:val="22"/>
              </w:rPr>
            </w:pPr>
            <w:r>
              <w:rPr>
                <w:rFonts w:ascii="Times New Roman"/>
                <w:sz w:val="22"/>
              </w:rPr>
              <w:t>4.12%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6,688.03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46.46%</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46.46%</w:t>
            </w:r>
          </w:p>
        </w:tc>
      </w:tr>
      <w:tr>
        <w:trPr>
          <w:trHeight w:val="32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19,905.47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4"/>
              <w:jc w:val="right"/>
              <w:rPr>
                <w:rFonts w:ascii="Times New Roman" w:hAnsi="Times New Roman" w:cs="Times New Roman" w:eastAsia="Times New Roman" w:hint="default"/>
                <w:sz w:val="22"/>
                <w:szCs w:val="22"/>
              </w:rPr>
            </w:pPr>
            <w:r>
              <w:rPr>
                <w:rFonts w:ascii="Times New Roman"/>
                <w:w w:val="95"/>
                <w:sz w:val="22"/>
              </w:rPr>
              <w:t>6.26%</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87" w:right="0"/>
              <w:jc w:val="left"/>
              <w:rPr>
                <w:rFonts w:ascii="Times New Roman" w:hAnsi="Times New Roman" w:cs="Times New Roman" w:eastAsia="Times New Roman" w:hint="default"/>
                <w:sz w:val="22"/>
                <w:szCs w:val="22"/>
              </w:rPr>
            </w:pPr>
            <w:r>
              <w:rPr>
                <w:rFonts w:ascii="Times New Roman"/>
                <w:sz w:val="22"/>
              </w:rPr>
              <w:t>3.16%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16,202.56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8"/>
              <w:jc w:val="right"/>
              <w:rPr>
                <w:rFonts w:ascii="Times New Roman" w:hAnsi="Times New Roman" w:cs="Times New Roman" w:eastAsia="Times New Roman" w:hint="default"/>
                <w:sz w:val="22"/>
                <w:szCs w:val="22"/>
              </w:rPr>
            </w:pPr>
            <w:r>
              <w:rPr>
                <w:rFonts w:ascii="Times New Roman"/>
                <w:w w:val="95"/>
                <w:sz w:val="22"/>
              </w:rPr>
              <w:t>12.28%</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Times New Roman" w:hAnsi="Times New Roman" w:cs="Times New Roman" w:eastAsia="Times New Roman" w:hint="default"/>
                <w:sz w:val="22"/>
                <w:szCs w:val="22"/>
              </w:rPr>
            </w:pPr>
            <w:r>
              <w:rPr>
                <w:rFonts w:ascii="Times New Roman"/>
                <w:sz w:val="22"/>
              </w:rPr>
              <w:t>9.15%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16,525.04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4"/>
              <w:jc w:val="right"/>
              <w:rPr>
                <w:rFonts w:ascii="Times New Roman" w:hAnsi="Times New Roman" w:cs="Times New Roman" w:eastAsia="Times New Roman" w:hint="default"/>
                <w:sz w:val="22"/>
                <w:szCs w:val="22"/>
              </w:rPr>
            </w:pPr>
            <w:r>
              <w:rPr>
                <w:rFonts w:ascii="Times New Roman"/>
                <w:w w:val="95"/>
                <w:sz w:val="22"/>
              </w:rPr>
              <w:t>8.71%</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Times New Roman" w:hAnsi="Times New Roman" w:cs="Times New Roman" w:eastAsia="Times New Roman" w:hint="default"/>
                <w:sz w:val="22"/>
                <w:szCs w:val="22"/>
              </w:rPr>
            </w:pPr>
            <w:r>
              <w:rPr>
                <w:rFonts w:ascii="Times New Roman"/>
                <w:sz w:val="22"/>
              </w:rPr>
              <w:t>0.04%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21,403.60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4"/>
              <w:jc w:val="right"/>
              <w:rPr>
                <w:rFonts w:ascii="Times New Roman" w:hAnsi="Times New Roman" w:cs="Times New Roman" w:eastAsia="Times New Roman" w:hint="default"/>
                <w:sz w:val="22"/>
                <w:szCs w:val="22"/>
              </w:rPr>
            </w:pPr>
            <w:r>
              <w:rPr>
                <w:rFonts w:ascii="Times New Roman"/>
                <w:w w:val="95"/>
                <w:sz w:val="22"/>
              </w:rPr>
              <w:t>7.41%</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87" w:right="0"/>
              <w:jc w:val="left"/>
              <w:rPr>
                <w:rFonts w:ascii="Times New Roman" w:hAnsi="Times New Roman" w:cs="Times New Roman" w:eastAsia="Times New Roman" w:hint="default"/>
                <w:sz w:val="22"/>
                <w:szCs w:val="22"/>
              </w:rPr>
            </w:pPr>
            <w:r>
              <w:rPr>
                <w:rFonts w:ascii="Times New Roman"/>
                <w:sz w:val="22"/>
              </w:rPr>
              <w:t>1.95%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18,913.28</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4"/>
              <w:jc w:val="right"/>
              <w:rPr>
                <w:rFonts w:ascii="Times New Roman" w:hAnsi="Times New Roman" w:cs="Times New Roman" w:eastAsia="Times New Roman" w:hint="default"/>
                <w:sz w:val="22"/>
                <w:szCs w:val="22"/>
              </w:rPr>
            </w:pPr>
            <w:r>
              <w:rPr>
                <w:rFonts w:ascii="Times New Roman"/>
                <w:w w:val="95"/>
                <w:sz w:val="22"/>
              </w:rPr>
              <w:t>7.90%</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Times New Roman" w:hAnsi="Times New Roman" w:cs="Times New Roman" w:eastAsia="Times New Roman" w:hint="default"/>
                <w:sz w:val="22"/>
                <w:szCs w:val="22"/>
              </w:rPr>
            </w:pPr>
            <w:r>
              <w:rPr>
                <w:rFonts w:ascii="Times New Roman"/>
                <w:sz w:val="22"/>
              </w:rPr>
              <w:t>6.33%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6,599.36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27.21%</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27.21%</w:t>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17,578.27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8"/>
              <w:jc w:val="right"/>
              <w:rPr>
                <w:rFonts w:ascii="Times New Roman" w:hAnsi="Times New Roman" w:cs="Times New Roman" w:eastAsia="Times New Roman" w:hint="default"/>
                <w:sz w:val="22"/>
                <w:szCs w:val="22"/>
              </w:rPr>
            </w:pPr>
            <w:r>
              <w:rPr>
                <w:rFonts w:ascii="Times New Roman"/>
                <w:w w:val="95"/>
                <w:sz w:val="22"/>
              </w:rPr>
              <w:t>27.76%</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Times New Roman" w:hAnsi="Times New Roman" w:cs="Times New Roman" w:eastAsia="Times New Roman" w:hint="default"/>
                <w:sz w:val="22"/>
                <w:szCs w:val="22"/>
              </w:rPr>
            </w:pPr>
            <w:r>
              <w:rPr>
                <w:rFonts w:ascii="Times New Roman"/>
                <w:sz w:val="22"/>
              </w:rPr>
              <w:t>6.96%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16,750.75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4"/>
              <w:jc w:val="right"/>
              <w:rPr>
                <w:rFonts w:ascii="Times New Roman" w:hAnsi="Times New Roman" w:cs="Times New Roman" w:eastAsia="Times New Roman" w:hint="default"/>
                <w:sz w:val="22"/>
                <w:szCs w:val="22"/>
              </w:rPr>
            </w:pPr>
            <w:r>
              <w:rPr>
                <w:rFonts w:ascii="Times New Roman"/>
                <w:w w:val="95"/>
                <w:sz w:val="22"/>
              </w:rPr>
              <w:t>8.41%</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87" w:right="0"/>
              <w:jc w:val="left"/>
              <w:rPr>
                <w:rFonts w:ascii="Times New Roman" w:hAnsi="Times New Roman" w:cs="Times New Roman" w:eastAsia="Times New Roman" w:hint="default"/>
                <w:sz w:val="22"/>
                <w:szCs w:val="22"/>
              </w:rPr>
            </w:pPr>
            <w:r>
              <w:rPr>
                <w:rFonts w:ascii="Times New Roman"/>
                <w:sz w:val="22"/>
              </w:rPr>
              <w:t>7.61%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18,728.70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4"/>
              <w:jc w:val="right"/>
              <w:rPr>
                <w:rFonts w:ascii="Times New Roman" w:hAnsi="Times New Roman" w:cs="Times New Roman" w:eastAsia="Times New Roman" w:hint="default"/>
                <w:sz w:val="22"/>
                <w:szCs w:val="22"/>
              </w:rPr>
            </w:pPr>
            <w:r>
              <w:rPr>
                <w:rFonts w:ascii="Times New Roman"/>
                <w:w w:val="95"/>
                <w:sz w:val="22"/>
              </w:rPr>
              <w:t>9.19%</w:t>
            </w:r>
            <w:r>
              <w:rPr>
                <w:rFonts w:ascii="Times New Roman"/>
                <w:sz w:val="22"/>
              </w:rPr>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7" w:right="0"/>
              <w:jc w:val="left"/>
              <w:rPr>
                <w:rFonts w:ascii="Times New Roman" w:hAnsi="Times New Roman" w:cs="Times New Roman" w:eastAsia="Times New Roman" w:hint="default"/>
                <w:sz w:val="22"/>
                <w:szCs w:val="22"/>
              </w:rPr>
            </w:pPr>
            <w:r>
              <w:rPr>
                <w:rFonts w:ascii="Times New Roman"/>
                <w:sz w:val="22"/>
              </w:rPr>
              <w:t>4.17%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6,670.09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42.15%</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42.15%</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1000" w:top="1060" w:bottom="1180" w:left="920" w:right="0"/>
        </w:sectPr>
      </w:pPr>
    </w:p>
    <w:p>
      <w:pPr>
        <w:spacing w:line="240" w:lineRule="auto" w:before="4"/>
        <w:rPr>
          <w:rFonts w:ascii="宋体" w:hAnsi="宋体" w:cs="宋体" w:eastAsia="宋体" w:hint="default"/>
          <w:sz w:val="24"/>
          <w:szCs w:val="24"/>
        </w:rPr>
      </w:pPr>
    </w:p>
    <w:p>
      <w:pPr>
        <w:pStyle w:val="BodyText"/>
        <w:spacing w:line="240" w:lineRule="auto" w:before="31"/>
        <w:ind w:left="0" w:right="1132"/>
        <w:jc w:val="right"/>
      </w:pPr>
      <w:r>
        <w:rPr>
          <w:w w:val="95"/>
        </w:rPr>
        <w:t>单位：元</w:t>
      </w:r>
      <w:r>
        <w:rPr>
          <w:rFonts w:ascii="Times New Roman" w:hAnsi="Times New Roman" w:cs="Times New Roman" w:eastAsia="Times New Roman" w:hint="default"/>
          <w:w w:val="95"/>
        </w:rPr>
        <w:t>/</w:t>
      </w:r>
      <w:r>
        <w:rPr>
          <w:w w:val="95"/>
        </w:rPr>
        <w:t>平方米</w:t>
      </w:r>
      <w:r>
        <w:rPr/>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84"/>
        <w:gridCol w:w="2300"/>
        <w:gridCol w:w="2602"/>
        <w:gridCol w:w="3270"/>
      </w:tblGrid>
      <w:tr>
        <w:trPr>
          <w:trHeight w:val="322" w:hRule="exact"/>
        </w:trPr>
        <w:tc>
          <w:tcPr>
            <w:tcW w:w="1684" w:type="dxa"/>
            <w:vMerge w:val="restart"/>
            <w:tcBorders>
              <w:top w:val="single" w:sz="4" w:space="0" w:color="000000"/>
              <w:left w:val="single" w:sz="4" w:space="0" w:color="000000"/>
              <w:right w:val="single" w:sz="4" w:space="0" w:color="000000"/>
            </w:tcBorders>
            <w:shd w:val="clear" w:color="auto" w:fill="D2D2D2"/>
          </w:tcPr>
          <w:p>
            <w:pPr/>
          </w:p>
        </w:tc>
        <w:tc>
          <w:tcPr>
            <w:tcW w:w="81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sz w:val="22"/>
                <w:szCs w:val="22"/>
              </w:rPr>
              <w:t>苏宁易购直营店</w:t>
            </w:r>
          </w:p>
        </w:tc>
      </w:tr>
      <w:tr>
        <w:trPr>
          <w:trHeight w:val="323" w:hRule="exact"/>
        </w:trPr>
        <w:tc>
          <w:tcPr>
            <w:tcW w:w="1684" w:type="dxa"/>
            <w:vMerge/>
            <w:tcBorders>
              <w:left w:val="single" w:sz="4" w:space="0" w:color="000000"/>
              <w:right w:val="single" w:sz="4" w:space="0" w:color="000000"/>
            </w:tcBorders>
            <w:shd w:val="clear" w:color="auto" w:fill="D2D2D2"/>
          </w:tcPr>
          <w:p>
            <w:pPr/>
          </w:p>
        </w:tc>
        <w:tc>
          <w:tcPr>
            <w:tcW w:w="49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2"/>
              <w:jc w:val="center"/>
              <w:rPr>
                <w:rFonts w:ascii="宋体" w:hAnsi="宋体" w:cs="宋体" w:eastAsia="宋体" w:hint="default"/>
                <w:sz w:val="22"/>
                <w:szCs w:val="22"/>
              </w:rPr>
            </w:pPr>
            <w:r>
              <w:rPr>
                <w:rFonts w:ascii="宋体" w:hAnsi="宋体" w:cs="宋体" w:eastAsia="宋体" w:hint="default"/>
                <w:sz w:val="22"/>
                <w:szCs w:val="22"/>
              </w:rPr>
              <w:t>坪效</w:t>
            </w:r>
          </w:p>
        </w:tc>
        <w:tc>
          <w:tcPr>
            <w:tcW w:w="3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9"/>
              <w:ind w:left="750" w:right="0"/>
              <w:jc w:val="left"/>
              <w:rPr>
                <w:rFonts w:ascii="宋体" w:hAnsi="宋体" w:cs="宋体" w:eastAsia="宋体" w:hint="default"/>
                <w:sz w:val="22"/>
                <w:szCs w:val="22"/>
              </w:rPr>
            </w:pPr>
            <w:r>
              <w:rPr>
                <w:rFonts w:ascii="宋体" w:hAnsi="宋体" w:cs="宋体" w:eastAsia="宋体" w:hint="default"/>
                <w:sz w:val="22"/>
                <w:szCs w:val="22"/>
              </w:rPr>
              <w:t>销售收入同比变动</w:t>
            </w:r>
          </w:p>
        </w:tc>
      </w:tr>
      <w:tr>
        <w:trPr>
          <w:trHeight w:val="322" w:hRule="exact"/>
        </w:trPr>
        <w:tc>
          <w:tcPr>
            <w:tcW w:w="1684"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2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55" w:right="0"/>
              <w:jc w:val="left"/>
              <w:rPr>
                <w:rFonts w:ascii="宋体" w:hAnsi="宋体" w:cs="宋体" w:eastAsia="宋体" w:hint="default"/>
                <w:sz w:val="22"/>
                <w:szCs w:val="22"/>
              </w:rPr>
            </w:pPr>
            <w:r>
              <w:rPr>
                <w:rFonts w:ascii="宋体" w:hAnsi="宋体" w:cs="宋体" w:eastAsia="宋体" w:hint="default"/>
                <w:sz w:val="22"/>
                <w:szCs w:val="22"/>
              </w:rPr>
              <w:t>同比变动</w:t>
            </w:r>
          </w:p>
        </w:tc>
        <w:tc>
          <w:tcPr>
            <w:tcW w:w="327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17,457.85</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36.16%</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36.66%</w:t>
            </w:r>
            <w:r>
              <w:rPr>
                <w:rFonts w:ascii="Times New Roman"/>
                <w:sz w:val="22"/>
              </w:rPr>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17,451.76</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35.05%</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35.56%</w:t>
            </w:r>
            <w:r>
              <w:rPr>
                <w:rFonts w:ascii="Times New Roman"/>
                <w:sz w:val="22"/>
              </w:rPr>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20,242.26</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20.14%</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20.65%</w:t>
            </w:r>
            <w:r>
              <w:rPr>
                <w:rFonts w:ascii="Times New Roman"/>
                <w:sz w:val="22"/>
              </w:rPr>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20,079.10</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40.53%</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41.00%</w:t>
            </w:r>
            <w:r>
              <w:rPr>
                <w:rFonts w:ascii="Times New Roman"/>
                <w:sz w:val="22"/>
              </w:rPr>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18,240.28</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38.20%</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38.20%</w:t>
            </w:r>
            <w:r>
              <w:rPr>
                <w:rFonts w:ascii="Times New Roman"/>
                <w:sz w:val="22"/>
              </w:rPr>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22,066.61</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27.16%</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25.85%</w:t>
            </w:r>
            <w:r>
              <w:rPr>
                <w:rFonts w:ascii="Times New Roman"/>
                <w:sz w:val="22"/>
              </w:rPr>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15,859.30</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43.04%</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45.26%</w:t>
            </w:r>
            <w:r>
              <w:rPr>
                <w:rFonts w:ascii="Times New Roman"/>
                <w:sz w:val="22"/>
              </w:rPr>
            </w:r>
          </w:p>
        </w:tc>
      </w:tr>
      <w:tr>
        <w:trPr>
          <w:trHeight w:val="323"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17,524.36</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44.76%</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52.64%</w:t>
            </w:r>
            <w:r>
              <w:rPr>
                <w:rFonts w:ascii="Times New Roman"/>
                <w:sz w:val="22"/>
              </w:rPr>
            </w:r>
          </w:p>
        </w:tc>
      </w:tr>
      <w:tr>
        <w:trPr>
          <w:trHeight w:val="32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18,482.00</w:t>
            </w:r>
            <w:r>
              <w:rPr>
                <w:rFonts w:ascii="Times New Roman"/>
                <w:sz w:val="22"/>
              </w:rPr>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34.18%</w:t>
            </w:r>
            <w:r>
              <w:rPr>
                <w:rFonts w:ascii="Times New Roman"/>
                <w:sz w:val="22"/>
              </w:rPr>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34.90%</w:t>
            </w:r>
            <w:r>
              <w:rPr>
                <w:rFonts w:ascii="Times New Roman"/>
                <w:sz w:val="22"/>
              </w:rPr>
            </w:r>
          </w:p>
        </w:tc>
      </w:tr>
    </w:tbl>
    <w:p>
      <w:pPr>
        <w:spacing w:line="240" w:lineRule="auto" w:before="12"/>
        <w:rPr>
          <w:rFonts w:ascii="宋体" w:hAnsi="宋体" w:cs="宋体" w:eastAsia="宋体" w:hint="default"/>
          <w:sz w:val="4"/>
          <w:szCs w:val="4"/>
        </w:rPr>
      </w:pPr>
    </w:p>
    <w:p>
      <w:pPr>
        <w:pStyle w:val="Heading4"/>
        <w:spacing w:line="240" w:lineRule="auto" w:before="31"/>
        <w:ind w:left="655" w:right="761"/>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年门店销售规模排名前十名的门店情况</w:t>
      </w:r>
      <w:r>
        <w:rPr>
          <w:b w:val="0"/>
          <w:bCs w:val="0"/>
        </w:rPr>
      </w:r>
    </w:p>
    <w:p>
      <w:pPr>
        <w:spacing w:line="240" w:lineRule="auto" w:before="2"/>
        <w:rPr>
          <w:rFonts w:ascii="宋体" w:hAnsi="宋体" w:cs="宋体" w:eastAsia="宋体" w:hint="default"/>
          <w:b/>
          <w:bCs/>
          <w:sz w:val="13"/>
          <w:szCs w:val="13"/>
        </w:rPr>
      </w:pPr>
    </w:p>
    <w:p>
      <w:pPr>
        <w:pStyle w:val="BodyText"/>
        <w:spacing w:line="240" w:lineRule="auto" w:before="31"/>
        <w:ind w:left="0" w:right="1131"/>
        <w:jc w:val="right"/>
      </w:pPr>
      <w:r>
        <w:rPr>
          <w:w w:val="95"/>
        </w:rPr>
        <w:t>单位：平方米</w:t>
      </w:r>
      <w:r>
        <w:rPr/>
      </w:r>
    </w:p>
    <w:p>
      <w:pPr>
        <w:spacing w:line="240" w:lineRule="auto" w:before="7"/>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450"/>
        <w:gridCol w:w="1642"/>
        <w:gridCol w:w="1476"/>
        <w:gridCol w:w="1313"/>
        <w:gridCol w:w="1338"/>
        <w:gridCol w:w="909"/>
        <w:gridCol w:w="865"/>
        <w:gridCol w:w="1862"/>
      </w:tblGrid>
      <w:tr>
        <w:trPr>
          <w:trHeight w:val="692" w:hRule="exact"/>
        </w:trPr>
        <w:tc>
          <w:tcPr>
            <w:tcW w:w="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6"/>
              <w:ind w:left="110" w:right="108"/>
              <w:jc w:val="left"/>
              <w:rPr>
                <w:rFonts w:ascii="宋体" w:hAnsi="宋体" w:cs="宋体" w:eastAsia="宋体" w:hint="default"/>
                <w:sz w:val="22"/>
                <w:szCs w:val="22"/>
              </w:rPr>
            </w:pPr>
            <w:r>
              <w:rPr>
                <w:rFonts w:ascii="宋体" w:hAnsi="宋体" w:cs="宋体" w:eastAsia="宋体" w:hint="default"/>
                <w:sz w:val="22"/>
                <w:szCs w:val="22"/>
              </w:rPr>
              <w:t>序</w:t>
            </w:r>
            <w:r>
              <w:rPr>
                <w:rFonts w:ascii="宋体" w:hAnsi="宋体" w:cs="宋体" w:eastAsia="宋体" w:hint="default"/>
                <w:w w:val="99"/>
                <w:sz w:val="22"/>
                <w:szCs w:val="22"/>
              </w:rPr>
              <w:t> </w:t>
            </w:r>
            <w:r>
              <w:rPr>
                <w:rFonts w:ascii="宋体" w:hAnsi="宋体" w:cs="宋体" w:eastAsia="宋体" w:hint="default"/>
                <w:sz w:val="22"/>
                <w:szCs w:val="22"/>
              </w:rPr>
              <w:t>号</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375" w:right="0"/>
              <w:jc w:val="left"/>
              <w:rPr>
                <w:rFonts w:ascii="宋体" w:hAnsi="宋体" w:cs="宋体" w:eastAsia="宋体" w:hint="default"/>
                <w:sz w:val="22"/>
                <w:szCs w:val="22"/>
              </w:rPr>
            </w:pPr>
            <w:r>
              <w:rPr>
                <w:rFonts w:ascii="宋体" w:hAnsi="宋体" w:cs="宋体" w:eastAsia="宋体" w:hint="default"/>
                <w:sz w:val="22"/>
                <w:szCs w:val="22"/>
              </w:rPr>
              <w:t>门店名称</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right="2"/>
              <w:jc w:val="center"/>
              <w:rPr>
                <w:rFonts w:ascii="宋体" w:hAnsi="宋体" w:cs="宋体" w:eastAsia="宋体" w:hint="default"/>
                <w:sz w:val="22"/>
                <w:szCs w:val="22"/>
              </w:rPr>
            </w:pPr>
            <w:r>
              <w:rPr>
                <w:rFonts w:ascii="宋体" w:hAnsi="宋体" w:cs="宋体" w:eastAsia="宋体" w:hint="default"/>
                <w:sz w:val="22"/>
                <w:szCs w:val="22"/>
              </w:rPr>
              <w:t>地址</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210" w:right="0"/>
              <w:jc w:val="left"/>
              <w:rPr>
                <w:rFonts w:ascii="宋体" w:hAnsi="宋体" w:cs="宋体" w:eastAsia="宋体" w:hint="default"/>
                <w:sz w:val="22"/>
                <w:szCs w:val="22"/>
              </w:rPr>
            </w:pPr>
            <w:r>
              <w:rPr>
                <w:rFonts w:ascii="宋体" w:hAnsi="宋体" w:cs="宋体" w:eastAsia="宋体" w:hint="default"/>
                <w:sz w:val="22"/>
                <w:szCs w:val="22"/>
              </w:rPr>
              <w:t>开业日期</w:t>
            </w: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224" w:right="0"/>
              <w:jc w:val="left"/>
              <w:rPr>
                <w:rFonts w:ascii="宋体" w:hAnsi="宋体" w:cs="宋体" w:eastAsia="宋体" w:hint="default"/>
                <w:sz w:val="22"/>
                <w:szCs w:val="22"/>
              </w:rPr>
            </w:pPr>
            <w:r>
              <w:rPr>
                <w:rFonts w:ascii="宋体" w:hAnsi="宋体" w:cs="宋体" w:eastAsia="宋体" w:hint="default"/>
                <w:sz w:val="22"/>
                <w:szCs w:val="22"/>
              </w:rPr>
              <w:t>合同面积</w:t>
            </w:r>
          </w:p>
        </w:tc>
        <w:tc>
          <w:tcPr>
            <w:tcW w:w="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6"/>
              <w:ind w:left="339" w:right="119" w:hanging="221"/>
              <w:jc w:val="left"/>
              <w:rPr>
                <w:rFonts w:ascii="宋体" w:hAnsi="宋体" w:cs="宋体" w:eastAsia="宋体" w:hint="default"/>
                <w:sz w:val="22"/>
                <w:szCs w:val="22"/>
              </w:rPr>
            </w:pPr>
            <w:r>
              <w:rPr>
                <w:rFonts w:ascii="宋体" w:hAnsi="宋体" w:cs="宋体" w:eastAsia="宋体" w:hint="default"/>
                <w:sz w:val="22"/>
                <w:szCs w:val="22"/>
              </w:rPr>
              <w:t>经营业</w:t>
            </w:r>
            <w:r>
              <w:rPr>
                <w:rFonts w:ascii="宋体" w:hAnsi="宋体" w:cs="宋体" w:eastAsia="宋体" w:hint="default"/>
                <w:w w:val="99"/>
                <w:sz w:val="22"/>
                <w:szCs w:val="22"/>
              </w:rPr>
              <w:t> </w:t>
            </w:r>
            <w:r>
              <w:rPr>
                <w:rFonts w:ascii="宋体" w:hAnsi="宋体" w:cs="宋体" w:eastAsia="宋体" w:hint="default"/>
                <w:sz w:val="22"/>
                <w:szCs w:val="22"/>
              </w:rPr>
              <w:t>态</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6"/>
              <w:ind w:left="207" w:right="206"/>
              <w:jc w:val="left"/>
              <w:rPr>
                <w:rFonts w:ascii="宋体" w:hAnsi="宋体" w:cs="宋体" w:eastAsia="宋体" w:hint="default"/>
                <w:sz w:val="22"/>
                <w:szCs w:val="22"/>
              </w:rPr>
            </w:pPr>
            <w:r>
              <w:rPr>
                <w:rFonts w:ascii="宋体" w:hAnsi="宋体" w:cs="宋体" w:eastAsia="宋体" w:hint="default"/>
                <w:sz w:val="22"/>
                <w:szCs w:val="22"/>
              </w:rPr>
              <w:t>经营</w:t>
            </w:r>
            <w:r>
              <w:rPr>
                <w:rFonts w:ascii="宋体" w:hAnsi="宋体" w:cs="宋体" w:eastAsia="宋体" w:hint="default"/>
                <w:w w:val="99"/>
                <w:sz w:val="22"/>
                <w:szCs w:val="22"/>
              </w:rPr>
              <w:t> </w:t>
            </w:r>
            <w:r>
              <w:rPr>
                <w:rFonts w:ascii="宋体" w:hAnsi="宋体" w:cs="宋体" w:eastAsia="宋体" w:hint="default"/>
                <w:sz w:val="22"/>
                <w:szCs w:val="22"/>
              </w:rPr>
              <w:t>模式</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266" w:right="0"/>
              <w:jc w:val="left"/>
              <w:rPr>
                <w:rFonts w:ascii="宋体" w:hAnsi="宋体" w:cs="宋体" w:eastAsia="宋体" w:hint="default"/>
                <w:sz w:val="22"/>
                <w:szCs w:val="22"/>
              </w:rPr>
            </w:pPr>
            <w:r>
              <w:rPr>
                <w:rFonts w:ascii="宋体" w:hAnsi="宋体" w:cs="宋体" w:eastAsia="宋体" w:hint="default"/>
                <w:sz w:val="22"/>
                <w:szCs w:val="22"/>
              </w:rPr>
              <w:t>物业权属状态</w:t>
            </w:r>
          </w:p>
        </w:tc>
      </w:tr>
      <w:tr>
        <w:trPr>
          <w:trHeight w:val="634"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南京新街口店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南</w:t>
            </w:r>
            <w:r>
              <w:rPr>
                <w:rFonts w:ascii="宋体" w:hAnsi="宋体" w:cs="宋体" w:eastAsia="宋体" w:hint="default"/>
                <w:spacing w:val="-72"/>
                <w:sz w:val="22"/>
                <w:szCs w:val="22"/>
              </w:rPr>
              <w:t> </w:t>
            </w:r>
            <w:r>
              <w:rPr>
                <w:rFonts w:ascii="宋体" w:hAnsi="宋体" w:cs="宋体" w:eastAsia="宋体" w:hint="default"/>
                <w:sz w:val="22"/>
                <w:szCs w:val="22"/>
              </w:rPr>
              <w:t>京</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白</w:t>
            </w:r>
            <w:r>
              <w:rPr>
                <w:rFonts w:ascii="宋体" w:hAnsi="宋体" w:cs="宋体" w:eastAsia="宋体" w:hint="default"/>
                <w:spacing w:val="-71"/>
                <w:sz w:val="22"/>
                <w:szCs w:val="22"/>
              </w:rPr>
              <w:t> </w:t>
            </w:r>
            <w:r>
              <w:rPr>
                <w:rFonts w:ascii="宋体" w:hAnsi="宋体" w:cs="宋体" w:eastAsia="宋体" w:hint="default"/>
                <w:sz w:val="22"/>
                <w:szCs w:val="22"/>
              </w:rPr>
              <w:t>下</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1"/>
                <w:sz w:val="22"/>
              </w:rPr>
              <w:t>1999/12/28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16,408.35</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r>
        <w:trPr>
          <w:trHeight w:val="635"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北京联想桥店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spacing w:val="-72"/>
                <w:sz w:val="22"/>
                <w:szCs w:val="22"/>
              </w:rPr>
              <w:t> </w:t>
            </w:r>
            <w:r>
              <w:rPr>
                <w:rFonts w:ascii="宋体" w:hAnsi="宋体" w:cs="宋体" w:eastAsia="宋体" w:hint="default"/>
                <w:sz w:val="22"/>
                <w:szCs w:val="22"/>
              </w:rPr>
              <w:t>京</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海</w:t>
            </w:r>
            <w:r>
              <w:rPr>
                <w:rFonts w:ascii="宋体" w:hAnsi="宋体" w:cs="宋体" w:eastAsia="宋体" w:hint="default"/>
                <w:spacing w:val="-71"/>
                <w:sz w:val="22"/>
                <w:szCs w:val="22"/>
              </w:rPr>
              <w:t> </w:t>
            </w:r>
            <w:r>
              <w:rPr>
                <w:rFonts w:ascii="宋体" w:hAnsi="宋体" w:cs="宋体" w:eastAsia="宋体" w:hint="default"/>
                <w:sz w:val="22"/>
                <w:szCs w:val="22"/>
              </w:rPr>
              <w:t>淀</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2002/10/1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9,786.49</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6"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6"/>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r>
        <w:trPr>
          <w:trHeight w:val="634"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pacing w:val="17"/>
                <w:sz w:val="22"/>
                <w:szCs w:val="22"/>
              </w:rPr>
              <w:t>重庆观音桥步</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行街店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重</w:t>
            </w:r>
            <w:r>
              <w:rPr>
                <w:rFonts w:ascii="宋体" w:hAnsi="宋体" w:cs="宋体" w:eastAsia="宋体" w:hint="default"/>
                <w:spacing w:val="-72"/>
                <w:sz w:val="22"/>
                <w:szCs w:val="22"/>
              </w:rPr>
              <w:t> </w:t>
            </w:r>
            <w:r>
              <w:rPr>
                <w:rFonts w:ascii="宋体" w:hAnsi="宋体" w:cs="宋体" w:eastAsia="宋体" w:hint="default"/>
                <w:sz w:val="22"/>
                <w:szCs w:val="22"/>
              </w:rPr>
              <w:t>庆</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江</w:t>
            </w:r>
            <w:r>
              <w:rPr>
                <w:rFonts w:ascii="宋体" w:hAnsi="宋体" w:cs="宋体" w:eastAsia="宋体" w:hint="default"/>
                <w:spacing w:val="-71"/>
                <w:sz w:val="22"/>
                <w:szCs w:val="22"/>
              </w:rPr>
              <w:t> </w:t>
            </w:r>
            <w:r>
              <w:rPr>
                <w:rFonts w:ascii="宋体" w:hAnsi="宋体" w:cs="宋体" w:eastAsia="宋体" w:hint="default"/>
                <w:sz w:val="22"/>
                <w:szCs w:val="22"/>
              </w:rPr>
              <w:t>北</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1"/>
                <w:sz w:val="22"/>
              </w:rPr>
              <w:t>2006/10/1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13,652.64</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47"/>
                <w:sz w:val="22"/>
                <w:szCs w:val="22"/>
              </w:rPr>
              <w:t> </w:t>
            </w:r>
            <w:r>
              <w:rPr>
                <w:rFonts w:ascii="宋体" w:hAnsi="宋体" w:cs="宋体" w:eastAsia="宋体" w:hint="default"/>
                <w:sz w:val="22"/>
                <w:szCs w:val="22"/>
              </w:rPr>
              <w:t>他</w:t>
            </w:r>
            <w:r>
              <w:rPr>
                <w:rFonts w:ascii="宋体" w:hAnsi="宋体" w:cs="宋体" w:eastAsia="宋体" w:hint="default"/>
                <w:spacing w:val="-46"/>
                <w:sz w:val="22"/>
                <w:szCs w:val="22"/>
              </w:rPr>
              <w:t> </w:t>
            </w:r>
            <w:r>
              <w:rPr>
                <w:rFonts w:ascii="宋体" w:hAnsi="宋体" w:cs="宋体" w:eastAsia="宋体" w:hint="default"/>
                <w:sz w:val="22"/>
                <w:szCs w:val="22"/>
              </w:rPr>
              <w:t>权</w:t>
            </w:r>
            <w:r>
              <w:rPr>
                <w:rFonts w:ascii="宋体" w:hAnsi="宋体" w:cs="宋体" w:eastAsia="宋体" w:hint="default"/>
                <w:spacing w:val="-46"/>
                <w:sz w:val="22"/>
                <w:szCs w:val="22"/>
              </w:rPr>
              <w:t> </w:t>
            </w:r>
            <w:r>
              <w:rPr>
                <w:rFonts w:ascii="宋体" w:hAnsi="宋体" w:cs="宋体" w:eastAsia="宋体" w:hint="default"/>
                <w:sz w:val="22"/>
                <w:szCs w:val="22"/>
              </w:rPr>
              <w:t>属</w:t>
            </w:r>
            <w:r>
              <w:rPr>
                <w:rFonts w:ascii="宋体" w:hAnsi="宋体" w:cs="宋体" w:eastAsia="宋体" w:hint="default"/>
                <w:spacing w:val="-46"/>
                <w:sz w:val="22"/>
                <w:szCs w:val="22"/>
              </w:rPr>
              <w:t> </w:t>
            </w:r>
            <w:r>
              <w:rPr>
                <w:rFonts w:ascii="宋体" w:hAnsi="宋体" w:cs="宋体" w:eastAsia="宋体" w:hint="default"/>
                <w:sz w:val="22"/>
                <w:szCs w:val="22"/>
              </w:rPr>
              <w:t>状</w:t>
            </w:r>
            <w:r>
              <w:rPr>
                <w:rFonts w:ascii="宋体" w:hAnsi="宋体" w:cs="宋体" w:eastAsia="宋体" w:hint="default"/>
                <w:spacing w:val="-47"/>
                <w:sz w:val="22"/>
                <w:szCs w:val="22"/>
              </w:rPr>
              <w:t> </w:t>
            </w:r>
            <w:r>
              <w:rPr>
                <w:rFonts w:ascii="宋体" w:hAnsi="宋体" w:cs="宋体" w:eastAsia="宋体" w:hint="default"/>
                <w:sz w:val="22"/>
                <w:szCs w:val="22"/>
              </w:rPr>
              <w:t>态</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（注）</w:t>
            </w:r>
          </w:p>
        </w:tc>
      </w:tr>
      <w:tr>
        <w:trPr>
          <w:trHeight w:val="634"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上海五角场店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上</w:t>
            </w:r>
            <w:r>
              <w:rPr>
                <w:rFonts w:ascii="宋体" w:hAnsi="宋体" w:cs="宋体" w:eastAsia="宋体" w:hint="default"/>
                <w:spacing w:val="-72"/>
                <w:sz w:val="22"/>
                <w:szCs w:val="22"/>
              </w:rPr>
              <w:t> </w:t>
            </w:r>
            <w:r>
              <w:rPr>
                <w:rFonts w:ascii="宋体" w:hAnsi="宋体" w:cs="宋体" w:eastAsia="宋体" w:hint="default"/>
                <w:sz w:val="22"/>
                <w:szCs w:val="22"/>
              </w:rPr>
              <w:t>海</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杨</w:t>
            </w:r>
            <w:r>
              <w:rPr>
                <w:rFonts w:ascii="宋体" w:hAnsi="宋体" w:cs="宋体" w:eastAsia="宋体" w:hint="default"/>
                <w:spacing w:val="-71"/>
                <w:sz w:val="22"/>
                <w:szCs w:val="22"/>
              </w:rPr>
              <w:t> </w:t>
            </w:r>
            <w:r>
              <w:rPr>
                <w:rFonts w:ascii="宋体" w:hAnsi="宋体" w:cs="宋体" w:eastAsia="宋体" w:hint="default"/>
                <w:sz w:val="22"/>
                <w:szCs w:val="22"/>
              </w:rPr>
              <w:t>浦</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1"/>
                <w:sz w:val="22"/>
              </w:rPr>
              <w:t>2010/12/25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9,246.08</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r>
        <w:trPr>
          <w:trHeight w:val="635"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上海长宁路店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上</w:t>
            </w:r>
            <w:r>
              <w:rPr>
                <w:rFonts w:ascii="宋体" w:hAnsi="宋体" w:cs="宋体" w:eastAsia="宋体" w:hint="default"/>
                <w:spacing w:val="-72"/>
                <w:sz w:val="22"/>
                <w:szCs w:val="22"/>
              </w:rPr>
              <w:t> </w:t>
            </w:r>
            <w:r>
              <w:rPr>
                <w:rFonts w:ascii="宋体" w:hAnsi="宋体" w:cs="宋体" w:eastAsia="宋体" w:hint="default"/>
                <w:sz w:val="22"/>
                <w:szCs w:val="22"/>
              </w:rPr>
              <w:t>海</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长</w:t>
            </w:r>
            <w:r>
              <w:rPr>
                <w:rFonts w:ascii="宋体" w:hAnsi="宋体" w:cs="宋体" w:eastAsia="宋体" w:hint="default"/>
                <w:spacing w:val="-71"/>
                <w:sz w:val="22"/>
                <w:szCs w:val="22"/>
              </w:rPr>
              <w:t> </w:t>
            </w:r>
            <w:r>
              <w:rPr>
                <w:rFonts w:ascii="宋体" w:hAnsi="宋体" w:cs="宋体" w:eastAsia="宋体" w:hint="default"/>
                <w:sz w:val="22"/>
                <w:szCs w:val="22"/>
              </w:rPr>
              <w:t>宁</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2005/10/1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10,702.42</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6"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r>
        <w:trPr>
          <w:trHeight w:val="634"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6</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pacing w:val="17"/>
                <w:sz w:val="22"/>
                <w:szCs w:val="22"/>
              </w:rPr>
              <w:t>成都天府立交</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99"/>
                <w:sz w:val="22"/>
                <w:szCs w:val="22"/>
              </w:rPr>
              <w:t>店</w:t>
            </w:r>
            <w:r>
              <w:rPr>
                <w:rFonts w:ascii="宋体" w:hAnsi="宋体" w:cs="宋体" w:eastAsia="宋体" w:hint="default"/>
                <w:sz w:val="22"/>
                <w:szCs w:val="22"/>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成</w:t>
            </w:r>
            <w:r>
              <w:rPr>
                <w:rFonts w:ascii="宋体" w:hAnsi="宋体" w:cs="宋体" w:eastAsia="宋体" w:hint="default"/>
                <w:spacing w:val="-72"/>
                <w:sz w:val="22"/>
                <w:szCs w:val="22"/>
              </w:rPr>
              <w:t> </w:t>
            </w:r>
            <w:r>
              <w:rPr>
                <w:rFonts w:ascii="宋体" w:hAnsi="宋体" w:cs="宋体" w:eastAsia="宋体" w:hint="default"/>
                <w:sz w:val="22"/>
                <w:szCs w:val="22"/>
              </w:rPr>
              <w:t>都</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高</w:t>
            </w:r>
            <w:r>
              <w:rPr>
                <w:rFonts w:ascii="宋体" w:hAnsi="宋体" w:cs="宋体" w:eastAsia="宋体" w:hint="default"/>
                <w:spacing w:val="-71"/>
                <w:sz w:val="22"/>
                <w:szCs w:val="22"/>
              </w:rPr>
              <w:t> </w:t>
            </w:r>
            <w:r>
              <w:rPr>
                <w:rFonts w:ascii="宋体" w:hAnsi="宋体" w:cs="宋体" w:eastAsia="宋体" w:hint="default"/>
                <w:sz w:val="22"/>
                <w:szCs w:val="22"/>
              </w:rPr>
              <w:t>新</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2011/1/22</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9,342</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r>
        <w:trPr>
          <w:trHeight w:val="634"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7</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pacing w:val="17"/>
                <w:sz w:val="22"/>
                <w:szCs w:val="22"/>
              </w:rPr>
              <w:t>北京慈云寺桥</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99"/>
                <w:sz w:val="22"/>
                <w:szCs w:val="22"/>
              </w:rPr>
              <w:t>店</w:t>
            </w:r>
            <w:r>
              <w:rPr>
                <w:rFonts w:ascii="宋体" w:hAnsi="宋体" w:cs="宋体" w:eastAsia="宋体" w:hint="default"/>
                <w:sz w:val="22"/>
                <w:szCs w:val="22"/>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北</w:t>
            </w:r>
            <w:r>
              <w:rPr>
                <w:rFonts w:ascii="宋体" w:hAnsi="宋体" w:cs="宋体" w:eastAsia="宋体" w:hint="default"/>
                <w:spacing w:val="-72"/>
                <w:sz w:val="22"/>
                <w:szCs w:val="22"/>
              </w:rPr>
              <w:t> </w:t>
            </w:r>
            <w:r>
              <w:rPr>
                <w:rFonts w:ascii="宋体" w:hAnsi="宋体" w:cs="宋体" w:eastAsia="宋体" w:hint="default"/>
                <w:sz w:val="22"/>
                <w:szCs w:val="22"/>
              </w:rPr>
              <w:t>京</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朝</w:t>
            </w:r>
            <w:r>
              <w:rPr>
                <w:rFonts w:ascii="宋体" w:hAnsi="宋体" w:cs="宋体" w:eastAsia="宋体" w:hint="default"/>
                <w:spacing w:val="-71"/>
                <w:sz w:val="22"/>
                <w:szCs w:val="22"/>
              </w:rPr>
              <w:t> </w:t>
            </w:r>
            <w:r>
              <w:rPr>
                <w:rFonts w:ascii="宋体" w:hAnsi="宋体" w:cs="宋体" w:eastAsia="宋体" w:hint="default"/>
                <w:sz w:val="22"/>
                <w:szCs w:val="22"/>
              </w:rPr>
              <w:t>阳</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2015/9/30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10,471</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r>
        <w:trPr>
          <w:trHeight w:val="635"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w w:val="99"/>
                <w:sz w:val="22"/>
              </w:rPr>
              <w:t>8</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上海浦东店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上</w:t>
            </w:r>
            <w:r>
              <w:rPr>
                <w:rFonts w:ascii="宋体" w:hAnsi="宋体" w:cs="宋体" w:eastAsia="宋体" w:hint="default"/>
                <w:spacing w:val="-72"/>
                <w:sz w:val="22"/>
                <w:szCs w:val="22"/>
              </w:rPr>
              <w:t> </w:t>
            </w:r>
            <w:r>
              <w:rPr>
                <w:rFonts w:ascii="宋体" w:hAnsi="宋体" w:cs="宋体" w:eastAsia="宋体" w:hint="default"/>
                <w:sz w:val="22"/>
                <w:szCs w:val="22"/>
              </w:rPr>
              <w:t>海</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浦</w:t>
            </w:r>
            <w:r>
              <w:rPr>
                <w:rFonts w:ascii="宋体" w:hAnsi="宋体" w:cs="宋体" w:eastAsia="宋体" w:hint="default"/>
                <w:spacing w:val="-71"/>
                <w:sz w:val="22"/>
                <w:szCs w:val="22"/>
              </w:rPr>
              <w:t> </w:t>
            </w:r>
            <w:r>
              <w:rPr>
                <w:rFonts w:ascii="宋体" w:hAnsi="宋体" w:cs="宋体" w:eastAsia="宋体" w:hint="default"/>
                <w:sz w:val="22"/>
                <w:szCs w:val="22"/>
              </w:rPr>
              <w:t>东</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2007/10/1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14,681.95</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6"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47"/>
                <w:sz w:val="22"/>
                <w:szCs w:val="22"/>
              </w:rPr>
              <w:t> </w:t>
            </w:r>
            <w:r>
              <w:rPr>
                <w:rFonts w:ascii="宋体" w:hAnsi="宋体" w:cs="宋体" w:eastAsia="宋体" w:hint="default"/>
                <w:sz w:val="22"/>
                <w:szCs w:val="22"/>
              </w:rPr>
              <w:t>他</w:t>
            </w:r>
            <w:r>
              <w:rPr>
                <w:rFonts w:ascii="宋体" w:hAnsi="宋体" w:cs="宋体" w:eastAsia="宋体" w:hint="default"/>
                <w:spacing w:val="-46"/>
                <w:sz w:val="22"/>
                <w:szCs w:val="22"/>
              </w:rPr>
              <w:t> </w:t>
            </w:r>
            <w:r>
              <w:rPr>
                <w:rFonts w:ascii="宋体" w:hAnsi="宋体" w:cs="宋体" w:eastAsia="宋体" w:hint="default"/>
                <w:sz w:val="22"/>
                <w:szCs w:val="22"/>
              </w:rPr>
              <w:t>权</w:t>
            </w:r>
            <w:r>
              <w:rPr>
                <w:rFonts w:ascii="宋体" w:hAnsi="宋体" w:cs="宋体" w:eastAsia="宋体" w:hint="default"/>
                <w:spacing w:val="-46"/>
                <w:sz w:val="22"/>
                <w:szCs w:val="22"/>
              </w:rPr>
              <w:t> </w:t>
            </w:r>
            <w:r>
              <w:rPr>
                <w:rFonts w:ascii="宋体" w:hAnsi="宋体" w:cs="宋体" w:eastAsia="宋体" w:hint="default"/>
                <w:sz w:val="22"/>
                <w:szCs w:val="22"/>
              </w:rPr>
              <w:t>属</w:t>
            </w:r>
            <w:r>
              <w:rPr>
                <w:rFonts w:ascii="宋体" w:hAnsi="宋体" w:cs="宋体" w:eastAsia="宋体" w:hint="default"/>
                <w:spacing w:val="-46"/>
                <w:sz w:val="22"/>
                <w:szCs w:val="22"/>
              </w:rPr>
              <w:t> </w:t>
            </w:r>
            <w:r>
              <w:rPr>
                <w:rFonts w:ascii="宋体" w:hAnsi="宋体" w:cs="宋体" w:eastAsia="宋体" w:hint="default"/>
                <w:sz w:val="22"/>
                <w:szCs w:val="22"/>
              </w:rPr>
              <w:t>状</w:t>
            </w:r>
            <w:r>
              <w:rPr>
                <w:rFonts w:ascii="宋体" w:hAnsi="宋体" w:cs="宋体" w:eastAsia="宋体" w:hint="default"/>
                <w:spacing w:val="-47"/>
                <w:sz w:val="22"/>
                <w:szCs w:val="22"/>
              </w:rPr>
              <w:t> </w:t>
            </w:r>
            <w:r>
              <w:rPr>
                <w:rFonts w:ascii="宋体" w:hAnsi="宋体" w:cs="宋体" w:eastAsia="宋体" w:hint="default"/>
                <w:sz w:val="22"/>
                <w:szCs w:val="22"/>
              </w:rPr>
              <w:t>态</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（注）</w:t>
            </w:r>
          </w:p>
        </w:tc>
      </w:tr>
      <w:tr>
        <w:trPr>
          <w:trHeight w:val="634"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9</w:t>
            </w:r>
            <w:r>
              <w:rPr>
                <w:rFonts w:ascii="Times New Roman"/>
                <w:sz w:val="22"/>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南京山西路店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南</w:t>
            </w:r>
            <w:r>
              <w:rPr>
                <w:rFonts w:ascii="宋体" w:hAnsi="宋体" w:cs="宋体" w:eastAsia="宋体" w:hint="default"/>
                <w:spacing w:val="-72"/>
                <w:sz w:val="22"/>
                <w:szCs w:val="22"/>
              </w:rPr>
              <w:t> </w:t>
            </w:r>
            <w:r>
              <w:rPr>
                <w:rFonts w:ascii="宋体" w:hAnsi="宋体" w:cs="宋体" w:eastAsia="宋体" w:hint="default"/>
                <w:sz w:val="22"/>
                <w:szCs w:val="22"/>
              </w:rPr>
              <w:t>京</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鼓</w:t>
            </w:r>
            <w:r>
              <w:rPr>
                <w:rFonts w:ascii="宋体" w:hAnsi="宋体" w:cs="宋体" w:eastAsia="宋体" w:hint="default"/>
                <w:spacing w:val="-71"/>
                <w:sz w:val="22"/>
                <w:szCs w:val="22"/>
              </w:rPr>
              <w:t> </w:t>
            </w:r>
            <w:r>
              <w:rPr>
                <w:rFonts w:ascii="宋体" w:hAnsi="宋体" w:cs="宋体" w:eastAsia="宋体" w:hint="default"/>
                <w:sz w:val="22"/>
                <w:szCs w:val="22"/>
              </w:rPr>
              <w:t>楼</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2003/3/15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12,550.93</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自有物业</w:t>
            </w:r>
          </w:p>
        </w:tc>
      </w:tr>
      <w:tr>
        <w:trPr>
          <w:trHeight w:val="635" w:hRule="exact"/>
        </w:trPr>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10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天津南楼店</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天</w:t>
            </w:r>
            <w:r>
              <w:rPr>
                <w:rFonts w:ascii="宋体" w:hAnsi="宋体" w:cs="宋体" w:eastAsia="宋体" w:hint="default"/>
                <w:spacing w:val="-72"/>
                <w:sz w:val="22"/>
                <w:szCs w:val="22"/>
              </w:rPr>
              <w:t> </w:t>
            </w:r>
            <w:r>
              <w:rPr>
                <w:rFonts w:ascii="宋体" w:hAnsi="宋体" w:cs="宋体" w:eastAsia="宋体" w:hint="default"/>
                <w:sz w:val="22"/>
                <w:szCs w:val="22"/>
              </w:rPr>
              <w:t>津</w:t>
            </w:r>
            <w:r>
              <w:rPr>
                <w:rFonts w:ascii="宋体" w:hAnsi="宋体" w:cs="宋体" w:eastAsia="宋体" w:hint="default"/>
                <w:spacing w:val="-71"/>
                <w:sz w:val="22"/>
                <w:szCs w:val="22"/>
              </w:rPr>
              <w:t> </w:t>
            </w:r>
            <w:r>
              <w:rPr>
                <w:rFonts w:ascii="宋体" w:hAnsi="宋体" w:cs="宋体" w:eastAsia="宋体" w:hint="default"/>
                <w:sz w:val="22"/>
                <w:szCs w:val="22"/>
              </w:rPr>
              <w:t>市</w:t>
            </w:r>
            <w:r>
              <w:rPr>
                <w:rFonts w:ascii="宋体" w:hAnsi="宋体" w:cs="宋体" w:eastAsia="宋体" w:hint="default"/>
                <w:spacing w:val="-71"/>
                <w:sz w:val="22"/>
                <w:szCs w:val="22"/>
              </w:rPr>
              <w:t> </w:t>
            </w:r>
            <w:r>
              <w:rPr>
                <w:rFonts w:ascii="宋体" w:hAnsi="宋体" w:cs="宋体" w:eastAsia="宋体" w:hint="default"/>
                <w:sz w:val="22"/>
                <w:szCs w:val="22"/>
              </w:rPr>
              <w:t>河</w:t>
            </w:r>
            <w:r>
              <w:rPr>
                <w:rFonts w:ascii="宋体" w:hAnsi="宋体" w:cs="宋体" w:eastAsia="宋体" w:hint="default"/>
                <w:spacing w:val="-71"/>
                <w:sz w:val="22"/>
                <w:szCs w:val="22"/>
              </w:rPr>
              <w:t> </w:t>
            </w:r>
            <w:r>
              <w:rPr>
                <w:rFonts w:ascii="宋体" w:hAnsi="宋体" w:cs="宋体" w:eastAsia="宋体" w:hint="default"/>
                <w:sz w:val="22"/>
                <w:szCs w:val="22"/>
              </w:rPr>
              <w:t>西</w:t>
            </w:r>
          </w:p>
          <w:p>
            <w:pPr>
              <w:pStyle w:val="TableParagraph"/>
              <w:spacing w:line="240" w:lineRule="auto" w:before="24"/>
              <w:ind w:left="102" w:right="0"/>
              <w:jc w:val="left"/>
              <w:rPr>
                <w:rFonts w:ascii="宋体" w:hAnsi="宋体" w:cs="宋体" w:eastAsia="宋体" w:hint="default"/>
                <w:sz w:val="22"/>
                <w:szCs w:val="22"/>
              </w:rPr>
            </w:pPr>
            <w:r>
              <w:rPr>
                <w:rFonts w:ascii="宋体" w:hAnsi="宋体" w:cs="宋体" w:eastAsia="宋体" w:hint="default"/>
                <w:w w:val="99"/>
                <w:sz w:val="22"/>
                <w:szCs w:val="22"/>
              </w:rPr>
              <w:t>区</w:t>
            </w:r>
            <w:r>
              <w:rPr>
                <w:rFonts w:ascii="宋体" w:hAnsi="宋体" w:cs="宋体" w:eastAsia="宋体" w:hint="default"/>
                <w:sz w:val="22"/>
                <w:szCs w:val="22"/>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22"/>
                <w:szCs w:val="22"/>
              </w:rPr>
            </w:pPr>
            <w:r>
              <w:rPr>
                <w:rFonts w:ascii="Times New Roman"/>
                <w:spacing w:val="-1"/>
                <w:sz w:val="22"/>
              </w:rPr>
              <w:t>2003/3/15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8,059.14</w:t>
            </w:r>
            <w:r>
              <w:rPr>
                <w:rFonts w:ascii="Times New Roman"/>
                <w:sz w:val="22"/>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65" w:lineRule="exact"/>
              <w:ind w:left="103" w:right="0"/>
              <w:jc w:val="left"/>
              <w:rPr>
                <w:rFonts w:ascii="宋体" w:hAnsi="宋体" w:cs="宋体" w:eastAsia="宋体" w:hint="default"/>
                <w:sz w:val="22"/>
                <w:szCs w:val="22"/>
              </w:rPr>
            </w:pPr>
            <w:r>
              <w:rPr>
                <w:rFonts w:ascii="宋体" w:hAnsi="宋体" w:cs="宋体" w:eastAsia="宋体" w:hint="default"/>
                <w:w w:val="95"/>
                <w:sz w:val="22"/>
                <w:szCs w:val="22"/>
              </w:rPr>
              <w:t>家</w:t>
              <w:tab/>
            </w:r>
            <w:r>
              <w:rPr>
                <w:rFonts w:ascii="宋体" w:hAnsi="宋体" w:cs="宋体" w:eastAsia="宋体" w:hint="default"/>
                <w:sz w:val="22"/>
                <w:szCs w:val="22"/>
              </w:rPr>
              <w:t>电</w:t>
            </w:r>
          </w:p>
          <w:p>
            <w:pPr>
              <w:pStyle w:val="TableParagraph"/>
              <w:spacing w:line="240" w:lineRule="auto" w:before="75"/>
              <w:ind w:left="103" w:right="0"/>
              <w:jc w:val="left"/>
              <w:rPr>
                <w:rFonts w:ascii="Times New Roman" w:hAnsi="Times New Roman" w:cs="Times New Roman" w:eastAsia="Times New Roman" w:hint="default"/>
                <w:sz w:val="22"/>
                <w:szCs w:val="22"/>
              </w:rPr>
            </w:pPr>
            <w:r>
              <w:rPr>
                <w:rFonts w:ascii="Times New Roman"/>
                <w:sz w:val="22"/>
              </w:rPr>
              <w:t>3C</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直营</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租赁物业</w:t>
            </w:r>
          </w:p>
        </w:tc>
      </w:tr>
    </w:tbl>
    <w:p>
      <w:pPr>
        <w:spacing w:line="240" w:lineRule="auto" w:before="12"/>
        <w:rPr>
          <w:rFonts w:ascii="宋体" w:hAnsi="宋体" w:cs="宋体" w:eastAsia="宋体" w:hint="default"/>
          <w:sz w:val="4"/>
          <w:szCs w:val="4"/>
        </w:rPr>
      </w:pPr>
    </w:p>
    <w:p>
      <w:pPr>
        <w:pStyle w:val="BodyText"/>
        <w:spacing w:line="240" w:lineRule="auto" w:before="31"/>
        <w:ind w:left="654" w:right="761"/>
        <w:jc w:val="left"/>
      </w:pPr>
      <w:r>
        <w:rPr/>
        <w:t>注：公司通过实施门店资产创新运作获得长期稳定的店面，包括重庆观音桥步行街店、上海浦东</w:t>
      </w:r>
    </w:p>
    <w:p>
      <w:pPr>
        <w:spacing w:line="240" w:lineRule="auto" w:before="4"/>
        <w:rPr>
          <w:rFonts w:ascii="宋体" w:hAnsi="宋体" w:cs="宋体" w:eastAsia="宋体" w:hint="default"/>
          <w:sz w:val="11"/>
          <w:szCs w:val="11"/>
        </w:rPr>
      </w:pPr>
    </w:p>
    <w:p>
      <w:pPr>
        <w:pStyle w:val="BodyText"/>
        <w:spacing w:line="240" w:lineRule="auto" w:before="31"/>
        <w:ind w:left="214" w:right="761"/>
        <w:jc w:val="left"/>
      </w:pPr>
      <w:r>
        <w:rPr/>
        <w:t>店。</w:t>
      </w:r>
    </w:p>
    <w:p>
      <w:pPr>
        <w:spacing w:after="0" w:line="240" w:lineRule="auto"/>
        <w:jc w:val="left"/>
        <w:sectPr>
          <w:pgSz w:w="11910" w:h="16840"/>
          <w:pgMar w:header="747" w:footer="1000" w:top="1060" w:bottom="1180" w:left="920" w:right="0"/>
        </w:sectPr>
      </w:pPr>
    </w:p>
    <w:p>
      <w:pPr>
        <w:spacing w:line="240" w:lineRule="auto" w:before="0"/>
        <w:rPr>
          <w:rFonts w:ascii="宋体" w:hAnsi="宋体" w:cs="宋体" w:eastAsia="宋体" w:hint="default"/>
          <w:sz w:val="20"/>
          <w:szCs w:val="20"/>
        </w:rPr>
      </w:pPr>
    </w:p>
    <w:p>
      <w:pPr>
        <w:pStyle w:val="Heading4"/>
        <w:spacing w:line="240" w:lineRule="auto" w:before="166"/>
        <w:ind w:left="595" w:right="1017"/>
        <w:jc w:val="left"/>
        <w:rPr>
          <w:b w:val="0"/>
          <w:bCs w:val="0"/>
        </w:rPr>
      </w:pPr>
      <w:r>
        <w:rPr/>
        <w:t>（</w:t>
      </w:r>
      <w:r>
        <w:rPr>
          <w:rFonts w:ascii="Times New Roman" w:hAnsi="Times New Roman" w:cs="Times New Roman" w:eastAsia="Times New Roman" w:hint="default"/>
        </w:rPr>
        <w:t>5</w:t>
      </w:r>
      <w:r>
        <w:rPr/>
        <w:t>）自营店面营业收入和加盟店服务收入情况</w:t>
      </w:r>
      <w:r>
        <w:rPr>
          <w:b w:val="0"/>
          <w:bCs w:val="0"/>
        </w:rPr>
      </w:r>
    </w:p>
    <w:p>
      <w:pPr>
        <w:pStyle w:val="BodyText"/>
        <w:spacing w:line="240" w:lineRule="auto" w:before="163"/>
        <w:ind w:right="1017"/>
        <w:jc w:val="left"/>
        <w:rPr>
          <w:rFonts w:ascii="Times New Roman" w:hAnsi="Times New Roman" w:cs="Times New Roman" w:eastAsia="Times New Roman" w:hint="default"/>
        </w:rPr>
      </w:pPr>
      <w:r>
        <w:rPr/>
        <w:t>自</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年四季度起，公司在完成零售云平台组织、流程、系统搭建的基础上，率先在家电、</w:t>
      </w:r>
      <w:r>
        <w:rPr>
          <w:rFonts w:ascii="Times New Roman" w:hAnsi="Times New Roman" w:cs="Times New Roman" w:eastAsia="Times New Roman" w:hint="default"/>
        </w:rPr>
        <w:t>3C</w:t>
      </w:r>
    </w:p>
    <w:p>
      <w:pPr>
        <w:pStyle w:val="BodyText"/>
        <w:spacing w:line="379" w:lineRule="auto" w:before="163"/>
        <w:ind w:left="154" w:right="1130"/>
        <w:jc w:val="both"/>
      </w:pPr>
      <w:r>
        <w:rPr/>
        <w:t>品类推进苏宁易购零售云加盟店。截至报告期末，公司累计开设苏宁易购零售云加盟店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家。公司</w:t>
      </w:r>
      <w:r>
        <w:rPr>
          <w:w w:val="99"/>
        </w:rPr>
        <w:t> </w:t>
      </w:r>
      <w:r>
        <w:rPr>
          <w:spacing w:val="-1"/>
        </w:rPr>
        <w:t>主要向加盟商收取加盟费、品牌及技术服务费收入，在发展初期，公司为鼓励加盟，在费用政策上给</w:t>
      </w:r>
      <w:r>
        <w:rPr>
          <w:w w:val="99"/>
        </w:rPr>
        <w:t> </w:t>
      </w:r>
      <w:r>
        <w:rPr/>
        <w:t>予支持，因此加盟店服务收入占主营业务收入比例极低。</w:t>
      </w:r>
    </w:p>
    <w:p>
      <w:pPr>
        <w:spacing w:line="240" w:lineRule="auto" w:before="0"/>
        <w:rPr>
          <w:rFonts w:ascii="宋体" w:hAnsi="宋体" w:cs="宋体" w:eastAsia="宋体" w:hint="default"/>
          <w:sz w:val="16"/>
          <w:szCs w:val="16"/>
        </w:rPr>
      </w:pPr>
    </w:p>
    <w:p>
      <w:pPr>
        <w:pStyle w:val="BodyText"/>
        <w:spacing w:line="398" w:lineRule="auto"/>
        <w:ind w:right="1017" w:firstLine="1"/>
        <w:jc w:val="left"/>
      </w:pPr>
      <w:r>
        <w:rPr>
          <w:rFonts w:ascii="Times New Roman" w:hAnsi="Times New Roman" w:cs="Times New Roman" w:eastAsia="Times New Roman" w:hint="default"/>
          <w:b/>
          <w:bCs/>
        </w:rPr>
        <w:t>3</w:t>
      </w:r>
      <w:r>
        <w:rPr>
          <w:rFonts w:ascii="宋体" w:hAnsi="宋体" w:cs="宋体" w:eastAsia="宋体" w:hint="default"/>
          <w:b/>
          <w:bCs/>
        </w:rPr>
        <w:t>、线上平台运营</w:t>
      </w:r>
      <w:r>
        <w:rPr>
          <w:rFonts w:ascii="宋体" w:hAnsi="宋体" w:cs="宋体" w:eastAsia="宋体" w:hint="default"/>
          <w:b/>
          <w:bCs/>
          <w:spacing w:val="1"/>
          <w:w w:val="99"/>
        </w:rPr>
        <w:t> </w:t>
      </w:r>
      <w:r>
        <w:rPr>
          <w:spacing w:val="-2"/>
        </w:rPr>
        <w:t>报告期内公司线上平台持续聚焦流量经营、商品运营以及会员营销，提升精细化经营能力，优化</w:t>
      </w:r>
    </w:p>
    <w:p>
      <w:pPr>
        <w:pStyle w:val="BodyText"/>
        <w:spacing w:line="379" w:lineRule="auto" w:before="35"/>
        <w:ind w:left="154" w:right="1135"/>
        <w:jc w:val="both"/>
      </w:pPr>
      <w:r>
        <w:rPr>
          <w:spacing w:val="-1"/>
          <w:w w:val="95"/>
        </w:rPr>
        <w:t>客户体验。加强与主流门户网站、互联网视频媒体等合作，持续增强苏宁易购品牌以及超市、母婴专</w:t>
      </w:r>
      <w:r>
        <w:rPr>
          <w:spacing w:val="50"/>
          <w:w w:val="95"/>
        </w:rPr>
        <w:t> </w:t>
      </w:r>
      <w:r>
        <w:rPr>
          <w:spacing w:val="50"/>
          <w:w w:val="95"/>
        </w:rPr>
      </w:r>
      <w:r>
        <w:rPr/>
        <w:t>业品类的曝光度；加大</w:t>
      </w:r>
      <w:r>
        <w:rPr>
          <w:spacing w:val="-45"/>
        </w:rPr>
        <w:t> </w:t>
      </w:r>
      <w:r>
        <w:rPr>
          <w:rFonts w:ascii="Times New Roman" w:hAnsi="Times New Roman" w:cs="Times New Roman" w:eastAsia="Times New Roman" w:hint="default"/>
        </w:rPr>
        <w:t>3C</w:t>
      </w:r>
      <w:r>
        <w:rPr>
          <w:rFonts w:ascii="Times New Roman" w:hAnsi="Times New Roman" w:cs="Times New Roman" w:eastAsia="Times New Roman" w:hint="default"/>
          <w:spacing w:val="7"/>
        </w:rPr>
        <w:t> </w:t>
      </w:r>
      <w:r>
        <w:rPr/>
        <w:t>新品首销以及畅销单品包销，丰富生活电器、超市、百货等高频购买商品</w:t>
      </w:r>
      <w:r>
        <w:rPr>
          <w:w w:val="99"/>
        </w:rPr>
        <w:t> </w:t>
      </w:r>
      <w:r>
        <w:rPr/>
        <w:t>的</w:t>
      </w:r>
      <w:r>
        <w:rPr>
          <w:spacing w:val="-58"/>
        </w:rPr>
        <w:t> </w:t>
      </w:r>
      <w:r>
        <w:rPr>
          <w:rFonts w:ascii="Times New Roman" w:hAnsi="Times New Roman" w:cs="Times New Roman" w:eastAsia="Times New Roman" w:hint="default"/>
        </w:rPr>
        <w:t>SKU</w:t>
      </w:r>
      <w:r>
        <w:rPr>
          <w:rFonts w:ascii="Times New Roman" w:hAnsi="Times New Roman" w:cs="Times New Roman" w:eastAsia="Times New Roman" w:hint="default"/>
          <w:spacing w:val="-3"/>
        </w:rPr>
        <w:t> </w:t>
      </w:r>
      <w:r>
        <w:rPr/>
        <w:t>数量，提高复购率。</w:t>
      </w:r>
    </w:p>
    <w:p>
      <w:pPr>
        <w:pStyle w:val="BodyText"/>
        <w:spacing w:line="374" w:lineRule="auto" w:before="61"/>
        <w:ind w:left="154" w:right="1132" w:firstLine="440"/>
        <w:jc w:val="both"/>
      </w:pPr>
      <w:r>
        <w:rPr>
          <w:spacing w:val="-2"/>
        </w:rPr>
        <w:t>报告期内公司打通零售、金融、文创、体育等会员系统，实现了苏宁生态会员的一账通，有效整</w:t>
      </w:r>
      <w:r>
        <w:rPr>
          <w:w w:val="99"/>
        </w:rPr>
        <w:t> </w:t>
      </w:r>
      <w:r>
        <w:rPr/>
        <w:t>合产业资源，实现了会员的流转。</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月，公司推出了超级会员</w:t>
      </w:r>
      <w:r>
        <w:rPr>
          <w:rFonts w:ascii="Times New Roman" w:hAnsi="Times New Roman" w:cs="Times New Roman" w:eastAsia="Times New Roman" w:hint="default"/>
        </w:rPr>
        <w:t>“SUPER</w:t>
      </w:r>
      <w:r>
        <w:rPr>
          <w:rFonts w:ascii="Times New Roman" w:hAnsi="Times New Roman" w:cs="Times New Roman" w:eastAsia="Times New Roman" w:hint="default"/>
          <w:spacing w:val="37"/>
        </w:rPr>
        <w:t> </w:t>
      </w:r>
      <w:r>
        <w:rPr>
          <w:rFonts w:ascii="Times New Roman" w:hAnsi="Times New Roman" w:cs="Times New Roman" w:eastAsia="Times New Roman" w:hint="default"/>
        </w:rPr>
        <w:t>VIP”</w:t>
      </w:r>
      <w:r>
        <w:rPr/>
        <w:t>产品，为超级会</w:t>
      </w:r>
      <w:r>
        <w:rPr>
          <w:w w:val="99"/>
        </w:rPr>
        <w:t> </w:t>
      </w:r>
      <w:r>
        <w:rPr/>
        <w:t>员提供商品返利、专属客服、售后服务、</w:t>
      </w:r>
      <w:r>
        <w:rPr>
          <w:rFonts w:ascii="Times New Roman" w:hAnsi="Times New Roman" w:cs="Times New Roman" w:eastAsia="Times New Roman" w:hint="default"/>
        </w:rPr>
        <w:t>PP </w:t>
      </w:r>
      <w:r>
        <w:rPr/>
        <w:t>影视会员、</w:t>
      </w:r>
      <w:r>
        <w:rPr>
          <w:rFonts w:ascii="Times New Roman" w:hAnsi="Times New Roman" w:cs="Times New Roman" w:eastAsia="Times New Roman" w:hint="default"/>
        </w:rPr>
        <w:t>PP</w:t>
      </w:r>
      <w:r>
        <w:rPr>
          <w:rFonts w:ascii="Times New Roman" w:hAnsi="Times New Roman" w:cs="Times New Roman" w:eastAsia="Times New Roman" w:hint="default"/>
          <w:spacing w:val="5"/>
        </w:rPr>
        <w:t> </w:t>
      </w:r>
      <w:r>
        <w:rPr/>
        <w:t>体育会员等差异化的会员权益，进一步增</w:t>
      </w:r>
      <w:r>
        <w:rPr>
          <w:w w:val="99"/>
        </w:rPr>
        <w:t> </w:t>
      </w:r>
      <w:r>
        <w:rPr/>
        <w:t>强客户黏性。报告期内公司还上线了</w:t>
      </w:r>
      <w:r>
        <w:rPr>
          <w:rFonts w:ascii="Times New Roman" w:hAnsi="Times New Roman" w:cs="Times New Roman" w:eastAsia="Times New Roman" w:hint="default"/>
        </w:rPr>
        <w:t>“</w:t>
      </w:r>
      <w:r>
        <w:rPr/>
        <w:t>乐拼购</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苏宁特卖</w:t>
      </w:r>
      <w:r>
        <w:rPr>
          <w:rFonts w:ascii="Times New Roman" w:hAnsi="Times New Roman" w:cs="Times New Roman" w:eastAsia="Times New Roman" w:hint="default"/>
        </w:rPr>
        <w:t>”</w:t>
      </w:r>
      <w:r>
        <w:rPr/>
        <w:t>等一批线上运营产品，有效推动线上平台</w:t>
      </w:r>
      <w:r>
        <w:rPr>
          <w:w w:val="99"/>
        </w:rPr>
        <w:t> </w:t>
      </w:r>
      <w:r>
        <w:rPr/>
        <w:t>的运营能力提升。</w:t>
      </w:r>
    </w:p>
    <w:p>
      <w:pPr>
        <w:pStyle w:val="BodyText"/>
        <w:spacing w:line="379" w:lineRule="auto" w:before="95"/>
        <w:ind w:left="153" w:right="1129" w:firstLine="440"/>
        <w:jc w:val="right"/>
        <w:rPr>
          <w:rFonts w:ascii="Times New Roman" w:hAnsi="Times New Roman" w:cs="Times New Roman" w:eastAsia="Times New Roman" w:hint="default"/>
        </w:rPr>
      </w:pPr>
      <w:r>
        <w:rPr/>
        <w:t>截至</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日，苏宁易购零售注册用户数</w:t>
      </w:r>
      <w:r>
        <w:rPr>
          <w:spacing w:val="-56"/>
        </w:rPr>
        <w:t> </w:t>
      </w:r>
      <w:r>
        <w:rPr>
          <w:rFonts w:ascii="Times New Roman" w:hAnsi="Times New Roman" w:cs="Times New Roman" w:eastAsia="Times New Roman" w:hint="default"/>
        </w:rPr>
        <w:t>3.45</w:t>
      </w:r>
      <w:r>
        <w:rPr>
          <w:rFonts w:ascii="Times New Roman" w:hAnsi="Times New Roman" w:cs="Times New Roman" w:eastAsia="Times New Roman" w:hint="default"/>
          <w:spacing w:val="-2"/>
        </w:rPr>
        <w:t> </w:t>
      </w:r>
      <w:r>
        <w:rPr/>
        <w:t>亿。截至</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月，苏宁易购</w:t>
      </w:r>
      <w:r>
        <w:rPr>
          <w:spacing w:val="-56"/>
        </w:rPr>
        <w:t> </w:t>
      </w:r>
      <w:r>
        <w:rPr>
          <w:rFonts w:ascii="Times New Roman" w:hAnsi="Times New Roman" w:cs="Times New Roman" w:eastAsia="Times New Roman" w:hint="default"/>
        </w:rPr>
        <w:t>APP</w:t>
      </w:r>
      <w:r>
        <w:rPr>
          <w:rFonts w:ascii="Times New Roman" w:hAnsi="Times New Roman" w:cs="Times New Roman" w:eastAsia="Times New Roman" w:hint="default"/>
          <w:w w:val="99"/>
        </w:rPr>
        <w:t> </w:t>
      </w:r>
      <w:r>
        <w:rPr>
          <w:w w:val="99"/>
        </w:rPr>
        <w:t>月活跃用户数较年初增长</w:t>
      </w:r>
      <w:r>
        <w:rPr>
          <w:spacing w:val="-73"/>
          <w:w w:val="99"/>
        </w:rPr>
        <w:t> </w:t>
      </w:r>
      <w:r>
        <w:rPr>
          <w:rFonts w:ascii="Times New Roman" w:hAnsi="Times New Roman" w:cs="Times New Roman" w:eastAsia="Times New Roman" w:hint="default"/>
          <w:spacing w:val="-10"/>
          <w:w w:val="99"/>
        </w:rPr>
        <w:t>105.73%</w:t>
      </w:r>
      <w:r>
        <w:rPr>
          <w:spacing w:val="-10"/>
          <w:w w:val="99"/>
        </w:rPr>
        <w:t>，</w:t>
      </w:r>
      <w:r>
        <w:rPr>
          <w:rFonts w:ascii="Times New Roman" w:hAnsi="Times New Roman" w:cs="Times New Roman" w:eastAsia="Times New Roman" w:hint="default"/>
          <w:spacing w:val="-10"/>
          <w:w w:val="99"/>
        </w:rPr>
        <w:t>2017</w:t>
      </w:r>
      <w:r>
        <w:rPr>
          <w:rFonts w:ascii="Times New Roman" w:hAnsi="Times New Roman" w:cs="Times New Roman" w:eastAsia="Times New Roman" w:hint="default"/>
          <w:spacing w:val="-19"/>
          <w:w w:val="99"/>
        </w:rPr>
        <w:t> </w:t>
      </w:r>
      <w:r>
        <w:rPr>
          <w:w w:val="99"/>
        </w:rPr>
        <w:t>年</w:t>
      </w:r>
      <w:r>
        <w:rPr>
          <w:spacing w:val="-75"/>
          <w:w w:val="99"/>
        </w:rPr>
        <w:t>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spacing w:val="-19"/>
          <w:w w:val="99"/>
        </w:rPr>
        <w:t> </w:t>
      </w:r>
      <w:r>
        <w:rPr>
          <w:w w:val="99"/>
        </w:rPr>
        <w:t>月苏宁易购</w:t>
      </w:r>
      <w:r>
        <w:rPr>
          <w:spacing w:val="-75"/>
          <w:w w:val="99"/>
        </w:rPr>
        <w:t> </w:t>
      </w:r>
      <w:r>
        <w:rPr>
          <w:rFonts w:ascii="Times New Roman" w:hAnsi="Times New Roman" w:cs="Times New Roman" w:eastAsia="Times New Roman" w:hint="default"/>
          <w:w w:val="99"/>
        </w:rPr>
        <w:t>APP</w:t>
      </w:r>
      <w:r>
        <w:rPr>
          <w:rFonts w:ascii="Times New Roman" w:hAnsi="Times New Roman" w:cs="Times New Roman" w:eastAsia="Times New Roman" w:hint="default"/>
          <w:spacing w:val="-19"/>
          <w:w w:val="99"/>
        </w:rPr>
        <w:t> </w:t>
      </w:r>
      <w:r>
        <w:rPr>
          <w:w w:val="99"/>
        </w:rPr>
        <w:t>订单数量占线上整体比例提升至</w:t>
      </w:r>
      <w:r>
        <w:rPr>
          <w:spacing w:val="-72"/>
          <w:w w:val="99"/>
        </w:rPr>
        <w:t> </w:t>
      </w:r>
      <w:r>
        <w:rPr>
          <w:rFonts w:ascii="Times New Roman" w:hAnsi="Times New Roman" w:cs="Times New Roman" w:eastAsia="Times New Roman" w:hint="default"/>
          <w:spacing w:val="-1"/>
          <w:w w:val="99"/>
        </w:rPr>
        <w:t>89%</w:t>
      </w:r>
      <w:r>
        <w:rPr>
          <w:spacing w:val="-1"/>
          <w:w w:val="99"/>
        </w:rPr>
        <w:t>。</w:t>
      </w:r>
      <w:r>
        <w:rPr>
          <w:w w:val="99"/>
        </w:rPr>
        <w:t> </w:t>
      </w:r>
      <w:r>
        <w:rPr/>
        <w:t>报告期内公司线上平台实体商品交易总规模为 </w:t>
      </w:r>
      <w:r>
        <w:rPr>
          <w:rFonts w:ascii="Times New Roman" w:hAnsi="Times New Roman" w:cs="Times New Roman" w:eastAsia="Times New Roman" w:hint="default"/>
        </w:rPr>
        <w:t>1,266.96 </w:t>
      </w:r>
      <w:r>
        <w:rPr/>
        <w:t>亿元（含税），同比增长</w:t>
      </w:r>
      <w:r>
        <w:rPr>
          <w:spacing w:val="-72"/>
        </w:rPr>
        <w:t> </w:t>
      </w:r>
      <w:r>
        <w:rPr>
          <w:rFonts w:ascii="Times New Roman" w:hAnsi="Times New Roman" w:cs="Times New Roman" w:eastAsia="Times New Roman" w:hint="default"/>
        </w:rPr>
        <w:t>57.37%</w:t>
      </w:r>
      <w:r>
        <w:rPr/>
        <w:t>，其中</w:t>
      </w:r>
      <w:r>
        <w:rPr>
          <w:w w:val="99"/>
        </w:rPr>
        <w:t> </w:t>
      </w:r>
      <w:r>
        <w:rPr/>
        <w:t>线上平台自营商品销售规模</w:t>
      </w:r>
      <w:r>
        <w:rPr>
          <w:spacing w:val="-55"/>
        </w:rPr>
        <w:t> </w:t>
      </w:r>
      <w:r>
        <w:rPr>
          <w:rFonts w:ascii="Times New Roman" w:hAnsi="Times New Roman" w:cs="Times New Roman" w:eastAsia="Times New Roman" w:hint="default"/>
        </w:rPr>
        <w:t>974.60</w:t>
      </w:r>
      <w:r>
        <w:rPr>
          <w:rFonts w:ascii="Times New Roman" w:hAnsi="Times New Roman" w:cs="Times New Roman" w:eastAsia="Times New Roman" w:hint="default"/>
          <w:spacing w:val="-2"/>
        </w:rPr>
        <w:t> </w:t>
      </w:r>
      <w:r>
        <w:rPr>
          <w:spacing w:val="-12"/>
        </w:rPr>
        <w:t>亿元（含税），同比增长</w:t>
      </w:r>
      <w:r>
        <w:rPr>
          <w:spacing w:val="-56"/>
        </w:rPr>
        <w:t> </w:t>
      </w:r>
      <w:r>
        <w:rPr>
          <w:rFonts w:ascii="Times New Roman" w:hAnsi="Times New Roman" w:cs="Times New Roman" w:eastAsia="Times New Roman" w:hint="default"/>
          <w:spacing w:val="-3"/>
        </w:rPr>
        <w:t>57.52%</w:t>
      </w:r>
      <w:r>
        <w:rPr>
          <w:spacing w:val="-3"/>
        </w:rPr>
        <w:t>，开放平台商品交易规模为</w:t>
      </w:r>
      <w:r>
        <w:rPr>
          <w:spacing w:val="-55"/>
        </w:rPr>
        <w:t> </w:t>
      </w:r>
      <w:r>
        <w:rPr>
          <w:rFonts w:ascii="Times New Roman" w:hAnsi="Times New Roman" w:cs="Times New Roman" w:eastAsia="Times New Roman" w:hint="default"/>
        </w:rPr>
        <w:t>292.36</w:t>
      </w:r>
    </w:p>
    <w:p>
      <w:pPr>
        <w:pStyle w:val="BodyText"/>
        <w:spacing w:line="240" w:lineRule="auto" w:before="23"/>
        <w:ind w:left="153" w:right="0"/>
        <w:jc w:val="both"/>
      </w:pPr>
      <w:r>
        <w:rPr/>
        <w:t>亿元（含税）。</w:t>
      </w:r>
    </w:p>
    <w:p>
      <w:pPr>
        <w:spacing w:line="240" w:lineRule="auto" w:before="10"/>
        <w:rPr>
          <w:rFonts w:ascii="宋体" w:hAnsi="宋体" w:cs="宋体" w:eastAsia="宋体" w:hint="default"/>
          <w:sz w:val="16"/>
          <w:szCs w:val="16"/>
        </w:rPr>
      </w:pPr>
    </w:p>
    <w:p>
      <w:pPr>
        <w:tabs>
          <w:tab w:pos="1015" w:val="left" w:leader="none"/>
        </w:tabs>
        <w:spacing w:line="403" w:lineRule="auto" w:before="0"/>
        <w:ind w:left="594" w:right="1036" w:firstLine="1"/>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b/>
          <w:bCs/>
          <w:sz w:val="22"/>
          <w:szCs w:val="22"/>
        </w:rPr>
        <w:t>持续优化供应链管理能力，实现全品类、专业化运营</w:t>
      </w:r>
      <w:r>
        <w:rPr>
          <w:rFonts w:ascii="宋体" w:hAnsi="宋体" w:cs="宋体" w:eastAsia="宋体" w:hint="default"/>
          <w:b/>
          <w:bCs/>
          <w:spacing w:val="1"/>
          <w:w w:val="99"/>
          <w:sz w:val="22"/>
          <w:szCs w:val="22"/>
        </w:rPr>
        <w:t> </w:t>
      </w:r>
      <w:r>
        <w:rPr>
          <w:rFonts w:ascii="宋体" w:hAnsi="宋体" w:cs="宋体" w:eastAsia="宋体" w:hint="default"/>
          <w:sz w:val="22"/>
          <w:szCs w:val="22"/>
        </w:rPr>
        <w:t>互联网零售模式下，公司积极的优化升级原有的供应链组织及运行模式，借鉴开放平台的理念，</w:t>
      </w:r>
    </w:p>
    <w:p>
      <w:pPr>
        <w:pStyle w:val="BodyText"/>
        <w:spacing w:line="391" w:lineRule="auto" w:before="29"/>
        <w:ind w:left="154" w:right="1136"/>
        <w:jc w:val="both"/>
      </w:pPr>
      <w:r>
        <w:rPr>
          <w:spacing w:val="-2"/>
        </w:rPr>
        <w:t>在零供双方分工方面进一步专业化、合理化，在交易环节方面进一步提升技术应用水平与交易规则的</w:t>
      </w:r>
      <w:r>
        <w:rPr>
          <w:spacing w:val="-85"/>
        </w:rPr>
        <w:t> </w:t>
      </w:r>
      <w:r>
        <w:rPr>
          <w:spacing w:val="-85"/>
        </w:rPr>
      </w:r>
      <w:r>
        <w:rPr>
          <w:spacing w:val="-7"/>
        </w:rPr>
        <w:t>透明化，提高供应链效率；着力推进大数据应用，开放数据服务产品，更好的为供应商提供商品规划、</w:t>
      </w:r>
      <w:r>
        <w:rPr>
          <w:spacing w:val="-82"/>
        </w:rPr>
        <w:t> </w:t>
      </w:r>
      <w:r>
        <w:rPr>
          <w:spacing w:val="-82"/>
        </w:rPr>
      </w:r>
      <w:r>
        <w:rPr>
          <w:spacing w:val="-1"/>
          <w:w w:val="95"/>
        </w:rPr>
        <w:t>库存布署、会员营销、金融服务等方面的增值服务；基于消费者对单品与订制的需求进一步凸显，还</w:t>
      </w:r>
      <w:r>
        <w:rPr>
          <w:spacing w:val="51"/>
          <w:w w:val="95"/>
        </w:rPr>
        <w:t> </w:t>
      </w:r>
      <w:r>
        <w:rPr>
          <w:spacing w:val="51"/>
          <w:w w:val="95"/>
        </w:rPr>
      </w:r>
      <w:r>
        <w:rPr/>
        <w:t>构建基于</w:t>
      </w:r>
      <w:r>
        <w:rPr>
          <w:spacing w:val="-62"/>
        </w:rPr>
        <w:t> </w:t>
      </w:r>
      <w:r>
        <w:rPr>
          <w:rFonts w:ascii="Times New Roman" w:hAnsi="Times New Roman" w:cs="Times New Roman" w:eastAsia="Times New Roman" w:hint="default"/>
        </w:rPr>
        <w:t>C2B</w:t>
      </w:r>
      <w:r>
        <w:rPr>
          <w:rFonts w:ascii="Times New Roman" w:hAnsi="Times New Roman" w:cs="Times New Roman" w:eastAsia="Times New Roman" w:hint="default"/>
          <w:spacing w:val="-7"/>
        </w:rPr>
        <w:t> </w:t>
      </w:r>
      <w:r>
        <w:rPr/>
        <w:t>的商品供应链模式，围绕智能硬件、智能家居、健康安全等方面进行尝试突破。</w:t>
      </w:r>
    </w:p>
    <w:p>
      <w:pPr>
        <w:pStyle w:val="BodyText"/>
        <w:spacing w:line="369" w:lineRule="auto" w:before="48"/>
        <w:ind w:left="154" w:right="1210" w:firstLine="440"/>
        <w:jc w:val="both"/>
      </w:pPr>
      <w:r>
        <w:rPr/>
        <w:t>报告期内，公司持续强化商品专业经营能力的建设，家电、</w:t>
      </w:r>
      <w:r>
        <w:rPr>
          <w:rFonts w:ascii="Times New Roman" w:hAnsi="Times New Roman" w:cs="Times New Roman" w:eastAsia="Times New Roman" w:hint="default"/>
        </w:rPr>
        <w:t>3C</w:t>
      </w:r>
      <w:r>
        <w:rPr>
          <w:rFonts w:ascii="Times New Roman" w:hAnsi="Times New Roman" w:cs="Times New Roman" w:eastAsia="Times New Roman" w:hint="default"/>
          <w:spacing w:val="-9"/>
        </w:rPr>
        <w:t> </w:t>
      </w:r>
      <w:r>
        <w:rPr/>
        <w:t>品类加强定制包销、单品运作，</w:t>
      </w:r>
      <w:r>
        <w:rPr>
          <w:w w:val="99"/>
        </w:rPr>
        <w:t> </w:t>
      </w:r>
      <w:r>
        <w:rPr/>
        <w:t>形成渠道间的差异化运营，进一步巩固公司在家电产品经营的优势，聚焦手机品类，打造</w:t>
      </w:r>
      <w:r>
        <w:rPr>
          <w:rFonts w:ascii="Times New Roman" w:hAnsi="Times New Roman" w:cs="Times New Roman" w:eastAsia="Times New Roman" w:hint="default"/>
        </w:rPr>
        <w:t>“</w:t>
      </w:r>
      <w:r>
        <w:rPr/>
        <w:t>买手机到</w:t>
      </w:r>
      <w:r>
        <w:rPr>
          <w:w w:val="99"/>
        </w:rPr>
        <w:t> </w:t>
      </w:r>
      <w:r>
        <w:rPr>
          <w:w w:val="95"/>
        </w:rPr>
        <w:t>苏宁易购</w:t>
      </w:r>
      <w:r>
        <w:rPr>
          <w:rFonts w:ascii="Times New Roman" w:hAnsi="Times New Roman" w:cs="Times New Roman" w:eastAsia="Times New Roman" w:hint="default"/>
          <w:w w:val="95"/>
        </w:rPr>
        <w:t>”</w:t>
      </w:r>
      <w:r>
        <w:rPr>
          <w:w w:val="95"/>
        </w:rPr>
        <w:t>的消费习惯，提升手机市场份额；加快生活电器、母婴、超市品类的供应链下沉，完善优</w:t>
      </w:r>
      <w:r>
        <w:rPr/>
      </w:r>
    </w:p>
    <w:p>
      <w:pPr>
        <w:spacing w:after="0" w:line="369" w:lineRule="auto"/>
        <w:jc w:val="both"/>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spacing w:line="384" w:lineRule="auto" w:before="166"/>
        <w:ind w:left="153" w:right="1134"/>
        <w:jc w:val="both"/>
      </w:pPr>
      <w:r>
        <w:rPr/>
        <w:t>化仓储部署，提高本地化的配送服务时效，提升客户体验；公司通过参股投资</w:t>
      </w:r>
      <w:r>
        <w:rPr>
          <w:rFonts w:ascii="Times New Roman" w:hAnsi="Times New Roman" w:cs="Times New Roman" w:eastAsia="Times New Roman" w:hint="default"/>
        </w:rPr>
        <w:t>“</w:t>
      </w:r>
      <w:r>
        <w:rPr/>
        <w:t>辣妈帮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达令</w:t>
      </w:r>
      <w:r>
        <w:rPr>
          <w:rFonts w:ascii="Times New Roman" w:hAnsi="Times New Roman" w:cs="Times New Roman" w:eastAsia="Times New Roman" w:hint="default"/>
        </w:rPr>
        <w:t>”</w:t>
      </w:r>
      <w:r>
        <w:rPr/>
        <w:t>并建</w:t>
      </w:r>
      <w:r>
        <w:rPr>
          <w:w w:val="99"/>
        </w:rPr>
        <w:t> </w:t>
      </w:r>
      <w:r>
        <w:rPr>
          <w:spacing w:val="-2"/>
        </w:rPr>
        <w:t>立紧密的业务合作，提升公司在母婴、美妆类目的专业运营能力，生鲜类目上逐步加强本地化供应商</w:t>
      </w:r>
      <w:r>
        <w:rPr>
          <w:spacing w:val="-85"/>
        </w:rPr>
        <w:t> </w:t>
      </w:r>
      <w:r>
        <w:rPr>
          <w:spacing w:val="-85"/>
        </w:rPr>
      </w:r>
      <w:r>
        <w:rPr>
          <w:spacing w:val="-1"/>
          <w:w w:val="95"/>
        </w:rPr>
        <w:t>的合作进一步提高供应链、物流服务效率。开放平台方面，公司加强百货、超市、母婴、通讯及生活</w:t>
      </w:r>
      <w:r>
        <w:rPr>
          <w:spacing w:val="48"/>
          <w:w w:val="95"/>
        </w:rPr>
        <w:t> </w:t>
      </w:r>
      <w:r>
        <w:rPr>
          <w:spacing w:val="48"/>
          <w:w w:val="95"/>
        </w:rPr>
      </w:r>
      <w:r>
        <w:rPr/>
        <w:t>家电品类的商户引进，</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年新引入以上品类开放平台商户近</w:t>
      </w:r>
      <w:r>
        <w:rPr>
          <w:spacing w:val="-5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4"/>
        </w:rPr>
        <w:t> </w:t>
      </w:r>
      <w:r>
        <w:rPr/>
        <w:t>家。</w:t>
      </w:r>
    </w:p>
    <w:p>
      <w:pPr>
        <w:pStyle w:val="BodyText"/>
        <w:tabs>
          <w:tab w:pos="1056" w:val="left" w:leader="none"/>
        </w:tabs>
        <w:spacing w:line="403" w:lineRule="auto" w:before="55"/>
        <w:ind w:right="1136" w:firstLine="42"/>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物流业务</w:t>
      </w:r>
      <w:r>
        <w:rPr>
          <w:rFonts w:ascii="宋体" w:hAnsi="宋体" w:cs="宋体" w:eastAsia="宋体" w:hint="default"/>
          <w:b/>
          <w:bCs/>
          <w:spacing w:val="1"/>
          <w:w w:val="99"/>
        </w:rPr>
        <w:t> </w:t>
      </w:r>
      <w:r>
        <w:rPr>
          <w:spacing w:val="-2"/>
        </w:rPr>
        <w:t>苏宁物流已形成了以选址、开发、建设为一体的物流资产运营与涵盖仓储、运输、配送全流程的</w:t>
      </w:r>
    </w:p>
    <w:p>
      <w:pPr>
        <w:pStyle w:val="BodyText"/>
        <w:spacing w:line="391" w:lineRule="auto" w:before="30"/>
        <w:ind w:left="154" w:right="1137"/>
        <w:jc w:val="both"/>
      </w:pPr>
      <w:r>
        <w:rPr>
          <w:spacing w:val="-2"/>
        </w:rPr>
        <w:t>物流服务运营相结合的全价值产业链，致力于构建覆盖广泛、交付能力快捷、最具效率的消费品仓储</w:t>
      </w:r>
      <w:r>
        <w:rPr>
          <w:spacing w:val="-85"/>
        </w:rPr>
        <w:t> </w:t>
      </w:r>
      <w:r>
        <w:rPr>
          <w:spacing w:val="-85"/>
        </w:rPr>
      </w:r>
      <w:r>
        <w:rPr/>
        <w:t>服务和智慧物流服务平台。</w:t>
      </w:r>
    </w:p>
    <w:p>
      <w:pPr>
        <w:pStyle w:val="BodyText"/>
        <w:spacing w:line="374" w:lineRule="auto" w:before="80"/>
        <w:ind w:left="154" w:right="1130" w:firstLine="440"/>
        <w:jc w:val="both"/>
      </w:pPr>
      <w:r>
        <w:rPr>
          <w:spacing w:val="-2"/>
        </w:rPr>
        <w:t>报告期内苏宁物流围绕基础网络建设、物流服务以及物流科技方面加大投入，加强物流运营服务</w:t>
      </w:r>
      <w:r>
        <w:rPr>
          <w:w w:val="99"/>
        </w:rPr>
        <w:t> </w:t>
      </w:r>
      <w:r>
        <w:rPr/>
        <w:t>能力建设。截至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月末苏宁物流及天天快递拥有仓储及相关配套合计面积</w:t>
      </w:r>
      <w:r>
        <w:rPr>
          <w:rFonts w:ascii="Times New Roman" w:hAnsi="Times New Roman" w:cs="Times New Roman" w:eastAsia="Times New Roman" w:hint="default"/>
        </w:rPr>
        <w:t>686</w:t>
      </w:r>
      <w:r>
        <w:rPr/>
        <w:t>万平方米，拥有</w:t>
      </w:r>
      <w:r>
        <w:rPr>
          <w:spacing w:val="-61"/>
        </w:rPr>
        <w:t> </w:t>
      </w:r>
      <w:r>
        <w:rPr>
          <w:spacing w:val="-61"/>
        </w:rPr>
      </w:r>
      <w:r>
        <w:rPr/>
        <w:t>快递网点达到</w:t>
      </w:r>
      <w:r>
        <w:rPr>
          <w:rFonts w:ascii="Times New Roman" w:hAnsi="Times New Roman" w:cs="Times New Roman" w:eastAsia="Times New Roman" w:hint="default"/>
        </w:rPr>
        <w:t>20,871</w:t>
      </w:r>
      <w:r>
        <w:rPr/>
        <w:t>个，公司物流网络覆盖全国</w:t>
      </w:r>
      <w:r>
        <w:rPr>
          <w:rFonts w:ascii="Times New Roman" w:hAnsi="Times New Roman" w:cs="Times New Roman" w:eastAsia="Times New Roman" w:hint="default"/>
        </w:rPr>
        <w:t>352</w:t>
      </w:r>
      <w:r>
        <w:rPr/>
        <w:t>个地级城市、</w:t>
      </w:r>
      <w:r>
        <w:rPr>
          <w:rFonts w:ascii="Times New Roman" w:hAnsi="Times New Roman" w:cs="Times New Roman" w:eastAsia="Times New Roman" w:hint="default"/>
        </w:rPr>
        <w:t>2,908</w:t>
      </w:r>
      <w:r>
        <w:rPr/>
        <w:t>个区县城市。同时，苏宁物流</w:t>
      </w:r>
      <w:r>
        <w:rPr>
          <w:spacing w:val="-65"/>
        </w:rPr>
        <w:t> </w:t>
      </w:r>
      <w:r>
        <w:rPr>
          <w:spacing w:val="-65"/>
        </w:rPr>
      </w:r>
      <w:r>
        <w:rPr>
          <w:spacing w:val="-1"/>
        </w:rPr>
        <w:t>围绕品牌商、苏宁易购平台商户、菜鸟网络客户提供仓配一体服务，社会化业务稳步提升。</w:t>
      </w:r>
      <w:r>
        <w:rPr>
          <w:rFonts w:ascii="Times New Roman" w:hAnsi="Times New Roman" w:cs="Times New Roman" w:eastAsia="Times New Roman" w:hint="default"/>
          <w:spacing w:val="-1"/>
        </w:rPr>
        <w:t>2017</w:t>
      </w:r>
      <w:r>
        <w:rPr>
          <w:spacing w:val="-1"/>
        </w:rPr>
        <w:t>年苏</w:t>
      </w:r>
      <w:r>
        <w:rPr>
          <w:spacing w:val="-2"/>
          <w:w w:val="99"/>
        </w:rPr>
        <w:t> </w:t>
      </w:r>
      <w:r>
        <w:rPr/>
        <w:t>宁物流社会化营业收入（不含天天快递）同比增长</w:t>
      </w:r>
      <w:r>
        <w:rPr>
          <w:rFonts w:ascii="Times New Roman" w:hAnsi="Times New Roman" w:cs="Times New Roman" w:eastAsia="Times New Roman" w:hint="default"/>
        </w:rPr>
        <w:t>136.24%</w:t>
      </w:r>
      <w:r>
        <w:rPr/>
        <w:t>。</w:t>
      </w:r>
    </w:p>
    <w:p>
      <w:pPr>
        <w:pStyle w:val="BodyText"/>
        <w:spacing w:line="372" w:lineRule="auto" w:before="65"/>
        <w:ind w:left="154" w:right="1017" w:firstLine="440"/>
        <w:jc w:val="left"/>
      </w:pPr>
      <w:r>
        <w:rPr/>
        <w:t>报告期内，公司新投入运营</w:t>
      </w:r>
      <w:r>
        <w:rPr>
          <w:rFonts w:ascii="Times New Roman" w:hAnsi="Times New Roman" w:cs="Times New Roman" w:eastAsia="Times New Roman" w:hint="default"/>
        </w:rPr>
        <w:t>5</w:t>
      </w:r>
      <w:r>
        <w:rPr/>
        <w:t>个区域配送中心、</w:t>
      </w:r>
      <w:r>
        <w:rPr>
          <w:rFonts w:ascii="Times New Roman" w:hAnsi="Times New Roman" w:cs="Times New Roman" w:eastAsia="Times New Roman" w:hint="default"/>
        </w:rPr>
        <w:t>1</w:t>
      </w:r>
      <w:r>
        <w:rPr/>
        <w:t>个自动化拣选中心。截至报告期末，公司已在南</w:t>
      </w:r>
      <w:r>
        <w:rPr>
          <w:w w:val="99"/>
        </w:rPr>
        <w:t> </w:t>
      </w:r>
      <w:r>
        <w:rPr/>
        <w:t>京、上海、武汉、成都、重庆、西安、沈阳、绍兴</w:t>
      </w:r>
      <w:r>
        <w:rPr>
          <w:rFonts w:ascii="Times New Roman" w:hAnsi="Times New Roman" w:cs="Times New Roman" w:eastAsia="Times New Roman" w:hint="default"/>
        </w:rPr>
        <w:t>8</w:t>
      </w:r>
      <w:r>
        <w:rPr/>
        <w:t>个城市投入运营</w:t>
      </w:r>
      <w:r>
        <w:rPr>
          <w:rFonts w:ascii="Times New Roman" w:hAnsi="Times New Roman" w:cs="Times New Roman" w:eastAsia="Times New Roman" w:hint="default"/>
        </w:rPr>
        <w:t>8</w:t>
      </w:r>
      <w:r>
        <w:rPr/>
        <w:t>个自动化拣选中心，在北京、南</w:t>
      </w:r>
      <w:r>
        <w:rPr>
          <w:w w:val="99"/>
        </w:rPr>
        <w:t> </w:t>
      </w:r>
      <w:r>
        <w:rPr/>
        <w:t>京、天津、哈尔滨、昆明、杭州、苏州、兰州等</w:t>
      </w:r>
      <w:r>
        <w:rPr>
          <w:rFonts w:ascii="Times New Roman" w:hAnsi="Times New Roman" w:cs="Times New Roman" w:eastAsia="Times New Roman" w:hint="default"/>
        </w:rPr>
        <w:t>34</w:t>
      </w:r>
      <w:r>
        <w:rPr/>
        <w:t>个城市投入运营</w:t>
      </w:r>
      <w:r>
        <w:rPr>
          <w:rFonts w:ascii="Times New Roman" w:hAnsi="Times New Roman" w:cs="Times New Roman" w:eastAsia="Times New Roman" w:hint="default"/>
        </w:rPr>
        <w:t>37</w:t>
      </w:r>
      <w:r>
        <w:rPr/>
        <w:t>个区域配送中心，另外在佛山、</w:t>
      </w:r>
      <w:r>
        <w:rPr>
          <w:spacing w:val="-67"/>
        </w:rPr>
        <w:t> </w:t>
      </w:r>
      <w:r>
        <w:rPr>
          <w:spacing w:val="-67"/>
        </w:rPr>
      </w:r>
      <w:r>
        <w:rPr/>
        <w:t>绍兴等</w:t>
      </w:r>
      <w:r>
        <w:rPr>
          <w:rFonts w:ascii="Times New Roman" w:hAnsi="Times New Roman" w:cs="Times New Roman" w:eastAsia="Times New Roman" w:hint="default"/>
        </w:rPr>
        <w:t>4</w:t>
      </w:r>
      <w:r>
        <w:rPr/>
        <w:t>个城市的</w:t>
      </w:r>
      <w:r>
        <w:rPr>
          <w:rFonts w:ascii="Times New Roman" w:hAnsi="Times New Roman" w:cs="Times New Roman" w:eastAsia="Times New Roman" w:hint="default"/>
        </w:rPr>
        <w:t>4</w:t>
      </w:r>
      <w:r>
        <w:rPr/>
        <w:t>个自动化拣选中心在建、扩建，大连、南京、长沙、厦门、福州等</w:t>
      </w:r>
      <w:r>
        <w:rPr>
          <w:rFonts w:ascii="Times New Roman" w:hAnsi="Times New Roman" w:cs="Times New Roman" w:eastAsia="Times New Roman" w:hint="default"/>
        </w:rPr>
        <w:t>19</w:t>
      </w:r>
      <w:r>
        <w:rPr/>
        <w:t>个城市</w:t>
      </w:r>
      <w:r>
        <w:rPr>
          <w:rFonts w:ascii="Times New Roman" w:hAnsi="Times New Roman" w:cs="Times New Roman" w:eastAsia="Times New Roman" w:hint="default"/>
        </w:rPr>
        <w:t>20</w:t>
      </w:r>
      <w:r>
        <w:rPr/>
        <w:t>个区</w:t>
      </w:r>
      <w:r>
        <w:rPr>
          <w:w w:val="99"/>
        </w:rPr>
        <w:t> </w:t>
      </w:r>
      <w:r>
        <w:rPr/>
        <w:t>域配送中心在建、扩建。为加速物流仓储资源的获取，报告期内公司子公司江苏苏宁物流有限公司与</w:t>
      </w:r>
      <w:r>
        <w:rPr>
          <w:w w:val="99"/>
        </w:rPr>
        <w:t> </w:t>
      </w:r>
      <w:r>
        <w:rPr>
          <w:spacing w:val="-4"/>
        </w:rPr>
        <w:t>深创投不动产基金管理（深圳）有限公司联合发起设立目标总规模为人民币</w:t>
      </w:r>
      <w:r>
        <w:rPr>
          <w:rFonts w:ascii="Times New Roman" w:hAnsi="Times New Roman" w:cs="Times New Roman" w:eastAsia="Times New Roman" w:hint="default"/>
          <w:spacing w:val="-4"/>
        </w:rPr>
        <w:t>300</w:t>
      </w:r>
      <w:r>
        <w:rPr>
          <w:spacing w:val="-4"/>
        </w:rPr>
        <w:t>亿元的物流地产基金，</w:t>
      </w:r>
      <w:r>
        <w:rPr>
          <w:spacing w:val="-91"/>
        </w:rPr>
        <w:t> </w:t>
      </w:r>
      <w:r>
        <w:rPr/>
        <w:t>目前首期基金设立相关工作正在稳步推进。</w:t>
      </w:r>
    </w:p>
    <w:p>
      <w:pPr>
        <w:pStyle w:val="BodyText"/>
        <w:spacing w:line="374" w:lineRule="auto" w:before="98"/>
        <w:ind w:left="153" w:right="1017" w:firstLine="440"/>
        <w:jc w:val="left"/>
      </w:pPr>
      <w:r>
        <w:rPr/>
        <w:t>围绕提升用户体验，苏宁物流不断提升商品配送、用户服务能力建设，服务产品进一步丰富，在</w:t>
      </w:r>
      <w:r>
        <w:rPr>
          <w:w w:val="99"/>
        </w:rPr>
        <w:t> </w:t>
      </w:r>
      <w:r>
        <w:rPr>
          <w:spacing w:val="-5"/>
        </w:rPr>
        <w:t>全国推出了</w:t>
      </w:r>
      <w:r>
        <w:rPr>
          <w:rFonts w:ascii="Times New Roman" w:hAnsi="Times New Roman" w:cs="Times New Roman" w:eastAsia="Times New Roman" w:hint="default"/>
          <w:spacing w:val="-5"/>
        </w:rPr>
        <w:t>“</w:t>
      </w:r>
      <w:r>
        <w:rPr>
          <w:spacing w:val="-5"/>
        </w:rPr>
        <w:t>次日达</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半日达</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准时达</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代客检</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如约送</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送装一体</w:t>
      </w:r>
      <w:r>
        <w:rPr>
          <w:rFonts w:ascii="Times New Roman" w:hAnsi="Times New Roman" w:cs="Times New Roman" w:eastAsia="Times New Roman" w:hint="default"/>
          <w:spacing w:val="-5"/>
        </w:rPr>
        <w:t>”</w:t>
      </w:r>
      <w:r>
        <w:rPr>
          <w:spacing w:val="-5"/>
        </w:rPr>
        <w:t>等服务产品。其中，</w:t>
      </w:r>
      <w:r>
        <w:rPr>
          <w:rFonts w:ascii="Times New Roman" w:hAnsi="Times New Roman" w:cs="Times New Roman" w:eastAsia="Times New Roman" w:hint="default"/>
          <w:spacing w:val="-5"/>
        </w:rPr>
        <w:t>“</w:t>
      </w:r>
      <w:r>
        <w:rPr>
          <w:spacing w:val="-5"/>
        </w:rPr>
        <w:t>次</w:t>
      </w:r>
      <w:r>
        <w:rPr>
          <w:spacing w:val="-78"/>
        </w:rPr>
        <w:t> </w:t>
      </w:r>
      <w:r>
        <w:rPr>
          <w:spacing w:val="-4"/>
        </w:rPr>
        <w:t>日达</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半日达</w:t>
      </w:r>
      <w:r>
        <w:rPr>
          <w:rFonts w:ascii="Times New Roman" w:hAnsi="Times New Roman" w:cs="Times New Roman" w:eastAsia="Times New Roman" w:hint="default"/>
          <w:spacing w:val="-4"/>
        </w:rPr>
        <w:t>”</w:t>
      </w:r>
      <w:r>
        <w:rPr>
          <w:spacing w:val="-4"/>
        </w:rPr>
        <w:t>服务覆盖了全国</w:t>
      </w:r>
      <w:r>
        <w:rPr>
          <w:rFonts w:ascii="Times New Roman" w:hAnsi="Times New Roman" w:cs="Times New Roman" w:eastAsia="Times New Roman" w:hint="default"/>
          <w:spacing w:val="-4"/>
        </w:rPr>
        <w:t>319</w:t>
      </w:r>
      <w:r>
        <w:rPr>
          <w:spacing w:val="-4"/>
        </w:rPr>
        <w:t>个城市；</w:t>
      </w:r>
      <w:r>
        <w:rPr>
          <w:rFonts w:ascii="Times New Roman" w:hAnsi="Times New Roman" w:cs="Times New Roman" w:eastAsia="Times New Roman" w:hint="default"/>
          <w:spacing w:val="-4"/>
        </w:rPr>
        <w:t>“</w:t>
      </w:r>
      <w:r>
        <w:rPr>
          <w:spacing w:val="-4"/>
        </w:rPr>
        <w:t>准时达</w:t>
      </w:r>
      <w:r>
        <w:rPr>
          <w:rFonts w:ascii="Times New Roman" w:hAnsi="Times New Roman" w:cs="Times New Roman" w:eastAsia="Times New Roman" w:hint="default"/>
          <w:spacing w:val="-4"/>
        </w:rPr>
        <w:t>”</w:t>
      </w:r>
      <w:r>
        <w:rPr>
          <w:spacing w:val="-4"/>
        </w:rPr>
        <w:t>已在全国</w:t>
      </w:r>
      <w:r>
        <w:rPr>
          <w:rFonts w:ascii="Times New Roman" w:hAnsi="Times New Roman" w:cs="Times New Roman" w:eastAsia="Times New Roman" w:hint="default"/>
          <w:spacing w:val="-4"/>
        </w:rPr>
        <w:t>9</w:t>
      </w:r>
      <w:r>
        <w:rPr>
          <w:spacing w:val="-4"/>
        </w:rPr>
        <w:t>个城市推出；针对自营通讯品类的</w:t>
      </w:r>
      <w:r>
        <w:rPr>
          <w:rFonts w:ascii="Times New Roman" w:hAnsi="Times New Roman" w:cs="Times New Roman" w:eastAsia="Times New Roman" w:hint="default"/>
          <w:spacing w:val="-4"/>
        </w:rPr>
        <w:t>“</w:t>
      </w:r>
      <w:r>
        <w:rPr>
          <w:spacing w:val="-4"/>
        </w:rPr>
        <w:t>代</w:t>
      </w:r>
      <w:r>
        <w:rPr>
          <w:w w:val="99"/>
        </w:rPr>
        <w:t> </w:t>
      </w:r>
      <w:r>
        <w:rPr>
          <w:spacing w:val="-3"/>
        </w:rPr>
        <w:t>客检</w:t>
      </w:r>
      <w:r>
        <w:rPr>
          <w:rFonts w:ascii="Times New Roman" w:hAnsi="Times New Roman" w:cs="Times New Roman" w:eastAsia="Times New Roman" w:hint="default"/>
          <w:spacing w:val="-3"/>
        </w:rPr>
        <w:t>”</w:t>
      </w:r>
      <w:r>
        <w:rPr>
          <w:spacing w:val="-3"/>
        </w:rPr>
        <w:t>服务在全国开通；</w:t>
      </w:r>
      <w:r>
        <w:rPr>
          <w:rFonts w:ascii="Times New Roman" w:hAnsi="Times New Roman" w:cs="Times New Roman" w:eastAsia="Times New Roman" w:hint="default"/>
          <w:spacing w:val="-3"/>
        </w:rPr>
        <w:t>“</w:t>
      </w:r>
      <w:r>
        <w:rPr>
          <w:spacing w:val="-3"/>
        </w:rPr>
        <w:t>送装一体</w:t>
      </w:r>
      <w:r>
        <w:rPr>
          <w:rFonts w:ascii="Times New Roman" w:hAnsi="Times New Roman" w:cs="Times New Roman" w:eastAsia="Times New Roman" w:hint="default"/>
          <w:spacing w:val="-3"/>
        </w:rPr>
        <w:t>”</w:t>
      </w:r>
      <w:r>
        <w:rPr>
          <w:spacing w:val="-3"/>
        </w:rPr>
        <w:t>已在全国</w:t>
      </w:r>
      <w:r>
        <w:rPr>
          <w:rFonts w:ascii="Times New Roman" w:hAnsi="Times New Roman" w:cs="Times New Roman" w:eastAsia="Times New Roman" w:hint="default"/>
          <w:spacing w:val="-3"/>
        </w:rPr>
        <w:t>114</w:t>
      </w:r>
      <w:r>
        <w:rPr>
          <w:spacing w:val="-3"/>
        </w:rPr>
        <w:t>个城市推行。公司物流配送时效和服务体验持续提升，</w:t>
      </w:r>
      <w:r>
        <w:rPr>
          <w:spacing w:val="-96"/>
        </w:rPr>
        <w:t> </w:t>
      </w:r>
      <w:r>
        <w:rPr>
          <w:spacing w:val="-96"/>
        </w:rPr>
      </w:r>
      <w:r>
        <w:rPr/>
        <w:t>根据国家邮政局关于</w:t>
      </w:r>
      <w:r>
        <w:rPr>
          <w:rFonts w:ascii="Times New Roman" w:hAnsi="Times New Roman" w:cs="Times New Roman" w:eastAsia="Times New Roman" w:hint="default"/>
        </w:rPr>
        <w:t>2017</w:t>
      </w:r>
      <w:r>
        <w:rPr/>
        <w:t>年各月邮政业消费者申诉情况的通告，消费者对快递企业有效申诉率指标苏</w:t>
      </w:r>
      <w:r>
        <w:rPr>
          <w:w w:val="99"/>
        </w:rPr>
        <w:t> </w:t>
      </w:r>
      <w:r>
        <w:rPr/>
        <w:t>宁物流均保持最低水平。</w:t>
      </w:r>
    </w:p>
    <w:p>
      <w:pPr>
        <w:pStyle w:val="BodyText"/>
        <w:spacing w:line="391" w:lineRule="auto" w:before="95"/>
        <w:ind w:left="153" w:right="1017" w:firstLine="440"/>
        <w:jc w:val="left"/>
      </w:pPr>
      <w:r>
        <w:rPr/>
        <w:t>此外，苏宁物流投入研发的智能机器人、末端无人机等一批新技术实现落地。报告期内，上海自</w:t>
      </w:r>
      <w:r>
        <w:rPr>
          <w:w w:val="99"/>
        </w:rPr>
        <w:t> </w:t>
      </w:r>
      <w:r>
        <w:rPr/>
        <w:t>动化仓储拣选机器人的上线，提升了小件商品的作业效率。后续还将进一步在物流机器人以及仓储、</w:t>
      </w:r>
      <w:r>
        <w:rPr>
          <w:spacing w:val="-75"/>
        </w:rPr>
        <w:t> </w:t>
      </w:r>
      <w:r>
        <w:rPr>
          <w:spacing w:val="-75"/>
        </w:rPr>
      </w:r>
      <w:r>
        <w:rPr/>
        <w:t>分拨、运配等方面增加智能设备研发。同时，依托智能设备与大数据的结合，聚合更加柔性、灵活的</w:t>
      </w:r>
    </w:p>
    <w:p>
      <w:pPr>
        <w:spacing w:after="0" w:line="391" w:lineRule="auto"/>
        <w:jc w:val="lef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spacing w:line="422" w:lineRule="auto" w:before="167"/>
        <w:ind w:right="1017" w:hanging="441"/>
        <w:jc w:val="left"/>
      </w:pPr>
      <w:r>
        <w:rPr/>
        <w:t>自动化，提高物流整体运营能力，提升用户体验。</w:t>
      </w:r>
      <w:r>
        <w:rPr>
          <w:w w:val="99"/>
        </w:rPr>
        <w:t> </w:t>
      </w:r>
      <w:r>
        <w:rPr>
          <w:spacing w:val="-3"/>
          <w:w w:val="95"/>
        </w:rPr>
        <w:t>截至</w:t>
      </w:r>
      <w:r>
        <w:rPr>
          <w:rFonts w:ascii="Times New Roman" w:hAnsi="Times New Roman" w:cs="Times New Roman" w:eastAsia="Times New Roman" w:hint="default"/>
          <w:spacing w:val="-3"/>
          <w:w w:val="95"/>
        </w:rPr>
        <w:t>2017</w:t>
      </w:r>
      <w:r>
        <w:rPr>
          <w:spacing w:val="-3"/>
          <w:w w:val="95"/>
        </w:rPr>
        <w:t>年四季度，苏宁物流通过与天天快递在</w:t>
      </w:r>
      <w:r>
        <w:rPr>
          <w:rFonts w:ascii="Times New Roman" w:hAnsi="Times New Roman" w:cs="Times New Roman" w:eastAsia="Times New Roman" w:hint="default"/>
          <w:spacing w:val="-3"/>
          <w:w w:val="95"/>
        </w:rPr>
        <w:t>IT</w:t>
      </w:r>
      <w:r>
        <w:rPr>
          <w:spacing w:val="-3"/>
          <w:w w:val="95"/>
        </w:rPr>
        <w:t>系统、作业流程及数据体系等方面的整合统一，</w:t>
      </w:r>
      <w:r>
        <w:rPr>
          <w:spacing w:val="-3"/>
        </w:rPr>
      </w:r>
    </w:p>
    <w:p>
      <w:pPr>
        <w:pStyle w:val="BodyText"/>
        <w:spacing w:line="266" w:lineRule="exact"/>
        <w:ind w:left="153" w:right="0"/>
        <w:jc w:val="both"/>
      </w:pPr>
      <w:r>
        <w:rPr/>
        <w:t>天天快递已全面整合纳入苏宁物流体系。公司致力于提升天天快递的服务质量，加快其加盟网点的优</w:t>
      </w:r>
    </w:p>
    <w:p>
      <w:pPr>
        <w:pStyle w:val="BodyText"/>
        <w:spacing w:line="376" w:lineRule="auto" w:before="180"/>
        <w:ind w:left="153" w:right="1129"/>
        <w:jc w:val="both"/>
      </w:pPr>
      <w:r>
        <w:rPr>
          <w:spacing w:val="-1"/>
        </w:rPr>
        <w:t>化，丰富业务类型，拓展逆向物流、同城配送等业务，形成差异化的服务经营能力。</w:t>
      </w:r>
      <w:r>
        <w:rPr>
          <w:rFonts w:ascii="Times New Roman" w:hAnsi="Times New Roman" w:cs="Times New Roman" w:eastAsia="Times New Roman" w:hint="default"/>
          <w:spacing w:val="-1"/>
        </w:rPr>
        <w:t>2017</w:t>
      </w:r>
      <w:r>
        <w:rPr>
          <w:spacing w:val="-1"/>
        </w:rPr>
        <w:t>年推进双方</w:t>
      </w:r>
      <w:r>
        <w:rPr>
          <w:w w:val="99"/>
        </w:rPr>
        <w:t> </w:t>
      </w:r>
      <w:r>
        <w:rPr>
          <w:spacing w:val="-1"/>
        </w:rPr>
        <w:t>的整合，天天快递业务单量保持稳中有升，服务质量管控体系不断加强，实现了相对平稳过渡。</w:t>
      </w:r>
      <w:r>
        <w:rPr>
          <w:rFonts w:ascii="Times New Roman" w:hAnsi="Times New Roman" w:cs="Times New Roman" w:eastAsia="Times New Roman" w:hint="default"/>
          <w:spacing w:val="-1"/>
        </w:rPr>
        <w:t>2018</w:t>
      </w:r>
      <w:r>
        <w:rPr>
          <w:rFonts w:ascii="Times New Roman" w:hAnsi="Times New Roman" w:cs="Times New Roman" w:eastAsia="Times New Roman" w:hint="default"/>
          <w:w w:val="99"/>
        </w:rPr>
        <w:t> </w:t>
      </w:r>
      <w:r>
        <w:rPr>
          <w:spacing w:val="-1"/>
        </w:rPr>
        <w:t>年苏宁物流与天天快递将结合各自优势，在业务拓展、服务提升、产品创新等方面不断夯实，形成苏</w:t>
      </w:r>
      <w:r>
        <w:rPr>
          <w:w w:val="99"/>
        </w:rPr>
        <w:t> </w:t>
      </w:r>
      <w:r>
        <w:rPr/>
        <w:t>宁特有的物流服务网络、产品及能力。</w:t>
      </w:r>
    </w:p>
    <w:p>
      <w:pPr>
        <w:pStyle w:val="BodyText"/>
        <w:tabs>
          <w:tab w:pos="994" w:val="left" w:leader="none"/>
        </w:tabs>
        <w:spacing w:line="403" w:lineRule="auto" w:before="94"/>
        <w:ind w:right="1132" w:firstLine="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金融业务</w:t>
      </w:r>
      <w:r>
        <w:rPr>
          <w:rFonts w:ascii="宋体" w:hAnsi="宋体" w:cs="宋体" w:eastAsia="宋体" w:hint="default"/>
          <w:b/>
          <w:bCs/>
          <w:spacing w:val="1"/>
          <w:w w:val="99"/>
        </w:rPr>
        <w:t> </w:t>
      </w:r>
      <w:r>
        <w:rPr>
          <w:spacing w:val="-1"/>
        </w:rPr>
        <w:t>苏宁金服持续强化以</w:t>
      </w:r>
      <w:r>
        <w:rPr>
          <w:rFonts w:ascii="Times New Roman" w:hAnsi="Times New Roman" w:cs="Times New Roman" w:eastAsia="Times New Roman" w:hint="default"/>
          <w:spacing w:val="-1"/>
        </w:rPr>
        <w:t>O2O</w:t>
      </w:r>
      <w:r>
        <w:rPr>
          <w:spacing w:val="-1"/>
        </w:rPr>
        <w:t>为特色的金融科技企业的品牌定位，位居国内一流的互联网金融集团之</w:t>
      </w:r>
    </w:p>
    <w:p>
      <w:pPr>
        <w:pStyle w:val="BodyText"/>
        <w:spacing w:line="286" w:lineRule="exact"/>
        <w:ind w:left="153" w:right="0"/>
        <w:jc w:val="both"/>
      </w:pPr>
      <w:r>
        <w:rPr/>
        <w:t>列。</w:t>
      </w:r>
    </w:p>
    <w:p>
      <w:pPr>
        <w:spacing w:line="240" w:lineRule="auto" w:before="9"/>
        <w:rPr>
          <w:rFonts w:ascii="宋体" w:hAnsi="宋体" w:cs="宋体" w:eastAsia="宋体" w:hint="default"/>
          <w:sz w:val="16"/>
          <w:szCs w:val="16"/>
        </w:rPr>
      </w:pPr>
    </w:p>
    <w:p>
      <w:pPr>
        <w:pStyle w:val="BodyText"/>
        <w:spacing w:line="379" w:lineRule="auto"/>
        <w:ind w:left="153" w:right="1133" w:firstLine="440"/>
        <w:jc w:val="both"/>
      </w:pPr>
      <w:r>
        <w:rPr>
          <w:spacing w:val="-2"/>
        </w:rPr>
        <w:t>报告期内苏宁金融聚焦支付、供应链金融、消费金融、产品销售等四大核心业务，践行金融科技</w:t>
      </w:r>
      <w:r>
        <w:rPr>
          <w:w w:val="99"/>
        </w:rPr>
        <w:t> </w:t>
      </w:r>
      <w:r>
        <w:rPr>
          <w:spacing w:val="-1"/>
        </w:rPr>
        <w:t>驱动业务经营的理念，</w:t>
      </w:r>
      <w:r>
        <w:rPr>
          <w:rFonts w:ascii="Times New Roman" w:hAnsi="Times New Roman" w:cs="Times New Roman" w:eastAsia="Times New Roman" w:hint="default"/>
          <w:spacing w:val="-1"/>
        </w:rPr>
        <w:t>2017</w:t>
      </w:r>
      <w:r>
        <w:rPr>
          <w:spacing w:val="-1"/>
        </w:rPr>
        <w:t>年苏宁金融业务（支付业务、供应链金融等业务）总体交易规模同比增长</w:t>
      </w:r>
      <w:r>
        <w:rPr>
          <w:w w:val="99"/>
        </w:rPr>
        <w:t> </w:t>
      </w:r>
      <w:r>
        <w:rPr>
          <w:rFonts w:ascii="Times New Roman" w:hAnsi="Times New Roman" w:cs="Times New Roman" w:eastAsia="Times New Roman" w:hint="default"/>
        </w:rPr>
        <w:t>129.71%</w:t>
      </w:r>
      <w:r>
        <w:rPr/>
        <w:t>。</w:t>
      </w:r>
    </w:p>
    <w:p>
      <w:pPr>
        <w:pStyle w:val="BodyText"/>
        <w:spacing w:line="379" w:lineRule="auto" w:before="61"/>
        <w:ind w:left="154" w:right="1136" w:firstLine="440"/>
        <w:jc w:val="both"/>
      </w:pPr>
      <w:r>
        <w:rPr>
          <w:spacing w:val="-2"/>
        </w:rPr>
        <w:t>苏宁金融面向个人、企业用户提供不同应用场景的金融服务。运用人脸识别、指纹登陆、刷脸支</w:t>
      </w:r>
      <w:r>
        <w:rPr>
          <w:w w:val="99"/>
        </w:rPr>
        <w:t> </w:t>
      </w:r>
      <w:r>
        <w:rPr/>
        <w:t>付等金融科技，苏宁支付新用户开户时间缩短至</w:t>
      </w:r>
      <w:r>
        <w:rPr>
          <w:rFonts w:ascii="Times New Roman" w:hAnsi="Times New Roman" w:cs="Times New Roman" w:eastAsia="Times New Roman" w:hint="default"/>
        </w:rPr>
        <w:t>100</w:t>
      </w:r>
      <w:r>
        <w:rPr/>
        <w:t>秒，结算到账时效明显优于同业；加快供应链金</w:t>
      </w:r>
      <w:r>
        <w:rPr>
          <w:spacing w:val="-69"/>
        </w:rPr>
        <w:t> </w:t>
      </w:r>
      <w:r>
        <w:rPr>
          <w:spacing w:val="-69"/>
        </w:rPr>
      </w:r>
      <w:r>
        <w:rPr/>
        <w:t>融服务能力输出，</w:t>
      </w:r>
      <w:r>
        <w:rPr>
          <w:rFonts w:ascii="Times New Roman" w:hAnsi="Times New Roman" w:cs="Times New Roman" w:eastAsia="Times New Roman" w:hint="default"/>
        </w:rPr>
        <w:t>2017</w:t>
      </w:r>
      <w:r>
        <w:rPr/>
        <w:t>年苏宁供应链金融业务投放额达到同期的</w:t>
      </w:r>
      <w:r>
        <w:rPr>
          <w:rFonts w:ascii="Times New Roman" w:hAnsi="Times New Roman" w:cs="Times New Roman" w:eastAsia="Times New Roman" w:hint="default"/>
        </w:rPr>
        <w:t>2</w:t>
      </w:r>
      <w:r>
        <w:rPr/>
        <w:t>倍。</w:t>
      </w:r>
    </w:p>
    <w:p>
      <w:pPr>
        <w:pStyle w:val="BodyText"/>
        <w:spacing w:line="379" w:lineRule="auto" w:before="60"/>
        <w:ind w:left="153" w:right="0" w:firstLine="440"/>
        <w:jc w:val="left"/>
      </w:pPr>
      <w:r>
        <w:rPr/>
        <w:t>持续加强金融科技能力建设，各项金融科技应用落地。聚焦生物特征识别、大数据风控、物联网</w:t>
      </w:r>
      <w:r>
        <w:rPr>
          <w:w w:val="99"/>
        </w:rPr>
        <w:t> </w:t>
      </w:r>
      <w:r>
        <w:rPr/>
        <w:t>金融、区块链、金融</w:t>
      </w:r>
      <w:r>
        <w:rPr>
          <w:rFonts w:ascii="Times New Roman" w:hAnsi="Times New Roman" w:cs="Times New Roman" w:eastAsia="Times New Roman" w:hint="default"/>
        </w:rPr>
        <w:t>AI</w:t>
      </w:r>
      <w:r>
        <w:rPr/>
        <w:t>、金融云六大金融科技。基于生物特征识别技术，苏宁无人店成功实现了刷脸</w:t>
      </w:r>
      <w:r>
        <w:rPr>
          <w:w w:val="99"/>
        </w:rPr>
        <w:t> </w:t>
      </w:r>
      <w:r>
        <w:rPr/>
        <w:t>支付功能，为客户提供无感知的便捷购物体验；基于大数据风控技术，苏宁金融建立了新一代风险特</w:t>
      </w:r>
      <w:r>
        <w:rPr>
          <w:w w:val="99"/>
        </w:rPr>
        <w:t> </w:t>
      </w:r>
      <w:r>
        <w:rPr>
          <w:spacing w:val="-7"/>
          <w:w w:val="99"/>
        </w:rPr>
        <w:t>征建析系统，交易资损率（交易资损率</w:t>
      </w:r>
      <w:r>
        <w:rPr>
          <w:rFonts w:ascii="Times New Roman" w:hAnsi="Times New Roman" w:cs="Times New Roman" w:eastAsia="Times New Roman" w:hint="default"/>
          <w:spacing w:val="-7"/>
          <w:w w:val="99"/>
        </w:rPr>
        <w:t>=</w:t>
      </w:r>
      <w:r>
        <w:rPr>
          <w:spacing w:val="-7"/>
          <w:w w:val="99"/>
        </w:rPr>
        <w:t>报告期内</w:t>
      </w:r>
      <w:r>
        <w:rPr>
          <w:rFonts w:ascii="Times New Roman" w:hAnsi="Times New Roman" w:cs="Times New Roman" w:eastAsia="Times New Roman" w:hint="default"/>
          <w:spacing w:val="-7"/>
          <w:w w:val="99"/>
        </w:rPr>
        <w:t>C</w:t>
      </w:r>
      <w:r>
        <w:rPr>
          <w:spacing w:val="-7"/>
          <w:w w:val="99"/>
        </w:rPr>
        <w:t>端交易损失金额</w:t>
      </w:r>
      <w:r>
        <w:rPr>
          <w:rFonts w:ascii="Times New Roman" w:hAnsi="Times New Roman" w:cs="Times New Roman" w:eastAsia="Times New Roman" w:hint="default"/>
          <w:spacing w:val="-7"/>
          <w:w w:val="99"/>
        </w:rPr>
        <w:t>/</w:t>
      </w:r>
      <w:r>
        <w:rPr>
          <w:spacing w:val="-7"/>
          <w:w w:val="99"/>
        </w:rPr>
        <w:t>报告期内</w:t>
      </w:r>
      <w:r>
        <w:rPr>
          <w:rFonts w:ascii="Times New Roman" w:hAnsi="Times New Roman" w:cs="Times New Roman" w:eastAsia="Times New Roman" w:hint="default"/>
          <w:spacing w:val="-7"/>
          <w:w w:val="99"/>
        </w:rPr>
        <w:t>C</w:t>
      </w:r>
      <w:r>
        <w:rPr>
          <w:spacing w:val="-7"/>
          <w:w w:val="99"/>
        </w:rPr>
        <w:t>端交易总额）仅为</w:t>
      </w:r>
      <w:r>
        <w:rPr>
          <w:rFonts w:ascii="Times New Roman" w:hAnsi="Times New Roman" w:cs="Times New Roman" w:eastAsia="Times New Roman" w:hint="default"/>
          <w:spacing w:val="-7"/>
          <w:w w:val="99"/>
        </w:rPr>
        <w:t>0.005%</w:t>
      </w:r>
      <w:r>
        <w:rPr>
          <w:spacing w:val="-7"/>
          <w:w w:val="99"/>
        </w:rPr>
        <w:t>，</w:t>
      </w:r>
      <w:r>
        <w:rPr>
          <w:spacing w:val="-67"/>
          <w:w w:val="99"/>
        </w:rPr>
        <w:t> </w:t>
      </w:r>
      <w:r>
        <w:rPr/>
        <w:t>反欺诈能力处于行业领先水平；基于金融</w:t>
      </w:r>
      <w:r>
        <w:rPr>
          <w:rFonts w:ascii="Times New Roman" w:hAnsi="Times New Roman" w:cs="Times New Roman" w:eastAsia="Times New Roman" w:hint="default"/>
        </w:rPr>
        <w:t>AI</w:t>
      </w:r>
      <w:r>
        <w:rPr/>
        <w:t>技术，推出智能语音生活助手。</w:t>
      </w:r>
    </w:p>
    <w:p>
      <w:pPr>
        <w:pStyle w:val="BodyText"/>
        <w:spacing w:line="379" w:lineRule="auto" w:before="60"/>
        <w:ind w:left="154" w:right="1017" w:firstLine="440"/>
        <w:jc w:val="left"/>
      </w:pPr>
      <w:r>
        <w:rPr>
          <w:spacing w:val="-3"/>
        </w:rPr>
        <w:t>报告期内，公司审议通过苏宁金融战略引资事宜，募集资金</w:t>
      </w:r>
      <w:r>
        <w:rPr>
          <w:rFonts w:ascii="Times New Roman" w:hAnsi="Times New Roman" w:cs="Times New Roman" w:eastAsia="Times New Roman" w:hint="default"/>
          <w:spacing w:val="-3"/>
        </w:rPr>
        <w:t>53.35</w:t>
      </w:r>
      <w:r>
        <w:rPr>
          <w:spacing w:val="-3"/>
        </w:rPr>
        <w:t>亿元，引入苏宁金控、云锋新创</w:t>
      </w:r>
      <w:r>
        <w:rPr>
          <w:w w:val="99"/>
        </w:rPr>
        <w:t> </w:t>
      </w:r>
      <w:r>
        <w:rPr/>
        <w:t>投资、上海金浦投资、中金资本、光大控股、深创投集团等战略股东，进一步强化苏宁金融在资金、</w:t>
      </w:r>
      <w:r>
        <w:rPr>
          <w:spacing w:val="-75"/>
        </w:rPr>
        <w:t> </w:t>
      </w:r>
      <w:r>
        <w:rPr>
          <w:spacing w:val="-75"/>
        </w:rPr>
      </w:r>
      <w:r>
        <w:rPr/>
        <w:t>场景、人才资源方面的竞争能力。</w:t>
      </w:r>
    </w:p>
    <w:p>
      <w:pPr>
        <w:spacing w:after="0" w:line="379" w:lineRule="auto"/>
        <w:jc w:val="left"/>
        <w:sectPr>
          <w:pgSz w:w="11910" w:h="16840"/>
          <w:pgMar w:header="747" w:footer="1000" w:top="1060" w:bottom="1180" w:left="980" w:right="0"/>
        </w:sectPr>
      </w:pPr>
    </w:p>
    <w:p>
      <w:pPr>
        <w:spacing w:line="240" w:lineRule="auto" w:before="7"/>
        <w:rPr>
          <w:rFonts w:ascii="宋体" w:hAnsi="宋体" w:cs="宋体" w:eastAsia="宋体" w:hint="default"/>
          <w:sz w:val="23"/>
          <w:szCs w:val="23"/>
        </w:rPr>
      </w:pPr>
    </w:p>
    <w:p>
      <w:pPr>
        <w:pStyle w:val="Heading2"/>
        <w:spacing w:line="240" w:lineRule="auto" w:before="26"/>
        <w:ind w:right="1017"/>
        <w:jc w:val="left"/>
        <w:rPr>
          <w:b w:val="0"/>
          <w:bCs w:val="0"/>
        </w:rPr>
      </w:pPr>
      <w:bookmarkStart w:name="二、主要资产重大变化情况" w:id="22"/>
      <w:bookmarkEnd w:id="22"/>
      <w:r>
        <w:rPr>
          <w:b w:val="0"/>
          <w:bCs w:val="0"/>
        </w:rPr>
      </w:r>
      <w:r>
        <w:rPr/>
        <w:t>二、主要资产重大变化情况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17"/>
        <w:jc w:val="left"/>
        <w:rPr>
          <w:b w:val="0"/>
          <w:bCs w:val="0"/>
        </w:rPr>
      </w:pPr>
      <w:bookmarkStart w:name="1、主要资产重大变化情况" w:id="23"/>
      <w:bookmarkEnd w:id="23"/>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000"/>
        <w:gridCol w:w="7683"/>
      </w:tblGrid>
      <w:tr>
        <w:trPr>
          <w:trHeight w:val="22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0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549" w:right="0"/>
              <w:jc w:val="left"/>
              <w:rPr>
                <w:rFonts w:ascii="宋体" w:hAnsi="宋体" w:cs="宋体" w:eastAsia="宋体" w:hint="default"/>
                <w:sz w:val="22"/>
                <w:szCs w:val="22"/>
              </w:rPr>
            </w:pPr>
            <w:r>
              <w:rPr>
                <w:rFonts w:ascii="宋体" w:hAnsi="宋体" w:cs="宋体" w:eastAsia="宋体" w:hint="default"/>
                <w:sz w:val="22"/>
                <w:szCs w:val="22"/>
              </w:rPr>
              <w:t>主要资产</w:t>
            </w:r>
          </w:p>
        </w:tc>
        <w:tc>
          <w:tcPr>
            <w:tcW w:w="76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重大变化说明</w:t>
            </w:r>
          </w:p>
        </w:tc>
      </w:tr>
      <w:tr>
        <w:trPr>
          <w:trHeight w:val="227"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股权资产</w:t>
            </w:r>
          </w:p>
        </w:tc>
        <w:tc>
          <w:tcPr>
            <w:tcW w:w="7683" w:type="dxa"/>
            <w:vMerge w:val="restart"/>
            <w:tcBorders>
              <w:top w:val="single" w:sz="4" w:space="0" w:color="000000"/>
              <w:left w:val="single" w:sz="9" w:space="0" w:color="D2D2D2"/>
              <w:right w:val="single" w:sz="4" w:space="0" w:color="000000"/>
            </w:tcBorders>
          </w:tcPr>
          <w:p>
            <w:pPr>
              <w:pStyle w:val="TableParagraph"/>
              <w:spacing w:line="282" w:lineRule="exact"/>
              <w:ind w:left="17"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日长期股权投资余额较期初增加</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323.74%</w:t>
            </w:r>
            <w:r>
              <w:rPr>
                <w:rFonts w:ascii="宋体" w:hAnsi="宋体" w:cs="宋体" w:eastAsia="宋体" w:hint="default"/>
                <w:sz w:val="22"/>
                <w:szCs w:val="22"/>
              </w:rPr>
              <w:t>，主要由于报告</w:t>
            </w:r>
          </w:p>
          <w:p>
            <w:pPr>
              <w:pStyle w:val="TableParagraph"/>
              <w:spacing w:line="240" w:lineRule="auto" w:before="7"/>
              <w:ind w:left="17" w:right="0"/>
              <w:jc w:val="left"/>
              <w:rPr>
                <w:rFonts w:ascii="宋体" w:hAnsi="宋体" w:cs="宋体" w:eastAsia="宋体" w:hint="default"/>
                <w:sz w:val="22"/>
                <w:szCs w:val="22"/>
              </w:rPr>
            </w:pPr>
            <w:r>
              <w:rPr>
                <w:rFonts w:ascii="宋体" w:hAnsi="宋体" w:cs="宋体" w:eastAsia="宋体" w:hint="default"/>
                <w:sz w:val="22"/>
                <w:szCs w:val="22"/>
              </w:rPr>
              <w:t>期内公司投资入股江苏苏宁银行。</w:t>
            </w:r>
          </w:p>
        </w:tc>
      </w:tr>
      <w:tr>
        <w:trPr>
          <w:trHeight w:val="317"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3" w:type="dxa"/>
            <w:vMerge/>
            <w:tcBorders>
              <w:left w:val="single" w:sz="9" w:space="0" w:color="D2D2D2"/>
              <w:bottom w:val="single" w:sz="4" w:space="0" w:color="000000"/>
              <w:right w:val="single" w:sz="4" w:space="0" w:color="000000"/>
            </w:tcBorders>
          </w:tcPr>
          <w:p>
            <w:pP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7683" w:type="dxa"/>
            <w:tcBorders>
              <w:top w:val="single" w:sz="4" w:space="0" w:color="000000"/>
              <w:left w:val="single" w:sz="9" w:space="0" w:color="D2D2D2"/>
              <w:bottom w:val="single" w:sz="4" w:space="0" w:color="000000"/>
              <w:right w:val="single" w:sz="4" w:space="0" w:color="000000"/>
            </w:tcBorders>
          </w:tcPr>
          <w:p>
            <w:pPr>
              <w:pStyle w:val="TableParagraph"/>
              <w:spacing w:line="282" w:lineRule="exact"/>
              <w:ind w:left="17"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日固定资产余额较期初增加</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12.17%</w:t>
            </w:r>
            <w:r>
              <w:rPr>
                <w:rFonts w:ascii="宋体" w:hAnsi="宋体" w:cs="宋体" w:eastAsia="宋体" w:hint="default"/>
                <w:sz w:val="22"/>
                <w:szCs w:val="22"/>
              </w:rPr>
              <w:t>，未发生重大变化。</w:t>
            </w:r>
          </w:p>
        </w:tc>
      </w:tr>
      <w:tr>
        <w:trPr>
          <w:trHeight w:val="318"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7683" w:type="dxa"/>
            <w:vMerge w:val="restart"/>
            <w:tcBorders>
              <w:top w:val="single" w:sz="4" w:space="0" w:color="000000"/>
              <w:left w:val="single" w:sz="9" w:space="0" w:color="D2D2D2"/>
              <w:right w:val="single" w:sz="4" w:space="0" w:color="000000"/>
            </w:tcBorders>
          </w:tcPr>
          <w:p>
            <w:pPr>
              <w:pStyle w:val="TableParagraph"/>
              <w:spacing w:line="283" w:lineRule="exact"/>
              <w:ind w:left="17"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日无形资产余额较期初增加</w:t>
            </w:r>
            <w:r>
              <w:rPr>
                <w:rFonts w:ascii="宋体" w:hAnsi="宋体" w:cs="宋体" w:eastAsia="宋体" w:hint="default"/>
                <w:spacing w:val="-55"/>
                <w:sz w:val="22"/>
                <w:szCs w:val="22"/>
              </w:rPr>
              <w:t> </w:t>
            </w:r>
            <w:r>
              <w:rPr>
                <w:rFonts w:ascii="Times New Roman" w:hAnsi="Times New Roman" w:cs="Times New Roman" w:eastAsia="Times New Roman" w:hint="default"/>
                <w:spacing w:val="-3"/>
                <w:sz w:val="22"/>
                <w:szCs w:val="22"/>
              </w:rPr>
              <w:t>44.52%</w:t>
            </w:r>
            <w:r>
              <w:rPr>
                <w:rFonts w:ascii="宋体" w:hAnsi="宋体" w:cs="宋体" w:eastAsia="宋体" w:hint="default"/>
                <w:spacing w:val="-3"/>
                <w:sz w:val="22"/>
                <w:szCs w:val="22"/>
              </w:rPr>
              <w:t>，报告期内天天快递纳</w:t>
            </w:r>
          </w:p>
          <w:p>
            <w:pPr>
              <w:pStyle w:val="TableParagraph"/>
              <w:spacing w:line="240" w:lineRule="auto" w:before="7"/>
              <w:ind w:left="17" w:right="0"/>
              <w:jc w:val="left"/>
              <w:rPr>
                <w:rFonts w:ascii="宋体" w:hAnsi="宋体" w:cs="宋体" w:eastAsia="宋体" w:hint="default"/>
                <w:sz w:val="22"/>
                <w:szCs w:val="22"/>
              </w:rPr>
            </w:pPr>
            <w:r>
              <w:rPr>
                <w:rFonts w:ascii="宋体" w:hAnsi="宋体" w:cs="宋体" w:eastAsia="宋体" w:hint="default"/>
                <w:sz w:val="22"/>
                <w:szCs w:val="22"/>
              </w:rPr>
              <w:t>入公司合并报表范围时评估增值部分带来无形资产等会计科目增加。</w:t>
            </w:r>
          </w:p>
        </w:tc>
      </w:tr>
      <w:tr>
        <w:trPr>
          <w:trHeight w:val="317"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3" w:type="dxa"/>
            <w:vMerge/>
            <w:tcBorders>
              <w:left w:val="single" w:sz="9" w:space="0" w:color="D2D2D2"/>
              <w:bottom w:val="single" w:sz="4" w:space="0" w:color="000000"/>
              <w:right w:val="single" w:sz="4" w:space="0" w:color="000000"/>
            </w:tcBorders>
          </w:tcPr>
          <w:p>
            <w:pPr/>
          </w:p>
        </w:tc>
      </w:tr>
      <w:tr>
        <w:trPr>
          <w:trHeight w:val="317"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7683" w:type="dxa"/>
            <w:vMerge w:val="restart"/>
            <w:tcBorders>
              <w:top w:val="single" w:sz="4" w:space="0" w:color="000000"/>
              <w:left w:val="single" w:sz="9" w:space="0" w:color="D2D2D2"/>
              <w:right w:val="single" w:sz="4" w:space="0" w:color="000000"/>
            </w:tcBorders>
          </w:tcPr>
          <w:p>
            <w:pPr>
              <w:pStyle w:val="TableParagraph"/>
              <w:spacing w:line="282" w:lineRule="exact"/>
              <w:ind w:left="17"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日在建工程余额较期初减少</w:t>
            </w:r>
            <w:r>
              <w:rPr>
                <w:rFonts w:ascii="宋体" w:hAnsi="宋体" w:cs="宋体" w:eastAsia="宋体" w:hint="default"/>
                <w:spacing w:val="-55"/>
                <w:sz w:val="22"/>
                <w:szCs w:val="22"/>
              </w:rPr>
              <w:t> </w:t>
            </w:r>
            <w:r>
              <w:rPr>
                <w:rFonts w:ascii="Times New Roman" w:hAnsi="Times New Roman" w:cs="Times New Roman" w:eastAsia="Times New Roman" w:hint="default"/>
                <w:spacing w:val="-3"/>
                <w:sz w:val="22"/>
                <w:szCs w:val="22"/>
              </w:rPr>
              <w:t>68.50%</w:t>
            </w:r>
            <w:r>
              <w:rPr>
                <w:rFonts w:ascii="宋体" w:hAnsi="宋体" w:cs="宋体" w:eastAsia="宋体" w:hint="default"/>
                <w:spacing w:val="-3"/>
                <w:sz w:val="22"/>
                <w:szCs w:val="22"/>
              </w:rPr>
              <w:t>，主要由于报告期内公</w:t>
            </w:r>
          </w:p>
          <w:p>
            <w:pPr>
              <w:pStyle w:val="TableParagraph"/>
              <w:spacing w:line="240" w:lineRule="auto" w:before="7"/>
              <w:ind w:left="17" w:right="0"/>
              <w:jc w:val="left"/>
              <w:rPr>
                <w:rFonts w:ascii="宋体" w:hAnsi="宋体" w:cs="宋体" w:eastAsia="宋体" w:hint="default"/>
                <w:sz w:val="22"/>
                <w:szCs w:val="22"/>
              </w:rPr>
            </w:pPr>
            <w:r>
              <w:rPr>
                <w:rFonts w:ascii="宋体" w:hAnsi="宋体" w:cs="宋体" w:eastAsia="宋体" w:hint="default"/>
                <w:sz w:val="22"/>
                <w:szCs w:val="22"/>
              </w:rPr>
              <w:t>司自建物流基地转固。</w:t>
            </w:r>
          </w:p>
        </w:tc>
      </w:tr>
      <w:tr>
        <w:trPr>
          <w:trHeight w:val="317"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3" w:type="dxa"/>
            <w:vMerge/>
            <w:tcBorders>
              <w:left w:val="single" w:sz="9"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5"/>
          <w:szCs w:val="5"/>
        </w:rPr>
      </w:pPr>
    </w:p>
    <w:p>
      <w:pPr>
        <w:spacing w:before="35"/>
        <w:ind w:left="514" w:right="1017" w:firstLine="0"/>
        <w:jc w:val="left"/>
        <w:rPr>
          <w:rFonts w:ascii="宋体" w:hAnsi="宋体" w:cs="宋体" w:eastAsia="宋体" w:hint="default"/>
          <w:sz w:val="21"/>
          <w:szCs w:val="21"/>
        </w:rPr>
      </w:pPr>
      <w:r>
        <w:rPr>
          <w:rFonts w:ascii="宋体" w:hAnsi="宋体" w:cs="宋体" w:eastAsia="宋体" w:hint="default"/>
          <w:sz w:val="21"/>
          <w:szCs w:val="21"/>
        </w:rPr>
        <w:t>注：公司资产重大变化情况详见第四节</w:t>
      </w:r>
      <w:r>
        <w:rPr>
          <w:rFonts w:ascii="宋体" w:hAnsi="宋体" w:cs="宋体" w:eastAsia="宋体" w:hint="default"/>
          <w:spacing w:val="1"/>
          <w:sz w:val="21"/>
          <w:szCs w:val="21"/>
        </w:rPr>
        <w:t> </w:t>
      </w:r>
      <w:r>
        <w:rPr>
          <w:rFonts w:ascii="宋体" w:hAnsi="宋体" w:cs="宋体" w:eastAsia="宋体" w:hint="default"/>
          <w:sz w:val="21"/>
          <w:szCs w:val="21"/>
        </w:rPr>
        <w:t>经营</w:t>
      </w:r>
      <w:r>
        <w:rPr>
          <w:rFonts w:ascii="宋体" w:hAnsi="宋体" w:cs="宋体" w:eastAsia="宋体" w:hint="default"/>
          <w:spacing w:val="-2"/>
          <w:sz w:val="21"/>
          <w:szCs w:val="21"/>
        </w:rPr>
        <w:t>情</w:t>
      </w:r>
      <w:r>
        <w:rPr>
          <w:rFonts w:ascii="宋体" w:hAnsi="宋体" w:cs="宋体" w:eastAsia="宋体" w:hint="default"/>
          <w:sz w:val="21"/>
          <w:szCs w:val="21"/>
        </w:rPr>
        <w:t>况讨论与分析“四、资产及负债状况分析</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pStyle w:val="Heading4"/>
        <w:spacing w:line="240" w:lineRule="auto" w:before="145"/>
        <w:ind w:right="1017"/>
        <w:jc w:val="left"/>
        <w:rPr>
          <w:b w:val="0"/>
          <w:bCs w:val="0"/>
        </w:rPr>
      </w:pPr>
      <w:bookmarkStart w:name="2、主要境外资产情况" w:id="24"/>
      <w:bookmarkEnd w:id="24"/>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0" w:right="1132"/>
        <w:jc w:val="right"/>
      </w:pPr>
      <w:r>
        <w:rPr>
          <w:w w:val="95"/>
        </w:rPr>
        <w:t>单位：千元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31"/>
        <w:ind w:left="0" w:right="1118"/>
        <w:jc w:val="right"/>
      </w:pPr>
      <w:r>
        <w:rPr/>
        <w:pict>
          <v:shape style="position:absolute;margin-left:56.459999pt;margin-top:-233.302338pt;width:479.25pt;height:267.7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708"/>
                    <w:gridCol w:w="1063"/>
                    <w:gridCol w:w="780"/>
                    <w:gridCol w:w="992"/>
                    <w:gridCol w:w="992"/>
                    <w:gridCol w:w="991"/>
                    <w:gridCol w:w="1277"/>
                    <w:gridCol w:w="1346"/>
                  </w:tblGrid>
                  <w:tr>
                    <w:trPr>
                      <w:trHeight w:val="1570"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61" w:lineRule="auto" w:before="157"/>
                          <w:ind w:left="594" w:right="44" w:hanging="552"/>
                          <w:jc w:val="left"/>
                          <w:rPr>
                            <w:rFonts w:ascii="宋体" w:hAnsi="宋体" w:cs="宋体" w:eastAsia="宋体" w:hint="default"/>
                            <w:sz w:val="22"/>
                            <w:szCs w:val="22"/>
                          </w:rPr>
                        </w:pPr>
                        <w:r>
                          <w:rPr>
                            <w:rFonts w:ascii="宋体" w:hAnsi="宋体" w:cs="宋体" w:eastAsia="宋体" w:hint="default"/>
                            <w:sz w:val="22"/>
                            <w:szCs w:val="22"/>
                          </w:rPr>
                          <w:t>资产的具体内</w:t>
                        </w:r>
                        <w:r>
                          <w:rPr>
                            <w:rFonts w:ascii="宋体" w:hAnsi="宋体" w:cs="宋体" w:eastAsia="宋体" w:hint="default"/>
                            <w:w w:val="99"/>
                            <w:sz w:val="22"/>
                            <w:szCs w:val="22"/>
                          </w:rPr>
                          <w:t> </w:t>
                        </w:r>
                        <w:r>
                          <w:rPr>
                            <w:rFonts w:ascii="宋体" w:hAnsi="宋体" w:cs="宋体" w:eastAsia="宋体" w:hint="default"/>
                            <w:sz w:val="22"/>
                            <w:szCs w:val="22"/>
                          </w:rPr>
                          <w:t>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61" w:lineRule="auto" w:before="157"/>
                          <w:ind w:left="128" w:right="128"/>
                          <w:jc w:val="left"/>
                          <w:rPr>
                            <w:rFonts w:ascii="宋体" w:hAnsi="宋体" w:cs="宋体" w:eastAsia="宋体" w:hint="default"/>
                            <w:sz w:val="22"/>
                            <w:szCs w:val="22"/>
                          </w:rPr>
                        </w:pPr>
                        <w:r>
                          <w:rPr>
                            <w:rFonts w:ascii="宋体" w:hAnsi="宋体" w:cs="宋体" w:eastAsia="宋体" w:hint="default"/>
                            <w:sz w:val="22"/>
                            <w:szCs w:val="22"/>
                          </w:rPr>
                          <w:t>形成</w:t>
                        </w:r>
                        <w:r>
                          <w:rPr>
                            <w:rFonts w:ascii="宋体" w:hAnsi="宋体" w:cs="宋体" w:eastAsia="宋体" w:hint="default"/>
                            <w:w w:val="99"/>
                            <w:sz w:val="22"/>
                            <w:szCs w:val="22"/>
                          </w:rPr>
                          <w:t> </w:t>
                        </w:r>
                        <w:r>
                          <w:rPr>
                            <w:rFonts w:ascii="宋体" w:hAnsi="宋体" w:cs="宋体" w:eastAsia="宋体" w:hint="default"/>
                            <w:sz w:val="22"/>
                            <w:szCs w:val="22"/>
                          </w:rPr>
                          <w:t>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截至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2017</w:t>
                        </w:r>
                      </w:p>
                      <w:p>
                        <w:pPr>
                          <w:pStyle w:val="TableParagraph"/>
                          <w:spacing w:line="252" w:lineRule="auto" w:before="7"/>
                          <w:ind w:left="22" w:right="20"/>
                          <w:jc w:val="center"/>
                          <w:rPr>
                            <w:rFonts w:ascii="宋体" w:hAnsi="宋体" w:cs="宋体" w:eastAsia="宋体" w:hint="default"/>
                            <w:sz w:val="22"/>
                            <w:szCs w:val="22"/>
                          </w:rPr>
                        </w:pPr>
                        <w:r>
                          <w:rPr>
                            <w:rFonts w:ascii="宋体" w:hAnsi="宋体" w:cs="宋体" w:eastAsia="宋体" w:hint="default"/>
                            <w:sz w:val="22"/>
                            <w:szCs w:val="22"/>
                          </w:rPr>
                          <w:t>年</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月</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日净资产</w:t>
                        </w:r>
                        <w:r>
                          <w:rPr>
                            <w:rFonts w:ascii="宋体" w:hAnsi="宋体" w:cs="宋体" w:eastAsia="宋体" w:hint="default"/>
                            <w:w w:val="99"/>
                            <w:sz w:val="22"/>
                            <w:szCs w:val="22"/>
                          </w:rPr>
                          <w:t> </w:t>
                        </w:r>
                        <w:r>
                          <w:rPr>
                            <w:rFonts w:ascii="宋体" w:hAnsi="宋体" w:cs="宋体" w:eastAsia="宋体" w:hint="default"/>
                            <w:sz w:val="22"/>
                            <w:szCs w:val="22"/>
                          </w:rPr>
                          <w:t>规模</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5" w:right="0"/>
                          <w:jc w:val="left"/>
                          <w:rPr>
                            <w:rFonts w:ascii="宋体" w:hAnsi="宋体" w:cs="宋体" w:eastAsia="宋体" w:hint="default"/>
                            <w:sz w:val="22"/>
                            <w:szCs w:val="22"/>
                          </w:rPr>
                        </w:pPr>
                        <w:r>
                          <w:rPr>
                            <w:rFonts w:ascii="宋体" w:hAnsi="宋体" w:cs="宋体" w:eastAsia="宋体" w:hint="default"/>
                            <w:sz w:val="22"/>
                            <w:szCs w:val="22"/>
                          </w:rPr>
                          <w:t>所在地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1" w:right="0"/>
                          <w:jc w:val="left"/>
                          <w:rPr>
                            <w:rFonts w:ascii="宋体" w:hAnsi="宋体" w:cs="宋体" w:eastAsia="宋体" w:hint="default"/>
                            <w:sz w:val="22"/>
                            <w:szCs w:val="22"/>
                          </w:rPr>
                        </w:pPr>
                        <w:r>
                          <w:rPr>
                            <w:rFonts w:ascii="宋体" w:hAnsi="宋体" w:cs="宋体" w:eastAsia="宋体" w:hint="default"/>
                            <w:sz w:val="22"/>
                            <w:szCs w:val="22"/>
                          </w:rPr>
                          <w:t>运营模式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50" w:right="53"/>
                          <w:jc w:val="both"/>
                          <w:rPr>
                            <w:rFonts w:ascii="宋体" w:hAnsi="宋体" w:cs="宋体" w:eastAsia="宋体" w:hint="default"/>
                            <w:sz w:val="22"/>
                            <w:szCs w:val="22"/>
                          </w:rPr>
                        </w:pPr>
                        <w:r>
                          <w:rPr>
                            <w:rFonts w:ascii="宋体" w:hAnsi="宋体" w:cs="宋体" w:eastAsia="宋体" w:hint="default"/>
                            <w:sz w:val="22"/>
                            <w:szCs w:val="22"/>
                          </w:rPr>
                          <w:t>保障资产</w:t>
                        </w:r>
                        <w:r>
                          <w:rPr>
                            <w:rFonts w:ascii="宋体" w:hAnsi="宋体" w:cs="宋体" w:eastAsia="宋体" w:hint="default"/>
                            <w:w w:val="99"/>
                            <w:sz w:val="22"/>
                            <w:szCs w:val="22"/>
                          </w:rPr>
                          <w:t> </w:t>
                        </w:r>
                        <w:r>
                          <w:rPr>
                            <w:rFonts w:ascii="宋体" w:hAnsi="宋体" w:cs="宋体" w:eastAsia="宋体" w:hint="default"/>
                            <w:sz w:val="22"/>
                            <w:szCs w:val="22"/>
                          </w:rPr>
                          <w:t>安全性的</w:t>
                        </w:r>
                        <w:r>
                          <w:rPr>
                            <w:rFonts w:ascii="宋体" w:hAnsi="宋体" w:cs="宋体" w:eastAsia="宋体" w:hint="default"/>
                            <w:w w:val="99"/>
                            <w:sz w:val="22"/>
                            <w:szCs w:val="22"/>
                          </w:rPr>
                          <w:t> </w:t>
                        </w:r>
                        <w:r>
                          <w:rPr>
                            <w:rFonts w:ascii="宋体" w:hAnsi="宋体" w:cs="宋体" w:eastAsia="宋体" w:hint="default"/>
                            <w:sz w:val="22"/>
                            <w:szCs w:val="22"/>
                          </w:rPr>
                          <w:t>控制措施</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0" w:right="0"/>
                          <w:jc w:val="left"/>
                          <w:rPr>
                            <w:rFonts w:ascii="宋体" w:hAnsi="宋体" w:cs="宋体" w:eastAsia="宋体" w:hint="default"/>
                            <w:sz w:val="22"/>
                            <w:szCs w:val="22"/>
                          </w:rPr>
                        </w:pPr>
                        <w:r>
                          <w:rPr>
                            <w:rFonts w:ascii="宋体" w:hAnsi="宋体" w:cs="宋体" w:eastAsia="宋体" w:hint="default"/>
                            <w:sz w:val="22"/>
                            <w:szCs w:val="22"/>
                          </w:rPr>
                          <w:t>收益状况</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境外资产占</w:t>
                        </w:r>
                      </w:p>
                      <w:p>
                        <w:pPr>
                          <w:pStyle w:val="TableParagraph"/>
                          <w:spacing w:line="259" w:lineRule="auto" w:before="24"/>
                          <w:ind w:left="84" w:right="82"/>
                          <w:jc w:val="center"/>
                          <w:rPr>
                            <w:rFonts w:ascii="宋体" w:hAnsi="宋体" w:cs="宋体" w:eastAsia="宋体" w:hint="default"/>
                            <w:sz w:val="22"/>
                            <w:szCs w:val="22"/>
                          </w:rPr>
                        </w:pPr>
                        <w:r>
                          <w:rPr>
                            <w:rFonts w:ascii="宋体" w:hAnsi="宋体" w:cs="宋体" w:eastAsia="宋体" w:hint="default"/>
                            <w:sz w:val="22"/>
                            <w:szCs w:val="22"/>
                          </w:rPr>
                          <w:t>公司归属于</w:t>
                        </w:r>
                        <w:r>
                          <w:rPr>
                            <w:rFonts w:ascii="宋体" w:hAnsi="宋体" w:cs="宋体" w:eastAsia="宋体" w:hint="default"/>
                            <w:w w:val="99"/>
                            <w:sz w:val="22"/>
                            <w:szCs w:val="22"/>
                          </w:rPr>
                          <w:t> </w:t>
                        </w:r>
                        <w:r>
                          <w:rPr>
                            <w:rFonts w:ascii="宋体" w:hAnsi="宋体" w:cs="宋体" w:eastAsia="宋体" w:hint="default"/>
                            <w:sz w:val="22"/>
                            <w:szCs w:val="22"/>
                          </w:rPr>
                          <w:t>上市公司股</w:t>
                        </w:r>
                        <w:r>
                          <w:rPr>
                            <w:rFonts w:ascii="宋体" w:hAnsi="宋体" w:cs="宋体" w:eastAsia="宋体" w:hint="default"/>
                            <w:w w:val="99"/>
                            <w:sz w:val="22"/>
                            <w:szCs w:val="22"/>
                          </w:rPr>
                          <w:t> </w:t>
                        </w:r>
                        <w:r>
                          <w:rPr>
                            <w:rFonts w:ascii="宋体" w:hAnsi="宋体" w:cs="宋体" w:eastAsia="宋体" w:hint="default"/>
                            <w:sz w:val="22"/>
                            <w:szCs w:val="22"/>
                          </w:rPr>
                          <w:t>东净资产的</w:t>
                        </w:r>
                        <w:r>
                          <w:rPr>
                            <w:rFonts w:ascii="宋体" w:hAnsi="宋体" w:cs="宋体" w:eastAsia="宋体" w:hint="default"/>
                            <w:w w:val="99"/>
                            <w:sz w:val="22"/>
                            <w:szCs w:val="22"/>
                          </w:rPr>
                          <w:t> </w:t>
                        </w:r>
                        <w:r>
                          <w:rPr>
                            <w:rFonts w:ascii="宋体" w:hAnsi="宋体" w:cs="宋体" w:eastAsia="宋体" w:hint="default"/>
                            <w:sz w:val="22"/>
                            <w:szCs w:val="22"/>
                          </w:rPr>
                          <w:t>比重</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61" w:lineRule="auto" w:before="157"/>
                          <w:ind w:left="117" w:right="118"/>
                          <w:jc w:val="left"/>
                          <w:rPr>
                            <w:rFonts w:ascii="宋体" w:hAnsi="宋体" w:cs="宋体" w:eastAsia="宋体" w:hint="default"/>
                            <w:sz w:val="22"/>
                            <w:szCs w:val="22"/>
                          </w:rPr>
                        </w:pPr>
                        <w:r>
                          <w:rPr>
                            <w:rFonts w:ascii="宋体" w:hAnsi="宋体" w:cs="宋体" w:eastAsia="宋体" w:hint="default"/>
                            <w:sz w:val="22"/>
                            <w:szCs w:val="22"/>
                          </w:rPr>
                          <w:t>是否存在重</w:t>
                        </w:r>
                        <w:r>
                          <w:rPr>
                            <w:rFonts w:ascii="宋体" w:hAnsi="宋体" w:cs="宋体" w:eastAsia="宋体" w:hint="default"/>
                            <w:w w:val="99"/>
                            <w:sz w:val="22"/>
                            <w:szCs w:val="22"/>
                          </w:rPr>
                          <w:t> </w:t>
                        </w:r>
                        <w:r>
                          <w:rPr>
                            <w:rFonts w:ascii="宋体" w:hAnsi="宋体" w:cs="宋体" w:eastAsia="宋体" w:hint="default"/>
                            <w:sz w:val="22"/>
                            <w:szCs w:val="22"/>
                          </w:rPr>
                          <w:t>大减值风险</w:t>
                        </w:r>
                      </w:p>
                    </w:tc>
                  </w:tr>
                  <w:tr>
                    <w:trPr>
                      <w:trHeight w:val="63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日本</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LAOX</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株</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式会社</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
                          <w:jc w:val="center"/>
                          <w:rPr>
                            <w:rFonts w:ascii="Times New Roman" w:hAnsi="Times New Roman" w:cs="Times New Roman" w:eastAsia="Times New Roman" w:hint="default"/>
                            <w:sz w:val="22"/>
                            <w:szCs w:val="22"/>
                          </w:rPr>
                        </w:pPr>
                        <w:r>
                          <w:rPr>
                            <w:rFonts w:ascii="Times New Roman"/>
                            <w:sz w:val="22"/>
                          </w:rPr>
                          <w:t>2,724,230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 w:right="0"/>
                          <w:jc w:val="left"/>
                          <w:rPr>
                            <w:rFonts w:ascii="宋体" w:hAnsi="宋体" w:cs="宋体" w:eastAsia="宋体" w:hint="default"/>
                            <w:sz w:val="22"/>
                            <w:szCs w:val="22"/>
                          </w:rPr>
                        </w:pPr>
                        <w:r>
                          <w:rPr>
                            <w:rFonts w:ascii="宋体" w:hAnsi="宋体" w:cs="宋体" w:eastAsia="宋体" w:hint="default"/>
                            <w:sz w:val="22"/>
                            <w:szCs w:val="22"/>
                          </w:rPr>
                          <w:t>日本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连锁零售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79" w:right="0"/>
                          <w:jc w:val="left"/>
                          <w:rPr>
                            <w:rFonts w:ascii="Times New Roman" w:hAnsi="Times New Roman" w:cs="Times New Roman" w:eastAsia="Times New Roman" w:hint="default"/>
                            <w:sz w:val="22"/>
                            <w:szCs w:val="22"/>
                          </w:rPr>
                        </w:pPr>
                        <w:r>
                          <w:rPr>
                            <w:rFonts w:ascii="Times New Roman"/>
                            <w:sz w:val="22"/>
                          </w:rPr>
                          <w:t>3,870,588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3.45%</w:t>
                        </w:r>
                        <w:r>
                          <w:rPr>
                            <w:rFonts w:ascii="Times New Roman"/>
                            <w:sz w:val="22"/>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7"/>
                            <w:sz w:val="22"/>
                            <w:szCs w:val="22"/>
                          </w:rPr>
                          <w:t>香港苏宁云商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Times New Roman" w:hAnsi="Times New Roman" w:cs="Times New Roman" w:eastAsia="Times New Roman" w:hint="default"/>
                            <w:sz w:val="22"/>
                            <w:szCs w:val="22"/>
                          </w:rPr>
                        </w:pPr>
                        <w:r>
                          <w:rPr>
                            <w:rFonts w:ascii="Times New Roman"/>
                            <w:sz w:val="22"/>
                          </w:rPr>
                          <w:t>251,134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22"/>
                            <w:szCs w:val="22"/>
                          </w:rPr>
                        </w:pPr>
                        <w:r>
                          <w:rPr>
                            <w:rFonts w:ascii="宋体" w:hAnsi="宋体" w:cs="宋体" w:eastAsia="宋体" w:hint="default"/>
                            <w:sz w:val="22"/>
                            <w:szCs w:val="22"/>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连锁零售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86" w:right="0"/>
                          <w:jc w:val="left"/>
                          <w:rPr>
                            <w:rFonts w:ascii="Times New Roman" w:hAnsi="Times New Roman" w:cs="Times New Roman" w:eastAsia="Times New Roman" w:hint="default"/>
                            <w:sz w:val="22"/>
                            <w:szCs w:val="22"/>
                          </w:rPr>
                        </w:pPr>
                        <w:r>
                          <w:rPr>
                            <w:rFonts w:ascii="Times New Roman"/>
                            <w:sz w:val="22"/>
                          </w:rPr>
                          <w:t>2,711,519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0.32%</w:t>
                        </w:r>
                        <w:r>
                          <w:rPr>
                            <w:rFonts w:ascii="Times New Roman"/>
                            <w:sz w:val="22"/>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250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sz w:val="22"/>
                            <w:szCs w:val="22"/>
                          </w:rPr>
                          <w:t>其他情况说明</w:t>
                        </w:r>
                      </w:p>
                    </w:tc>
                    <w:tc>
                      <w:tcPr>
                        <w:tcW w:w="81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、日本</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LAOX</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株式会社为公司控股子公司，从事免税商品的连锁零售业务，</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p>
                      <w:p>
                        <w:pPr>
                          <w:pStyle w:val="TableParagraph"/>
                          <w:spacing w:line="244" w:lineRule="auto" w:before="7"/>
                          <w:ind w:left="22" w:right="20"/>
                          <w:jc w:val="left"/>
                          <w:rPr>
                            <w:rFonts w:ascii="宋体" w:hAnsi="宋体" w:cs="宋体" w:eastAsia="宋体" w:hint="default"/>
                            <w:sz w:val="22"/>
                            <w:szCs w:val="22"/>
                          </w:rPr>
                        </w:pPr>
                        <w:r>
                          <w:rPr>
                            <w:rFonts w:ascii="宋体" w:hAnsi="宋体" w:cs="宋体" w:eastAsia="宋体" w:hint="default"/>
                            <w:sz w:val="22"/>
                            <w:szCs w:val="22"/>
                          </w:rPr>
                          <w:t>度日本市场实现主营收入</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38.71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亿元；</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、公司在香港地区、澳门地区子公司从事家电商品零售、批发业务，</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年度港澳</w:t>
                        </w:r>
                        <w:r>
                          <w:rPr>
                            <w:rFonts w:ascii="宋体" w:hAnsi="宋体" w:cs="宋体" w:eastAsia="宋体" w:hint="default"/>
                            <w:w w:val="99"/>
                            <w:sz w:val="22"/>
                            <w:szCs w:val="22"/>
                          </w:rPr>
                          <w:t> </w:t>
                        </w:r>
                        <w:r>
                          <w:rPr>
                            <w:rFonts w:ascii="宋体" w:hAnsi="宋体" w:cs="宋体" w:eastAsia="宋体" w:hint="default"/>
                            <w:sz w:val="22"/>
                            <w:szCs w:val="22"/>
                          </w:rPr>
                          <w:t>地区实现主营收入</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27.12 </w:t>
                        </w:r>
                        <w:r>
                          <w:rPr>
                            <w:rFonts w:ascii="宋体" w:hAnsi="宋体" w:cs="宋体" w:eastAsia="宋体" w:hint="default"/>
                            <w:sz w:val="22"/>
                            <w:szCs w:val="22"/>
                          </w:rPr>
                          <w:t>亿元；</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、公司在美国硅谷设立研究院，主要从事云计算、大数据等</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研发业务；</w:t>
                        </w:r>
                      </w:p>
                      <w:p>
                        <w:pPr>
                          <w:pStyle w:val="TableParagraph"/>
                          <w:spacing w:line="244" w:lineRule="auto" w:before="2"/>
                          <w:ind w:left="22" w:right="19"/>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、公司因开展业务投资、并购，在开曼群岛设立</w:t>
                        </w:r>
                        <w:r>
                          <w:rPr>
                            <w:rFonts w:ascii="Times New Roman" w:hAnsi="Times New Roman" w:cs="Times New Roman" w:eastAsia="Times New Roman" w:hint="default"/>
                            <w:sz w:val="22"/>
                            <w:szCs w:val="22"/>
                          </w:rPr>
                          <w:t>/</w:t>
                        </w:r>
                        <w:r>
                          <w:rPr>
                            <w:rFonts w:ascii="宋体" w:hAnsi="宋体" w:cs="宋体" w:eastAsia="宋体" w:hint="default"/>
                            <w:sz w:val="22"/>
                            <w:szCs w:val="22"/>
                          </w:rPr>
                          <w:t>获取公司包括</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Great</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z w:val="22"/>
                            <w:szCs w:val="22"/>
                          </w:rPr>
                          <w:t>Elite</w:t>
                        </w:r>
                        <w:r>
                          <w:rPr>
                            <w:rFonts w:ascii="Times New Roman" w:hAnsi="Times New Roman" w:cs="Times New Roman" w:eastAsia="Times New Roman" w:hint="default"/>
                            <w:spacing w:val="-5"/>
                            <w:sz w:val="22"/>
                            <w:szCs w:val="22"/>
                          </w:rPr>
                          <w:t> </w:t>
                        </w:r>
                        <w:r>
                          <w:rPr>
                            <w:rFonts w:ascii="Times New Roman" w:hAnsi="Times New Roman" w:cs="Times New Roman" w:eastAsia="Times New Roman" w:hint="default"/>
                            <w:sz w:val="22"/>
                            <w:szCs w:val="22"/>
                          </w:rPr>
                          <w:t>Limited</w:t>
                        </w:r>
                        <w:r>
                          <w:rPr>
                            <w:rFonts w:ascii="宋体" w:hAnsi="宋体" w:cs="宋体" w:eastAsia="宋体" w:hint="default"/>
                            <w:sz w:val="22"/>
                            <w:szCs w:val="22"/>
                          </w:rPr>
                          <w:t>、</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Shiny Lion </w:t>
                        </w:r>
                        <w:r>
                          <w:rPr>
                            <w:rFonts w:ascii="Times New Roman" w:hAnsi="Times New Roman" w:cs="Times New Roman" w:eastAsia="Times New Roman" w:hint="default"/>
                            <w:spacing w:val="-4"/>
                            <w:sz w:val="22"/>
                            <w:szCs w:val="22"/>
                          </w:rPr>
                          <w:t>Limited</w:t>
                        </w: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Great </w:t>
                        </w:r>
                        <w:r>
                          <w:rPr>
                            <w:rFonts w:ascii="Times New Roman" w:hAnsi="Times New Roman" w:cs="Times New Roman" w:eastAsia="Times New Roman" w:hint="default"/>
                            <w:sz w:val="22"/>
                            <w:szCs w:val="22"/>
                          </w:rPr>
                          <w:t>Universe </w:t>
                        </w:r>
                        <w:r>
                          <w:rPr>
                            <w:rFonts w:ascii="Times New Roman" w:hAnsi="Times New Roman" w:cs="Times New Roman" w:eastAsia="Times New Roman" w:hint="default"/>
                            <w:spacing w:val="-4"/>
                            <w:sz w:val="22"/>
                            <w:szCs w:val="22"/>
                          </w:rPr>
                          <w:t>Limited</w:t>
                        </w: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City </w:t>
                        </w:r>
                        <w:r>
                          <w:rPr>
                            <w:rFonts w:ascii="Times New Roman" w:hAnsi="Times New Roman" w:cs="Times New Roman" w:eastAsia="Times New Roman" w:hint="default"/>
                            <w:sz w:val="22"/>
                            <w:szCs w:val="22"/>
                          </w:rPr>
                          <w:t>Elite </w:t>
                        </w:r>
                        <w:r>
                          <w:rPr>
                            <w:rFonts w:ascii="Times New Roman" w:hAnsi="Times New Roman" w:cs="Times New Roman" w:eastAsia="Times New Roman" w:hint="default"/>
                            <w:spacing w:val="-3"/>
                            <w:sz w:val="22"/>
                            <w:szCs w:val="22"/>
                          </w:rPr>
                          <w:t>Limited</w:t>
                        </w:r>
                        <w:r>
                          <w:rPr>
                            <w:rFonts w:ascii="宋体" w:hAnsi="宋体" w:cs="宋体" w:eastAsia="宋体" w:hint="default"/>
                            <w:spacing w:val="-3"/>
                            <w:sz w:val="22"/>
                            <w:szCs w:val="22"/>
                          </w:rPr>
                          <w:t>、</w:t>
                        </w:r>
                        <w:r>
                          <w:rPr>
                            <w:rFonts w:ascii="Times New Roman" w:hAnsi="Times New Roman" w:cs="Times New Roman" w:eastAsia="Times New Roman" w:hint="default"/>
                            <w:spacing w:val="-3"/>
                            <w:sz w:val="22"/>
                            <w:szCs w:val="22"/>
                          </w:rPr>
                          <w:t>Granda </w:t>
                        </w:r>
                        <w:r>
                          <w:rPr>
                            <w:rFonts w:ascii="Times New Roman" w:hAnsi="Times New Roman" w:cs="Times New Roman" w:eastAsia="Times New Roman" w:hint="default"/>
                            <w:sz w:val="22"/>
                            <w:szCs w:val="22"/>
                          </w:rPr>
                          <w:t>Magic</w:t>
                        </w:r>
                        <w:r>
                          <w:rPr>
                            <w:rFonts w:ascii="Times New Roman" w:hAnsi="Times New Roman" w:cs="Times New Roman" w:eastAsia="Times New Roman" w:hint="default"/>
                            <w:spacing w:val="18"/>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t>Great Horizon Limited</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等境外子公司，主要从事投资业务。</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240" w:lineRule="auto" w:before="26"/>
        <w:ind w:left="154" w:right="1017"/>
        <w:jc w:val="left"/>
        <w:rPr>
          <w:b w:val="0"/>
          <w:bCs w:val="0"/>
        </w:rPr>
      </w:pPr>
      <w:bookmarkStart w:name="三、核心竞争力分析" w:id="25"/>
      <w:bookmarkEnd w:id="25"/>
      <w:r>
        <w:rPr>
          <w:b w:val="0"/>
          <w:bCs w:val="0"/>
        </w:rPr>
      </w:r>
      <w:r>
        <w:rPr/>
        <w:t>三、核心竞争力分析</w:t>
      </w:r>
      <w:r>
        <w:rPr>
          <w:b w:val="0"/>
          <w:bCs w:val="0"/>
        </w:rPr>
      </w:r>
    </w:p>
    <w:p>
      <w:pPr>
        <w:spacing w:line="240" w:lineRule="auto" w:before="1"/>
        <w:rPr>
          <w:rFonts w:ascii="宋体" w:hAnsi="宋体" w:cs="宋体" w:eastAsia="宋体" w:hint="default"/>
          <w:b/>
          <w:bCs/>
          <w:sz w:val="30"/>
          <w:szCs w:val="30"/>
        </w:rPr>
      </w:pPr>
    </w:p>
    <w:p>
      <w:pPr>
        <w:pStyle w:val="BodyText"/>
        <w:spacing w:line="422" w:lineRule="auto"/>
        <w:ind w:left="513" w:right="6653"/>
        <w:jc w:val="left"/>
      </w:pPr>
      <w:r>
        <w:rPr/>
        <w:t>公司是否需要遵守特殊行业的披露要求</w:t>
      </w:r>
      <w:r>
        <w:rPr>
          <w:w w:val="99"/>
        </w:rPr>
        <w:t> </w:t>
      </w:r>
      <w:r>
        <w:rPr/>
        <w:t>是</w:t>
      </w:r>
    </w:p>
    <w:p>
      <w:pPr>
        <w:pStyle w:val="BodyText"/>
        <w:spacing w:line="240" w:lineRule="auto" w:before="52"/>
        <w:ind w:left="513" w:right="1017"/>
        <w:jc w:val="left"/>
      </w:pPr>
      <w:r>
        <w:rPr/>
        <w:t>零售相关业</w:t>
      </w:r>
    </w:p>
    <w:p>
      <w:pPr>
        <w:spacing w:after="0" w:line="240" w:lineRule="auto"/>
        <w:jc w:val="lef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spacing w:line="398" w:lineRule="auto" w:before="167"/>
        <w:ind w:left="513" w:right="10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、苏宁拥有最完整的消费生态，能够有效获得忠诚的用户，形成长期发展的持续动力</w:t>
      </w:r>
      <w:r>
        <w:rPr>
          <w:rFonts w:ascii="宋体" w:hAnsi="宋体" w:cs="宋体" w:eastAsia="宋体" w:hint="default"/>
          <w:b/>
          <w:bCs/>
          <w:spacing w:val="1"/>
          <w:w w:val="99"/>
          <w:sz w:val="22"/>
          <w:szCs w:val="22"/>
        </w:rPr>
        <w:t> </w:t>
      </w:r>
      <w:r>
        <w:rPr>
          <w:rFonts w:ascii="宋体" w:hAnsi="宋体" w:cs="宋体" w:eastAsia="宋体" w:hint="default"/>
          <w:sz w:val="22"/>
          <w:szCs w:val="22"/>
        </w:rPr>
        <w:t>企业发展的核心就是要能够获得忠诚的用户，这样企业的壁垒中期难以打破，长期增长的确定性</w:t>
      </w:r>
    </w:p>
    <w:p>
      <w:pPr>
        <w:pStyle w:val="BodyText"/>
        <w:spacing w:line="422" w:lineRule="auto" w:before="36"/>
        <w:ind w:left="513" w:right="1017" w:hanging="360"/>
        <w:jc w:val="left"/>
      </w:pPr>
      <w:r>
        <w:rPr/>
        <w:t>才会更强。苏宁拥有零售行业中最完整的消费生态，能够形成忠实的粉丝群体。</w:t>
      </w:r>
      <w:r>
        <w:rPr>
          <w:w w:val="99"/>
        </w:rPr>
        <w:t> </w:t>
      </w:r>
      <w:r>
        <w:rPr/>
        <w:t>线下依托苏宁易购广场、苏宁易购云店、苏宁易购服务站、苏宁小店以及苏宁电器、母婴、超市</w:t>
      </w:r>
    </w:p>
    <w:p>
      <w:pPr>
        <w:pStyle w:val="BodyText"/>
        <w:spacing w:line="384" w:lineRule="auto" w:before="13"/>
        <w:ind w:left="153" w:right="1129"/>
        <w:jc w:val="both"/>
      </w:pPr>
      <w:r>
        <w:rPr>
          <w:spacing w:val="-1"/>
        </w:rPr>
        <w:t>专业店面，以及集团开发的苏宁影院、体育旗舰店，对消费需求形成全面覆盖，满足各种体验型、便</w:t>
      </w:r>
      <w:r>
        <w:rPr>
          <w:w w:val="99"/>
        </w:rPr>
        <w:t> </w:t>
      </w:r>
      <w:r>
        <w:rPr>
          <w:spacing w:val="-1"/>
          <w:w w:val="99"/>
        </w:rPr>
        <w:t>利型的购物需求；线上通过苏宁易购（</w:t>
      </w:r>
      <w:hyperlink r:id="rId10">
        <w:r>
          <w:rPr>
            <w:rFonts w:ascii="Times New Roman" w:hAnsi="Times New Roman" w:cs="Times New Roman" w:eastAsia="Times New Roman" w:hint="default"/>
            <w:spacing w:val="-1"/>
            <w:w w:val="99"/>
          </w:rPr>
          <w:t>www.suning.com</w:t>
        </w:r>
      </w:hyperlink>
      <w:r>
        <w:rPr>
          <w:spacing w:val="-1"/>
          <w:w w:val="99"/>
        </w:rPr>
        <w:t>）、苏宁易购天猫旗舰店为用户提供海量商品</w:t>
      </w:r>
      <w:r>
        <w:rPr>
          <w:w w:val="99"/>
        </w:rPr>
        <w:t> </w:t>
      </w:r>
      <w:r>
        <w:rPr>
          <w:spacing w:val="-1"/>
        </w:rPr>
        <w:t>选择和极致购物体验。依托集团在文化、体育产业方面的资源，如视频影视、足球俱乐部、赛事转播</w:t>
      </w:r>
      <w:r>
        <w:rPr>
          <w:w w:val="99"/>
        </w:rPr>
        <w:t> </w:t>
      </w:r>
      <w:r>
        <w:rPr/>
        <w:t>版权等，与用户达成精神的共鸣、情感的交流。</w:t>
      </w:r>
    </w:p>
    <w:p>
      <w:pPr>
        <w:pStyle w:val="BodyText"/>
        <w:spacing w:line="391" w:lineRule="auto" w:before="86"/>
        <w:ind w:left="153" w:right="1017" w:firstLine="360"/>
        <w:jc w:val="left"/>
      </w:pPr>
      <w:r>
        <w:rPr/>
        <w:t>苏宁的消费生态能够为消费者构筑快乐、健康的品质生活，生活方式的影响和传导能够激发用户</w:t>
      </w:r>
      <w:r>
        <w:rPr>
          <w:w w:val="99"/>
        </w:rPr>
        <w:t> </w:t>
      </w:r>
      <w:r>
        <w:rPr/>
        <w:t>选择苏宁、了解苏宁、喜欢苏宁，从而成为苏宁的忠诚用户，形成苏宁长期发展的持续动力。</w:t>
      </w:r>
    </w:p>
    <w:p>
      <w:pPr>
        <w:spacing w:line="400" w:lineRule="auto" w:before="81"/>
        <w:ind w:left="513" w:right="10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、苏宁拥有强大的自营能力，能够有效提升经营附加值，持续增强企业盈利能力</w:t>
      </w:r>
      <w:r>
        <w:rPr>
          <w:rFonts w:ascii="宋体" w:hAnsi="宋体" w:cs="宋体" w:eastAsia="宋体" w:hint="default"/>
          <w:b/>
          <w:bCs/>
          <w:spacing w:val="1"/>
          <w:w w:val="99"/>
          <w:sz w:val="22"/>
          <w:szCs w:val="22"/>
        </w:rPr>
        <w:t> </w:t>
      </w:r>
      <w:r>
        <w:rPr>
          <w:rFonts w:ascii="宋体" w:hAnsi="宋体" w:cs="宋体" w:eastAsia="宋体" w:hint="default"/>
          <w:sz w:val="22"/>
          <w:szCs w:val="22"/>
        </w:rPr>
        <w:t>苏宁是自营能力最强的互联网零售商，坚持在可以产生规模效应的品类和服务方面自营，能够有</w:t>
      </w:r>
    </w:p>
    <w:p>
      <w:pPr>
        <w:pStyle w:val="BodyText"/>
        <w:spacing w:line="422" w:lineRule="auto" w:before="34"/>
        <w:ind w:left="513" w:right="1017" w:hanging="360"/>
        <w:jc w:val="left"/>
      </w:pPr>
      <w:r>
        <w:rPr/>
        <w:t>效提高经营附加值。</w:t>
      </w:r>
      <w:r>
        <w:rPr>
          <w:w w:val="99"/>
        </w:rPr>
        <w:t> </w:t>
      </w:r>
      <w:r>
        <w:rPr/>
        <w:t>坚持渠道自营管理，把控服务标准，提高品牌美誉度，保障商品和服务提供的同时，为供应商提</w:t>
      </w:r>
    </w:p>
    <w:p>
      <w:pPr>
        <w:pStyle w:val="BodyText"/>
        <w:spacing w:line="391" w:lineRule="auto" w:before="13"/>
        <w:ind w:left="153" w:right="1133"/>
        <w:jc w:val="both"/>
      </w:pPr>
      <w:r>
        <w:rPr>
          <w:spacing w:val="-1"/>
        </w:rPr>
        <w:t>供了获取用户成本最低、品牌溢价最强的服务平台，实现渠道附加值；核心商品自营采购，加强商品</w:t>
      </w:r>
      <w:r>
        <w:rPr>
          <w:w w:val="99"/>
        </w:rPr>
        <w:t> </w:t>
      </w:r>
      <w:r>
        <w:rPr>
          <w:spacing w:val="-1"/>
        </w:rPr>
        <w:t>研究，形成对每个品类的商品管理能力、客户研究能力、市场推广能力与服务保障能力；基于自身专</w:t>
      </w:r>
      <w:r>
        <w:rPr>
          <w:w w:val="99"/>
        </w:rPr>
        <w:t> </w:t>
      </w:r>
      <w:r>
        <w:rPr>
          <w:spacing w:val="-1"/>
        </w:rPr>
        <w:t>业化的商品经营能力，对外输出，在加大差异化采购能力，缩短供应链层级，降低供应链成本的基础</w:t>
      </w:r>
      <w:r>
        <w:rPr>
          <w:w w:val="99"/>
        </w:rPr>
        <w:t> </w:t>
      </w:r>
      <w:r>
        <w:rPr>
          <w:spacing w:val="-6"/>
        </w:rPr>
        <w:t>上，保证了产品经营的附加值；核心物流环节自营，不仅有效控制企业运营成本，同时提升用户体验。</w:t>
      </w:r>
      <w:r>
        <w:rPr>
          <w:w w:val="99"/>
        </w:rPr>
        <w:t> </w:t>
      </w:r>
      <w:r>
        <w:rPr/>
        <w:t>通过对外开放，为供应商提供流通效率最高的服务平台，凸显企业物流价值。</w:t>
      </w:r>
    </w:p>
    <w:p>
      <w:pPr>
        <w:pStyle w:val="BodyText"/>
        <w:spacing w:line="391" w:lineRule="auto" w:before="80"/>
        <w:ind w:left="153" w:right="1017" w:firstLine="360"/>
        <w:jc w:val="left"/>
      </w:pPr>
      <w:r>
        <w:rPr>
          <w:spacing w:val="-5"/>
        </w:rPr>
        <w:t>围绕渠道、商品、物流，不断加大投入，在开放的基础上形成苏宁自身的能力，提升经营附加值，</w:t>
      </w:r>
      <w:r>
        <w:rPr>
          <w:w w:val="99"/>
        </w:rPr>
        <w:t> </w:t>
      </w:r>
      <w:r>
        <w:rPr/>
        <w:t>持续增强企业盈利能力。</w:t>
      </w:r>
    </w:p>
    <w:p>
      <w:pPr>
        <w:spacing w:after="0" w:line="391" w:lineRule="auto"/>
        <w:jc w:val="lef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tabs>
          <w:tab w:pos="4171" w:val="left" w:leader="none"/>
        </w:tabs>
        <w:spacing w:line="240" w:lineRule="auto"/>
        <w:ind w:left="2885" w:right="1017"/>
        <w:jc w:val="left"/>
        <w:rPr>
          <w:b w:val="0"/>
          <w:bCs w:val="0"/>
        </w:rPr>
      </w:pPr>
      <w:bookmarkStart w:name="第四节  经营情况讨论与分析" w:id="26"/>
      <w:bookmarkEnd w:id="26"/>
      <w:r>
        <w:rPr>
          <w:b w:val="0"/>
          <w:bCs w:val="0"/>
        </w:rPr>
      </w:r>
      <w:bookmarkStart w:name="_bookmark3" w:id="27"/>
      <w:bookmarkEnd w:id="27"/>
      <w:r>
        <w:rPr>
          <w:b w:val="0"/>
          <w:bCs w:val="0"/>
        </w:rPr>
      </w:r>
      <w:r>
        <w:rPr>
          <w:w w:val="95"/>
        </w:rPr>
        <w:t>第四节</w:t>
        <w:tab/>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1017"/>
        <w:jc w:val="left"/>
        <w:rPr>
          <w:b w:val="0"/>
          <w:bCs w:val="0"/>
        </w:rPr>
      </w:pPr>
      <w:bookmarkStart w:name="一、概述" w:id="28"/>
      <w:bookmarkEnd w:id="28"/>
      <w:r>
        <w:rPr>
          <w:b w:val="0"/>
          <w:bCs w:val="0"/>
        </w:rPr>
      </w:r>
      <w:r>
        <w:rPr/>
        <w:t>一、概述</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left="153" w:right="1131" w:firstLine="440"/>
        <w:jc w:val="both"/>
      </w:pPr>
      <w:r>
        <w:rPr>
          <w:spacing w:val="-1"/>
        </w:rPr>
        <w:t>受益于消费品质升级，消费需求得到逐步的释放，行业向好发展。同时，公司通过渠道创新、商</w:t>
      </w:r>
      <w:r>
        <w:rPr>
          <w:w w:val="99"/>
        </w:rPr>
        <w:t> </w:t>
      </w:r>
      <w:r>
        <w:rPr/>
        <w:t>品经营及服务能力提升，在零售、物流、金融三大业务单元实现快速发展。</w:t>
      </w:r>
    </w:p>
    <w:p>
      <w:pPr>
        <w:pStyle w:val="BodyText"/>
        <w:spacing w:line="381" w:lineRule="auto" w:before="41"/>
        <w:ind w:left="153" w:right="1130" w:firstLine="440"/>
        <w:jc w:val="both"/>
      </w:pPr>
      <w:r>
        <w:rPr>
          <w:spacing w:val="-2"/>
        </w:rPr>
        <w:t>零售业务持续推进全渠道发展、全品类经营。渠道发展方面，线下持续优化、创新店面业态，多</w:t>
      </w:r>
      <w:r>
        <w:rPr>
          <w:spacing w:val="-10"/>
          <w:w w:val="99"/>
        </w:rPr>
        <w:t> </w:t>
      </w:r>
      <w:r>
        <w:rPr>
          <w:spacing w:val="-1"/>
        </w:rPr>
        <w:t>样化业态店面加速落地，形成了覆盖不同市场、满足不同消费群体的线下连锁网络。公司注重门店经</w:t>
      </w:r>
      <w:r>
        <w:rPr>
          <w:w w:val="99"/>
        </w:rPr>
        <w:t> </w:t>
      </w:r>
      <w:r>
        <w:rPr>
          <w:spacing w:val="-1"/>
        </w:rPr>
        <w:t>营质量提升，依托店面互联网化、数据工具的应用，有效挖掘消费需求，精准营销，报告期内公司在</w:t>
      </w:r>
      <w:r>
        <w:rPr>
          <w:w w:val="99"/>
        </w:rPr>
        <w:t> </w:t>
      </w:r>
      <w:r>
        <w:rPr/>
        <w:t>大陆地区家电 </w:t>
      </w:r>
      <w:r>
        <w:rPr>
          <w:rFonts w:ascii="Times New Roman" w:hAnsi="Times New Roman" w:cs="Times New Roman" w:eastAsia="Times New Roman" w:hint="default"/>
        </w:rPr>
        <w:t>3C </w:t>
      </w:r>
      <w:r>
        <w:rPr/>
        <w:t>店可比店面收入同比增长</w:t>
      </w:r>
      <w:r>
        <w:rPr>
          <w:spacing w:val="-55"/>
        </w:rPr>
        <w:t> </w:t>
      </w:r>
      <w:r>
        <w:rPr>
          <w:rFonts w:ascii="Times New Roman" w:hAnsi="Times New Roman" w:cs="Times New Roman" w:eastAsia="Times New Roman" w:hint="default"/>
        </w:rPr>
        <w:t>4.17%</w:t>
      </w:r>
      <w:r>
        <w:rPr/>
        <w:t>。线上平台聚焦流量经营、商品经营及会员营销，</w:t>
      </w:r>
      <w:r>
        <w:rPr>
          <w:w w:val="99"/>
        </w:rPr>
        <w:t> </w:t>
      </w:r>
      <w:r>
        <w:rPr/>
        <w:t>不断丰富商品类别，增强用户粘性，拉动平台交易规模增长。截至</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月，苏宁易购</w:t>
      </w:r>
      <w:r>
        <w:rPr>
          <w:spacing w:val="-40"/>
        </w:rPr>
        <w:t> </w:t>
      </w:r>
      <w:r>
        <w:rPr>
          <w:rFonts w:ascii="Times New Roman" w:hAnsi="Times New Roman" w:cs="Times New Roman" w:eastAsia="Times New Roman" w:hint="default"/>
        </w:rPr>
        <w:t>APP</w:t>
      </w:r>
      <w:r>
        <w:rPr>
          <w:rFonts w:ascii="Times New Roman" w:hAnsi="Times New Roman" w:cs="Times New Roman" w:eastAsia="Times New Roman" w:hint="default"/>
          <w:spacing w:val="14"/>
        </w:rPr>
        <w:t> </w:t>
      </w:r>
      <w:r>
        <w:rPr/>
        <w:t>月</w:t>
      </w:r>
      <w:r>
        <w:rPr>
          <w:w w:val="99"/>
        </w:rPr>
        <w:t> </w:t>
      </w:r>
      <w:r>
        <w:rPr/>
        <w:t>活跃用户数较年初增长</w:t>
      </w:r>
      <w:r>
        <w:rPr>
          <w:spacing w:val="-52"/>
        </w:rPr>
        <w:t> </w:t>
      </w:r>
      <w:r>
        <w:rPr>
          <w:rFonts w:ascii="Times New Roman" w:hAnsi="Times New Roman" w:cs="Times New Roman" w:eastAsia="Times New Roman" w:hint="default"/>
          <w:spacing w:val="-3"/>
        </w:rPr>
        <w:t>105.73%</w:t>
      </w:r>
      <w:r>
        <w:rPr>
          <w:spacing w:val="-3"/>
        </w:rPr>
        <w:t>。商品经营方面，继续巩固公司在家电、</w:t>
      </w:r>
      <w:r>
        <w:rPr>
          <w:rFonts w:ascii="Times New Roman" w:hAnsi="Times New Roman" w:cs="Times New Roman" w:eastAsia="Times New Roman" w:hint="default"/>
          <w:spacing w:val="-3"/>
        </w:rPr>
        <w:t>3C</w:t>
      </w:r>
      <w:r>
        <w:rPr>
          <w:rFonts w:ascii="Times New Roman" w:hAnsi="Times New Roman" w:cs="Times New Roman" w:eastAsia="Times New Roman" w:hint="default"/>
          <w:spacing w:val="1"/>
        </w:rPr>
        <w:t> </w:t>
      </w:r>
      <w:r>
        <w:rPr>
          <w:spacing w:val="-3"/>
        </w:rPr>
        <w:t>品类的优势，并通过加强</w:t>
      </w:r>
      <w:r>
        <w:rPr>
          <w:w w:val="99"/>
        </w:rPr>
        <w:t> </w:t>
      </w:r>
      <w:r>
        <w:rPr>
          <w:spacing w:val="-1"/>
        </w:rPr>
        <w:t>定制包销及单品运作提升商品毛利；生活电器、母婴及超市等新品类不断优化仓储布局，提升用户购</w:t>
      </w:r>
      <w:r>
        <w:rPr>
          <w:w w:val="99"/>
        </w:rPr>
        <w:t> </w:t>
      </w:r>
      <w:r>
        <w:rPr>
          <w:spacing w:val="-2"/>
        </w:rPr>
        <w:t>物体验；基于公司线上平台用户特点，优化平台商户结构，增加家装、建材、百货、体育等品类商户</w:t>
      </w:r>
      <w:r>
        <w:rPr>
          <w:spacing w:val="-86"/>
        </w:rPr>
        <w:t> </w:t>
      </w:r>
      <w:r>
        <w:rPr>
          <w:spacing w:val="-86"/>
        </w:rPr>
      </w:r>
      <w:r>
        <w:rPr/>
        <w:t>的引进。</w:t>
      </w:r>
    </w:p>
    <w:p>
      <w:pPr>
        <w:pStyle w:val="BodyText"/>
        <w:spacing w:line="379" w:lineRule="auto" w:before="50"/>
        <w:ind w:left="154" w:right="1130" w:firstLine="440"/>
        <w:jc w:val="both"/>
      </w:pPr>
      <w:r>
        <w:rPr>
          <w:spacing w:val="-1"/>
        </w:rPr>
        <w:t>物流业务围绕用户服务时效，持续加强物流基础网络建设，物流服务产品进一步丰富，服务体验</w:t>
      </w:r>
      <w:r>
        <w:rPr>
          <w:w w:val="99"/>
        </w:rPr>
        <w:t> </w:t>
      </w:r>
      <w:r>
        <w:rPr/>
        <w:t>不断提升。</w:t>
      </w:r>
      <w:r>
        <w:rPr>
          <w:rFonts w:ascii="Times New Roman" w:hAnsi="Times New Roman" w:cs="Times New Roman" w:eastAsia="Times New Roman" w:hint="default"/>
        </w:rPr>
        <w:t>2017</w:t>
      </w:r>
      <w:r>
        <w:rPr>
          <w:rFonts w:ascii="Times New Roman" w:hAnsi="Times New Roman" w:cs="Times New Roman" w:eastAsia="Times New Roman" w:hint="default"/>
          <w:spacing w:val="33"/>
        </w:rPr>
        <w:t> </w:t>
      </w:r>
      <w:r>
        <w:rPr/>
        <w:t>年苏宁物流社会化业务稳步提升，物流社会化营业收入（不含天天快递）同比增长</w:t>
      </w:r>
      <w:r>
        <w:rPr>
          <w:spacing w:val="-101"/>
        </w:rPr>
        <w:t> </w:t>
      </w:r>
      <w:r>
        <w:rPr>
          <w:spacing w:val="-101"/>
        </w:rPr>
      </w:r>
      <w:r>
        <w:rPr>
          <w:rFonts w:ascii="Times New Roman" w:hAnsi="Times New Roman" w:cs="Times New Roman" w:eastAsia="Times New Roman" w:hint="default"/>
        </w:rPr>
        <w:t>136.24%</w:t>
      </w:r>
      <w:r>
        <w:rPr/>
        <w:t>。伴随苏宁物流与天天快递整合完成，</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年苏宁物流服务能力将进一步提升。</w:t>
      </w:r>
    </w:p>
    <w:p>
      <w:pPr>
        <w:pStyle w:val="BodyText"/>
        <w:spacing w:line="372" w:lineRule="auto" w:before="22"/>
        <w:ind w:left="153" w:right="1129" w:firstLine="440"/>
        <w:jc w:val="right"/>
      </w:pPr>
      <w:r>
        <w:rPr>
          <w:spacing w:val="-2"/>
        </w:rPr>
        <w:t>金融业务交易规模保持高速增长态势，金融产品不断丰富，金融科技能力全面提升，风险防控能</w:t>
      </w:r>
      <w:r>
        <w:rPr>
          <w:w w:val="99"/>
        </w:rPr>
        <w:t> </w:t>
      </w:r>
      <w:r>
        <w:rPr>
          <w:spacing w:val="-7"/>
        </w:rPr>
        <w:t>力持续增强。</w:t>
      </w:r>
      <w:r>
        <w:rPr>
          <w:rFonts w:ascii="Times New Roman" w:hAnsi="Times New Roman" w:cs="Times New Roman" w:eastAsia="Times New Roman" w:hint="default"/>
          <w:spacing w:val="-7"/>
        </w:rPr>
        <w:t>2017 </w:t>
      </w:r>
      <w:r>
        <w:rPr>
          <w:spacing w:val="-7"/>
        </w:rPr>
        <w:t>年苏宁金融业务（支付业务、供应链金融等业务）总体交易规模同比增长</w:t>
      </w:r>
      <w:r>
        <w:rPr>
          <w:spacing w:val="-47"/>
        </w:rPr>
        <w:t> </w:t>
      </w:r>
      <w:r>
        <w:rPr>
          <w:rFonts w:ascii="Times New Roman" w:hAnsi="Times New Roman" w:cs="Times New Roman" w:eastAsia="Times New Roman" w:hint="default"/>
        </w:rPr>
        <w:t>129.71%</w:t>
      </w:r>
      <w:r>
        <w:rPr/>
        <w:t>。</w:t>
      </w:r>
      <w:r>
        <w:rPr>
          <w:w w:val="99"/>
        </w:rPr>
        <w:t> </w:t>
      </w:r>
      <w:r>
        <w:rPr/>
        <w:t>整体来看，</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3"/>
        </w:rPr>
        <w:t>年公司商品销售规模（含税，区域上涵盖中国大陆、香港、澳门及日本市场，包</w:t>
      </w:r>
      <w:r>
        <w:rPr>
          <w:w w:val="99"/>
        </w:rPr>
        <w:t> </w:t>
      </w:r>
      <w:r>
        <w:rPr>
          <w:spacing w:val="-10"/>
        </w:rPr>
        <w:t>括线上线下自营及开放平台，以及提供售后、金融等服务，下同）为 </w:t>
      </w:r>
      <w:r>
        <w:rPr>
          <w:rFonts w:ascii="Times New Roman" w:hAnsi="Times New Roman" w:cs="Times New Roman" w:eastAsia="Times New Roman" w:hint="default"/>
        </w:rPr>
        <w:t>2,433.43 </w:t>
      </w:r>
      <w:r>
        <w:rPr>
          <w:spacing w:val="-10"/>
        </w:rPr>
        <w:t>亿元，同比增长</w:t>
      </w:r>
      <w:r>
        <w:rPr>
          <w:spacing w:val="-81"/>
        </w:rPr>
        <w:t> </w:t>
      </w:r>
      <w:r>
        <w:rPr>
          <w:rFonts w:ascii="Times New Roman" w:hAnsi="Times New Roman" w:cs="Times New Roman" w:eastAsia="Times New Roman" w:hint="default"/>
        </w:rPr>
        <w:t>29.16%</w:t>
      </w:r>
      <w:r>
        <w:rPr/>
        <w:t>，</w:t>
      </w:r>
      <w:r>
        <w:rPr>
          <w:w w:val="99"/>
        </w:rPr>
        <w:t> </w:t>
      </w:r>
      <w:r>
        <w:rPr/>
        <w:t>其中，中国大陆地区实现商品销售规模同比增长 </w:t>
      </w:r>
      <w:r>
        <w:rPr>
          <w:rFonts w:ascii="Times New Roman" w:hAnsi="Times New Roman" w:cs="Times New Roman" w:eastAsia="Times New Roman" w:hint="default"/>
        </w:rPr>
        <w:t>31.41%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年公司实现线上平台实体商品交易规</w:t>
      </w:r>
      <w:r>
        <w:rPr>
          <w:w w:val="99"/>
        </w:rPr>
        <w:t> 模为</w:t>
      </w:r>
      <w:r>
        <w:rPr>
          <w:spacing w:val="-41"/>
          <w:w w:val="99"/>
        </w:rPr>
        <w:t> </w:t>
      </w:r>
      <w:r>
        <w:rPr>
          <w:rFonts w:ascii="Times New Roman" w:hAnsi="Times New Roman" w:cs="Times New Roman" w:eastAsia="Times New Roman" w:hint="default"/>
          <w:w w:val="99"/>
        </w:rPr>
        <w:t>1,266.96</w:t>
      </w:r>
      <w:r>
        <w:rPr>
          <w:rFonts w:ascii="Times New Roman" w:hAnsi="Times New Roman" w:cs="Times New Roman" w:eastAsia="Times New Roman" w:hint="default"/>
          <w:spacing w:val="14"/>
          <w:w w:val="99"/>
        </w:rPr>
        <w:t> </w:t>
      </w:r>
      <w:r>
        <w:rPr>
          <w:spacing w:val="-11"/>
          <w:w w:val="99"/>
        </w:rPr>
        <w:t>亿元（含税），同比增长</w:t>
      </w:r>
      <w:r>
        <w:rPr>
          <w:spacing w:val="-41"/>
          <w:w w:val="99"/>
        </w:rPr>
        <w:t> </w:t>
      </w:r>
      <w:r>
        <w:rPr>
          <w:rFonts w:ascii="Times New Roman" w:hAnsi="Times New Roman" w:cs="Times New Roman" w:eastAsia="Times New Roman" w:hint="default"/>
          <w:w w:val="99"/>
        </w:rPr>
        <w:t>57.37%</w:t>
      </w:r>
      <w:r>
        <w:rPr>
          <w:w w:val="99"/>
        </w:rPr>
        <w:t>，其中自营商品销售规模</w:t>
      </w:r>
      <w:r>
        <w:rPr>
          <w:spacing w:val="-40"/>
          <w:w w:val="99"/>
        </w:rPr>
        <w:t> </w:t>
      </w:r>
      <w:r>
        <w:rPr>
          <w:rFonts w:ascii="Times New Roman" w:hAnsi="Times New Roman" w:cs="Times New Roman" w:eastAsia="Times New Roman" w:hint="default"/>
          <w:w w:val="99"/>
        </w:rPr>
        <w:t>974.60</w:t>
      </w:r>
      <w:r>
        <w:rPr>
          <w:rFonts w:ascii="Times New Roman" w:hAnsi="Times New Roman" w:cs="Times New Roman" w:eastAsia="Times New Roman" w:hint="default"/>
          <w:spacing w:val="15"/>
          <w:w w:val="99"/>
        </w:rPr>
        <w:t> </w:t>
      </w:r>
      <w:r>
        <w:rPr>
          <w:spacing w:val="-12"/>
          <w:w w:val="99"/>
        </w:rPr>
        <w:t>亿元（含税），同比增</w:t>
      </w:r>
      <w:r>
        <w:rPr>
          <w:w w:val="99"/>
        </w:rPr>
        <w:t> 长 </w:t>
      </w:r>
      <w:r>
        <w:rPr>
          <w:rFonts w:ascii="Times New Roman" w:hAnsi="Times New Roman" w:cs="Times New Roman" w:eastAsia="Times New Roman" w:hint="default"/>
          <w:w w:val="99"/>
        </w:rPr>
        <w:t>57.52%</w:t>
      </w:r>
      <w:r>
        <w:rPr>
          <w:w w:val="99"/>
        </w:rPr>
        <w:t>；开放平台自四季度起发展较快，全年商品交易规模达到 </w:t>
      </w:r>
      <w:r>
        <w:rPr>
          <w:rFonts w:ascii="Times New Roman" w:hAnsi="Times New Roman" w:cs="Times New Roman" w:eastAsia="Times New Roman" w:hint="default"/>
          <w:w w:val="99"/>
        </w:rPr>
        <w:t>292.36 </w:t>
      </w:r>
      <w:r>
        <w:rPr>
          <w:spacing w:val="-10"/>
          <w:w w:val="99"/>
        </w:rPr>
        <w:t>亿元（含税）。</w:t>
      </w:r>
      <w:r>
        <w:rPr>
          <w:rFonts w:ascii="Times New Roman" w:hAnsi="Times New Roman" w:cs="Times New Roman" w:eastAsia="Times New Roman" w:hint="default"/>
          <w:spacing w:val="-10"/>
          <w:w w:val="99"/>
        </w:rPr>
        <w:t>2017</w:t>
      </w:r>
      <w:r>
        <w:rPr>
          <w:rFonts w:ascii="Times New Roman" w:hAnsi="Times New Roman" w:cs="Times New Roman" w:eastAsia="Times New Roman" w:hint="default"/>
          <w:spacing w:val="-1"/>
          <w:w w:val="99"/>
        </w:rPr>
        <w:t> </w:t>
      </w:r>
      <w:r>
        <w:rPr>
          <w:w w:val="99"/>
        </w:rPr>
        <w:t>年公</w:t>
      </w:r>
      <w:r>
        <w:rPr/>
      </w:r>
    </w:p>
    <w:p>
      <w:pPr>
        <w:pStyle w:val="BodyText"/>
        <w:spacing w:line="369" w:lineRule="auto" w:before="29"/>
        <w:ind w:right="1017" w:hanging="441"/>
        <w:jc w:val="left"/>
      </w:pPr>
      <w:r>
        <w:rPr/>
        <w:t>司实现营业收入</w:t>
      </w:r>
      <w:r>
        <w:rPr>
          <w:spacing w:val="-55"/>
        </w:rPr>
        <w:t> </w:t>
      </w:r>
      <w:r>
        <w:rPr>
          <w:rFonts w:ascii="Times New Roman" w:hAnsi="Times New Roman" w:cs="Times New Roman" w:eastAsia="Times New Roman" w:hint="default"/>
        </w:rPr>
        <w:t>1,879.28</w:t>
      </w:r>
      <w:r>
        <w:rPr>
          <w:rFonts w:ascii="Times New Roman" w:hAnsi="Times New Roman" w:cs="Times New Roman" w:eastAsia="Times New Roman" w:hint="default"/>
          <w:spacing w:val="-1"/>
        </w:rPr>
        <w:t> </w:t>
      </w:r>
      <w:r>
        <w:rPr/>
        <w:t>亿元，同比增长</w:t>
      </w:r>
      <w:r>
        <w:rPr>
          <w:spacing w:val="-56"/>
        </w:rPr>
        <w:t> </w:t>
      </w:r>
      <w:r>
        <w:rPr>
          <w:rFonts w:ascii="Times New Roman" w:hAnsi="Times New Roman" w:cs="Times New Roman" w:eastAsia="Times New Roman" w:hint="default"/>
        </w:rPr>
        <w:t>26.48%</w:t>
      </w:r>
      <w:r>
        <w:rPr/>
        <w:t>。</w:t>
      </w:r>
      <w:r>
        <w:rPr>
          <w:w w:val="99"/>
        </w:rPr>
        <w:t> </w:t>
      </w:r>
      <w:r>
        <w:rPr>
          <w:spacing w:val="-1"/>
          <w:w w:val="95"/>
        </w:rPr>
        <w:t>报告期内，公司一方面优化商品结构和供应链，加强单品运作，改善毛利水平；另一方面，线上</w:t>
      </w:r>
      <w:r>
        <w:rPr>
          <w:spacing w:val="-1"/>
        </w:rPr>
      </w:r>
    </w:p>
    <w:p>
      <w:pPr>
        <w:pStyle w:val="BodyText"/>
        <w:spacing w:line="391" w:lineRule="auto" w:before="61"/>
        <w:ind w:left="0" w:right="1135"/>
        <w:jc w:val="right"/>
      </w:pPr>
      <w:r>
        <w:rPr>
          <w:spacing w:val="-1"/>
          <w:w w:val="95"/>
        </w:rPr>
        <w:t>销售占比进一步提升，且由于公司实施积极的竞争策略，线上毛利保持较低水平，对整体毛利率有影</w:t>
      </w:r>
      <w:r>
        <w:rPr>
          <w:spacing w:val="27"/>
          <w:w w:val="95"/>
        </w:rPr>
        <w:t> </w:t>
      </w:r>
      <w:r>
        <w:rPr>
          <w:spacing w:val="27"/>
          <w:w w:val="95"/>
        </w:rPr>
      </w:r>
      <w:r>
        <w:rPr>
          <w:spacing w:val="-1"/>
          <w:w w:val="95"/>
        </w:rPr>
        <w:t>响。此外，开放平台、物流、金融方面的增值服务收入增加，有助于毛利提升。综合来看，公司综合</w:t>
      </w:r>
      <w:r>
        <w:rPr>
          <w:spacing w:val="-1"/>
        </w:rPr>
      </w:r>
    </w:p>
    <w:p>
      <w:pPr>
        <w:spacing w:after="0" w:line="391" w:lineRule="auto"/>
        <w:jc w:val="righ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spacing w:line="391" w:lineRule="auto" w:before="166"/>
        <w:ind w:left="654" w:right="761" w:hanging="441"/>
        <w:jc w:val="left"/>
      </w:pPr>
      <w:r>
        <w:rPr/>
        <w:t>毛利率水平基本保持稳定。</w:t>
      </w:r>
      <w:r>
        <w:rPr>
          <w:w w:val="99"/>
        </w:rPr>
        <w:t> </w:t>
      </w:r>
      <w:r>
        <w:rPr>
          <w:spacing w:val="-1"/>
          <w:w w:val="95"/>
        </w:rPr>
        <w:t>费用方面，由于公司全渠道经营模式有较强的规模效应，随着收入规模的增加，租金、装修、折</w:t>
      </w:r>
      <w:r>
        <w:rPr>
          <w:spacing w:val="-1"/>
        </w:rPr>
      </w:r>
    </w:p>
    <w:p>
      <w:pPr>
        <w:pStyle w:val="BodyText"/>
        <w:spacing w:line="369" w:lineRule="auto" w:before="41"/>
        <w:ind w:left="213" w:right="1124"/>
        <w:jc w:val="left"/>
      </w:pPr>
      <w:r>
        <w:rPr/>
        <w:t>旧等固定费用率水平有所下降，由此带来运营费用率下降</w:t>
      </w:r>
      <w:r>
        <w:rPr>
          <w:spacing w:val="-69"/>
        </w:rPr>
        <w:t> </w:t>
      </w:r>
      <w:r>
        <w:rPr>
          <w:rFonts w:ascii="Times New Roman" w:hAnsi="Times New Roman" w:cs="Times New Roman" w:eastAsia="Times New Roman" w:hint="default"/>
        </w:rPr>
        <w:t>0.83%</w:t>
      </w:r>
      <w:r>
        <w:rPr/>
        <w:t>，报告期内公司强化现金管理提高资</w:t>
      </w:r>
      <w:r>
        <w:rPr>
          <w:w w:val="99"/>
        </w:rPr>
        <w:t> </w:t>
      </w:r>
      <w:r>
        <w:rPr/>
        <w:t>金收益使得财务费用率同比略有下降，公司三项费用率同比下降</w:t>
      </w:r>
      <w:r>
        <w:rPr>
          <w:spacing w:val="-65"/>
        </w:rPr>
        <w:t> </w:t>
      </w:r>
      <w:r>
        <w:rPr>
          <w:rFonts w:ascii="Times New Roman" w:hAnsi="Times New Roman" w:cs="Times New Roman" w:eastAsia="Times New Roman" w:hint="default"/>
        </w:rPr>
        <w:t>0.94%</w:t>
      </w:r>
      <w:r>
        <w:rPr/>
        <w:t>。</w:t>
      </w:r>
    </w:p>
    <w:p>
      <w:pPr>
        <w:pStyle w:val="BodyText"/>
        <w:spacing w:line="391" w:lineRule="auto" w:before="32"/>
        <w:ind w:left="213" w:right="761" w:firstLine="440"/>
        <w:jc w:val="left"/>
      </w:pPr>
      <w:r>
        <w:rPr>
          <w:spacing w:val="-2"/>
        </w:rPr>
        <w:t>报告期内公司基于整体发展战略安排，出售了部分阿里巴巴股份，在扣除初始购股本金以及股份</w:t>
      </w:r>
      <w:r>
        <w:rPr>
          <w:w w:val="99"/>
        </w:rPr>
        <w:t> </w:t>
      </w:r>
      <w:r>
        <w:rPr/>
        <w:t>发行有关成本及相关直接费用后，实现净利润约人民币</w:t>
      </w:r>
      <w:r>
        <w:rPr>
          <w:spacing w:val="-58"/>
        </w:rPr>
        <w:t> </w:t>
      </w:r>
      <w:r>
        <w:rPr>
          <w:rFonts w:ascii="Times New Roman" w:hAnsi="Times New Roman" w:cs="Times New Roman" w:eastAsia="Times New Roman" w:hint="default"/>
        </w:rPr>
        <w:t>32.85</w:t>
      </w:r>
      <w:r>
        <w:rPr>
          <w:rFonts w:ascii="Times New Roman" w:hAnsi="Times New Roman" w:cs="Times New Roman" w:eastAsia="Times New Roman" w:hint="default"/>
          <w:spacing w:val="-5"/>
        </w:rPr>
        <w:t> </w:t>
      </w:r>
      <w:r>
        <w:rPr/>
        <w:t>亿元。</w:t>
      </w:r>
    </w:p>
    <w:p>
      <w:pPr>
        <w:pStyle w:val="BodyText"/>
        <w:spacing w:line="369" w:lineRule="auto" w:before="10"/>
        <w:ind w:left="213" w:right="1119" w:firstLine="440"/>
        <w:jc w:val="left"/>
      </w:pPr>
      <w:r>
        <w:rPr/>
        <w:t>综上所述，报告期内公司实现利润总额、归属于上市公司股东的净利润分别为</w:t>
      </w:r>
      <w:r>
        <w:rPr>
          <w:spacing w:val="-77"/>
        </w:rPr>
        <w:t> </w:t>
      </w:r>
      <w:r>
        <w:rPr>
          <w:rFonts w:ascii="Times New Roman" w:hAnsi="Times New Roman" w:cs="Times New Roman" w:eastAsia="Times New Roman" w:hint="default"/>
        </w:rPr>
        <w:t>43.32</w:t>
      </w:r>
      <w:r>
        <w:rPr>
          <w:rFonts w:ascii="Times New Roman" w:hAnsi="Times New Roman" w:cs="Times New Roman" w:eastAsia="Times New Roman" w:hint="default"/>
          <w:spacing w:val="-24"/>
        </w:rPr>
        <w:t> </w:t>
      </w:r>
      <w:r>
        <w:rPr/>
        <w:t>亿元、</w:t>
      </w:r>
      <w:r>
        <w:rPr>
          <w:rFonts w:ascii="Times New Roman" w:hAnsi="Times New Roman" w:cs="Times New Roman" w:eastAsia="Times New Roman" w:hint="default"/>
        </w:rPr>
        <w:t>42.13</w:t>
      </w:r>
      <w:r>
        <w:rPr>
          <w:rFonts w:ascii="Times New Roman" w:hAnsi="Times New Roman" w:cs="Times New Roman" w:eastAsia="Times New Roman" w:hint="default"/>
          <w:w w:val="99"/>
        </w:rPr>
        <w:t> </w:t>
      </w:r>
      <w:r>
        <w:rPr/>
        <w:t>亿元，同比增长</w:t>
      </w:r>
      <w:r>
        <w:rPr>
          <w:spacing w:val="-61"/>
        </w:rPr>
        <w:t> </w:t>
      </w:r>
      <w:r>
        <w:rPr>
          <w:rFonts w:ascii="Times New Roman" w:hAnsi="Times New Roman" w:cs="Times New Roman" w:eastAsia="Times New Roman" w:hint="default"/>
        </w:rPr>
        <w:t>380.86%</w:t>
      </w:r>
      <w:r>
        <w:rPr/>
        <w:t>、</w:t>
      </w:r>
      <w:r>
        <w:rPr>
          <w:rFonts w:ascii="Times New Roman" w:hAnsi="Times New Roman" w:cs="Times New Roman" w:eastAsia="Times New Roman" w:hint="default"/>
        </w:rPr>
        <w:t>498.02%</w:t>
      </w:r>
      <w:r>
        <w:rPr/>
        <w:t>。</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pStyle w:val="BodyText"/>
        <w:spacing w:line="240" w:lineRule="auto"/>
        <w:ind w:left="654" w:right="761"/>
        <w:jc w:val="left"/>
      </w:pPr>
      <w:r>
        <w:rPr/>
        <w:t>公司需遵守《深圳证券交易所行业信息披露指引第</w:t>
      </w:r>
      <w:r>
        <w:rPr>
          <w:spacing w:val="-84"/>
        </w:rPr>
        <w:t> </w:t>
      </w:r>
      <w:r>
        <w:rPr>
          <w:rFonts w:ascii="Times New Roman" w:hAnsi="Times New Roman" w:cs="Times New Roman" w:eastAsia="Times New Roman" w:hint="default"/>
        </w:rPr>
        <w:t>8</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上市公司从事零售相关业务》的披露</w:t>
      </w:r>
    </w:p>
    <w:p>
      <w:pPr>
        <w:pStyle w:val="BodyText"/>
        <w:spacing w:line="240" w:lineRule="auto" w:before="163"/>
        <w:ind w:left="213" w:right="761"/>
        <w:jc w:val="left"/>
      </w:pPr>
      <w:r>
        <w:rPr/>
        <w:t>要求</w:t>
      </w:r>
    </w:p>
    <w:p>
      <w:pPr>
        <w:pStyle w:val="BodyText"/>
        <w:spacing w:line="240" w:lineRule="auto" w:before="180"/>
        <w:ind w:left="654" w:right="761"/>
        <w:jc w:val="left"/>
      </w:pPr>
      <w:r>
        <w:rPr/>
        <w:t>具体内容详见</w:t>
      </w:r>
      <w:r>
        <w:rPr>
          <w:rFonts w:ascii="Times New Roman" w:hAnsi="Times New Roman" w:cs="Times New Roman" w:eastAsia="Times New Roman" w:hint="default"/>
        </w:rPr>
        <w:t>“</w:t>
      </w:r>
      <w:r>
        <w:rPr/>
        <w:t>第三节 公司业务概要</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第四节</w:t>
      </w:r>
      <w:r>
        <w:rPr>
          <w:spacing w:val="-14"/>
        </w:rPr>
        <w:t> </w:t>
      </w:r>
      <w:r>
        <w:rPr/>
        <w:t>经营讨论与分析</w:t>
      </w:r>
      <w:r>
        <w:rPr>
          <w:rFonts w:ascii="Times New Roman" w:hAnsi="Times New Roman" w:cs="Times New Roman" w:eastAsia="Times New Roman" w:hint="default"/>
        </w:rPr>
        <w:t>”</w:t>
      </w:r>
      <w:r>
        <w:rPr/>
        <w:t>相关章节。</w:t>
      </w:r>
    </w:p>
    <w:p>
      <w:pPr>
        <w:spacing w:line="240" w:lineRule="auto" w:before="3"/>
        <w:rPr>
          <w:rFonts w:ascii="宋体" w:hAnsi="宋体" w:cs="宋体" w:eastAsia="宋体" w:hint="default"/>
          <w:sz w:val="28"/>
          <w:szCs w:val="28"/>
        </w:rPr>
      </w:pPr>
    </w:p>
    <w:p>
      <w:pPr>
        <w:pStyle w:val="Heading2"/>
        <w:spacing w:line="240" w:lineRule="auto"/>
        <w:ind w:left="214" w:right="761"/>
        <w:jc w:val="left"/>
        <w:rPr>
          <w:b w:val="0"/>
          <w:bCs w:val="0"/>
        </w:rPr>
      </w:pPr>
      <w:bookmarkStart w:name="二、主营业务分析" w:id="29"/>
      <w:bookmarkEnd w:id="29"/>
      <w:r>
        <w:rPr>
          <w:b w:val="0"/>
          <w:bCs w:val="0"/>
        </w:rPr>
      </w:r>
      <w:r>
        <w:rPr/>
        <w:t>二、主营业务分析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214" w:right="761"/>
        <w:jc w:val="left"/>
        <w:rPr>
          <w:b w:val="0"/>
          <w:bCs w:val="0"/>
        </w:rPr>
      </w:pPr>
      <w:bookmarkStart w:name="1、概述" w:id="30"/>
      <w:bookmarkEnd w:id="30"/>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227"/>
        <w:gridCol w:w="2210"/>
        <w:gridCol w:w="2210"/>
        <w:gridCol w:w="2209"/>
      </w:tblGrid>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3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3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年度</w:t>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458" w:right="0"/>
              <w:jc w:val="left"/>
              <w:rPr>
                <w:rFonts w:ascii="宋体" w:hAnsi="宋体" w:cs="宋体" w:eastAsia="宋体" w:hint="default"/>
                <w:sz w:val="22"/>
                <w:szCs w:val="22"/>
              </w:rPr>
            </w:pPr>
            <w:r>
              <w:rPr>
                <w:rFonts w:ascii="宋体" w:hAnsi="宋体" w:cs="宋体" w:eastAsia="宋体" w:hint="default"/>
                <w:sz w:val="22"/>
                <w:szCs w:val="22"/>
              </w:rPr>
              <w:t>增减率（</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187,927,764</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148,585,331</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26.48%</w:t>
            </w:r>
            <w:r>
              <w:rPr>
                <w:rFonts w:ascii="Times New Roman"/>
                <w:sz w:val="22"/>
              </w:rPr>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161,431,791</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127,247,541</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26.86%</w:t>
            </w:r>
            <w:r>
              <w:rPr>
                <w:rFonts w:ascii="Times New Roman"/>
                <w:sz w:val="22"/>
              </w:rPr>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20,635,780</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17,451,416</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18.25%</w:t>
            </w:r>
            <w:r>
              <w:rPr>
                <w:rFonts w:ascii="Times New Roman"/>
                <w:sz w:val="22"/>
              </w:rPr>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4,864,050</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3,946,274</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23.26%</w:t>
            </w:r>
            <w:r>
              <w:rPr>
                <w:rFonts w:ascii="Times New Roman"/>
                <w:sz w:val="22"/>
              </w:rPr>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306,467</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415,828</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-26.30%</w:t>
            </w:r>
            <w:r>
              <w:rPr>
                <w:rFonts w:ascii="Times New Roman"/>
                <w:sz w:val="22"/>
              </w:rPr>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营业利润（注）</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4,076,096</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504,344</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708.20%</w:t>
            </w:r>
            <w:r>
              <w:rPr>
                <w:rFonts w:ascii="Times New Roman"/>
                <w:sz w:val="22"/>
              </w:rPr>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4,332,041</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900,887</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380.86%</w:t>
            </w:r>
            <w:r>
              <w:rPr>
                <w:rFonts w:ascii="Times New Roman"/>
                <w:sz w:val="22"/>
              </w:rPr>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4,049,538</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493,232</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721.02%</w:t>
            </w:r>
            <w:r>
              <w:rPr>
                <w:rFonts w:ascii="Times New Roman"/>
                <w:sz w:val="22"/>
              </w:rPr>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归属于上市公司股东的净利润</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4,212,516</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704,414</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498.02%</w:t>
            </w:r>
            <w:r>
              <w:rPr>
                <w:rFonts w:ascii="Times New Roman"/>
                <w:sz w:val="22"/>
              </w:rPr>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-6,605,293</w:t>
            </w:r>
            <w:r>
              <w:rPr>
                <w:rFonts w:ascii="Times New Roman"/>
                <w:sz w:val="22"/>
              </w:rPr>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3,839,235</w:t>
            </w:r>
            <w:r>
              <w:rPr>
                <w:rFonts w:ascii="Times New Roman"/>
                <w:sz w:val="22"/>
              </w:rPr>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-272.05%</w:t>
            </w:r>
            <w:r>
              <w:rPr>
                <w:rFonts w:ascii="Times New Roman"/>
                <w:sz w:val="22"/>
              </w:rPr>
            </w:r>
          </w:p>
        </w:tc>
      </w:tr>
    </w:tbl>
    <w:p>
      <w:pPr>
        <w:spacing w:before="63"/>
        <w:ind w:left="634" w:right="761"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4"/>
          <w:sz w:val="21"/>
          <w:szCs w:val="21"/>
        </w:rPr>
        <w:t>：</w:t>
      </w:r>
      <w:r>
        <w:rPr>
          <w:rFonts w:ascii="宋体" w:hAnsi="宋体" w:cs="宋体" w:eastAsia="宋体" w:hint="default"/>
          <w:sz w:val="21"/>
          <w:szCs w:val="21"/>
        </w:rPr>
        <w:t>财政部于</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年颁</w:t>
      </w:r>
      <w:r>
        <w:rPr>
          <w:rFonts w:ascii="宋体" w:hAnsi="宋体" w:cs="宋体" w:eastAsia="宋体" w:hint="default"/>
          <w:spacing w:val="-2"/>
          <w:sz w:val="21"/>
          <w:szCs w:val="21"/>
        </w:rPr>
        <w:t>布</w:t>
      </w:r>
      <w:r>
        <w:rPr>
          <w:rFonts w:ascii="宋体" w:hAnsi="宋体" w:cs="宋体" w:eastAsia="宋体" w:hint="default"/>
          <w:spacing w:val="-105"/>
          <w:sz w:val="21"/>
          <w:szCs w:val="21"/>
        </w:rPr>
        <w:t>了</w:t>
      </w:r>
      <w:r>
        <w:rPr>
          <w:rFonts w:ascii="宋体" w:hAnsi="宋体" w:cs="宋体" w:eastAsia="宋体" w:hint="default"/>
          <w:sz w:val="21"/>
          <w:szCs w:val="21"/>
        </w:rPr>
        <w:t>《企业会</w:t>
      </w:r>
      <w:r>
        <w:rPr>
          <w:rFonts w:ascii="宋体" w:hAnsi="宋体" w:cs="宋体" w:eastAsia="宋体" w:hint="default"/>
          <w:spacing w:val="-2"/>
          <w:sz w:val="21"/>
          <w:szCs w:val="21"/>
        </w:rPr>
        <w:t>计</w:t>
      </w:r>
      <w:r>
        <w:rPr>
          <w:rFonts w:ascii="宋体" w:hAnsi="宋体" w:cs="宋体" w:eastAsia="宋体" w:hint="default"/>
          <w:sz w:val="21"/>
          <w:szCs w:val="21"/>
        </w:rPr>
        <w:t>准则第</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号</w:t>
      </w:r>
      <w:r>
        <w:rPr>
          <w:rFonts w:ascii="宋体" w:hAnsi="宋体" w:cs="宋体" w:eastAsia="宋体" w:hint="default"/>
          <w:sz w:val="21"/>
          <w:szCs w:val="21"/>
        </w:rPr>
        <w:t>——持有待售的非流动资产</w:t>
      </w:r>
      <w:r>
        <w:rPr>
          <w:rFonts w:ascii="宋体" w:hAnsi="宋体" w:cs="宋体" w:eastAsia="宋体" w:hint="default"/>
          <w:spacing w:val="-105"/>
          <w:sz w:val="21"/>
          <w:szCs w:val="21"/>
        </w:rPr>
        <w:t>、</w:t>
      </w:r>
      <w:r>
        <w:rPr>
          <w:rFonts w:ascii="宋体" w:hAnsi="宋体" w:cs="宋体" w:eastAsia="宋体" w:hint="default"/>
          <w:sz w:val="21"/>
          <w:szCs w:val="21"/>
        </w:rPr>
        <w:t>处置</w:t>
      </w:r>
      <w:r>
        <w:rPr>
          <w:rFonts w:ascii="宋体" w:hAnsi="宋体" w:cs="宋体" w:eastAsia="宋体" w:hint="default"/>
          <w:spacing w:val="-2"/>
          <w:sz w:val="21"/>
          <w:szCs w:val="21"/>
        </w:rPr>
        <w:t>组</w:t>
      </w:r>
      <w:r>
        <w:rPr>
          <w:rFonts w:ascii="宋体" w:hAnsi="宋体" w:cs="宋体" w:eastAsia="宋体" w:hint="default"/>
          <w:sz w:val="21"/>
          <w:szCs w:val="21"/>
        </w:rPr>
        <w:t>和终止经营</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before="177"/>
        <w:ind w:left="214" w:right="0" w:firstLine="0"/>
        <w:jc w:val="both"/>
        <w:rPr>
          <w:rFonts w:ascii="宋体" w:hAnsi="宋体" w:cs="宋体" w:eastAsia="宋体" w:hint="default"/>
          <w:sz w:val="21"/>
          <w:szCs w:val="21"/>
        </w:rPr>
      </w:pPr>
      <w:r>
        <w:rPr>
          <w:rFonts w:ascii="宋体" w:hAnsi="宋体" w:cs="宋体" w:eastAsia="宋体" w:hint="default"/>
          <w:sz w:val="21"/>
          <w:szCs w:val="21"/>
        </w:rPr>
        <w:t>修订后的《企业会计准则第</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号——政府补助》和《关于修订印发一般企业财务报表格式的通知》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w:t>
      </w:r>
    </w:p>
    <w:p>
      <w:pPr>
        <w:spacing w:line="386" w:lineRule="auto" w:before="177"/>
        <w:ind w:left="213" w:right="1132" w:firstLine="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，公司已采用上述准则和通知编制</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年度财务报表，</w:t>
      </w:r>
      <w:r>
        <w:rPr>
          <w:rFonts w:ascii="Times New Roman" w:hAnsi="Times New Roman" w:cs="Times New Roman" w:eastAsia="Times New Roman" w:hint="default"/>
          <w:spacing w:val="-3"/>
          <w:sz w:val="21"/>
          <w:szCs w:val="21"/>
        </w:rPr>
        <w:t>2016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年度的比较财务报表已相应调 </w:t>
      </w:r>
      <w:r>
        <w:rPr>
          <w:rFonts w:ascii="宋体" w:hAnsi="宋体" w:cs="宋体" w:eastAsia="宋体" w:hint="default"/>
          <w:spacing w:val="-6"/>
          <w:sz w:val="21"/>
          <w:szCs w:val="21"/>
        </w:rPr>
        <w:t>整，因此将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年度处置固定资产和无形资产产生的利得和亏损</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502,292 </w:t>
      </w:r>
      <w:r>
        <w:rPr>
          <w:rFonts w:ascii="宋体" w:hAnsi="宋体" w:cs="宋体" w:eastAsia="宋体" w:hint="default"/>
          <w:spacing w:val="-4"/>
          <w:sz w:val="21"/>
          <w:szCs w:val="21"/>
        </w:rPr>
        <w:t>千元由计入“营业外收入”调整</w:t>
      </w:r>
      <w:r>
        <w:rPr>
          <w:rFonts w:ascii="宋体" w:hAnsi="宋体" w:cs="宋体" w:eastAsia="宋体" w:hint="default"/>
          <w:sz w:val="21"/>
          <w:szCs w:val="21"/>
        </w:rPr>
        <w:t> </w:t>
      </w:r>
      <w:r>
        <w:rPr>
          <w:rFonts w:ascii="宋体" w:hAnsi="宋体" w:cs="宋体" w:eastAsia="宋体" w:hint="default"/>
          <w:spacing w:val="-11"/>
          <w:sz w:val="21"/>
          <w:szCs w:val="21"/>
        </w:rPr>
        <w:t>至计“资产处置收益项目”。具体详见第十一节</w:t>
      </w:r>
      <w:r>
        <w:rPr>
          <w:rFonts w:ascii="宋体" w:hAnsi="宋体" w:cs="宋体" w:eastAsia="宋体" w:hint="default"/>
          <w:spacing w:val="-33"/>
          <w:sz w:val="21"/>
          <w:szCs w:val="21"/>
        </w:rPr>
        <w:t> </w:t>
      </w:r>
      <w:r>
        <w:rPr>
          <w:rFonts w:ascii="宋体" w:hAnsi="宋体" w:cs="宋体" w:eastAsia="宋体" w:hint="default"/>
          <w:spacing w:val="-14"/>
          <w:sz w:val="21"/>
          <w:szCs w:val="21"/>
        </w:rPr>
        <w:t>“二、主要会计政策和会计估计（</w:t>
      </w:r>
      <w:r>
        <w:rPr>
          <w:rFonts w:ascii="Times New Roman" w:hAnsi="Times New Roman" w:cs="Times New Roman" w:eastAsia="Times New Roman" w:hint="default"/>
          <w:spacing w:val="-14"/>
          <w:sz w:val="21"/>
          <w:szCs w:val="21"/>
        </w:rPr>
        <w:t>31</w:t>
      </w:r>
      <w:r>
        <w:rPr>
          <w:rFonts w:ascii="宋体" w:hAnsi="宋体" w:cs="宋体" w:eastAsia="宋体" w:hint="default"/>
          <w:spacing w:val="-14"/>
          <w:sz w:val="21"/>
          <w:szCs w:val="21"/>
        </w:rPr>
        <w:t>）重要会计政策变更”。</w:t>
      </w:r>
      <w:r>
        <w:rPr>
          <w:rFonts w:ascii="宋体" w:hAnsi="宋体" w:cs="宋体" w:eastAsia="宋体" w:hint="default"/>
          <w:sz w:val="21"/>
          <w:szCs w:val="21"/>
        </w:rPr>
      </w:r>
    </w:p>
    <w:p>
      <w:pPr>
        <w:spacing w:after="0" w:line="386" w:lineRule="auto"/>
        <w:jc w:val="both"/>
        <w:rPr>
          <w:rFonts w:ascii="宋体" w:hAnsi="宋体" w:cs="宋体" w:eastAsia="宋体" w:hint="default"/>
          <w:sz w:val="21"/>
          <w:szCs w:val="21"/>
        </w:rPr>
        <w:sectPr>
          <w:pgSz w:w="11910" w:h="16840"/>
          <w:pgMar w:header="747" w:footer="1000" w:top="1060" w:bottom="1180" w:left="920" w:right="0"/>
        </w:sectPr>
      </w:pPr>
    </w:p>
    <w:p>
      <w:pPr>
        <w:spacing w:line="240" w:lineRule="auto" w:before="0"/>
        <w:rPr>
          <w:rFonts w:ascii="宋体" w:hAnsi="宋体" w:cs="宋体" w:eastAsia="宋体" w:hint="default"/>
          <w:sz w:val="20"/>
          <w:szCs w:val="20"/>
        </w:rPr>
      </w:pPr>
    </w:p>
    <w:p>
      <w:pPr>
        <w:spacing w:line="463" w:lineRule="auto" w:before="166"/>
        <w:ind w:left="654" w:right="761" w:hanging="441"/>
        <w:jc w:val="left"/>
        <w:rPr>
          <w:rFonts w:ascii="宋体" w:hAnsi="宋体" w:cs="宋体" w:eastAsia="宋体" w:hint="default"/>
          <w:sz w:val="22"/>
          <w:szCs w:val="22"/>
        </w:rPr>
      </w:pPr>
      <w:bookmarkStart w:name="（1）营业收入变化情况" w:id="31"/>
      <w:bookmarkEnd w:id="31"/>
      <w:r>
        <w:rPr/>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）营业收入变化情况</w:t>
      </w:r>
      <w:r>
        <w:rPr>
          <w:rFonts w:ascii="宋体" w:hAnsi="宋体" w:cs="宋体" w:eastAsia="宋体" w:hint="default"/>
          <w:b/>
          <w:bCs/>
          <w:spacing w:val="1"/>
          <w:w w:val="99"/>
          <w:sz w:val="22"/>
          <w:szCs w:val="22"/>
        </w:rPr>
        <w:t> </w:t>
      </w:r>
      <w:r>
        <w:rPr>
          <w:rFonts w:ascii="宋体" w:hAnsi="宋体" w:cs="宋体" w:eastAsia="宋体" w:hint="default"/>
          <w:sz w:val="22"/>
          <w:szCs w:val="22"/>
        </w:rPr>
        <w:t>报告期内，公司全渠道销售保持较快增长。线下优化店面体验，推进互联网建设及数据化运营，</w:t>
      </w:r>
    </w:p>
    <w:p>
      <w:pPr>
        <w:pStyle w:val="BodyText"/>
        <w:spacing w:line="264" w:lineRule="exact"/>
        <w:ind w:left="213" w:right="761"/>
        <w:jc w:val="left"/>
      </w:pPr>
      <w:r>
        <w:rPr/>
        <w:t>店面经营质量不断提升。线上聚焦流量经营、商品运营及会员营销，运营能力提升，平台交易规模保</w:t>
      </w:r>
    </w:p>
    <w:p>
      <w:pPr>
        <w:pStyle w:val="BodyText"/>
        <w:spacing w:line="391" w:lineRule="auto" w:before="180"/>
        <w:ind w:left="213" w:right="761"/>
        <w:jc w:val="left"/>
      </w:pPr>
      <w:r>
        <w:rPr>
          <w:spacing w:val="-1"/>
          <w:w w:val="95"/>
        </w:rPr>
        <w:t>持高速增长。物流、金融业务稳步发展，完善客户体验的同时带来公司营业收入和经营效益的稳步实</w:t>
      </w:r>
      <w:r>
        <w:rPr>
          <w:spacing w:val="48"/>
          <w:w w:val="95"/>
        </w:rPr>
        <w:t> </w:t>
      </w:r>
      <w:r>
        <w:rPr>
          <w:spacing w:val="48"/>
          <w:w w:val="95"/>
        </w:rPr>
      </w:r>
      <w:r>
        <w:rPr/>
        <w:t>现。</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年公司实现营业收入</w:t>
      </w:r>
      <w:r>
        <w:rPr>
          <w:spacing w:val="-59"/>
        </w:rPr>
        <w:t> </w:t>
      </w:r>
      <w:r>
        <w:rPr>
          <w:rFonts w:ascii="Times New Roman" w:hAnsi="Times New Roman" w:cs="Times New Roman" w:eastAsia="Times New Roman" w:hint="default"/>
        </w:rPr>
        <w:t>1,879.28</w:t>
      </w:r>
      <w:r>
        <w:rPr>
          <w:rFonts w:ascii="Times New Roman" w:hAnsi="Times New Roman" w:cs="Times New Roman" w:eastAsia="Times New Roman" w:hint="default"/>
          <w:spacing w:val="-3"/>
        </w:rPr>
        <w:t> </w:t>
      </w:r>
      <w:r>
        <w:rPr/>
        <w:t>亿元，同比增长</w:t>
      </w:r>
      <w:r>
        <w:rPr>
          <w:spacing w:val="-59"/>
        </w:rPr>
        <w:t> </w:t>
      </w:r>
      <w:r>
        <w:rPr>
          <w:rFonts w:ascii="Times New Roman" w:hAnsi="Times New Roman" w:cs="Times New Roman" w:eastAsia="Times New Roman" w:hint="default"/>
        </w:rPr>
        <w:t>26.48%</w:t>
      </w:r>
      <w:r>
        <w:rPr/>
        <w:t>。</w:t>
      </w:r>
    </w:p>
    <w:p>
      <w:pPr>
        <w:spacing w:line="240" w:lineRule="auto" w:before="1"/>
        <w:rPr>
          <w:rFonts w:ascii="宋体" w:hAnsi="宋体" w:cs="宋体" w:eastAsia="宋体" w:hint="default"/>
          <w:sz w:val="19"/>
          <w:szCs w:val="19"/>
        </w:rPr>
      </w:pPr>
    </w:p>
    <w:p>
      <w:pPr>
        <w:pStyle w:val="Heading4"/>
        <w:spacing w:line="240" w:lineRule="auto"/>
        <w:ind w:left="213" w:right="761"/>
        <w:jc w:val="left"/>
        <w:rPr>
          <w:b w:val="0"/>
          <w:bCs w:val="0"/>
        </w:rPr>
      </w:pPr>
      <w:bookmarkStart w:name="（2）毛利率变化情况" w:id="32"/>
      <w:bookmarkEnd w:id="32"/>
      <w:r>
        <w:rPr>
          <w:b w:val="0"/>
          <w:bCs w:val="0"/>
        </w:rPr>
      </w:r>
      <w:r>
        <w:rPr/>
        <w:t>（</w:t>
      </w:r>
      <w:r>
        <w:rPr>
          <w:rFonts w:ascii="Times New Roman" w:hAnsi="Times New Roman" w:cs="Times New Roman" w:eastAsia="Times New Roman" w:hint="default"/>
        </w:rPr>
        <w:t>2</w:t>
      </w:r>
      <w:r>
        <w:rPr/>
        <w:t>）毛利率变化情况</w:t>
      </w:r>
      <w:r>
        <w:rPr>
          <w:b w:val="0"/>
          <w:bCs w:val="0"/>
        </w:rPr>
      </w:r>
    </w:p>
    <w:p>
      <w:pPr>
        <w:spacing w:line="240" w:lineRule="auto" w:before="6"/>
        <w:rPr>
          <w:rFonts w:ascii="宋体" w:hAnsi="宋体" w:cs="宋体" w:eastAsia="宋体" w:hint="default"/>
          <w:b/>
          <w:bCs/>
          <w:sz w:val="17"/>
          <w:szCs w:val="17"/>
        </w:rPr>
      </w:pPr>
    </w:p>
    <w:tbl>
      <w:tblPr>
        <w:tblW w:w="0" w:type="auto"/>
        <w:jc w:val="left"/>
        <w:tblInd w:w="101" w:type="dxa"/>
        <w:tblLayout w:type="fixed"/>
        <w:tblCellMar>
          <w:top w:w="0" w:type="dxa"/>
          <w:left w:w="0" w:type="dxa"/>
          <w:bottom w:w="0" w:type="dxa"/>
          <w:right w:w="0" w:type="dxa"/>
        </w:tblCellMar>
        <w:tblLook w:val="01E0"/>
      </w:tblPr>
      <w:tblGrid>
        <w:gridCol w:w="3936"/>
        <w:gridCol w:w="1973"/>
        <w:gridCol w:w="1974"/>
        <w:gridCol w:w="1973"/>
      </w:tblGrid>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40" w:right="0"/>
              <w:jc w:val="left"/>
              <w:rPr>
                <w:rFonts w:ascii="宋体" w:hAnsi="宋体" w:cs="宋体" w:eastAsia="宋体" w:hint="default"/>
                <w:sz w:val="22"/>
                <w:szCs w:val="22"/>
              </w:rPr>
            </w:pPr>
            <w:r>
              <w:rPr>
                <w:rFonts w:ascii="宋体" w:hAnsi="宋体" w:cs="宋体" w:eastAsia="宋体" w:hint="default"/>
                <w:sz w:val="22"/>
                <w:szCs w:val="22"/>
              </w:rPr>
              <w:t>增减变化</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主营业务毛利率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13.08%</w:t>
            </w:r>
            <w:r>
              <w:rPr>
                <w:rFonts w:ascii="Times New Roman"/>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5"/>
                <w:sz w:val="22"/>
              </w:rPr>
              <w:t>13.39%</w:t>
            </w:r>
            <w:r>
              <w:rPr>
                <w:rFonts w:ascii="Times New Roman"/>
                <w:sz w:val="22"/>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5"/>
                <w:sz w:val="22"/>
              </w:rPr>
              <w:t>-0.31%</w:t>
            </w:r>
            <w:r>
              <w:rPr>
                <w:rFonts w:ascii="Times New Roman"/>
                <w:sz w:val="22"/>
              </w:rPr>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其他业务毛利率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1.25%</w:t>
            </w:r>
            <w:r>
              <w:rPr>
                <w:rFonts w:ascii="Times New Roman"/>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1.18%</w:t>
            </w:r>
            <w:r>
              <w:rPr>
                <w:rFonts w:ascii="Times New Roman"/>
                <w:sz w:val="22"/>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0.07%</w:t>
            </w:r>
            <w:r>
              <w:rPr>
                <w:rFonts w:ascii="Times New Roman"/>
                <w:sz w:val="22"/>
              </w:rPr>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综合毛利率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14.33%</w:t>
            </w:r>
            <w:r>
              <w:rPr>
                <w:rFonts w:ascii="Times New Roman"/>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14.57%</w:t>
            </w:r>
            <w:r>
              <w:rPr>
                <w:rFonts w:ascii="Times New Roman"/>
                <w:sz w:val="22"/>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-0.24%</w:t>
            </w:r>
            <w:r>
              <w:rPr>
                <w:rFonts w:ascii="Times New Roman"/>
                <w:sz w:val="22"/>
              </w:rPr>
            </w:r>
          </w:p>
        </w:tc>
      </w:tr>
    </w:tbl>
    <w:p>
      <w:pPr>
        <w:spacing w:line="240" w:lineRule="auto" w:before="9"/>
        <w:rPr>
          <w:rFonts w:ascii="宋体" w:hAnsi="宋体" w:cs="宋体" w:eastAsia="宋体" w:hint="default"/>
          <w:b/>
          <w:bCs/>
          <w:sz w:val="13"/>
          <w:szCs w:val="13"/>
        </w:rPr>
      </w:pPr>
    </w:p>
    <w:p>
      <w:pPr>
        <w:pStyle w:val="BodyText"/>
        <w:spacing w:line="384" w:lineRule="auto" w:before="31"/>
        <w:ind w:left="214" w:right="1132" w:firstLine="440"/>
        <w:jc w:val="both"/>
      </w:pPr>
      <w:r>
        <w:rPr>
          <w:spacing w:val="-1"/>
          <w:w w:val="95"/>
        </w:rPr>
        <w:t>报告期内，公司一方面有效实施商品价格管控提升日常销售毛利，优化商品供应链，加强单品运</w:t>
      </w:r>
      <w:r>
        <w:rPr>
          <w:spacing w:val="-98"/>
          <w:w w:val="95"/>
        </w:rPr>
        <w:t> </w:t>
      </w:r>
      <w:r>
        <w:rPr>
          <w:spacing w:val="-98"/>
          <w:w w:val="95"/>
        </w:rPr>
      </w:r>
      <w:r>
        <w:rPr/>
        <w:t>作，改善毛利水平；另一方面，线上销售占主营业务收入比重提升至</w:t>
      </w:r>
      <w:r>
        <w:rPr>
          <w:spacing w:val="18"/>
        </w:rPr>
        <w:t> </w:t>
      </w:r>
      <w:r>
        <w:rPr>
          <w:rFonts w:ascii="Times New Roman" w:hAnsi="Times New Roman" w:cs="Times New Roman" w:eastAsia="Times New Roman" w:hint="default"/>
        </w:rPr>
        <w:t>45.02%</w:t>
      </w:r>
      <w:r>
        <w:rPr/>
        <w:t>，且由于公司在重大促</w:t>
      </w:r>
      <w:r>
        <w:rPr>
          <w:spacing w:val="-106"/>
        </w:rPr>
        <w:t> </w:t>
      </w:r>
      <w:r>
        <w:rPr>
          <w:spacing w:val="-106"/>
        </w:rPr>
      </w:r>
      <w:r>
        <w:rPr>
          <w:spacing w:val="-6"/>
        </w:rPr>
        <w:t>销节点实施积极的竞争策略，线上毛利保持较低水平，对整体毛利率有影响。此外，开放平台、物流、</w:t>
      </w:r>
      <w:r>
        <w:rPr>
          <w:w w:val="99"/>
        </w:rPr>
        <w:t> </w:t>
      </w:r>
      <w:r>
        <w:rPr/>
        <w:t>金融方面的增值服务收入增加，有助于毛利提升。综合来看，公司综合毛利率水平基本保持稳定。</w:t>
      </w:r>
    </w:p>
    <w:p>
      <w:pPr>
        <w:spacing w:line="240" w:lineRule="auto" w:before="1"/>
        <w:rPr>
          <w:rFonts w:ascii="宋体" w:hAnsi="宋体" w:cs="宋体" w:eastAsia="宋体" w:hint="default"/>
          <w:sz w:val="22"/>
          <w:szCs w:val="22"/>
        </w:rPr>
      </w:pPr>
    </w:p>
    <w:p>
      <w:pPr>
        <w:pStyle w:val="Heading4"/>
        <w:spacing w:line="240" w:lineRule="auto"/>
        <w:ind w:left="214" w:right="761"/>
        <w:jc w:val="left"/>
        <w:rPr>
          <w:b w:val="0"/>
          <w:bCs w:val="0"/>
        </w:rPr>
      </w:pPr>
      <w:bookmarkStart w:name="（3）三项费用率变化情况" w:id="33"/>
      <w:bookmarkEnd w:id="33"/>
      <w:r>
        <w:rPr>
          <w:b w:val="0"/>
          <w:bCs w:val="0"/>
        </w:rPr>
      </w:r>
      <w:r>
        <w:rPr/>
        <w:t>（</w:t>
      </w:r>
      <w:r>
        <w:rPr>
          <w:rFonts w:ascii="Times New Roman" w:hAnsi="Times New Roman" w:cs="Times New Roman" w:eastAsia="Times New Roman" w:hint="default"/>
        </w:rPr>
        <w:t>3</w:t>
      </w:r>
      <w:r>
        <w:rPr/>
        <w:t>）三项费用率变化情况</w:t>
      </w:r>
      <w:r>
        <w:rPr>
          <w:b w:val="0"/>
          <w:bCs w:val="0"/>
        </w:rPr>
      </w:r>
    </w:p>
    <w:p>
      <w:pPr>
        <w:spacing w:line="240" w:lineRule="auto" w:before="6"/>
        <w:rPr>
          <w:rFonts w:ascii="宋体" w:hAnsi="宋体" w:cs="宋体" w:eastAsia="宋体" w:hint="default"/>
          <w:b/>
          <w:bCs/>
          <w:sz w:val="17"/>
          <w:szCs w:val="17"/>
        </w:rPr>
      </w:pPr>
    </w:p>
    <w:tbl>
      <w:tblPr>
        <w:tblW w:w="0" w:type="auto"/>
        <w:jc w:val="left"/>
        <w:tblInd w:w="101" w:type="dxa"/>
        <w:tblLayout w:type="fixed"/>
        <w:tblCellMar>
          <w:top w:w="0" w:type="dxa"/>
          <w:left w:w="0" w:type="dxa"/>
          <w:bottom w:w="0" w:type="dxa"/>
          <w:right w:w="0" w:type="dxa"/>
        </w:tblCellMar>
        <w:tblLook w:val="01E0"/>
      </w:tblPr>
      <w:tblGrid>
        <w:gridCol w:w="3936"/>
        <w:gridCol w:w="1973"/>
        <w:gridCol w:w="1974"/>
        <w:gridCol w:w="1973"/>
      </w:tblGrid>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40" w:right="0"/>
              <w:jc w:val="left"/>
              <w:rPr>
                <w:rFonts w:ascii="宋体" w:hAnsi="宋体" w:cs="宋体" w:eastAsia="宋体" w:hint="default"/>
                <w:sz w:val="22"/>
                <w:szCs w:val="22"/>
              </w:rPr>
            </w:pPr>
            <w:r>
              <w:rPr>
                <w:rFonts w:ascii="宋体" w:hAnsi="宋体" w:cs="宋体" w:eastAsia="宋体" w:hint="default"/>
                <w:sz w:val="22"/>
                <w:szCs w:val="22"/>
              </w:rPr>
              <w:t>增减变化</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销售费用率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spacing w:val="-2"/>
                <w:sz w:val="22"/>
              </w:rPr>
              <w:t>11.15%</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2"/>
                <w:sz w:val="22"/>
              </w:rPr>
              <w:t>11.92%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-0.77%</w:t>
            </w:r>
            <w:r>
              <w:rPr>
                <w:rFonts w:ascii="Times New Roman"/>
                <w:sz w:val="22"/>
              </w:rPr>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管理费用率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2"/>
                <w:szCs w:val="22"/>
              </w:rPr>
            </w:pPr>
            <w:r>
              <w:rPr>
                <w:rFonts w:ascii="Times New Roman"/>
                <w:w w:val="95"/>
                <w:sz w:val="22"/>
              </w:rPr>
              <w:t>2.63%</w:t>
            </w:r>
            <w:r>
              <w:rPr>
                <w:rFonts w:ascii="Times New Roman"/>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5"/>
                <w:sz w:val="22"/>
              </w:rPr>
              <w:t>2.69%</w:t>
            </w:r>
            <w:r>
              <w:rPr>
                <w:rFonts w:ascii="Times New Roman"/>
                <w:sz w:val="22"/>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-0.06%</w:t>
            </w:r>
            <w:r>
              <w:rPr>
                <w:rFonts w:ascii="Times New Roman"/>
                <w:sz w:val="22"/>
              </w:rPr>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财务费用率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0.17%</w:t>
            </w:r>
            <w:r>
              <w:rPr>
                <w:rFonts w:ascii="Times New Roman"/>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0.28%</w:t>
            </w:r>
            <w:r>
              <w:rPr>
                <w:rFonts w:ascii="Times New Roman"/>
                <w:sz w:val="22"/>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2"/>
                <w:sz w:val="22"/>
              </w:rPr>
              <w:t>-0.11%</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三项费用率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13.95%</w:t>
            </w:r>
            <w:r>
              <w:rPr>
                <w:rFonts w:ascii="Times New Roman"/>
                <w:sz w:val="22"/>
              </w:rPr>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14.89%</w:t>
            </w:r>
            <w:r>
              <w:rPr>
                <w:rFonts w:ascii="Times New Roman"/>
                <w:sz w:val="22"/>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-0.94%</w:t>
            </w:r>
            <w:r>
              <w:rPr>
                <w:rFonts w:ascii="Times New Roman"/>
                <w:sz w:val="22"/>
              </w:rPr>
            </w:r>
          </w:p>
        </w:tc>
      </w:tr>
    </w:tbl>
    <w:p>
      <w:pPr>
        <w:spacing w:line="240" w:lineRule="auto" w:before="9"/>
        <w:rPr>
          <w:rFonts w:ascii="宋体" w:hAnsi="宋体" w:cs="宋体" w:eastAsia="宋体" w:hint="default"/>
          <w:b/>
          <w:bCs/>
          <w:sz w:val="13"/>
          <w:szCs w:val="13"/>
        </w:rPr>
      </w:pPr>
    </w:p>
    <w:p>
      <w:pPr>
        <w:pStyle w:val="BodyText"/>
        <w:spacing w:line="379" w:lineRule="auto" w:before="31"/>
        <w:ind w:left="213" w:right="1134" w:firstLine="440"/>
        <w:jc w:val="both"/>
      </w:pPr>
      <w:r>
        <w:rPr>
          <w:spacing w:val="-2"/>
        </w:rPr>
        <w:t>由于公司全渠道经营模式有较强的规模效应，随着收入规模的增加，租金、装修、水电费、折旧</w:t>
      </w:r>
      <w:r>
        <w:rPr>
          <w:w w:val="99"/>
        </w:rPr>
        <w:t> </w:t>
      </w:r>
      <w:r>
        <w:rPr/>
        <w:t>等固定费用率水平有所下降，由此带来运营费用率下降</w:t>
      </w:r>
      <w:r>
        <w:rPr>
          <w:spacing w:val="-70"/>
        </w:rPr>
        <w:t> </w:t>
      </w:r>
      <w:r>
        <w:rPr>
          <w:rFonts w:ascii="Times New Roman" w:hAnsi="Times New Roman" w:cs="Times New Roman" w:eastAsia="Times New Roman" w:hint="default"/>
        </w:rPr>
        <w:t>0.83%</w:t>
      </w:r>
      <w:r>
        <w:rPr/>
        <w:t>，报告期内公司强化现金管理提高资金</w:t>
      </w:r>
      <w:r>
        <w:rPr>
          <w:w w:val="99"/>
        </w:rPr>
        <w:t> </w:t>
      </w:r>
      <w:r>
        <w:rPr/>
        <w:t>收益使得财务费用率同比略有下降，公司三项费用率同比下降</w:t>
      </w:r>
      <w:r>
        <w:rPr>
          <w:spacing w:val="-65"/>
        </w:rPr>
        <w:t> </w:t>
      </w:r>
      <w:r>
        <w:rPr>
          <w:rFonts w:ascii="Times New Roman" w:hAnsi="Times New Roman" w:cs="Times New Roman" w:eastAsia="Times New Roman" w:hint="default"/>
        </w:rPr>
        <w:t>0.94%</w:t>
      </w:r>
      <w:r>
        <w:rPr/>
        <w:t>。</w:t>
      </w:r>
    </w:p>
    <w:p>
      <w:pPr>
        <w:spacing w:line="240" w:lineRule="auto" w:before="0"/>
        <w:rPr>
          <w:rFonts w:ascii="宋体" w:hAnsi="宋体" w:cs="宋体" w:eastAsia="宋体" w:hint="default"/>
          <w:sz w:val="20"/>
          <w:szCs w:val="20"/>
        </w:rPr>
      </w:pPr>
    </w:p>
    <w:p>
      <w:pPr>
        <w:spacing w:line="463" w:lineRule="auto" w:before="0"/>
        <w:ind w:left="654" w:right="761" w:hanging="441"/>
        <w:jc w:val="left"/>
        <w:rPr>
          <w:rFonts w:ascii="宋体" w:hAnsi="宋体" w:cs="宋体" w:eastAsia="宋体" w:hint="default"/>
          <w:sz w:val="22"/>
          <w:szCs w:val="22"/>
        </w:rPr>
      </w:pPr>
      <w:bookmarkStart w:name="（4）归属于上市公司股东的净利润变化情况" w:id="34"/>
      <w:bookmarkEnd w:id="34"/>
      <w:r>
        <w:rPr/>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）归属于上市公司股东的净利润变化情况</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报告期内公司基于整体发展战略安排，出售了部分阿里巴巴股份，在扣除初始购股本金以及股份</w:t>
      </w:r>
    </w:p>
    <w:p>
      <w:pPr>
        <w:pStyle w:val="BodyText"/>
        <w:spacing w:line="280" w:lineRule="exact"/>
        <w:ind w:left="214" w:right="761"/>
        <w:jc w:val="left"/>
      </w:pPr>
      <w:r>
        <w:rPr/>
        <w:t>发行有关成本及相关直接费用后，实现净利润约人民币</w:t>
      </w:r>
      <w:r>
        <w:rPr>
          <w:spacing w:val="-58"/>
        </w:rPr>
        <w:t> </w:t>
      </w:r>
      <w:r>
        <w:rPr>
          <w:rFonts w:ascii="Times New Roman" w:hAnsi="Times New Roman" w:cs="Times New Roman" w:eastAsia="Times New Roman" w:hint="default"/>
        </w:rPr>
        <w:t>32.85</w:t>
      </w:r>
      <w:r>
        <w:rPr>
          <w:rFonts w:ascii="Times New Roman" w:hAnsi="Times New Roman" w:cs="Times New Roman" w:eastAsia="Times New Roman" w:hint="default"/>
          <w:spacing w:val="-5"/>
        </w:rPr>
        <w:t> </w:t>
      </w:r>
      <w:r>
        <w:rPr/>
        <w:t>亿元。</w:t>
      </w:r>
    </w:p>
    <w:p>
      <w:pPr>
        <w:pStyle w:val="BodyText"/>
        <w:spacing w:line="369" w:lineRule="auto" w:before="164"/>
        <w:ind w:left="214" w:right="1132" w:firstLine="440"/>
        <w:jc w:val="both"/>
      </w:pPr>
      <w:r>
        <w:rPr/>
        <w:t>综上所述，报告期内公司实现利润总额 </w:t>
      </w:r>
      <w:r>
        <w:rPr>
          <w:rFonts w:ascii="Times New Roman" w:hAnsi="Times New Roman" w:cs="Times New Roman" w:eastAsia="Times New Roman" w:hint="default"/>
        </w:rPr>
        <w:t>43.32 </w:t>
      </w:r>
      <w:r>
        <w:rPr/>
        <w:t>亿元，同比增长</w:t>
      </w:r>
      <w:r>
        <w:rPr>
          <w:spacing w:val="-76"/>
        </w:rPr>
        <w:t> </w:t>
      </w:r>
      <w:r>
        <w:rPr>
          <w:rFonts w:ascii="Times New Roman" w:hAnsi="Times New Roman" w:cs="Times New Roman" w:eastAsia="Times New Roman" w:hint="default"/>
        </w:rPr>
        <w:t>380.86%</w:t>
      </w:r>
      <w:r>
        <w:rPr/>
        <w:t>；归属于上市公司股东的</w:t>
      </w:r>
      <w:r>
        <w:rPr>
          <w:w w:val="99"/>
        </w:rPr>
        <w:t> </w:t>
      </w:r>
      <w:r>
        <w:rPr/>
        <w:t>净利润</w:t>
      </w:r>
      <w:r>
        <w:rPr>
          <w:spacing w:val="-58"/>
        </w:rPr>
        <w:t> </w:t>
      </w:r>
      <w:r>
        <w:rPr>
          <w:rFonts w:ascii="Times New Roman" w:hAnsi="Times New Roman" w:cs="Times New Roman" w:eastAsia="Times New Roman" w:hint="default"/>
        </w:rPr>
        <w:t>42.13</w:t>
      </w:r>
      <w:r>
        <w:rPr>
          <w:rFonts w:ascii="Times New Roman" w:hAnsi="Times New Roman" w:cs="Times New Roman" w:eastAsia="Times New Roman" w:hint="default"/>
          <w:spacing w:val="-3"/>
        </w:rPr>
        <w:t> </w:t>
      </w:r>
      <w:r>
        <w:rPr/>
        <w:t>亿元，同比增长</w:t>
      </w:r>
      <w:r>
        <w:rPr>
          <w:spacing w:val="-58"/>
        </w:rPr>
        <w:t> </w:t>
      </w:r>
      <w:r>
        <w:rPr>
          <w:rFonts w:ascii="Times New Roman" w:hAnsi="Times New Roman" w:cs="Times New Roman" w:eastAsia="Times New Roman" w:hint="default"/>
        </w:rPr>
        <w:t>498.02%</w:t>
      </w:r>
      <w:r>
        <w:rPr/>
        <w:t>。</w:t>
      </w:r>
    </w:p>
    <w:p>
      <w:pPr>
        <w:spacing w:after="0" w:line="369" w:lineRule="auto"/>
        <w:jc w:val="both"/>
        <w:sectPr>
          <w:pgSz w:w="11910" w:h="16840"/>
          <w:pgMar w:header="747" w:footer="1000" w:top="1060" w:bottom="1180" w:left="920" w:right="0"/>
        </w:sectPr>
      </w:pPr>
    </w:p>
    <w:p>
      <w:pPr>
        <w:spacing w:line="240" w:lineRule="auto" w:before="4"/>
        <w:rPr>
          <w:rFonts w:ascii="宋体" w:hAnsi="宋体" w:cs="宋体" w:eastAsia="宋体" w:hint="default"/>
          <w:sz w:val="24"/>
          <w:szCs w:val="24"/>
        </w:rPr>
      </w:pPr>
      <w:r>
        <w:rPr/>
        <w:pict>
          <v:group style="position:absolute;margin-left:149.119995pt;margin-top:311.809998pt;width:69.25pt;height:16.75pt;mso-position-horizontal-relative:page;mso-position-vertical-relative:page;z-index:-2127496" coordorigin="2982,6236" coordsize="1385,335">
            <v:group style="position:absolute;left:2994;top:6248;width:2;height:312" coordorigin="2994,6248" coordsize="2,312">
              <v:shape style="position:absolute;left:2994;top:6248;width:2;height:312" coordorigin="2994,6248" coordsize="0,312" path="m2994,6248l2994,6560e" filled="false" stroked="true" strokeweight="1.140pt" strokecolor="#ffffff">
                <v:path arrowok="t"/>
              </v:shape>
            </v:group>
            <v:group style="position:absolute;left:3005;top:6248;width:1362;height:312" coordorigin="3005,6248" coordsize="1362,312">
              <v:shape style="position:absolute;left:3005;top:6248;width:1362;height:312" coordorigin="3005,6248" coordsize="1362,312" path="m3005,6560l4367,6560,4367,6248,3005,6248,3005,6560xe" filled="true" fillcolor="#ffffff" stroked="false">
                <v:path arrowok="t"/>
                <v:fill type="solid"/>
              </v:shape>
            </v:group>
            <w10:wrap type="none"/>
          </v:group>
        </w:pict>
      </w:r>
    </w:p>
    <w:p>
      <w:pPr>
        <w:pStyle w:val="Heading4"/>
        <w:spacing w:line="240" w:lineRule="auto" w:before="31"/>
        <w:ind w:right="1017"/>
        <w:jc w:val="left"/>
        <w:rPr>
          <w:b w:val="0"/>
          <w:bCs w:val="0"/>
        </w:rPr>
      </w:pPr>
      <w:bookmarkStart w:name="2、收入与成本" w:id="35"/>
      <w:bookmarkEnd w:id="35"/>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right="1017"/>
        <w:jc w:val="left"/>
        <w:rPr>
          <w:b w:val="0"/>
          <w:bCs w:val="0"/>
        </w:rPr>
      </w:pPr>
      <w:bookmarkStart w:name="（1）营业收入构成" w:id="36"/>
      <w:bookmarkEnd w:id="36"/>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1"/>
          <w:szCs w:val="21"/>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3"/>
        <w:gridCol w:w="241"/>
        <w:gridCol w:w="1181"/>
        <w:gridCol w:w="1695"/>
        <w:gridCol w:w="1422"/>
        <w:gridCol w:w="1696"/>
        <w:gridCol w:w="1704"/>
      </w:tblGrid>
      <w:tr>
        <w:trPr>
          <w:trHeight w:val="167" w:hRule="exact"/>
        </w:trPr>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83"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31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3" w:lineRule="exact"/>
              <w:ind w:left="5"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70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843" w:type="dxa"/>
            <w:vMerge w:val="restart"/>
            <w:tcBorders>
              <w:top w:val="nil" w:sz="6" w:space="0" w:color="auto"/>
              <w:left w:val="single" w:sz="4" w:space="0" w:color="000000"/>
              <w:right w:val="single" w:sz="4" w:space="0" w:color="000000"/>
            </w:tcBorders>
            <w:shd w:val="clear" w:color="auto" w:fill="D2D2D2"/>
          </w:tcPr>
          <w:p>
            <w:pPr/>
          </w:p>
        </w:tc>
        <w:tc>
          <w:tcPr>
            <w:tcW w:w="3117" w:type="dxa"/>
            <w:gridSpan w:val="3"/>
            <w:vMerge/>
            <w:tcBorders>
              <w:left w:val="single" w:sz="4" w:space="0" w:color="000000"/>
              <w:bottom w:val="single" w:sz="4" w:space="0" w:color="000000"/>
              <w:right w:val="single" w:sz="4" w:space="0" w:color="000000"/>
            </w:tcBorders>
            <w:shd w:val="clear" w:color="auto" w:fill="D2D2D2"/>
          </w:tcPr>
          <w:p>
            <w:pPr/>
          </w:p>
        </w:tc>
        <w:tc>
          <w:tcPr>
            <w:tcW w:w="3118" w:type="dxa"/>
            <w:gridSpan w:val="2"/>
            <w:vMerge/>
            <w:tcBorders>
              <w:left w:val="single" w:sz="4" w:space="0" w:color="000000"/>
              <w:bottom w:val="single" w:sz="4" w:space="0" w:color="000000"/>
              <w:right w:val="single" w:sz="4" w:space="0" w:color="000000"/>
            </w:tcBorders>
            <w:shd w:val="clear" w:color="auto" w:fill="D2D2D2"/>
          </w:tcPr>
          <w:p>
            <w:pPr/>
          </w:p>
        </w:tc>
        <w:tc>
          <w:tcPr>
            <w:tcW w:w="1704"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409"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161"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4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3"/>
              <w:jc w:val="center"/>
              <w:rPr>
                <w:rFonts w:ascii="宋体" w:hAnsi="宋体" w:cs="宋体" w:eastAsia="宋体" w:hint="default"/>
                <w:sz w:val="22"/>
                <w:szCs w:val="22"/>
              </w:rPr>
            </w:pPr>
            <w:r>
              <w:rPr>
                <w:rFonts w:ascii="宋体" w:hAnsi="宋体" w:cs="宋体" w:eastAsia="宋体" w:hint="default"/>
                <w:sz w:val="22"/>
                <w:szCs w:val="22"/>
              </w:rPr>
              <w:t>金额</w:t>
            </w:r>
          </w:p>
        </w:tc>
        <w:tc>
          <w:tcPr>
            <w:tcW w:w="1695"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71" w:right="0"/>
              <w:jc w:val="left"/>
              <w:rPr>
                <w:rFonts w:ascii="宋体" w:hAnsi="宋体" w:cs="宋体" w:eastAsia="宋体" w:hint="default"/>
                <w:sz w:val="22"/>
                <w:szCs w:val="22"/>
              </w:rPr>
            </w:pPr>
            <w:r>
              <w:rPr>
                <w:rFonts w:ascii="宋体" w:hAnsi="宋体" w:cs="宋体" w:eastAsia="宋体" w:hint="default"/>
                <w:sz w:val="22"/>
                <w:szCs w:val="22"/>
              </w:rPr>
              <w:t>占营业收入比重</w:t>
            </w:r>
          </w:p>
        </w:tc>
        <w:tc>
          <w:tcPr>
            <w:tcW w:w="1422"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696"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72" w:right="0"/>
              <w:jc w:val="left"/>
              <w:rPr>
                <w:rFonts w:ascii="宋体" w:hAnsi="宋体" w:cs="宋体" w:eastAsia="宋体" w:hint="default"/>
                <w:sz w:val="22"/>
                <w:szCs w:val="22"/>
              </w:rPr>
            </w:pPr>
            <w:r>
              <w:rPr>
                <w:rFonts w:ascii="宋体" w:hAnsi="宋体" w:cs="宋体" w:eastAsia="宋体" w:hint="default"/>
                <w:sz w:val="22"/>
                <w:szCs w:val="22"/>
              </w:rPr>
              <w:t>占营业收入比重</w:t>
            </w:r>
          </w:p>
        </w:tc>
        <w:tc>
          <w:tcPr>
            <w:tcW w:w="170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gridSpan w:val="2"/>
            <w:vMerge/>
            <w:tcBorders>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4" w:space="0" w:color="000000"/>
            </w:tcBorders>
            <w:shd w:val="clear" w:color="auto" w:fill="D2D2D2"/>
          </w:tcPr>
          <w:p>
            <w:pPr/>
          </w:p>
        </w:tc>
        <w:tc>
          <w:tcPr>
            <w:tcW w:w="1422" w:type="dxa"/>
            <w:vMerge/>
            <w:tcBorders>
              <w:left w:val="single" w:sz="4" w:space="0" w:color="000000"/>
              <w:bottom w:val="single" w:sz="4" w:space="0" w:color="000000"/>
              <w:right w:val="single" w:sz="4" w:space="0" w:color="000000"/>
            </w:tcBorders>
            <w:shd w:val="clear" w:color="auto" w:fill="D2D2D2"/>
          </w:tcPr>
          <w:p>
            <w:pPr/>
          </w:p>
        </w:tc>
        <w:tc>
          <w:tcPr>
            <w:tcW w:w="1696" w:type="dxa"/>
            <w:vMerge/>
            <w:tcBorders>
              <w:left w:val="single" w:sz="4" w:space="0" w:color="000000"/>
              <w:bottom w:val="single" w:sz="4" w:space="0" w:color="000000"/>
              <w:right w:val="single" w:sz="4" w:space="0" w:color="000000"/>
            </w:tcBorders>
            <w:shd w:val="clear" w:color="auto" w:fill="D2D2D2"/>
          </w:tcPr>
          <w:p>
            <w:pPr/>
          </w:p>
        </w:tc>
        <w:tc>
          <w:tcPr>
            <w:tcW w:w="170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营业收入合计</w:t>
            </w:r>
          </w:p>
        </w:tc>
        <w:tc>
          <w:tcPr>
            <w:tcW w:w="142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28"/>
              <w:ind w:left="272" w:right="0"/>
              <w:jc w:val="left"/>
              <w:rPr>
                <w:rFonts w:ascii="Times New Roman" w:hAnsi="Times New Roman" w:cs="Times New Roman" w:eastAsia="Times New Roman" w:hint="default"/>
                <w:sz w:val="22"/>
                <w:szCs w:val="22"/>
              </w:rPr>
            </w:pPr>
            <w:r>
              <w:rPr>
                <w:rFonts w:ascii="Times New Roman"/>
                <w:sz w:val="22"/>
              </w:rPr>
              <w:t>187,927,764</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6"/>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42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13"/>
              <w:jc w:val="right"/>
              <w:rPr>
                <w:rFonts w:ascii="Times New Roman" w:hAnsi="Times New Roman" w:cs="Times New Roman" w:eastAsia="Times New Roman" w:hint="default"/>
                <w:sz w:val="22"/>
                <w:szCs w:val="22"/>
              </w:rPr>
            </w:pPr>
            <w:r>
              <w:rPr>
                <w:rFonts w:ascii="Times New Roman"/>
                <w:w w:val="95"/>
                <w:sz w:val="22"/>
              </w:rPr>
              <w:t>148,585,331</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6"/>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26.48%</w:t>
            </w:r>
            <w:r>
              <w:rPr>
                <w:rFonts w:ascii="Times New Roman"/>
                <w:sz w:val="22"/>
              </w:rPr>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主营业务收入</w:t>
            </w:r>
          </w:p>
        </w:tc>
        <w:tc>
          <w:tcPr>
            <w:tcW w:w="142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0"/>
              <w:ind w:left="272" w:right="0"/>
              <w:jc w:val="left"/>
              <w:rPr>
                <w:rFonts w:ascii="Times New Roman" w:hAnsi="Times New Roman" w:cs="Times New Roman" w:eastAsia="Times New Roman" w:hint="default"/>
                <w:sz w:val="22"/>
                <w:szCs w:val="22"/>
              </w:rPr>
            </w:pPr>
            <w:r>
              <w:rPr>
                <w:rFonts w:ascii="Times New Roman"/>
                <w:sz w:val="22"/>
              </w:rPr>
              <w:t>185,015,713</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98.45%</w:t>
            </w:r>
            <w:r>
              <w:rPr>
                <w:rFonts w:ascii="Times New Roman"/>
                <w:sz w:val="22"/>
              </w:rPr>
            </w:r>
          </w:p>
        </w:tc>
        <w:tc>
          <w:tcPr>
            <w:tcW w:w="142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0"/>
              <w:ind w:right="13"/>
              <w:jc w:val="right"/>
              <w:rPr>
                <w:rFonts w:ascii="Times New Roman" w:hAnsi="Times New Roman" w:cs="Times New Roman" w:eastAsia="Times New Roman" w:hint="default"/>
                <w:sz w:val="22"/>
                <w:szCs w:val="22"/>
              </w:rPr>
            </w:pPr>
            <w:r>
              <w:rPr>
                <w:rFonts w:ascii="Times New Roman"/>
                <w:w w:val="95"/>
                <w:sz w:val="22"/>
              </w:rPr>
              <w:t>146,452,656</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98.56%</w:t>
            </w:r>
            <w:r>
              <w:rPr>
                <w:rFonts w:ascii="Times New Roman"/>
                <w:sz w:val="22"/>
              </w:rPr>
            </w:r>
          </w:p>
        </w:tc>
        <w:tc>
          <w:tcPr>
            <w:tcW w:w="1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26.33%</w:t>
            </w:r>
            <w:r>
              <w:rPr>
                <w:rFonts w:ascii="Times New Roman"/>
                <w:sz w:val="22"/>
              </w:rPr>
            </w:r>
          </w:p>
        </w:tc>
      </w:tr>
      <w:tr>
        <w:trPr>
          <w:trHeight w:val="326"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其他业务收入</w:t>
            </w:r>
          </w:p>
        </w:tc>
        <w:tc>
          <w:tcPr>
            <w:tcW w:w="142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28"/>
              <w:ind w:left="493" w:right="0"/>
              <w:jc w:val="left"/>
              <w:rPr>
                <w:rFonts w:ascii="Times New Roman" w:hAnsi="Times New Roman" w:cs="Times New Roman" w:eastAsia="Times New Roman" w:hint="default"/>
                <w:sz w:val="22"/>
                <w:szCs w:val="22"/>
              </w:rPr>
            </w:pPr>
            <w:r>
              <w:rPr>
                <w:rFonts w:ascii="Times New Roman"/>
                <w:sz w:val="22"/>
              </w:rPr>
              <w:t>2,912,051</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1.55%</w:t>
            </w:r>
            <w:r>
              <w:rPr>
                <w:rFonts w:ascii="Times New Roman"/>
                <w:sz w:val="22"/>
              </w:rPr>
            </w:r>
          </w:p>
        </w:tc>
        <w:tc>
          <w:tcPr>
            <w:tcW w:w="142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13"/>
              <w:jc w:val="right"/>
              <w:rPr>
                <w:rFonts w:ascii="Times New Roman" w:hAnsi="Times New Roman" w:cs="Times New Roman" w:eastAsia="Times New Roman" w:hint="default"/>
                <w:sz w:val="22"/>
                <w:szCs w:val="22"/>
              </w:rPr>
            </w:pPr>
            <w:r>
              <w:rPr>
                <w:rFonts w:ascii="Times New Roman"/>
                <w:w w:val="95"/>
                <w:sz w:val="22"/>
              </w:rPr>
              <w:t>2,132,675</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1.44%</w:t>
            </w:r>
            <w:r>
              <w:rPr>
                <w:rFonts w:ascii="Times New Roman"/>
                <w:sz w:val="22"/>
              </w:rPr>
            </w:r>
          </w:p>
        </w:tc>
        <w:tc>
          <w:tcPr>
            <w:tcW w:w="17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36.54%</w:t>
            </w:r>
            <w:r>
              <w:rPr>
                <w:rFonts w:ascii="Times New Roman"/>
                <w:sz w:val="22"/>
              </w:rPr>
            </w:r>
          </w:p>
        </w:tc>
      </w:tr>
      <w:tr>
        <w:trPr>
          <w:trHeight w:val="317" w:hRule="exact"/>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主营业务分行业</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零售业（注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4" w:right="0"/>
              <w:jc w:val="left"/>
              <w:rPr>
                <w:rFonts w:ascii="Times New Roman" w:hAnsi="Times New Roman" w:cs="Times New Roman" w:eastAsia="Times New Roman" w:hint="default"/>
                <w:sz w:val="22"/>
                <w:szCs w:val="22"/>
              </w:rPr>
            </w:pPr>
            <w:r>
              <w:rPr>
                <w:rFonts w:ascii="Times New Roman"/>
                <w:sz w:val="22"/>
              </w:rPr>
              <w:t>178,390,975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94.93%</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5"/>
              <w:jc w:val="right"/>
              <w:rPr>
                <w:rFonts w:ascii="Times New Roman" w:hAnsi="Times New Roman" w:cs="Times New Roman" w:eastAsia="Times New Roman" w:hint="default"/>
                <w:sz w:val="22"/>
                <w:szCs w:val="22"/>
              </w:rPr>
            </w:pPr>
            <w:r>
              <w:rPr>
                <w:rFonts w:ascii="Times New Roman"/>
                <w:w w:val="95"/>
                <w:sz w:val="22"/>
              </w:rPr>
              <w:t>143,624,013</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96.66%</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24.21%</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服务及其他</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5" w:right="0"/>
              <w:jc w:val="left"/>
              <w:rPr>
                <w:rFonts w:ascii="Times New Roman" w:hAnsi="Times New Roman" w:cs="Times New Roman" w:eastAsia="Times New Roman" w:hint="default"/>
                <w:sz w:val="22"/>
                <w:szCs w:val="22"/>
              </w:rPr>
            </w:pPr>
            <w:r>
              <w:rPr>
                <w:rFonts w:ascii="Times New Roman"/>
                <w:sz w:val="22"/>
              </w:rPr>
              <w:t>6,624,738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Times New Roman" w:hAnsi="Times New Roman" w:cs="Times New Roman" w:eastAsia="Times New Roman" w:hint="default"/>
                <w:sz w:val="22"/>
                <w:szCs w:val="22"/>
              </w:rPr>
            </w:pPr>
            <w:r>
              <w:rPr>
                <w:rFonts w:ascii="Times New Roman"/>
                <w:w w:val="95"/>
                <w:sz w:val="22"/>
              </w:rPr>
              <w:t>3.52%</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22"/>
                <w:szCs w:val="22"/>
              </w:rPr>
            </w:pPr>
            <w:r>
              <w:rPr>
                <w:rFonts w:ascii="Times New Roman"/>
                <w:w w:val="95"/>
                <w:sz w:val="22"/>
              </w:rPr>
              <w:t>2,828,643</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1.90%</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134.20%</w:t>
            </w:r>
            <w:r>
              <w:rPr>
                <w:rFonts w:ascii="Times New Roman"/>
                <w:sz w:val="22"/>
              </w:rPr>
            </w:r>
          </w:p>
        </w:tc>
      </w:tr>
      <w:tr>
        <w:trPr>
          <w:trHeight w:val="322" w:hRule="exact"/>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主营业务分产品</w:t>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通讯产品</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94" w:right="0"/>
              <w:jc w:val="left"/>
              <w:rPr>
                <w:rFonts w:ascii="Times New Roman" w:hAnsi="Times New Roman" w:cs="Times New Roman" w:eastAsia="Times New Roman" w:hint="default"/>
                <w:sz w:val="22"/>
                <w:szCs w:val="22"/>
              </w:rPr>
            </w:pPr>
            <w:r>
              <w:rPr>
                <w:rFonts w:ascii="Times New Roman"/>
                <w:sz w:val="22"/>
              </w:rPr>
              <w:t>49,129,416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26.14%</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5"/>
              <w:jc w:val="right"/>
              <w:rPr>
                <w:rFonts w:ascii="Times New Roman" w:hAnsi="Times New Roman" w:cs="Times New Roman" w:eastAsia="Times New Roman" w:hint="default"/>
                <w:sz w:val="22"/>
                <w:szCs w:val="22"/>
              </w:rPr>
            </w:pPr>
            <w:r>
              <w:rPr>
                <w:rFonts w:ascii="Times New Roman"/>
                <w:w w:val="95"/>
                <w:sz w:val="22"/>
              </w:rPr>
              <w:t>34,215,054</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23.03%</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43.59%</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pacing w:val="-4"/>
                <w:sz w:val="22"/>
                <w:szCs w:val="22"/>
              </w:rPr>
              <w:t>小家电产品（注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p>
        </w:tc>
        <w:tc>
          <w:tcPr>
            <w:tcW w:w="241" w:type="dxa"/>
            <w:tcBorders>
              <w:top w:val="single" w:sz="4" w:space="0" w:color="000000"/>
              <w:left w:val="single" w:sz="4" w:space="0" w:color="000000"/>
              <w:bottom w:val="single" w:sz="4" w:space="0" w:color="000000"/>
              <w:right w:val="nil" w:sz="6" w:space="0" w:color="auto"/>
            </w:tcBorders>
          </w:tcPr>
          <w:p>
            <w:pPr>
              <w:pStyle w:val="TableParagraph"/>
              <w:spacing w:line="265" w:lineRule="exact"/>
              <w:ind w:left="-143" w:right="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sz w:val="22"/>
                <w:szCs w:val="22"/>
              </w:rPr>
            </w:r>
          </w:p>
        </w:tc>
        <w:tc>
          <w:tcPr>
            <w:tcW w:w="11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58" w:right="0"/>
              <w:jc w:val="left"/>
              <w:rPr>
                <w:rFonts w:ascii="Times New Roman" w:hAnsi="Times New Roman" w:cs="Times New Roman" w:eastAsia="Times New Roman" w:hint="default"/>
                <w:sz w:val="22"/>
                <w:szCs w:val="22"/>
              </w:rPr>
            </w:pPr>
            <w:r>
              <w:rPr>
                <w:rFonts w:ascii="Times New Roman"/>
                <w:sz w:val="22"/>
              </w:rPr>
              <w:t>33,858,953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18.02%</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25,682,282</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17.28%</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31.84%</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冰箱、洗衣机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4" w:right="0"/>
              <w:jc w:val="left"/>
              <w:rPr>
                <w:rFonts w:ascii="Times New Roman" w:hAnsi="Times New Roman" w:cs="Times New Roman" w:eastAsia="Times New Roman" w:hint="default"/>
                <w:sz w:val="22"/>
                <w:szCs w:val="22"/>
              </w:rPr>
            </w:pPr>
            <w:r>
              <w:rPr>
                <w:rFonts w:ascii="Times New Roman"/>
                <w:sz w:val="22"/>
              </w:rPr>
              <w:t>25,662,263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13.66%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22,209,541</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14.95%</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15.55%</w:t>
            </w:r>
            <w:r>
              <w:rPr>
                <w:rFonts w:ascii="Times New Roman"/>
                <w:sz w:val="22"/>
              </w:rPr>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数码及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产品</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94" w:right="0"/>
              <w:jc w:val="left"/>
              <w:rPr>
                <w:rFonts w:ascii="Times New Roman" w:hAnsi="Times New Roman" w:cs="Times New Roman" w:eastAsia="Times New Roman" w:hint="default"/>
                <w:sz w:val="22"/>
                <w:szCs w:val="22"/>
              </w:rPr>
            </w:pPr>
            <w:r>
              <w:rPr>
                <w:rFonts w:ascii="Times New Roman"/>
                <w:sz w:val="22"/>
              </w:rPr>
              <w:t>25,108,015</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13.36%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5"/>
              <w:jc w:val="right"/>
              <w:rPr>
                <w:rFonts w:ascii="Times New Roman" w:hAnsi="Times New Roman" w:cs="Times New Roman" w:eastAsia="Times New Roman" w:hint="default"/>
                <w:sz w:val="22"/>
                <w:szCs w:val="22"/>
              </w:rPr>
            </w:pPr>
            <w:r>
              <w:rPr>
                <w:rFonts w:ascii="Times New Roman"/>
                <w:w w:val="95"/>
                <w:sz w:val="22"/>
              </w:rPr>
              <w:t>24,137,879</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16.24%</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4.02%</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黑电产品</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4" w:right="0"/>
              <w:jc w:val="left"/>
              <w:rPr>
                <w:rFonts w:ascii="Times New Roman" w:hAnsi="Times New Roman" w:cs="Times New Roman" w:eastAsia="Times New Roman" w:hint="default"/>
                <w:sz w:val="22"/>
                <w:szCs w:val="22"/>
              </w:rPr>
            </w:pPr>
            <w:r>
              <w:rPr>
                <w:rFonts w:ascii="Times New Roman"/>
                <w:sz w:val="22"/>
              </w:rPr>
              <w:t>24,244,174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12.90%</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21,480,391</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14.46%</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12.87%</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空调产品</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4" w:right="0"/>
              <w:jc w:val="left"/>
              <w:rPr>
                <w:rFonts w:ascii="Times New Roman" w:hAnsi="Times New Roman" w:cs="Times New Roman" w:eastAsia="Times New Roman" w:hint="default"/>
                <w:sz w:val="22"/>
                <w:szCs w:val="22"/>
              </w:rPr>
            </w:pPr>
            <w:r>
              <w:rPr>
                <w:rFonts w:ascii="Times New Roman"/>
                <w:sz w:val="22"/>
              </w:rPr>
              <w:t>20,388,154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10.85%</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15,898,866</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10.70%</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28.24%</w:t>
            </w:r>
            <w:r>
              <w:rPr>
                <w:rFonts w:ascii="Times New Roman"/>
                <w:sz w:val="22"/>
              </w:rPr>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金融服务</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5" w:right="0"/>
              <w:jc w:val="left"/>
              <w:rPr>
                <w:rFonts w:ascii="Times New Roman" w:hAnsi="Times New Roman" w:cs="Times New Roman" w:eastAsia="Times New Roman" w:hint="default"/>
                <w:sz w:val="22"/>
                <w:szCs w:val="22"/>
              </w:rPr>
            </w:pPr>
            <w:r>
              <w:rPr>
                <w:rFonts w:ascii="Times New Roman"/>
                <w:sz w:val="22"/>
              </w:rPr>
              <w:t>1,425,639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w w:val="95"/>
                <w:sz w:val="22"/>
              </w:rPr>
              <w:t>0.76%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Times New Roman" w:hAnsi="Times New Roman" w:cs="Times New Roman" w:eastAsia="Times New Roman" w:hint="default"/>
                <w:sz w:val="22"/>
                <w:szCs w:val="22"/>
              </w:rPr>
            </w:pPr>
            <w:r>
              <w:rPr>
                <w:rFonts w:ascii="Times New Roman"/>
                <w:w w:val="95"/>
                <w:sz w:val="22"/>
              </w:rPr>
              <w:t>548,359</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w w:val="95"/>
                <w:sz w:val="22"/>
              </w:rPr>
              <w:t>0.37%</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159.98%</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安装维修业务</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05" w:right="0"/>
              <w:jc w:val="left"/>
              <w:rPr>
                <w:rFonts w:ascii="Times New Roman" w:hAnsi="Times New Roman" w:cs="Times New Roman" w:eastAsia="Times New Roman" w:hint="default"/>
                <w:sz w:val="22"/>
                <w:szCs w:val="22"/>
              </w:rPr>
            </w:pPr>
            <w:r>
              <w:rPr>
                <w:rFonts w:ascii="Times New Roman"/>
                <w:sz w:val="22"/>
              </w:rPr>
              <w:t>1,296,713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2"/>
                <w:szCs w:val="22"/>
              </w:rPr>
            </w:pPr>
            <w:r>
              <w:rPr>
                <w:rFonts w:ascii="Times New Roman"/>
                <w:w w:val="95"/>
                <w:sz w:val="22"/>
              </w:rPr>
              <w:t>0.69%</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5"/>
              <w:jc w:val="right"/>
              <w:rPr>
                <w:rFonts w:ascii="Times New Roman" w:hAnsi="Times New Roman" w:cs="Times New Roman" w:eastAsia="Times New Roman" w:hint="default"/>
                <w:sz w:val="22"/>
                <w:szCs w:val="22"/>
              </w:rPr>
            </w:pPr>
            <w:r>
              <w:rPr>
                <w:rFonts w:ascii="Times New Roman"/>
                <w:spacing w:val="-1"/>
                <w:w w:val="95"/>
                <w:sz w:val="22"/>
              </w:rPr>
              <w:t>1,045,118</w:t>
            </w:r>
            <w:r>
              <w:rPr>
                <w:rFonts w:ascii="Times New Roman"/>
                <w:spacing w:val="-1"/>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2"/>
                <w:szCs w:val="22"/>
              </w:rPr>
            </w:pPr>
            <w:r>
              <w:rPr>
                <w:rFonts w:ascii="Times New Roman"/>
                <w:w w:val="95"/>
                <w:sz w:val="22"/>
              </w:rPr>
              <w:t>0.70%</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24.07%</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其他收入（注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5" w:right="0"/>
              <w:jc w:val="left"/>
              <w:rPr>
                <w:rFonts w:ascii="Times New Roman" w:hAnsi="Times New Roman" w:cs="Times New Roman" w:eastAsia="Times New Roman" w:hint="default"/>
                <w:sz w:val="22"/>
                <w:szCs w:val="22"/>
              </w:rPr>
            </w:pPr>
            <w:r>
              <w:rPr>
                <w:rFonts w:ascii="Times New Roman"/>
                <w:sz w:val="22"/>
              </w:rPr>
              <w:t>3,902,386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Times New Roman" w:hAnsi="Times New Roman" w:cs="Times New Roman" w:eastAsia="Times New Roman" w:hint="default"/>
                <w:sz w:val="22"/>
                <w:szCs w:val="22"/>
              </w:rPr>
            </w:pPr>
            <w:r>
              <w:rPr>
                <w:rFonts w:ascii="Times New Roman"/>
                <w:w w:val="95"/>
                <w:sz w:val="22"/>
              </w:rPr>
              <w:t>2.07%</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22"/>
                <w:szCs w:val="22"/>
              </w:rPr>
            </w:pPr>
            <w:r>
              <w:rPr>
                <w:rFonts w:ascii="Times New Roman"/>
                <w:w w:val="95"/>
                <w:sz w:val="22"/>
              </w:rPr>
              <w:t>1,235,166</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0.83%</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215.94%</w:t>
            </w:r>
            <w:r>
              <w:rPr>
                <w:rFonts w:ascii="Times New Roman"/>
                <w:sz w:val="22"/>
              </w:rPr>
            </w:r>
          </w:p>
        </w:tc>
      </w:tr>
      <w:tr>
        <w:trPr>
          <w:trHeight w:val="322" w:hRule="exact"/>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主营业务分地区</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4" w:right="0"/>
              <w:jc w:val="left"/>
              <w:rPr>
                <w:rFonts w:ascii="Times New Roman" w:hAnsi="Times New Roman" w:cs="Times New Roman" w:eastAsia="Times New Roman" w:hint="default"/>
                <w:sz w:val="22"/>
                <w:szCs w:val="22"/>
              </w:rPr>
            </w:pPr>
            <w:r>
              <w:rPr>
                <w:rFonts w:ascii="Times New Roman"/>
                <w:sz w:val="22"/>
              </w:rPr>
              <w:t>52,731,851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28.06%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38,366,076</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25.82%</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37.44%</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3" w:right="0"/>
              <w:jc w:val="left"/>
              <w:rPr>
                <w:rFonts w:ascii="Times New Roman" w:hAnsi="Times New Roman" w:cs="Times New Roman" w:eastAsia="Times New Roman" w:hint="default"/>
                <w:sz w:val="22"/>
                <w:szCs w:val="22"/>
              </w:rPr>
            </w:pPr>
            <w:r>
              <w:rPr>
                <w:rFonts w:ascii="Times New Roman"/>
                <w:sz w:val="22"/>
              </w:rPr>
              <w:t>30,628,113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16.30%</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23,823,162</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16.03%</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28.56%</w:t>
            </w:r>
            <w:r>
              <w:rPr>
                <w:rFonts w:ascii="Times New Roman"/>
                <w:sz w:val="22"/>
              </w:rPr>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94" w:right="0"/>
              <w:jc w:val="left"/>
              <w:rPr>
                <w:rFonts w:ascii="Times New Roman" w:hAnsi="Times New Roman" w:cs="Times New Roman" w:eastAsia="Times New Roman" w:hint="default"/>
                <w:sz w:val="22"/>
                <w:szCs w:val="22"/>
              </w:rPr>
            </w:pPr>
            <w:r>
              <w:rPr>
                <w:rFonts w:ascii="Times New Roman"/>
                <w:sz w:val="22"/>
              </w:rPr>
              <w:t>28,856,832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15.36%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5"/>
              <w:jc w:val="right"/>
              <w:rPr>
                <w:rFonts w:ascii="Times New Roman" w:hAnsi="Times New Roman" w:cs="Times New Roman" w:eastAsia="Times New Roman" w:hint="default"/>
                <w:sz w:val="22"/>
                <w:szCs w:val="22"/>
              </w:rPr>
            </w:pPr>
            <w:r>
              <w:rPr>
                <w:rFonts w:ascii="Times New Roman"/>
                <w:w w:val="95"/>
                <w:sz w:val="22"/>
              </w:rPr>
              <w:t>22,201,155</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Times New Roman" w:hAnsi="Times New Roman" w:cs="Times New Roman" w:eastAsia="Times New Roman" w:hint="default"/>
                <w:sz w:val="22"/>
                <w:szCs w:val="22"/>
              </w:rPr>
            </w:pPr>
            <w:r>
              <w:rPr>
                <w:rFonts w:ascii="Times New Roman"/>
                <w:w w:val="95"/>
                <w:sz w:val="22"/>
              </w:rPr>
              <w:t>14.94%</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29.98%</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4" w:right="0"/>
              <w:jc w:val="left"/>
              <w:rPr>
                <w:rFonts w:ascii="Times New Roman" w:hAnsi="Times New Roman" w:cs="Times New Roman" w:eastAsia="Times New Roman" w:hint="default"/>
                <w:sz w:val="22"/>
                <w:szCs w:val="22"/>
              </w:rPr>
            </w:pPr>
            <w:r>
              <w:rPr>
                <w:rFonts w:ascii="Times New Roman"/>
                <w:sz w:val="22"/>
              </w:rPr>
              <w:t>20,931,810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Times New Roman" w:hAnsi="Times New Roman" w:cs="Times New Roman" w:eastAsia="Times New Roman" w:hint="default"/>
                <w:sz w:val="22"/>
                <w:szCs w:val="22"/>
              </w:rPr>
            </w:pPr>
            <w:r>
              <w:rPr>
                <w:rFonts w:ascii="Times New Roman"/>
                <w:spacing w:val="-2"/>
                <w:sz w:val="22"/>
              </w:rPr>
              <w:t>11.14%</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16,257,643</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Times New Roman" w:hAnsi="Times New Roman" w:cs="Times New Roman" w:eastAsia="Times New Roman" w:hint="default"/>
                <w:sz w:val="22"/>
                <w:szCs w:val="22"/>
              </w:rPr>
            </w:pPr>
            <w:r>
              <w:rPr>
                <w:rFonts w:ascii="Times New Roman"/>
                <w:w w:val="95"/>
                <w:sz w:val="22"/>
              </w:rPr>
              <w:t>10.94%</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28.75%</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西南地区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4" w:right="0"/>
              <w:jc w:val="left"/>
              <w:rPr>
                <w:rFonts w:ascii="Times New Roman" w:hAnsi="Times New Roman" w:cs="Times New Roman" w:eastAsia="Times New Roman" w:hint="default"/>
                <w:sz w:val="22"/>
                <w:szCs w:val="22"/>
              </w:rPr>
            </w:pPr>
            <w:r>
              <w:rPr>
                <w:rFonts w:ascii="Times New Roman"/>
                <w:sz w:val="22"/>
              </w:rPr>
              <w:t>17,697,067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9.42%</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w w:val="95"/>
                <w:sz w:val="22"/>
              </w:rPr>
              <w:t>14,613,458</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9.84%</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21.10%</w:t>
            </w:r>
            <w:r>
              <w:rPr>
                <w:rFonts w:ascii="Times New Roman"/>
                <w:sz w:val="22"/>
              </w:rPr>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华中地区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94" w:right="0"/>
              <w:jc w:val="left"/>
              <w:rPr>
                <w:rFonts w:ascii="Times New Roman" w:hAnsi="Times New Roman" w:cs="Times New Roman" w:eastAsia="Times New Roman" w:hint="default"/>
                <w:sz w:val="22"/>
                <w:szCs w:val="22"/>
              </w:rPr>
            </w:pPr>
            <w:r>
              <w:rPr>
                <w:rFonts w:ascii="Times New Roman"/>
                <w:sz w:val="22"/>
              </w:rPr>
              <w:t>12,602,733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w w:val="95"/>
                <w:sz w:val="22"/>
              </w:rPr>
              <w:t>6.71%</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Times New Roman" w:hAnsi="Times New Roman" w:cs="Times New Roman" w:eastAsia="Times New Roman" w:hint="default"/>
                <w:sz w:val="22"/>
                <w:szCs w:val="22"/>
              </w:rPr>
            </w:pPr>
            <w:r>
              <w:rPr>
                <w:rFonts w:ascii="Times New Roman"/>
                <w:w w:val="95"/>
                <w:sz w:val="22"/>
              </w:rPr>
              <w:t>9,382,746</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w w:val="95"/>
                <w:sz w:val="22"/>
              </w:rPr>
              <w:t>6.31%</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34.32%</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西北地区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5" w:right="0"/>
              <w:jc w:val="left"/>
              <w:rPr>
                <w:rFonts w:ascii="Times New Roman" w:hAnsi="Times New Roman" w:cs="Times New Roman" w:eastAsia="Times New Roman" w:hint="default"/>
                <w:sz w:val="22"/>
                <w:szCs w:val="22"/>
              </w:rPr>
            </w:pPr>
            <w:r>
              <w:rPr>
                <w:rFonts w:ascii="Times New Roman"/>
                <w:sz w:val="22"/>
              </w:rPr>
              <w:t>7,731,210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Times New Roman" w:hAnsi="Times New Roman" w:cs="Times New Roman" w:eastAsia="Times New Roman" w:hint="default"/>
                <w:sz w:val="22"/>
                <w:szCs w:val="22"/>
              </w:rPr>
            </w:pPr>
            <w:r>
              <w:rPr>
                <w:rFonts w:ascii="Times New Roman"/>
                <w:w w:val="95"/>
                <w:sz w:val="22"/>
              </w:rPr>
              <w:t>4.10%</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Times New Roman" w:hAnsi="Times New Roman" w:cs="Times New Roman" w:eastAsia="Times New Roman" w:hint="default"/>
                <w:sz w:val="22"/>
                <w:szCs w:val="22"/>
              </w:rPr>
            </w:pPr>
            <w:r>
              <w:rPr>
                <w:rFonts w:ascii="Times New Roman"/>
                <w:spacing w:val="-1"/>
                <w:w w:val="95"/>
                <w:sz w:val="22"/>
              </w:rPr>
              <w:t>7,115,356</w:t>
            </w:r>
            <w:r>
              <w:rPr>
                <w:rFonts w:ascii="Times New Roman"/>
                <w:spacing w:val="-1"/>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4.79%</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8.66%</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东北地区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5" w:right="0"/>
              <w:jc w:val="left"/>
              <w:rPr>
                <w:rFonts w:ascii="Times New Roman" w:hAnsi="Times New Roman" w:cs="Times New Roman" w:eastAsia="Times New Roman" w:hint="default"/>
                <w:sz w:val="22"/>
                <w:szCs w:val="22"/>
              </w:rPr>
            </w:pPr>
            <w:r>
              <w:rPr>
                <w:rFonts w:ascii="Times New Roman"/>
                <w:sz w:val="22"/>
              </w:rPr>
              <w:t>7,253,990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3.86%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22"/>
                <w:szCs w:val="22"/>
              </w:rPr>
            </w:pPr>
            <w:r>
              <w:rPr>
                <w:rFonts w:ascii="Times New Roman"/>
                <w:w w:val="95"/>
                <w:sz w:val="22"/>
              </w:rPr>
              <w:t>6,575,348</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4.43%</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10.32%</w:t>
            </w:r>
            <w:r>
              <w:rPr>
                <w:rFonts w:ascii="Times New Roman"/>
                <w:sz w:val="22"/>
              </w:rPr>
            </w:r>
          </w:p>
        </w:tc>
      </w:tr>
      <w:tr>
        <w:trPr>
          <w:trHeight w:val="32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日本地区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5" w:right="0"/>
              <w:jc w:val="left"/>
              <w:rPr>
                <w:rFonts w:ascii="Times New Roman" w:hAnsi="Times New Roman" w:cs="Times New Roman" w:eastAsia="Times New Roman" w:hint="default"/>
                <w:sz w:val="22"/>
                <w:szCs w:val="22"/>
              </w:rPr>
            </w:pPr>
            <w:r>
              <w:rPr>
                <w:rFonts w:ascii="Times New Roman"/>
                <w:sz w:val="22"/>
              </w:rPr>
              <w:t>3,870,588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w w:val="95"/>
                <w:sz w:val="22"/>
              </w:rPr>
              <w:t>2.06%</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Times New Roman" w:hAnsi="Times New Roman" w:cs="Times New Roman" w:eastAsia="Times New Roman" w:hint="default"/>
                <w:sz w:val="22"/>
                <w:szCs w:val="22"/>
              </w:rPr>
            </w:pPr>
            <w:r>
              <w:rPr>
                <w:rFonts w:ascii="Times New Roman"/>
                <w:w w:val="95"/>
                <w:sz w:val="22"/>
              </w:rPr>
              <w:t>3,437,451</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Times New Roman" w:hAnsi="Times New Roman" w:cs="Times New Roman" w:eastAsia="Times New Roman" w:hint="default"/>
                <w:sz w:val="22"/>
                <w:szCs w:val="22"/>
              </w:rPr>
            </w:pPr>
            <w:r>
              <w:rPr>
                <w:rFonts w:ascii="Times New Roman"/>
                <w:w w:val="95"/>
                <w:sz w:val="22"/>
              </w:rPr>
              <w:t>2.31%</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12.60%</w:t>
            </w:r>
            <w:r>
              <w:rPr>
                <w:rFonts w:ascii="Times New Roman"/>
                <w:sz w:val="22"/>
              </w:rPr>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香港地区</w:t>
            </w:r>
          </w:p>
        </w:tc>
        <w:tc>
          <w:tcPr>
            <w:tcW w:w="14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12" w:right="0"/>
              <w:jc w:val="left"/>
              <w:rPr>
                <w:rFonts w:ascii="Times New Roman" w:hAnsi="Times New Roman" w:cs="Times New Roman" w:eastAsia="Times New Roman" w:hint="default"/>
                <w:sz w:val="22"/>
                <w:szCs w:val="22"/>
              </w:rPr>
            </w:pPr>
            <w:r>
              <w:rPr>
                <w:rFonts w:ascii="Times New Roman"/>
                <w:sz w:val="22"/>
              </w:rPr>
              <w:t>2,711,519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1.44%</w:t>
            </w:r>
            <w:r>
              <w:rPr>
                <w:rFonts w:ascii="Times New Roman"/>
                <w:sz w:val="22"/>
              </w:rPr>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22"/>
                <w:szCs w:val="22"/>
              </w:rPr>
            </w:pPr>
            <w:r>
              <w:rPr>
                <w:rFonts w:ascii="Times New Roman"/>
                <w:w w:val="95"/>
                <w:sz w:val="22"/>
              </w:rPr>
              <w:t>4,680,261</w:t>
            </w:r>
            <w:r>
              <w:rPr>
                <w:rFonts w:ascii="Times New Roman"/>
                <w:sz w:val="22"/>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3.15%</w:t>
            </w:r>
            <w:r>
              <w:rPr>
                <w:rFonts w:ascii="Times New Roman"/>
                <w:sz w:val="22"/>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-42.06%</w:t>
            </w:r>
            <w:r>
              <w:rPr>
                <w:rFonts w:ascii="Times New Roman"/>
                <w:sz w:val="22"/>
              </w:rPr>
            </w:r>
          </w:p>
        </w:tc>
      </w:tr>
    </w:tbl>
    <w:p>
      <w:pPr>
        <w:spacing w:line="240" w:lineRule="auto" w:before="1"/>
        <w:rPr>
          <w:rFonts w:ascii="宋体" w:hAnsi="宋体" w:cs="宋体" w:eastAsia="宋体" w:hint="default"/>
          <w:sz w:val="14"/>
          <w:szCs w:val="14"/>
        </w:rPr>
      </w:pPr>
    </w:p>
    <w:p>
      <w:pPr>
        <w:spacing w:before="35"/>
        <w:ind w:left="574" w:right="101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、报告期内公司向关联方销售商品，以及提供服务实现营业收入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849,920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千元。</w:t>
      </w:r>
    </w:p>
    <w:p>
      <w:pPr>
        <w:spacing w:before="177"/>
        <w:ind w:left="573" w:right="10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、小家电等产品包括小家电、红孩子母婴及美妆、家居食品和其他日用百货类产品等。</w:t>
      </w:r>
    </w:p>
    <w:p>
      <w:pPr>
        <w:spacing w:before="177"/>
        <w:ind w:left="574" w:right="10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、其他收入主要包括开放平台服务收入、苏宁物流社会化收入、自建店配套物业销售收入等。</w:t>
      </w:r>
    </w:p>
    <w:p>
      <w:pPr>
        <w:spacing w:after="0"/>
        <w:jc w:val="left"/>
        <w:rPr>
          <w:rFonts w:ascii="宋体" w:hAnsi="宋体" w:cs="宋体" w:eastAsia="宋体" w:hint="default"/>
          <w:sz w:val="21"/>
          <w:szCs w:val="21"/>
        </w:rPr>
        <w:sectPr>
          <w:pgSz w:w="11910" w:h="16840"/>
          <w:pgMar w:header="747" w:footer="1000" w:top="1060" w:bottom="1180" w:left="980" w:right="0"/>
        </w:sectPr>
      </w:pPr>
    </w:p>
    <w:p>
      <w:pPr>
        <w:spacing w:line="240" w:lineRule="auto" w:before="4"/>
        <w:rPr>
          <w:rFonts w:ascii="宋体" w:hAnsi="宋体" w:cs="宋体" w:eastAsia="宋体" w:hint="default"/>
          <w:sz w:val="24"/>
          <w:szCs w:val="24"/>
        </w:rPr>
      </w:pPr>
    </w:p>
    <w:p>
      <w:pPr>
        <w:pStyle w:val="BodyText"/>
        <w:tabs>
          <w:tab w:pos="1056" w:val="left" w:leader="none"/>
        </w:tabs>
        <w:spacing w:line="240" w:lineRule="auto" w:before="31"/>
        <w:ind w:left="636" w:right="101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分产品来看</w:t>
      </w:r>
    </w:p>
    <w:p>
      <w:pPr>
        <w:pStyle w:val="BodyText"/>
        <w:tabs>
          <w:tab w:pos="994" w:val="left" w:leader="none"/>
        </w:tabs>
        <w:spacing w:line="369" w:lineRule="auto" w:before="86"/>
        <w:ind w:right="113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Times New Roman" w:hAnsi="Times New Roman" w:cs="Times New Roman" w:eastAsia="Times New Roman" w:hint="default"/>
        </w:rPr>
        <w:t>3C</w:t>
      </w:r>
      <w:r>
        <w:rPr>
          <w:rFonts w:ascii="Times New Roman" w:hAnsi="Times New Roman" w:cs="Times New Roman" w:eastAsia="Times New Roman" w:hint="default"/>
          <w:spacing w:val="-2"/>
        </w:rPr>
        <w:t> </w:t>
      </w:r>
      <w:r>
        <w:rPr/>
        <w:t>产品</w:t>
      </w:r>
      <w:r>
        <w:rPr>
          <w:w w:val="99"/>
        </w:rPr>
        <w:t> </w:t>
      </w:r>
      <w:r>
        <w:rPr>
          <w:spacing w:val="-2"/>
        </w:rPr>
        <w:t>通讯品类，报告期内公司一方面通过新品首销、单品包销、爆款打造等商品运营方式，加强品类</w:t>
      </w:r>
    </w:p>
    <w:p>
      <w:pPr>
        <w:pStyle w:val="BodyText"/>
        <w:spacing w:line="391" w:lineRule="auto" w:before="61"/>
        <w:ind w:left="153" w:right="1132"/>
        <w:jc w:val="both"/>
      </w:pPr>
      <w:r>
        <w:rPr>
          <w:spacing w:val="-1"/>
        </w:rPr>
        <w:t>市场竞争力；另一方面加强线下渠道的建设，推进互联网品牌线下发展，加快下沉三四级市场，带来</w:t>
      </w:r>
      <w:r>
        <w:rPr>
          <w:w w:val="99"/>
        </w:rPr>
        <w:t> </w:t>
      </w:r>
      <w:r>
        <w:rPr>
          <w:spacing w:val="-1"/>
        </w:rPr>
        <w:t>了通讯品类快速增长，但由于该类商品价格敏感度较高，市场竞争较为激烈，规模增长的同时毛利率</w:t>
      </w:r>
      <w:r>
        <w:rPr>
          <w:w w:val="99"/>
        </w:rPr>
        <w:t> </w:t>
      </w:r>
      <w:r>
        <w:rPr>
          <w:spacing w:val="-6"/>
          <w:w w:val="99"/>
        </w:rPr>
        <w:t>水平有所下降。摄像数码产品受市场影响较大，结合消费升级的需求变化，加快智能家电产品的布局，</w:t>
      </w:r>
      <w:r>
        <w:rPr>
          <w:spacing w:val="-103"/>
          <w:w w:val="99"/>
        </w:rPr>
        <w:t> </w:t>
      </w:r>
      <w:r>
        <w:rPr>
          <w:spacing w:val="-103"/>
          <w:w w:val="99"/>
        </w:rPr>
      </w:r>
      <w:r>
        <w:rPr>
          <w:spacing w:val="-1"/>
        </w:rPr>
        <w:t>如无人机、智能机器人、智能穿戴、智能家居等产品，培育新消费增长极，将会为数码产品带来新的</w:t>
      </w:r>
      <w:r>
        <w:rPr>
          <w:w w:val="99"/>
        </w:rPr>
        <w:t> </w:t>
      </w:r>
      <w:r>
        <w:rPr/>
        <w:t>增长。</w:t>
      </w:r>
    </w:p>
    <w:p>
      <w:pPr>
        <w:pStyle w:val="BodyText"/>
        <w:tabs>
          <w:tab w:pos="994" w:val="left" w:leader="none"/>
        </w:tabs>
        <w:spacing w:line="369" w:lineRule="auto" w:before="41"/>
        <w:ind w:right="113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传统家电</w:t>
      </w:r>
      <w:r>
        <w:rPr>
          <w:w w:val="99"/>
        </w:rPr>
        <w:t> </w:t>
      </w:r>
      <w:r>
        <w:rPr>
          <w:spacing w:val="-2"/>
        </w:rPr>
        <w:t>传统家电产品进入更新换代的时期，智能化、市场化、健康化产品发展成为趋势。报告期内，彩</w:t>
      </w:r>
    </w:p>
    <w:p>
      <w:pPr>
        <w:pStyle w:val="BodyText"/>
        <w:spacing w:line="384" w:lineRule="auto" w:before="61"/>
        <w:ind w:left="153" w:right="1135"/>
        <w:jc w:val="both"/>
      </w:pPr>
      <w:r>
        <w:rPr>
          <w:spacing w:val="-6"/>
        </w:rPr>
        <w:t>电品类公司主推大屏、智能电视；冰洗主推中高端产品型号；空调完善品牌合作，销售实现较快增长，</w:t>
      </w:r>
      <w:r>
        <w:rPr>
          <w:w w:val="99"/>
        </w:rPr>
        <w:t> </w:t>
      </w:r>
      <w:r>
        <w:rPr>
          <w:spacing w:val="-1"/>
          <w:w w:val="95"/>
        </w:rPr>
        <w:t>产品类型上进一步丰富，加强户式中央空调的销售。公司将继续巩固家电产品供应链建设，升级线下</w:t>
      </w:r>
      <w:r>
        <w:rPr>
          <w:spacing w:val="49"/>
          <w:w w:val="95"/>
        </w:rPr>
        <w:t> </w:t>
      </w:r>
      <w:r>
        <w:rPr>
          <w:spacing w:val="49"/>
          <w:w w:val="95"/>
        </w:rPr>
      </w:r>
      <w:r>
        <w:rPr/>
        <w:t>渠道，充分发挥苏宁的服务优势，进一步推广</w:t>
      </w:r>
      <w:r>
        <w:rPr>
          <w:rFonts w:ascii="Times New Roman" w:hAnsi="Times New Roman" w:cs="Times New Roman" w:eastAsia="Times New Roman" w:hint="default"/>
        </w:rPr>
        <w:t>“</w:t>
      </w:r>
      <w:r>
        <w:rPr/>
        <w:t>送装一体</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以旧换新</w:t>
      </w:r>
      <w:r>
        <w:rPr>
          <w:rFonts w:ascii="Times New Roman" w:hAnsi="Times New Roman" w:cs="Times New Roman" w:eastAsia="Times New Roman" w:hint="default"/>
        </w:rPr>
        <w:t>”</w:t>
      </w:r>
      <w:r>
        <w:rPr/>
        <w:t>等服务产品，差异化经营，促</w:t>
      </w:r>
      <w:r>
        <w:rPr>
          <w:w w:val="99"/>
        </w:rPr>
        <w:t> </w:t>
      </w:r>
      <w:r>
        <w:rPr/>
        <w:t>进家电产品销售提升并改善毛利。</w:t>
      </w:r>
    </w:p>
    <w:p>
      <w:pPr>
        <w:pStyle w:val="BodyText"/>
        <w:tabs>
          <w:tab w:pos="994" w:val="left" w:leader="none"/>
        </w:tabs>
        <w:spacing w:line="369" w:lineRule="auto" w:before="48"/>
        <w:ind w:right="102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生活、母婴、百货日用产品</w:t>
      </w:r>
      <w:r>
        <w:rPr>
          <w:w w:val="99"/>
        </w:rPr>
        <w:t> </w:t>
      </w:r>
      <w:r>
        <w:rPr/>
        <w:t>生活电器、超市产品都具有高用户粘性的属性，是公司品类发展的核心支撑及流量来源，因此，</w:t>
      </w:r>
    </w:p>
    <w:p>
      <w:pPr>
        <w:pStyle w:val="BodyText"/>
        <w:spacing w:line="391" w:lineRule="auto" w:before="61"/>
        <w:ind w:left="154" w:right="1136"/>
        <w:jc w:val="both"/>
      </w:pPr>
      <w:r>
        <w:rPr>
          <w:spacing w:val="-2"/>
        </w:rPr>
        <w:t>公司将重点予以培育发展。一方面，建立数据化的供应链能力，实现专业的运营能力；另一方面，完</w:t>
      </w:r>
      <w:r>
        <w:rPr>
          <w:spacing w:val="-86"/>
        </w:rPr>
        <w:t> </w:t>
      </w:r>
      <w:r>
        <w:rPr>
          <w:spacing w:val="-86"/>
        </w:rPr>
      </w:r>
      <w:r>
        <w:rPr>
          <w:spacing w:val="-1"/>
          <w:w w:val="95"/>
        </w:rPr>
        <w:t>善物流仓储建设，增加平行仓、前行仓的部署，提高本地化的商品采购以及销售服务能力；阶段性的</w:t>
      </w:r>
      <w:r>
        <w:rPr>
          <w:spacing w:val="50"/>
          <w:w w:val="95"/>
        </w:rPr>
        <w:t> </w:t>
      </w:r>
      <w:r>
        <w:rPr>
          <w:spacing w:val="50"/>
          <w:w w:val="95"/>
        </w:rPr>
      </w:r>
      <w:r>
        <w:rPr>
          <w:spacing w:val="-2"/>
        </w:rPr>
        <w:t>保持较强的价格竞争优势，迅速做大规模。自营的基础上，加快开放平台的建设，尤其是百货、超市</w:t>
      </w:r>
      <w:r>
        <w:rPr>
          <w:spacing w:val="-86"/>
        </w:rPr>
        <w:t> </w:t>
      </w:r>
      <w:r>
        <w:rPr>
          <w:spacing w:val="-86"/>
        </w:rPr>
      </w:r>
      <w:r>
        <w:rPr/>
        <w:t>品类进一步丰富产品线。</w:t>
      </w:r>
    </w:p>
    <w:p>
      <w:pPr>
        <w:pStyle w:val="BodyText"/>
        <w:tabs>
          <w:tab w:pos="994" w:val="left" w:leader="none"/>
        </w:tabs>
        <w:spacing w:line="369" w:lineRule="auto" w:before="41"/>
        <w:ind w:right="114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服务及其他</w:t>
      </w:r>
      <w:r>
        <w:rPr>
          <w:w w:val="99"/>
        </w:rPr>
        <w:t> </w:t>
      </w:r>
      <w:r>
        <w:rPr>
          <w:spacing w:val="-1"/>
          <w:w w:val="95"/>
        </w:rPr>
        <w:t>报告期内一方面公司线上平台销售规模提升，带来佣金、广告服务收入的提升；另一方面，公司</w:t>
      </w:r>
      <w:r>
        <w:rPr>
          <w:spacing w:val="-1"/>
        </w:rPr>
      </w:r>
    </w:p>
    <w:p>
      <w:pPr>
        <w:pStyle w:val="BodyText"/>
        <w:spacing w:line="391" w:lineRule="auto" w:before="61"/>
        <w:ind w:left="154" w:right="1138"/>
        <w:jc w:val="both"/>
      </w:pPr>
      <w:r>
        <w:rPr>
          <w:spacing w:val="-1"/>
          <w:w w:val="95"/>
        </w:rPr>
        <w:t>金融、物流业务发展迅速，带来供应链融资业务、理财业务等金融服务收入以及物流社会化运营带来</w:t>
      </w:r>
      <w:r>
        <w:rPr>
          <w:spacing w:val="48"/>
          <w:w w:val="95"/>
        </w:rPr>
        <w:t> </w:t>
      </w:r>
      <w:r>
        <w:rPr>
          <w:spacing w:val="48"/>
          <w:w w:val="95"/>
        </w:rPr>
      </w:r>
      <w:r>
        <w:rPr/>
        <w:t>服务收入增加。部分自建店配套物业对外销售也带来收入提升。</w:t>
      </w:r>
    </w:p>
    <w:p>
      <w:pPr>
        <w:pStyle w:val="BodyText"/>
        <w:tabs>
          <w:tab w:pos="1056" w:val="left" w:leader="none"/>
        </w:tabs>
        <w:spacing w:line="267" w:lineRule="exact"/>
        <w:ind w:left="636" w:right="101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分地区来看</w:t>
      </w:r>
    </w:p>
    <w:p>
      <w:pPr>
        <w:pStyle w:val="BodyText"/>
        <w:spacing w:line="391" w:lineRule="auto" w:before="86"/>
        <w:ind w:left="154" w:right="1017" w:firstLine="440"/>
        <w:jc w:val="left"/>
      </w:pPr>
      <w:r>
        <w:rPr>
          <w:spacing w:val="-2"/>
        </w:rPr>
        <w:t>报告期内香港地区主要由于苹果手机产品代理批发业务下降，带来香港地区销售下滑；公司在日</w:t>
      </w:r>
      <w:r>
        <w:rPr>
          <w:w w:val="99"/>
        </w:rPr>
        <w:t> </w:t>
      </w:r>
      <w:r>
        <w:rPr/>
        <w:t>本市场强化店面经营质量，依据客群结构变化对店面结构、商品结构的调整，收入规模有所改善。</w:t>
      </w:r>
    </w:p>
    <w:p>
      <w:pPr>
        <w:spacing w:after="0" w:line="391" w:lineRule="auto"/>
        <w:jc w:val="left"/>
        <w:sectPr>
          <w:pgSz w:w="11910" w:h="16840"/>
          <w:pgMar w:header="747" w:footer="1000" w:top="1060" w:bottom="1180" w:left="980" w:right="0"/>
        </w:sectPr>
      </w:pPr>
    </w:p>
    <w:p>
      <w:pPr>
        <w:spacing w:line="240" w:lineRule="auto" w:before="5"/>
        <w:rPr>
          <w:rFonts w:ascii="宋体" w:hAnsi="宋体" w:cs="宋体" w:eastAsia="宋体" w:hint="default"/>
          <w:sz w:val="24"/>
          <w:szCs w:val="24"/>
        </w:rPr>
      </w:pPr>
    </w:p>
    <w:p>
      <w:pPr>
        <w:pStyle w:val="Heading4"/>
        <w:spacing w:line="240" w:lineRule="auto" w:before="31"/>
        <w:ind w:right="1017"/>
        <w:jc w:val="left"/>
        <w:rPr>
          <w:b w:val="0"/>
          <w:bCs w:val="0"/>
        </w:rPr>
      </w:pPr>
      <w:bookmarkStart w:name="（2）占公司营业收入10%以上的行业、产品或地区情况" w:id="37"/>
      <w:bookmarkEnd w:id="37"/>
      <w:r>
        <w:rPr>
          <w:b w:val="0"/>
          <w:bCs w:val="0"/>
        </w:rPr>
      </w:r>
      <w:r>
        <w:rPr/>
        <w:t>（</w:t>
      </w:r>
      <w:r>
        <w:rPr>
          <w:rFonts w:ascii="Times New Roman" w:hAnsi="Times New Roman" w:cs="Times New Roman" w:eastAsia="Times New Roman" w:hint="default"/>
        </w:rPr>
        <w:t>2</w:t>
      </w:r>
      <w:r>
        <w:rPr/>
        <w:t>）占公司营业收入</w:t>
      </w:r>
      <w:r>
        <w:rPr>
          <w:spacing w:val="-6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right="6572"/>
        <w:jc w:val="left"/>
      </w:pPr>
      <w:r>
        <w:rPr/>
        <w:t>公司是否需要遵守特殊行业的披露要求</w:t>
      </w:r>
      <w:r>
        <w:rPr>
          <w:w w:val="99"/>
        </w:rPr>
        <w:t> </w:t>
      </w:r>
      <w:r>
        <w:rPr/>
        <w:t>是</w:t>
      </w:r>
    </w:p>
    <w:p>
      <w:pPr>
        <w:pStyle w:val="BodyText"/>
        <w:spacing w:line="240" w:lineRule="auto" w:before="41"/>
        <w:ind w:right="1017"/>
        <w:jc w:val="left"/>
      </w:pPr>
      <w:r>
        <w:rPr/>
        <w:t>零售相关业</w:t>
      </w:r>
    </w:p>
    <w:p>
      <w:pPr>
        <w:pStyle w:val="BodyText"/>
        <w:spacing w:line="240" w:lineRule="auto" w:before="143"/>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602"/>
        <w:gridCol w:w="1417"/>
        <w:gridCol w:w="1366"/>
        <w:gridCol w:w="1349"/>
        <w:gridCol w:w="1349"/>
        <w:gridCol w:w="1349"/>
        <w:gridCol w:w="1262"/>
      </w:tblGrid>
      <w:tr>
        <w:trPr>
          <w:trHeight w:val="946"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8" w:right="0"/>
              <w:jc w:val="left"/>
              <w:rPr>
                <w:rFonts w:ascii="宋体" w:hAnsi="宋体" w:cs="宋体" w:eastAsia="宋体" w:hint="default"/>
                <w:sz w:val="22"/>
                <w:szCs w:val="22"/>
              </w:rPr>
            </w:pPr>
            <w:r>
              <w:rPr>
                <w:rFonts w:ascii="宋体" w:hAnsi="宋体" w:cs="宋体" w:eastAsia="宋体" w:hint="default"/>
                <w:sz w:val="22"/>
                <w:szCs w:val="22"/>
              </w:rPr>
              <w:t>营业成本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8" w:right="0"/>
              <w:jc w:val="left"/>
              <w:rPr>
                <w:rFonts w:ascii="宋体" w:hAnsi="宋体" w:cs="宋体" w:eastAsia="宋体" w:hint="default"/>
                <w:sz w:val="22"/>
                <w:szCs w:val="22"/>
              </w:rPr>
            </w:pPr>
            <w:r>
              <w:rPr>
                <w:rFonts w:ascii="宋体" w:hAnsi="宋体" w:cs="宋体" w:eastAsia="宋体" w:hint="default"/>
                <w:sz w:val="22"/>
                <w:szCs w:val="22"/>
              </w:rPr>
              <w:t>毛利率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8" w:right="0"/>
              <w:jc w:val="left"/>
              <w:rPr>
                <w:rFonts w:ascii="宋体" w:hAnsi="宋体" w:cs="宋体" w:eastAsia="宋体" w:hint="default"/>
                <w:sz w:val="22"/>
                <w:szCs w:val="22"/>
              </w:rPr>
            </w:pPr>
            <w:r>
              <w:rPr>
                <w:rFonts w:ascii="宋体" w:hAnsi="宋体" w:cs="宋体" w:eastAsia="宋体" w:hint="default"/>
                <w:sz w:val="22"/>
                <w:szCs w:val="22"/>
              </w:rPr>
              <w:t>营业收入比</w:t>
            </w:r>
          </w:p>
          <w:p>
            <w:pPr>
              <w:pStyle w:val="TableParagraph"/>
              <w:spacing w:line="259" w:lineRule="auto" w:before="24"/>
              <w:ind w:left="559" w:right="119" w:hanging="441"/>
              <w:jc w:val="left"/>
              <w:rPr>
                <w:rFonts w:ascii="宋体" w:hAnsi="宋体" w:cs="宋体" w:eastAsia="宋体" w:hint="default"/>
                <w:sz w:val="22"/>
                <w:szCs w:val="22"/>
              </w:rPr>
            </w:pPr>
            <w:r>
              <w:rPr>
                <w:rFonts w:ascii="宋体" w:hAnsi="宋体" w:cs="宋体" w:eastAsia="宋体" w:hint="default"/>
                <w:sz w:val="22"/>
                <w:szCs w:val="22"/>
              </w:rPr>
              <w:t>上年同期增</w:t>
            </w:r>
            <w:r>
              <w:rPr>
                <w:rFonts w:ascii="宋体" w:hAnsi="宋体" w:cs="宋体" w:eastAsia="宋体" w:hint="default"/>
                <w:w w:val="99"/>
                <w:sz w:val="22"/>
                <w:szCs w:val="22"/>
              </w:rPr>
              <w:t> </w:t>
            </w:r>
            <w:r>
              <w:rPr>
                <w:rFonts w:ascii="宋体" w:hAnsi="宋体" w:cs="宋体" w:eastAsia="宋体" w:hint="default"/>
                <w:sz w:val="22"/>
                <w:szCs w:val="22"/>
              </w:rPr>
              <w:t>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8" w:right="0"/>
              <w:jc w:val="left"/>
              <w:rPr>
                <w:rFonts w:ascii="宋体" w:hAnsi="宋体" w:cs="宋体" w:eastAsia="宋体" w:hint="default"/>
                <w:sz w:val="22"/>
                <w:szCs w:val="22"/>
              </w:rPr>
            </w:pPr>
            <w:r>
              <w:rPr>
                <w:rFonts w:ascii="宋体" w:hAnsi="宋体" w:cs="宋体" w:eastAsia="宋体" w:hint="default"/>
                <w:sz w:val="22"/>
                <w:szCs w:val="22"/>
              </w:rPr>
              <w:t>营业成本比</w:t>
            </w:r>
          </w:p>
          <w:p>
            <w:pPr>
              <w:pStyle w:val="TableParagraph"/>
              <w:spacing w:line="259" w:lineRule="auto" w:before="24"/>
              <w:ind w:left="559" w:right="119" w:hanging="441"/>
              <w:jc w:val="left"/>
              <w:rPr>
                <w:rFonts w:ascii="宋体" w:hAnsi="宋体" w:cs="宋体" w:eastAsia="宋体" w:hint="default"/>
                <w:sz w:val="22"/>
                <w:szCs w:val="22"/>
              </w:rPr>
            </w:pPr>
            <w:r>
              <w:rPr>
                <w:rFonts w:ascii="宋体" w:hAnsi="宋体" w:cs="宋体" w:eastAsia="宋体" w:hint="default"/>
                <w:sz w:val="22"/>
                <w:szCs w:val="22"/>
              </w:rPr>
              <w:t>上年同期增</w:t>
            </w:r>
            <w:r>
              <w:rPr>
                <w:rFonts w:ascii="宋体" w:hAnsi="宋体" w:cs="宋体" w:eastAsia="宋体" w:hint="default"/>
                <w:w w:val="99"/>
                <w:sz w:val="22"/>
                <w:szCs w:val="22"/>
              </w:rPr>
              <w:t> </w:t>
            </w:r>
            <w:r>
              <w:rPr>
                <w:rFonts w:ascii="宋体" w:hAnsi="宋体" w:cs="宋体" w:eastAsia="宋体" w:hint="default"/>
                <w:sz w:val="22"/>
                <w:szCs w:val="22"/>
              </w:rPr>
              <w:t>减</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76" w:right="75"/>
              <w:jc w:val="left"/>
              <w:rPr>
                <w:rFonts w:ascii="宋体" w:hAnsi="宋体" w:cs="宋体" w:eastAsia="宋体" w:hint="default"/>
                <w:sz w:val="22"/>
                <w:szCs w:val="22"/>
              </w:rPr>
            </w:pPr>
            <w:r>
              <w:rPr>
                <w:rFonts w:ascii="宋体" w:hAnsi="宋体" w:cs="宋体" w:eastAsia="宋体" w:hint="default"/>
                <w:sz w:val="22"/>
                <w:szCs w:val="22"/>
              </w:rPr>
              <w:t>毛利率比上</w:t>
            </w:r>
            <w:r>
              <w:rPr>
                <w:rFonts w:ascii="宋体" w:hAnsi="宋体" w:cs="宋体" w:eastAsia="宋体" w:hint="default"/>
                <w:w w:val="99"/>
                <w:sz w:val="22"/>
                <w:szCs w:val="22"/>
              </w:rPr>
              <w:t> </w:t>
            </w:r>
            <w:r>
              <w:rPr>
                <w:rFonts w:ascii="宋体" w:hAnsi="宋体" w:cs="宋体" w:eastAsia="宋体" w:hint="default"/>
                <w:sz w:val="22"/>
                <w:szCs w:val="22"/>
              </w:rPr>
              <w:t>年同期增减</w:t>
            </w:r>
          </w:p>
        </w:tc>
      </w:tr>
      <w:tr>
        <w:trPr>
          <w:trHeight w:val="32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分行业</w:t>
            </w:r>
          </w:p>
        </w:tc>
      </w:tr>
      <w:tr>
        <w:trPr>
          <w:trHeight w:val="32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178,390,975</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156,637,930</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12.19%</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24.21%</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24.84%</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r>
      <w:tr>
        <w:trPr>
          <w:trHeight w:val="32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分产品</w:t>
            </w:r>
          </w:p>
        </w:tc>
      </w:tr>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通讯产品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49,129,416</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46,568,127</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5.21%</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43.59%</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46.41%</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-1.83%</w:t>
            </w:r>
            <w:r>
              <w:rPr>
                <w:rFonts w:ascii="Times New Roman"/>
                <w:sz w:val="22"/>
              </w:rPr>
            </w:r>
          </w:p>
        </w:tc>
      </w:tr>
      <w:tr>
        <w:trPr>
          <w:trHeight w:val="32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小家电产品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33,858,953</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27,451,030</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18.93%</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31.84%</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30.71%</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0.71%</w:t>
            </w:r>
            <w:r>
              <w:rPr>
                <w:rFonts w:ascii="Times New Roman"/>
                <w:sz w:val="22"/>
              </w:rPr>
            </w:r>
          </w:p>
        </w:tc>
      </w:tr>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冰箱、洗衣机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25,662,263</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20,865,312</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18.69%</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15.55%</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14.18%</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0.97%</w:t>
            </w:r>
            <w:r>
              <w:rPr>
                <w:rFonts w:ascii="Times New Roman"/>
                <w:sz w:val="22"/>
              </w:rPr>
            </w:r>
          </w:p>
        </w:tc>
      </w:tr>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数码及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25,108,015</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24,376,073</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2.92%</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4.02%</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5.16%</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-1.05%</w:t>
            </w:r>
            <w:r>
              <w:rPr>
                <w:rFonts w:ascii="Times New Roman"/>
                <w:sz w:val="22"/>
              </w:rPr>
            </w:r>
          </w:p>
        </w:tc>
      </w:tr>
      <w:tr>
        <w:trPr>
          <w:trHeight w:val="32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黑电产品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24,244,174</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20,302,526</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16.26%</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12.87%</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13.75%</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-0.65%</w:t>
            </w:r>
            <w:r>
              <w:rPr>
                <w:rFonts w:ascii="Times New Roman"/>
                <w:sz w:val="22"/>
              </w:rPr>
            </w:r>
          </w:p>
        </w:tc>
      </w:tr>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空调产品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20,388,154</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17,074,862</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16.25%</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28.24%</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27.83%</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0.27%</w:t>
            </w:r>
            <w:r>
              <w:rPr>
                <w:rFonts w:ascii="Times New Roman"/>
                <w:sz w:val="22"/>
              </w:rPr>
            </w:r>
          </w:p>
        </w:tc>
      </w:tr>
      <w:tr>
        <w:trPr>
          <w:trHeight w:val="32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分地区</w:t>
            </w:r>
          </w:p>
        </w:tc>
      </w:tr>
      <w:tr>
        <w:trPr>
          <w:trHeight w:val="32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华东一区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52,731,851</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46,817,162</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spacing w:val="-2"/>
                <w:sz w:val="22"/>
              </w:rPr>
              <w:t>11.22%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37.44%</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40.05%</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-1.65%</w:t>
            </w:r>
            <w:r>
              <w:rPr>
                <w:rFonts w:ascii="Times New Roman"/>
                <w:sz w:val="22"/>
              </w:rPr>
            </w:r>
          </w:p>
        </w:tc>
      </w:tr>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华北地区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spacing w:val="-1"/>
                <w:sz w:val="22"/>
              </w:rPr>
              <w:t>30,628,113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27,190,391</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spacing w:val="-2"/>
                <w:sz w:val="22"/>
              </w:rPr>
              <w:t>11.22%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28.56%</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28.31%</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0.17%</w:t>
            </w:r>
            <w:r>
              <w:rPr>
                <w:rFonts w:ascii="Times New Roman"/>
                <w:sz w:val="22"/>
              </w:rPr>
            </w:r>
          </w:p>
        </w:tc>
      </w:tr>
      <w:tr>
        <w:trPr>
          <w:trHeight w:val="322"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华东二区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28,856,832</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25,463,403</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2"/>
                <w:sz w:val="22"/>
              </w:rPr>
              <w:t>11.76%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29.98%</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31.06%</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-0.73%</w:t>
            </w:r>
            <w:r>
              <w:rPr>
                <w:rFonts w:ascii="Times New Roman"/>
                <w:sz w:val="22"/>
              </w:rPr>
            </w:r>
          </w:p>
        </w:tc>
      </w:tr>
      <w:tr>
        <w:trPr>
          <w:trHeight w:val="32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华南地区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20,931,810</w:t>
            </w:r>
            <w:r>
              <w:rPr>
                <w:rFonts w:ascii="Times New Roman"/>
                <w:sz w:val="22"/>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18,199,228</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13.05%</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28.75%</w:t>
            </w:r>
            <w:r>
              <w:rPr>
                <w:rFonts w:ascii="Times New Roman"/>
                <w:sz w:val="22"/>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29.49%</w:t>
            </w:r>
            <w:r>
              <w:rPr>
                <w:rFonts w:ascii="Times New Roman"/>
                <w:sz w:val="22"/>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-0.50%</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369" w:lineRule="auto" w:before="31"/>
        <w:ind w:left="154" w:right="1119" w:firstLine="440"/>
        <w:jc w:val="left"/>
      </w:pPr>
      <w:r>
        <w:rPr/>
        <w:t>公司主营业务数据统计口径在报告期发生调整的情况下，公司最近</w:t>
      </w:r>
      <w:r>
        <w:rPr>
          <w:spacing w:val="-78"/>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年按报告期末口径调整后的</w:t>
      </w:r>
      <w:r>
        <w:rPr>
          <w:w w:val="99"/>
        </w:rPr>
        <w:t> </w:t>
      </w:r>
      <w:r>
        <w:rPr/>
        <w:t>主营业务数据</w:t>
      </w:r>
    </w:p>
    <w:p>
      <w:pPr>
        <w:pStyle w:val="BodyText"/>
        <w:spacing w:line="240" w:lineRule="auto" w:before="61"/>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pStyle w:val="Heading4"/>
        <w:spacing w:line="240" w:lineRule="auto"/>
        <w:ind w:left="154" w:right="1017"/>
        <w:jc w:val="left"/>
        <w:rPr>
          <w:b w:val="0"/>
          <w:bCs w:val="0"/>
        </w:rPr>
      </w:pPr>
      <w:bookmarkStart w:name="（3）公司实物销售收入是否大于劳务收入" w:id="38"/>
      <w:bookmarkEnd w:id="38"/>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2"/>
          <w:szCs w:val="12"/>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32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2"/>
              <w:jc w:val="center"/>
              <w:rPr>
                <w:rFonts w:ascii="宋体" w:hAnsi="宋体" w:cs="宋体" w:eastAsia="宋体" w:hint="default"/>
                <w:sz w:val="22"/>
                <w:szCs w:val="22"/>
              </w:rPr>
            </w:pPr>
            <w:r>
              <w:rPr>
                <w:rFonts w:ascii="宋体" w:hAnsi="宋体" w:cs="宋体" w:eastAsia="宋体" w:hint="default"/>
                <w:sz w:val="22"/>
                <w:szCs w:val="22"/>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 w:right="0"/>
              <w:jc w:val="center"/>
              <w:rPr>
                <w:rFonts w:ascii="宋体" w:hAnsi="宋体" w:cs="宋体" w:eastAsia="宋体" w:hint="default"/>
                <w:sz w:val="22"/>
                <w:szCs w:val="22"/>
              </w:rPr>
            </w:pPr>
            <w:r>
              <w:rPr>
                <w:rFonts w:ascii="宋体" w:hAnsi="宋体" w:cs="宋体" w:eastAsia="宋体" w:hint="default"/>
                <w:sz w:val="22"/>
                <w:szCs w:val="22"/>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43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43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52"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22"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sz w:val="22"/>
                <w:szCs w:val="22"/>
              </w:rPr>
              <w:t>零售业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千元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Times New Roman" w:hAnsi="Times New Roman" w:cs="Times New Roman" w:eastAsia="Times New Roman" w:hint="default"/>
                <w:sz w:val="22"/>
                <w:szCs w:val="22"/>
              </w:rPr>
            </w:pPr>
            <w:r>
              <w:rPr>
                <w:rFonts w:ascii="Times New Roman"/>
                <w:sz w:val="22"/>
              </w:rPr>
              <w:t>178,390,975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0" w:right="0"/>
              <w:jc w:val="left"/>
              <w:rPr>
                <w:rFonts w:ascii="Times New Roman" w:hAnsi="Times New Roman" w:cs="Times New Roman" w:eastAsia="Times New Roman" w:hint="default"/>
                <w:sz w:val="22"/>
                <w:szCs w:val="22"/>
              </w:rPr>
            </w:pPr>
            <w:r>
              <w:rPr>
                <w:rFonts w:ascii="Times New Roman"/>
                <w:sz w:val="22"/>
              </w:rPr>
              <w:t>143,624,013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4" w:right="0"/>
              <w:jc w:val="left"/>
              <w:rPr>
                <w:rFonts w:ascii="Times New Roman" w:hAnsi="Times New Roman" w:cs="Times New Roman" w:eastAsia="Times New Roman" w:hint="default"/>
                <w:sz w:val="22"/>
                <w:szCs w:val="22"/>
              </w:rPr>
            </w:pPr>
            <w:r>
              <w:rPr>
                <w:rFonts w:ascii="Times New Roman"/>
                <w:sz w:val="22"/>
              </w:rPr>
              <w:t>24.21%</w:t>
            </w:r>
          </w:p>
        </w:tc>
      </w:tr>
    </w:tbl>
    <w:p>
      <w:pPr>
        <w:spacing w:line="240" w:lineRule="auto" w:before="9"/>
        <w:rPr>
          <w:rFonts w:ascii="宋体" w:hAnsi="宋体" w:cs="宋体" w:eastAsia="宋体" w:hint="default"/>
          <w:b/>
          <w:bCs/>
          <w:sz w:val="13"/>
          <w:szCs w:val="13"/>
        </w:rPr>
      </w:pPr>
    </w:p>
    <w:p>
      <w:pPr>
        <w:pStyle w:val="BodyText"/>
        <w:spacing w:line="240" w:lineRule="auto" w:before="31"/>
        <w:ind w:right="1017"/>
        <w:jc w:val="left"/>
      </w:pPr>
      <w:r>
        <w:rPr/>
        <w:t>相关数据同比发生变动</w:t>
      </w:r>
      <w:r>
        <w:rPr>
          <w:spacing w:val="-62"/>
        </w:rPr>
        <w:t> </w:t>
      </w:r>
      <w:r>
        <w:rPr>
          <w:rFonts w:ascii="Times New Roman" w:hAnsi="Times New Roman" w:cs="Times New Roman" w:eastAsia="Times New Roman" w:hint="default"/>
        </w:rPr>
        <w:t>30%</w:t>
      </w:r>
      <w:r>
        <w:rPr/>
        <w:t>以上的原因说明</w:t>
      </w:r>
    </w:p>
    <w:p>
      <w:pPr>
        <w:pStyle w:val="BodyText"/>
        <w:spacing w:line="240" w:lineRule="auto" w:before="163"/>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8"/>
        <w:rPr>
          <w:rFonts w:ascii="宋体" w:hAnsi="宋体" w:cs="宋体" w:eastAsia="宋体" w:hint="default"/>
          <w:sz w:val="29"/>
          <w:szCs w:val="29"/>
        </w:rPr>
      </w:pPr>
    </w:p>
    <w:p>
      <w:pPr>
        <w:pStyle w:val="Heading4"/>
        <w:spacing w:line="240" w:lineRule="auto"/>
        <w:ind w:left="154" w:right="1017"/>
        <w:jc w:val="left"/>
        <w:rPr>
          <w:b w:val="0"/>
          <w:bCs w:val="0"/>
        </w:rPr>
      </w:pPr>
      <w:bookmarkStart w:name="（4）公司已签订的重大销售合同截至本报告期的履行情况" w:id="39"/>
      <w:bookmarkEnd w:id="39"/>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240" w:lineRule="auto"/>
        <w:jc w:val="left"/>
        <w:sectPr>
          <w:pgSz w:w="11910" w:h="16840"/>
          <w:pgMar w:header="747" w:footer="1000" w:top="1060" w:bottom="1180" w:left="980" w:right="0"/>
        </w:sectPr>
      </w:pPr>
    </w:p>
    <w:p>
      <w:pPr>
        <w:spacing w:line="240" w:lineRule="auto" w:before="5"/>
        <w:rPr>
          <w:rFonts w:ascii="宋体" w:hAnsi="宋体" w:cs="宋体" w:eastAsia="宋体" w:hint="default"/>
          <w:sz w:val="24"/>
          <w:szCs w:val="24"/>
        </w:rPr>
      </w:pPr>
    </w:p>
    <w:p>
      <w:pPr>
        <w:pStyle w:val="Heading4"/>
        <w:spacing w:line="240" w:lineRule="auto" w:before="31"/>
        <w:ind w:left="213" w:right="761"/>
        <w:jc w:val="left"/>
        <w:rPr>
          <w:b w:val="0"/>
          <w:bCs w:val="0"/>
        </w:rPr>
      </w:pPr>
      <w:bookmarkStart w:name="（5）营业成本构成" w:id="40"/>
      <w:bookmarkEnd w:id="40"/>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0"/>
        <w:rPr>
          <w:rFonts w:ascii="宋体" w:hAnsi="宋体" w:cs="宋体" w:eastAsia="宋体" w:hint="default"/>
          <w:b/>
          <w:bCs/>
          <w:sz w:val="27"/>
          <w:szCs w:val="27"/>
        </w:rPr>
      </w:pPr>
    </w:p>
    <w:p>
      <w:pPr>
        <w:pStyle w:val="BodyText"/>
        <w:spacing w:line="240" w:lineRule="auto" w:before="31"/>
        <w:ind w:left="654" w:right="761"/>
        <w:jc w:val="left"/>
      </w:pPr>
      <w:r>
        <w:rPr/>
        <w:t>行业和产品分类</w:t>
      </w:r>
    </w:p>
    <w:p>
      <w:pPr>
        <w:pStyle w:val="BodyText"/>
        <w:spacing w:line="240" w:lineRule="auto" w:before="143"/>
        <w:ind w:left="0" w:right="1132"/>
        <w:jc w:val="right"/>
      </w:pPr>
      <w:r>
        <w:rPr>
          <w:w w:val="95"/>
        </w:rPr>
        <w:t>单位：千元</w:t>
      </w:r>
      <w:r>
        <w:rPr/>
      </w:r>
    </w:p>
    <w:p>
      <w:pPr>
        <w:spacing w:line="240" w:lineRule="auto" w:before="9"/>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1985"/>
        <w:gridCol w:w="568"/>
        <w:gridCol w:w="1276"/>
        <w:gridCol w:w="1842"/>
        <w:gridCol w:w="1276"/>
        <w:gridCol w:w="1702"/>
        <w:gridCol w:w="924"/>
      </w:tblGrid>
      <w:tr>
        <w:trPr>
          <w:trHeight w:val="322"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547" w:right="0"/>
              <w:jc w:val="left"/>
              <w:rPr>
                <w:rFonts w:ascii="宋体" w:hAnsi="宋体" w:cs="宋体" w:eastAsia="宋体" w:hint="default"/>
                <w:sz w:val="22"/>
                <w:szCs w:val="22"/>
              </w:rPr>
            </w:pPr>
            <w:r>
              <w:rPr>
                <w:rFonts w:ascii="宋体" w:hAnsi="宋体" w:cs="宋体" w:eastAsia="宋体" w:hint="default"/>
                <w:sz w:val="22"/>
                <w:szCs w:val="22"/>
              </w:rPr>
              <w:t>行业分类</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57"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236" w:right="0"/>
              <w:jc w:val="left"/>
              <w:rPr>
                <w:rFonts w:ascii="宋体" w:hAnsi="宋体" w:cs="宋体" w:eastAsia="宋体" w:hint="default"/>
                <w:sz w:val="22"/>
                <w:szCs w:val="22"/>
              </w:rPr>
            </w:pPr>
            <w:r>
              <w:rPr>
                <w:rFonts w:ascii="宋体" w:hAnsi="宋体" w:cs="宋体" w:eastAsia="宋体" w:hint="default"/>
                <w:sz w:val="22"/>
                <w:szCs w:val="22"/>
              </w:rPr>
              <w:t>同比</w:t>
            </w:r>
          </w:p>
          <w:p>
            <w:pPr>
              <w:pStyle w:val="TableParagraph"/>
              <w:spacing w:line="240" w:lineRule="auto" w:before="24"/>
              <w:ind w:left="236" w:right="0"/>
              <w:jc w:val="left"/>
              <w:rPr>
                <w:rFonts w:ascii="宋体" w:hAnsi="宋体" w:cs="宋体" w:eastAsia="宋体" w:hint="default"/>
                <w:sz w:val="22"/>
                <w:szCs w:val="22"/>
              </w:rPr>
            </w:pPr>
            <w:r>
              <w:rPr>
                <w:rFonts w:ascii="宋体" w:hAnsi="宋体" w:cs="宋体" w:eastAsia="宋体" w:hint="default"/>
                <w:sz w:val="22"/>
                <w:szCs w:val="22"/>
              </w:rPr>
              <w:t>增减</w:t>
            </w:r>
          </w:p>
        </w:tc>
      </w:tr>
      <w:tr>
        <w:trPr>
          <w:trHeight w:val="322"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1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45" w:right="0"/>
              <w:jc w:val="left"/>
              <w:rPr>
                <w:rFonts w:ascii="宋体" w:hAnsi="宋体" w:cs="宋体" w:eastAsia="宋体" w:hint="default"/>
                <w:sz w:val="22"/>
                <w:szCs w:val="22"/>
              </w:rPr>
            </w:pPr>
            <w:r>
              <w:rPr>
                <w:rFonts w:ascii="宋体" w:hAnsi="宋体" w:cs="宋体" w:eastAsia="宋体" w:hint="default"/>
                <w:sz w:val="22"/>
                <w:szCs w:val="22"/>
              </w:rPr>
              <w:t>占营业成本比重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1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75"/>
              <w:jc w:val="right"/>
              <w:rPr>
                <w:rFonts w:ascii="宋体" w:hAnsi="宋体" w:cs="宋体" w:eastAsia="宋体" w:hint="default"/>
                <w:sz w:val="22"/>
                <w:szCs w:val="22"/>
              </w:rPr>
            </w:pPr>
            <w:r>
              <w:rPr>
                <w:rFonts w:ascii="宋体" w:hAnsi="宋体" w:cs="宋体" w:eastAsia="宋体" w:hint="default"/>
                <w:w w:val="95"/>
                <w:sz w:val="22"/>
                <w:szCs w:val="22"/>
              </w:rPr>
              <w:t>占营业成本比重</w:t>
            </w:r>
            <w:r>
              <w:rPr>
                <w:rFonts w:ascii="宋体" w:hAnsi="宋体" w:cs="宋体" w:eastAsia="宋体" w:hint="default"/>
                <w:sz w:val="22"/>
                <w:szCs w:val="22"/>
              </w:rPr>
            </w:r>
          </w:p>
        </w:tc>
        <w:tc>
          <w:tcPr>
            <w:tcW w:w="92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156,637,930</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97.03%</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125,467,780</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98.60%</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24.84%</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服务及其他</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4,185,815</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2.59%</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1,376,953</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1.08%</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203.99%</w:t>
            </w:r>
            <w:r>
              <w:rPr>
                <w:rFonts w:ascii="Times New Roman"/>
                <w:sz w:val="22"/>
              </w:rPr>
            </w:r>
          </w:p>
        </w:tc>
      </w:tr>
      <w:tr>
        <w:trPr>
          <w:trHeight w:val="32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分产品</w:t>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通讯产品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46,568,127</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28.85%</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31,806,849</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25.00%</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46.41%</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冰箱、洗衣机</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20,865,312</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12.92%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18,273,256</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14.36%</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14.18%</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数码及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产品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24,376,073</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15.10%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23,179,304</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18.22%</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5.16%</w:t>
            </w:r>
            <w:r>
              <w:rPr>
                <w:rFonts w:ascii="Times New Roman"/>
                <w:sz w:val="22"/>
              </w:rPr>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小家电产品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27,451,030</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17.00%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21,002,160</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16.50%</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30.71%</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黑电产品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20,302,526</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12.58%</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17,848,667</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1"/>
                <w:sz w:val="22"/>
              </w:rPr>
              <w:t>14.02%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13.75%</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空调产品</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17,074,862</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10.58%</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13,357,544</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10.50%</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27.83%</w:t>
            </w:r>
            <w:r>
              <w:rPr>
                <w:rFonts w:ascii="Times New Roman"/>
                <w:sz w:val="22"/>
              </w:rPr>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金融服务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270,266</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162,474</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0.13%</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66.34%</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安装维修业务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w w:val="95"/>
                <w:sz w:val="22"/>
              </w:rPr>
              <w:t>1,093,911</w:t>
            </w:r>
            <w:r>
              <w:rPr>
                <w:rFonts w:ascii="Times New Roman"/>
                <w:spacing w:val="-1"/>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0.68%</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891,288</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0.70%</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22.73%</w:t>
            </w:r>
            <w:r>
              <w:rPr>
                <w:rFonts w:ascii="Times New Roman"/>
                <w:sz w:val="22"/>
              </w:rPr>
            </w:r>
          </w:p>
        </w:tc>
      </w:tr>
      <w:tr>
        <w:trPr>
          <w:trHeight w:val="32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其他成本</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2,821,638</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1.75%</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323,191</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0.25%</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773.06%</w:t>
            </w:r>
            <w:r>
              <w:rPr>
                <w:rFonts w:ascii="Times New Roman"/>
                <w:sz w:val="22"/>
              </w:rPr>
            </w:r>
          </w:p>
        </w:tc>
      </w:tr>
      <w:tr>
        <w:trPr>
          <w:trHeight w:val="32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160,823,745</w:t>
            </w:r>
            <w:r>
              <w:rPr>
                <w:rFonts w:ascii="Times New Roman"/>
                <w:sz w:val="22"/>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99.62%</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126,844,733</w:t>
            </w:r>
            <w:r>
              <w:rPr>
                <w:rFonts w:ascii="Times New Roman"/>
                <w:sz w:val="22"/>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99.68%</w:t>
            </w:r>
            <w:r>
              <w:rPr>
                <w:rFonts w:ascii="Times New Roman"/>
                <w:sz w:val="22"/>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26.79%</w:t>
            </w:r>
            <w:r>
              <w:rPr>
                <w:rFonts w:ascii="Times New Roman"/>
                <w:sz w:val="22"/>
              </w:rPr>
            </w:r>
          </w:p>
        </w:tc>
      </w:tr>
    </w:tbl>
    <w:p>
      <w:pPr>
        <w:spacing w:line="240" w:lineRule="auto" w:before="11"/>
        <w:rPr>
          <w:rFonts w:ascii="宋体" w:hAnsi="宋体" w:cs="宋体" w:eastAsia="宋体" w:hint="default"/>
          <w:sz w:val="18"/>
          <w:szCs w:val="18"/>
        </w:rPr>
      </w:pPr>
    </w:p>
    <w:p>
      <w:pPr>
        <w:pStyle w:val="Heading4"/>
        <w:spacing w:line="240" w:lineRule="auto" w:before="31"/>
        <w:ind w:left="214" w:right="761"/>
        <w:jc w:val="left"/>
        <w:rPr>
          <w:b w:val="0"/>
          <w:bCs w:val="0"/>
        </w:rPr>
      </w:pPr>
      <w:bookmarkStart w:name="（6）报告期内合并范围是否发生变动" w:id="41"/>
      <w:bookmarkEnd w:id="41"/>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213" w:right="1128" w:firstLine="440"/>
        <w:jc w:val="left"/>
      </w:pPr>
      <w:r>
        <w:rPr/>
        <w:t>报告期内，公司新纳入合并范围为新设立子公司</w:t>
      </w:r>
      <w:r>
        <w:rPr>
          <w:spacing w:val="-54"/>
        </w:rPr>
        <w:t> </w:t>
      </w:r>
      <w:r>
        <w:rPr>
          <w:rFonts w:ascii="Times New Roman" w:hAnsi="Times New Roman" w:cs="Times New Roman" w:eastAsia="Times New Roman" w:hint="default"/>
        </w:rPr>
        <w:t>54</w:t>
      </w:r>
      <w:r>
        <w:rPr>
          <w:rFonts w:ascii="Times New Roman" w:hAnsi="Times New Roman" w:cs="Times New Roman" w:eastAsia="Times New Roman" w:hint="default"/>
          <w:spacing w:val="-1"/>
        </w:rPr>
        <w:t> </w:t>
      </w:r>
      <w:r>
        <w:rPr/>
        <w:t>家、日本</w:t>
      </w:r>
      <w:r>
        <w:rPr>
          <w:spacing w:val="-57"/>
        </w:rPr>
        <w:t> </w:t>
      </w: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新设子公司</w:t>
      </w:r>
      <w:r>
        <w:rPr>
          <w:spacing w:val="-57"/>
        </w:rPr>
        <w:t> </w:t>
      </w:r>
      <w:r>
        <w:rPr>
          <w:rFonts w:ascii="Times New Roman" w:hAnsi="Times New Roman" w:cs="Times New Roman" w:eastAsia="Times New Roman" w:hint="default"/>
        </w:rPr>
        <w:t>4 </w:t>
      </w:r>
      <w:r>
        <w:rPr/>
        <w:t>家、投资取得</w:t>
      </w:r>
      <w:r>
        <w:rPr>
          <w:w w:val="99"/>
        </w:rPr>
        <w:t> </w:t>
      </w:r>
      <w:r>
        <w:rPr/>
        <w:t>子公司</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家；注销子公司</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家。</w:t>
      </w:r>
    </w:p>
    <w:p>
      <w:pPr>
        <w:pStyle w:val="BodyText"/>
        <w:spacing w:line="240" w:lineRule="auto" w:before="32"/>
        <w:ind w:left="654" w:right="761"/>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年度，公司新纳入合并范围为新设立子公司</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5"/>
        </w:rPr>
        <w:t>家、日本</w:t>
      </w:r>
      <w:r>
        <w:rPr>
          <w:spacing w:val="-59"/>
        </w:rPr>
        <w:t> </w:t>
      </w:r>
      <w:r>
        <w:rPr>
          <w:rFonts w:ascii="Times New Roman" w:hAnsi="Times New Roman" w:cs="Times New Roman" w:eastAsia="Times New Roman" w:hint="default"/>
        </w:rPr>
        <w:t>LAOX</w:t>
      </w:r>
      <w:r>
        <w:rPr>
          <w:rFonts w:ascii="Times New Roman" w:hAnsi="Times New Roman" w:cs="Times New Roman" w:eastAsia="Times New Roman" w:hint="default"/>
          <w:spacing w:val="-4"/>
        </w:rPr>
        <w:t> </w:t>
      </w:r>
      <w:r>
        <w:rPr/>
        <w:t>新设子公司</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家、投资取得</w:t>
      </w:r>
    </w:p>
    <w:p>
      <w:pPr>
        <w:pStyle w:val="BodyText"/>
        <w:spacing w:line="369" w:lineRule="auto" w:before="163"/>
        <w:ind w:left="213" w:right="1131"/>
        <w:jc w:val="left"/>
      </w:pPr>
      <w:r>
        <w:rPr/>
        <w:t>子公司</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家；注销子公司</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家，以及公司处置北京京朝苏宁电器有限公司股权，使得北京京朝苏宁</w:t>
      </w:r>
      <w:r>
        <w:rPr>
          <w:w w:val="99"/>
        </w:rPr>
        <w:t> </w:t>
      </w:r>
      <w:r>
        <w:rPr/>
        <w:t>电器有限公司不再纳入公司合并报表范围。</w:t>
      </w:r>
    </w:p>
    <w:p>
      <w:pPr>
        <w:spacing w:line="240" w:lineRule="auto" w:before="10"/>
        <w:rPr>
          <w:rFonts w:ascii="宋体" w:hAnsi="宋体" w:cs="宋体" w:eastAsia="宋体" w:hint="default"/>
          <w:sz w:val="21"/>
          <w:szCs w:val="21"/>
        </w:rPr>
      </w:pPr>
    </w:p>
    <w:p>
      <w:pPr>
        <w:pStyle w:val="Heading4"/>
        <w:spacing w:line="240" w:lineRule="auto"/>
        <w:ind w:left="213" w:right="761"/>
        <w:jc w:val="left"/>
        <w:rPr>
          <w:b w:val="0"/>
          <w:bCs w:val="0"/>
        </w:rPr>
      </w:pPr>
      <w:bookmarkStart w:name="（7）公司报告期内业务、产品或服务发生重大变化或调整有关情况" w:id="42"/>
      <w:bookmarkEnd w:id="42"/>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654" w:right="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spacing w:line="544" w:lineRule="auto" w:before="0"/>
        <w:ind w:left="654" w:right="7109" w:hanging="441"/>
        <w:jc w:val="left"/>
        <w:rPr>
          <w:rFonts w:ascii="宋体" w:hAnsi="宋体" w:cs="宋体" w:eastAsia="宋体" w:hint="default"/>
          <w:sz w:val="22"/>
          <w:szCs w:val="22"/>
        </w:rPr>
      </w:pPr>
      <w:r>
        <w:rPr/>
        <w:pict>
          <v:shape style="position:absolute;margin-left:51.060001pt;margin-top:55.177662pt;width:479.2pt;height:48.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22"/>
                    <w:gridCol w:w="3047"/>
                  </w:tblGrid>
                  <w:tr>
                    <w:trPr>
                      <w:trHeight w:val="323"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前五名客户合计销售金额（千元）</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303,048</w:t>
                        </w:r>
                        <w:r>
                          <w:rPr>
                            <w:rFonts w:ascii="Times New Roman"/>
                            <w:sz w:val="22"/>
                          </w:rPr>
                        </w:r>
                      </w:p>
                    </w:tc>
                  </w:tr>
                  <w:tr>
                    <w:trPr>
                      <w:trHeight w:val="32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前五名客户合计销售金额占年度销售总额比例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r>
                    <w:trPr>
                      <w:trHeight w:val="32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前五名客户销售额中关联方销售额占年度销售总额比例</w:t>
                        </w:r>
                      </w:p>
                    </w:tc>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p>
              </w:txbxContent>
            </v:textbox>
            <w10:wrap type="none"/>
          </v:shape>
        </w:pict>
      </w:r>
      <w:bookmarkStart w:name="（8）主要销售客户和主要供应商情况" w:id="43"/>
      <w:bookmarkEnd w:id="43"/>
      <w:r>
        <w:rPr/>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8</w:t>
      </w:r>
      <w:r>
        <w:rPr>
          <w:rFonts w:ascii="宋体" w:hAnsi="宋体" w:cs="宋体" w:eastAsia="宋体" w:hint="default"/>
          <w:b/>
          <w:bCs/>
          <w:sz w:val="22"/>
          <w:szCs w:val="22"/>
        </w:rPr>
        <w:t>）主要销售客户和主要供应商情况</w:t>
      </w:r>
      <w:r>
        <w:rPr>
          <w:rFonts w:ascii="宋体" w:hAnsi="宋体" w:cs="宋体" w:eastAsia="宋体" w:hint="default"/>
          <w:b/>
          <w:bCs/>
          <w:spacing w:val="1"/>
          <w:w w:val="99"/>
          <w:sz w:val="22"/>
          <w:szCs w:val="22"/>
        </w:rPr>
        <w:t> </w:t>
      </w:r>
      <w:r>
        <w:rPr>
          <w:rFonts w:ascii="宋体" w:hAnsi="宋体" w:cs="宋体" w:eastAsia="宋体" w:hint="default"/>
          <w:sz w:val="22"/>
          <w:szCs w:val="22"/>
        </w:rPr>
        <w:t>公司主要销售客户情况</w:t>
      </w:r>
    </w:p>
    <w:p>
      <w:pPr>
        <w:spacing w:after="0" w:line="544" w:lineRule="auto"/>
        <w:jc w:val="left"/>
        <w:rPr>
          <w:rFonts w:ascii="宋体" w:hAnsi="宋体" w:cs="宋体" w:eastAsia="宋体" w:hint="default"/>
          <w:sz w:val="22"/>
          <w:szCs w:val="22"/>
        </w:rPr>
        <w:sectPr>
          <w:pgSz w:w="11910" w:h="16840"/>
          <w:pgMar w:header="747" w:footer="1000" w:top="1060" w:bottom="1180" w:left="920" w:right="0"/>
        </w:sectPr>
      </w:pPr>
    </w:p>
    <w:p>
      <w:pPr>
        <w:spacing w:line="240" w:lineRule="auto" w:before="0"/>
        <w:rPr>
          <w:rFonts w:ascii="宋体" w:hAnsi="宋体" w:cs="宋体" w:eastAsia="宋体" w:hint="default"/>
          <w:sz w:val="20"/>
          <w:szCs w:val="20"/>
        </w:rPr>
      </w:pPr>
    </w:p>
    <w:p>
      <w:pPr>
        <w:pStyle w:val="BodyText"/>
        <w:spacing w:line="240" w:lineRule="auto" w:before="166"/>
        <w:ind w:left="654" w:right="761"/>
        <w:jc w:val="left"/>
      </w:pPr>
      <w:r>
        <w:rPr/>
        <w:t>公司前</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大客户资料</w:t>
      </w:r>
    </w:p>
    <w:p>
      <w:pPr>
        <w:pStyle w:val="BodyText"/>
        <w:spacing w:line="240" w:lineRule="auto" w:before="126"/>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209" w:type="dxa"/>
        <w:tblLayout w:type="fixed"/>
        <w:tblCellMar>
          <w:top w:w="0" w:type="dxa"/>
          <w:left w:w="0" w:type="dxa"/>
          <w:bottom w:w="0" w:type="dxa"/>
          <w:right w:w="0" w:type="dxa"/>
        </w:tblCellMar>
        <w:tblLook w:val="01E0"/>
      </w:tblPr>
      <w:tblGrid>
        <w:gridCol w:w="791"/>
        <w:gridCol w:w="3313"/>
        <w:gridCol w:w="2322"/>
        <w:gridCol w:w="3143"/>
      </w:tblGrid>
      <w:tr>
        <w:trPr>
          <w:trHeight w:val="32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75" w:right="0"/>
              <w:jc w:val="left"/>
              <w:rPr>
                <w:rFonts w:ascii="宋体" w:hAnsi="宋体" w:cs="宋体" w:eastAsia="宋体" w:hint="default"/>
                <w:sz w:val="22"/>
                <w:szCs w:val="22"/>
              </w:rPr>
            </w:pPr>
            <w:r>
              <w:rPr>
                <w:rFonts w:ascii="宋体" w:hAnsi="宋体" w:cs="宋体" w:eastAsia="宋体" w:hint="default"/>
                <w:sz w:val="22"/>
                <w:szCs w:val="22"/>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 w:right="0"/>
              <w:jc w:val="center"/>
              <w:rPr>
                <w:rFonts w:ascii="宋体" w:hAnsi="宋体" w:cs="宋体" w:eastAsia="宋体" w:hint="default"/>
                <w:sz w:val="22"/>
                <w:szCs w:val="22"/>
              </w:rPr>
            </w:pPr>
            <w:r>
              <w:rPr>
                <w:rFonts w:ascii="宋体" w:hAnsi="宋体" w:cs="宋体" w:eastAsia="宋体" w:hint="default"/>
                <w:sz w:val="22"/>
                <w:szCs w:val="22"/>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销售额</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76" w:right="0"/>
              <w:jc w:val="left"/>
              <w:rPr>
                <w:rFonts w:ascii="宋体" w:hAnsi="宋体" w:cs="宋体" w:eastAsia="宋体" w:hint="default"/>
                <w:sz w:val="22"/>
                <w:szCs w:val="22"/>
              </w:rPr>
            </w:pPr>
            <w:r>
              <w:rPr>
                <w:rFonts w:ascii="宋体" w:hAnsi="宋体" w:cs="宋体" w:eastAsia="宋体" w:hint="default"/>
                <w:sz w:val="22"/>
                <w:szCs w:val="22"/>
              </w:rPr>
              <w:t>占年度销售总额比例</w:t>
            </w:r>
          </w:p>
        </w:tc>
      </w:tr>
      <w:tr>
        <w:trPr>
          <w:trHeight w:val="32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68,837</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0.04%</w:t>
            </w:r>
            <w:r>
              <w:rPr>
                <w:rFonts w:ascii="Times New Roman"/>
                <w:sz w:val="22"/>
              </w:rPr>
            </w:r>
          </w:p>
        </w:tc>
      </w:tr>
      <w:tr>
        <w:trPr>
          <w:trHeight w:val="32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67,165</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0.04%</w:t>
            </w:r>
            <w:r>
              <w:rPr>
                <w:rFonts w:ascii="Times New Roman"/>
                <w:sz w:val="22"/>
              </w:rPr>
            </w:r>
          </w:p>
        </w:tc>
      </w:tr>
      <w:tr>
        <w:trPr>
          <w:trHeight w:val="32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1"/>
                <w:sz w:val="22"/>
              </w:rPr>
              <w:t>65,701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0.03%</w:t>
            </w:r>
            <w:r>
              <w:rPr>
                <w:rFonts w:ascii="Times New Roman"/>
                <w:sz w:val="22"/>
              </w:rPr>
            </w:r>
          </w:p>
        </w:tc>
      </w:tr>
      <w:tr>
        <w:trPr>
          <w:trHeight w:val="32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58,610</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0.03%</w:t>
            </w:r>
            <w:r>
              <w:rPr>
                <w:rFonts w:ascii="Times New Roman"/>
                <w:sz w:val="22"/>
              </w:rPr>
            </w:r>
          </w:p>
        </w:tc>
      </w:tr>
      <w:tr>
        <w:trPr>
          <w:trHeight w:val="32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2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客户</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42,735</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0.02%</w:t>
            </w:r>
            <w:r>
              <w:rPr>
                <w:rFonts w:ascii="Times New Roman"/>
                <w:sz w:val="22"/>
              </w:rPr>
            </w:r>
          </w:p>
        </w:tc>
      </w:tr>
      <w:tr>
        <w:trPr>
          <w:trHeight w:val="32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Times New Roman" w:hAnsi="Times New Roman" w:cs="Times New Roman" w:eastAsia="Times New Roman" w:hint="default"/>
                <w:sz w:val="22"/>
                <w:szCs w:val="22"/>
              </w:rPr>
            </w:pPr>
            <w:r>
              <w:rPr>
                <w:rFonts w:ascii="Times New Roman"/>
                <w:sz w:val="22"/>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303,048</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left="654" w:right="761"/>
        <w:jc w:val="left"/>
      </w:pPr>
      <w:r>
        <w:rPr/>
        <w:t>主要客户其他情况说明</w:t>
      </w:r>
    </w:p>
    <w:p>
      <w:pPr>
        <w:pStyle w:val="BodyText"/>
        <w:spacing w:line="369" w:lineRule="auto" w:before="180"/>
        <w:ind w:left="654" w:right="8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不适用</w:t>
      </w:r>
      <w:r>
        <w:rPr>
          <w:w w:val="99"/>
        </w:rPr>
        <w:t> </w:t>
      </w:r>
      <w:r>
        <w:rPr/>
        <w:t>公司主要供应商情况</w:t>
      </w:r>
    </w:p>
    <w:tbl>
      <w:tblPr>
        <w:tblW w:w="0" w:type="auto"/>
        <w:jc w:val="left"/>
        <w:tblInd w:w="101" w:type="dxa"/>
        <w:tblLayout w:type="fixed"/>
        <w:tblCellMar>
          <w:top w:w="0" w:type="dxa"/>
          <w:left w:w="0" w:type="dxa"/>
          <w:bottom w:w="0" w:type="dxa"/>
          <w:right w:w="0" w:type="dxa"/>
        </w:tblCellMar>
        <w:tblLook w:val="01E0"/>
      </w:tblPr>
      <w:tblGrid>
        <w:gridCol w:w="6380"/>
        <w:gridCol w:w="3189"/>
      </w:tblGrid>
      <w:tr>
        <w:trPr>
          <w:trHeight w:val="32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前五名供应商合计采购金额（千元）</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61,123,539</w:t>
            </w:r>
            <w:r>
              <w:rPr>
                <w:rFonts w:ascii="Times New Roman"/>
                <w:sz w:val="22"/>
              </w:rPr>
            </w:r>
          </w:p>
        </w:tc>
      </w:tr>
      <w:tr>
        <w:trPr>
          <w:trHeight w:val="32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前五名供应商合计采购金额占年度采购总额比例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37.05%</w:t>
            </w:r>
            <w:r>
              <w:rPr>
                <w:rFonts w:ascii="Times New Roman"/>
                <w:sz w:val="22"/>
              </w:rPr>
            </w:r>
          </w:p>
        </w:tc>
      </w:tr>
      <w:tr>
        <w:trPr>
          <w:trHeight w:val="322" w:hRule="exact"/>
        </w:trPr>
        <w:tc>
          <w:tcPr>
            <w:tcW w:w="6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前五名供应商采购额中关联方采购额占年度采购总额比例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spacing w:line="240" w:lineRule="auto" w:before="4"/>
        <w:rPr>
          <w:rFonts w:ascii="宋体" w:hAnsi="宋体" w:cs="宋体" w:eastAsia="宋体" w:hint="default"/>
          <w:sz w:val="14"/>
          <w:szCs w:val="14"/>
        </w:rPr>
      </w:pPr>
    </w:p>
    <w:p>
      <w:pPr>
        <w:pStyle w:val="BodyText"/>
        <w:spacing w:line="240" w:lineRule="auto" w:before="31"/>
        <w:ind w:left="654" w:right="761"/>
        <w:jc w:val="left"/>
      </w:pPr>
      <w:r>
        <w:rPr/>
        <w:t>公司前</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p>
    <w:p>
      <w:pPr>
        <w:pStyle w:val="BodyText"/>
        <w:spacing w:line="240" w:lineRule="auto" w:before="126"/>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220" w:type="dxa"/>
        <w:tblLayout w:type="fixed"/>
        <w:tblCellMar>
          <w:top w:w="0" w:type="dxa"/>
          <w:left w:w="0" w:type="dxa"/>
          <w:bottom w:w="0" w:type="dxa"/>
          <w:right w:w="0" w:type="dxa"/>
        </w:tblCellMar>
        <w:tblLook w:val="01E0"/>
      </w:tblPr>
      <w:tblGrid>
        <w:gridCol w:w="912"/>
        <w:gridCol w:w="3180"/>
        <w:gridCol w:w="2322"/>
        <w:gridCol w:w="3143"/>
      </w:tblGrid>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9" w:right="0"/>
              <w:jc w:val="left"/>
              <w:rPr>
                <w:rFonts w:ascii="宋体" w:hAnsi="宋体" w:cs="宋体" w:eastAsia="宋体" w:hint="default"/>
                <w:sz w:val="22"/>
                <w:szCs w:val="22"/>
              </w:rPr>
            </w:pPr>
            <w:r>
              <w:rPr>
                <w:rFonts w:ascii="宋体" w:hAnsi="宋体" w:cs="宋体" w:eastAsia="宋体" w:hint="default"/>
                <w:sz w:val="22"/>
                <w:szCs w:val="22"/>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9" w:right="0"/>
              <w:jc w:val="left"/>
              <w:rPr>
                <w:rFonts w:ascii="宋体" w:hAnsi="宋体" w:cs="宋体" w:eastAsia="宋体" w:hint="default"/>
                <w:sz w:val="22"/>
                <w:szCs w:val="22"/>
              </w:rPr>
            </w:pPr>
            <w:r>
              <w:rPr>
                <w:rFonts w:ascii="宋体" w:hAnsi="宋体" w:cs="宋体" w:eastAsia="宋体" w:hint="default"/>
                <w:sz w:val="22"/>
                <w:szCs w:val="22"/>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采购额</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576" w:right="0"/>
              <w:jc w:val="left"/>
              <w:rPr>
                <w:rFonts w:ascii="宋体" w:hAnsi="宋体" w:cs="宋体" w:eastAsia="宋体" w:hint="default"/>
                <w:sz w:val="22"/>
                <w:szCs w:val="22"/>
              </w:rPr>
            </w:pPr>
            <w:r>
              <w:rPr>
                <w:rFonts w:ascii="宋体" w:hAnsi="宋体" w:cs="宋体" w:eastAsia="宋体" w:hint="default"/>
                <w:sz w:val="22"/>
                <w:szCs w:val="22"/>
              </w:rPr>
              <w:t>占年度采购总额比例</w:t>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Times New Roman" w:hAnsi="Times New Roman" w:cs="Times New Roman" w:eastAsia="Times New Roman" w:hint="default"/>
                <w:sz w:val="22"/>
                <w:szCs w:val="22"/>
              </w:rPr>
            </w:pPr>
            <w:r>
              <w:rPr>
                <w:rFonts w:ascii="Times New Roman"/>
                <w:w w:val="99"/>
                <w:sz w:val="22"/>
              </w:rPr>
              <w:t>1</w:t>
            </w:r>
            <w:r>
              <w:rPr>
                <w:rFonts w:ascii="Times New Roman"/>
                <w:sz w:val="22"/>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31,499,281</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19.09%</w:t>
            </w:r>
            <w:r>
              <w:rPr>
                <w:rFonts w:ascii="Times New Roman"/>
                <w:sz w:val="22"/>
              </w:rPr>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Times New Roman" w:hAnsi="Times New Roman" w:cs="Times New Roman" w:eastAsia="Times New Roman" w:hint="default"/>
                <w:sz w:val="22"/>
                <w:szCs w:val="22"/>
              </w:rPr>
            </w:pPr>
            <w:r>
              <w:rPr>
                <w:rFonts w:ascii="Times New Roman"/>
                <w:w w:val="99"/>
                <w:sz w:val="22"/>
              </w:rPr>
              <w:t>2</w:t>
            </w:r>
            <w:r>
              <w:rPr>
                <w:rFonts w:ascii="Times New Roman"/>
                <w:sz w:val="22"/>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10,048,184</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6.09%</w:t>
            </w:r>
            <w:r>
              <w:rPr>
                <w:rFonts w:ascii="Times New Roman"/>
                <w:sz w:val="22"/>
              </w:rPr>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 w:right="0"/>
              <w:jc w:val="left"/>
              <w:rPr>
                <w:rFonts w:ascii="Times New Roman" w:hAnsi="Times New Roman" w:cs="Times New Roman" w:eastAsia="Times New Roman" w:hint="default"/>
                <w:sz w:val="22"/>
                <w:szCs w:val="22"/>
              </w:rPr>
            </w:pPr>
            <w:r>
              <w:rPr>
                <w:rFonts w:ascii="Times New Roman"/>
                <w:w w:val="99"/>
                <w:sz w:val="22"/>
              </w:rPr>
              <w:t>3</w:t>
            </w:r>
            <w:r>
              <w:rPr>
                <w:rFonts w:ascii="Times New Roman"/>
                <w:sz w:val="22"/>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7,495,132</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4.54%</w:t>
            </w:r>
            <w:r>
              <w:rPr>
                <w:rFonts w:ascii="Times New Roman"/>
                <w:sz w:val="22"/>
              </w:rPr>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Times New Roman" w:hAnsi="Times New Roman" w:cs="Times New Roman" w:eastAsia="Times New Roman" w:hint="default"/>
                <w:sz w:val="22"/>
                <w:szCs w:val="22"/>
              </w:rPr>
            </w:pPr>
            <w:r>
              <w:rPr>
                <w:rFonts w:ascii="Times New Roman"/>
                <w:w w:val="99"/>
                <w:sz w:val="22"/>
              </w:rPr>
              <w:t>4</w:t>
            </w:r>
            <w:r>
              <w:rPr>
                <w:rFonts w:ascii="Times New Roman"/>
                <w:sz w:val="22"/>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7,092,475</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4.30%</w:t>
            </w:r>
            <w:r>
              <w:rPr>
                <w:rFonts w:ascii="Times New Roman"/>
                <w:sz w:val="22"/>
              </w:rPr>
            </w:r>
          </w:p>
        </w:tc>
      </w:tr>
      <w:tr>
        <w:trPr>
          <w:trHeight w:val="32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Times New Roman" w:hAnsi="Times New Roman" w:cs="Times New Roman" w:eastAsia="Times New Roman" w:hint="default"/>
                <w:sz w:val="22"/>
                <w:szCs w:val="22"/>
              </w:rPr>
            </w:pPr>
            <w:r>
              <w:rPr>
                <w:rFonts w:ascii="Times New Roman"/>
                <w:w w:val="99"/>
                <w:sz w:val="22"/>
              </w:rPr>
              <w:t>5</w:t>
            </w:r>
            <w:r>
              <w:rPr>
                <w:rFonts w:ascii="Times New Roman"/>
                <w:sz w:val="22"/>
              </w:rPr>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品牌</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4,988,467</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3.03%</w:t>
            </w:r>
            <w:r>
              <w:rPr>
                <w:rFonts w:ascii="Times New Roman"/>
                <w:sz w:val="22"/>
              </w:rPr>
            </w:r>
          </w:p>
        </w:tc>
      </w:tr>
      <w:tr>
        <w:trPr>
          <w:trHeight w:val="32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8" w:right="0"/>
              <w:jc w:val="center"/>
              <w:rPr>
                <w:rFonts w:ascii="Times New Roman" w:hAnsi="Times New Roman" w:cs="Times New Roman" w:eastAsia="Times New Roman" w:hint="default"/>
                <w:sz w:val="22"/>
                <w:szCs w:val="22"/>
              </w:rPr>
            </w:pPr>
            <w:r>
              <w:rPr>
                <w:rFonts w:ascii="Times New Roman"/>
                <w:sz w:val="22"/>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61,123,539</w:t>
            </w:r>
            <w:r>
              <w:rPr>
                <w:rFonts w:ascii="Times New Roman"/>
                <w:sz w:val="22"/>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37.05%</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left="654" w:right="761"/>
        <w:jc w:val="left"/>
      </w:pPr>
      <w:r>
        <w:rPr/>
        <w:t>主要供应商其他情况说明</w:t>
      </w:r>
    </w:p>
    <w:p>
      <w:pPr>
        <w:pStyle w:val="BodyText"/>
        <w:spacing w:line="240" w:lineRule="auto" w:before="180"/>
        <w:ind w:left="654" w:right="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670" w:lineRule="atLeast" w:before="21"/>
        <w:ind w:left="654" w:right="761" w:hanging="441"/>
        <w:jc w:val="left"/>
        <w:rPr>
          <w:rFonts w:ascii="宋体" w:hAnsi="宋体" w:cs="宋体" w:eastAsia="宋体" w:hint="default"/>
          <w:sz w:val="22"/>
          <w:szCs w:val="22"/>
        </w:rPr>
      </w:pPr>
      <w:bookmarkStart w:name="（9）存货管理政策、对滞销及过期商品的处理政策" w:id="44"/>
      <w:bookmarkEnd w:id="44"/>
      <w:r>
        <w:rPr/>
      </w:r>
      <w:r>
        <w:rPr>
          <w:rFonts w:ascii="宋体" w:hAnsi="宋体" w:cs="宋体" w:eastAsia="宋体" w:hint="default"/>
          <w:b/>
          <w:bCs/>
          <w:sz w:val="22"/>
          <w:szCs w:val="22"/>
        </w:rPr>
        <w:t>（</w:t>
      </w:r>
      <w:r>
        <w:rPr>
          <w:rFonts w:ascii="Times New Roman" w:hAnsi="Times New Roman" w:cs="Times New Roman" w:eastAsia="Times New Roman" w:hint="default"/>
          <w:b/>
          <w:bCs/>
          <w:sz w:val="22"/>
          <w:szCs w:val="22"/>
        </w:rPr>
        <w:t>9</w:t>
      </w:r>
      <w:r>
        <w:rPr>
          <w:rFonts w:ascii="宋体" w:hAnsi="宋体" w:cs="宋体" w:eastAsia="宋体" w:hint="default"/>
          <w:b/>
          <w:bCs/>
          <w:sz w:val="22"/>
          <w:szCs w:val="22"/>
        </w:rPr>
        <w:t>）存货管理政策、对滞销及过期商品的处理政策</w:t>
      </w:r>
      <w:r>
        <w:rPr>
          <w:rFonts w:ascii="宋体" w:hAnsi="宋体" w:cs="宋体" w:eastAsia="宋体" w:hint="default"/>
          <w:b/>
          <w:bCs/>
          <w:spacing w:val="1"/>
          <w:w w:val="99"/>
          <w:sz w:val="22"/>
          <w:szCs w:val="22"/>
        </w:rPr>
        <w:t> </w:t>
      </w:r>
      <w:r>
        <w:rPr>
          <w:rFonts w:ascii="宋体" w:hAnsi="宋体" w:cs="宋体" w:eastAsia="宋体" w:hint="default"/>
          <w:spacing w:val="-2"/>
          <w:w w:val="99"/>
          <w:sz w:val="22"/>
          <w:szCs w:val="22"/>
        </w:rPr>
        <w:t>公司制定了《存货盘点管理规范》，存货通过不同形式的盘点管理，来检验公司经营性资产进、</w:t>
      </w:r>
      <w:r>
        <w:rPr>
          <w:rFonts w:ascii="宋体" w:hAnsi="宋体" w:cs="宋体" w:eastAsia="宋体" w:hint="default"/>
          <w:spacing w:val="-2"/>
          <w:sz w:val="22"/>
          <w:szCs w:val="22"/>
        </w:rPr>
      </w:r>
    </w:p>
    <w:p>
      <w:pPr>
        <w:pStyle w:val="BodyText"/>
        <w:spacing w:line="391" w:lineRule="auto" w:before="180"/>
        <w:ind w:left="214" w:right="761"/>
        <w:jc w:val="left"/>
      </w:pPr>
      <w:r>
        <w:rPr>
          <w:spacing w:val="-1"/>
          <w:w w:val="95"/>
        </w:rPr>
        <w:t>销、存等环节管理的质量，强化存货资产的安全管理，同时明确作业周期及责任人的管理责任，确保</w:t>
      </w:r>
      <w:r>
        <w:rPr>
          <w:spacing w:val="48"/>
          <w:w w:val="95"/>
        </w:rPr>
        <w:t> </w:t>
      </w:r>
      <w:r>
        <w:rPr>
          <w:spacing w:val="48"/>
          <w:w w:val="95"/>
        </w:rPr>
      </w:r>
      <w:r>
        <w:rPr/>
        <w:t>资产安全。</w:t>
      </w:r>
    </w:p>
    <w:p>
      <w:pPr>
        <w:pStyle w:val="BodyText"/>
        <w:spacing w:line="369" w:lineRule="auto" w:before="42"/>
        <w:ind w:left="214" w:right="1120" w:firstLine="440"/>
        <w:jc w:val="left"/>
      </w:pPr>
      <w:r>
        <w:rPr/>
        <w:t>存货管理政策、对滞销及过期商品的处理政策，详见本报告第十一节财务报告</w:t>
      </w:r>
      <w:r>
        <w:rPr>
          <w:rFonts w:ascii="Times New Roman" w:hAnsi="Times New Roman" w:cs="Times New Roman" w:eastAsia="Times New Roman" w:hint="default"/>
        </w:rPr>
        <w:t>“</w:t>
      </w:r>
      <w:r>
        <w:rPr/>
        <w:t>二</w:t>
      </w:r>
      <w:r>
        <w:rPr>
          <w:spacing w:val="-36"/>
        </w:rPr>
        <w:t> </w:t>
      </w:r>
      <w:r>
        <w:rPr/>
        <w:t>主要会计政策</w:t>
      </w:r>
      <w:r>
        <w:rPr>
          <w:w w:val="99"/>
        </w:rPr>
        <w:t> </w:t>
      </w:r>
      <w:r>
        <w:rPr/>
        <w:t>和会计估计</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11</w:t>
      </w:r>
      <w:r>
        <w:rPr/>
        <w:t>）项存货部分。</w:t>
      </w:r>
    </w:p>
    <w:p>
      <w:pPr>
        <w:spacing w:after="0" w:line="369" w:lineRule="auto"/>
        <w:jc w:val="left"/>
        <w:sectPr>
          <w:pgSz w:w="11910" w:h="16840"/>
          <w:pgMar w:header="747" w:footer="1000" w:top="1060" w:bottom="1180" w:left="920" w:right="0"/>
        </w:sectPr>
      </w:pPr>
    </w:p>
    <w:p>
      <w:pPr>
        <w:spacing w:line="240" w:lineRule="auto" w:before="4"/>
        <w:rPr>
          <w:rFonts w:ascii="宋体" w:hAnsi="宋体" w:cs="宋体" w:eastAsia="宋体" w:hint="default"/>
          <w:sz w:val="24"/>
          <w:szCs w:val="24"/>
        </w:rPr>
      </w:pPr>
    </w:p>
    <w:p>
      <w:pPr>
        <w:pStyle w:val="Heading4"/>
        <w:spacing w:line="240" w:lineRule="auto" w:before="31"/>
        <w:ind w:right="1017"/>
        <w:jc w:val="left"/>
        <w:rPr>
          <w:b w:val="0"/>
          <w:bCs w:val="0"/>
        </w:rPr>
      </w:pPr>
      <w:bookmarkStart w:name="3、费用" w:id="45"/>
      <w:bookmarkEnd w:id="45"/>
      <w:r>
        <w:rPr>
          <w:b w:val="0"/>
          <w:bCs w:val="0"/>
        </w:rPr>
      </w:r>
      <w:r>
        <w:rPr>
          <w:rFonts w:ascii="Times New Roman" w:hAnsi="Times New Roman" w:cs="Times New Roman" w:eastAsia="Times New Roman" w:hint="default"/>
        </w:rPr>
        <w:t>3</w:t>
      </w:r>
      <w:r>
        <w:rPr/>
        <w:t>、费用</w:t>
      </w:r>
      <w:r>
        <w:rPr>
          <w:b w:val="0"/>
          <w:bCs w:val="0"/>
        </w:rPr>
      </w:r>
    </w:p>
    <w:p>
      <w:pPr>
        <w:spacing w:line="240" w:lineRule="auto" w:before="2"/>
        <w:rPr>
          <w:rFonts w:ascii="宋体" w:hAnsi="宋体" w:cs="宋体" w:eastAsia="宋体" w:hint="default"/>
          <w:b/>
          <w:bCs/>
          <w:sz w:val="21"/>
          <w:szCs w:val="21"/>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730"/>
        <w:gridCol w:w="1867"/>
        <w:gridCol w:w="1380"/>
        <w:gridCol w:w="1246"/>
        <w:gridCol w:w="1384"/>
        <w:gridCol w:w="936"/>
        <w:gridCol w:w="1152"/>
      </w:tblGrid>
      <w:tr>
        <w:trPr>
          <w:trHeight w:val="167" w:hRule="exact"/>
        </w:trPr>
        <w:tc>
          <w:tcPr>
            <w:tcW w:w="1730" w:type="dxa"/>
            <w:vMerge w:val="restart"/>
            <w:tcBorders>
              <w:top w:val="single" w:sz="4" w:space="0" w:color="000000"/>
              <w:left w:val="single" w:sz="4" w:space="0" w:color="000000"/>
              <w:right w:val="single" w:sz="4" w:space="0" w:color="000000"/>
            </w:tcBorders>
            <w:shd w:val="clear" w:color="auto" w:fill="D2D2D2"/>
          </w:tcPr>
          <w:p>
            <w:pPr/>
          </w:p>
        </w:tc>
        <w:tc>
          <w:tcPr>
            <w:tcW w:w="32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6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936" w:type="dxa"/>
            <w:vMerge w:val="restart"/>
            <w:tcBorders>
              <w:top w:val="single" w:sz="4" w:space="0" w:color="000000"/>
              <w:left w:val="single" w:sz="4" w:space="0" w:color="000000"/>
              <w:right w:val="single" w:sz="4" w:space="0" w:color="000000"/>
            </w:tcBorders>
            <w:shd w:val="clear" w:color="auto" w:fill="D2D2D2"/>
          </w:tcPr>
          <w:p>
            <w:pPr/>
          </w:p>
        </w:tc>
        <w:tc>
          <w:tcPr>
            <w:tcW w:w="11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30" w:type="dxa"/>
            <w:vMerge/>
            <w:tcBorders>
              <w:left w:val="single" w:sz="4" w:space="0" w:color="000000"/>
              <w:bottom w:val="nil" w:sz="6" w:space="0" w:color="auto"/>
              <w:right w:val="single" w:sz="4" w:space="0" w:color="000000"/>
            </w:tcBorders>
            <w:shd w:val="clear" w:color="auto" w:fill="D2D2D2"/>
          </w:tcPr>
          <w:p>
            <w:pPr/>
          </w:p>
        </w:tc>
        <w:tc>
          <w:tcPr>
            <w:tcW w:w="3248" w:type="dxa"/>
            <w:gridSpan w:val="2"/>
            <w:vMerge/>
            <w:tcBorders>
              <w:left w:val="single" w:sz="4" w:space="0" w:color="000000"/>
              <w:bottom w:val="single" w:sz="4" w:space="0" w:color="000000"/>
              <w:right w:val="single" w:sz="4" w:space="0" w:color="000000"/>
            </w:tcBorders>
            <w:shd w:val="clear" w:color="auto" w:fill="D2D2D2"/>
          </w:tcPr>
          <w:p>
            <w:pPr/>
          </w:p>
        </w:tc>
        <w:tc>
          <w:tcPr>
            <w:tcW w:w="2630" w:type="dxa"/>
            <w:gridSpan w:val="2"/>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130" w:right="0"/>
              <w:jc w:val="left"/>
              <w:rPr>
                <w:rFonts w:ascii="宋体" w:hAnsi="宋体" w:cs="宋体" w:eastAsia="宋体" w:hint="default"/>
                <w:sz w:val="22"/>
                <w:szCs w:val="22"/>
              </w:rPr>
            </w:pPr>
            <w:r>
              <w:rPr>
                <w:rFonts w:ascii="宋体" w:hAnsi="宋体" w:cs="宋体" w:eastAsia="宋体" w:hint="default"/>
                <w:sz w:val="22"/>
                <w:szCs w:val="22"/>
              </w:rPr>
              <w:t>费用占比</w:t>
            </w:r>
          </w:p>
          <w:p>
            <w:pPr>
              <w:pStyle w:val="TableParagraph"/>
              <w:spacing w:line="240" w:lineRule="auto" w:before="24"/>
              <w:ind w:left="130"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161" w:hRule="exact"/>
        </w:trPr>
        <w:tc>
          <w:tcPr>
            <w:tcW w:w="1730" w:type="dxa"/>
            <w:vMerge w:val="restart"/>
            <w:tcBorders>
              <w:top w:val="nil" w:sz="6" w:space="0" w:color="auto"/>
              <w:left w:val="single" w:sz="4" w:space="0" w:color="000000"/>
              <w:right w:val="single" w:sz="4" w:space="0" w:color="000000"/>
            </w:tcBorders>
            <w:shd w:val="clear" w:color="auto" w:fill="D2D2D2"/>
          </w:tcPr>
          <w:p>
            <w:pP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占主营业务收</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入比例</w:t>
            </w:r>
          </w:p>
        </w:tc>
        <w:tc>
          <w:tcPr>
            <w:tcW w:w="12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占主营业务收</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入比例</w:t>
            </w:r>
          </w:p>
        </w:tc>
        <w:tc>
          <w:tcPr>
            <w:tcW w:w="936" w:type="dxa"/>
            <w:vMerge w:val="restart"/>
            <w:tcBorders>
              <w:top w:val="nil" w:sz="6" w:space="0" w:color="auto"/>
              <w:left w:val="single" w:sz="22" w:space="0" w:color="D2D2D2"/>
              <w:right w:val="single" w:sz="22" w:space="0" w:color="D2D2D2"/>
            </w:tcBorders>
          </w:tcPr>
          <w:p>
            <w:pPr>
              <w:pStyle w:val="TableParagraph"/>
              <w:spacing w:line="265" w:lineRule="exact"/>
              <w:ind w:right="0"/>
              <w:jc w:val="left"/>
              <w:rPr>
                <w:rFonts w:ascii="宋体" w:hAnsi="宋体" w:cs="宋体" w:eastAsia="宋体" w:hint="default"/>
                <w:sz w:val="22"/>
                <w:szCs w:val="22"/>
              </w:rPr>
            </w:pPr>
            <w:r>
              <w:rPr>
                <w:rFonts w:ascii="宋体" w:hAnsi="宋体" w:cs="宋体" w:eastAsia="宋体" w:hint="default"/>
                <w:w w:val="99"/>
                <w:sz w:val="22"/>
                <w:szCs w:val="22"/>
              </w:rPr>
            </w:r>
            <w:r>
              <w:rPr>
                <w:rFonts w:ascii="宋体" w:hAnsi="宋体" w:cs="宋体" w:eastAsia="宋体" w:hint="default"/>
                <w:sz w:val="22"/>
                <w:szCs w:val="22"/>
                <w:shd w:fill="D2D2D2" w:color="auto" w:val="clear"/>
              </w:rPr>
              <w:t>同比增减</w:t>
            </w:r>
            <w:r>
              <w:rPr>
                <w:rFonts w:ascii="宋体" w:hAnsi="宋体" w:cs="宋体" w:eastAsia="宋体" w:hint="default"/>
                <w:sz w:val="22"/>
                <w:szCs w:val="22"/>
              </w:rPr>
            </w:r>
          </w:p>
        </w:tc>
        <w:tc>
          <w:tcPr>
            <w:tcW w:w="1152" w:type="dxa"/>
            <w:vMerge/>
            <w:tcBorders>
              <w:left w:val="single" w:sz="4" w:space="0" w:color="000000"/>
              <w:right w:val="single" w:sz="4" w:space="0" w:color="000000"/>
            </w:tcBorders>
            <w:shd w:val="clear" w:color="auto" w:fill="D2D2D2"/>
          </w:tcPr>
          <w:p>
            <w:pPr/>
          </w:p>
        </w:tc>
      </w:tr>
      <w:tr>
        <w:trPr>
          <w:trHeight w:val="151" w:hRule="exact"/>
        </w:trPr>
        <w:tc>
          <w:tcPr>
            <w:tcW w:w="1730"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80" w:type="dxa"/>
            <w:vMerge/>
            <w:tcBorders>
              <w:left w:val="single" w:sz="4" w:space="0" w:color="000000"/>
              <w:right w:val="single" w:sz="4" w:space="0" w:color="000000"/>
            </w:tcBorders>
            <w:shd w:val="clear" w:color="auto" w:fill="D2D2D2"/>
          </w:tcPr>
          <w:p>
            <w:pPr/>
          </w:p>
        </w:tc>
        <w:tc>
          <w:tcPr>
            <w:tcW w:w="1246"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97"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384" w:type="dxa"/>
            <w:vMerge/>
            <w:tcBorders>
              <w:left w:val="single" w:sz="4" w:space="0" w:color="000000"/>
              <w:right w:val="single" w:sz="4" w:space="0" w:color="000000"/>
            </w:tcBorders>
            <w:shd w:val="clear" w:color="auto" w:fill="D2D2D2"/>
          </w:tcPr>
          <w:p>
            <w:pPr/>
          </w:p>
        </w:tc>
        <w:tc>
          <w:tcPr>
            <w:tcW w:w="936" w:type="dxa"/>
            <w:vMerge/>
            <w:tcBorders>
              <w:left w:val="single" w:sz="22" w:space="0" w:color="D2D2D2"/>
              <w:bottom w:val="nil" w:sz="6" w:space="0" w:color="auto"/>
              <w:right w:val="single" w:sz="22" w:space="0" w:color="D2D2D2"/>
            </w:tcBorders>
          </w:tcPr>
          <w:p>
            <w:pPr/>
          </w:p>
        </w:tc>
        <w:tc>
          <w:tcPr>
            <w:tcW w:w="1152" w:type="dxa"/>
            <w:vMerge/>
            <w:tcBorders>
              <w:left w:val="single" w:sz="4" w:space="0" w:color="000000"/>
              <w:right w:val="single" w:sz="4" w:space="0" w:color="000000"/>
            </w:tcBorders>
            <w:shd w:val="clear" w:color="auto" w:fill="D2D2D2"/>
          </w:tcPr>
          <w:p>
            <w:pPr/>
          </w:p>
        </w:tc>
      </w:tr>
      <w:tr>
        <w:trPr>
          <w:trHeight w:val="161" w:hRule="exact"/>
        </w:trPr>
        <w:tc>
          <w:tcPr>
            <w:tcW w:w="1730"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1246" w:type="dxa"/>
            <w:vMerge/>
            <w:tcBorders>
              <w:left w:val="single" w:sz="4" w:space="0" w:color="000000"/>
              <w:bottom w:val="nil" w:sz="6" w:space="0" w:color="auto"/>
              <w:right w:val="single" w:sz="4" w:space="0" w:color="000000"/>
            </w:tcBorders>
            <w:shd w:val="clear" w:color="auto" w:fill="D2D2D2"/>
          </w:tcPr>
          <w:p>
            <w:pPr/>
          </w:p>
        </w:tc>
        <w:tc>
          <w:tcPr>
            <w:tcW w:w="1384" w:type="dxa"/>
            <w:vMerge/>
            <w:tcBorders>
              <w:left w:val="single" w:sz="4" w:space="0" w:color="000000"/>
              <w:right w:val="single" w:sz="4" w:space="0" w:color="000000"/>
            </w:tcBorders>
            <w:shd w:val="clear" w:color="auto" w:fill="D2D2D2"/>
          </w:tcPr>
          <w:p>
            <w:pPr/>
          </w:p>
        </w:tc>
        <w:tc>
          <w:tcPr>
            <w:tcW w:w="936" w:type="dxa"/>
            <w:vMerge w:val="restart"/>
            <w:tcBorders>
              <w:top w:val="nil" w:sz="6" w:space="0" w:color="auto"/>
              <w:left w:val="single" w:sz="4" w:space="0" w:color="000000"/>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30"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2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1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20,635,780</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2"/>
                <w:sz w:val="22"/>
              </w:rPr>
              <w:t>11.15%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17,451,416</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2"/>
                <w:sz w:val="22"/>
              </w:rPr>
              <w:t>11.92%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18.25%</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-0.77%</w:t>
            </w:r>
            <w:r>
              <w:rPr>
                <w:rFonts w:ascii="Times New Roman"/>
                <w:sz w:val="22"/>
              </w:rPr>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1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4,864,050</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2.63%</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3,946,274</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2.69%</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23.26%</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-0.06%</w:t>
            </w:r>
            <w:r>
              <w:rPr>
                <w:rFonts w:ascii="Times New Roman"/>
                <w:sz w:val="22"/>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18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306,467</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0.17%</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415,828</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0.28%</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-26.30%</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2"/>
                <w:sz w:val="22"/>
              </w:rPr>
              <w:t>-0.11%</w:t>
            </w:r>
          </w:p>
        </w:tc>
      </w:tr>
      <w:tr>
        <w:trPr>
          <w:trHeight w:val="322"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销售费用管理费用明细</w:t>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人员费用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7,848,487</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4.24%</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6,341,765</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4.33%</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23.76%</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-0.09%</w:t>
            </w:r>
            <w:r>
              <w:rPr>
                <w:rFonts w:ascii="Times New Roman"/>
                <w:sz w:val="22"/>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租赁费用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5,403,495</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2.92%</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5,345,165</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3.65%</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1.09%</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-0.73%</w:t>
            </w:r>
            <w:r>
              <w:rPr>
                <w:rFonts w:ascii="Times New Roman"/>
                <w:sz w:val="22"/>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广告促销费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4,662,033</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2.52%</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3,274,012</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2.23%</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42.40%</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0.29%</w:t>
            </w:r>
            <w:r>
              <w:rPr>
                <w:rFonts w:ascii="Times New Roman"/>
                <w:sz w:val="22"/>
              </w:rPr>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3,416,617</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1.85%</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2,942,906</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2.01%</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16.10%</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物流费用</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2,847,183</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1.54%</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2,124,230</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1.45%</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34.03%</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0.09%</w:t>
            </w:r>
            <w:r>
              <w:rPr>
                <w:rFonts w:ascii="Times New Roman"/>
                <w:sz w:val="22"/>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水电费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666,406</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0.36%</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710,352</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0.49%</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-6.19%</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-0.13%</w:t>
            </w:r>
            <w:r>
              <w:rPr>
                <w:rFonts w:ascii="Times New Roman"/>
                <w:sz w:val="22"/>
              </w:rPr>
            </w:r>
          </w:p>
        </w:tc>
      </w:tr>
      <w:tr>
        <w:trPr>
          <w:trHeight w:val="32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装潢费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655,609</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0.35%</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659,260</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0.45%</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-0.55%</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-0.10%</w:t>
            </w:r>
            <w:r>
              <w:rPr>
                <w:rFonts w:ascii="Times New Roman"/>
                <w:sz w:val="22"/>
              </w:rPr>
            </w:r>
          </w:p>
        </w:tc>
      </w:tr>
      <w:tr>
        <w:trPr>
          <w:trHeight w:val="32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25,499,830</w:t>
            </w:r>
            <w:r>
              <w:rPr>
                <w:rFonts w:ascii="Times New Roman"/>
                <w:sz w:val="22"/>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13.78%</w:t>
            </w:r>
            <w:r>
              <w:rPr>
                <w:rFonts w:ascii="Times New Roman"/>
                <w:sz w:val="22"/>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21,397,690</w:t>
            </w:r>
            <w:r>
              <w:rPr>
                <w:rFonts w:ascii="Times New Roman"/>
                <w:sz w:val="22"/>
              </w:rPr>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14.61%</w:t>
            </w:r>
            <w:r>
              <w:rPr>
                <w:rFonts w:ascii="Times New Roman"/>
                <w:sz w:val="22"/>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19.17%</w:t>
            </w:r>
            <w:r>
              <w:rPr>
                <w:rFonts w:ascii="Times New Roman"/>
                <w:sz w:val="22"/>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-0.83%</w:t>
            </w:r>
            <w:r>
              <w:rPr>
                <w:rFonts w:ascii="Times New Roman"/>
                <w:sz w:val="22"/>
              </w:rPr>
            </w:r>
          </w:p>
        </w:tc>
      </w:tr>
    </w:tbl>
    <w:p>
      <w:pPr>
        <w:spacing w:line="240" w:lineRule="auto" w:before="1"/>
        <w:rPr>
          <w:rFonts w:ascii="宋体" w:hAnsi="宋体" w:cs="宋体" w:eastAsia="宋体" w:hint="default"/>
          <w:sz w:val="14"/>
          <w:szCs w:val="14"/>
        </w:rPr>
      </w:pPr>
    </w:p>
    <w:p>
      <w:pPr>
        <w:spacing w:before="35"/>
        <w:ind w:left="574" w:right="1017" w:firstLine="0"/>
        <w:jc w:val="left"/>
        <w:rPr>
          <w:rFonts w:ascii="宋体" w:hAnsi="宋体" w:cs="宋体" w:eastAsia="宋体" w:hint="default"/>
          <w:sz w:val="21"/>
          <w:szCs w:val="21"/>
        </w:rPr>
      </w:pPr>
      <w:r>
        <w:rPr>
          <w:rFonts w:ascii="宋体" w:hAnsi="宋体" w:cs="宋体" w:eastAsia="宋体" w:hint="default"/>
          <w:sz w:val="21"/>
          <w:szCs w:val="21"/>
        </w:rPr>
        <w:t>注：物流费用包括公司物流外租仓储及配送费用</w:t>
      </w:r>
    </w:p>
    <w:p>
      <w:pPr>
        <w:spacing w:line="240" w:lineRule="auto" w:before="2"/>
        <w:rPr>
          <w:rFonts w:ascii="宋体" w:hAnsi="宋体" w:cs="宋体" w:eastAsia="宋体" w:hint="default"/>
          <w:sz w:val="14"/>
          <w:szCs w:val="14"/>
        </w:rPr>
      </w:pPr>
    </w:p>
    <w:p>
      <w:pPr>
        <w:pStyle w:val="BodyText"/>
        <w:spacing w:line="369" w:lineRule="auto"/>
        <w:ind w:left="153" w:right="1127" w:firstLine="440"/>
        <w:jc w:val="left"/>
      </w:pPr>
      <w:r>
        <w:rPr/>
        <w:t>（</w:t>
      </w:r>
      <w:r>
        <w:rPr>
          <w:rFonts w:ascii="Times New Roman" w:hAnsi="Times New Roman" w:cs="Times New Roman" w:eastAsia="Times New Roman" w:hint="default"/>
        </w:rPr>
        <w:t>1</w:t>
      </w:r>
      <w:r>
        <w:rPr/>
        <w:t>）报告期内，公司管理费用率和销售费用率较去年同期合计下降</w:t>
      </w:r>
      <w:r>
        <w:rPr>
          <w:spacing w:val="-53"/>
        </w:rPr>
        <w:t> </w:t>
      </w:r>
      <w:r>
        <w:rPr>
          <w:rFonts w:ascii="Times New Roman" w:hAnsi="Times New Roman" w:cs="Times New Roman" w:eastAsia="Times New Roman" w:hint="default"/>
        </w:rPr>
        <w:t>0.83</w:t>
      </w:r>
      <w:r>
        <w:rPr>
          <w:rFonts w:ascii="Times New Roman" w:hAnsi="Times New Roman" w:cs="Times New Roman" w:eastAsia="Times New Roman" w:hint="default"/>
          <w:spacing w:val="-1"/>
        </w:rPr>
        <w:t> </w:t>
      </w:r>
      <w:r>
        <w:rPr/>
        <w:t>个百分点。主要费率变</w:t>
      </w:r>
      <w:r>
        <w:rPr>
          <w:w w:val="99"/>
        </w:rPr>
        <w:t> </w:t>
      </w:r>
      <w:r>
        <w:rPr/>
        <w:t>动分析如下：</w:t>
      </w:r>
    </w:p>
    <w:p>
      <w:pPr>
        <w:pStyle w:val="BodyText"/>
        <w:spacing w:line="391" w:lineRule="auto" w:before="61"/>
        <w:ind w:right="3272"/>
        <w:jc w:val="left"/>
      </w:pPr>
      <w:r>
        <w:rPr/>
        <w:t>①人员费用率变动的主要原因</w:t>
      </w:r>
      <w:r>
        <w:rPr>
          <w:w w:val="99"/>
        </w:rPr>
        <w:t> </w:t>
      </w:r>
      <w:r>
        <w:rPr/>
        <w:t>报告期内公司加强目标绩效管理，提升人效水平，人员费用率同比下降。</w:t>
      </w:r>
    </w:p>
    <w:p>
      <w:pPr>
        <w:pStyle w:val="BodyText"/>
        <w:spacing w:line="391" w:lineRule="auto" w:before="41"/>
        <w:ind w:right="1017"/>
        <w:jc w:val="left"/>
      </w:pPr>
      <w:r>
        <w:rPr/>
        <w:t>②租赁费率变动的主要原因</w:t>
      </w:r>
      <w:r>
        <w:rPr>
          <w:w w:val="99"/>
        </w:rPr>
        <w:t> </w:t>
      </w:r>
      <w:r>
        <w:rPr>
          <w:spacing w:val="-1"/>
          <w:w w:val="95"/>
        </w:rPr>
        <w:t>报告期内公司优化店面结构，调整关闭经营效益不达标店面的同时加快开设苏宁易购云店、苏宁</w:t>
      </w:r>
      <w:r>
        <w:rPr>
          <w:spacing w:val="-1"/>
        </w:rPr>
      </w:r>
    </w:p>
    <w:p>
      <w:pPr>
        <w:pStyle w:val="BodyText"/>
        <w:spacing w:line="391" w:lineRule="auto" w:before="41"/>
        <w:ind w:left="153" w:right="1017"/>
        <w:jc w:val="left"/>
      </w:pPr>
      <w:r>
        <w:rPr>
          <w:spacing w:val="-1"/>
          <w:w w:val="95"/>
        </w:rPr>
        <w:t>易购直营店，并积极推进门店经营面积调整，租赁费用加强控制。由于可比店面收入的提升，费用率</w:t>
      </w:r>
      <w:r>
        <w:rPr>
          <w:spacing w:val="49"/>
          <w:w w:val="95"/>
        </w:rPr>
        <w:t> </w:t>
      </w:r>
      <w:r>
        <w:rPr>
          <w:spacing w:val="49"/>
          <w:w w:val="95"/>
        </w:rPr>
      </w:r>
      <w:r>
        <w:rPr/>
        <w:t>同比有所下降。</w:t>
      </w:r>
    </w:p>
    <w:p>
      <w:pPr>
        <w:pStyle w:val="BodyText"/>
        <w:spacing w:line="391" w:lineRule="auto" w:before="41"/>
        <w:ind w:right="1017"/>
        <w:jc w:val="left"/>
      </w:pPr>
      <w:r>
        <w:rPr/>
        <w:t>③广告促销费率变动的主要原因</w:t>
      </w:r>
      <w:r>
        <w:rPr>
          <w:w w:val="99"/>
        </w:rPr>
        <w:t> </w:t>
      </w:r>
      <w:r>
        <w:rPr>
          <w:spacing w:val="-2"/>
        </w:rPr>
        <w:t>报告期内公司加强了线上业务的广告促销投入，尤其在移动端、新品类推广上加大了投入，成效</w:t>
      </w:r>
    </w:p>
    <w:p>
      <w:pPr>
        <w:pStyle w:val="BodyText"/>
        <w:spacing w:line="240" w:lineRule="auto" w:before="41"/>
        <w:ind w:left="153" w:right="1017"/>
        <w:jc w:val="left"/>
      </w:pPr>
      <w:r>
        <w:rPr/>
        <w:t>显著，销售、会员获取均增长较快。</w:t>
      </w:r>
    </w:p>
    <w:p>
      <w:pPr>
        <w:pStyle w:val="BodyText"/>
        <w:spacing w:line="391" w:lineRule="auto" w:before="180"/>
        <w:ind w:right="1017"/>
        <w:jc w:val="left"/>
      </w:pPr>
      <w:r>
        <w:rPr/>
        <w:t>④其他费用率变动的主要原因</w:t>
      </w:r>
      <w:r>
        <w:rPr>
          <w:w w:val="99"/>
        </w:rPr>
        <w:t> </w:t>
      </w:r>
      <w:r>
        <w:rPr>
          <w:w w:val="95"/>
        </w:rPr>
        <w:t>报告期内伴随公司销售收入的增长，资产运营效率提升，由此带来其他费率同比有所下降。</w:t>
      </w:r>
      <w:r>
        <w:rPr/>
      </w:r>
    </w:p>
    <w:p>
      <w:pPr>
        <w:pStyle w:val="BodyText"/>
        <w:spacing w:line="391" w:lineRule="auto" w:before="42"/>
        <w:ind w:right="1017"/>
        <w:jc w:val="left"/>
      </w:pPr>
      <w:r>
        <w:rPr/>
        <w:t>⑤物流费率变动的主要原因</w:t>
      </w:r>
      <w:r>
        <w:rPr>
          <w:w w:val="99"/>
        </w:rPr>
        <w:t> </w:t>
      </w:r>
      <w:r>
        <w:rPr>
          <w:spacing w:val="-4"/>
        </w:rPr>
        <w:t>报告期内公司线上销售规模的增加，带来商品配送费用增长较快，物流费率较去年同期有所增加。</w:t>
      </w:r>
    </w:p>
    <w:p>
      <w:pPr>
        <w:spacing w:after="0" w:line="391" w:lineRule="auto"/>
        <w:jc w:val="left"/>
        <w:sectPr>
          <w:pgSz w:w="11910" w:h="16840"/>
          <w:pgMar w:header="747" w:footer="1000" w:top="1060" w:bottom="1180" w:left="980" w:right="0"/>
        </w:sectPr>
      </w:pPr>
    </w:p>
    <w:p>
      <w:pPr>
        <w:spacing w:line="240" w:lineRule="auto" w:before="0"/>
        <w:rPr>
          <w:rFonts w:ascii="宋体" w:hAnsi="宋体" w:cs="宋体" w:eastAsia="宋体" w:hint="default"/>
          <w:sz w:val="20"/>
          <w:szCs w:val="20"/>
        </w:rPr>
      </w:pPr>
    </w:p>
    <w:p>
      <w:pPr>
        <w:pStyle w:val="BodyText"/>
        <w:spacing w:line="391" w:lineRule="auto" w:before="166"/>
        <w:ind w:left="654" w:right="761"/>
        <w:jc w:val="left"/>
      </w:pPr>
      <w:r>
        <w:rPr/>
        <w:t>⑥装潢费率、水电费率变动的主要原因</w:t>
      </w:r>
      <w:r>
        <w:rPr>
          <w:w w:val="99"/>
        </w:rPr>
        <w:t> </w:t>
      </w:r>
      <w:r>
        <w:rPr>
          <w:spacing w:val="-1"/>
          <w:w w:val="95"/>
        </w:rPr>
        <w:t>报告期内公司注重店面经营质量管控，加大对低效门店的关闭，使得装潢费率、水电费率较去年</w:t>
      </w:r>
      <w:r>
        <w:rPr>
          <w:spacing w:val="-1"/>
        </w:rPr>
      </w:r>
    </w:p>
    <w:p>
      <w:pPr>
        <w:pStyle w:val="BodyText"/>
        <w:spacing w:line="240" w:lineRule="auto" w:before="41"/>
        <w:ind w:left="213" w:right="761"/>
        <w:jc w:val="left"/>
      </w:pPr>
      <w:r>
        <w:rPr/>
        <w:t>同期有所下降。</w:t>
      </w:r>
    </w:p>
    <w:p>
      <w:pPr>
        <w:pStyle w:val="BodyText"/>
        <w:spacing w:line="240" w:lineRule="auto" w:before="180"/>
        <w:ind w:left="654" w:right="761"/>
        <w:jc w:val="left"/>
      </w:pPr>
      <w:r>
        <w:rPr/>
        <w:t>（</w:t>
      </w:r>
      <w:r>
        <w:rPr>
          <w:rFonts w:ascii="Times New Roman" w:hAnsi="Times New Roman" w:cs="Times New Roman" w:eastAsia="Times New Roman" w:hint="default"/>
        </w:rPr>
        <w:t>2</w:t>
      </w:r>
      <w:r>
        <w:rPr/>
        <w:t>）报告期内公司强化现金管理提高资金收益使得财务费用率同比略有下降。</w:t>
      </w:r>
    </w:p>
    <w:p>
      <w:pPr>
        <w:spacing w:line="240" w:lineRule="auto" w:before="6"/>
        <w:rPr>
          <w:rFonts w:ascii="宋体" w:hAnsi="宋体" w:cs="宋体" w:eastAsia="宋体" w:hint="default"/>
          <w:sz w:val="29"/>
          <w:szCs w:val="29"/>
        </w:rPr>
      </w:pPr>
    </w:p>
    <w:p>
      <w:pPr>
        <w:pStyle w:val="Heading4"/>
        <w:spacing w:line="240" w:lineRule="auto"/>
        <w:ind w:left="213" w:right="761"/>
        <w:jc w:val="left"/>
        <w:rPr>
          <w:b w:val="0"/>
          <w:bCs w:val="0"/>
        </w:rPr>
      </w:pPr>
      <w:bookmarkStart w:name="4、研发投入" w:id="46"/>
      <w:bookmarkEnd w:id="4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9"/>
          <w:szCs w:val="29"/>
        </w:rPr>
      </w:pPr>
    </w:p>
    <w:p>
      <w:pPr>
        <w:pStyle w:val="BodyText"/>
        <w:spacing w:line="374" w:lineRule="auto"/>
        <w:ind w:left="213" w:right="1130" w:firstLine="440"/>
        <w:jc w:val="both"/>
      </w:pPr>
      <w:r>
        <w:rPr/>
        <w:t>近年来，公司在科技研发领域持续发力，截至</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年末公司拥有</w:t>
      </w:r>
      <w:r>
        <w:rPr>
          <w:spacing w:val="-54"/>
        </w:rPr>
        <w:t> </w:t>
      </w:r>
      <w:r>
        <w:rPr>
          <w:rFonts w:ascii="Times New Roman" w:hAnsi="Times New Roman" w:cs="Times New Roman" w:eastAsia="Times New Roman" w:hint="default"/>
        </w:rPr>
        <w:t>5,438</w:t>
      </w:r>
      <w:r>
        <w:rPr>
          <w:rFonts w:ascii="Times New Roman" w:hAnsi="Times New Roman" w:cs="Times New Roman" w:eastAsia="Times New Roman" w:hint="default"/>
          <w:spacing w:val="1"/>
        </w:rPr>
        <w:t> </w:t>
      </w:r>
      <w:r>
        <w:rPr/>
        <w:t>名</w:t>
      </w:r>
      <w:r>
        <w:rPr>
          <w:spacing w:val="-54"/>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研发与运维人员，</w:t>
      </w:r>
      <w:r>
        <w:rPr>
          <w:w w:val="99"/>
        </w:rPr>
        <w:t> </w:t>
      </w:r>
      <w:r>
        <w:rPr>
          <w:spacing w:val="-2"/>
        </w:rPr>
        <w:t>建立了前台产品、后台运营、内部管理一体化的信息化体系，实现了公司在商品、供应链、金融、物</w:t>
      </w:r>
      <w:r>
        <w:rPr>
          <w:spacing w:val="-86"/>
        </w:rPr>
        <w:t> </w:t>
      </w:r>
      <w:r>
        <w:rPr>
          <w:spacing w:val="-86"/>
        </w:rPr>
      </w:r>
      <w:r>
        <w:rPr/>
        <w:t>流服务、市场推广等全流程实时、在线管理；相继成立</w:t>
      </w:r>
      <w:r>
        <w:rPr>
          <w:spacing w:val="-81"/>
        </w:rPr>
        <w:t> </w:t>
      </w:r>
      <w:r>
        <w:rPr>
          <w:rFonts w:ascii="Times New Roman" w:hAnsi="Times New Roman" w:cs="Times New Roman" w:eastAsia="Times New Roman" w:hint="default"/>
          <w:spacing w:val="-3"/>
        </w:rPr>
        <w:t>IT</w:t>
      </w:r>
      <w:r>
        <w:rPr>
          <w:spacing w:val="-3"/>
        </w:rPr>
        <w:t>、物流、金融三个研究院，苏宁无人店、物</w:t>
      </w:r>
      <w:r>
        <w:rPr>
          <w:w w:val="99"/>
        </w:rPr>
        <w:t> </w:t>
      </w:r>
      <w:r>
        <w:rPr/>
        <w:t>流无人机、客服机器人、智能家居、</w:t>
      </w:r>
      <w:r>
        <w:rPr>
          <w:rFonts w:ascii="Times New Roman" w:hAnsi="Times New Roman" w:cs="Times New Roman" w:eastAsia="Times New Roman" w:hint="default"/>
        </w:rPr>
        <w:t>VR/AR</w:t>
      </w:r>
      <w:r>
        <w:rPr>
          <w:rFonts w:ascii="Times New Roman" w:hAnsi="Times New Roman" w:cs="Times New Roman" w:eastAsia="Times New Roman" w:hint="default"/>
          <w:spacing w:val="-1"/>
        </w:rPr>
        <w:t> </w:t>
      </w:r>
      <w:r>
        <w:rPr/>
        <w:t>等科技创新产品层出不穷。公司在</w:t>
      </w:r>
      <w:r>
        <w:rPr>
          <w:spacing w:val="-56"/>
        </w:rPr>
        <w:t> </w:t>
      </w:r>
      <w:r>
        <w:rPr>
          <w:rFonts w:ascii="Times New Roman" w:hAnsi="Times New Roman" w:cs="Times New Roman" w:eastAsia="Times New Roman" w:hint="default"/>
        </w:rPr>
        <w:t>IT </w:t>
      </w:r>
      <w:r>
        <w:rPr/>
        <w:t>领域持续投入，有</w:t>
      </w:r>
      <w:r>
        <w:rPr>
          <w:w w:val="99"/>
        </w:rPr>
        <w:t> </w:t>
      </w:r>
      <w:r>
        <w:rPr/>
        <w:t>助于推动公司智慧零售能力的提升。</w:t>
      </w:r>
    </w:p>
    <w:p>
      <w:pPr>
        <w:pStyle w:val="BodyText"/>
        <w:spacing w:line="240" w:lineRule="auto" w:before="57"/>
        <w:ind w:left="654" w:right="761"/>
        <w:jc w:val="left"/>
      </w:pPr>
      <w:r>
        <w:rPr/>
        <w:t>报告期内，公司研发投入情况如下：</w:t>
      </w:r>
    </w:p>
    <w:p>
      <w:pPr>
        <w:spacing w:line="240" w:lineRule="auto" w:before="7"/>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3652"/>
        <w:gridCol w:w="1973"/>
        <w:gridCol w:w="1972"/>
        <w:gridCol w:w="1972"/>
      </w:tblGrid>
      <w:tr>
        <w:trPr>
          <w:trHeight w:val="322"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6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41" w:right="0"/>
              <w:jc w:val="left"/>
              <w:rPr>
                <w:rFonts w:ascii="宋体" w:hAnsi="宋体" w:cs="宋体" w:eastAsia="宋体" w:hint="default"/>
                <w:sz w:val="22"/>
                <w:szCs w:val="22"/>
              </w:rPr>
            </w:pPr>
            <w:r>
              <w:rPr>
                <w:rFonts w:ascii="宋体" w:hAnsi="宋体" w:cs="宋体" w:eastAsia="宋体" w:hint="default"/>
                <w:sz w:val="22"/>
                <w:szCs w:val="22"/>
              </w:rPr>
              <w:t>变动比例</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研发人员数量（人）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5"/>
                <w:sz w:val="22"/>
              </w:rPr>
              <w:t>5,438</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3,754</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44.86%</w:t>
            </w:r>
            <w:r>
              <w:rPr>
                <w:rFonts w:ascii="Times New Roman"/>
                <w:sz w:val="22"/>
              </w:rPr>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研发人员数量占比</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7.51%</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6.22%</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1.29%</w:t>
            </w:r>
            <w:r>
              <w:rPr>
                <w:rFonts w:ascii="Times New Roman"/>
                <w:sz w:val="22"/>
              </w:rPr>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研发投入金额（千元）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1,819,177</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1,257,983</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44.61%</w:t>
            </w:r>
            <w:r>
              <w:rPr>
                <w:rFonts w:ascii="Times New Roman"/>
                <w:sz w:val="22"/>
              </w:rPr>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研发投入占营业收入比例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5"/>
                <w:sz w:val="22"/>
              </w:rPr>
              <w:t>0.97%</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0.85%</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0.12%</w:t>
            </w:r>
            <w:r>
              <w:rPr>
                <w:rFonts w:ascii="Times New Roman"/>
                <w:sz w:val="22"/>
              </w:rPr>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研发投入资本化的金额（千元）</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5,519</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1,744</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216.46%</w:t>
            </w:r>
            <w:r>
              <w:rPr>
                <w:rFonts w:ascii="Times New Roman"/>
                <w:sz w:val="22"/>
              </w:rPr>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资本化研发投入占研发投入的比例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0.30%</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0.14%</w:t>
            </w:r>
            <w:r>
              <w:rPr>
                <w:rFonts w:ascii="Times New Roman"/>
                <w:sz w:val="22"/>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left="654" w:right="761"/>
        <w:jc w:val="left"/>
      </w:pPr>
      <w:r>
        <w:rPr/>
        <w:t>注：研发投入统计范围主要为公司</w:t>
      </w:r>
      <w:r>
        <w:rPr>
          <w:spacing w:val="-56"/>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人员薪资以及</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相关硬件投入等。</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left="654" w:right="761"/>
        <w:jc w:val="left"/>
      </w:pPr>
      <w:r>
        <w:rPr/>
        <w:t>研发投入总额占营业收入的比重较上年发生显著变化的原因</w:t>
      </w:r>
    </w:p>
    <w:p>
      <w:pPr>
        <w:pStyle w:val="BodyText"/>
        <w:spacing w:line="369" w:lineRule="auto" w:before="180"/>
        <w:ind w:left="654"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研发投入资本化率大幅变动的原因及其合理性说明</w:t>
      </w:r>
    </w:p>
    <w:p>
      <w:pPr>
        <w:pStyle w:val="BodyText"/>
        <w:spacing w:line="240" w:lineRule="auto" w:before="61"/>
        <w:ind w:left="654" w:right="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6"/>
        <w:rPr>
          <w:rFonts w:ascii="宋体" w:hAnsi="宋体" w:cs="宋体" w:eastAsia="宋体" w:hint="default"/>
          <w:sz w:val="29"/>
          <w:szCs w:val="29"/>
        </w:rPr>
      </w:pPr>
    </w:p>
    <w:p>
      <w:pPr>
        <w:pStyle w:val="Heading4"/>
        <w:spacing w:line="240" w:lineRule="auto"/>
        <w:ind w:left="214" w:right="761"/>
        <w:jc w:val="left"/>
        <w:rPr>
          <w:b w:val="0"/>
          <w:bCs w:val="0"/>
        </w:rPr>
      </w:pPr>
      <w:bookmarkStart w:name="5、现金流" w:id="47"/>
      <w:bookmarkEnd w:id="4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1"/>
          <w:szCs w:val="21"/>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119"/>
        <w:gridCol w:w="2150"/>
        <w:gridCol w:w="2151"/>
        <w:gridCol w:w="2149"/>
      </w:tblGrid>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7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71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29"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经营活动现金流入小计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221,629,756</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177,256,248</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25.03%</w:t>
            </w:r>
            <w:r>
              <w:rPr>
                <w:rFonts w:ascii="Times New Roman"/>
                <w:sz w:val="22"/>
              </w:rPr>
            </w:r>
          </w:p>
        </w:tc>
      </w:tr>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经营活动现金流出小计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228,235,049</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173,417,013</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31.61%</w:t>
            </w:r>
            <w:r>
              <w:rPr>
                <w:rFonts w:ascii="Times New Roman"/>
                <w:sz w:val="22"/>
              </w:rPr>
            </w:r>
          </w:p>
        </w:tc>
      </w:tr>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经营活动产生的现金流量净额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-6,605,293</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3,839,235</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-272.05%</w:t>
            </w:r>
            <w:r>
              <w:rPr>
                <w:rFonts w:ascii="Times New Roman"/>
                <w:sz w:val="22"/>
              </w:rPr>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投资活动现金流入小计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222,756,228</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125,956,968</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76.85%</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1000" w:top="1060" w:bottom="118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3119"/>
        <w:gridCol w:w="2150"/>
        <w:gridCol w:w="2151"/>
        <w:gridCol w:w="2149"/>
      </w:tblGrid>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7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71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2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29" w:right="0"/>
              <w:jc w:val="left"/>
              <w:rPr>
                <w:rFonts w:ascii="宋体" w:hAnsi="宋体" w:cs="宋体" w:eastAsia="宋体" w:hint="default"/>
                <w:sz w:val="22"/>
                <w:szCs w:val="22"/>
              </w:rPr>
            </w:pPr>
            <w:r>
              <w:rPr>
                <w:rFonts w:ascii="宋体" w:hAnsi="宋体" w:cs="宋体" w:eastAsia="宋体" w:hint="default"/>
                <w:sz w:val="22"/>
                <w:szCs w:val="22"/>
              </w:rPr>
              <w:t>同比增减</w:t>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投资活动现金流出小计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209,318,755</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165,569,492</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26.42%</w:t>
            </w:r>
            <w:r>
              <w:rPr>
                <w:rFonts w:ascii="Times New Roman"/>
                <w:sz w:val="22"/>
              </w:rPr>
            </w:r>
          </w:p>
        </w:tc>
      </w:tr>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投资活动产生的现金流量净额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13,437,473</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-39,612,524</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133.92%</w:t>
            </w:r>
            <w:r>
              <w:rPr>
                <w:rFonts w:ascii="Times New Roman"/>
                <w:sz w:val="22"/>
              </w:rPr>
            </w:r>
          </w:p>
        </w:tc>
      </w:tr>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筹资活动现金流入小计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16,919,742</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48,893,108</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2"/>
                <w:szCs w:val="22"/>
              </w:rPr>
            </w:pPr>
            <w:r>
              <w:rPr>
                <w:rFonts w:ascii="Times New Roman"/>
                <w:w w:val="95"/>
                <w:sz w:val="22"/>
              </w:rPr>
              <w:t>-65.39%</w:t>
            </w:r>
            <w:r>
              <w:rPr>
                <w:rFonts w:ascii="Times New Roman"/>
                <w:sz w:val="22"/>
              </w:rPr>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筹资活动现金流出小计</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17,830,252</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12,135,044</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46.93%</w:t>
            </w:r>
            <w:r>
              <w:rPr>
                <w:rFonts w:ascii="Times New Roman"/>
                <w:sz w:val="22"/>
              </w:rPr>
            </w:r>
          </w:p>
        </w:tc>
      </w:tr>
      <w:tr>
        <w:trPr>
          <w:trHeight w:val="322"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筹资活动产生的现金流量净额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-910,510</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36,758,064</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-102.48%</w:t>
            </w:r>
            <w:r>
              <w:rPr>
                <w:rFonts w:ascii="Times New Roman"/>
                <w:sz w:val="22"/>
              </w:rPr>
            </w:r>
          </w:p>
        </w:tc>
      </w:tr>
      <w:tr>
        <w:trPr>
          <w:trHeight w:val="323"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5,653,300</w:t>
            </w:r>
            <w:r>
              <w:rPr>
                <w:rFonts w:ascii="Times New Roman"/>
                <w:sz w:val="22"/>
              </w:rPr>
            </w:r>
          </w:p>
        </w:tc>
        <w:tc>
          <w:tcPr>
            <w:tcW w:w="2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1,083,541</w:t>
            </w:r>
            <w:r>
              <w:rPr>
                <w:rFonts w:ascii="Times New Roman"/>
                <w:sz w:val="22"/>
              </w:rPr>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421.74%</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391" w:lineRule="auto" w:before="31"/>
        <w:ind w:left="654" w:right="761"/>
        <w:jc w:val="left"/>
      </w:pPr>
      <w:r>
        <w:rPr/>
        <w:t>相关数据同比发生重大变动的主要影响因素说明</w:t>
      </w:r>
      <w:r>
        <w:rPr>
          <w:w w:val="99"/>
        </w:rPr>
        <w:t> </w:t>
      </w:r>
      <w:r>
        <w:rPr>
          <w:spacing w:val="-1"/>
          <w:w w:val="95"/>
        </w:rPr>
        <w:t>报告期内公司经营活动产生的现金流量净额若剔除金融业务影响，即小额贷款、保理业务发放贷</w:t>
      </w:r>
      <w:r>
        <w:rPr>
          <w:spacing w:val="-1"/>
        </w:rPr>
      </w:r>
    </w:p>
    <w:p>
      <w:pPr>
        <w:pStyle w:val="BodyText"/>
        <w:spacing w:line="379" w:lineRule="auto" w:before="41"/>
        <w:ind w:left="213" w:right="761"/>
        <w:jc w:val="left"/>
      </w:pPr>
      <w:r>
        <w:rPr/>
        <w:t>款规模的增加，经营活动产生的现金流量净额为</w:t>
      </w:r>
      <w:r>
        <w:rPr>
          <w:rFonts w:ascii="Times New Roman" w:hAnsi="Times New Roman" w:cs="Times New Roman" w:eastAsia="Times New Roman" w:hint="default"/>
        </w:rPr>
        <w:t>-3.98 </w:t>
      </w:r>
      <w:r>
        <w:rPr/>
        <w:t>亿元，同比有所下降。主要原因为报告期内，</w:t>
      </w:r>
      <w:r>
        <w:rPr>
          <w:spacing w:val="-90"/>
        </w:rPr>
        <w:t> </w:t>
      </w:r>
      <w:r>
        <w:rPr>
          <w:spacing w:val="-90"/>
        </w:rPr>
      </w:r>
      <w:r>
        <w:rPr/>
        <w:t>公司为充分保障畅销品货源，加强了对供应商的资金支持，虽然阶段性对公司经营现金流产生影响，</w:t>
      </w:r>
      <w:r>
        <w:rPr>
          <w:spacing w:val="-75"/>
        </w:rPr>
        <w:t> </w:t>
      </w:r>
      <w:r>
        <w:rPr>
          <w:spacing w:val="-75"/>
        </w:rPr>
      </w:r>
      <w:r>
        <w:rPr/>
        <w:t>但有效增强了市场竞争力，也形成了稳定的商品流量，有利于公司整体经营效率的提升。</w:t>
      </w:r>
    </w:p>
    <w:p>
      <w:pPr>
        <w:pStyle w:val="BodyText"/>
        <w:spacing w:line="391" w:lineRule="auto" w:before="52"/>
        <w:ind w:left="213" w:right="1136" w:firstLine="440"/>
        <w:jc w:val="both"/>
      </w:pPr>
      <w:r>
        <w:rPr>
          <w:spacing w:val="-2"/>
        </w:rPr>
        <w:t>本报告期内公司较多投资理财产品到期收回，使得报告期内公司投资活动产生的现金流量净额较</w:t>
      </w:r>
      <w:r>
        <w:rPr>
          <w:w w:val="99"/>
        </w:rPr>
        <w:t> </w:t>
      </w:r>
      <w:r>
        <w:rPr/>
        <w:t>同期增加</w:t>
      </w:r>
      <w:r>
        <w:rPr>
          <w:spacing w:val="-60"/>
        </w:rPr>
        <w:t> </w:t>
      </w:r>
      <w:r>
        <w:rPr>
          <w:rFonts w:ascii="Times New Roman" w:hAnsi="Times New Roman" w:cs="Times New Roman" w:eastAsia="Times New Roman" w:hint="default"/>
        </w:rPr>
        <w:t>133.92%</w:t>
      </w:r>
      <w:r>
        <w:rPr/>
        <w:t>。</w:t>
      </w:r>
    </w:p>
    <w:p>
      <w:pPr>
        <w:pStyle w:val="BodyText"/>
        <w:spacing w:line="379" w:lineRule="auto" w:before="10"/>
        <w:ind w:left="213" w:right="1134" w:firstLine="440"/>
        <w:jc w:val="both"/>
      </w:pPr>
      <w:r>
        <w:rPr/>
        <w:t>本报告期内公司偿还到期的 </w:t>
      </w:r>
      <w:r>
        <w:rPr>
          <w:rFonts w:ascii="Times New Roman" w:hAnsi="Times New Roman" w:cs="Times New Roman" w:eastAsia="Times New Roman" w:hint="default"/>
        </w:rPr>
        <w:t>45</w:t>
      </w:r>
      <w:r>
        <w:rPr>
          <w:rFonts w:ascii="Times New Roman" w:hAnsi="Times New Roman" w:cs="Times New Roman" w:eastAsia="Times New Roman" w:hint="default"/>
          <w:spacing w:val="-3"/>
        </w:rPr>
        <w:t> </w:t>
      </w:r>
      <w:r>
        <w:rPr/>
        <w:t>亿元公司债，筹资活动现金流出增加；同时由于上年同期公司实</w:t>
      </w:r>
      <w:r>
        <w:rPr>
          <w:w w:val="99"/>
        </w:rPr>
        <w:t> </w:t>
      </w:r>
      <w:r>
        <w:rPr>
          <w:spacing w:val="-1"/>
          <w:w w:val="95"/>
        </w:rPr>
        <w:t>施完成非公开发行普通股份，申请并购贷款，筹资活动产生的现金流入较大，使得报告期内公司筹资</w:t>
      </w:r>
      <w:r>
        <w:rPr>
          <w:spacing w:val="49"/>
          <w:w w:val="95"/>
        </w:rPr>
        <w:t> </w:t>
      </w:r>
      <w:r>
        <w:rPr>
          <w:spacing w:val="49"/>
          <w:w w:val="95"/>
        </w:rPr>
      </w:r>
      <w:r>
        <w:rPr/>
        <w:t>活动现金流量净额同比下降</w:t>
      </w:r>
      <w:r>
        <w:rPr>
          <w:spacing w:val="-61"/>
        </w:rPr>
        <w:t> </w:t>
      </w:r>
      <w:r>
        <w:rPr>
          <w:rFonts w:ascii="Times New Roman" w:hAnsi="Times New Roman" w:cs="Times New Roman" w:eastAsia="Times New Roman" w:hint="default"/>
        </w:rPr>
        <w:t>102.48%</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391" w:lineRule="auto"/>
        <w:ind w:left="213" w:right="1130" w:firstLine="440"/>
        <w:jc w:val="both"/>
      </w:pPr>
      <w:r>
        <w:rPr>
          <w:spacing w:val="-1"/>
        </w:rPr>
        <w:t>报告期内公司经营活动产生的现金净流量与本年度净利润存在重大差异的原因说明：主要由于报</w:t>
      </w:r>
      <w:r>
        <w:rPr>
          <w:w w:val="99"/>
        </w:rPr>
        <w:t> </w:t>
      </w:r>
      <w:r>
        <w:rPr/>
        <w:t>告期内公司金融业务发展迅速，小额贷款、保理业务发放贷款规模增加较快。</w:t>
      </w:r>
    </w:p>
    <w:p>
      <w:pPr>
        <w:spacing w:line="240" w:lineRule="auto" w:before="12"/>
        <w:rPr>
          <w:rFonts w:ascii="宋体" w:hAnsi="宋体" w:cs="宋体" w:eastAsia="宋体" w:hint="default"/>
          <w:sz w:val="18"/>
          <w:szCs w:val="18"/>
        </w:rPr>
      </w:pPr>
    </w:p>
    <w:p>
      <w:pPr>
        <w:pStyle w:val="Heading2"/>
        <w:spacing w:line="240" w:lineRule="auto"/>
        <w:ind w:left="213" w:right="761"/>
        <w:jc w:val="left"/>
        <w:rPr>
          <w:b w:val="0"/>
          <w:bCs w:val="0"/>
        </w:rPr>
      </w:pPr>
      <w:bookmarkStart w:name="三、非主营业务分析" w:id="48"/>
      <w:bookmarkEnd w:id="48"/>
      <w:r>
        <w:rPr>
          <w:b w:val="0"/>
          <w:bCs w:val="0"/>
        </w:rPr>
      </w:r>
      <w:r>
        <w:rPr/>
        <w:t>三、非主营业务分析</w:t>
      </w:r>
      <w:r>
        <w:rPr>
          <w:b w:val="0"/>
          <w:bCs w:val="0"/>
        </w:rPr>
      </w:r>
    </w:p>
    <w:p>
      <w:pPr>
        <w:spacing w:line="240" w:lineRule="auto" w:before="1"/>
        <w:rPr>
          <w:rFonts w:ascii="宋体" w:hAnsi="宋体" w:cs="宋体" w:eastAsia="宋体" w:hint="default"/>
          <w:b/>
          <w:bCs/>
          <w:sz w:val="30"/>
          <w:szCs w:val="30"/>
        </w:rPr>
      </w:pPr>
    </w:p>
    <w:p>
      <w:pPr>
        <w:pStyle w:val="BodyText"/>
        <w:spacing w:line="240" w:lineRule="auto"/>
        <w:ind w:left="0" w:right="1132"/>
        <w:jc w:val="right"/>
      </w:pPr>
      <w:r>
        <w:rPr>
          <w:w w:val="95"/>
        </w:rPr>
        <w:t>单位：千元</w:t>
      </w:r>
      <w:r>
        <w:rPr/>
      </w:r>
    </w:p>
    <w:p>
      <w:pPr>
        <w:spacing w:line="240" w:lineRule="auto" w:before="6"/>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1974"/>
        <w:gridCol w:w="1134"/>
        <w:gridCol w:w="1418"/>
        <w:gridCol w:w="2978"/>
        <w:gridCol w:w="2056"/>
      </w:tblGrid>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占利润总额比</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例</w:t>
            </w:r>
            <w:r>
              <w:rPr>
                <w:rFonts w:ascii="宋体" w:hAnsi="宋体" w:cs="宋体" w:eastAsia="宋体" w:hint="default"/>
                <w:sz w:val="22"/>
                <w:szCs w:val="22"/>
              </w:rPr>
            </w:r>
          </w:p>
        </w:tc>
        <w:tc>
          <w:tcPr>
            <w:tcW w:w="2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34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418" w:type="dxa"/>
            <w:vMerge/>
            <w:tcBorders>
              <w:left w:val="single" w:sz="4" w:space="0" w:color="000000"/>
              <w:right w:val="single" w:sz="4" w:space="0" w:color="000000"/>
            </w:tcBorders>
            <w:shd w:val="clear" w:color="auto" w:fill="D2D2D2"/>
          </w:tcPr>
          <w:p>
            <w:pPr/>
          </w:p>
        </w:tc>
        <w:tc>
          <w:tcPr>
            <w:tcW w:w="29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823" w:right="0"/>
              <w:jc w:val="left"/>
              <w:rPr>
                <w:rFonts w:ascii="宋体" w:hAnsi="宋体" w:cs="宋体" w:eastAsia="宋体" w:hint="default"/>
                <w:sz w:val="22"/>
                <w:szCs w:val="22"/>
              </w:rPr>
            </w:pPr>
            <w:r>
              <w:rPr>
                <w:rFonts w:ascii="宋体" w:hAnsi="宋体" w:cs="宋体" w:eastAsia="宋体" w:hint="default"/>
                <w:sz w:val="22"/>
                <w:szCs w:val="22"/>
              </w:rPr>
              <w:t>形成原因说明</w:t>
            </w:r>
          </w:p>
        </w:tc>
        <w:tc>
          <w:tcPr>
            <w:tcW w:w="2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42" w:right="0"/>
              <w:jc w:val="left"/>
              <w:rPr>
                <w:rFonts w:ascii="宋体" w:hAnsi="宋体" w:cs="宋体" w:eastAsia="宋体" w:hint="default"/>
                <w:sz w:val="22"/>
                <w:szCs w:val="22"/>
              </w:rPr>
            </w:pPr>
            <w:r>
              <w:rPr>
                <w:rFonts w:ascii="宋体" w:hAnsi="宋体" w:cs="宋体" w:eastAsia="宋体" w:hint="default"/>
                <w:sz w:val="22"/>
                <w:szCs w:val="22"/>
              </w:rPr>
              <w:t>是否具有可持续性</w:t>
            </w: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投资收益</w:t>
            </w: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30"/>
              <w:ind w:left="214" w:right="0"/>
              <w:jc w:val="left"/>
              <w:rPr>
                <w:rFonts w:ascii="Times New Roman" w:hAnsi="Times New Roman" w:cs="Times New Roman" w:eastAsia="Times New Roman" w:hint="default"/>
                <w:sz w:val="22"/>
                <w:szCs w:val="22"/>
              </w:rPr>
            </w:pPr>
            <w:r>
              <w:rPr>
                <w:rFonts w:ascii="Times New Roman"/>
                <w:sz w:val="22"/>
              </w:rPr>
              <w:t>4,300,356</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30"/>
              <w:ind w:left="706" w:right="0"/>
              <w:jc w:val="left"/>
              <w:rPr>
                <w:rFonts w:ascii="Times New Roman" w:hAnsi="Times New Roman" w:cs="Times New Roman" w:eastAsia="Times New Roman" w:hint="default"/>
                <w:sz w:val="22"/>
                <w:szCs w:val="22"/>
              </w:rPr>
            </w:pPr>
            <w:r>
              <w:rPr>
                <w:rFonts w:ascii="Times New Roman"/>
                <w:sz w:val="22"/>
              </w:rPr>
              <w:t>99.27%</w:t>
            </w:r>
          </w:p>
        </w:tc>
        <w:tc>
          <w:tcPr>
            <w:tcW w:w="2978"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pacing w:val="4"/>
                <w:sz w:val="22"/>
                <w:szCs w:val="22"/>
              </w:rPr>
              <w:t>一方面，公司基于整体发展战</w:t>
            </w:r>
          </w:p>
          <w:p>
            <w:pPr>
              <w:pStyle w:val="TableParagraph"/>
              <w:spacing w:line="259" w:lineRule="auto" w:before="24"/>
              <w:ind w:left="22" w:right="25"/>
              <w:jc w:val="both"/>
              <w:rPr>
                <w:rFonts w:ascii="宋体" w:hAnsi="宋体" w:cs="宋体" w:eastAsia="宋体" w:hint="default"/>
                <w:sz w:val="22"/>
                <w:szCs w:val="22"/>
              </w:rPr>
            </w:pPr>
            <w:r>
              <w:rPr>
                <w:rFonts w:ascii="宋体" w:hAnsi="宋体" w:cs="宋体" w:eastAsia="宋体" w:hint="default"/>
                <w:spacing w:val="4"/>
                <w:sz w:val="22"/>
                <w:szCs w:val="22"/>
              </w:rPr>
              <w:t>略安排，出售了部分阿里巴巴</w:t>
            </w:r>
            <w:r>
              <w:rPr>
                <w:rFonts w:ascii="宋体" w:hAnsi="宋体" w:cs="宋体" w:eastAsia="宋体" w:hint="default"/>
                <w:w w:val="99"/>
                <w:sz w:val="22"/>
                <w:szCs w:val="22"/>
              </w:rPr>
              <w:t> </w:t>
            </w:r>
            <w:r>
              <w:rPr>
                <w:rFonts w:ascii="宋体" w:hAnsi="宋体" w:cs="宋体" w:eastAsia="宋体" w:hint="default"/>
                <w:spacing w:val="4"/>
                <w:sz w:val="22"/>
                <w:szCs w:val="22"/>
              </w:rPr>
              <w:t>股份，实现投资收益；另一方</w:t>
            </w:r>
            <w:r>
              <w:rPr>
                <w:rFonts w:ascii="宋体" w:hAnsi="宋体" w:cs="宋体" w:eastAsia="宋体" w:hint="default"/>
                <w:w w:val="99"/>
                <w:sz w:val="22"/>
                <w:szCs w:val="22"/>
              </w:rPr>
              <w:t> </w:t>
            </w:r>
            <w:r>
              <w:rPr>
                <w:rFonts w:ascii="宋体" w:hAnsi="宋体" w:cs="宋体" w:eastAsia="宋体" w:hint="default"/>
                <w:spacing w:val="4"/>
                <w:sz w:val="22"/>
                <w:szCs w:val="22"/>
              </w:rPr>
              <w:t>面，公司及子公司开展投资理</w:t>
            </w:r>
            <w:r>
              <w:rPr>
                <w:rFonts w:ascii="宋体" w:hAnsi="宋体" w:cs="宋体" w:eastAsia="宋体" w:hint="default"/>
                <w:w w:val="99"/>
                <w:sz w:val="22"/>
                <w:szCs w:val="22"/>
              </w:rPr>
              <w:t> </w:t>
            </w:r>
            <w:r>
              <w:rPr>
                <w:rFonts w:ascii="宋体" w:hAnsi="宋体" w:cs="宋体" w:eastAsia="宋体" w:hint="default"/>
                <w:sz w:val="22"/>
                <w:szCs w:val="22"/>
              </w:rPr>
              <w:t>财，获得投资收益。</w:t>
            </w:r>
          </w:p>
        </w:tc>
        <w:tc>
          <w:tcPr>
            <w:tcW w:w="2056"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z w:val="22"/>
                <w:szCs w:val="22"/>
              </w:rPr>
              <w:t>否，公司将持续开展</w:t>
            </w:r>
          </w:p>
          <w:p>
            <w:pPr>
              <w:pStyle w:val="TableParagraph"/>
              <w:spacing w:line="259" w:lineRule="auto" w:before="24"/>
              <w:ind w:left="22" w:right="43"/>
              <w:jc w:val="both"/>
              <w:rPr>
                <w:rFonts w:ascii="宋体" w:hAnsi="宋体" w:cs="宋体" w:eastAsia="宋体" w:hint="default"/>
                <w:sz w:val="22"/>
                <w:szCs w:val="22"/>
              </w:rPr>
            </w:pPr>
            <w:r>
              <w:rPr>
                <w:rFonts w:ascii="宋体" w:hAnsi="宋体" w:cs="宋体" w:eastAsia="宋体" w:hint="default"/>
                <w:sz w:val="22"/>
                <w:szCs w:val="22"/>
              </w:rPr>
              <w:t>投资理财相关业务，</w:t>
            </w:r>
            <w:r>
              <w:rPr>
                <w:rFonts w:ascii="宋体" w:hAnsi="宋体" w:cs="宋体" w:eastAsia="宋体" w:hint="default"/>
                <w:w w:val="99"/>
                <w:sz w:val="22"/>
                <w:szCs w:val="22"/>
              </w:rPr>
              <w:t> </w:t>
            </w:r>
            <w:r>
              <w:rPr>
                <w:rFonts w:ascii="宋体" w:hAnsi="宋体" w:cs="宋体" w:eastAsia="宋体" w:hint="default"/>
                <w:sz w:val="22"/>
                <w:szCs w:val="22"/>
              </w:rPr>
              <w:t>对投资收益产生积极</w:t>
            </w:r>
            <w:r>
              <w:rPr>
                <w:rFonts w:ascii="宋体" w:hAnsi="宋体" w:cs="宋体" w:eastAsia="宋体" w:hint="default"/>
                <w:w w:val="99"/>
                <w:sz w:val="22"/>
                <w:szCs w:val="22"/>
              </w:rPr>
              <w:t> </w:t>
            </w:r>
            <w:r>
              <w:rPr>
                <w:rFonts w:ascii="宋体" w:hAnsi="宋体" w:cs="宋体" w:eastAsia="宋体" w:hint="default"/>
                <w:sz w:val="22"/>
                <w:szCs w:val="22"/>
              </w:rPr>
              <w:t>影响。</w:t>
            </w:r>
          </w:p>
        </w:tc>
      </w:tr>
      <w:tr>
        <w:trPr>
          <w:trHeight w:val="1253"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r>
      <w:tr>
        <w:trPr>
          <w:trHeight w:val="317"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公允价值变动损益</w:t>
            </w: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28"/>
              <w:ind w:left="489" w:right="0"/>
              <w:jc w:val="left"/>
              <w:rPr>
                <w:rFonts w:ascii="Times New Roman" w:hAnsi="Times New Roman" w:cs="Times New Roman" w:eastAsia="Times New Roman" w:hint="default"/>
                <w:sz w:val="22"/>
                <w:szCs w:val="22"/>
              </w:rPr>
            </w:pPr>
            <w:r>
              <w:rPr>
                <w:rFonts w:ascii="Times New Roman"/>
                <w:sz w:val="22"/>
              </w:rPr>
              <w:t>18,851</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8"/>
              <w:ind w:left="815" w:right="0"/>
              <w:jc w:val="left"/>
              <w:rPr>
                <w:rFonts w:ascii="Times New Roman" w:hAnsi="Times New Roman" w:cs="Times New Roman" w:eastAsia="Times New Roman" w:hint="default"/>
                <w:sz w:val="22"/>
                <w:szCs w:val="22"/>
              </w:rPr>
            </w:pPr>
            <w:r>
              <w:rPr>
                <w:rFonts w:ascii="Times New Roman"/>
                <w:sz w:val="22"/>
              </w:rPr>
              <w:t>0.44%</w:t>
            </w:r>
          </w:p>
        </w:tc>
        <w:tc>
          <w:tcPr>
            <w:tcW w:w="2978"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报告期内，公司及子公司开展</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投资理财业务规模增加。</w:t>
            </w:r>
          </w:p>
        </w:tc>
        <w:tc>
          <w:tcPr>
            <w:tcW w:w="2056"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17"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r>
      <w:tr>
        <w:trPr>
          <w:trHeight w:val="317"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资产减值</w:t>
            </w: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28"/>
              <w:ind w:left="378" w:right="0"/>
              <w:jc w:val="left"/>
              <w:rPr>
                <w:rFonts w:ascii="Times New Roman" w:hAnsi="Times New Roman" w:cs="Times New Roman" w:eastAsia="Times New Roman" w:hint="default"/>
                <w:sz w:val="22"/>
                <w:szCs w:val="22"/>
              </w:rPr>
            </w:pPr>
            <w:r>
              <w:rPr>
                <w:rFonts w:ascii="Times New Roman"/>
                <w:sz w:val="22"/>
              </w:rPr>
              <w:t>512,743</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8"/>
              <w:ind w:left="714" w:right="0"/>
              <w:jc w:val="left"/>
              <w:rPr>
                <w:rFonts w:ascii="Times New Roman" w:hAnsi="Times New Roman" w:cs="Times New Roman" w:eastAsia="Times New Roman" w:hint="default"/>
                <w:sz w:val="22"/>
                <w:szCs w:val="22"/>
              </w:rPr>
            </w:pPr>
            <w:r>
              <w:rPr>
                <w:rFonts w:ascii="Times New Roman"/>
                <w:sz w:val="22"/>
              </w:rPr>
              <w:t>11.84%</w:t>
            </w:r>
          </w:p>
        </w:tc>
        <w:tc>
          <w:tcPr>
            <w:tcW w:w="2978"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报告期内公司小额贷款、保理</w:t>
            </w:r>
          </w:p>
          <w:p>
            <w:pPr>
              <w:pStyle w:val="TableParagraph"/>
              <w:spacing w:line="259" w:lineRule="auto" w:before="24"/>
              <w:ind w:left="22" w:right="83"/>
              <w:jc w:val="left"/>
              <w:rPr>
                <w:rFonts w:ascii="宋体" w:hAnsi="宋体" w:cs="宋体" w:eastAsia="宋体" w:hint="default"/>
                <w:sz w:val="22"/>
                <w:szCs w:val="22"/>
              </w:rPr>
            </w:pPr>
            <w:r>
              <w:rPr>
                <w:rFonts w:ascii="宋体" w:hAnsi="宋体" w:cs="宋体" w:eastAsia="宋体" w:hint="default"/>
                <w:sz w:val="22"/>
                <w:szCs w:val="22"/>
              </w:rPr>
              <w:t>业务发放贷款规模增加，对应</w:t>
            </w:r>
            <w:r>
              <w:rPr>
                <w:rFonts w:ascii="宋体" w:hAnsi="宋体" w:cs="宋体" w:eastAsia="宋体" w:hint="default"/>
                <w:w w:val="99"/>
                <w:sz w:val="22"/>
                <w:szCs w:val="22"/>
              </w:rPr>
              <w:t> </w:t>
            </w:r>
            <w:r>
              <w:rPr>
                <w:rFonts w:ascii="宋体" w:hAnsi="宋体" w:cs="宋体" w:eastAsia="宋体" w:hint="default"/>
                <w:sz w:val="22"/>
                <w:szCs w:val="22"/>
              </w:rPr>
              <w:t>计提的贷款准备金增加；包含</w:t>
            </w:r>
          </w:p>
        </w:tc>
        <w:tc>
          <w:tcPr>
            <w:tcW w:w="2056"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是，公司资产减值损</w:t>
            </w:r>
          </w:p>
          <w:p>
            <w:pPr>
              <w:pStyle w:val="TableParagraph"/>
              <w:spacing w:line="259" w:lineRule="auto" w:before="24"/>
              <w:ind w:left="22" w:right="43"/>
              <w:jc w:val="left"/>
              <w:rPr>
                <w:rFonts w:ascii="宋体" w:hAnsi="宋体" w:cs="宋体" w:eastAsia="宋体" w:hint="default"/>
                <w:sz w:val="22"/>
                <w:szCs w:val="22"/>
              </w:rPr>
            </w:pPr>
            <w:r>
              <w:rPr>
                <w:rFonts w:ascii="宋体" w:hAnsi="宋体" w:cs="宋体" w:eastAsia="宋体" w:hint="default"/>
                <w:sz w:val="22"/>
                <w:szCs w:val="22"/>
              </w:rPr>
              <w:t>失计提范围均为公司</w:t>
            </w:r>
            <w:r>
              <w:rPr>
                <w:rFonts w:ascii="宋体" w:hAnsi="宋体" w:cs="宋体" w:eastAsia="宋体" w:hint="default"/>
                <w:w w:val="99"/>
                <w:sz w:val="22"/>
                <w:szCs w:val="22"/>
              </w:rPr>
              <w:t> </w:t>
            </w:r>
            <w:r>
              <w:rPr>
                <w:rFonts w:ascii="宋体" w:hAnsi="宋体" w:cs="宋体" w:eastAsia="宋体" w:hint="default"/>
                <w:sz w:val="22"/>
                <w:szCs w:val="22"/>
              </w:rPr>
              <w:t>开展日常业务产生。</w:t>
            </w:r>
          </w:p>
        </w:tc>
      </w:tr>
      <w:tr>
        <w:trPr>
          <w:trHeight w:val="630"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000" w:top="1060" w:bottom="1180" w:left="92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62"/>
        <w:gridCol w:w="1145"/>
        <w:gridCol w:w="1418"/>
        <w:gridCol w:w="2978"/>
        <w:gridCol w:w="2056"/>
      </w:tblGrid>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占利润总额比</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例</w:t>
            </w:r>
            <w:r>
              <w:rPr>
                <w:rFonts w:ascii="宋体" w:hAnsi="宋体" w:cs="宋体" w:eastAsia="宋体" w:hint="default"/>
                <w:sz w:val="22"/>
                <w:szCs w:val="22"/>
              </w:rPr>
            </w:r>
          </w:p>
        </w:tc>
        <w:tc>
          <w:tcPr>
            <w:tcW w:w="29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
        </w:tc>
        <w:tc>
          <w:tcPr>
            <w:tcW w:w="11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35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418" w:type="dxa"/>
            <w:vMerge/>
            <w:tcBorders>
              <w:left w:val="single" w:sz="4" w:space="0" w:color="000000"/>
              <w:right w:val="single" w:sz="4" w:space="0" w:color="000000"/>
            </w:tcBorders>
            <w:shd w:val="clear" w:color="auto" w:fill="D2D2D2"/>
          </w:tcPr>
          <w:p>
            <w:pPr/>
          </w:p>
        </w:tc>
        <w:tc>
          <w:tcPr>
            <w:tcW w:w="29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823" w:right="0"/>
              <w:jc w:val="left"/>
              <w:rPr>
                <w:rFonts w:ascii="宋体" w:hAnsi="宋体" w:cs="宋体" w:eastAsia="宋体" w:hint="default"/>
                <w:sz w:val="22"/>
                <w:szCs w:val="22"/>
              </w:rPr>
            </w:pPr>
            <w:r>
              <w:rPr>
                <w:rFonts w:ascii="宋体" w:hAnsi="宋体" w:cs="宋体" w:eastAsia="宋体" w:hint="default"/>
                <w:sz w:val="22"/>
                <w:szCs w:val="22"/>
              </w:rPr>
              <w:t>形成原因说明</w:t>
            </w:r>
          </w:p>
        </w:tc>
        <w:tc>
          <w:tcPr>
            <w:tcW w:w="2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42" w:right="0"/>
              <w:jc w:val="left"/>
              <w:rPr>
                <w:rFonts w:ascii="宋体" w:hAnsi="宋体" w:cs="宋体" w:eastAsia="宋体" w:hint="default"/>
                <w:sz w:val="22"/>
                <w:szCs w:val="22"/>
              </w:rPr>
            </w:pPr>
            <w:r>
              <w:rPr>
                <w:rFonts w:ascii="宋体" w:hAnsi="宋体" w:cs="宋体" w:eastAsia="宋体" w:hint="default"/>
                <w:sz w:val="22"/>
                <w:szCs w:val="22"/>
              </w:rPr>
              <w:t>是否具有可持续性</w:t>
            </w: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29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公司计提的存货跌价准备。</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390" w:right="0"/>
              <w:jc w:val="left"/>
              <w:rPr>
                <w:rFonts w:ascii="Times New Roman" w:hAnsi="Times New Roman" w:cs="Times New Roman" w:eastAsia="Times New Roman" w:hint="default"/>
                <w:sz w:val="22"/>
                <w:szCs w:val="22"/>
              </w:rPr>
            </w:pPr>
            <w:r>
              <w:rPr>
                <w:rFonts w:ascii="Times New Roman"/>
                <w:sz w:val="22"/>
              </w:rPr>
              <w:t>405,154</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8"/>
              <w:ind w:left="815" w:right="0"/>
              <w:jc w:val="left"/>
              <w:rPr>
                <w:rFonts w:ascii="Times New Roman" w:hAnsi="Times New Roman" w:cs="Times New Roman" w:eastAsia="Times New Roman" w:hint="default"/>
                <w:sz w:val="22"/>
                <w:szCs w:val="22"/>
              </w:rPr>
            </w:pPr>
            <w:r>
              <w:rPr>
                <w:rFonts w:ascii="Times New Roman"/>
                <w:sz w:val="22"/>
              </w:rPr>
              <w:t>9.35%</w:t>
            </w:r>
          </w:p>
        </w:tc>
        <w:tc>
          <w:tcPr>
            <w:tcW w:w="2978"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营业外收入主要包括退地赔</w:t>
            </w:r>
          </w:p>
          <w:p>
            <w:pPr>
              <w:pStyle w:val="TableParagraph"/>
              <w:spacing w:line="259" w:lineRule="auto" w:before="24"/>
              <w:ind w:left="22" w:right="84"/>
              <w:jc w:val="left"/>
              <w:rPr>
                <w:rFonts w:ascii="宋体" w:hAnsi="宋体" w:cs="宋体" w:eastAsia="宋体" w:hint="default"/>
                <w:sz w:val="22"/>
                <w:szCs w:val="22"/>
              </w:rPr>
            </w:pPr>
            <w:r>
              <w:rPr>
                <w:rFonts w:ascii="宋体" w:hAnsi="宋体" w:cs="宋体" w:eastAsia="宋体" w:hint="default"/>
                <w:sz w:val="22"/>
                <w:szCs w:val="22"/>
              </w:rPr>
              <w:t>偿、供应商罚没等收入及公司</w:t>
            </w:r>
            <w:r>
              <w:rPr>
                <w:rFonts w:ascii="宋体" w:hAnsi="宋体" w:cs="宋体" w:eastAsia="宋体" w:hint="default"/>
                <w:w w:val="99"/>
                <w:sz w:val="22"/>
                <w:szCs w:val="22"/>
              </w:rPr>
              <w:t> </w:t>
            </w:r>
            <w:r>
              <w:rPr>
                <w:rFonts w:ascii="宋体" w:hAnsi="宋体" w:cs="宋体" w:eastAsia="宋体" w:hint="default"/>
                <w:sz w:val="22"/>
                <w:szCs w:val="22"/>
              </w:rPr>
              <w:t>因开展并购业务带来的负商</w:t>
            </w:r>
            <w:r>
              <w:rPr>
                <w:rFonts w:ascii="宋体" w:hAnsi="宋体" w:cs="宋体" w:eastAsia="宋体" w:hint="default"/>
                <w:w w:val="99"/>
                <w:sz w:val="22"/>
                <w:szCs w:val="22"/>
              </w:rPr>
              <w:t> </w:t>
            </w:r>
            <w:r>
              <w:rPr>
                <w:rFonts w:ascii="宋体" w:hAnsi="宋体" w:cs="宋体" w:eastAsia="宋体" w:hint="default"/>
                <w:sz w:val="22"/>
                <w:szCs w:val="22"/>
              </w:rPr>
              <w:t>誉。</w:t>
            </w:r>
          </w:p>
        </w:tc>
        <w:tc>
          <w:tcPr>
            <w:tcW w:w="2056"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94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r>
      <w:tr>
        <w:trPr>
          <w:trHeight w:val="317"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390" w:right="0"/>
              <w:jc w:val="left"/>
              <w:rPr>
                <w:rFonts w:ascii="Times New Roman" w:hAnsi="Times New Roman" w:cs="Times New Roman" w:eastAsia="Times New Roman" w:hint="default"/>
                <w:sz w:val="22"/>
                <w:szCs w:val="22"/>
              </w:rPr>
            </w:pPr>
            <w:r>
              <w:rPr>
                <w:rFonts w:ascii="Times New Roman"/>
                <w:sz w:val="22"/>
              </w:rPr>
              <w:t>149,209</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28"/>
              <w:ind w:left="815" w:right="0"/>
              <w:jc w:val="left"/>
              <w:rPr>
                <w:rFonts w:ascii="Times New Roman" w:hAnsi="Times New Roman" w:cs="Times New Roman" w:eastAsia="Times New Roman" w:hint="default"/>
                <w:sz w:val="22"/>
                <w:szCs w:val="22"/>
              </w:rPr>
            </w:pPr>
            <w:r>
              <w:rPr>
                <w:rFonts w:ascii="Times New Roman"/>
                <w:sz w:val="22"/>
              </w:rPr>
              <w:t>3.44%</w:t>
            </w:r>
          </w:p>
        </w:tc>
        <w:tc>
          <w:tcPr>
            <w:tcW w:w="2978"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营业外支出主要包括罚款、赔</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pacing w:val="-4"/>
                <w:sz w:val="22"/>
                <w:szCs w:val="22"/>
              </w:rPr>
              <w:t>款及违约金、对外捐赠等支出</w:t>
            </w:r>
          </w:p>
        </w:tc>
        <w:tc>
          <w:tcPr>
            <w:tcW w:w="2056"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18"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2056" w:type="dxa"/>
            <w:vMerge/>
            <w:tcBorders>
              <w:left w:val="single" w:sz="4" w:space="0" w:color="000000"/>
              <w:bottom w:val="nil" w:sz="6" w:space="0" w:color="auto"/>
              <w:right w:val="single" w:sz="4"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left="154" w:right="1017"/>
        <w:jc w:val="left"/>
        <w:rPr>
          <w:b w:val="0"/>
          <w:bCs w:val="0"/>
        </w:rPr>
      </w:pPr>
      <w:r>
        <w:rPr/>
        <w:pict>
          <v:shape style="position:absolute;margin-left:425.420074pt;margin-top:-27.884392pt;width:109.55pt;height:15.6pt;mso-position-horizontal-relative:page;mso-position-vertical-relative:paragraph;z-index:-2127448" type="#_x0000_t202" filled="false" stroked="false">
            <v:textbox inset="0,0,0,0">
              <w:txbxContent>
                <w:p>
                  <w:pPr>
                    <w:pStyle w:val="BodyText"/>
                    <w:spacing w:line="265" w:lineRule="exact"/>
                    <w:ind w:left="0" w:right="0"/>
                    <w:jc w:val="left"/>
                  </w:pPr>
                  <w:r>
                    <w:rPr>
                      <w:w w:val="99"/>
                    </w:rPr>
                    <w:t>。</w:t>
                  </w:r>
                  <w:r>
                    <w:rPr/>
                  </w:r>
                </w:p>
              </w:txbxContent>
            </v:textbox>
            <w10:wrap type="none"/>
          </v:shape>
        </w:pict>
      </w:r>
      <w:r>
        <w:rPr/>
        <w:pict>
          <v:group style="position:absolute;margin-left:432.660004pt;margin-top:-27.884392pt;width:102.3pt;height:15.6pt;mso-position-horizontal-relative:page;mso-position-vertical-relative:paragraph;z-index:-2127424" coordorigin="8653,-558" coordsize="2046,312">
            <v:shape style="position:absolute;left:8653;top:-558;width:2046;height:312" coordorigin="8653,-558" coordsize="2046,312" path="m8653,-246l10699,-246,10699,-558,8653,-558,8653,-246xe" filled="true" fillcolor="#ffffff" stroked="false">
              <v:path arrowok="t"/>
              <v:fill type="solid"/>
            </v:shape>
            <w10:wrap type="none"/>
          </v:group>
        </w:pict>
      </w:r>
      <w:bookmarkStart w:name="四、资产及负债状况分析" w:id="49"/>
      <w:bookmarkEnd w:id="49"/>
      <w:r>
        <w:rPr>
          <w:b w:val="0"/>
          <w:bCs w:val="0"/>
        </w:rPr>
      </w:r>
      <w:r>
        <w:rPr/>
        <w:t>四、资产及负债状况分析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17"/>
        <w:jc w:val="left"/>
        <w:rPr>
          <w:b w:val="0"/>
          <w:bCs w:val="0"/>
        </w:rPr>
      </w:pPr>
      <w:bookmarkStart w:name="1、资产构成重大变动情况" w:id="50"/>
      <w:bookmarkEnd w:id="5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0"/>
        <w:rPr>
          <w:rFonts w:ascii="宋体" w:hAnsi="宋体" w:cs="宋体" w:eastAsia="宋体" w:hint="default"/>
          <w:b/>
          <w:bCs/>
          <w:sz w:val="27"/>
          <w:szCs w:val="27"/>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850"/>
        <w:gridCol w:w="1134"/>
        <w:gridCol w:w="852"/>
        <w:gridCol w:w="850"/>
        <w:gridCol w:w="3190"/>
      </w:tblGrid>
      <w:tr>
        <w:trPr>
          <w:trHeight w:val="16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436" w:right="0"/>
              <w:jc w:val="left"/>
              <w:rPr>
                <w:rFonts w:ascii="宋体" w:hAnsi="宋体" w:cs="宋体" w:eastAsia="宋体" w:hint="default"/>
                <w:sz w:val="22"/>
                <w:szCs w:val="22"/>
              </w:rPr>
            </w:pPr>
            <w:r>
              <w:rPr>
                <w:rFonts w:ascii="宋体" w:hAnsi="宋体" w:cs="宋体" w:eastAsia="宋体" w:hint="default"/>
                <w:sz w:val="22"/>
                <w:szCs w:val="22"/>
              </w:rPr>
              <w:t>本报告期末</w:t>
            </w:r>
          </w:p>
        </w:tc>
        <w:tc>
          <w:tcPr>
            <w:tcW w:w="19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438" w:right="0"/>
              <w:jc w:val="left"/>
              <w:rPr>
                <w:rFonts w:ascii="宋体" w:hAnsi="宋体" w:cs="宋体" w:eastAsia="宋体" w:hint="default"/>
                <w:sz w:val="22"/>
                <w:szCs w:val="22"/>
              </w:rPr>
            </w:pPr>
            <w:r>
              <w:rPr>
                <w:rFonts w:ascii="宋体" w:hAnsi="宋体" w:cs="宋体" w:eastAsia="宋体" w:hint="default"/>
                <w:sz w:val="22"/>
                <w:szCs w:val="22"/>
              </w:rPr>
              <w:t>上年同期末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986"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比重增</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减</w:t>
            </w:r>
            <w:r>
              <w:rPr>
                <w:rFonts w:ascii="宋体" w:hAnsi="宋体" w:cs="宋体" w:eastAsia="宋体" w:hint="default"/>
                <w:sz w:val="22"/>
                <w:szCs w:val="22"/>
              </w:rPr>
            </w: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89" w:right="0"/>
              <w:jc w:val="left"/>
              <w:rPr>
                <w:rFonts w:ascii="宋体" w:hAnsi="宋体" w:cs="宋体" w:eastAsia="宋体" w:hint="default"/>
                <w:sz w:val="22"/>
                <w:szCs w:val="22"/>
              </w:rPr>
            </w:pPr>
            <w:r>
              <w:rPr>
                <w:rFonts w:ascii="宋体" w:hAnsi="宋体" w:cs="宋体" w:eastAsia="宋体" w:hint="default"/>
                <w:sz w:val="22"/>
                <w:szCs w:val="22"/>
              </w:rPr>
              <w:t>占总资</w:t>
            </w:r>
          </w:p>
          <w:p>
            <w:pPr>
              <w:pStyle w:val="TableParagraph"/>
              <w:spacing w:line="240" w:lineRule="auto" w:before="24"/>
              <w:ind w:left="89" w:right="0"/>
              <w:jc w:val="left"/>
              <w:rPr>
                <w:rFonts w:ascii="宋体" w:hAnsi="宋体" w:cs="宋体" w:eastAsia="宋体" w:hint="default"/>
                <w:sz w:val="22"/>
                <w:szCs w:val="22"/>
              </w:rPr>
            </w:pPr>
            <w:r>
              <w:rPr>
                <w:rFonts w:ascii="宋体" w:hAnsi="宋体" w:cs="宋体" w:eastAsia="宋体" w:hint="default"/>
                <w:sz w:val="22"/>
                <w:szCs w:val="22"/>
              </w:rPr>
              <w:t>产比例</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91" w:right="0"/>
              <w:jc w:val="left"/>
              <w:rPr>
                <w:rFonts w:ascii="宋体" w:hAnsi="宋体" w:cs="宋体" w:eastAsia="宋体" w:hint="default"/>
                <w:sz w:val="22"/>
                <w:szCs w:val="22"/>
              </w:rPr>
            </w:pPr>
            <w:r>
              <w:rPr>
                <w:rFonts w:ascii="宋体" w:hAnsi="宋体" w:cs="宋体" w:eastAsia="宋体" w:hint="default"/>
                <w:sz w:val="22"/>
                <w:szCs w:val="22"/>
              </w:rPr>
              <w:t>占总资</w:t>
            </w:r>
          </w:p>
          <w:p>
            <w:pPr>
              <w:pStyle w:val="TableParagraph"/>
              <w:spacing w:line="240" w:lineRule="auto" w:before="24"/>
              <w:ind w:left="91" w:right="0"/>
              <w:jc w:val="left"/>
              <w:rPr>
                <w:rFonts w:ascii="宋体" w:hAnsi="宋体" w:cs="宋体" w:eastAsia="宋体" w:hint="default"/>
                <w:sz w:val="22"/>
                <w:szCs w:val="22"/>
              </w:rPr>
            </w:pPr>
            <w:r>
              <w:rPr>
                <w:rFonts w:ascii="宋体" w:hAnsi="宋体" w:cs="宋体" w:eastAsia="宋体" w:hint="default"/>
                <w:sz w:val="22"/>
                <w:szCs w:val="22"/>
              </w:rPr>
              <w:t>产比例</w:t>
            </w:r>
          </w:p>
        </w:tc>
        <w:tc>
          <w:tcPr>
            <w:tcW w:w="850" w:type="dxa"/>
            <w:vMerge/>
            <w:tcBorders>
              <w:left w:val="single" w:sz="4" w:space="0" w:color="000000"/>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930" w:right="0"/>
              <w:jc w:val="left"/>
              <w:rPr>
                <w:rFonts w:ascii="宋体" w:hAnsi="宋体" w:cs="宋体" w:eastAsia="宋体" w:hint="default"/>
                <w:sz w:val="22"/>
                <w:szCs w:val="22"/>
              </w:rPr>
            </w:pPr>
            <w:r>
              <w:rPr>
                <w:rFonts w:ascii="宋体" w:hAnsi="宋体" w:cs="宋体" w:eastAsia="宋体" w:hint="default"/>
                <w:sz w:val="22"/>
                <w:szCs w:val="22"/>
              </w:rPr>
              <w:t>重大变动说明</w:t>
            </w:r>
          </w:p>
        </w:tc>
      </w:tr>
      <w:tr>
        <w:trPr>
          <w:trHeight w:val="151" w:hRule="exact"/>
        </w:trPr>
        <w:tc>
          <w:tcPr>
            <w:tcW w:w="156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40"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85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4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6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30"/>
              <w:ind w:left="214" w:right="0"/>
              <w:jc w:val="left"/>
              <w:rPr>
                <w:rFonts w:ascii="Times New Roman" w:hAnsi="Times New Roman" w:cs="Times New Roman" w:eastAsia="Times New Roman" w:hint="default"/>
                <w:sz w:val="22"/>
                <w:szCs w:val="22"/>
              </w:rPr>
            </w:pPr>
            <w:r>
              <w:rPr>
                <w:rFonts w:ascii="Times New Roman"/>
                <w:sz w:val="22"/>
              </w:rPr>
              <w:t>2,389,180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0"/>
              <w:ind w:left="248" w:right="0"/>
              <w:jc w:val="left"/>
              <w:rPr>
                <w:rFonts w:ascii="Times New Roman" w:hAnsi="Times New Roman" w:cs="Times New Roman" w:eastAsia="Times New Roman" w:hint="default"/>
                <w:sz w:val="22"/>
                <w:szCs w:val="22"/>
              </w:rPr>
            </w:pPr>
            <w:r>
              <w:rPr>
                <w:rFonts w:ascii="Times New Roman"/>
                <w:sz w:val="22"/>
              </w:rPr>
              <w:t>1.52%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0"/>
              <w:ind w:left="222" w:right="0"/>
              <w:jc w:val="left"/>
              <w:rPr>
                <w:rFonts w:ascii="Times New Roman" w:hAnsi="Times New Roman" w:cs="Times New Roman" w:eastAsia="Times New Roman" w:hint="default"/>
                <w:sz w:val="22"/>
                <w:szCs w:val="22"/>
              </w:rPr>
            </w:pPr>
            <w:r>
              <w:rPr>
                <w:rFonts w:ascii="Times New Roman"/>
                <w:sz w:val="22"/>
              </w:rPr>
              <w:t>1,103,531</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0"/>
              <w:ind w:left="250" w:right="0"/>
              <w:jc w:val="left"/>
              <w:rPr>
                <w:rFonts w:ascii="Times New Roman" w:hAnsi="Times New Roman" w:cs="Times New Roman" w:eastAsia="Times New Roman" w:hint="default"/>
                <w:sz w:val="22"/>
                <w:szCs w:val="22"/>
              </w:rPr>
            </w:pPr>
            <w:r>
              <w:rPr>
                <w:rFonts w:ascii="Times New Roman"/>
                <w:sz w:val="22"/>
              </w:rPr>
              <w:t>0.80%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0"/>
              <w:ind w:left="248" w:right="0"/>
              <w:jc w:val="left"/>
              <w:rPr>
                <w:rFonts w:ascii="Times New Roman" w:hAnsi="Times New Roman" w:cs="Times New Roman" w:eastAsia="Times New Roman" w:hint="default"/>
                <w:sz w:val="22"/>
                <w:szCs w:val="22"/>
              </w:rPr>
            </w:pPr>
            <w:r>
              <w:rPr>
                <w:rFonts w:ascii="Times New Roman"/>
                <w:sz w:val="22"/>
              </w:rPr>
              <w:t>0.72%</w:t>
            </w:r>
          </w:p>
        </w:tc>
        <w:tc>
          <w:tcPr>
            <w:tcW w:w="3190" w:type="dxa"/>
            <w:vMerge w:val="restart"/>
            <w:tcBorders>
              <w:top w:val="single" w:sz="4" w:space="0" w:color="000000"/>
              <w:left w:val="single" w:sz="4" w:space="0" w:color="000000"/>
              <w:right w:val="single" w:sz="4" w:space="0" w:color="000000"/>
            </w:tcBorders>
          </w:tcPr>
          <w:p>
            <w:pPr>
              <w:pStyle w:val="TableParagraph"/>
              <w:spacing w:line="283" w:lineRule="exact"/>
              <w:ind w:left="22" w:right="0"/>
              <w:jc w:val="both"/>
              <w:rPr>
                <w:rFonts w:ascii="宋体" w:hAnsi="宋体" w:cs="宋体" w:eastAsia="宋体" w:hint="default"/>
                <w:sz w:val="22"/>
                <w:szCs w:val="22"/>
              </w:rPr>
            </w:pPr>
            <w:r>
              <w:rPr>
                <w:rFonts w:ascii="宋体" w:hAnsi="宋体" w:cs="宋体" w:eastAsia="宋体" w:hint="default"/>
                <w:sz w:val="22"/>
                <w:szCs w:val="22"/>
              </w:rPr>
              <w:t>主要由于</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7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月公司合并天</w:t>
            </w:r>
          </w:p>
          <w:p>
            <w:pPr>
              <w:pStyle w:val="TableParagraph"/>
              <w:spacing w:line="259" w:lineRule="auto" w:before="7"/>
              <w:ind w:left="22" w:right="23"/>
              <w:jc w:val="both"/>
              <w:rPr>
                <w:rFonts w:ascii="宋体" w:hAnsi="宋体" w:cs="宋体" w:eastAsia="宋体" w:hint="default"/>
                <w:sz w:val="22"/>
                <w:szCs w:val="22"/>
              </w:rPr>
            </w:pPr>
            <w:r>
              <w:rPr>
                <w:rFonts w:ascii="宋体" w:hAnsi="宋体" w:cs="宋体" w:eastAsia="宋体" w:hint="default"/>
                <w:spacing w:val="3"/>
                <w:sz w:val="22"/>
                <w:szCs w:val="22"/>
              </w:rPr>
              <w:t>天快递带来应收账款增加，以及</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3"/>
                <w:sz w:val="22"/>
                <w:szCs w:val="22"/>
              </w:rPr>
              <w:t>公司应收天猫商城的销售回款增</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加</w:t>
            </w:r>
          </w:p>
        </w:tc>
      </w:tr>
      <w:tr>
        <w:trPr>
          <w:trHeight w:val="94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28"/>
              <w:ind w:left="378" w:right="0"/>
              <w:jc w:val="left"/>
              <w:rPr>
                <w:rFonts w:ascii="Times New Roman" w:hAnsi="Times New Roman" w:cs="Times New Roman" w:eastAsia="Times New Roman" w:hint="default"/>
                <w:sz w:val="22"/>
                <w:szCs w:val="22"/>
              </w:rPr>
            </w:pPr>
            <w:r>
              <w:rPr>
                <w:rFonts w:ascii="Times New Roman"/>
                <w:sz w:val="22"/>
              </w:rPr>
              <w:t>314,235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0.20%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8"/>
              <w:ind w:left="386" w:right="0"/>
              <w:jc w:val="left"/>
              <w:rPr>
                <w:rFonts w:ascii="Times New Roman" w:hAnsi="Times New Roman" w:cs="Times New Roman" w:eastAsia="Times New Roman" w:hint="default"/>
                <w:sz w:val="22"/>
                <w:szCs w:val="22"/>
              </w:rPr>
            </w:pPr>
            <w:r>
              <w:rPr>
                <w:rFonts w:ascii="Times New Roman"/>
                <w:sz w:val="22"/>
              </w:rPr>
              <w:t>129,770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8"/>
              <w:ind w:left="250" w:right="0"/>
              <w:jc w:val="left"/>
              <w:rPr>
                <w:rFonts w:ascii="Times New Roman" w:hAnsi="Times New Roman" w:cs="Times New Roman" w:eastAsia="Times New Roman" w:hint="default"/>
                <w:sz w:val="22"/>
                <w:szCs w:val="22"/>
              </w:rPr>
            </w:pPr>
            <w:r>
              <w:rPr>
                <w:rFonts w:ascii="Times New Roman"/>
                <w:sz w:val="22"/>
              </w:rPr>
              <w:t>0.09%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56" w:right="0"/>
              <w:jc w:val="left"/>
              <w:rPr>
                <w:rFonts w:ascii="Times New Roman" w:hAnsi="Times New Roman" w:cs="Times New Roman" w:eastAsia="Times New Roman" w:hint="default"/>
                <w:sz w:val="22"/>
                <w:szCs w:val="22"/>
              </w:rPr>
            </w:pPr>
            <w:r>
              <w:rPr>
                <w:rFonts w:ascii="Times New Roman"/>
                <w:sz w:val="22"/>
              </w:rPr>
              <w:t>0.11%</w:t>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报告期内公司小贷、保理业务放</w:t>
            </w:r>
          </w:p>
          <w:p>
            <w:pPr>
              <w:pStyle w:val="TableParagraph"/>
              <w:spacing w:line="259" w:lineRule="auto" w:before="24"/>
              <w:ind w:left="22" w:right="22"/>
              <w:jc w:val="left"/>
              <w:rPr>
                <w:rFonts w:ascii="宋体" w:hAnsi="宋体" w:cs="宋体" w:eastAsia="宋体" w:hint="default"/>
                <w:sz w:val="22"/>
                <w:szCs w:val="22"/>
              </w:rPr>
            </w:pPr>
            <w:r>
              <w:rPr>
                <w:rFonts w:ascii="宋体" w:hAnsi="宋体" w:cs="宋体" w:eastAsia="宋体" w:hint="default"/>
                <w:spacing w:val="3"/>
                <w:sz w:val="22"/>
                <w:szCs w:val="22"/>
              </w:rPr>
              <w:t>款规模增加，另外公司开展保本</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保收益理财，应收利息收入增加</w:t>
            </w:r>
          </w:p>
        </w:tc>
      </w:tr>
      <w:tr>
        <w:trPr>
          <w:trHeight w:val="629"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6,919,187</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4.40%</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4,095,221</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2.99%</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1.41%</w:t>
            </w:r>
            <w:r>
              <w:rPr>
                <w:rFonts w:ascii="Times New Roman"/>
                <w:sz w:val="22"/>
              </w:rPr>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3"/>
                <w:sz w:val="22"/>
                <w:szCs w:val="22"/>
              </w:rPr>
              <w:t>报告期内公司及子公司合理规划</w:t>
            </w:r>
          </w:p>
          <w:p>
            <w:pPr>
              <w:pStyle w:val="TableParagraph"/>
              <w:spacing w:line="259" w:lineRule="auto" w:before="24"/>
              <w:ind w:left="22" w:right="25"/>
              <w:jc w:val="both"/>
              <w:rPr>
                <w:rFonts w:ascii="宋体" w:hAnsi="宋体" w:cs="宋体" w:eastAsia="宋体" w:hint="default"/>
                <w:sz w:val="22"/>
                <w:szCs w:val="22"/>
              </w:rPr>
            </w:pPr>
            <w:r>
              <w:rPr>
                <w:rFonts w:ascii="宋体" w:hAnsi="宋体" w:cs="宋体" w:eastAsia="宋体" w:hint="default"/>
                <w:spacing w:val="3"/>
                <w:sz w:val="22"/>
                <w:szCs w:val="22"/>
              </w:rPr>
              <w:t>资金使用，开展投资理财业务，</w:t>
            </w:r>
            <w:r>
              <w:rPr>
                <w:rFonts w:ascii="宋体" w:hAnsi="宋体" w:cs="宋体" w:eastAsia="宋体" w:hint="default"/>
                <w:w w:val="99"/>
                <w:sz w:val="22"/>
                <w:szCs w:val="22"/>
              </w:rPr>
              <w:t> </w:t>
            </w:r>
            <w:r>
              <w:rPr>
                <w:rFonts w:ascii="宋体" w:hAnsi="宋体" w:cs="宋体" w:eastAsia="宋体" w:hint="default"/>
                <w:spacing w:val="3"/>
                <w:sz w:val="22"/>
                <w:szCs w:val="22"/>
              </w:rPr>
              <w:t>依据企业会计准则，相关理财产</w:t>
            </w:r>
            <w:r>
              <w:rPr>
                <w:rFonts w:ascii="宋体" w:hAnsi="宋体" w:cs="宋体" w:eastAsia="宋体" w:hint="default"/>
                <w:w w:val="99"/>
                <w:sz w:val="22"/>
                <w:szCs w:val="22"/>
              </w:rPr>
              <w:t> </w:t>
            </w:r>
            <w:r>
              <w:rPr>
                <w:rFonts w:ascii="宋体" w:hAnsi="宋体" w:cs="宋体" w:eastAsia="宋体" w:hint="default"/>
                <w:spacing w:val="3"/>
                <w:sz w:val="22"/>
                <w:szCs w:val="22"/>
              </w:rPr>
              <w:t>品变动计入其他应收款、其他流</w:t>
            </w:r>
            <w:r>
              <w:rPr>
                <w:rFonts w:ascii="宋体" w:hAnsi="宋体" w:cs="宋体" w:eastAsia="宋体" w:hint="default"/>
                <w:w w:val="99"/>
                <w:sz w:val="22"/>
                <w:szCs w:val="22"/>
              </w:rPr>
              <w:t> </w:t>
            </w:r>
            <w:r>
              <w:rPr>
                <w:rFonts w:ascii="宋体" w:hAnsi="宋体" w:cs="宋体" w:eastAsia="宋体" w:hint="default"/>
                <w:sz w:val="22"/>
                <w:szCs w:val="22"/>
              </w:rPr>
              <w:t>动资产等会计科目</w:t>
            </w:r>
          </w:p>
        </w:tc>
      </w:tr>
      <w:tr>
        <w:trPr>
          <w:trHeight w:val="318"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before="30"/>
              <w:ind w:left="214" w:right="0"/>
              <w:jc w:val="left"/>
              <w:rPr>
                <w:rFonts w:ascii="Times New Roman" w:hAnsi="Times New Roman" w:cs="Times New Roman" w:eastAsia="Times New Roman" w:hint="default"/>
                <w:sz w:val="22"/>
                <w:szCs w:val="22"/>
              </w:rPr>
            </w:pPr>
            <w:r>
              <w:rPr>
                <w:rFonts w:ascii="Times New Roman"/>
                <w:sz w:val="22"/>
              </w:rPr>
              <w:t>6,653,577</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0"/>
              <w:ind w:left="248" w:right="0"/>
              <w:jc w:val="left"/>
              <w:rPr>
                <w:rFonts w:ascii="Times New Roman" w:hAnsi="Times New Roman" w:cs="Times New Roman" w:eastAsia="Times New Roman" w:hint="default"/>
                <w:sz w:val="22"/>
                <w:szCs w:val="22"/>
              </w:rPr>
            </w:pPr>
            <w:r>
              <w:rPr>
                <w:rFonts w:ascii="Times New Roman"/>
                <w:sz w:val="22"/>
              </w:rPr>
              <w:t>4.23%</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0"/>
              <w:ind w:left="111" w:right="0"/>
              <w:jc w:val="left"/>
              <w:rPr>
                <w:rFonts w:ascii="Times New Roman" w:hAnsi="Times New Roman" w:cs="Times New Roman" w:eastAsia="Times New Roman" w:hint="default"/>
                <w:sz w:val="22"/>
                <w:szCs w:val="22"/>
              </w:rPr>
            </w:pPr>
            <w:r>
              <w:rPr>
                <w:rFonts w:ascii="Times New Roman"/>
                <w:sz w:val="22"/>
              </w:rPr>
              <w:t>20,503,838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0"/>
              <w:ind w:left="141" w:right="0"/>
              <w:jc w:val="left"/>
              <w:rPr>
                <w:rFonts w:ascii="Times New Roman" w:hAnsi="Times New Roman" w:cs="Times New Roman" w:eastAsia="Times New Roman" w:hint="default"/>
                <w:sz w:val="22"/>
                <w:szCs w:val="22"/>
              </w:rPr>
            </w:pPr>
            <w:r>
              <w:rPr>
                <w:rFonts w:ascii="Times New Roman"/>
                <w:sz w:val="22"/>
              </w:rPr>
              <w:t>14.95%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0"/>
              <w:ind w:left="65" w:right="0"/>
              <w:jc w:val="left"/>
              <w:rPr>
                <w:rFonts w:ascii="Times New Roman" w:hAnsi="Times New Roman" w:cs="Times New Roman" w:eastAsia="Times New Roman" w:hint="default"/>
                <w:sz w:val="22"/>
                <w:szCs w:val="22"/>
              </w:rPr>
            </w:pPr>
            <w:r>
              <w:rPr>
                <w:rFonts w:ascii="Times New Roman"/>
                <w:sz w:val="22"/>
              </w:rPr>
              <w:t>-10.72%</w:t>
            </w:r>
          </w:p>
        </w:tc>
        <w:tc>
          <w:tcPr>
            <w:tcW w:w="3190" w:type="dxa"/>
            <w:vMerge/>
            <w:tcBorders>
              <w:left w:val="single" w:sz="4" w:space="0" w:color="000000"/>
              <w:right w:val="single" w:sz="4" w:space="0" w:color="000000"/>
            </w:tcBorders>
          </w:tcPr>
          <w:p>
            <w:pPr/>
          </w:p>
        </w:tc>
      </w:tr>
      <w:tr>
        <w:trPr>
          <w:trHeight w:val="930"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22" w:right="-13"/>
              <w:jc w:val="left"/>
              <w:rPr>
                <w:rFonts w:ascii="宋体" w:hAnsi="宋体" w:cs="宋体" w:eastAsia="宋体" w:hint="default"/>
                <w:sz w:val="22"/>
                <w:szCs w:val="22"/>
              </w:rPr>
            </w:pPr>
            <w:r>
              <w:rPr>
                <w:rFonts w:ascii="宋体" w:hAnsi="宋体" w:cs="宋体" w:eastAsia="宋体" w:hint="default"/>
                <w:spacing w:val="30"/>
                <w:sz w:val="22"/>
                <w:szCs w:val="22"/>
              </w:rPr>
              <w:t>发放贷款及垫</w:t>
            </w:r>
            <w:r>
              <w:rPr>
                <w:rFonts w:ascii="宋体" w:hAnsi="宋体" w:cs="宋体" w:eastAsia="宋体" w:hint="default"/>
                <w:spacing w:val="-7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款</w:t>
            </w:r>
            <w:r>
              <w:rPr>
                <w:rFonts w:ascii="Times New Roman" w:hAnsi="Times New Roman" w:cs="Times New Roman" w:eastAsia="Times New Roman" w:hint="default"/>
                <w:sz w:val="22"/>
                <w:szCs w:val="22"/>
              </w:rPr>
              <w:t>-</w:t>
            </w:r>
            <w:r>
              <w:rPr>
                <w:rFonts w:ascii="宋体" w:hAnsi="宋体" w:cs="宋体" w:eastAsia="宋体" w:hint="default"/>
                <w:sz w:val="22"/>
                <w:szCs w:val="22"/>
              </w:rPr>
              <w:t>短期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7,495,804</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4.77%</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2,932,167</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2.14%</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2.63%</w:t>
            </w:r>
            <w:r>
              <w:rPr>
                <w:rFonts w:ascii="Times New Roman"/>
                <w:sz w:val="22"/>
              </w:rPr>
            </w:r>
          </w:p>
        </w:tc>
        <w:tc>
          <w:tcPr>
            <w:tcW w:w="3190"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报告期内公司小贷、保理业务放</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款规模增加</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13"/>
              <w:jc w:val="left"/>
              <w:rPr>
                <w:rFonts w:ascii="宋体" w:hAnsi="宋体" w:cs="宋体" w:eastAsia="宋体" w:hint="default"/>
                <w:sz w:val="22"/>
                <w:szCs w:val="22"/>
              </w:rPr>
            </w:pPr>
            <w:r>
              <w:rPr>
                <w:rFonts w:ascii="宋体" w:hAnsi="宋体" w:cs="宋体" w:eastAsia="宋体" w:hint="default"/>
                <w:spacing w:val="30"/>
                <w:sz w:val="22"/>
                <w:szCs w:val="22"/>
              </w:rPr>
              <w:t>发放贷款及垫</w:t>
            </w:r>
            <w:r>
              <w:rPr>
                <w:rFonts w:ascii="宋体" w:hAnsi="宋体" w:cs="宋体" w:eastAsia="宋体" w:hint="default"/>
                <w:spacing w:val="-7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款</w:t>
            </w:r>
            <w:r>
              <w:rPr>
                <w:rFonts w:ascii="Times New Roman" w:hAnsi="Times New Roman" w:cs="Times New Roman" w:eastAsia="Times New Roman" w:hint="default"/>
                <w:sz w:val="22"/>
                <w:szCs w:val="22"/>
              </w:rPr>
              <w:t>-</w:t>
            </w:r>
            <w:r>
              <w:rPr>
                <w:rFonts w:ascii="宋体" w:hAnsi="宋体" w:cs="宋体" w:eastAsia="宋体" w:hint="default"/>
                <w:sz w:val="22"/>
                <w:szCs w:val="22"/>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2,932,309</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1.86%</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1,288,959</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0.94%</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0.92%</w:t>
            </w:r>
            <w:r>
              <w:rPr>
                <w:rFonts w:ascii="Times New Roman"/>
                <w:sz w:val="22"/>
              </w:rPr>
            </w:r>
          </w:p>
        </w:tc>
        <w:tc>
          <w:tcPr>
            <w:tcW w:w="3190" w:type="dxa"/>
            <w:vMerge/>
            <w:tcBorders>
              <w:left w:val="single" w:sz="4" w:space="0" w:color="000000"/>
              <w:bottom w:val="single" w:sz="4" w:space="0" w:color="000000"/>
              <w:right w:val="single" w:sz="4" w:space="0" w:color="000000"/>
            </w:tcBorders>
          </w:tcPr>
          <w:p>
            <w:pP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1,767,204</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1.12%</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417,048</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0.30%</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0.82%</w:t>
            </w:r>
            <w:r>
              <w:rPr>
                <w:rFonts w:ascii="Times New Roman"/>
                <w:sz w:val="2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报告期内公司出资设立江苏苏宁</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银行</w:t>
            </w:r>
          </w:p>
        </w:tc>
      </w:tr>
      <w:tr>
        <w:trPr>
          <w:trHeight w:val="94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3,177,710</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2.02%</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2,229,506</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1.63%</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0.39%</w:t>
            </w:r>
            <w:r>
              <w:rPr>
                <w:rFonts w:ascii="Times New Roman"/>
                <w:sz w:val="2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公司加大自有房产招商转租，提</w:t>
            </w:r>
          </w:p>
          <w:p>
            <w:pPr>
              <w:pStyle w:val="TableParagraph"/>
              <w:spacing w:line="259" w:lineRule="auto" w:before="24"/>
              <w:ind w:left="22" w:right="25"/>
              <w:jc w:val="left"/>
              <w:rPr>
                <w:rFonts w:ascii="宋体" w:hAnsi="宋体" w:cs="宋体" w:eastAsia="宋体" w:hint="default"/>
                <w:sz w:val="22"/>
                <w:szCs w:val="22"/>
              </w:rPr>
            </w:pPr>
            <w:r>
              <w:rPr>
                <w:rFonts w:ascii="宋体" w:hAnsi="宋体" w:cs="宋体" w:eastAsia="宋体" w:hint="default"/>
                <w:spacing w:val="3"/>
                <w:sz w:val="22"/>
                <w:szCs w:val="22"/>
              </w:rPr>
              <w:t>高资产利用效率，带来投资性房</w:t>
            </w:r>
            <w:r>
              <w:rPr>
                <w:rFonts w:ascii="宋体" w:hAnsi="宋体" w:cs="宋体" w:eastAsia="宋体" w:hint="default"/>
                <w:w w:val="99"/>
                <w:sz w:val="22"/>
                <w:szCs w:val="22"/>
              </w:rPr>
              <w:t> </w:t>
            </w:r>
            <w:r>
              <w:rPr>
                <w:rFonts w:ascii="宋体" w:hAnsi="宋体" w:cs="宋体" w:eastAsia="宋体" w:hint="default"/>
                <w:sz w:val="22"/>
                <w:szCs w:val="22"/>
              </w:rPr>
              <w:t>地产期末余额增加</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499,780</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0.32%</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1,586,522</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1.16%</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2"/>
                <w:szCs w:val="22"/>
              </w:rPr>
            </w:pPr>
            <w:r>
              <w:rPr>
                <w:rFonts w:ascii="Times New Roman"/>
                <w:w w:val="95"/>
                <w:sz w:val="22"/>
              </w:rPr>
              <w:t>-0.84%</w:t>
            </w:r>
            <w:r>
              <w:rPr>
                <w:rFonts w:ascii="Times New Roman"/>
                <w:sz w:val="2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报告期内公司自建物流基地转固</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8,215,532</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5.22%</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5,684,758</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4.14%</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1.08%</w:t>
            </w:r>
            <w:r>
              <w:rPr>
                <w:rFonts w:ascii="Times New Roman"/>
                <w:sz w:val="22"/>
              </w:rPr>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报告期内，天天快递纳入公司合</w:t>
            </w:r>
          </w:p>
          <w:p>
            <w:pPr>
              <w:pStyle w:val="TableParagraph"/>
              <w:spacing w:line="259" w:lineRule="auto" w:before="24"/>
              <w:ind w:left="22" w:right="25"/>
              <w:jc w:val="left"/>
              <w:rPr>
                <w:rFonts w:ascii="宋体" w:hAnsi="宋体" w:cs="宋体" w:eastAsia="宋体" w:hint="default"/>
                <w:sz w:val="22"/>
                <w:szCs w:val="22"/>
              </w:rPr>
            </w:pPr>
            <w:r>
              <w:rPr>
                <w:rFonts w:ascii="宋体" w:hAnsi="宋体" w:cs="宋体" w:eastAsia="宋体" w:hint="default"/>
                <w:spacing w:val="3"/>
                <w:sz w:val="22"/>
                <w:szCs w:val="22"/>
              </w:rPr>
              <w:t>并报表范围时评估增值部分带来</w:t>
            </w:r>
            <w:r>
              <w:rPr>
                <w:rFonts w:ascii="宋体" w:hAnsi="宋体" w:cs="宋体" w:eastAsia="宋体" w:hint="default"/>
                <w:w w:val="99"/>
                <w:sz w:val="22"/>
                <w:szCs w:val="22"/>
              </w:rPr>
              <w:t> </w:t>
            </w:r>
            <w:r>
              <w:rPr>
                <w:rFonts w:ascii="宋体" w:hAnsi="宋体" w:cs="宋体" w:eastAsia="宋体" w:hint="default"/>
                <w:sz w:val="22"/>
                <w:szCs w:val="22"/>
              </w:rPr>
              <w:t>无形资产、递延所得税负债增加</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13"/>
              <w:jc w:val="left"/>
              <w:rPr>
                <w:rFonts w:ascii="宋体" w:hAnsi="宋体" w:cs="宋体" w:eastAsia="宋体" w:hint="default"/>
                <w:sz w:val="22"/>
                <w:szCs w:val="22"/>
              </w:rPr>
            </w:pPr>
            <w:r>
              <w:rPr>
                <w:rFonts w:ascii="宋体" w:hAnsi="宋体" w:cs="宋体" w:eastAsia="宋体" w:hint="default"/>
                <w:spacing w:val="30"/>
                <w:sz w:val="22"/>
                <w:szCs w:val="22"/>
              </w:rPr>
              <w:t>递延所得税负</w:t>
            </w:r>
            <w:r>
              <w:rPr>
                <w:rFonts w:ascii="宋体" w:hAnsi="宋体" w:cs="宋体" w:eastAsia="宋体" w:hint="default"/>
                <w:spacing w:val="-7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债</w:t>
            </w:r>
            <w:r>
              <w:rPr>
                <w:rFonts w:ascii="宋体" w:hAnsi="宋体" w:cs="宋体" w:eastAsia="宋体" w:hint="default"/>
                <w:sz w:val="22"/>
                <w:szCs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730,780</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0.46%</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217,304</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0.16%</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0.30%</w:t>
            </w:r>
            <w:r>
              <w:rPr>
                <w:rFonts w:ascii="Times New Roman"/>
                <w:sz w:val="22"/>
              </w:rPr>
            </w: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1000" w:top="1060" w:bottom="1180" w:left="980" w:right="0"/>
        </w:sectPr>
      </w:pPr>
    </w:p>
    <w:p>
      <w:pPr>
        <w:spacing w:line="240" w:lineRule="auto" w:before="6"/>
        <w:rPr>
          <w:rFonts w:ascii="宋体" w:hAnsi="宋体" w:cs="宋体" w:eastAsia="宋体" w:hint="default"/>
          <w:sz w:val="28"/>
          <w:szCs w:val="28"/>
        </w:rPr>
      </w:pPr>
    </w:p>
    <w:tbl>
      <w:tblPr>
        <w:tblW w:w="0" w:type="auto"/>
        <w:jc w:val="left"/>
        <w:tblInd w:w="220" w:type="dxa"/>
        <w:tblLayout w:type="fixed"/>
        <w:tblCellMar>
          <w:top w:w="0" w:type="dxa"/>
          <w:left w:w="0" w:type="dxa"/>
          <w:bottom w:w="0" w:type="dxa"/>
          <w:right w:w="0" w:type="dxa"/>
        </w:tblCellMar>
        <w:tblLook w:val="01E0"/>
      </w:tblPr>
      <w:tblGrid>
        <w:gridCol w:w="1538"/>
        <w:gridCol w:w="1145"/>
        <w:gridCol w:w="850"/>
        <w:gridCol w:w="1134"/>
        <w:gridCol w:w="852"/>
        <w:gridCol w:w="850"/>
        <w:gridCol w:w="3190"/>
      </w:tblGrid>
      <w:tr>
        <w:trPr>
          <w:trHeight w:val="166" w:hRule="exact"/>
        </w:trPr>
        <w:tc>
          <w:tcPr>
            <w:tcW w:w="1538" w:type="dxa"/>
            <w:vMerge w:val="restart"/>
            <w:tcBorders>
              <w:top w:val="single" w:sz="4" w:space="0" w:color="000000"/>
              <w:left w:val="single" w:sz="4" w:space="0" w:color="000000"/>
              <w:right w:val="single" w:sz="4" w:space="0" w:color="000000"/>
            </w:tcBorders>
            <w:shd w:val="clear" w:color="auto" w:fill="D2D2D2"/>
          </w:tcPr>
          <w:p>
            <w:pPr/>
          </w:p>
        </w:tc>
        <w:tc>
          <w:tcPr>
            <w:tcW w:w="19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448" w:right="0"/>
              <w:jc w:val="left"/>
              <w:rPr>
                <w:rFonts w:ascii="宋体" w:hAnsi="宋体" w:cs="宋体" w:eastAsia="宋体" w:hint="default"/>
                <w:sz w:val="22"/>
                <w:szCs w:val="22"/>
              </w:rPr>
            </w:pPr>
            <w:r>
              <w:rPr>
                <w:rFonts w:ascii="宋体" w:hAnsi="宋体" w:cs="宋体" w:eastAsia="宋体" w:hint="default"/>
                <w:sz w:val="22"/>
                <w:szCs w:val="22"/>
              </w:rPr>
              <w:t>本报告期末</w:t>
            </w:r>
          </w:p>
        </w:tc>
        <w:tc>
          <w:tcPr>
            <w:tcW w:w="19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438" w:right="0"/>
              <w:jc w:val="left"/>
              <w:rPr>
                <w:rFonts w:ascii="宋体" w:hAnsi="宋体" w:cs="宋体" w:eastAsia="宋体" w:hint="default"/>
                <w:sz w:val="22"/>
                <w:szCs w:val="22"/>
              </w:rPr>
            </w:pPr>
            <w:r>
              <w:rPr>
                <w:rFonts w:ascii="宋体" w:hAnsi="宋体" w:cs="宋体" w:eastAsia="宋体" w:hint="default"/>
                <w:sz w:val="22"/>
                <w:szCs w:val="22"/>
              </w:rPr>
              <w:t>上年同期末</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995" w:type="dxa"/>
            <w:gridSpan w:val="2"/>
            <w:vMerge/>
            <w:tcBorders>
              <w:left w:val="single" w:sz="4" w:space="0" w:color="000000"/>
              <w:bottom w:val="single" w:sz="4" w:space="0" w:color="000000"/>
              <w:right w:val="single" w:sz="4" w:space="0" w:color="000000"/>
            </w:tcBorders>
            <w:shd w:val="clear" w:color="auto" w:fill="D2D2D2"/>
          </w:tcPr>
          <w:p>
            <w:pPr/>
          </w:p>
        </w:tc>
        <w:tc>
          <w:tcPr>
            <w:tcW w:w="1986" w:type="dxa"/>
            <w:gridSpan w:val="2"/>
            <w:vMerge/>
            <w:tcBorders>
              <w:left w:val="single" w:sz="4" w:space="0" w:color="000000"/>
              <w:bottom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比重增</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减</w:t>
            </w:r>
            <w:r>
              <w:rPr>
                <w:rFonts w:ascii="宋体" w:hAnsi="宋体" w:cs="宋体" w:eastAsia="宋体" w:hint="default"/>
                <w:sz w:val="22"/>
                <w:szCs w:val="22"/>
              </w:rPr>
            </w: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89" w:right="0"/>
              <w:jc w:val="left"/>
              <w:rPr>
                <w:rFonts w:ascii="宋体" w:hAnsi="宋体" w:cs="宋体" w:eastAsia="宋体" w:hint="default"/>
                <w:sz w:val="22"/>
                <w:szCs w:val="22"/>
              </w:rPr>
            </w:pPr>
            <w:r>
              <w:rPr>
                <w:rFonts w:ascii="宋体" w:hAnsi="宋体" w:cs="宋体" w:eastAsia="宋体" w:hint="default"/>
                <w:sz w:val="22"/>
                <w:szCs w:val="22"/>
              </w:rPr>
              <w:t>占总资</w:t>
            </w:r>
          </w:p>
          <w:p>
            <w:pPr>
              <w:pStyle w:val="TableParagraph"/>
              <w:spacing w:line="240" w:lineRule="auto" w:before="24"/>
              <w:ind w:left="89" w:right="0"/>
              <w:jc w:val="left"/>
              <w:rPr>
                <w:rFonts w:ascii="宋体" w:hAnsi="宋体" w:cs="宋体" w:eastAsia="宋体" w:hint="default"/>
                <w:sz w:val="22"/>
                <w:szCs w:val="22"/>
              </w:rPr>
            </w:pPr>
            <w:r>
              <w:rPr>
                <w:rFonts w:ascii="宋体" w:hAnsi="宋体" w:cs="宋体" w:eastAsia="宋体" w:hint="default"/>
                <w:sz w:val="22"/>
                <w:szCs w:val="22"/>
              </w:rPr>
              <w:t>产比例</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91" w:right="0"/>
              <w:jc w:val="left"/>
              <w:rPr>
                <w:rFonts w:ascii="宋体" w:hAnsi="宋体" w:cs="宋体" w:eastAsia="宋体" w:hint="default"/>
                <w:sz w:val="22"/>
                <w:szCs w:val="22"/>
              </w:rPr>
            </w:pPr>
            <w:r>
              <w:rPr>
                <w:rFonts w:ascii="宋体" w:hAnsi="宋体" w:cs="宋体" w:eastAsia="宋体" w:hint="default"/>
                <w:sz w:val="22"/>
                <w:szCs w:val="22"/>
              </w:rPr>
              <w:t>占总资</w:t>
            </w:r>
          </w:p>
          <w:p>
            <w:pPr>
              <w:pStyle w:val="TableParagraph"/>
              <w:spacing w:line="240" w:lineRule="auto" w:before="24"/>
              <w:ind w:left="91" w:right="0"/>
              <w:jc w:val="left"/>
              <w:rPr>
                <w:rFonts w:ascii="宋体" w:hAnsi="宋体" w:cs="宋体" w:eastAsia="宋体" w:hint="default"/>
                <w:sz w:val="22"/>
                <w:szCs w:val="22"/>
              </w:rPr>
            </w:pPr>
            <w:r>
              <w:rPr>
                <w:rFonts w:ascii="宋体" w:hAnsi="宋体" w:cs="宋体" w:eastAsia="宋体" w:hint="default"/>
                <w:sz w:val="22"/>
                <w:szCs w:val="22"/>
              </w:rPr>
              <w:t>产比例</w:t>
            </w:r>
          </w:p>
        </w:tc>
        <w:tc>
          <w:tcPr>
            <w:tcW w:w="850" w:type="dxa"/>
            <w:vMerge/>
            <w:tcBorders>
              <w:left w:val="single" w:sz="4" w:space="0" w:color="000000"/>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930" w:right="0"/>
              <w:jc w:val="left"/>
              <w:rPr>
                <w:rFonts w:ascii="宋体" w:hAnsi="宋体" w:cs="宋体" w:eastAsia="宋体" w:hint="default"/>
                <w:sz w:val="22"/>
                <w:szCs w:val="22"/>
              </w:rPr>
            </w:pPr>
            <w:r>
              <w:rPr>
                <w:rFonts w:ascii="宋体" w:hAnsi="宋体" w:cs="宋体" w:eastAsia="宋体" w:hint="default"/>
                <w:sz w:val="22"/>
                <w:szCs w:val="22"/>
              </w:rPr>
              <w:t>重大变动说明</w:t>
            </w:r>
          </w:p>
        </w:tc>
      </w:tr>
      <w:tr>
        <w:trPr>
          <w:trHeight w:val="150" w:hRule="exact"/>
        </w:trPr>
        <w:tc>
          <w:tcPr>
            <w:tcW w:w="1538" w:type="dxa"/>
            <w:vMerge/>
            <w:tcBorders>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5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850"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42"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3190"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538"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190"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225" w:right="0"/>
              <w:jc w:val="left"/>
              <w:rPr>
                <w:rFonts w:ascii="Times New Roman" w:hAnsi="Times New Roman" w:cs="Times New Roman" w:eastAsia="Times New Roman" w:hint="default"/>
                <w:sz w:val="22"/>
                <w:szCs w:val="22"/>
              </w:rPr>
            </w:pPr>
            <w:r>
              <w:rPr>
                <w:rFonts w:ascii="Times New Roman"/>
                <w:sz w:val="22"/>
              </w:rPr>
              <w:t>2,394,683</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1.52%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8"/>
              <w:ind w:left="386" w:right="0"/>
              <w:jc w:val="left"/>
              <w:rPr>
                <w:rFonts w:ascii="Times New Roman" w:hAnsi="Times New Roman" w:cs="Times New Roman" w:eastAsia="Times New Roman" w:hint="default"/>
                <w:sz w:val="22"/>
                <w:szCs w:val="22"/>
              </w:rPr>
            </w:pPr>
            <w:r>
              <w:rPr>
                <w:rFonts w:ascii="Times New Roman"/>
                <w:sz w:val="22"/>
              </w:rPr>
              <w:t>426,702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8"/>
              <w:ind w:left="250" w:right="0"/>
              <w:jc w:val="left"/>
              <w:rPr>
                <w:rFonts w:ascii="Times New Roman" w:hAnsi="Times New Roman" w:cs="Times New Roman" w:eastAsia="Times New Roman" w:hint="default"/>
                <w:sz w:val="22"/>
                <w:szCs w:val="22"/>
              </w:rPr>
            </w:pPr>
            <w:r>
              <w:rPr>
                <w:rFonts w:ascii="Times New Roman"/>
                <w:sz w:val="22"/>
              </w:rPr>
              <w:t>0.31%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1.21%</w:t>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3"/>
                <w:sz w:val="22"/>
                <w:szCs w:val="22"/>
              </w:rPr>
              <w:t>报告期内天天快递纳入公司合并</w:t>
            </w:r>
          </w:p>
          <w:p>
            <w:pPr>
              <w:pStyle w:val="TableParagraph"/>
              <w:spacing w:line="259" w:lineRule="auto" w:before="24"/>
              <w:ind w:left="22" w:right="25"/>
              <w:jc w:val="both"/>
              <w:rPr>
                <w:rFonts w:ascii="宋体" w:hAnsi="宋体" w:cs="宋体" w:eastAsia="宋体" w:hint="default"/>
                <w:sz w:val="22"/>
                <w:szCs w:val="22"/>
              </w:rPr>
            </w:pPr>
            <w:r>
              <w:rPr>
                <w:rFonts w:ascii="宋体" w:hAnsi="宋体" w:cs="宋体" w:eastAsia="宋体" w:hint="default"/>
                <w:spacing w:val="3"/>
                <w:sz w:val="22"/>
                <w:szCs w:val="22"/>
              </w:rPr>
              <w:t>报表范围，根据企业会计准则，</w:t>
            </w:r>
            <w:r>
              <w:rPr>
                <w:rFonts w:ascii="宋体" w:hAnsi="宋体" w:cs="宋体" w:eastAsia="宋体" w:hint="default"/>
                <w:w w:val="99"/>
                <w:sz w:val="22"/>
                <w:szCs w:val="22"/>
              </w:rPr>
              <w:t> </w:t>
            </w:r>
            <w:r>
              <w:rPr>
                <w:rFonts w:ascii="宋体" w:hAnsi="宋体" w:cs="宋体" w:eastAsia="宋体" w:hint="default"/>
                <w:spacing w:val="3"/>
                <w:sz w:val="22"/>
                <w:szCs w:val="22"/>
              </w:rPr>
              <w:t>收购后的合并成本与可辨认净资</w:t>
            </w:r>
            <w:r>
              <w:rPr>
                <w:rFonts w:ascii="宋体" w:hAnsi="宋体" w:cs="宋体" w:eastAsia="宋体" w:hint="default"/>
                <w:w w:val="99"/>
                <w:sz w:val="22"/>
                <w:szCs w:val="22"/>
              </w:rPr>
              <w:t> </w:t>
            </w:r>
            <w:r>
              <w:rPr>
                <w:rFonts w:ascii="宋体" w:hAnsi="宋体" w:cs="宋体" w:eastAsia="宋体" w:hint="default"/>
                <w:spacing w:val="3"/>
                <w:sz w:val="22"/>
                <w:szCs w:val="22"/>
              </w:rPr>
              <w:t>产公允价值份额之间的差额确认</w:t>
            </w:r>
            <w:r>
              <w:rPr>
                <w:rFonts w:ascii="宋体" w:hAnsi="宋体" w:cs="宋体" w:eastAsia="宋体" w:hint="default"/>
                <w:w w:val="99"/>
                <w:sz w:val="22"/>
                <w:szCs w:val="22"/>
              </w:rPr>
              <w:t> </w:t>
            </w:r>
            <w:r>
              <w:rPr>
                <w:rFonts w:ascii="宋体" w:hAnsi="宋体" w:cs="宋体" w:eastAsia="宋体" w:hint="default"/>
                <w:sz w:val="22"/>
                <w:szCs w:val="22"/>
              </w:rPr>
              <w:t>为商誉</w:t>
            </w:r>
          </w:p>
        </w:tc>
      </w:tr>
      <w:tr>
        <w:trPr>
          <w:trHeight w:val="1253"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629"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25"/>
              <w:jc w:val="left"/>
              <w:rPr>
                <w:rFonts w:ascii="宋体" w:hAnsi="宋体" w:cs="宋体" w:eastAsia="宋体" w:hint="default"/>
                <w:sz w:val="22"/>
                <w:szCs w:val="22"/>
              </w:rPr>
            </w:pPr>
            <w:r>
              <w:rPr>
                <w:rFonts w:ascii="宋体" w:hAnsi="宋体" w:cs="宋体" w:eastAsia="宋体" w:hint="default"/>
                <w:spacing w:val="30"/>
                <w:sz w:val="22"/>
                <w:szCs w:val="22"/>
              </w:rPr>
              <w:t>其他非流动资</w:t>
            </w:r>
            <w:r>
              <w:rPr>
                <w:rFonts w:ascii="宋体" w:hAnsi="宋体" w:cs="宋体" w:eastAsia="宋体" w:hint="default"/>
                <w:spacing w:val="-73"/>
                <w:sz w:val="22"/>
                <w:szCs w:val="22"/>
              </w:rPr>
              <w:t> </w:t>
            </w:r>
            <w:r>
              <w:rPr>
                <w:rFonts w:ascii="宋体" w:hAnsi="宋体" w:cs="宋体" w:eastAsia="宋体" w:hint="default"/>
                <w:sz w:val="22"/>
                <w:szCs w:val="22"/>
              </w:rPr>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w w:val="99"/>
                <w:sz w:val="22"/>
                <w:szCs w:val="22"/>
              </w:rPr>
              <w:t>产</w:t>
            </w:r>
            <w:r>
              <w:rPr>
                <w:rFonts w:ascii="宋体" w:hAnsi="宋体" w:cs="宋体" w:eastAsia="宋体" w:hint="default"/>
                <w:sz w:val="22"/>
                <w:szCs w:val="22"/>
              </w:rPr>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390" w:right="0"/>
              <w:jc w:val="left"/>
              <w:rPr>
                <w:rFonts w:ascii="Times New Roman" w:hAnsi="Times New Roman" w:cs="Times New Roman" w:eastAsia="Times New Roman" w:hint="default"/>
                <w:sz w:val="22"/>
                <w:szCs w:val="22"/>
              </w:rPr>
            </w:pPr>
            <w:r>
              <w:rPr>
                <w:rFonts w:ascii="Times New Roman"/>
                <w:sz w:val="22"/>
              </w:rPr>
              <w:t>203,620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0.13%</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8"/>
              <w:ind w:left="386" w:right="0"/>
              <w:jc w:val="left"/>
              <w:rPr>
                <w:rFonts w:ascii="Times New Roman" w:hAnsi="Times New Roman" w:cs="Times New Roman" w:eastAsia="Times New Roman" w:hint="default"/>
                <w:sz w:val="22"/>
                <w:szCs w:val="22"/>
              </w:rPr>
            </w:pPr>
            <w:r>
              <w:rPr>
                <w:rFonts w:ascii="Times New Roman"/>
                <w:sz w:val="22"/>
              </w:rPr>
              <w:t>946,504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8"/>
              <w:ind w:left="250" w:right="0"/>
              <w:jc w:val="left"/>
              <w:rPr>
                <w:rFonts w:ascii="Times New Roman" w:hAnsi="Times New Roman" w:cs="Times New Roman" w:eastAsia="Times New Roman" w:hint="default"/>
                <w:sz w:val="22"/>
                <w:szCs w:val="22"/>
              </w:rPr>
            </w:pPr>
            <w:r>
              <w:rPr>
                <w:rFonts w:ascii="Times New Roman"/>
                <w:sz w:val="22"/>
              </w:rPr>
              <w:t>0.69%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175" w:right="0"/>
              <w:jc w:val="left"/>
              <w:rPr>
                <w:rFonts w:ascii="Times New Roman" w:hAnsi="Times New Roman" w:cs="Times New Roman" w:eastAsia="Times New Roman" w:hint="default"/>
                <w:sz w:val="22"/>
                <w:szCs w:val="22"/>
              </w:rPr>
            </w:pPr>
            <w:r>
              <w:rPr>
                <w:rFonts w:ascii="Times New Roman"/>
                <w:sz w:val="22"/>
              </w:rPr>
              <w:t>-0.56%</w:t>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报告期内公司物流基地采购的工</w:t>
            </w:r>
          </w:p>
          <w:p>
            <w:pPr>
              <w:pStyle w:val="TableParagraph"/>
              <w:spacing w:line="259" w:lineRule="auto" w:before="24"/>
              <w:ind w:left="22" w:right="25"/>
              <w:jc w:val="left"/>
              <w:rPr>
                <w:rFonts w:ascii="宋体" w:hAnsi="宋体" w:cs="宋体" w:eastAsia="宋体" w:hint="default"/>
                <w:sz w:val="22"/>
                <w:szCs w:val="22"/>
              </w:rPr>
            </w:pPr>
            <w:r>
              <w:rPr>
                <w:rFonts w:ascii="宋体" w:hAnsi="宋体" w:cs="宋体" w:eastAsia="宋体" w:hint="default"/>
                <w:spacing w:val="3"/>
                <w:sz w:val="22"/>
                <w:szCs w:val="22"/>
              </w:rPr>
              <w:t>程设备正式投入使用，将预付的</w:t>
            </w:r>
            <w:r>
              <w:rPr>
                <w:rFonts w:ascii="宋体" w:hAnsi="宋体" w:cs="宋体" w:eastAsia="宋体" w:hint="default"/>
                <w:w w:val="99"/>
                <w:sz w:val="22"/>
                <w:szCs w:val="22"/>
              </w:rPr>
              <w:t> </w:t>
            </w:r>
            <w:r>
              <w:rPr>
                <w:rFonts w:ascii="宋体" w:hAnsi="宋体" w:cs="宋体" w:eastAsia="宋体" w:hint="default"/>
                <w:sz w:val="22"/>
                <w:szCs w:val="22"/>
              </w:rPr>
              <w:t>工程款结转固定资产</w:t>
            </w:r>
          </w:p>
        </w:tc>
      </w:tr>
      <w:tr>
        <w:trPr>
          <w:trHeight w:val="317"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8"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30"/>
              <w:ind w:left="225" w:right="0"/>
              <w:jc w:val="left"/>
              <w:rPr>
                <w:rFonts w:ascii="Times New Roman" w:hAnsi="Times New Roman" w:cs="Times New Roman" w:eastAsia="Times New Roman" w:hint="default"/>
                <w:sz w:val="22"/>
                <w:szCs w:val="22"/>
              </w:rPr>
            </w:pPr>
            <w:r>
              <w:rPr>
                <w:rFonts w:ascii="Times New Roman"/>
                <w:sz w:val="22"/>
              </w:rPr>
              <w:t>8,686,332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0"/>
              <w:ind w:left="248" w:right="0"/>
              <w:jc w:val="left"/>
              <w:rPr>
                <w:rFonts w:ascii="Times New Roman" w:hAnsi="Times New Roman" w:cs="Times New Roman" w:eastAsia="Times New Roman" w:hint="default"/>
                <w:sz w:val="22"/>
                <w:szCs w:val="22"/>
              </w:rPr>
            </w:pPr>
            <w:r>
              <w:rPr>
                <w:rFonts w:ascii="Times New Roman"/>
                <w:sz w:val="22"/>
              </w:rPr>
              <w:t>5.52%</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30"/>
              <w:ind w:left="222" w:right="0"/>
              <w:jc w:val="left"/>
              <w:rPr>
                <w:rFonts w:ascii="Times New Roman" w:hAnsi="Times New Roman" w:cs="Times New Roman" w:eastAsia="Times New Roman" w:hint="default"/>
                <w:sz w:val="22"/>
                <w:szCs w:val="22"/>
              </w:rPr>
            </w:pPr>
            <w:r>
              <w:rPr>
                <w:rFonts w:ascii="Times New Roman"/>
                <w:sz w:val="22"/>
              </w:rPr>
              <w:t>6,159,517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0"/>
              <w:ind w:left="250" w:right="0"/>
              <w:jc w:val="left"/>
              <w:rPr>
                <w:rFonts w:ascii="Times New Roman" w:hAnsi="Times New Roman" w:cs="Times New Roman" w:eastAsia="Times New Roman" w:hint="default"/>
                <w:sz w:val="22"/>
                <w:szCs w:val="22"/>
              </w:rPr>
            </w:pPr>
            <w:r>
              <w:rPr>
                <w:rFonts w:ascii="Times New Roman"/>
                <w:sz w:val="22"/>
              </w:rPr>
              <w:t>4.49%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30"/>
              <w:ind w:left="248" w:right="0"/>
              <w:jc w:val="left"/>
              <w:rPr>
                <w:rFonts w:ascii="Times New Roman" w:hAnsi="Times New Roman" w:cs="Times New Roman" w:eastAsia="Times New Roman" w:hint="default"/>
                <w:sz w:val="22"/>
                <w:szCs w:val="22"/>
              </w:rPr>
            </w:pPr>
            <w:r>
              <w:rPr>
                <w:rFonts w:ascii="Times New Roman"/>
                <w:sz w:val="22"/>
              </w:rPr>
              <w:t>1.03%</w:t>
            </w:r>
          </w:p>
        </w:tc>
        <w:tc>
          <w:tcPr>
            <w:tcW w:w="3190"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0"/>
                <w:sz w:val="22"/>
                <w:szCs w:val="22"/>
              </w:rPr>
              <w:t>为支持公司以及子公司业务发</w:t>
            </w:r>
            <w:r>
              <w:rPr>
                <w:rFonts w:ascii="宋体" w:hAnsi="宋体" w:cs="宋体" w:eastAsia="宋体" w:hint="default"/>
                <w:spacing w:val="-88"/>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展，报告期内短期借款有所增加</w:t>
            </w:r>
          </w:p>
        </w:tc>
      </w:tr>
      <w:tr>
        <w:trPr>
          <w:trHeight w:val="317"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390" w:right="0"/>
              <w:jc w:val="left"/>
              <w:rPr>
                <w:rFonts w:ascii="Times New Roman" w:hAnsi="Times New Roman" w:cs="Times New Roman" w:eastAsia="Times New Roman" w:hint="default"/>
                <w:sz w:val="22"/>
                <w:szCs w:val="22"/>
              </w:rPr>
            </w:pPr>
            <w:r>
              <w:rPr>
                <w:rFonts w:ascii="Times New Roman"/>
                <w:sz w:val="22"/>
              </w:rPr>
              <w:t>837,261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0.53%</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8"/>
              <w:ind w:left="386" w:right="0"/>
              <w:jc w:val="left"/>
              <w:rPr>
                <w:rFonts w:ascii="Times New Roman" w:hAnsi="Times New Roman" w:cs="Times New Roman" w:eastAsia="Times New Roman" w:hint="default"/>
                <w:sz w:val="22"/>
                <w:szCs w:val="22"/>
              </w:rPr>
            </w:pPr>
            <w:r>
              <w:rPr>
                <w:rFonts w:ascii="Times New Roman"/>
                <w:sz w:val="22"/>
              </w:rPr>
              <w:t>384,443</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8"/>
              <w:ind w:left="250" w:right="0"/>
              <w:jc w:val="left"/>
              <w:rPr>
                <w:rFonts w:ascii="Times New Roman" w:hAnsi="Times New Roman" w:cs="Times New Roman" w:eastAsia="Times New Roman" w:hint="default"/>
                <w:sz w:val="22"/>
                <w:szCs w:val="22"/>
              </w:rPr>
            </w:pPr>
            <w:r>
              <w:rPr>
                <w:rFonts w:ascii="Times New Roman"/>
                <w:sz w:val="22"/>
              </w:rPr>
              <w:t>0.28%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0.25%</w:t>
            </w:r>
          </w:p>
        </w:tc>
        <w:tc>
          <w:tcPr>
            <w:tcW w:w="3190" w:type="dxa"/>
            <w:vMerge w:val="restart"/>
            <w:tcBorders>
              <w:top w:val="single" w:sz="4" w:space="0" w:color="000000"/>
              <w:left w:val="single" w:sz="4" w:space="0" w:color="000000"/>
              <w:right w:val="single" w:sz="4" w:space="0" w:color="000000"/>
            </w:tcBorders>
          </w:tcPr>
          <w:p>
            <w:pPr>
              <w:pStyle w:val="TableParagraph"/>
              <w:spacing w:line="282" w:lineRule="exact"/>
              <w:ind w:left="22" w:right="0"/>
              <w:jc w:val="both"/>
              <w:rPr>
                <w:rFonts w:ascii="宋体" w:hAnsi="宋体" w:cs="宋体" w:eastAsia="宋体" w:hint="default"/>
                <w:sz w:val="22"/>
                <w:szCs w:val="22"/>
              </w:rPr>
            </w:pPr>
            <w:r>
              <w:rPr>
                <w:rFonts w:ascii="宋体" w:hAnsi="宋体" w:cs="宋体" w:eastAsia="宋体" w:hint="default"/>
                <w:sz w:val="22"/>
                <w:szCs w:val="22"/>
              </w:rPr>
              <w:t>随着公司</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IT</w:t>
            </w:r>
            <w:r>
              <w:rPr>
                <w:rFonts w:ascii="宋体" w:hAnsi="宋体" w:cs="宋体" w:eastAsia="宋体" w:hint="default"/>
                <w:sz w:val="22"/>
                <w:szCs w:val="22"/>
              </w:rPr>
              <w:t>、金融以及互联网运</w:t>
            </w:r>
          </w:p>
          <w:p>
            <w:pPr>
              <w:pStyle w:val="TableParagraph"/>
              <w:spacing w:line="259" w:lineRule="auto" w:before="7"/>
              <w:ind w:left="22" w:right="25"/>
              <w:jc w:val="both"/>
              <w:rPr>
                <w:rFonts w:ascii="宋体" w:hAnsi="宋体" w:cs="宋体" w:eastAsia="宋体" w:hint="default"/>
                <w:sz w:val="22"/>
                <w:szCs w:val="22"/>
              </w:rPr>
            </w:pPr>
            <w:r>
              <w:rPr>
                <w:rFonts w:ascii="宋体" w:hAnsi="宋体" w:cs="宋体" w:eastAsia="宋体" w:hint="default"/>
                <w:spacing w:val="3"/>
                <w:sz w:val="22"/>
                <w:szCs w:val="22"/>
              </w:rPr>
              <w:t>营等领域的人员增加，公司按照</w:t>
            </w:r>
            <w:r>
              <w:rPr>
                <w:rFonts w:ascii="宋体" w:hAnsi="宋体" w:cs="宋体" w:eastAsia="宋体" w:hint="default"/>
                <w:w w:val="99"/>
                <w:sz w:val="22"/>
                <w:szCs w:val="22"/>
              </w:rPr>
              <w:t> </w:t>
            </w:r>
            <w:r>
              <w:rPr>
                <w:rFonts w:ascii="宋体" w:hAnsi="宋体" w:cs="宋体" w:eastAsia="宋体" w:hint="default"/>
                <w:spacing w:val="3"/>
                <w:sz w:val="22"/>
                <w:szCs w:val="22"/>
              </w:rPr>
              <w:t>行业惯例，优化优化薪酬考核机</w:t>
            </w:r>
            <w:r>
              <w:rPr>
                <w:rFonts w:ascii="宋体" w:hAnsi="宋体" w:cs="宋体" w:eastAsia="宋体" w:hint="default"/>
                <w:w w:val="99"/>
                <w:sz w:val="22"/>
                <w:szCs w:val="22"/>
              </w:rPr>
              <w:t> </w:t>
            </w:r>
            <w:r>
              <w:rPr>
                <w:rFonts w:ascii="宋体" w:hAnsi="宋体" w:cs="宋体" w:eastAsia="宋体" w:hint="default"/>
                <w:sz w:val="22"/>
                <w:szCs w:val="22"/>
              </w:rPr>
              <w:t>制</w:t>
            </w:r>
          </w:p>
        </w:tc>
      </w:tr>
      <w:tr>
        <w:trPr>
          <w:trHeight w:val="94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63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25"/>
              <w:jc w:val="left"/>
              <w:rPr>
                <w:rFonts w:ascii="宋体" w:hAnsi="宋体" w:cs="宋体" w:eastAsia="宋体" w:hint="default"/>
                <w:sz w:val="22"/>
                <w:szCs w:val="22"/>
              </w:rPr>
            </w:pPr>
            <w:r>
              <w:rPr>
                <w:rFonts w:ascii="宋体" w:hAnsi="宋体" w:cs="宋体" w:eastAsia="宋体" w:hint="default"/>
                <w:spacing w:val="30"/>
                <w:sz w:val="22"/>
                <w:szCs w:val="22"/>
              </w:rPr>
              <w:t>一年内到期的</w:t>
            </w:r>
            <w:r>
              <w:rPr>
                <w:rFonts w:ascii="宋体" w:hAnsi="宋体" w:cs="宋体" w:eastAsia="宋体" w:hint="default"/>
                <w:spacing w:val="-73"/>
                <w:sz w:val="22"/>
                <w:szCs w:val="22"/>
              </w:rPr>
              <w:t> </w:t>
            </w:r>
            <w:r>
              <w:rPr>
                <w:rFonts w:ascii="宋体" w:hAnsi="宋体" w:cs="宋体" w:eastAsia="宋体" w:hint="default"/>
                <w:sz w:val="22"/>
                <w:szCs w:val="22"/>
              </w:rPr>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非流动负债</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spacing w:val="-1"/>
                <w:sz w:val="22"/>
              </w:rPr>
              <w:t>226,541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0.14%</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4,595,440</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3.35%</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-3.21%</w:t>
            </w:r>
            <w:r>
              <w:rPr>
                <w:rFonts w:ascii="Times New Roman"/>
                <w:sz w:val="2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报告期内公司兑付 </w:t>
            </w:r>
            <w:r>
              <w:rPr>
                <w:rFonts w:ascii="Times New Roman" w:hAnsi="Times New Roman" w:cs="Times New Roman" w:eastAsia="Times New Roman" w:hint="default"/>
                <w:sz w:val="22"/>
                <w:szCs w:val="22"/>
              </w:rPr>
              <w:t>45 </w:t>
            </w:r>
            <w:r>
              <w:rPr>
                <w:rFonts w:ascii="Times New Roman" w:hAnsi="Times New Roman" w:cs="Times New Roman" w:eastAsia="Times New Roman" w:hint="default"/>
                <w:spacing w:val="4"/>
                <w:sz w:val="22"/>
                <w:szCs w:val="22"/>
              </w:rPr>
              <w:t> </w:t>
            </w:r>
            <w:r>
              <w:rPr>
                <w:rFonts w:ascii="宋体" w:hAnsi="宋体" w:cs="宋体" w:eastAsia="宋体" w:hint="default"/>
                <w:spacing w:val="4"/>
                <w:sz w:val="22"/>
                <w:szCs w:val="22"/>
              </w:rPr>
              <w:t>亿元公司</w:t>
            </w:r>
            <w:r>
              <w:rPr>
                <w:rFonts w:ascii="宋体" w:hAnsi="宋体" w:cs="宋体" w:eastAsia="宋体" w:hint="default"/>
                <w:sz w:val="22"/>
                <w:szCs w:val="22"/>
              </w:rPr>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债本金</w:t>
            </w:r>
          </w:p>
        </w:tc>
      </w:tr>
      <w:tr>
        <w:trPr>
          <w:trHeight w:val="323"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2,853,668</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1.81%</w:t>
            </w:r>
            <w:r>
              <w:rPr>
                <w:rFonts w:ascii="Times New Roman"/>
                <w:sz w:val="22"/>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18,000</w:t>
            </w:r>
            <w:r>
              <w:rPr>
                <w:rFonts w:ascii="Times New Roman"/>
                <w:sz w:val="22"/>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0.01%</w:t>
            </w:r>
            <w:r>
              <w:rPr>
                <w:rFonts w:ascii="Times New Roman"/>
                <w:sz w:val="22"/>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1.80%</w:t>
            </w:r>
            <w:r>
              <w:rPr>
                <w:rFonts w:ascii="Times New Roman"/>
                <w:sz w:val="22"/>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报告期内公司开展股份质押融资</w:t>
            </w:r>
          </w:p>
        </w:tc>
      </w:tr>
      <w:tr>
        <w:trPr>
          <w:trHeight w:val="317"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115" w:right="0"/>
              <w:jc w:val="left"/>
              <w:rPr>
                <w:rFonts w:ascii="Times New Roman" w:hAnsi="Times New Roman" w:cs="Times New Roman" w:eastAsia="Times New Roman" w:hint="default"/>
                <w:sz w:val="22"/>
                <w:szCs w:val="22"/>
              </w:rPr>
            </w:pPr>
            <w:r>
              <w:rPr>
                <w:rFonts w:ascii="Times New Roman"/>
                <w:sz w:val="22"/>
              </w:rPr>
              <w:t>12,045,696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7.66%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8"/>
              <w:ind w:left="222" w:right="0"/>
              <w:jc w:val="left"/>
              <w:rPr>
                <w:rFonts w:ascii="Times New Roman" w:hAnsi="Times New Roman" w:cs="Times New Roman" w:eastAsia="Times New Roman" w:hint="default"/>
                <w:sz w:val="22"/>
                <w:szCs w:val="22"/>
              </w:rPr>
            </w:pPr>
            <w:r>
              <w:rPr>
                <w:rFonts w:ascii="Times New Roman"/>
                <w:sz w:val="22"/>
              </w:rPr>
              <w:t>2,502,912</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8"/>
              <w:ind w:left="250" w:right="0"/>
              <w:jc w:val="left"/>
              <w:rPr>
                <w:rFonts w:ascii="Times New Roman" w:hAnsi="Times New Roman" w:cs="Times New Roman" w:eastAsia="Times New Roman" w:hint="default"/>
                <w:sz w:val="22"/>
                <w:szCs w:val="22"/>
              </w:rPr>
            </w:pPr>
            <w:r>
              <w:rPr>
                <w:rFonts w:ascii="Times New Roman"/>
                <w:sz w:val="22"/>
              </w:rPr>
              <w:t>1.82%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5.84%</w:t>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3"/>
                <w:sz w:val="22"/>
                <w:szCs w:val="22"/>
              </w:rPr>
              <w:t>报告期末计入可供出售金融资产</w:t>
            </w:r>
          </w:p>
          <w:p>
            <w:pPr>
              <w:pStyle w:val="TableParagraph"/>
              <w:spacing w:line="259" w:lineRule="auto" w:before="24"/>
              <w:ind w:left="22" w:right="25"/>
              <w:jc w:val="both"/>
              <w:rPr>
                <w:rFonts w:ascii="宋体" w:hAnsi="宋体" w:cs="宋体" w:eastAsia="宋体" w:hint="default"/>
                <w:sz w:val="22"/>
                <w:szCs w:val="22"/>
              </w:rPr>
            </w:pPr>
            <w:r>
              <w:rPr>
                <w:rFonts w:ascii="宋体" w:hAnsi="宋体" w:cs="宋体" w:eastAsia="宋体" w:hint="default"/>
                <w:spacing w:val="3"/>
                <w:sz w:val="22"/>
                <w:szCs w:val="22"/>
              </w:rPr>
              <w:t>科目的阿里巴巴股份、江苏银行</w:t>
            </w:r>
            <w:r>
              <w:rPr>
                <w:rFonts w:ascii="宋体" w:hAnsi="宋体" w:cs="宋体" w:eastAsia="宋体" w:hint="default"/>
                <w:w w:val="99"/>
                <w:sz w:val="22"/>
                <w:szCs w:val="22"/>
              </w:rPr>
              <w:t> </w:t>
            </w:r>
            <w:r>
              <w:rPr>
                <w:rFonts w:ascii="宋体" w:hAnsi="宋体" w:cs="宋体" w:eastAsia="宋体" w:hint="default"/>
                <w:spacing w:val="3"/>
                <w:sz w:val="22"/>
                <w:szCs w:val="22"/>
              </w:rPr>
              <w:t>公允价值增加，变动额计入其他</w:t>
            </w:r>
            <w:r>
              <w:rPr>
                <w:rFonts w:ascii="宋体" w:hAnsi="宋体" w:cs="宋体" w:eastAsia="宋体" w:hint="default"/>
                <w:w w:val="99"/>
                <w:sz w:val="22"/>
                <w:szCs w:val="22"/>
              </w:rPr>
              <w:t> </w:t>
            </w:r>
            <w:r>
              <w:rPr>
                <w:rFonts w:ascii="宋体" w:hAnsi="宋体" w:cs="宋体" w:eastAsia="宋体" w:hint="default"/>
                <w:sz w:val="22"/>
                <w:szCs w:val="22"/>
              </w:rPr>
              <w:t>综合收益</w:t>
            </w:r>
          </w:p>
        </w:tc>
      </w:tr>
      <w:tr>
        <w:trPr>
          <w:trHeight w:val="94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17"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一般风险准备</w:t>
            </w:r>
          </w:p>
        </w:tc>
        <w:tc>
          <w:tcPr>
            <w:tcW w:w="1145" w:type="dxa"/>
            <w:vMerge w:val="restart"/>
            <w:tcBorders>
              <w:top w:val="single" w:sz="4" w:space="0" w:color="000000"/>
              <w:left w:val="single" w:sz="9" w:space="0" w:color="D2D2D2"/>
              <w:right w:val="single" w:sz="4" w:space="0" w:color="000000"/>
            </w:tcBorders>
          </w:tcPr>
          <w:p>
            <w:pPr>
              <w:pStyle w:val="TableParagraph"/>
              <w:spacing w:line="240" w:lineRule="auto" w:before="28"/>
              <w:ind w:left="390" w:right="0"/>
              <w:jc w:val="left"/>
              <w:rPr>
                <w:rFonts w:ascii="Times New Roman" w:hAnsi="Times New Roman" w:cs="Times New Roman" w:eastAsia="Times New Roman" w:hint="default"/>
                <w:sz w:val="22"/>
                <w:szCs w:val="22"/>
              </w:rPr>
            </w:pPr>
            <w:r>
              <w:rPr>
                <w:rFonts w:ascii="Times New Roman"/>
                <w:sz w:val="22"/>
              </w:rPr>
              <w:t>259,480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0.16%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28"/>
              <w:ind w:left="386" w:right="0"/>
              <w:jc w:val="left"/>
              <w:rPr>
                <w:rFonts w:ascii="Times New Roman" w:hAnsi="Times New Roman" w:cs="Times New Roman" w:eastAsia="Times New Roman" w:hint="default"/>
                <w:sz w:val="22"/>
                <w:szCs w:val="22"/>
              </w:rPr>
            </w:pPr>
            <w:r>
              <w:rPr>
                <w:rFonts w:ascii="Times New Roman"/>
                <w:sz w:val="22"/>
              </w:rPr>
              <w:t>131,477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8"/>
              <w:ind w:left="250" w:right="0"/>
              <w:jc w:val="left"/>
              <w:rPr>
                <w:rFonts w:ascii="Times New Roman" w:hAnsi="Times New Roman" w:cs="Times New Roman" w:eastAsia="Times New Roman" w:hint="default"/>
                <w:sz w:val="22"/>
                <w:szCs w:val="22"/>
              </w:rPr>
            </w:pPr>
            <w:r>
              <w:rPr>
                <w:rFonts w:ascii="Times New Roman"/>
                <w:sz w:val="22"/>
              </w:rPr>
              <w:t>0.10%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8"/>
              <w:ind w:left="248" w:right="0"/>
              <w:jc w:val="left"/>
              <w:rPr>
                <w:rFonts w:ascii="Times New Roman" w:hAnsi="Times New Roman" w:cs="Times New Roman" w:eastAsia="Times New Roman" w:hint="default"/>
                <w:sz w:val="22"/>
                <w:szCs w:val="22"/>
              </w:rPr>
            </w:pPr>
            <w:r>
              <w:rPr>
                <w:rFonts w:ascii="Times New Roman"/>
                <w:sz w:val="22"/>
              </w:rPr>
              <w:t>0.06%</w:t>
            </w:r>
          </w:p>
        </w:tc>
        <w:tc>
          <w:tcPr>
            <w:tcW w:w="3190"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报告期内公司金融业务的小贷、</w:t>
            </w:r>
          </w:p>
          <w:p>
            <w:pPr>
              <w:pStyle w:val="TableParagraph"/>
              <w:spacing w:line="259" w:lineRule="auto" w:before="24"/>
              <w:ind w:left="22" w:right="25"/>
              <w:jc w:val="left"/>
              <w:rPr>
                <w:rFonts w:ascii="宋体" w:hAnsi="宋体" w:cs="宋体" w:eastAsia="宋体" w:hint="default"/>
                <w:sz w:val="22"/>
                <w:szCs w:val="22"/>
              </w:rPr>
            </w:pPr>
            <w:r>
              <w:rPr>
                <w:rFonts w:ascii="宋体" w:hAnsi="宋体" w:cs="宋体" w:eastAsia="宋体" w:hint="default"/>
                <w:spacing w:val="3"/>
                <w:sz w:val="22"/>
                <w:szCs w:val="22"/>
              </w:rPr>
              <w:t>保理业务规模扩大，计提一般风</w:t>
            </w:r>
            <w:r>
              <w:rPr>
                <w:rFonts w:ascii="宋体" w:hAnsi="宋体" w:cs="宋体" w:eastAsia="宋体" w:hint="default"/>
                <w:w w:val="99"/>
                <w:sz w:val="22"/>
                <w:szCs w:val="22"/>
              </w:rPr>
              <w:t> </w:t>
            </w:r>
            <w:r>
              <w:rPr>
                <w:rFonts w:ascii="宋体" w:hAnsi="宋体" w:cs="宋体" w:eastAsia="宋体" w:hint="default"/>
                <w:sz w:val="22"/>
                <w:szCs w:val="22"/>
              </w:rPr>
              <w:t>险准备金增加</w:t>
            </w:r>
          </w:p>
        </w:tc>
      </w:tr>
      <w:tr>
        <w:trPr>
          <w:trHeight w:val="630"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3"/>
          <w:szCs w:val="13"/>
        </w:rPr>
      </w:pPr>
    </w:p>
    <w:p>
      <w:pPr>
        <w:pStyle w:val="BodyText"/>
        <w:spacing w:line="240" w:lineRule="auto" w:before="31"/>
        <w:ind w:left="1054" w:right="761"/>
        <w:jc w:val="left"/>
      </w:pPr>
      <w:r>
        <w:rPr/>
        <w:t>报告期内，公司偿债能力和各项资产运营能力财务指标列示及分析</w:t>
      </w:r>
    </w:p>
    <w:p>
      <w:pPr>
        <w:pStyle w:val="BodyText"/>
        <w:spacing w:line="240" w:lineRule="auto" w:before="180"/>
        <w:ind w:left="654" w:right="761"/>
        <w:jc w:val="left"/>
      </w:pPr>
      <w:r>
        <w:rPr/>
        <w:t>（</w:t>
      </w:r>
      <w:r>
        <w:rPr>
          <w:rFonts w:ascii="Times New Roman" w:hAnsi="Times New Roman" w:cs="Times New Roman" w:eastAsia="Times New Roman" w:hint="default"/>
        </w:rPr>
        <w:t>1</w:t>
      </w:r>
      <w:r>
        <w:rPr/>
        <w:t>）主要债权债务关系</w:t>
      </w:r>
    </w:p>
    <w:p>
      <w:pPr>
        <w:spacing w:line="240" w:lineRule="auto" w:before="2"/>
        <w:rPr>
          <w:rFonts w:ascii="宋体" w:hAnsi="宋体" w:cs="宋体" w:eastAsia="宋体" w:hint="default"/>
          <w:sz w:val="13"/>
          <w:szCs w:val="13"/>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338"/>
        <w:gridCol w:w="2255"/>
        <w:gridCol w:w="2403"/>
        <w:gridCol w:w="1860"/>
      </w:tblGrid>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1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8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484" w:right="0"/>
              <w:jc w:val="left"/>
              <w:rPr>
                <w:rFonts w:ascii="宋体" w:hAnsi="宋体" w:cs="宋体" w:eastAsia="宋体" w:hint="default"/>
                <w:sz w:val="22"/>
                <w:szCs w:val="22"/>
              </w:rPr>
            </w:pPr>
            <w:r>
              <w:rPr>
                <w:rFonts w:ascii="宋体" w:hAnsi="宋体" w:cs="宋体" w:eastAsia="宋体" w:hint="default"/>
                <w:sz w:val="22"/>
                <w:szCs w:val="22"/>
              </w:rPr>
              <w:t>增减变动</w:t>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8,686,332</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6,159,517</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41.02%</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2,853,668</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18,000</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15753.71%</w:t>
            </w:r>
            <w:r>
              <w:rPr>
                <w:rFonts w:ascii="Times New Roman"/>
                <w:sz w:val="22"/>
              </w:rPr>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3,499,995</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3,500,021</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0.00%</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应付票据余额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27,356,717</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25,803,271</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6.02%</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应付票据周转天数（天）</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59.50</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70.52</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2"/>
                <w:sz w:val="22"/>
              </w:rPr>
              <w:t>-11.02</w:t>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应付账款余额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13,095,182</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12,497,989</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4.78%</w:t>
            </w:r>
            <w:r>
              <w:rPr>
                <w:rFonts w:ascii="Times New Roman"/>
                <w:sz w:val="22"/>
              </w:rPr>
            </w:r>
          </w:p>
        </w:tc>
      </w:tr>
      <w:tr>
        <w:trPr>
          <w:trHeight w:val="322"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应付账款周转天数（天）</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2"/>
                <w:szCs w:val="22"/>
              </w:rPr>
            </w:pPr>
            <w:r>
              <w:rPr>
                <w:rFonts w:ascii="Times New Roman"/>
                <w:w w:val="95"/>
                <w:sz w:val="22"/>
              </w:rPr>
              <w:t>28.64</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2"/>
                <w:szCs w:val="22"/>
              </w:rPr>
            </w:pPr>
            <w:r>
              <w:rPr>
                <w:rFonts w:ascii="Times New Roman"/>
                <w:w w:val="95"/>
                <w:sz w:val="22"/>
              </w:rPr>
              <w:t>30.59</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-1.95</w:t>
            </w:r>
            <w:r>
              <w:rPr>
                <w:rFonts w:ascii="Times New Roman"/>
                <w:sz w:val="22"/>
              </w:rPr>
            </w:r>
          </w:p>
        </w:tc>
      </w:tr>
      <w:tr>
        <w:trPr>
          <w:trHeight w:val="323" w:hRule="exact"/>
        </w:trPr>
        <w:tc>
          <w:tcPr>
            <w:tcW w:w="3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应收账款余额</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2,389,180</w:t>
            </w:r>
            <w:r>
              <w:rPr>
                <w:rFonts w:ascii="Times New Roman"/>
                <w:sz w:val="22"/>
              </w:rPr>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1,103,531</w:t>
            </w:r>
            <w:r>
              <w:rPr>
                <w:rFonts w:ascii="Times New Roman"/>
                <w:sz w:val="22"/>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spacing w:val="-2"/>
                <w:sz w:val="22"/>
              </w:rPr>
              <w:t>116.50%</w:t>
            </w:r>
          </w:p>
        </w:tc>
      </w:tr>
    </w:tbl>
    <w:p>
      <w:pPr>
        <w:spacing w:line="240" w:lineRule="auto" w:before="9"/>
        <w:rPr>
          <w:rFonts w:ascii="宋体" w:hAnsi="宋体" w:cs="宋体" w:eastAsia="宋体" w:hint="default"/>
          <w:sz w:val="13"/>
          <w:szCs w:val="13"/>
        </w:rPr>
      </w:pPr>
    </w:p>
    <w:p>
      <w:pPr>
        <w:pStyle w:val="BodyText"/>
        <w:spacing w:line="240" w:lineRule="auto" w:before="31"/>
        <w:ind w:left="654" w:right="761"/>
        <w:jc w:val="left"/>
      </w:pPr>
      <w:r>
        <w:rPr/>
        <w:t>公司加强供应链融资业务的开展，合理采用多种支付方式，应付票据周转加快；为建立良好的零</w:t>
      </w:r>
    </w:p>
    <w:p>
      <w:pPr>
        <w:spacing w:after="0" w:line="240" w:lineRule="auto"/>
        <w:jc w:val="left"/>
        <w:sectPr>
          <w:pgSz w:w="11910" w:h="16840"/>
          <w:pgMar w:header="747" w:footer="1000" w:top="1060" w:bottom="1180" w:left="920" w:right="0"/>
        </w:sectPr>
      </w:pPr>
    </w:p>
    <w:p>
      <w:pPr>
        <w:spacing w:line="240" w:lineRule="auto" w:before="0"/>
        <w:rPr>
          <w:rFonts w:ascii="宋体" w:hAnsi="宋体" w:cs="宋体" w:eastAsia="宋体" w:hint="default"/>
          <w:sz w:val="20"/>
          <w:szCs w:val="20"/>
        </w:rPr>
      </w:pPr>
    </w:p>
    <w:p>
      <w:pPr>
        <w:pStyle w:val="BodyText"/>
        <w:spacing w:line="240" w:lineRule="auto" w:before="166"/>
        <w:ind w:left="213" w:right="761"/>
        <w:jc w:val="left"/>
      </w:pPr>
      <w:r>
        <w:rPr/>
        <w:t>供关系，公司优化付款账期，应付账款周转天数有所减少。</w:t>
      </w:r>
    </w:p>
    <w:p>
      <w:pPr>
        <w:pStyle w:val="BodyText"/>
        <w:spacing w:line="240" w:lineRule="auto" w:before="180"/>
        <w:ind w:left="654" w:right="761"/>
        <w:jc w:val="left"/>
      </w:pPr>
      <w:r>
        <w:rPr/>
        <w:t>（</w:t>
      </w:r>
      <w:r>
        <w:rPr>
          <w:rFonts w:ascii="Times New Roman" w:hAnsi="Times New Roman" w:cs="Times New Roman" w:eastAsia="Times New Roman" w:hint="default"/>
        </w:rPr>
        <w:t>2</w:t>
      </w:r>
      <w:r>
        <w:rPr/>
        <w:t>）偿债能力分析</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3370"/>
        <w:gridCol w:w="2268"/>
        <w:gridCol w:w="2410"/>
        <w:gridCol w:w="1807"/>
      </w:tblGrid>
      <w:tr>
        <w:trPr>
          <w:trHeight w:val="312"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2"/>
                <w:szCs w:val="22"/>
              </w:rPr>
            </w:pPr>
            <w:r>
              <w:rPr>
                <w:rFonts w:ascii="宋体" w:hAnsi="宋体" w:cs="宋体" w:eastAsia="宋体" w:hint="default"/>
                <w:sz w:val="22"/>
                <w:szCs w:val="22"/>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7" w:lineRule="exact"/>
              <w:ind w:left="219"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7" w:lineRule="exact"/>
              <w:ind w:left="290"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8" w:right="0"/>
              <w:jc w:val="left"/>
              <w:rPr>
                <w:rFonts w:ascii="宋体" w:hAnsi="宋体" w:cs="宋体" w:eastAsia="宋体" w:hint="default"/>
                <w:sz w:val="22"/>
                <w:szCs w:val="22"/>
              </w:rPr>
            </w:pPr>
            <w:r>
              <w:rPr>
                <w:rFonts w:ascii="宋体" w:hAnsi="宋体" w:cs="宋体" w:eastAsia="宋体" w:hint="default"/>
                <w:sz w:val="22"/>
                <w:szCs w:val="22"/>
              </w:rPr>
              <w:t>增减变动</w:t>
            </w:r>
          </w:p>
        </w:tc>
      </w:tr>
      <w:tr>
        <w:trPr>
          <w:trHeight w:val="366"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3" w:right="0"/>
              <w:jc w:val="left"/>
              <w:rPr>
                <w:rFonts w:ascii="宋体" w:hAnsi="宋体" w:cs="宋体" w:eastAsia="宋体" w:hint="default"/>
                <w:sz w:val="22"/>
                <w:szCs w:val="22"/>
              </w:rPr>
            </w:pPr>
            <w:r>
              <w:rPr>
                <w:rFonts w:ascii="宋体" w:hAnsi="宋体" w:cs="宋体" w:eastAsia="宋体" w:hint="default"/>
                <w:sz w:val="22"/>
                <w:szCs w:val="22"/>
              </w:rPr>
              <w:t>流动比率</w:t>
            </w:r>
          </w:p>
        </w:tc>
        <w:tc>
          <w:tcPr>
            <w:tcW w:w="2268"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2"/>
                <w:szCs w:val="22"/>
              </w:rPr>
            </w:pPr>
            <w:r>
              <w:rPr>
                <w:rFonts w:ascii="Times New Roman"/>
                <w:w w:val="95"/>
                <w:sz w:val="22"/>
              </w:rPr>
              <w:t>1.37</w:t>
            </w:r>
            <w:r>
              <w:rPr>
                <w:rFonts w:ascii="Times New Roman"/>
                <w:sz w:val="22"/>
              </w:rPr>
            </w:r>
          </w:p>
        </w:tc>
        <w:tc>
          <w:tcPr>
            <w:tcW w:w="2410"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2"/>
                <w:szCs w:val="22"/>
              </w:rPr>
            </w:pPr>
            <w:r>
              <w:rPr>
                <w:rFonts w:ascii="Times New Roman"/>
                <w:w w:val="95"/>
                <w:sz w:val="22"/>
              </w:rPr>
              <w:t>1.34</w:t>
            </w:r>
            <w:r>
              <w:rPr>
                <w:rFonts w:ascii="Times New Roman"/>
                <w:sz w:val="22"/>
              </w:rPr>
            </w:r>
          </w:p>
        </w:tc>
        <w:tc>
          <w:tcPr>
            <w:tcW w:w="1807"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2"/>
                <w:szCs w:val="22"/>
              </w:rPr>
            </w:pPr>
            <w:r>
              <w:rPr>
                <w:rFonts w:ascii="Times New Roman"/>
                <w:w w:val="95"/>
                <w:sz w:val="22"/>
              </w:rPr>
              <w:t>0.03</w:t>
            </w:r>
            <w:r>
              <w:rPr>
                <w:rFonts w:ascii="Times New Roman"/>
                <w:sz w:val="22"/>
              </w:rPr>
            </w:r>
          </w:p>
        </w:tc>
      </w:tr>
      <w:tr>
        <w:trPr>
          <w:trHeight w:val="32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速动比率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0.97</w:t>
            </w:r>
            <w:r>
              <w:rPr>
                <w:rFonts w:ascii="Times New Roman"/>
                <w:sz w:val="22"/>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0.77</w:t>
            </w:r>
            <w:r>
              <w:rPr>
                <w:rFonts w:ascii="Times New Roman"/>
                <w:sz w:val="22"/>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0.20</w:t>
            </w:r>
            <w:r>
              <w:rPr>
                <w:rFonts w:ascii="Times New Roman"/>
                <w:sz w:val="22"/>
              </w:rPr>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46.83%</w:t>
            </w:r>
            <w:r>
              <w:rPr>
                <w:rFonts w:ascii="Times New Roman"/>
                <w:sz w:val="22"/>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49.02%</w:t>
            </w:r>
            <w:r>
              <w:rPr>
                <w:rFonts w:ascii="Times New Roman"/>
                <w:sz w:val="22"/>
              </w:rPr>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-2.19%</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391" w:lineRule="auto" w:before="31"/>
        <w:ind w:left="214" w:right="1136" w:firstLine="440"/>
        <w:jc w:val="both"/>
      </w:pPr>
      <w:r>
        <w:rPr>
          <w:spacing w:val="-2"/>
        </w:rPr>
        <w:t>公司流动比率保持稳定。由于开展投资理财计入其他流动资产的余额较期初减少，带来速动资产</w:t>
      </w:r>
      <w:r>
        <w:rPr>
          <w:w w:val="99"/>
        </w:rPr>
        <w:t> </w:t>
      </w:r>
      <w:r>
        <w:rPr/>
        <w:t>增加，公司速动比例较期初有所增加。</w:t>
      </w:r>
    </w:p>
    <w:p>
      <w:pPr>
        <w:pStyle w:val="BodyText"/>
        <w:spacing w:line="391" w:lineRule="auto" w:before="41"/>
        <w:ind w:left="213" w:right="1131" w:firstLine="440"/>
        <w:jc w:val="both"/>
      </w:pPr>
      <w:r>
        <w:rPr>
          <w:spacing w:val="-1"/>
        </w:rPr>
        <w:t>由于报告期内公司盈利能力提升，带来未分配利润余额增加；另外，报告期末计入可供出售金融</w:t>
      </w:r>
      <w:r>
        <w:rPr>
          <w:w w:val="99"/>
        </w:rPr>
        <w:t> </w:t>
      </w:r>
      <w:r>
        <w:rPr>
          <w:spacing w:val="-1"/>
        </w:rPr>
        <w:t>资产科目的阿里巴巴、江苏银行股票价格上涨，增值部分计入其他综合收益，对应股东权益期末值较</w:t>
      </w:r>
      <w:r>
        <w:rPr>
          <w:w w:val="99"/>
        </w:rPr>
        <w:t> </w:t>
      </w:r>
      <w:r>
        <w:rPr/>
        <w:t>期初增加，由此带来资产负债率有所下降。</w:t>
      </w:r>
    </w:p>
    <w:p>
      <w:pPr>
        <w:pStyle w:val="BodyText"/>
        <w:spacing w:line="240" w:lineRule="auto" w:before="41"/>
        <w:ind w:left="654" w:right="761"/>
        <w:jc w:val="left"/>
      </w:pPr>
      <w:r>
        <w:rPr/>
        <w:t>（</w:t>
      </w:r>
      <w:r>
        <w:rPr>
          <w:rFonts w:ascii="Times New Roman" w:hAnsi="Times New Roman" w:cs="Times New Roman" w:eastAsia="Times New Roman" w:hint="default"/>
        </w:rPr>
        <w:t>3</w:t>
      </w:r>
      <w:r>
        <w:rPr/>
        <w:t>）资产运营能力分析</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3369"/>
        <w:gridCol w:w="2162"/>
        <w:gridCol w:w="2163"/>
        <w:gridCol w:w="2162"/>
      </w:tblGrid>
      <w:tr>
        <w:trPr>
          <w:trHeight w:val="418"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6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6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w:t>
            </w:r>
          </w:p>
        </w:tc>
        <w:tc>
          <w:tcPr>
            <w:tcW w:w="2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635" w:right="0"/>
              <w:jc w:val="left"/>
              <w:rPr>
                <w:rFonts w:ascii="宋体" w:hAnsi="宋体" w:cs="宋体" w:eastAsia="宋体" w:hint="default"/>
                <w:sz w:val="22"/>
                <w:szCs w:val="22"/>
              </w:rPr>
            </w:pPr>
            <w:r>
              <w:rPr>
                <w:rFonts w:ascii="宋体" w:hAnsi="宋体" w:cs="宋体" w:eastAsia="宋体" w:hint="default"/>
                <w:sz w:val="22"/>
                <w:szCs w:val="22"/>
              </w:rPr>
              <w:t>增减变动</w:t>
            </w: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应收账款周转天数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3.40</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2.22</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1.18</w:t>
            </w:r>
            <w:r>
              <w:rPr>
                <w:rFonts w:ascii="Times New Roman"/>
                <w:sz w:val="22"/>
              </w:rPr>
            </w:r>
          </w:p>
        </w:tc>
      </w:tr>
      <w:tr>
        <w:trPr>
          <w:trHeight w:val="32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存货周转天数（注）</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2"/>
                <w:szCs w:val="22"/>
              </w:rPr>
            </w:pPr>
            <w:r>
              <w:rPr>
                <w:rFonts w:ascii="Times New Roman"/>
                <w:w w:val="95"/>
                <w:sz w:val="22"/>
              </w:rPr>
              <w:t>34.89</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36.75</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-1.86</w:t>
            </w:r>
            <w:r>
              <w:rPr>
                <w:rFonts w:ascii="Times New Roman"/>
                <w:sz w:val="22"/>
              </w:rPr>
            </w:r>
          </w:p>
        </w:tc>
      </w:tr>
      <w:tr>
        <w:trPr>
          <w:trHeight w:val="325"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流动资产周转天数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2"/>
                <w:szCs w:val="22"/>
              </w:rPr>
            </w:pPr>
            <w:r>
              <w:rPr>
                <w:rFonts w:ascii="Times New Roman"/>
                <w:w w:val="95"/>
                <w:sz w:val="22"/>
              </w:rPr>
              <w:t>165.60</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2"/>
                <w:szCs w:val="22"/>
              </w:rPr>
            </w:pPr>
            <w:r>
              <w:rPr>
                <w:rFonts w:ascii="Times New Roman"/>
                <w:w w:val="95"/>
                <w:sz w:val="22"/>
              </w:rPr>
              <w:t>171.01</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2"/>
                <w:szCs w:val="22"/>
              </w:rPr>
            </w:pPr>
            <w:r>
              <w:rPr>
                <w:rFonts w:ascii="Times New Roman"/>
                <w:w w:val="95"/>
                <w:sz w:val="22"/>
              </w:rPr>
              <w:t>-5.41</w:t>
            </w:r>
            <w:r>
              <w:rPr>
                <w:rFonts w:ascii="Times New Roman"/>
                <w:sz w:val="22"/>
              </w:rPr>
            </w:r>
          </w:p>
        </w:tc>
      </w:tr>
      <w:tr>
        <w:trPr>
          <w:trHeight w:val="326"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总资产周转天数</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22"/>
                <w:szCs w:val="22"/>
              </w:rPr>
            </w:pPr>
            <w:r>
              <w:rPr>
                <w:rFonts w:ascii="Times New Roman"/>
                <w:w w:val="95"/>
                <w:sz w:val="22"/>
              </w:rPr>
              <w:t>286.46</w:t>
            </w:r>
            <w:r>
              <w:rPr>
                <w:rFonts w:ascii="Times New Roman"/>
                <w:sz w:val="22"/>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2"/>
                <w:szCs w:val="22"/>
              </w:rPr>
            </w:pPr>
            <w:r>
              <w:rPr>
                <w:rFonts w:ascii="Times New Roman"/>
                <w:w w:val="95"/>
                <w:sz w:val="22"/>
              </w:rPr>
              <w:t>276.84</w:t>
            </w:r>
            <w:r>
              <w:rPr>
                <w:rFonts w:ascii="Times New Roman"/>
                <w:sz w:val="22"/>
              </w:rPr>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22"/>
                <w:szCs w:val="22"/>
              </w:rPr>
            </w:pPr>
            <w:r>
              <w:rPr>
                <w:rFonts w:ascii="Times New Roman"/>
                <w:w w:val="95"/>
                <w:sz w:val="22"/>
              </w:rPr>
              <w:t>9.62</w:t>
            </w:r>
            <w:r>
              <w:rPr>
                <w:rFonts w:ascii="Times New Roman"/>
                <w:sz w:val="22"/>
              </w:rPr>
            </w:r>
          </w:p>
        </w:tc>
      </w:tr>
    </w:tbl>
    <w:p>
      <w:pPr>
        <w:spacing w:line="240" w:lineRule="auto" w:before="1"/>
        <w:rPr>
          <w:rFonts w:ascii="宋体" w:hAnsi="宋体" w:cs="宋体" w:eastAsia="宋体" w:hint="default"/>
          <w:sz w:val="14"/>
          <w:szCs w:val="14"/>
        </w:rPr>
      </w:pPr>
    </w:p>
    <w:p>
      <w:pPr>
        <w:spacing w:before="35"/>
        <w:ind w:left="634" w:right="761" w:firstLine="0"/>
        <w:jc w:val="left"/>
        <w:rPr>
          <w:rFonts w:ascii="宋体" w:hAnsi="宋体" w:cs="宋体" w:eastAsia="宋体" w:hint="default"/>
          <w:sz w:val="21"/>
          <w:szCs w:val="21"/>
        </w:rPr>
      </w:pPr>
      <w:r>
        <w:rPr>
          <w:rFonts w:ascii="宋体" w:hAnsi="宋体" w:cs="宋体" w:eastAsia="宋体" w:hint="default"/>
          <w:sz w:val="21"/>
          <w:szCs w:val="21"/>
        </w:rPr>
        <w:t>注：存货周转天数为库存商品的周转天数，不包括公司自建店建设中形成的开发成本。</w:t>
      </w:r>
    </w:p>
    <w:p>
      <w:pPr>
        <w:spacing w:line="240" w:lineRule="auto" w:before="2"/>
        <w:rPr>
          <w:rFonts w:ascii="宋体" w:hAnsi="宋体" w:cs="宋体" w:eastAsia="宋体" w:hint="default"/>
          <w:sz w:val="14"/>
          <w:szCs w:val="14"/>
        </w:rPr>
      </w:pPr>
    </w:p>
    <w:p>
      <w:pPr>
        <w:pStyle w:val="BodyText"/>
        <w:spacing w:line="391" w:lineRule="auto"/>
        <w:ind w:left="213" w:right="761" w:firstLine="440"/>
        <w:jc w:val="left"/>
      </w:pPr>
      <w:r>
        <w:rPr>
          <w:spacing w:val="-2"/>
        </w:rPr>
        <w:t>报告期内公司业务发展带来相关应收款项增加，以及应收天猫货款和合并天天带来的应收款项的</w:t>
      </w:r>
      <w:r>
        <w:rPr>
          <w:w w:val="99"/>
        </w:rPr>
        <w:t> </w:t>
      </w:r>
      <w:r>
        <w:rPr/>
        <w:t>增加，带来了应收账款周转天数增加。</w:t>
      </w:r>
    </w:p>
    <w:p>
      <w:pPr>
        <w:pStyle w:val="BodyText"/>
        <w:spacing w:line="391" w:lineRule="auto" w:before="41"/>
        <w:ind w:left="654" w:right="761"/>
        <w:jc w:val="left"/>
      </w:pPr>
      <w:r>
        <w:rPr/>
        <w:t>公司持续优化供应链建设，加强商品研究，合理部署库存，存货周转持续加快。</w:t>
      </w:r>
      <w:r>
        <w:rPr>
          <w:w w:val="99"/>
        </w:rPr>
        <w:t> </w:t>
      </w:r>
      <w:r>
        <w:rPr/>
        <w:t>由于报告期内公司业务保持快速发展，收入实现较快增长，公司流动资产余额较期初变动较小，</w:t>
      </w:r>
    </w:p>
    <w:p>
      <w:pPr>
        <w:pStyle w:val="BodyText"/>
        <w:spacing w:line="391" w:lineRule="auto" w:before="41"/>
        <w:ind w:left="213" w:right="1117"/>
        <w:jc w:val="left"/>
      </w:pPr>
      <w:r>
        <w:rPr>
          <w:spacing w:val="-1"/>
        </w:rPr>
        <w:t>带来流动资产周转天数有所下降；同时，业务发展以及可供出售金融资产公允价值增加，带来流动资</w:t>
      </w:r>
      <w:r>
        <w:rPr>
          <w:w w:val="99"/>
        </w:rPr>
        <w:t> </w:t>
      </w:r>
      <w:r>
        <w:rPr/>
        <w:t>产以及总资产的周转天数有所增加。</w:t>
      </w:r>
    </w:p>
    <w:p>
      <w:pPr>
        <w:spacing w:after="0" w:line="391" w:lineRule="auto"/>
        <w:jc w:val="left"/>
        <w:sectPr>
          <w:pgSz w:w="11910" w:h="16840"/>
          <w:pgMar w:header="747" w:footer="1000" w:top="1060" w:bottom="1180" w:left="920" w:right="0"/>
        </w:sectPr>
      </w:pPr>
    </w:p>
    <w:p>
      <w:pPr>
        <w:spacing w:before="15"/>
        <w:ind w:left="1031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9"/>
          <w:szCs w:val="19"/>
        </w:rPr>
      </w:pPr>
    </w:p>
    <w:p>
      <w:pPr>
        <w:pStyle w:val="Heading4"/>
        <w:spacing w:line="240" w:lineRule="auto" w:before="31"/>
        <w:ind w:left="220" w:right="0"/>
        <w:jc w:val="left"/>
        <w:rPr>
          <w:b w:val="0"/>
          <w:bCs w:val="0"/>
        </w:rPr>
      </w:pPr>
      <w:bookmarkStart w:name="2、以公允价值计量的资产和负债" w:id="51"/>
      <w:bookmarkEnd w:id="5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0"/>
        <w:rPr>
          <w:rFonts w:ascii="宋体" w:hAnsi="宋体" w:cs="宋体" w:eastAsia="宋体" w:hint="default"/>
          <w:b/>
          <w:bCs/>
          <w:sz w:val="27"/>
          <w:szCs w:val="27"/>
        </w:rPr>
      </w:pPr>
    </w:p>
    <w:p>
      <w:pPr>
        <w:pStyle w:val="BodyText"/>
        <w:spacing w:line="240" w:lineRule="auto" w:before="31"/>
        <w:ind w:left="0" w:right="2878"/>
        <w:jc w:val="right"/>
      </w:pPr>
      <w:r>
        <w:rPr>
          <w:w w:val="95"/>
        </w:rPr>
        <w:t>单位：千元</w:t>
      </w:r>
      <w:r>
        <w:rPr/>
      </w:r>
    </w:p>
    <w:p>
      <w:pPr>
        <w:spacing w:line="240" w:lineRule="auto" w:before="7"/>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3368"/>
        <w:gridCol w:w="1271"/>
        <w:gridCol w:w="1276"/>
        <w:gridCol w:w="1565"/>
        <w:gridCol w:w="1133"/>
        <w:gridCol w:w="1421"/>
        <w:gridCol w:w="1416"/>
        <w:gridCol w:w="1310"/>
      </w:tblGrid>
      <w:tr>
        <w:trPr>
          <w:trHeight w:val="135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22"/>
                <w:szCs w:val="22"/>
              </w:rPr>
            </w:pPr>
            <w:r>
              <w:rPr>
                <w:rFonts w:ascii="宋体" w:hAnsi="宋体" w:cs="宋体" w:eastAsia="宋体" w:hint="default"/>
                <w:sz w:val="22"/>
                <w:szCs w:val="22"/>
              </w:rPr>
              <w:t>期初数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81"/>
              <w:ind w:left="193" w:right="192"/>
              <w:jc w:val="center"/>
              <w:rPr>
                <w:rFonts w:ascii="宋体" w:hAnsi="宋体" w:cs="宋体" w:eastAsia="宋体" w:hint="default"/>
                <w:sz w:val="22"/>
                <w:szCs w:val="22"/>
              </w:rPr>
            </w:pPr>
            <w:r>
              <w:rPr>
                <w:rFonts w:ascii="宋体" w:hAnsi="宋体" w:cs="宋体" w:eastAsia="宋体" w:hint="default"/>
                <w:sz w:val="22"/>
                <w:szCs w:val="22"/>
              </w:rPr>
              <w:t>本期公允</w:t>
            </w:r>
            <w:r>
              <w:rPr>
                <w:rFonts w:ascii="宋体" w:hAnsi="宋体" w:cs="宋体" w:eastAsia="宋体" w:hint="default"/>
                <w:w w:val="99"/>
                <w:sz w:val="22"/>
                <w:szCs w:val="22"/>
              </w:rPr>
              <w:t> </w:t>
            </w:r>
            <w:r>
              <w:rPr>
                <w:rFonts w:ascii="宋体" w:hAnsi="宋体" w:cs="宋体" w:eastAsia="宋体" w:hint="default"/>
                <w:sz w:val="22"/>
                <w:szCs w:val="22"/>
              </w:rPr>
              <w:t>价值变动</w:t>
            </w:r>
            <w:r>
              <w:rPr>
                <w:rFonts w:ascii="宋体" w:hAnsi="宋体" w:cs="宋体" w:eastAsia="宋体" w:hint="default"/>
                <w:w w:val="99"/>
                <w:sz w:val="22"/>
                <w:szCs w:val="22"/>
              </w:rPr>
              <w:t> </w:t>
            </w:r>
            <w:r>
              <w:rPr>
                <w:rFonts w:ascii="宋体" w:hAnsi="宋体" w:cs="宋体" w:eastAsia="宋体" w:hint="default"/>
                <w:sz w:val="22"/>
                <w:szCs w:val="22"/>
              </w:rPr>
              <w:t>损益</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81"/>
              <w:ind w:left="116" w:right="117"/>
              <w:jc w:val="center"/>
              <w:rPr>
                <w:rFonts w:ascii="宋体" w:hAnsi="宋体" w:cs="宋体" w:eastAsia="宋体" w:hint="default"/>
                <w:sz w:val="22"/>
                <w:szCs w:val="22"/>
              </w:rPr>
            </w:pPr>
            <w:r>
              <w:rPr>
                <w:rFonts w:ascii="宋体" w:hAnsi="宋体" w:cs="宋体" w:eastAsia="宋体" w:hint="default"/>
                <w:sz w:val="22"/>
                <w:szCs w:val="22"/>
              </w:rPr>
              <w:t>计入权益的累</w:t>
            </w:r>
            <w:r>
              <w:rPr>
                <w:rFonts w:ascii="宋体" w:hAnsi="宋体" w:cs="宋体" w:eastAsia="宋体" w:hint="default"/>
                <w:w w:val="99"/>
                <w:sz w:val="22"/>
                <w:szCs w:val="22"/>
              </w:rPr>
              <w:t> </w:t>
            </w:r>
            <w:r>
              <w:rPr>
                <w:rFonts w:ascii="宋体" w:hAnsi="宋体" w:cs="宋体" w:eastAsia="宋体" w:hint="default"/>
                <w:sz w:val="22"/>
                <w:szCs w:val="22"/>
              </w:rPr>
              <w:t>计公允价值变</w:t>
            </w:r>
            <w:r>
              <w:rPr>
                <w:rFonts w:ascii="宋体" w:hAnsi="宋体" w:cs="宋体" w:eastAsia="宋体" w:hint="default"/>
                <w:w w:val="99"/>
                <w:sz w:val="22"/>
                <w:szCs w:val="22"/>
              </w:rPr>
              <w:t> </w:t>
            </w:r>
            <w:r>
              <w:rPr>
                <w:rFonts w:ascii="宋体" w:hAnsi="宋体" w:cs="宋体" w:eastAsia="宋体" w:hint="default"/>
                <w:sz w:val="22"/>
                <w:szCs w:val="22"/>
              </w:rPr>
              <w:t>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59" w:lineRule="auto"/>
              <w:ind w:left="231" w:right="121" w:hanging="111"/>
              <w:jc w:val="left"/>
              <w:rPr>
                <w:rFonts w:ascii="宋体" w:hAnsi="宋体" w:cs="宋体" w:eastAsia="宋体" w:hint="default"/>
                <w:sz w:val="22"/>
                <w:szCs w:val="22"/>
              </w:rPr>
            </w:pPr>
            <w:r>
              <w:rPr>
                <w:rFonts w:ascii="宋体" w:hAnsi="宋体" w:cs="宋体" w:eastAsia="宋体" w:hint="default"/>
                <w:sz w:val="22"/>
                <w:szCs w:val="22"/>
              </w:rPr>
              <w:t>本期计提</w:t>
            </w:r>
            <w:r>
              <w:rPr>
                <w:rFonts w:ascii="宋体" w:hAnsi="宋体" w:cs="宋体" w:eastAsia="宋体" w:hint="default"/>
                <w:w w:val="99"/>
                <w:sz w:val="22"/>
                <w:szCs w:val="22"/>
              </w:rPr>
              <w:t> </w:t>
            </w:r>
            <w:r>
              <w:rPr>
                <w:rFonts w:ascii="宋体" w:hAnsi="宋体" w:cs="宋体" w:eastAsia="宋体" w:hint="default"/>
                <w:sz w:val="22"/>
                <w:szCs w:val="22"/>
              </w:rPr>
              <w:t>的减值</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59" w:lineRule="auto"/>
              <w:ind w:left="595" w:right="155" w:hanging="441"/>
              <w:jc w:val="left"/>
              <w:rPr>
                <w:rFonts w:ascii="宋体" w:hAnsi="宋体" w:cs="宋体" w:eastAsia="宋体" w:hint="default"/>
                <w:sz w:val="22"/>
                <w:szCs w:val="22"/>
              </w:rPr>
            </w:pPr>
            <w:r>
              <w:rPr>
                <w:rFonts w:ascii="宋体" w:hAnsi="宋体" w:cs="宋体" w:eastAsia="宋体" w:hint="default"/>
                <w:sz w:val="22"/>
                <w:szCs w:val="22"/>
              </w:rPr>
              <w:t>本期购买金</w:t>
            </w:r>
            <w:r>
              <w:rPr>
                <w:rFonts w:ascii="宋体" w:hAnsi="宋体" w:cs="宋体" w:eastAsia="宋体" w:hint="default"/>
                <w:w w:val="99"/>
                <w:sz w:val="22"/>
                <w:szCs w:val="22"/>
              </w:rPr>
              <w:t> </w:t>
            </w:r>
            <w:r>
              <w:rPr>
                <w:rFonts w:ascii="宋体" w:hAnsi="宋体" w:cs="宋体" w:eastAsia="宋体" w:hint="default"/>
                <w:sz w:val="22"/>
                <w:szCs w:val="22"/>
              </w:rPr>
              <w:t>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5"/>
                <w:szCs w:val="25"/>
              </w:rPr>
            </w:pPr>
          </w:p>
          <w:p>
            <w:pPr>
              <w:pStyle w:val="TableParagraph"/>
              <w:spacing w:line="259" w:lineRule="auto"/>
              <w:ind w:left="592" w:right="153" w:hanging="441"/>
              <w:jc w:val="left"/>
              <w:rPr>
                <w:rFonts w:ascii="宋体" w:hAnsi="宋体" w:cs="宋体" w:eastAsia="宋体" w:hint="default"/>
                <w:sz w:val="22"/>
                <w:szCs w:val="22"/>
              </w:rPr>
            </w:pPr>
            <w:r>
              <w:rPr>
                <w:rFonts w:ascii="宋体" w:hAnsi="宋体" w:cs="宋体" w:eastAsia="宋体" w:hint="default"/>
                <w:sz w:val="22"/>
                <w:szCs w:val="22"/>
              </w:rPr>
              <w:t>本期出售金</w:t>
            </w:r>
            <w:r>
              <w:rPr>
                <w:rFonts w:ascii="宋体" w:hAnsi="宋体" w:cs="宋体" w:eastAsia="宋体" w:hint="default"/>
                <w:w w:val="99"/>
                <w:sz w:val="22"/>
                <w:szCs w:val="22"/>
              </w:rPr>
              <w:t> </w:t>
            </w:r>
            <w:r>
              <w:rPr>
                <w:rFonts w:ascii="宋体" w:hAnsi="宋体" w:cs="宋体" w:eastAsia="宋体" w:hint="default"/>
                <w:sz w:val="22"/>
                <w:szCs w:val="22"/>
              </w:rPr>
              <w:t>额</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22"/>
                <w:szCs w:val="22"/>
              </w:rPr>
            </w:pPr>
            <w:r>
              <w:rPr>
                <w:rFonts w:ascii="宋体" w:hAnsi="宋体" w:cs="宋体" w:eastAsia="宋体" w:hint="default"/>
                <w:sz w:val="22"/>
                <w:szCs w:val="22"/>
              </w:rPr>
              <w:t>期末数</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9391" w:type="dxa"/>
            <w:gridSpan w:val="7"/>
            <w:tcBorders>
              <w:top w:val="single" w:sz="4" w:space="0" w:color="000000"/>
              <w:left w:val="single" w:sz="4" w:space="0" w:color="000000"/>
              <w:bottom w:val="single" w:sz="4" w:space="0" w:color="000000"/>
              <w:right w:val="nil" w:sz="6" w:space="0" w:color="auto"/>
            </w:tcBorders>
          </w:tcPr>
          <w:p>
            <w:pPr/>
          </w:p>
        </w:tc>
      </w:tr>
      <w:tr>
        <w:trPr>
          <w:trHeight w:val="946"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、以公允价值计量且其变动计入</w:t>
            </w:r>
          </w:p>
          <w:p>
            <w:pPr>
              <w:pStyle w:val="TableParagraph"/>
              <w:spacing w:line="261" w:lineRule="auto" w:before="7"/>
              <w:ind w:left="103" w:right="106"/>
              <w:jc w:val="left"/>
              <w:rPr>
                <w:rFonts w:ascii="宋体" w:hAnsi="宋体" w:cs="宋体" w:eastAsia="宋体" w:hint="default"/>
                <w:sz w:val="22"/>
                <w:szCs w:val="22"/>
              </w:rPr>
            </w:pPr>
            <w:r>
              <w:rPr>
                <w:rFonts w:ascii="宋体" w:hAnsi="宋体" w:cs="宋体" w:eastAsia="宋体" w:hint="default"/>
                <w:spacing w:val="4"/>
                <w:sz w:val="22"/>
                <w:szCs w:val="22"/>
              </w:rPr>
              <w:t>当期损益的金融资产（不含衍生</w:t>
            </w:r>
            <w:r>
              <w:rPr>
                <w:rFonts w:ascii="宋体" w:hAnsi="宋体" w:cs="宋体" w:eastAsia="宋体" w:hint="default"/>
                <w:w w:val="99"/>
                <w:sz w:val="22"/>
                <w:szCs w:val="22"/>
              </w:rPr>
              <w:t> </w:t>
            </w:r>
            <w:r>
              <w:rPr>
                <w:rFonts w:ascii="宋体" w:hAnsi="宋体" w:cs="宋体" w:eastAsia="宋体" w:hint="default"/>
                <w:sz w:val="22"/>
                <w:szCs w:val="22"/>
              </w:rPr>
              <w:t>金融资产）</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2,228,633</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13,792</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10,900,539</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-10,304,269</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2,838,695</w:t>
            </w:r>
            <w:r>
              <w:rPr>
                <w:rFonts w:ascii="Times New Roman"/>
                <w:sz w:val="22"/>
              </w:rPr>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、衍生金融资产</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、可供出售金融资产</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42,780,708</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9,489,962</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176,854,614</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-194,544,065</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34,581,219</w:t>
            </w:r>
            <w:r>
              <w:rPr>
                <w:rFonts w:ascii="Times New Roman"/>
                <w:sz w:val="22"/>
              </w:rPr>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金融资产小计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45,009,341</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13,792</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9,489,962</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187,755,153</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-204,848,334</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37,419,914</w:t>
            </w:r>
            <w:r>
              <w:rPr>
                <w:rFonts w:ascii="Times New Roman"/>
                <w:sz w:val="22"/>
              </w:rPr>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12758" w:type="dxa"/>
            <w:gridSpan w:val="8"/>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上述合计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45,009,341</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13,792</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9,489,962</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187,755,153</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-204,848,334</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37,419,914</w:t>
            </w:r>
            <w:r>
              <w:rPr>
                <w:rFonts w:ascii="Times New Roman"/>
                <w:sz w:val="22"/>
              </w:rPr>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金融负债</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53,655</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-1,800</w:t>
            </w:r>
            <w:r>
              <w:rPr>
                <w:rFonts w:ascii="Times New Roman"/>
                <w:sz w:val="22"/>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51,855</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1"/>
        <w:ind w:left="660" w:right="0"/>
        <w:jc w:val="left"/>
      </w:pPr>
      <w:r>
        <w:rPr/>
        <w:t>报告期内公司主要资产计量属性是否发生重大变化</w:t>
      </w:r>
    </w:p>
    <w:p>
      <w:pPr>
        <w:pStyle w:val="BodyText"/>
        <w:spacing w:line="240" w:lineRule="auto" w:before="180"/>
        <w:ind w:left="660"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44"/>
        <w:ind w:left="0" w:right="1436" w:firstLine="0"/>
        <w:jc w:val="right"/>
        <w:rPr>
          <w:rFonts w:ascii="宋体" w:hAnsi="宋体" w:cs="宋体" w:eastAsia="宋体" w:hint="default"/>
          <w:sz w:val="18"/>
          <w:szCs w:val="18"/>
        </w:rPr>
      </w:pPr>
      <w:r>
        <w:rPr/>
        <w:pict>
          <v:shape style="position:absolute;margin-left:774.419983pt;margin-top:26.471718pt;width:67.5pt;height:38.5pt;mso-position-horizontal-relative:page;mso-position-vertical-relative:paragraph;z-index:1264" type="#_x0000_t75" stroked="false">
            <v:imagedata r:id="rId15" o:title=""/>
          </v:shape>
        </w:pict>
      </w:r>
      <w:r>
        <w:rPr>
          <w:rFonts w:ascii="宋体"/>
          <w:sz w:val="18"/>
        </w:rPr>
        <w:t>39</w:t>
      </w:r>
    </w:p>
    <w:p>
      <w:pPr>
        <w:spacing w:after="0"/>
        <w:jc w:val="right"/>
        <w:rPr>
          <w:rFonts w:ascii="宋体" w:hAnsi="宋体" w:cs="宋体" w:eastAsia="宋体" w:hint="default"/>
          <w:sz w:val="18"/>
          <w:szCs w:val="18"/>
        </w:rPr>
        <w:sectPr>
          <w:headerReference w:type="default" r:id="rId13"/>
          <w:footerReference w:type="default" r:id="rId14"/>
          <w:pgSz w:w="16840" w:h="11910" w:orient="landscape"/>
          <w:pgMar w:header="0" w:footer="0" w:top="800" w:bottom="0" w:left="122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4"/>
        <w:spacing w:line="240" w:lineRule="auto" w:before="31"/>
        <w:ind w:right="1017"/>
        <w:jc w:val="left"/>
        <w:rPr>
          <w:b w:val="0"/>
          <w:bCs w:val="0"/>
        </w:rPr>
      </w:pPr>
      <w:bookmarkStart w:name="3、截至报告期末的资产权利受限情况" w:id="52"/>
      <w:bookmarkEnd w:id="5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29"/>
          <w:szCs w:val="29"/>
        </w:rPr>
      </w:pPr>
    </w:p>
    <w:p>
      <w:pPr>
        <w:pStyle w:val="BodyText"/>
        <w:spacing w:line="372" w:lineRule="auto"/>
        <w:ind w:left="153" w:right="1130" w:firstLine="440"/>
        <w:jc w:val="both"/>
      </w:pPr>
      <w:r>
        <w:rPr>
          <w:spacing w:val="-3"/>
        </w:rPr>
        <w:t>为加强公司与运营商的战略合作关系，公司第六届董事会第五次会议审议、</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t>年第四次临时股</w:t>
      </w:r>
      <w:r>
        <w:rPr>
          <w:w w:val="99"/>
        </w:rPr>
        <w:t> </w:t>
      </w:r>
      <w:r>
        <w:rPr>
          <w:spacing w:val="-1"/>
        </w:rPr>
        <w:t>东大会决议通过《关于认购中国联合网络通信股份有限公司定向增发股份暨关联交易的议案》等议案</w:t>
      </w:r>
      <w:r>
        <w:rPr>
          <w:w w:val="99"/>
        </w:rPr>
        <w:t> </w:t>
      </w:r>
      <w:r>
        <w:rPr>
          <w:w w:val="95"/>
        </w:rPr>
        <w:t>内容。公司与中国联合网络通信股份有限公司（以下简称</w:t>
      </w:r>
      <w:r>
        <w:rPr>
          <w:rFonts w:ascii="Times New Roman" w:hAnsi="Times New Roman" w:cs="Times New Roman" w:eastAsia="Times New Roman" w:hint="default"/>
          <w:w w:val="95"/>
        </w:rPr>
        <w:t>“</w:t>
      </w:r>
      <w:r>
        <w:rPr>
          <w:w w:val="95"/>
        </w:rPr>
        <w:t>中国联通</w:t>
      </w:r>
      <w:r>
        <w:rPr>
          <w:rFonts w:ascii="Times New Roman" w:hAnsi="Times New Roman" w:cs="Times New Roman" w:eastAsia="Times New Roman" w:hint="default"/>
          <w:w w:val="95"/>
        </w:rPr>
        <w:t>”</w:t>
      </w:r>
      <w:r>
        <w:rPr>
          <w:w w:val="95"/>
        </w:rPr>
        <w:t>）签署了《附条件生效的股份认</w:t>
      </w:r>
      <w:r>
        <w:rPr>
          <w:spacing w:val="33"/>
          <w:w w:val="95"/>
        </w:rPr>
        <w:t> </w:t>
      </w:r>
      <w:r>
        <w:rPr>
          <w:spacing w:val="33"/>
          <w:w w:val="95"/>
        </w:rPr>
      </w:r>
      <w:r>
        <w:rPr>
          <w:spacing w:val="-8"/>
          <w:w w:val="99"/>
        </w:rPr>
        <w:t>购协议》，公司出资不超过人民币</w:t>
      </w:r>
      <w:r>
        <w:rPr>
          <w:spacing w:val="-49"/>
          <w:w w:val="99"/>
        </w:rPr>
        <w:t> </w:t>
      </w:r>
      <w:r>
        <w:rPr>
          <w:rFonts w:ascii="Times New Roman" w:hAnsi="Times New Roman" w:cs="Times New Roman" w:eastAsia="Times New Roman" w:hint="default"/>
          <w:w w:val="99"/>
        </w:rPr>
        <w:t>40</w:t>
      </w:r>
      <w:r>
        <w:rPr>
          <w:rFonts w:ascii="Times New Roman" w:hAnsi="Times New Roman" w:cs="Times New Roman" w:eastAsia="Times New Roman" w:hint="default"/>
          <w:spacing w:val="5"/>
          <w:w w:val="99"/>
        </w:rPr>
        <w:t> </w:t>
      </w:r>
      <w:r>
        <w:rPr>
          <w:w w:val="99"/>
        </w:rPr>
        <w:t>亿元认购中国联通非公开定向发行</w:t>
      </w:r>
      <w:r>
        <w:rPr>
          <w:spacing w:val="-48"/>
          <w:w w:val="99"/>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w w:val="99"/>
        </w:rPr>
        <w:t> </w:t>
      </w:r>
      <w:r>
        <w:rPr>
          <w:w w:val="99"/>
        </w:rPr>
        <w:t>股股份</w:t>
      </w:r>
      <w:r>
        <w:rPr>
          <w:spacing w:val="-51"/>
          <w:w w:val="99"/>
        </w:rPr>
        <w:t> </w:t>
      </w:r>
      <w:r>
        <w:rPr>
          <w:rFonts w:ascii="Times New Roman" w:hAnsi="Times New Roman" w:cs="Times New Roman" w:eastAsia="Times New Roman" w:hint="default"/>
          <w:w w:val="99"/>
        </w:rPr>
        <w:t>585,651,537</w:t>
      </w:r>
      <w:r>
        <w:rPr>
          <w:rFonts w:ascii="Times New Roman" w:hAnsi="Times New Roman" w:cs="Times New Roman" w:eastAsia="Times New Roman" w:hint="default"/>
          <w:spacing w:val="5"/>
          <w:w w:val="99"/>
        </w:rPr>
        <w:t> </w:t>
      </w:r>
      <w:r>
        <w:rPr>
          <w:spacing w:val="-1"/>
          <w:w w:val="99"/>
        </w:rPr>
        <w:t>股，本</w:t>
      </w:r>
      <w:r>
        <w:rPr>
          <w:w w:val="99"/>
        </w:rPr>
        <w:t> </w:t>
      </w:r>
      <w:r>
        <w:rPr/>
        <w:t>次认购完成后预计公司占中国联通发行后总股本比例</w:t>
      </w:r>
      <w:r>
        <w:rPr>
          <w:spacing w:val="-41"/>
        </w:rPr>
        <w:t> </w:t>
      </w:r>
      <w:r>
        <w:rPr>
          <w:rFonts w:ascii="Times New Roman" w:hAnsi="Times New Roman" w:cs="Times New Roman" w:eastAsia="Times New Roman" w:hint="default"/>
        </w:rPr>
        <w:t>1.94%</w:t>
      </w:r>
      <w:r>
        <w:rPr/>
        <w:t>。公司于</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日向中国联通</w:t>
      </w:r>
      <w:r>
        <w:rPr>
          <w:w w:val="99"/>
        </w:rPr>
        <w:t> </w:t>
      </w:r>
      <w:r>
        <w:rPr/>
        <w:t>支付完毕所有认购价款</w:t>
      </w:r>
      <w:r>
        <w:rPr>
          <w:spacing w:val="-56"/>
        </w:rPr>
        <w:t> </w:t>
      </w:r>
      <w:r>
        <w:rPr>
          <w:rFonts w:ascii="Times New Roman" w:hAnsi="Times New Roman" w:cs="Times New Roman" w:eastAsia="Times New Roman" w:hint="default"/>
        </w:rPr>
        <w:t>40</w:t>
      </w:r>
      <w:r>
        <w:rPr>
          <w:rFonts w:ascii="Times New Roman" w:hAnsi="Times New Roman" w:cs="Times New Roman" w:eastAsia="Times New Roman" w:hint="default"/>
          <w:spacing w:val="-3"/>
        </w:rPr>
        <w:t> </w:t>
      </w:r>
      <w:r>
        <w:rPr>
          <w:spacing w:val="-3"/>
        </w:rPr>
        <w:t>亿元，认购中国联通非公开定向发行</w:t>
      </w:r>
      <w:r>
        <w:rPr>
          <w:spacing w:val="-56"/>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股股份</w:t>
      </w:r>
      <w:r>
        <w:rPr>
          <w:spacing w:val="-58"/>
        </w:rPr>
        <w:t> </w:t>
      </w:r>
      <w:r>
        <w:rPr>
          <w:rFonts w:ascii="Times New Roman" w:hAnsi="Times New Roman" w:cs="Times New Roman" w:eastAsia="Times New Roman" w:hint="default"/>
        </w:rPr>
        <w:t>585,651,537</w:t>
      </w:r>
      <w:r>
        <w:rPr>
          <w:rFonts w:ascii="Times New Roman" w:hAnsi="Times New Roman" w:cs="Times New Roman" w:eastAsia="Times New Roman" w:hint="default"/>
          <w:spacing w:val="-2"/>
        </w:rPr>
        <w:t> </w:t>
      </w:r>
      <w:r>
        <w:rPr>
          <w:spacing w:val="-7"/>
        </w:rPr>
        <w:t>股，占其发行后</w:t>
      </w:r>
      <w:r>
        <w:rPr>
          <w:w w:val="99"/>
        </w:rPr>
        <w:t> </w:t>
      </w:r>
      <w:r>
        <w:rPr/>
        <w:t>总股本的</w:t>
      </w:r>
      <w:r>
        <w:rPr>
          <w:spacing w:val="-55"/>
        </w:rPr>
        <w:t> </w:t>
      </w:r>
      <w:r>
        <w:rPr>
          <w:rFonts w:ascii="Times New Roman" w:hAnsi="Times New Roman" w:cs="Times New Roman" w:eastAsia="Times New Roman" w:hint="default"/>
          <w:spacing w:val="-5"/>
        </w:rPr>
        <w:t>1.94%</w:t>
      </w:r>
      <w:r>
        <w:rPr>
          <w:spacing w:val="-5"/>
        </w:rPr>
        <w:t>。该部分股份为公司相关融资安排提供增信，于</w:t>
      </w:r>
      <w:r>
        <w:rPr>
          <w:spacing w:val="-55"/>
        </w:rPr>
        <w:t> </w:t>
      </w:r>
      <w:r>
        <w:rPr>
          <w:rFonts w:ascii="Times New Roman" w:hAnsi="Times New Roman" w:cs="Times New Roman" w:eastAsia="Times New Roman" w:hint="default"/>
        </w:rPr>
        <w:t>2017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10 </w:t>
      </w:r>
      <w:r>
        <w:rPr/>
        <w:t>日向中国证券登记结</w:t>
      </w:r>
      <w:r>
        <w:rPr>
          <w:w w:val="99"/>
        </w:rPr>
        <w:t> </w:t>
      </w:r>
      <w:r>
        <w:rPr/>
        <w:t>算有限责任公司办理完成质押手续。</w:t>
      </w:r>
    </w:p>
    <w:p>
      <w:pPr>
        <w:spacing w:line="240" w:lineRule="auto" w:before="3"/>
        <w:rPr>
          <w:rFonts w:ascii="宋体" w:hAnsi="宋体" w:cs="宋体" w:eastAsia="宋体" w:hint="default"/>
          <w:sz w:val="20"/>
          <w:szCs w:val="20"/>
        </w:rPr>
      </w:pPr>
    </w:p>
    <w:p>
      <w:pPr>
        <w:pStyle w:val="Heading2"/>
        <w:spacing w:line="240" w:lineRule="auto"/>
        <w:ind w:right="1017"/>
        <w:jc w:val="left"/>
        <w:rPr>
          <w:b w:val="0"/>
          <w:bCs w:val="0"/>
        </w:rPr>
      </w:pPr>
      <w:bookmarkStart w:name="五、投资状况分析" w:id="53"/>
      <w:bookmarkEnd w:id="53"/>
      <w:r>
        <w:rPr>
          <w:b w:val="0"/>
          <w:bCs w:val="0"/>
        </w:rPr>
      </w:r>
      <w:r>
        <w:rPr/>
        <w:t>五、投资状况分析</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17"/>
        <w:jc w:val="left"/>
        <w:rPr>
          <w:b w:val="0"/>
          <w:bCs w:val="0"/>
        </w:rPr>
      </w:pPr>
      <w:bookmarkStart w:name="1、总体情况" w:id="54"/>
      <w:bookmarkEnd w:id="5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0" w:right="1312"/>
        <w:jc w:val="right"/>
      </w:pPr>
      <w:r>
        <w:rPr>
          <w:w w:val="95"/>
        </w:rPr>
        <w:t>单位：亿元</w:t>
      </w:r>
      <w:r>
        <w:rPr/>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报告期投资额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上年同期投资额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0"/>
              <w:jc w:val="center"/>
              <w:rPr>
                <w:rFonts w:ascii="宋体" w:hAnsi="宋体" w:cs="宋体" w:eastAsia="宋体" w:hint="default"/>
                <w:sz w:val="22"/>
                <w:szCs w:val="22"/>
              </w:rPr>
            </w:pPr>
            <w:r>
              <w:rPr>
                <w:rFonts w:ascii="宋体" w:hAnsi="宋体" w:cs="宋体" w:eastAsia="宋体" w:hint="default"/>
                <w:sz w:val="22"/>
                <w:szCs w:val="22"/>
              </w:rPr>
              <w:t>变动幅度（</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85.30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164.50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-48.15%</w:t>
            </w:r>
          </w:p>
        </w:tc>
      </w:tr>
    </w:tbl>
    <w:p>
      <w:pPr>
        <w:pStyle w:val="BodyText"/>
        <w:spacing w:line="240" w:lineRule="auto" w:before="55"/>
        <w:ind w:right="1017"/>
        <w:jc w:val="left"/>
      </w:pPr>
      <w:r>
        <w:rPr/>
        <w:t>（</w:t>
      </w:r>
      <w:r>
        <w:rPr>
          <w:rFonts w:ascii="Times New Roman" w:hAnsi="Times New Roman" w:cs="Times New Roman" w:eastAsia="Times New Roman" w:hint="default"/>
        </w:rPr>
        <w:t>1</w:t>
      </w:r>
      <w:r>
        <w:rPr/>
        <w:t>）报告期内，公司投资设立从事家电零售、母婴用品、仓储运输等业务子公司</w:t>
      </w:r>
      <w:r>
        <w:rPr>
          <w:spacing w:val="-84"/>
        </w:rPr>
        <w:t> </w:t>
      </w:r>
      <w:r>
        <w:rPr>
          <w:rFonts w:ascii="Times New Roman" w:hAnsi="Times New Roman" w:cs="Times New Roman" w:eastAsia="Times New Roman" w:hint="default"/>
        </w:rPr>
        <w:t>54</w:t>
      </w:r>
      <w:r>
        <w:rPr>
          <w:rFonts w:ascii="Times New Roman" w:hAnsi="Times New Roman" w:cs="Times New Roman" w:eastAsia="Times New Roman" w:hint="default"/>
          <w:spacing w:val="-29"/>
        </w:rPr>
        <w:t> </w:t>
      </w:r>
      <w:r>
        <w:rPr/>
        <w:t>家，合计投</w:t>
      </w:r>
    </w:p>
    <w:p>
      <w:pPr>
        <w:pStyle w:val="BodyText"/>
        <w:spacing w:line="240" w:lineRule="auto" w:before="163"/>
        <w:ind w:left="153" w:right="1017"/>
        <w:jc w:val="left"/>
      </w:pPr>
      <w:r>
        <w:rPr/>
        <w:t>入实收资本</w:t>
      </w:r>
      <w:r>
        <w:rPr>
          <w:spacing w:val="-58"/>
        </w:rPr>
        <w:t> </w:t>
      </w:r>
      <w:r>
        <w:rPr>
          <w:rFonts w:ascii="Times New Roman" w:hAnsi="Times New Roman" w:cs="Times New Roman" w:eastAsia="Times New Roman" w:hint="default"/>
        </w:rPr>
        <w:t>583,002</w:t>
      </w:r>
      <w:r>
        <w:rPr>
          <w:rFonts w:ascii="Times New Roman" w:hAnsi="Times New Roman" w:cs="Times New Roman" w:eastAsia="Times New Roman" w:hint="default"/>
          <w:spacing w:val="-3"/>
        </w:rPr>
        <w:t> </w:t>
      </w:r>
      <w:r>
        <w:rPr/>
        <w:t>千元。</w:t>
      </w:r>
    </w:p>
    <w:p>
      <w:pPr>
        <w:pStyle w:val="BodyText"/>
        <w:spacing w:line="240" w:lineRule="auto" w:before="163"/>
        <w:ind w:right="1017"/>
        <w:jc w:val="left"/>
      </w:pPr>
      <w:r>
        <w:rPr/>
        <w:t>（</w:t>
      </w:r>
      <w:r>
        <w:rPr>
          <w:rFonts w:ascii="Times New Roman" w:hAnsi="Times New Roman" w:cs="Times New Roman" w:eastAsia="Times New Roman" w:hint="default"/>
        </w:rPr>
        <w:t>2</w:t>
      </w:r>
      <w:r>
        <w:rPr/>
        <w:t>）报告期内，公司及境内子公司对外投资情况：</w:t>
      </w:r>
    </w:p>
    <w:p>
      <w:pPr>
        <w:pStyle w:val="BodyText"/>
        <w:spacing w:line="369" w:lineRule="auto" w:before="163"/>
        <w:ind w:left="153" w:right="1130" w:firstLine="440"/>
        <w:jc w:val="both"/>
      </w:pPr>
      <w:r>
        <w:rPr>
          <w:spacing w:val="3"/>
        </w:rPr>
        <w:t>①公司子公司南京红孩子企业管理有限公司（以下简称</w:t>
      </w:r>
      <w:r>
        <w:rPr>
          <w:rFonts w:ascii="Times New Roman" w:hAnsi="Times New Roman" w:cs="Times New Roman" w:eastAsia="Times New Roman" w:hint="default"/>
          <w:spacing w:val="3"/>
        </w:rPr>
        <w:t>“</w:t>
      </w:r>
      <w:r>
        <w:rPr>
          <w:spacing w:val="3"/>
        </w:rPr>
        <w:t>南京红孩子</w:t>
      </w:r>
      <w:r>
        <w:rPr>
          <w:rFonts w:ascii="Times New Roman" w:hAnsi="Times New Roman" w:cs="Times New Roman" w:eastAsia="Times New Roman" w:hint="default"/>
          <w:spacing w:val="3"/>
        </w:rPr>
        <w:t>”</w:t>
      </w:r>
      <w:r>
        <w:rPr>
          <w:spacing w:val="3"/>
        </w:rPr>
        <w:t>）与 </w:t>
      </w:r>
      <w:r>
        <w:rPr>
          <w:rFonts w:ascii="Times New Roman" w:hAnsi="Times New Roman" w:cs="Times New Roman" w:eastAsia="Times New Roman" w:hint="default"/>
          <w:spacing w:val="-3"/>
        </w:rPr>
        <w:t>WangZhi</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3"/>
        </w:rPr>
        <w:t>Technology</w:t>
      </w:r>
      <w:r>
        <w:rPr>
          <w:rFonts w:ascii="Times New Roman" w:hAnsi="Times New Roman" w:cs="Times New Roman" w:eastAsia="Times New Roman" w:hint="default"/>
          <w:w w:val="99"/>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1"/>
        </w:rPr>
        <w:t> </w:t>
      </w:r>
      <w:r>
        <w:rPr>
          <w:spacing w:val="-3"/>
        </w:rPr>
        <w:t>及相关方签订《</w:t>
      </w:r>
      <w:r>
        <w:rPr>
          <w:rFonts w:ascii="Times New Roman" w:hAnsi="Times New Roman" w:cs="Times New Roman" w:eastAsia="Times New Roman" w:hint="default"/>
          <w:spacing w:val="-3"/>
        </w:rPr>
        <w:t>D</w:t>
      </w:r>
      <w:r>
        <w:rPr>
          <w:rFonts w:ascii="Times New Roman" w:hAnsi="Times New Roman" w:cs="Times New Roman" w:eastAsia="Times New Roman" w:hint="default"/>
          <w:spacing w:val="-12"/>
        </w:rPr>
        <w:t> </w:t>
      </w:r>
      <w:r>
        <w:rPr/>
        <w:t>轮优先股购买协议》</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“D</w:t>
      </w:r>
      <w:r>
        <w:rPr>
          <w:rFonts w:ascii="Times New Roman" w:hAnsi="Times New Roman" w:cs="Times New Roman" w:eastAsia="Times New Roman" w:hint="default"/>
          <w:spacing w:val="-11"/>
        </w:rPr>
        <w:t> </w:t>
      </w:r>
      <w:r>
        <w:rPr/>
        <w:t>轮购股协议</w:t>
      </w:r>
      <w:r>
        <w:rPr>
          <w:rFonts w:ascii="Times New Roman" w:hAnsi="Times New Roman" w:cs="Times New Roman" w:eastAsia="Times New Roman" w:hint="default"/>
        </w:rPr>
        <w:t>”)</w:t>
      </w:r>
      <w:r>
        <w:rPr/>
        <w:t>，南京红孩子在</w:t>
      </w:r>
      <w:r>
        <w:rPr>
          <w:spacing w:val="-66"/>
        </w:rPr>
        <w:t> </w:t>
      </w:r>
      <w:r>
        <w:rPr>
          <w:rFonts w:ascii="Times New Roman" w:hAnsi="Times New Roman" w:cs="Times New Roman" w:eastAsia="Times New Roman" w:hint="default"/>
        </w:rPr>
        <w:t>D</w:t>
      </w:r>
      <w:r>
        <w:rPr>
          <w:rFonts w:ascii="Times New Roman" w:hAnsi="Times New Roman" w:cs="Times New Roman" w:eastAsia="Times New Roman" w:hint="default"/>
          <w:spacing w:val="-12"/>
        </w:rPr>
        <w:t> </w:t>
      </w:r>
      <w:r>
        <w:rPr/>
        <w:t>轮购股协</w:t>
      </w:r>
      <w:r>
        <w:rPr>
          <w:w w:val="99"/>
        </w:rPr>
        <w:t> </w:t>
      </w:r>
      <w:r>
        <w:rPr/>
        <w:t>议规定的交割发生时以等值于</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亿元人民币的美元的对价向</w:t>
      </w:r>
      <w:r>
        <w:rPr>
          <w:spacing w:val="-57"/>
        </w:rPr>
        <w:t> </w:t>
      </w:r>
      <w:r>
        <w:rPr>
          <w:rFonts w:ascii="Times New Roman" w:hAnsi="Times New Roman" w:cs="Times New Roman" w:eastAsia="Times New Roman" w:hint="default"/>
          <w:spacing w:val="-3"/>
        </w:rPr>
        <w:t>WangZhi</w:t>
      </w:r>
      <w:r>
        <w:rPr>
          <w:rFonts w:ascii="Times New Roman" w:hAnsi="Times New Roman" w:cs="Times New Roman" w:eastAsia="Times New Roman" w:hint="default"/>
          <w:spacing w:val="-2"/>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3"/>
        </w:rPr>
        <w:t> </w:t>
      </w:r>
      <w:r>
        <w:rPr/>
        <w:t>认购</w:t>
      </w:r>
      <w:r>
        <w:rPr>
          <w:spacing w:val="-58"/>
        </w:rPr>
        <w:t> </w:t>
      </w:r>
      <w:r>
        <w:rPr>
          <w:rFonts w:ascii="Times New Roman" w:hAnsi="Times New Roman" w:cs="Times New Roman" w:eastAsia="Times New Roman" w:hint="default"/>
        </w:rPr>
        <w:t>D</w:t>
      </w:r>
      <w:r>
        <w:rPr>
          <w:rFonts w:ascii="Times New Roman" w:hAnsi="Times New Roman" w:cs="Times New Roman" w:eastAsia="Times New Roman" w:hint="default"/>
          <w:spacing w:val="-4"/>
        </w:rPr>
        <w:t> </w:t>
      </w:r>
      <w:r>
        <w:rPr/>
        <w:t>轮优</w:t>
      </w:r>
      <w:r>
        <w:rPr>
          <w:w w:val="99"/>
        </w:rPr>
        <w:t> </w:t>
      </w:r>
      <w:r>
        <w:rPr>
          <w:spacing w:val="8"/>
        </w:rPr>
        <w:t>先股，认购完成后南京红孩子将持有 </w:t>
      </w:r>
      <w:r>
        <w:rPr>
          <w:rFonts w:ascii="Times New Roman" w:hAnsi="Times New Roman" w:cs="Times New Roman" w:eastAsia="Times New Roman" w:hint="default"/>
          <w:spacing w:val="-3"/>
        </w:rPr>
        <w:t>WangZhi </w:t>
      </w:r>
      <w:r>
        <w:rPr>
          <w:rFonts w:ascii="Times New Roman" w:hAnsi="Times New Roman" w:cs="Times New Roman" w:eastAsia="Times New Roman" w:hint="default"/>
        </w:rPr>
        <w:t>Technology Limited10%</w:t>
      </w:r>
      <w:r>
        <w:rPr/>
        <w:t>股权，</w:t>
      </w:r>
      <w:r>
        <w:rPr>
          <w:rFonts w:ascii="Times New Roman" w:hAnsi="Times New Roman" w:cs="Times New Roman" w:eastAsia="Times New Roman" w:hint="default"/>
        </w:rPr>
        <w:t>WangZhi</w:t>
      </w:r>
      <w:r>
        <w:rPr>
          <w:rFonts w:ascii="Times New Roman" w:hAnsi="Times New Roman" w:cs="Times New Roman" w:eastAsia="Times New Roman" w:hint="default"/>
          <w:spacing w:val="28"/>
        </w:rPr>
        <w:t> </w:t>
      </w:r>
      <w:r>
        <w:rPr>
          <w:rFonts w:ascii="Times New Roman" w:hAnsi="Times New Roman" w:cs="Times New Roman" w:eastAsia="Times New Roman" w:hint="default"/>
        </w:rPr>
        <w:t>Technology</w:t>
      </w:r>
      <w:r>
        <w:rPr>
          <w:rFonts w:ascii="Times New Roman" w:hAnsi="Times New Roman" w:cs="Times New Roman" w:eastAsia="Times New Roman" w:hint="default"/>
          <w:w w:val="99"/>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7"/>
        </w:rPr>
        <w:t> </w:t>
      </w:r>
      <w:r>
        <w:rPr/>
        <w:t>旗下</w:t>
      </w:r>
      <w:r>
        <w:rPr>
          <w:rFonts w:ascii="Times New Roman" w:hAnsi="Times New Roman" w:cs="Times New Roman" w:eastAsia="Times New Roman" w:hint="default"/>
        </w:rPr>
        <w:t>“</w:t>
      </w:r>
      <w:r>
        <w:rPr/>
        <w:t>辣妈帮</w:t>
      </w:r>
      <w:r>
        <w:rPr>
          <w:rFonts w:ascii="Times New Roman" w:hAnsi="Times New Roman" w:cs="Times New Roman" w:eastAsia="Times New Roman" w:hint="default"/>
        </w:rPr>
        <w:t>”</w:t>
      </w:r>
      <w:r>
        <w:rPr/>
        <w:t>是国内大型的母婴社交平台。</w:t>
      </w:r>
    </w:p>
    <w:p>
      <w:pPr>
        <w:pStyle w:val="BodyText"/>
        <w:spacing w:line="391" w:lineRule="auto" w:before="32"/>
        <w:ind w:left="153" w:right="0" w:firstLine="440"/>
        <w:jc w:val="left"/>
      </w:pPr>
      <w:r>
        <w:rPr>
          <w:spacing w:val="-2"/>
        </w:rPr>
        <w:t>报告期内由于南京红孩子实施本次境外投资需取得相关部门的前置审批，目前正在办理审批手续，</w:t>
      </w:r>
      <w:r>
        <w:rPr>
          <w:w w:val="99"/>
        </w:rPr>
        <w:t> </w:t>
      </w:r>
      <w:r>
        <w:rPr/>
        <w:t>南京红孩子尚未支付投资款项。</w:t>
      </w:r>
    </w:p>
    <w:p>
      <w:pPr>
        <w:pStyle w:val="BodyText"/>
        <w:spacing w:line="369" w:lineRule="auto" w:before="41"/>
        <w:ind w:left="153" w:right="1132" w:firstLine="440"/>
        <w:jc w:val="both"/>
      </w:pPr>
      <w:r>
        <w:rPr/>
        <w:t>②公司受让自然人卞小波持有的公司子公司泰州苏宁云商商贸有限公司</w:t>
      </w:r>
      <w:r>
        <w:rPr>
          <w:spacing w:val="-58"/>
        </w:rPr>
        <w:t> </w:t>
      </w:r>
      <w:r>
        <w:rPr>
          <w:rFonts w:ascii="Times New Roman" w:hAnsi="Times New Roman" w:cs="Times New Roman" w:eastAsia="Times New Roman" w:hint="default"/>
          <w:spacing w:val="-6"/>
        </w:rPr>
        <w:t>10%</w:t>
      </w:r>
      <w:r>
        <w:rPr>
          <w:spacing w:val="-6"/>
        </w:rPr>
        <w:t>少数股东权益，报告</w:t>
      </w:r>
      <w:r>
        <w:rPr>
          <w:spacing w:val="-2"/>
          <w:w w:val="99"/>
        </w:rPr>
        <w:t> </w:t>
      </w:r>
      <w:r>
        <w:rPr/>
        <w:t>期内公司支付股权受让款</w:t>
      </w:r>
      <w:r>
        <w:rPr>
          <w:spacing w:val="-55"/>
        </w:rPr>
        <w:t> </w:t>
      </w:r>
      <w:r>
        <w:rPr>
          <w:rFonts w:ascii="Times New Roman" w:hAnsi="Times New Roman" w:cs="Times New Roman" w:eastAsia="Times New Roman" w:hint="default"/>
        </w:rPr>
        <w:t>6,411</w:t>
      </w:r>
      <w:r>
        <w:rPr>
          <w:rFonts w:ascii="Times New Roman" w:hAnsi="Times New Roman" w:cs="Times New Roman" w:eastAsia="Times New Roman" w:hint="default"/>
          <w:spacing w:val="-1"/>
        </w:rPr>
        <w:t> </w:t>
      </w:r>
      <w:r>
        <w:rPr/>
        <w:t>千元。报告期内双方完成本次股权转让，公司持有泰州苏宁云商商贸</w:t>
      </w:r>
      <w:r>
        <w:rPr>
          <w:w w:val="99"/>
        </w:rPr>
        <w:t> </w:t>
      </w:r>
      <w:r>
        <w:rPr/>
        <w:t>有限公司</w:t>
      </w:r>
      <w:r>
        <w:rPr>
          <w:spacing w:val="-60"/>
        </w:rPr>
        <w:t> </w:t>
      </w:r>
      <w:r>
        <w:rPr>
          <w:rFonts w:ascii="Times New Roman" w:hAnsi="Times New Roman" w:cs="Times New Roman" w:eastAsia="Times New Roman" w:hint="default"/>
        </w:rPr>
        <w:t>100%</w:t>
      </w:r>
      <w:r>
        <w:rPr/>
        <w:t>股权。</w:t>
      </w:r>
    </w:p>
    <w:p>
      <w:pPr>
        <w:pStyle w:val="BodyText"/>
        <w:spacing w:line="240" w:lineRule="auto" w:before="32"/>
        <w:ind w:right="1017"/>
        <w:jc w:val="left"/>
      </w:pPr>
      <w:r>
        <w:rPr>
          <w:spacing w:val="2"/>
          <w:w w:val="99"/>
        </w:rPr>
        <w:t>③公司与</w:t>
      </w:r>
      <w:r>
        <w:rPr>
          <w:spacing w:val="3"/>
          <w:w w:val="99"/>
        </w:rPr>
        <w:t>北</w:t>
      </w:r>
      <w:r>
        <w:rPr>
          <w:spacing w:val="2"/>
          <w:w w:val="99"/>
        </w:rPr>
        <w:t>京奇立软</w:t>
      </w:r>
      <w:r>
        <w:rPr>
          <w:spacing w:val="3"/>
          <w:w w:val="99"/>
        </w:rPr>
        <w:t>件</w:t>
      </w:r>
      <w:r>
        <w:rPr>
          <w:spacing w:val="2"/>
          <w:w w:val="99"/>
        </w:rPr>
        <w:t>技术有限</w:t>
      </w:r>
      <w:r>
        <w:rPr>
          <w:spacing w:val="3"/>
          <w:w w:val="99"/>
        </w:rPr>
        <w:t>公</w:t>
      </w:r>
      <w:r>
        <w:rPr>
          <w:spacing w:val="2"/>
          <w:w w:val="99"/>
        </w:rPr>
        <w:t>司（以下</w:t>
      </w:r>
      <w:r>
        <w:rPr>
          <w:spacing w:val="3"/>
          <w:w w:val="99"/>
        </w:rPr>
        <w:t>简</w:t>
      </w:r>
      <w:r>
        <w:rPr>
          <w:spacing w:val="7"/>
          <w:w w:val="99"/>
        </w:rPr>
        <w:t>称</w:t>
      </w:r>
      <w:r>
        <w:rPr>
          <w:rFonts w:ascii="Times New Roman" w:hAnsi="Times New Roman" w:cs="Times New Roman" w:eastAsia="Times New Roman" w:hint="default"/>
          <w:spacing w:val="2"/>
          <w:w w:val="99"/>
        </w:rPr>
        <w:t>“</w:t>
      </w:r>
      <w:r>
        <w:rPr>
          <w:spacing w:val="2"/>
          <w:w w:val="99"/>
        </w:rPr>
        <w:t>北京奇</w:t>
      </w:r>
      <w:r>
        <w:rPr>
          <w:spacing w:val="3"/>
          <w:w w:val="99"/>
        </w:rPr>
        <w:t>立</w:t>
      </w:r>
      <w:r>
        <w:rPr>
          <w:rFonts w:ascii="Times New Roman" w:hAnsi="Times New Roman" w:cs="Times New Roman" w:eastAsia="Times New Roman" w:hint="default"/>
          <w:spacing w:val="2"/>
          <w:w w:val="99"/>
        </w:rPr>
        <w:t>”</w:t>
      </w:r>
      <w:r>
        <w:rPr>
          <w:spacing w:val="2"/>
          <w:w w:val="99"/>
        </w:rPr>
        <w:t>）及</w:t>
      </w:r>
      <w:r>
        <w:rPr>
          <w:spacing w:val="2"/>
          <w:w w:val="99"/>
        </w:rPr>
        <w:t>其他</w:t>
      </w:r>
      <w:r>
        <w:rPr>
          <w:spacing w:val="3"/>
          <w:w w:val="99"/>
        </w:rPr>
        <w:t>股东</w:t>
      </w:r>
      <w:r>
        <w:rPr>
          <w:spacing w:val="2"/>
          <w:w w:val="99"/>
        </w:rPr>
        <w:t>签订《</w:t>
      </w:r>
      <w:r>
        <w:rPr>
          <w:spacing w:val="3"/>
          <w:w w:val="99"/>
        </w:rPr>
        <w:t>增</w:t>
      </w:r>
      <w:r>
        <w:rPr>
          <w:spacing w:val="2"/>
          <w:w w:val="99"/>
        </w:rPr>
        <w:t>资协议</w:t>
      </w:r>
      <w:r>
        <w:rPr>
          <w:spacing w:val="-109"/>
          <w:w w:val="99"/>
        </w:rPr>
        <w:t>》</w:t>
      </w:r>
      <w:r>
        <w:rPr>
          <w:spacing w:val="3"/>
          <w:w w:val="99"/>
        </w:rPr>
        <w:t>，</w:t>
      </w:r>
      <w:r>
        <w:rPr>
          <w:w w:val="99"/>
        </w:rPr>
        <w:t>报</w:t>
      </w:r>
      <w:r>
        <w:rPr/>
      </w:r>
    </w:p>
    <w:p>
      <w:pPr>
        <w:spacing w:after="0" w:line="240" w:lineRule="auto"/>
        <w:jc w:val="left"/>
        <w:sectPr>
          <w:footerReference w:type="default" r:id="rId16"/>
          <w:pgSz w:w="11910" w:h="16840"/>
          <w:pgMar w:footer="1000" w:header="0" w:top="1060" w:bottom="1180" w:left="980" w:right="0"/>
          <w:pgNumType w:start="40"/>
        </w:sectPr>
      </w:pPr>
    </w:p>
    <w:p>
      <w:pPr>
        <w:spacing w:line="240" w:lineRule="auto" w:before="0"/>
        <w:rPr>
          <w:rFonts w:ascii="宋体" w:hAnsi="宋体" w:cs="宋体" w:eastAsia="宋体" w:hint="default"/>
          <w:sz w:val="20"/>
          <w:szCs w:val="20"/>
        </w:rPr>
      </w:pPr>
    </w:p>
    <w:p>
      <w:pPr>
        <w:pStyle w:val="BodyText"/>
        <w:spacing w:line="369" w:lineRule="auto" w:before="166"/>
        <w:ind w:left="153" w:right="1128"/>
        <w:jc w:val="left"/>
      </w:pPr>
      <w:r>
        <w:rPr/>
        <w:t>告期内公司出资人民币</w:t>
      </w:r>
      <w:r>
        <w:rPr>
          <w:spacing w:val="-56"/>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2"/>
        </w:rPr>
        <w:t> </w:t>
      </w:r>
      <w:r>
        <w:rPr/>
        <w:t>千元认购增资完成后北京奇立</w:t>
      </w:r>
      <w:r>
        <w:rPr>
          <w:spacing w:val="-56"/>
        </w:rPr>
        <w:t> </w:t>
      </w:r>
      <w:r>
        <w:rPr>
          <w:rFonts w:ascii="Times New Roman" w:hAnsi="Times New Roman" w:cs="Times New Roman" w:eastAsia="Times New Roman" w:hint="default"/>
        </w:rPr>
        <w:t>19.2308%</w:t>
      </w:r>
      <w:r>
        <w:rPr/>
        <w:t>的股权，北京奇立旗下</w:t>
      </w:r>
      <w:r>
        <w:rPr>
          <w:rFonts w:ascii="Times New Roman" w:hAnsi="Times New Roman" w:cs="Times New Roman" w:eastAsia="Times New Roman" w:hint="default"/>
        </w:rPr>
        <w:t>“360</w:t>
      </w:r>
      <w:r>
        <w:rPr>
          <w:rFonts w:ascii="Times New Roman" w:hAnsi="Times New Roman" w:cs="Times New Roman" w:eastAsia="Times New Roman" w:hint="default"/>
          <w:spacing w:val="-2"/>
        </w:rPr>
        <w:t> </w:t>
      </w:r>
      <w:r>
        <w:rPr/>
        <w:t>同</w:t>
      </w:r>
      <w:r>
        <w:rPr>
          <w:w w:val="99"/>
        </w:rPr>
        <w:t> </w:t>
      </w:r>
      <w:r>
        <w:rPr/>
        <w:t>城帮</w:t>
      </w:r>
      <w:r>
        <w:rPr>
          <w:rFonts w:ascii="Times New Roman" w:hAnsi="Times New Roman" w:cs="Times New Roman" w:eastAsia="Times New Roman" w:hint="default"/>
        </w:rPr>
        <w:t>”</w:t>
      </w:r>
      <w:r>
        <w:rPr/>
        <w:t>为用户提供手机维修、平板维修、手机回收、优品、手机以旧换新等服务。</w:t>
      </w:r>
    </w:p>
    <w:p>
      <w:pPr>
        <w:pStyle w:val="BodyText"/>
        <w:spacing w:line="369" w:lineRule="auto" w:before="32"/>
        <w:ind w:left="153" w:right="1133" w:firstLine="440"/>
        <w:jc w:val="both"/>
      </w:pPr>
      <w:r>
        <w:rPr>
          <w:spacing w:val="-6"/>
          <w:w w:val="99"/>
        </w:rPr>
        <w:t>④公司与北京普缇客科技有限公司（以下简称</w:t>
      </w:r>
      <w:r>
        <w:rPr>
          <w:rFonts w:ascii="Times New Roman" w:hAnsi="Times New Roman" w:cs="Times New Roman" w:eastAsia="Times New Roman" w:hint="default"/>
          <w:spacing w:val="-6"/>
          <w:w w:val="99"/>
        </w:rPr>
        <w:t>“</w:t>
      </w:r>
      <w:r>
        <w:rPr>
          <w:spacing w:val="-6"/>
          <w:w w:val="99"/>
        </w:rPr>
        <w:t>北京普缇客</w:t>
      </w:r>
      <w:r>
        <w:rPr>
          <w:rFonts w:ascii="Times New Roman" w:hAnsi="Times New Roman" w:cs="Times New Roman" w:eastAsia="Times New Roman" w:hint="default"/>
          <w:spacing w:val="-6"/>
          <w:w w:val="99"/>
        </w:rPr>
        <w:t>”</w:t>
      </w:r>
      <w:r>
        <w:rPr>
          <w:spacing w:val="-6"/>
          <w:w w:val="99"/>
        </w:rPr>
        <w:t>）及相关方签订《可转债投资协议》，</w:t>
      </w:r>
      <w:r>
        <w:rPr>
          <w:w w:val="99"/>
        </w:rPr>
        <w:t> </w:t>
      </w:r>
      <w:r>
        <w:rPr/>
        <w:t>报告期内公司出资人民币</w:t>
      </w:r>
      <w:r>
        <w:rPr>
          <w:spacing w:val="-54"/>
        </w:rPr>
        <w:t> </w:t>
      </w:r>
      <w:r>
        <w:rPr>
          <w:rFonts w:ascii="Times New Roman" w:hAnsi="Times New Roman" w:cs="Times New Roman" w:eastAsia="Times New Roman" w:hint="default"/>
        </w:rPr>
        <w:t>48,000</w:t>
      </w:r>
      <w:r>
        <w:rPr>
          <w:rFonts w:ascii="Times New Roman" w:hAnsi="Times New Roman" w:cs="Times New Roman" w:eastAsia="Times New Roman" w:hint="default"/>
          <w:spacing w:val="1"/>
        </w:rPr>
        <w:t> </w:t>
      </w:r>
      <w:r>
        <w:rPr>
          <w:spacing w:val="-3"/>
        </w:rPr>
        <w:t>千元认购北京普缇客可转债，北京普缇客旗下</w:t>
      </w:r>
      <w:r>
        <w:rPr>
          <w:rFonts w:ascii="Times New Roman" w:hAnsi="Times New Roman" w:cs="Times New Roman" w:eastAsia="Times New Roman" w:hint="default"/>
          <w:spacing w:val="-3"/>
        </w:rPr>
        <w:t>“</w:t>
      </w:r>
      <w:r>
        <w:rPr>
          <w:spacing w:val="-3"/>
        </w:rPr>
        <w:t>达令</w:t>
      </w:r>
      <w:r>
        <w:rPr>
          <w:rFonts w:ascii="Times New Roman" w:hAnsi="Times New Roman" w:cs="Times New Roman" w:eastAsia="Times New Roman" w:hint="default"/>
          <w:spacing w:val="-3"/>
        </w:rPr>
        <w:t>”</w:t>
      </w:r>
      <w:r>
        <w:rPr>
          <w:spacing w:val="-3"/>
        </w:rPr>
        <w:t>从事海外购电子</w:t>
      </w:r>
      <w:r>
        <w:rPr>
          <w:w w:val="99"/>
        </w:rPr>
        <w:t> </w:t>
      </w:r>
      <w:r>
        <w:rPr/>
        <w:t>商务。</w:t>
      </w:r>
    </w:p>
    <w:p>
      <w:pPr>
        <w:pStyle w:val="BodyText"/>
        <w:spacing w:line="240" w:lineRule="auto" w:before="61"/>
        <w:ind w:right="1017"/>
        <w:jc w:val="left"/>
      </w:pPr>
      <w:r>
        <w:rPr/>
        <w:t>（</w:t>
      </w:r>
      <w:r>
        <w:rPr>
          <w:rFonts w:ascii="Times New Roman" w:hAnsi="Times New Roman" w:cs="Times New Roman" w:eastAsia="Times New Roman" w:hint="default"/>
        </w:rPr>
        <w:t>3</w:t>
      </w:r>
      <w:r>
        <w:rPr/>
        <w:t>）报告期内，公司海外子公司投资情况</w:t>
      </w:r>
    </w:p>
    <w:p>
      <w:pPr>
        <w:pStyle w:val="BodyText"/>
        <w:spacing w:line="369" w:lineRule="auto" w:before="163"/>
        <w:ind w:left="153" w:right="1129" w:firstLine="440"/>
        <w:jc w:val="both"/>
      </w:pPr>
      <w:r>
        <w:rPr/>
        <w:t>①为进一步拓展公司业务范围，满足访日游客多样化的消费需求，</w:t>
      </w:r>
      <w:r>
        <w:rPr>
          <w:rFonts w:ascii="Times New Roman" w:hAnsi="Times New Roman" w:cs="Times New Roman" w:eastAsia="Times New Roman" w:hint="default"/>
        </w:rPr>
        <w:t>LAOX</w:t>
      </w:r>
      <w:r>
        <w:rPr>
          <w:rFonts w:ascii="Times New Roman" w:hAnsi="Times New Roman" w:cs="Times New Roman" w:eastAsia="Times New Roman" w:hint="default"/>
          <w:spacing w:val="-1"/>
        </w:rPr>
        <w:t> </w:t>
      </w:r>
      <w:r>
        <w:rPr/>
        <w:t>出资</w:t>
      </w:r>
      <w:r>
        <w:rPr>
          <w:spacing w:val="-57"/>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亿日元（人民</w:t>
      </w:r>
      <w:r>
        <w:rPr>
          <w:w w:val="99"/>
        </w:rPr>
        <w:t> </w:t>
      </w:r>
      <w:r>
        <w:rPr/>
        <w:t>币约</w:t>
      </w:r>
      <w:r>
        <w:rPr>
          <w:spacing w:val="-57"/>
        </w:rPr>
        <w:t> </w:t>
      </w:r>
      <w:r>
        <w:rPr>
          <w:rFonts w:ascii="Times New Roman" w:hAnsi="Times New Roman" w:cs="Times New Roman" w:eastAsia="Times New Roman" w:hint="default"/>
        </w:rPr>
        <w:t>29,035</w:t>
      </w:r>
      <w:r>
        <w:rPr>
          <w:rFonts w:ascii="Times New Roman" w:hAnsi="Times New Roman" w:cs="Times New Roman" w:eastAsia="Times New Roman" w:hint="default"/>
          <w:spacing w:val="-3"/>
        </w:rPr>
        <w:t> </w:t>
      </w:r>
      <w:r>
        <w:rPr/>
        <w:t>千元）设立餐饮公司</w:t>
      </w:r>
      <w:r>
        <w:rPr>
          <w:spacing w:val="-57"/>
        </w:rPr>
        <w:t> </w:t>
      </w:r>
      <w:r>
        <w:rPr>
          <w:rFonts w:ascii="Times New Roman" w:hAnsi="Times New Roman" w:cs="Times New Roman" w:eastAsia="Times New Roman" w:hint="default"/>
        </w:rPr>
        <w:t>Food</w:t>
      </w:r>
      <w:r>
        <w:rPr>
          <w:rFonts w:ascii="Times New Roman" w:hAnsi="Times New Roman" w:cs="Times New Roman" w:eastAsia="Times New Roman" w:hint="default"/>
          <w:spacing w:val="-1"/>
        </w:rPr>
        <w:t> </w:t>
      </w:r>
      <w:r>
        <w:rPr>
          <w:rFonts w:ascii="Times New Roman" w:hAnsi="Times New Roman" w:cs="Times New Roman" w:eastAsia="Times New Roman" w:hint="default"/>
        </w:rPr>
        <w:t>Creation</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4"/>
        </w:rPr>
        <w:t>Works</w:t>
      </w:r>
      <w:r>
        <w:rPr>
          <w:rFonts w:ascii="Times New Roman" w:hAnsi="Times New Roman" w:cs="Times New Roman" w:eastAsia="Times New Roman" w:hint="default"/>
          <w:spacing w:val="-2"/>
        </w:rPr>
        <w:t> </w:t>
      </w:r>
      <w:r>
        <w:rPr>
          <w:rFonts w:ascii="Times New Roman" w:hAnsi="Times New Roman" w:cs="Times New Roman" w:eastAsia="Times New Roman" w:hint="default"/>
        </w:rPr>
        <w:t>Co.</w:t>
      </w:r>
      <w:r>
        <w:rPr/>
        <w:t>，</w:t>
      </w:r>
      <w:r>
        <w:rPr>
          <w:rFonts w:ascii="Times New Roman" w:hAnsi="Times New Roman" w:cs="Times New Roman" w:eastAsia="Times New Roman" w:hint="default"/>
        </w:rPr>
        <w:t>Ltd.</w:t>
      </w:r>
      <w:r>
        <w:rPr/>
        <w:t>，拓展公司业务范围。</w:t>
      </w:r>
    </w:p>
    <w:p>
      <w:pPr>
        <w:pStyle w:val="BodyText"/>
        <w:spacing w:line="240" w:lineRule="auto" w:before="32"/>
        <w:ind w:right="1017"/>
        <w:jc w:val="left"/>
      </w:pPr>
      <w:r>
        <w:rPr/>
        <w:t>②</w:t>
      </w:r>
      <w:r>
        <w:rPr>
          <w:rFonts w:ascii="Times New Roman" w:hAnsi="Times New Roman" w:cs="Times New Roman" w:eastAsia="Times New Roman" w:hint="default"/>
        </w:rPr>
        <w:t>LAOX</w:t>
      </w:r>
      <w:r>
        <w:rPr>
          <w:rFonts w:ascii="Times New Roman" w:hAnsi="Times New Roman" w:cs="Times New Roman" w:eastAsia="Times New Roman" w:hint="default"/>
          <w:spacing w:val="-9"/>
        </w:rPr>
        <w:t> </w:t>
      </w:r>
      <w:r>
        <w:rPr/>
        <w:t>出资</w:t>
      </w:r>
      <w:r>
        <w:rPr>
          <w:spacing w:val="-64"/>
        </w:rPr>
        <w:t> </w:t>
      </w:r>
      <w:r>
        <w:rPr>
          <w:rFonts w:ascii="Times New Roman" w:hAnsi="Times New Roman" w:cs="Times New Roman" w:eastAsia="Times New Roman" w:hint="default"/>
        </w:rPr>
        <w:t>0.35</w:t>
      </w:r>
      <w:r>
        <w:rPr>
          <w:rFonts w:ascii="Times New Roman" w:hAnsi="Times New Roman" w:cs="Times New Roman" w:eastAsia="Times New Roman" w:hint="default"/>
          <w:spacing w:val="-9"/>
        </w:rPr>
        <w:t> </w:t>
      </w:r>
      <w:r>
        <w:rPr>
          <w:spacing w:val="-3"/>
        </w:rPr>
        <w:t>亿日元（人民币约</w:t>
      </w:r>
      <w:r>
        <w:rPr>
          <w:spacing w:val="-64"/>
        </w:rPr>
        <w:t> </w:t>
      </w:r>
      <w:r>
        <w:rPr>
          <w:rFonts w:ascii="Times New Roman" w:hAnsi="Times New Roman" w:cs="Times New Roman" w:eastAsia="Times New Roman" w:hint="default"/>
        </w:rPr>
        <w:t>2,112</w:t>
      </w:r>
      <w:r>
        <w:rPr>
          <w:rFonts w:ascii="Times New Roman" w:hAnsi="Times New Roman" w:cs="Times New Roman" w:eastAsia="Times New Roman" w:hint="default"/>
          <w:spacing w:val="-9"/>
        </w:rPr>
        <w:t> </w:t>
      </w:r>
      <w:r>
        <w:rPr/>
        <w:t>千元）收购从事出租车运营业务的爱都交通株式会社</w:t>
      </w:r>
    </w:p>
    <w:p>
      <w:pPr>
        <w:pStyle w:val="BodyText"/>
        <w:spacing w:line="240" w:lineRule="auto" w:before="163"/>
        <w:ind w:left="153" w:right="1017"/>
        <w:jc w:val="left"/>
      </w:pPr>
      <w:r>
        <w:rPr>
          <w:rFonts w:ascii="Times New Roman" w:hAnsi="Times New Roman" w:cs="Times New Roman" w:eastAsia="Times New Roman" w:hint="default"/>
        </w:rPr>
        <w:t>100%</w:t>
      </w:r>
      <w:r>
        <w:rPr/>
        <w:t>股权，进一步提升面向消费者的服务能力。</w:t>
      </w:r>
    </w:p>
    <w:p>
      <w:pPr>
        <w:pStyle w:val="BodyText"/>
        <w:spacing w:line="369" w:lineRule="auto" w:before="163"/>
        <w:ind w:left="153" w:right="1017" w:firstLine="440"/>
        <w:jc w:val="left"/>
      </w:pPr>
      <w:r>
        <w:rPr/>
        <w:t>③</w:t>
      </w:r>
      <w:r>
        <w:rPr>
          <w:rFonts w:ascii="Times New Roman" w:hAnsi="Times New Roman" w:cs="Times New Roman" w:eastAsia="Times New Roman" w:hint="default"/>
        </w:rPr>
        <w:t>LAOX</w:t>
      </w:r>
      <w:r>
        <w:rPr>
          <w:rFonts w:ascii="Times New Roman" w:hAnsi="Times New Roman" w:cs="Times New Roman" w:eastAsia="Times New Roman" w:hint="default"/>
          <w:spacing w:val="8"/>
        </w:rPr>
        <w:t> </w:t>
      </w:r>
      <w:r>
        <w:rPr/>
        <w:t>中国全资子公司乐购思（上海）商贸有限公司出资</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亿日元（人民币约</w:t>
      </w:r>
      <w:r>
        <w:rPr>
          <w:spacing w:val="-46"/>
        </w:rPr>
        <w:t> </w:t>
      </w:r>
      <w:r>
        <w:rPr>
          <w:rFonts w:ascii="Times New Roman" w:hAnsi="Times New Roman" w:cs="Times New Roman" w:eastAsia="Times New Roman" w:hint="default"/>
        </w:rPr>
        <w:t>16,992</w:t>
      </w:r>
      <w:r>
        <w:rPr>
          <w:rFonts w:ascii="Times New Roman" w:hAnsi="Times New Roman" w:cs="Times New Roman" w:eastAsia="Times New Roman" w:hint="default"/>
          <w:spacing w:val="9"/>
        </w:rPr>
        <w:t> </w:t>
      </w:r>
      <w:r>
        <w:rPr/>
        <w:t>千元）</w:t>
      </w:r>
      <w:r>
        <w:rPr>
          <w:w w:val="99"/>
        </w:rPr>
        <w:t> </w:t>
      </w:r>
      <w:r>
        <w:rPr/>
        <w:t>设立上海名瀛轩餐饮管理有限公司，通过该公司在中国经营高级日式料理。</w:t>
      </w:r>
    </w:p>
    <w:p>
      <w:pPr>
        <w:pStyle w:val="BodyText"/>
        <w:spacing w:line="369" w:lineRule="auto" w:before="61"/>
        <w:ind w:left="153" w:right="1129" w:firstLine="440"/>
        <w:jc w:val="both"/>
      </w:pPr>
      <w:r>
        <w:rPr/>
        <w:t>④为进一步充实商品类目，</w:t>
      </w:r>
      <w:r>
        <w:rPr>
          <w:rFonts w:ascii="Times New Roman" w:hAnsi="Times New Roman" w:cs="Times New Roman" w:eastAsia="Times New Roman" w:hint="default"/>
        </w:rPr>
        <w:t>LAOX</w:t>
      </w:r>
      <w:r>
        <w:rPr>
          <w:rFonts w:ascii="Times New Roman" w:hAnsi="Times New Roman" w:cs="Times New Roman" w:eastAsia="Times New Roman" w:hint="default"/>
          <w:spacing w:val="8"/>
        </w:rPr>
        <w:t> </w:t>
      </w:r>
      <w:r>
        <w:rPr/>
        <w:t>以</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日元对价收购日本老牌箱包企划批发企业</w:t>
      </w:r>
      <w:r>
        <w:rPr>
          <w:spacing w:val="-45"/>
        </w:rPr>
        <w:t> </w:t>
      </w:r>
      <w:r>
        <w:rPr>
          <w:rFonts w:ascii="Times New Roman" w:hAnsi="Times New Roman" w:cs="Times New Roman" w:eastAsia="Times New Roman" w:hint="default"/>
        </w:rPr>
        <w:t>TORIN</w:t>
      </w:r>
      <w:r>
        <w:rPr>
          <w:rFonts w:ascii="Times New Roman" w:hAnsi="Times New Roman" w:cs="Times New Roman" w:eastAsia="Times New Roman" w:hint="default"/>
          <w:spacing w:val="6"/>
        </w:rPr>
        <w:t> </w:t>
      </w:r>
      <w:r>
        <w:rPr/>
        <w:t>株式会</w:t>
      </w:r>
      <w:r>
        <w:rPr>
          <w:w w:val="99"/>
        </w:rPr>
        <w:t> </w:t>
      </w:r>
      <w:r>
        <w:rPr/>
        <w:t>社（以下简称</w:t>
      </w:r>
      <w:r>
        <w:rPr>
          <w:rFonts w:ascii="Times New Roman" w:hAnsi="Times New Roman" w:cs="Times New Roman" w:eastAsia="Times New Roman" w:hint="default"/>
        </w:rPr>
        <w:t>“TORIN”</w:t>
      </w:r>
      <w:r>
        <w:rPr/>
        <w:t>）</w:t>
      </w:r>
      <w:r>
        <w:rPr>
          <w:rFonts w:ascii="Times New Roman" w:hAnsi="Times New Roman" w:cs="Times New Roman" w:eastAsia="Times New Roman" w:hint="default"/>
        </w:rPr>
        <w:t>70%</w:t>
      </w:r>
      <w:r>
        <w:rPr/>
        <w:t>股权，完成收购后，</w:t>
      </w:r>
      <w:r>
        <w:rPr>
          <w:rFonts w:ascii="Times New Roman" w:hAnsi="Times New Roman" w:cs="Times New Roman" w:eastAsia="Times New Roman" w:hint="default"/>
        </w:rPr>
        <w:t>LAOX </w:t>
      </w:r>
      <w:r>
        <w:rPr/>
        <w:t>需投入 </w:t>
      </w:r>
      <w:r>
        <w:rPr>
          <w:rFonts w:ascii="Times New Roman" w:hAnsi="Times New Roman" w:cs="Times New Roman" w:eastAsia="Times New Roman" w:hint="default"/>
        </w:rPr>
        <w:t>1000 </w:t>
      </w:r>
      <w:r>
        <w:rPr/>
        <w:t>万日元运营资金。剩余</w:t>
      </w:r>
      <w:r>
        <w:rPr>
          <w:spacing w:val="-31"/>
        </w:rPr>
        <w:t> </w:t>
      </w:r>
      <w:r>
        <w:rPr>
          <w:rFonts w:ascii="Times New Roman" w:hAnsi="Times New Roman" w:cs="Times New Roman" w:eastAsia="Times New Roman" w:hint="default"/>
        </w:rPr>
        <w:t>30%</w:t>
      </w:r>
      <w:r>
        <w:rPr/>
        <w:t>股</w:t>
      </w:r>
      <w:r>
        <w:rPr>
          <w:w w:val="99"/>
        </w:rPr>
        <w:t> </w:t>
      </w:r>
      <w:r>
        <w:rPr>
          <w:spacing w:val="-3"/>
        </w:rPr>
        <w:t>权对价，</w:t>
      </w:r>
      <w:r>
        <w:rPr>
          <w:rFonts w:ascii="Times New Roman" w:hAnsi="Times New Roman" w:cs="Times New Roman" w:eastAsia="Times New Roman" w:hint="default"/>
          <w:spacing w:val="-3"/>
        </w:rPr>
        <w:t>LAOX</w:t>
      </w:r>
      <w:r>
        <w:rPr>
          <w:rFonts w:ascii="Times New Roman" w:hAnsi="Times New Roman" w:cs="Times New Roman" w:eastAsia="Times New Roman" w:hint="default"/>
          <w:spacing w:val="-2"/>
        </w:rPr>
        <w:t> </w:t>
      </w:r>
      <w:r>
        <w:rPr/>
        <w:t>与原股东约定若</w:t>
      </w:r>
      <w:r>
        <w:rPr>
          <w:spacing w:val="-57"/>
        </w:rPr>
        <w:t> </w:t>
      </w:r>
      <w:r>
        <w:rPr>
          <w:rFonts w:ascii="Times New Roman" w:hAnsi="Times New Roman" w:cs="Times New Roman" w:eastAsia="Times New Roman" w:hint="default"/>
        </w:rPr>
        <w:t>TORIN</w:t>
      </w:r>
      <w:r>
        <w:rPr>
          <w:rFonts w:ascii="Times New Roman" w:hAnsi="Times New Roman" w:cs="Times New Roman" w:eastAsia="Times New Roman" w:hint="default"/>
          <w:spacing w:val="-2"/>
        </w:rPr>
        <w:t> </w:t>
      </w:r>
      <w:r>
        <w:rPr>
          <w:rFonts w:ascii="Times New Roman" w:hAnsi="Times New Roman" w:cs="Times New Roman" w:eastAsia="Times New Roman" w:hint="default"/>
        </w:rPr>
        <w:t>2018-2020</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年最终利润合计达到</w:t>
      </w:r>
      <w:r>
        <w:rPr>
          <w:spacing w:val="-56"/>
        </w:rPr>
        <w:t> </w:t>
      </w:r>
      <w:r>
        <w:rPr>
          <w:rFonts w:ascii="Times New Roman" w:hAnsi="Times New Roman" w:cs="Times New Roman" w:eastAsia="Times New Roman" w:hint="default"/>
        </w:rPr>
        <w:t>25-45</w:t>
      </w:r>
      <w:r>
        <w:rPr>
          <w:rFonts w:ascii="Times New Roman" w:hAnsi="Times New Roman" w:cs="Times New Roman" w:eastAsia="Times New Roman" w:hint="default"/>
          <w:spacing w:val="-3"/>
        </w:rPr>
        <w:t> </w:t>
      </w:r>
      <w:r>
        <w:rPr>
          <w:spacing w:val="-3"/>
        </w:rPr>
        <w:t>百万日元，对价为</w:t>
      </w:r>
    </w:p>
    <w:p>
      <w:pPr>
        <w:pStyle w:val="BodyText"/>
        <w:spacing w:line="369" w:lineRule="auto" w:before="32"/>
        <w:ind w:left="153" w:right="1017"/>
        <w:jc w:val="left"/>
      </w:pPr>
      <w:r>
        <w:rPr>
          <w:rFonts w:ascii="Times New Roman" w:hAnsi="Times New Roman" w:cs="Times New Roman" w:eastAsia="Times New Roman" w:hint="default"/>
          <w:w w:val="99"/>
        </w:rPr>
        <w:t>1000</w:t>
      </w:r>
      <w:r>
        <w:rPr>
          <w:rFonts w:ascii="Times New Roman" w:hAnsi="Times New Roman" w:cs="Times New Roman" w:eastAsia="Times New Roman" w:hint="default"/>
          <w:spacing w:val="-5"/>
          <w:w w:val="99"/>
        </w:rPr>
        <w:t> </w:t>
      </w:r>
      <w:r>
        <w:rPr>
          <w:spacing w:val="-13"/>
          <w:w w:val="99"/>
        </w:rPr>
        <w:t>万日元；若标的公司</w:t>
      </w:r>
      <w:r>
        <w:rPr>
          <w:spacing w:val="-61"/>
          <w:w w:val="99"/>
        </w:rPr>
        <w:t> </w:t>
      </w:r>
      <w:r>
        <w:rPr>
          <w:rFonts w:ascii="Times New Roman" w:hAnsi="Times New Roman" w:cs="Times New Roman" w:eastAsia="Times New Roman" w:hint="default"/>
          <w:w w:val="99"/>
        </w:rPr>
        <w:t>2018-2020</w:t>
      </w:r>
      <w:r>
        <w:rPr>
          <w:rFonts w:ascii="Times New Roman" w:hAnsi="Times New Roman" w:cs="Times New Roman" w:eastAsia="Times New Roman" w:hint="default"/>
          <w:spacing w:val="-6"/>
          <w:w w:val="99"/>
        </w:rPr>
        <w:t> </w:t>
      </w:r>
      <w:r>
        <w:rPr>
          <w:w w:val="99"/>
        </w:rPr>
        <w:t>年</w:t>
      </w:r>
      <w:r>
        <w:rPr>
          <w:spacing w:val="-61"/>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5"/>
          <w:w w:val="99"/>
        </w:rPr>
        <w:t> </w:t>
      </w:r>
      <w:r>
        <w:rPr>
          <w:w w:val="99"/>
        </w:rPr>
        <w:t>年最终利润合计达到</w:t>
      </w:r>
      <w:r>
        <w:rPr>
          <w:spacing w:val="-61"/>
          <w:w w:val="99"/>
        </w:rPr>
        <w:t> </w:t>
      </w:r>
      <w:r>
        <w:rPr>
          <w:rFonts w:ascii="Times New Roman" w:hAnsi="Times New Roman" w:cs="Times New Roman" w:eastAsia="Times New Roman" w:hint="default"/>
          <w:w w:val="99"/>
        </w:rPr>
        <w:t>45</w:t>
      </w:r>
      <w:r>
        <w:rPr>
          <w:rFonts w:ascii="Times New Roman" w:hAnsi="Times New Roman" w:cs="Times New Roman" w:eastAsia="Times New Roman" w:hint="default"/>
          <w:spacing w:val="-6"/>
          <w:w w:val="99"/>
        </w:rPr>
        <w:t> </w:t>
      </w:r>
      <w:r>
        <w:rPr>
          <w:spacing w:val="-12"/>
          <w:w w:val="99"/>
        </w:rPr>
        <w:t>百万日元以上，对价为</w:t>
      </w:r>
      <w:r>
        <w:rPr>
          <w:spacing w:val="-60"/>
          <w:w w:val="99"/>
        </w:rPr>
        <w:t> </w:t>
      </w:r>
      <w:r>
        <w:rPr>
          <w:rFonts w:ascii="Times New Roman" w:hAnsi="Times New Roman" w:cs="Times New Roman" w:eastAsia="Times New Roman" w:hint="default"/>
          <w:w w:val="99"/>
        </w:rPr>
        <w:t>1500</w:t>
      </w:r>
      <w:r>
        <w:rPr>
          <w:rFonts w:ascii="Times New Roman" w:hAnsi="Times New Roman" w:cs="Times New Roman" w:eastAsia="Times New Roman" w:hint="default"/>
          <w:spacing w:val="-6"/>
          <w:w w:val="99"/>
        </w:rPr>
        <w:t> </w:t>
      </w:r>
      <w:r>
        <w:rPr>
          <w:w w:val="99"/>
        </w:rPr>
        <w:t>万日元； </w:t>
      </w:r>
      <w:r>
        <w:rPr/>
        <w:t>若低于上述目标，则以</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日元转让给</w:t>
      </w:r>
      <w:r>
        <w:rPr>
          <w:spacing w:val="-58"/>
        </w:rPr>
        <w:t> </w:t>
      </w:r>
      <w:r>
        <w:rPr>
          <w:rFonts w:ascii="Times New Roman" w:hAnsi="Times New Roman" w:cs="Times New Roman" w:eastAsia="Times New Roman" w:hint="default"/>
        </w:rPr>
        <w:t>LAOX</w:t>
      </w:r>
      <w:r>
        <w:rPr/>
        <w:t>。</w:t>
      </w:r>
    </w:p>
    <w:p>
      <w:pPr>
        <w:pStyle w:val="BodyText"/>
        <w:spacing w:line="369" w:lineRule="auto" w:before="32"/>
        <w:ind w:left="153" w:right="1130" w:firstLine="440"/>
        <w:jc w:val="both"/>
      </w:pPr>
      <w:r>
        <w:rPr/>
        <w:t>⑤为不断提升女鞋市场竞争力，扩大公司在日本女鞋市场的销售份额。</w:t>
      </w:r>
      <w:r>
        <w:rPr>
          <w:rFonts w:ascii="Times New Roman" w:hAnsi="Times New Roman" w:cs="Times New Roman" w:eastAsia="Times New Roman" w:hint="default"/>
        </w:rPr>
        <w:t>LAOX</w:t>
      </w:r>
      <w:r>
        <w:rPr>
          <w:rFonts w:ascii="Times New Roman" w:hAnsi="Times New Roman" w:cs="Times New Roman" w:eastAsia="Times New Roman" w:hint="default"/>
          <w:spacing w:val="-23"/>
        </w:rPr>
        <w:t> </w:t>
      </w:r>
      <w:r>
        <w:rPr/>
        <w:t>以</w:t>
      </w:r>
      <w:r>
        <w:rPr>
          <w:spacing w:val="-78"/>
        </w:rPr>
        <w:t> </w:t>
      </w:r>
      <w:r>
        <w:rPr>
          <w:rFonts w:ascii="Times New Roman" w:hAnsi="Times New Roman" w:cs="Times New Roman" w:eastAsia="Times New Roman" w:hint="default"/>
        </w:rPr>
        <w:t>4.45</w:t>
      </w:r>
      <w:r>
        <w:rPr>
          <w:rFonts w:ascii="Times New Roman" w:hAnsi="Times New Roman" w:cs="Times New Roman" w:eastAsia="Times New Roman" w:hint="default"/>
          <w:spacing w:val="-23"/>
        </w:rPr>
        <w:t> </w:t>
      </w:r>
      <w:r>
        <w:rPr>
          <w:spacing w:val="-8"/>
        </w:rPr>
        <w:t>亿日元（人</w:t>
      </w:r>
      <w:r>
        <w:rPr>
          <w:w w:val="99"/>
        </w:rPr>
        <w:t> </w:t>
      </w:r>
      <w:r>
        <w:rPr/>
        <w:t>民币约</w:t>
      </w:r>
      <w:r>
        <w:rPr>
          <w:spacing w:val="-57"/>
        </w:rPr>
        <w:t> </w:t>
      </w:r>
      <w:r>
        <w:rPr>
          <w:rFonts w:ascii="Times New Roman" w:hAnsi="Times New Roman" w:cs="Times New Roman" w:eastAsia="Times New Roman" w:hint="default"/>
        </w:rPr>
        <w:t>26,295</w:t>
      </w:r>
      <w:r>
        <w:rPr>
          <w:rFonts w:ascii="Times New Roman" w:hAnsi="Times New Roman" w:cs="Times New Roman" w:eastAsia="Times New Roman" w:hint="default"/>
          <w:spacing w:val="-2"/>
        </w:rPr>
        <w:t> </w:t>
      </w:r>
      <w:r>
        <w:rPr/>
        <w:t>千元）对价收购株式会社</w:t>
      </w:r>
      <w:r>
        <w:rPr>
          <w:spacing w:val="-57"/>
        </w:rPr>
        <w:t> </w:t>
      </w:r>
      <w:r>
        <w:rPr>
          <w:rFonts w:ascii="Times New Roman" w:hAnsi="Times New Roman" w:cs="Times New Roman" w:eastAsia="Times New Roman" w:hint="default"/>
        </w:rPr>
        <w:t>OGITSU</w:t>
      </w:r>
      <w:r>
        <w:rPr>
          <w:rFonts w:ascii="Times New Roman" w:hAnsi="Times New Roman" w:cs="Times New Roman" w:eastAsia="Times New Roman" w:hint="default"/>
          <w:spacing w:val="-2"/>
        </w:rPr>
        <w:t> </w:t>
      </w:r>
      <w:r>
        <w:rPr/>
        <w:t>集团</w:t>
      </w:r>
      <w:r>
        <w:rPr>
          <w:spacing w:val="-57"/>
        </w:rPr>
        <w:t> </w:t>
      </w:r>
      <w:r>
        <w:rPr>
          <w:rFonts w:ascii="Times New Roman" w:hAnsi="Times New Roman" w:cs="Times New Roman" w:eastAsia="Times New Roman" w:hint="default"/>
        </w:rPr>
        <w:t>95%</w:t>
      </w:r>
      <w:r>
        <w:rPr/>
        <w:t>股权。</w:t>
      </w:r>
    </w:p>
    <w:p>
      <w:pPr>
        <w:pStyle w:val="BodyText"/>
        <w:spacing w:line="369" w:lineRule="auto" w:before="32"/>
        <w:ind w:left="153" w:right="1130" w:firstLine="440"/>
        <w:jc w:val="both"/>
      </w:pPr>
      <w:r>
        <w:rPr/>
        <w:t>⑥为满足访日中国游客体验游消费需求日益增加的趋势，</w:t>
      </w:r>
      <w:r>
        <w:rPr>
          <w:rFonts w:ascii="Times New Roman" w:hAnsi="Times New Roman" w:cs="Times New Roman" w:eastAsia="Times New Roman" w:hint="default"/>
        </w:rPr>
        <w:t>LAOX</w:t>
      </w:r>
      <w:r>
        <w:rPr>
          <w:rFonts w:ascii="Times New Roman" w:hAnsi="Times New Roman" w:cs="Times New Roman" w:eastAsia="Times New Roman" w:hint="default"/>
          <w:spacing w:val="-9"/>
        </w:rPr>
        <w:t> </w:t>
      </w:r>
      <w:r>
        <w:rPr/>
        <w:t>出资</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spacing w:val="-3"/>
        </w:rPr>
        <w:t>亿日元（人民币约</w:t>
      </w:r>
      <w:r>
        <w:rPr>
          <w:spacing w:val="-64"/>
        </w:rPr>
        <w:t> </w:t>
      </w:r>
      <w:r>
        <w:rPr>
          <w:rFonts w:ascii="Times New Roman" w:hAnsi="Times New Roman" w:cs="Times New Roman" w:eastAsia="Times New Roman" w:hint="default"/>
        </w:rPr>
        <w:t>11,719</w:t>
      </w:r>
      <w:r>
        <w:rPr>
          <w:rFonts w:ascii="Times New Roman" w:hAnsi="Times New Roman" w:cs="Times New Roman" w:eastAsia="Times New Roman" w:hint="default"/>
          <w:w w:val="99"/>
        </w:rPr>
        <w:t> </w:t>
      </w:r>
      <w:r>
        <w:rPr/>
        <w:t>千元）收购株式会社</w:t>
      </w:r>
      <w:r>
        <w:rPr>
          <w:spacing w:val="-60"/>
        </w:rPr>
        <w:t> </w:t>
      </w:r>
      <w:r>
        <w:rPr>
          <w:rFonts w:ascii="Times New Roman" w:hAnsi="Times New Roman" w:cs="Times New Roman" w:eastAsia="Times New Roman" w:hint="default"/>
        </w:rPr>
        <w:t>SAP</w:t>
      </w:r>
      <w:r>
        <w:rPr>
          <w:rFonts w:ascii="Times New Roman" w:hAnsi="Times New Roman" w:cs="Times New Roman" w:eastAsia="Times New Roman" w:hint="default"/>
          <w:spacing w:val="22"/>
        </w:rPr>
        <w:t> </w:t>
      </w:r>
      <w:r>
        <w:rPr>
          <w:rFonts w:ascii="Times New Roman" w:hAnsi="Times New Roman" w:cs="Times New Roman" w:eastAsia="Times New Roman" w:hint="default"/>
        </w:rPr>
        <w:t>100%</w:t>
      </w:r>
      <w:r>
        <w:rPr/>
        <w:t>股权，收购完成后利用其在文化活动策划运营管理能力和艺术家关系</w:t>
      </w:r>
      <w:r>
        <w:rPr>
          <w:w w:val="99"/>
        </w:rPr>
        <w:t> </w:t>
      </w:r>
      <w:r>
        <w:rPr/>
        <w:t>资源发展在千叶港城开展</w:t>
      </w:r>
      <w:r>
        <w:rPr>
          <w:rFonts w:ascii="Times New Roman" w:hAnsi="Times New Roman" w:cs="Times New Roman" w:eastAsia="Times New Roman" w:hint="default"/>
        </w:rPr>
        <w:t>“GEAR”</w:t>
      </w:r>
      <w:r>
        <w:rPr/>
        <w:t>事业，进一步获取外国客源，拉动</w:t>
      </w:r>
      <w:r>
        <w:rPr>
          <w:spacing w:val="-57"/>
        </w:rPr>
        <w:t> </w:t>
      </w:r>
      <w:r>
        <w:rPr>
          <w:rFonts w:ascii="Times New Roman" w:hAnsi="Times New Roman" w:cs="Times New Roman" w:eastAsia="Times New Roman" w:hint="default"/>
        </w:rPr>
        <w:t>LAOX</w:t>
      </w:r>
      <w:r>
        <w:rPr>
          <w:rFonts w:ascii="Times New Roman" w:hAnsi="Times New Roman" w:cs="Times New Roman" w:eastAsia="Times New Roman" w:hint="default"/>
          <w:spacing w:val="-5"/>
        </w:rPr>
        <w:t> </w:t>
      </w:r>
      <w:r>
        <w:rPr/>
        <w:t>销售。</w:t>
      </w:r>
    </w:p>
    <w:p>
      <w:pPr>
        <w:pStyle w:val="BodyText"/>
        <w:spacing w:line="369" w:lineRule="auto" w:before="32"/>
        <w:ind w:left="154" w:right="1133" w:firstLine="440"/>
        <w:jc w:val="both"/>
      </w:pPr>
      <w:r>
        <w:rPr>
          <w:spacing w:val="-6"/>
        </w:rPr>
        <w:t>⑦为不断拓展中国市场，增加中国业务的多元化，</w:t>
      </w:r>
      <w:r>
        <w:rPr>
          <w:rFonts w:ascii="Times New Roman" w:hAnsi="Times New Roman" w:cs="Times New Roman" w:eastAsia="Times New Roman" w:hint="default"/>
          <w:spacing w:val="-6"/>
        </w:rPr>
        <w:t>LAOX</w:t>
      </w:r>
      <w:r>
        <w:rPr>
          <w:rFonts w:ascii="Times New Roman" w:hAnsi="Times New Roman" w:cs="Times New Roman" w:eastAsia="Times New Roman" w:hint="default"/>
        </w:rPr>
        <w:t> </w:t>
      </w:r>
      <w:r>
        <w:rPr/>
        <w:t>出资</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spacing w:val="-9"/>
        </w:rPr>
        <w:t>亿日元（人民币约</w:t>
      </w:r>
      <w:r>
        <w:rPr>
          <w:spacing w:val="-56"/>
        </w:rPr>
        <w:t> </w:t>
      </w:r>
      <w:r>
        <w:rPr>
          <w:rFonts w:ascii="Times New Roman" w:hAnsi="Times New Roman" w:cs="Times New Roman" w:eastAsia="Times New Roman" w:hint="default"/>
        </w:rPr>
        <w:t>58,594</w:t>
      </w:r>
      <w:r>
        <w:rPr>
          <w:rFonts w:ascii="Times New Roman" w:hAnsi="Times New Roman" w:cs="Times New Roman" w:eastAsia="Times New Roman" w:hint="default"/>
          <w:spacing w:val="-1"/>
        </w:rPr>
        <w:t> </w:t>
      </w:r>
      <w:r>
        <w:rPr/>
        <w:t>千元）</w:t>
      </w:r>
      <w:r>
        <w:rPr>
          <w:w w:val="99"/>
        </w:rPr>
        <w:t> </w:t>
      </w:r>
      <w:r>
        <w:rPr/>
        <w:t>在中国新设业务管理公司乐弘益（上海）企业管理有限公司。</w:t>
      </w:r>
    </w:p>
    <w:p>
      <w:pPr>
        <w:pStyle w:val="BodyText"/>
        <w:spacing w:line="240" w:lineRule="auto" w:before="61"/>
        <w:ind w:right="1017"/>
        <w:jc w:val="left"/>
      </w:pPr>
      <w:r>
        <w:rPr/>
        <w:t>⑧为了强化对不动产业务的经营和管理，</w:t>
      </w:r>
      <w:r>
        <w:rPr>
          <w:rFonts w:ascii="Times New Roman" w:hAnsi="Times New Roman" w:cs="Times New Roman" w:eastAsia="Times New Roman" w:hint="default"/>
        </w:rPr>
        <w:t>LAOX</w:t>
      </w:r>
      <w:r>
        <w:rPr>
          <w:rFonts w:ascii="Times New Roman" w:hAnsi="Times New Roman" w:cs="Times New Roman" w:eastAsia="Times New Roman" w:hint="default"/>
          <w:spacing w:val="8"/>
        </w:rPr>
        <w:t> </w:t>
      </w:r>
      <w:r>
        <w:rPr/>
        <w:t>出资</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10"/>
        </w:rPr>
        <w:t> </w:t>
      </w:r>
      <w:r>
        <w:rPr/>
        <w:t>亿日元（人民币约</w:t>
      </w:r>
      <w:r>
        <w:rPr>
          <w:spacing w:val="-46"/>
        </w:rPr>
        <w:t> </w:t>
      </w:r>
      <w:r>
        <w:rPr>
          <w:rFonts w:ascii="Times New Roman" w:hAnsi="Times New Roman" w:cs="Times New Roman" w:eastAsia="Times New Roman" w:hint="default"/>
        </w:rPr>
        <w:t>2,930</w:t>
      </w:r>
      <w:r>
        <w:rPr>
          <w:rFonts w:ascii="Times New Roman" w:hAnsi="Times New Roman" w:cs="Times New Roman" w:eastAsia="Times New Roman" w:hint="default"/>
          <w:spacing w:val="9"/>
        </w:rPr>
        <w:t> </w:t>
      </w:r>
      <w:r>
        <w:rPr/>
        <w:t>千元）成立了</w:t>
      </w:r>
    </w:p>
    <w:p>
      <w:pPr>
        <w:pStyle w:val="BodyText"/>
        <w:spacing w:line="240" w:lineRule="auto" w:before="163"/>
        <w:ind w:left="153" w:right="1017"/>
        <w:jc w:val="left"/>
      </w:pPr>
      <w:r>
        <w:rPr>
          <w:rFonts w:ascii="Times New Roman" w:hAnsi="Times New Roman" w:cs="Times New Roman" w:eastAsia="Times New Roman" w:hint="default"/>
        </w:rPr>
        <w:t>Laox Shopping Center</w:t>
      </w:r>
      <w:r>
        <w:rPr>
          <w:rFonts w:ascii="Times New Roman" w:hAnsi="Times New Roman" w:cs="Times New Roman" w:eastAsia="Times New Roman" w:hint="default"/>
          <w:spacing w:val="-6"/>
        </w:rPr>
        <w:t> </w:t>
      </w:r>
      <w:r>
        <w:rPr>
          <w:rFonts w:ascii="Times New Roman" w:hAnsi="Times New Roman" w:cs="Times New Roman" w:eastAsia="Times New Roman" w:hint="default"/>
        </w:rPr>
        <w:t>Development</w:t>
      </w:r>
      <w:r>
        <w:rPr/>
        <w:t>。</w:t>
      </w:r>
    </w:p>
    <w:p>
      <w:pPr>
        <w:spacing w:after="0" w:line="240" w:lineRule="auto"/>
        <w:jc w:val="left"/>
        <w:sectPr>
          <w:pgSz w:w="11910" w:h="16840"/>
          <w:pgMar w:header="0" w:footer="1000" w:top="1060" w:bottom="1180" w:left="980" w:right="0"/>
        </w:sectPr>
      </w:pPr>
    </w:p>
    <w:p>
      <w:pPr>
        <w:spacing w:line="240" w:lineRule="auto" w:before="12"/>
        <w:rPr>
          <w:rFonts w:ascii="宋体" w:hAnsi="宋体" w:cs="宋体" w:eastAsia="宋体" w:hint="default"/>
          <w:sz w:val="2"/>
          <w:szCs w:val="2"/>
        </w:rPr>
      </w:pPr>
      <w:r>
        <w:rPr/>
        <w:pict>
          <v:group style="position:absolute;margin-left:154.639999pt;margin-top:323.440002pt;width:30.1pt;height:187.25pt;mso-position-horizontal-relative:page;mso-position-vertical-relative:page;z-index:-2127328" coordorigin="3093,6469" coordsize="602,3745">
            <v:shape style="position:absolute;left:3093;top:6469;width:602;height:3745" coordorigin="3093,6469" coordsize="602,3745" path="m3093,10213l3694,10213,3694,6469,3093,6469,3093,10213xe" filled="true" fillcolor="#ffffff" stroked="false">
              <v:path arrowok="t"/>
              <v:fill type="solid"/>
            </v:shape>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64"/>
        <w:ind w:left="580" w:right="1332"/>
        <w:jc w:val="left"/>
      </w:pPr>
      <w:r>
        <w:rPr/>
        <w:t>（</w:t>
      </w:r>
      <w:r>
        <w:rPr>
          <w:rFonts w:ascii="Times New Roman" w:hAnsi="Times New Roman" w:cs="Times New Roman" w:eastAsia="Times New Roman" w:hint="default"/>
        </w:rPr>
        <w:t>4</w:t>
      </w:r>
      <w:r>
        <w:rPr/>
        <w:t>）报告期内获取的重大的股权投资情况</w:t>
      </w:r>
    </w:p>
    <w:p>
      <w:pPr>
        <w:spacing w:line="240" w:lineRule="auto" w:before="1"/>
        <w:rPr>
          <w:rFonts w:ascii="宋体" w:hAnsi="宋体" w:cs="宋体" w:eastAsia="宋体" w:hint="default"/>
          <w:sz w:val="10"/>
          <w:szCs w:val="10"/>
        </w:rPr>
      </w:pPr>
    </w:p>
    <w:p>
      <w:pPr>
        <w:pStyle w:val="BodyText"/>
        <w:spacing w:line="240" w:lineRule="auto" w:before="31"/>
        <w:ind w:left="0" w:right="1616"/>
        <w:jc w:val="right"/>
      </w:pPr>
      <w:r>
        <w:rPr/>
        <w:t>单位：千元</w:t>
      </w:r>
    </w:p>
    <w:p>
      <w:pPr>
        <w:spacing w:line="240" w:lineRule="auto" w:before="7"/>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839"/>
        <w:gridCol w:w="837"/>
        <w:gridCol w:w="612"/>
        <w:gridCol w:w="1002"/>
        <w:gridCol w:w="707"/>
        <w:gridCol w:w="1912"/>
        <w:gridCol w:w="1188"/>
        <w:gridCol w:w="692"/>
        <w:gridCol w:w="691"/>
        <w:gridCol w:w="1402"/>
        <w:gridCol w:w="692"/>
        <w:gridCol w:w="974"/>
        <w:gridCol w:w="566"/>
        <w:gridCol w:w="832"/>
        <w:gridCol w:w="1068"/>
      </w:tblGrid>
      <w:tr>
        <w:trPr>
          <w:trHeight w:val="946"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3" w:right="0"/>
              <w:jc w:val="left"/>
              <w:rPr>
                <w:rFonts w:ascii="宋体" w:hAnsi="宋体" w:cs="宋体" w:eastAsia="宋体" w:hint="default"/>
                <w:sz w:val="22"/>
                <w:szCs w:val="22"/>
              </w:rPr>
            </w:pPr>
            <w:r>
              <w:rPr>
                <w:rFonts w:ascii="宋体" w:hAnsi="宋体" w:cs="宋体" w:eastAsia="宋体" w:hint="default"/>
                <w:sz w:val="22"/>
                <w:szCs w:val="22"/>
              </w:rPr>
              <w:t>被投资</w:t>
            </w:r>
          </w:p>
          <w:p>
            <w:pPr>
              <w:pStyle w:val="TableParagraph"/>
              <w:spacing w:line="259" w:lineRule="auto" w:before="24"/>
              <w:ind w:left="303" w:right="84" w:hanging="220"/>
              <w:jc w:val="left"/>
              <w:rPr>
                <w:rFonts w:ascii="宋体" w:hAnsi="宋体" w:cs="宋体" w:eastAsia="宋体" w:hint="default"/>
                <w:sz w:val="22"/>
                <w:szCs w:val="22"/>
              </w:rPr>
            </w:pPr>
            <w:r>
              <w:rPr>
                <w:rFonts w:ascii="宋体" w:hAnsi="宋体" w:cs="宋体" w:eastAsia="宋体" w:hint="default"/>
                <w:sz w:val="22"/>
                <w:szCs w:val="22"/>
              </w:rPr>
              <w:t>公司名</w:t>
            </w:r>
            <w:r>
              <w:rPr>
                <w:rFonts w:ascii="宋体" w:hAnsi="宋体" w:cs="宋体" w:eastAsia="宋体" w:hint="default"/>
                <w:w w:val="99"/>
                <w:sz w:val="22"/>
                <w:szCs w:val="22"/>
              </w:rPr>
              <w:t> </w:t>
            </w:r>
            <w:r>
              <w:rPr>
                <w:rFonts w:ascii="宋体" w:hAnsi="宋体" w:cs="宋体" w:eastAsia="宋体" w:hint="default"/>
                <w:sz w:val="22"/>
                <w:szCs w:val="22"/>
              </w:rPr>
              <w:t>称</w:t>
            </w:r>
          </w:p>
        </w:tc>
        <w:tc>
          <w:tcPr>
            <w:tcW w:w="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主要业</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务</w:t>
            </w:r>
            <w:r>
              <w:rPr>
                <w:rFonts w:ascii="宋体" w:hAnsi="宋体" w:cs="宋体" w:eastAsia="宋体" w:hint="default"/>
                <w:sz w:val="22"/>
                <w:szCs w:val="22"/>
              </w:rPr>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0" w:right="0"/>
              <w:jc w:val="left"/>
              <w:rPr>
                <w:rFonts w:ascii="宋体" w:hAnsi="宋体" w:cs="宋体" w:eastAsia="宋体" w:hint="default"/>
                <w:sz w:val="22"/>
                <w:szCs w:val="22"/>
              </w:rPr>
            </w:pPr>
            <w:r>
              <w:rPr>
                <w:rFonts w:ascii="宋体" w:hAnsi="宋体" w:cs="宋体" w:eastAsia="宋体" w:hint="default"/>
                <w:sz w:val="22"/>
                <w:szCs w:val="22"/>
              </w:rPr>
              <w:t>投资</w:t>
            </w:r>
          </w:p>
          <w:p>
            <w:pPr>
              <w:pStyle w:val="TableParagraph"/>
              <w:spacing w:line="240" w:lineRule="auto" w:before="24"/>
              <w:ind w:left="80" w:right="0"/>
              <w:jc w:val="left"/>
              <w:rPr>
                <w:rFonts w:ascii="宋体" w:hAnsi="宋体" w:cs="宋体" w:eastAsia="宋体" w:hint="default"/>
                <w:sz w:val="22"/>
                <w:szCs w:val="22"/>
              </w:rPr>
            </w:pPr>
            <w:r>
              <w:rPr>
                <w:rFonts w:ascii="宋体" w:hAnsi="宋体" w:cs="宋体" w:eastAsia="宋体" w:hint="default"/>
                <w:sz w:val="22"/>
                <w:szCs w:val="22"/>
              </w:rPr>
              <w:t>方式</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投资金额</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8" w:right="0"/>
              <w:jc w:val="left"/>
              <w:rPr>
                <w:rFonts w:ascii="宋体" w:hAnsi="宋体" w:cs="宋体" w:eastAsia="宋体" w:hint="default"/>
                <w:sz w:val="22"/>
                <w:szCs w:val="22"/>
              </w:rPr>
            </w:pPr>
            <w:r>
              <w:rPr>
                <w:rFonts w:ascii="宋体" w:hAnsi="宋体" w:cs="宋体" w:eastAsia="宋体" w:hint="default"/>
                <w:sz w:val="22"/>
                <w:szCs w:val="22"/>
              </w:rPr>
              <w:t>持股</w:t>
            </w:r>
          </w:p>
          <w:p>
            <w:pPr>
              <w:pStyle w:val="TableParagraph"/>
              <w:spacing w:line="240" w:lineRule="auto" w:before="24"/>
              <w:ind w:left="128"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11" w:right="0"/>
              <w:jc w:val="left"/>
              <w:rPr>
                <w:rFonts w:ascii="宋体" w:hAnsi="宋体" w:cs="宋体" w:eastAsia="宋体" w:hint="default"/>
                <w:sz w:val="22"/>
                <w:szCs w:val="22"/>
              </w:rPr>
            </w:pPr>
            <w:r>
              <w:rPr>
                <w:rFonts w:ascii="宋体" w:hAnsi="宋体" w:cs="宋体" w:eastAsia="宋体" w:hint="default"/>
                <w:sz w:val="22"/>
                <w:szCs w:val="22"/>
              </w:rPr>
              <w:t>资金来源</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58" w:right="0"/>
              <w:jc w:val="left"/>
              <w:rPr>
                <w:rFonts w:ascii="宋体" w:hAnsi="宋体" w:cs="宋体" w:eastAsia="宋体" w:hint="default"/>
                <w:sz w:val="22"/>
                <w:szCs w:val="22"/>
              </w:rPr>
            </w:pPr>
            <w:r>
              <w:rPr>
                <w:rFonts w:ascii="宋体" w:hAnsi="宋体" w:cs="宋体" w:eastAsia="宋体" w:hint="default"/>
                <w:sz w:val="22"/>
                <w:szCs w:val="22"/>
              </w:rPr>
              <w:t>合作方</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0" w:right="0"/>
              <w:jc w:val="left"/>
              <w:rPr>
                <w:rFonts w:ascii="宋体" w:hAnsi="宋体" w:cs="宋体" w:eastAsia="宋体" w:hint="default"/>
                <w:sz w:val="22"/>
                <w:szCs w:val="22"/>
              </w:rPr>
            </w:pPr>
            <w:r>
              <w:rPr>
                <w:rFonts w:ascii="宋体" w:hAnsi="宋体" w:cs="宋体" w:eastAsia="宋体" w:hint="default"/>
                <w:sz w:val="22"/>
                <w:szCs w:val="22"/>
              </w:rPr>
              <w:t>投资</w:t>
            </w:r>
          </w:p>
          <w:p>
            <w:pPr>
              <w:pStyle w:val="TableParagraph"/>
              <w:spacing w:line="240" w:lineRule="auto" w:before="24"/>
              <w:ind w:left="120" w:right="0"/>
              <w:jc w:val="left"/>
              <w:rPr>
                <w:rFonts w:ascii="宋体" w:hAnsi="宋体" w:cs="宋体" w:eastAsia="宋体" w:hint="default"/>
                <w:sz w:val="22"/>
                <w:szCs w:val="22"/>
              </w:rPr>
            </w:pPr>
            <w:r>
              <w:rPr>
                <w:rFonts w:ascii="宋体" w:hAnsi="宋体" w:cs="宋体" w:eastAsia="宋体" w:hint="default"/>
                <w:sz w:val="22"/>
                <w:szCs w:val="22"/>
              </w:rPr>
              <w:t>期限</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0" w:right="0"/>
              <w:jc w:val="left"/>
              <w:rPr>
                <w:rFonts w:ascii="宋体" w:hAnsi="宋体" w:cs="宋体" w:eastAsia="宋体" w:hint="default"/>
                <w:sz w:val="22"/>
                <w:szCs w:val="22"/>
              </w:rPr>
            </w:pPr>
            <w:r>
              <w:rPr>
                <w:rFonts w:ascii="宋体" w:hAnsi="宋体" w:cs="宋体" w:eastAsia="宋体" w:hint="default"/>
                <w:sz w:val="22"/>
                <w:szCs w:val="22"/>
              </w:rPr>
              <w:t>产品</w:t>
            </w:r>
          </w:p>
          <w:p>
            <w:pPr>
              <w:pStyle w:val="TableParagraph"/>
              <w:spacing w:line="240" w:lineRule="auto" w:before="24"/>
              <w:ind w:left="120" w:right="0"/>
              <w:jc w:val="left"/>
              <w:rPr>
                <w:rFonts w:ascii="宋体" w:hAnsi="宋体" w:cs="宋体" w:eastAsia="宋体" w:hint="default"/>
                <w:sz w:val="22"/>
                <w:szCs w:val="22"/>
              </w:rPr>
            </w:pPr>
            <w:r>
              <w:rPr>
                <w:rFonts w:ascii="宋体" w:hAnsi="宋体" w:cs="宋体" w:eastAsia="宋体" w:hint="default"/>
                <w:sz w:val="22"/>
                <w:szCs w:val="22"/>
              </w:rPr>
              <w:t>类型</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6" w:right="0"/>
              <w:jc w:val="left"/>
              <w:rPr>
                <w:rFonts w:ascii="宋体" w:hAnsi="宋体" w:cs="宋体" w:eastAsia="宋体" w:hint="default"/>
                <w:sz w:val="22"/>
                <w:szCs w:val="22"/>
              </w:rPr>
            </w:pPr>
            <w:r>
              <w:rPr>
                <w:rFonts w:ascii="宋体" w:hAnsi="宋体" w:cs="宋体" w:eastAsia="宋体" w:hint="default"/>
                <w:sz w:val="22"/>
                <w:szCs w:val="22"/>
              </w:rPr>
              <w:t>截至资产负债</w:t>
            </w:r>
          </w:p>
          <w:p>
            <w:pPr>
              <w:pStyle w:val="TableParagraph"/>
              <w:spacing w:line="259" w:lineRule="auto" w:before="24"/>
              <w:ind w:left="586" w:right="34" w:hanging="551"/>
              <w:jc w:val="left"/>
              <w:rPr>
                <w:rFonts w:ascii="宋体" w:hAnsi="宋体" w:cs="宋体" w:eastAsia="宋体" w:hint="default"/>
                <w:sz w:val="22"/>
                <w:szCs w:val="22"/>
              </w:rPr>
            </w:pPr>
            <w:r>
              <w:rPr>
                <w:rFonts w:ascii="宋体" w:hAnsi="宋体" w:cs="宋体" w:eastAsia="宋体" w:hint="default"/>
                <w:sz w:val="22"/>
                <w:szCs w:val="22"/>
              </w:rPr>
              <w:t>表日的进展情</w:t>
            </w:r>
            <w:r>
              <w:rPr>
                <w:rFonts w:ascii="宋体" w:hAnsi="宋体" w:cs="宋体" w:eastAsia="宋体" w:hint="default"/>
                <w:w w:val="99"/>
                <w:sz w:val="22"/>
                <w:szCs w:val="22"/>
              </w:rPr>
              <w:t> </w:t>
            </w:r>
            <w:r>
              <w:rPr>
                <w:rFonts w:ascii="宋体" w:hAnsi="宋体" w:cs="宋体" w:eastAsia="宋体" w:hint="default"/>
                <w:sz w:val="22"/>
                <w:szCs w:val="22"/>
              </w:rPr>
              <w:t>况</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0" w:right="0"/>
              <w:jc w:val="left"/>
              <w:rPr>
                <w:rFonts w:ascii="宋体" w:hAnsi="宋体" w:cs="宋体" w:eastAsia="宋体" w:hint="default"/>
                <w:sz w:val="22"/>
                <w:szCs w:val="22"/>
              </w:rPr>
            </w:pPr>
            <w:r>
              <w:rPr>
                <w:rFonts w:ascii="宋体" w:hAnsi="宋体" w:cs="宋体" w:eastAsia="宋体" w:hint="default"/>
                <w:sz w:val="22"/>
                <w:szCs w:val="22"/>
              </w:rPr>
              <w:t>预计</w:t>
            </w:r>
          </w:p>
          <w:p>
            <w:pPr>
              <w:pStyle w:val="TableParagraph"/>
              <w:spacing w:line="240" w:lineRule="auto" w:before="24"/>
              <w:ind w:left="120" w:right="0"/>
              <w:jc w:val="left"/>
              <w:rPr>
                <w:rFonts w:ascii="宋体" w:hAnsi="宋体" w:cs="宋体" w:eastAsia="宋体" w:hint="default"/>
                <w:sz w:val="22"/>
                <w:szCs w:val="22"/>
              </w:rPr>
            </w:pPr>
            <w:r>
              <w:rPr>
                <w:rFonts w:ascii="宋体" w:hAnsi="宋体" w:cs="宋体" w:eastAsia="宋体" w:hint="default"/>
                <w:sz w:val="22"/>
                <w:szCs w:val="22"/>
              </w:rPr>
              <w:t>收益</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本期投资</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盈亏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7" w:right="0"/>
              <w:jc w:val="left"/>
              <w:rPr>
                <w:rFonts w:ascii="宋体" w:hAnsi="宋体" w:cs="宋体" w:eastAsia="宋体" w:hint="default"/>
                <w:sz w:val="22"/>
                <w:szCs w:val="22"/>
              </w:rPr>
            </w:pPr>
            <w:r>
              <w:rPr>
                <w:rFonts w:ascii="宋体" w:hAnsi="宋体" w:cs="宋体" w:eastAsia="宋体" w:hint="default"/>
                <w:sz w:val="22"/>
                <w:szCs w:val="22"/>
              </w:rPr>
              <w:t>是否</w:t>
            </w:r>
          </w:p>
          <w:p>
            <w:pPr>
              <w:pStyle w:val="TableParagraph"/>
              <w:spacing w:line="240" w:lineRule="auto" w:before="24"/>
              <w:ind w:left="57" w:right="0"/>
              <w:jc w:val="left"/>
              <w:rPr>
                <w:rFonts w:ascii="宋体" w:hAnsi="宋体" w:cs="宋体" w:eastAsia="宋体" w:hint="default"/>
                <w:sz w:val="22"/>
                <w:szCs w:val="22"/>
              </w:rPr>
            </w:pPr>
            <w:r>
              <w:rPr>
                <w:rFonts w:ascii="宋体" w:hAnsi="宋体" w:cs="宋体" w:eastAsia="宋体" w:hint="default"/>
                <w:sz w:val="22"/>
                <w:szCs w:val="22"/>
              </w:rPr>
              <w:t>涉诉</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披露日</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期</w:t>
            </w:r>
            <w:r>
              <w:rPr>
                <w:rFonts w:ascii="宋体" w:hAnsi="宋体" w:cs="宋体" w:eastAsia="宋体" w:hint="default"/>
                <w:sz w:val="22"/>
                <w:szCs w:val="22"/>
              </w:rPr>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披露索引</w:t>
            </w:r>
          </w:p>
        </w:tc>
      </w:tr>
      <w:tr>
        <w:trPr>
          <w:trHeight w:val="3131" w:hRule="exact"/>
        </w:trPr>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pacing w:val="40"/>
                <w:sz w:val="22"/>
                <w:szCs w:val="22"/>
              </w:rPr>
              <w:t>江苏苏</w:t>
            </w:r>
            <w:r>
              <w:rPr>
                <w:rFonts w:ascii="宋体" w:hAnsi="宋体" w:cs="宋体" w:eastAsia="宋体" w:hint="default"/>
                <w:spacing w:val="-49"/>
                <w:sz w:val="22"/>
                <w:szCs w:val="22"/>
              </w:rPr>
              <w:t> </w:t>
            </w:r>
            <w:r>
              <w:rPr>
                <w:rFonts w:ascii="宋体" w:hAnsi="宋体" w:cs="宋体" w:eastAsia="宋体" w:hint="default"/>
                <w:sz w:val="22"/>
                <w:szCs w:val="22"/>
              </w:rPr>
            </w:r>
          </w:p>
          <w:p>
            <w:pPr>
              <w:pStyle w:val="TableParagraph"/>
              <w:spacing w:line="259" w:lineRule="auto" w:before="24"/>
              <w:ind w:left="22" w:right="-37"/>
              <w:jc w:val="both"/>
              <w:rPr>
                <w:rFonts w:ascii="宋体" w:hAnsi="宋体" w:cs="宋体" w:eastAsia="宋体" w:hint="default"/>
                <w:sz w:val="22"/>
                <w:szCs w:val="22"/>
              </w:rPr>
            </w:pPr>
            <w:r>
              <w:rPr>
                <w:rFonts w:ascii="宋体" w:hAnsi="宋体" w:cs="宋体" w:eastAsia="宋体" w:hint="default"/>
                <w:spacing w:val="40"/>
                <w:sz w:val="22"/>
                <w:szCs w:val="22"/>
              </w:rPr>
              <w:t>宁银行</w:t>
            </w:r>
            <w:r>
              <w:rPr>
                <w:rFonts w:ascii="宋体" w:hAnsi="宋体" w:cs="宋体" w:eastAsia="宋体" w:hint="default"/>
                <w:spacing w:val="-49"/>
                <w:sz w:val="22"/>
                <w:szCs w:val="22"/>
              </w:rPr>
              <w:t> </w:t>
            </w:r>
            <w:r>
              <w:rPr>
                <w:rFonts w:ascii="宋体" w:hAnsi="宋体" w:cs="宋体" w:eastAsia="宋体" w:hint="default"/>
                <w:spacing w:val="40"/>
                <w:sz w:val="22"/>
                <w:szCs w:val="22"/>
              </w:rPr>
              <w:t>股份有</w:t>
            </w:r>
            <w:r>
              <w:rPr>
                <w:rFonts w:ascii="宋体" w:hAnsi="宋体" w:cs="宋体" w:eastAsia="宋体" w:hint="default"/>
                <w:spacing w:val="-49"/>
                <w:sz w:val="22"/>
                <w:szCs w:val="22"/>
              </w:rPr>
              <w:t> </w:t>
            </w:r>
            <w:r>
              <w:rPr>
                <w:rFonts w:ascii="宋体" w:hAnsi="宋体" w:cs="宋体" w:eastAsia="宋体" w:hint="default"/>
                <w:spacing w:val="40"/>
                <w:sz w:val="22"/>
                <w:szCs w:val="22"/>
              </w:rPr>
              <w:t>限公司</w:t>
            </w:r>
            <w:r>
              <w:rPr>
                <w:rFonts w:ascii="宋体" w:hAnsi="宋体" w:cs="宋体" w:eastAsia="宋体" w:hint="default"/>
                <w:spacing w:val="-49"/>
                <w:sz w:val="22"/>
                <w:szCs w:val="22"/>
              </w:rPr>
              <w:t> </w:t>
            </w:r>
            <w:r>
              <w:rPr>
                <w:rFonts w:ascii="宋体" w:hAnsi="宋体" w:cs="宋体" w:eastAsia="宋体" w:hint="default"/>
                <w:sz w:val="22"/>
                <w:szCs w:val="22"/>
              </w:rPr>
            </w:r>
          </w:p>
          <w:p>
            <w:pPr>
              <w:pStyle w:val="TableParagraph"/>
              <w:spacing w:line="254" w:lineRule="auto" w:before="6"/>
              <w:ind w:left="22" w:right="-37"/>
              <w:jc w:val="both"/>
              <w:rPr>
                <w:rFonts w:ascii="宋体" w:hAnsi="宋体" w:cs="宋体" w:eastAsia="宋体" w:hint="default"/>
                <w:sz w:val="22"/>
                <w:szCs w:val="22"/>
              </w:rPr>
            </w:pPr>
            <w:r>
              <w:rPr>
                <w:rFonts w:ascii="宋体" w:hAnsi="宋体" w:cs="宋体" w:eastAsia="宋体" w:hint="default"/>
                <w:spacing w:val="40"/>
                <w:sz w:val="22"/>
                <w:szCs w:val="22"/>
              </w:rPr>
              <w:t>（简称</w:t>
            </w:r>
            <w:r>
              <w:rPr>
                <w:rFonts w:ascii="宋体" w:hAnsi="宋体" w:cs="宋体" w:eastAsia="宋体" w:hint="default"/>
                <w:spacing w:val="-49"/>
                <w:sz w:val="22"/>
                <w:szCs w:val="22"/>
              </w:rPr>
              <w:t> </w:t>
            </w:r>
            <w:r>
              <w:rPr>
                <w:rFonts w:ascii="Times New Roman" w:hAnsi="Times New Roman" w:cs="Times New Roman" w:eastAsia="Times New Roman" w:hint="default"/>
                <w:spacing w:val="8"/>
                <w:sz w:val="22"/>
                <w:szCs w:val="22"/>
              </w:rPr>
              <w:t>“</w:t>
            </w:r>
            <w:r>
              <w:rPr>
                <w:rFonts w:ascii="宋体" w:hAnsi="宋体" w:cs="宋体" w:eastAsia="宋体" w:hint="default"/>
                <w:spacing w:val="8"/>
                <w:sz w:val="22"/>
                <w:szCs w:val="22"/>
              </w:rPr>
              <w:t>江苏苏</w:t>
            </w:r>
            <w:r>
              <w:rPr>
                <w:rFonts w:ascii="宋体" w:hAnsi="宋体" w:cs="宋体" w:eastAsia="宋体" w:hint="default"/>
                <w:spacing w:val="8"/>
                <w:w w:val="99"/>
                <w:sz w:val="22"/>
                <w:szCs w:val="22"/>
              </w:rPr>
              <w:t> </w:t>
            </w:r>
            <w:r>
              <w:rPr>
                <w:rFonts w:ascii="宋体" w:hAnsi="宋体" w:cs="宋体" w:eastAsia="宋体" w:hint="default"/>
                <w:sz w:val="22"/>
                <w:szCs w:val="22"/>
              </w:rPr>
              <w:t>宁</w:t>
            </w:r>
            <w:r>
              <w:rPr>
                <w:rFonts w:ascii="宋体" w:hAnsi="宋体" w:cs="宋体" w:eastAsia="宋体" w:hint="default"/>
                <w:spacing w:val="12"/>
                <w:sz w:val="22"/>
                <w:szCs w:val="22"/>
              </w:rPr>
              <w:t> </w:t>
            </w:r>
            <w:r>
              <w:rPr>
                <w:rFonts w:ascii="宋体" w:hAnsi="宋体" w:cs="宋体" w:eastAsia="宋体" w:hint="default"/>
                <w:sz w:val="22"/>
                <w:szCs w:val="22"/>
              </w:rPr>
              <w:t>银</w:t>
            </w:r>
            <w:r>
              <w:rPr>
                <w:rFonts w:ascii="宋体" w:hAnsi="宋体" w:cs="宋体" w:eastAsia="宋体" w:hint="default"/>
                <w:w w:val="99"/>
                <w:sz w:val="22"/>
                <w:szCs w:val="22"/>
              </w:rPr>
              <w:t> </w:t>
            </w:r>
            <w:r>
              <w:rPr>
                <w:rFonts w:ascii="宋体" w:hAnsi="宋体" w:cs="宋体" w:eastAsia="宋体" w:hint="default"/>
                <w:sz w:val="22"/>
                <w:szCs w:val="22"/>
              </w:rPr>
              <w:t>行</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35"/>
              <w:jc w:val="left"/>
              <w:rPr>
                <w:rFonts w:ascii="宋体" w:hAnsi="宋体" w:cs="宋体" w:eastAsia="宋体" w:hint="default"/>
                <w:sz w:val="22"/>
                <w:szCs w:val="22"/>
              </w:rPr>
            </w:pPr>
            <w:r>
              <w:rPr>
                <w:rFonts w:ascii="宋体" w:hAnsi="宋体" w:cs="宋体" w:eastAsia="宋体" w:hint="default"/>
                <w:spacing w:val="40"/>
                <w:sz w:val="22"/>
                <w:szCs w:val="22"/>
              </w:rPr>
              <w:t>民营银</w:t>
            </w:r>
            <w:r>
              <w:rPr>
                <w:rFonts w:ascii="宋体" w:hAnsi="宋体" w:cs="宋体" w:eastAsia="宋体" w:hint="default"/>
                <w:spacing w:val="-50"/>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行</w:t>
            </w:r>
            <w:r>
              <w:rPr>
                <w:rFonts w:ascii="宋体" w:hAnsi="宋体" w:cs="宋体" w:eastAsia="宋体" w:hint="default"/>
                <w:sz w:val="22"/>
                <w:szCs w:val="22"/>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新设</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7" w:right="0"/>
              <w:jc w:val="center"/>
              <w:rPr>
                <w:rFonts w:ascii="Times New Roman" w:hAnsi="Times New Roman" w:cs="Times New Roman" w:eastAsia="Times New Roman" w:hint="default"/>
                <w:sz w:val="22"/>
                <w:szCs w:val="22"/>
              </w:rPr>
            </w:pPr>
            <w:r>
              <w:rPr>
                <w:rFonts w:ascii="Times New Roman"/>
                <w:sz w:val="22"/>
              </w:rPr>
              <w:t>1,200,000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2"/>
                <w:szCs w:val="22"/>
              </w:rPr>
            </w:pPr>
            <w:r>
              <w:rPr>
                <w:rFonts w:ascii="Times New Roman"/>
                <w:sz w:val="22"/>
              </w:rPr>
              <w:t>30%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自有资金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pacing w:val="8"/>
                <w:sz w:val="22"/>
                <w:szCs w:val="22"/>
              </w:rPr>
              <w:t>日出东方太</w:t>
            </w:r>
            <w:r>
              <w:rPr>
                <w:rFonts w:ascii="宋体" w:hAnsi="宋体" w:cs="宋体" w:eastAsia="宋体" w:hint="default"/>
                <w:sz w:val="22"/>
                <w:szCs w:val="22"/>
              </w:rPr>
            </w:r>
          </w:p>
          <w:p>
            <w:pPr>
              <w:pStyle w:val="TableParagraph"/>
              <w:spacing w:line="259" w:lineRule="auto" w:before="24"/>
              <w:ind w:left="22" w:right="15"/>
              <w:jc w:val="both"/>
              <w:rPr>
                <w:rFonts w:ascii="宋体" w:hAnsi="宋体" w:cs="宋体" w:eastAsia="宋体" w:hint="default"/>
                <w:sz w:val="22"/>
                <w:szCs w:val="22"/>
              </w:rPr>
            </w:pPr>
            <w:r>
              <w:rPr>
                <w:rFonts w:ascii="宋体" w:hAnsi="宋体" w:cs="宋体" w:eastAsia="宋体" w:hint="default"/>
                <w:spacing w:val="8"/>
                <w:sz w:val="22"/>
                <w:szCs w:val="22"/>
              </w:rPr>
              <w:t>阳能股份有</w:t>
            </w:r>
            <w:r>
              <w:rPr>
                <w:rFonts w:ascii="宋体" w:hAnsi="宋体" w:cs="宋体" w:eastAsia="宋体" w:hint="default"/>
                <w:spacing w:val="8"/>
                <w:w w:val="99"/>
                <w:sz w:val="22"/>
                <w:szCs w:val="22"/>
              </w:rPr>
              <w:t> </w:t>
            </w:r>
            <w:r>
              <w:rPr>
                <w:rFonts w:ascii="宋体" w:hAnsi="宋体" w:cs="宋体" w:eastAsia="宋体" w:hint="default"/>
                <w:spacing w:val="8"/>
                <w:sz w:val="22"/>
                <w:szCs w:val="22"/>
              </w:rPr>
              <w:t>限公司等其</w:t>
            </w:r>
            <w:r>
              <w:rPr>
                <w:rFonts w:ascii="宋体" w:hAnsi="宋体" w:cs="宋体" w:eastAsia="宋体" w:hint="default"/>
                <w:spacing w:val="8"/>
                <w:w w:val="99"/>
                <w:sz w:val="22"/>
                <w:szCs w:val="22"/>
              </w:rPr>
              <w:t> </w:t>
            </w:r>
            <w:r>
              <w:rPr>
                <w:rFonts w:ascii="宋体" w:hAnsi="宋体" w:cs="宋体" w:eastAsia="宋体" w:hint="default"/>
                <w:sz w:val="22"/>
                <w:szCs w:val="22"/>
              </w:rPr>
              <w:t>他发起人</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不</w:t>
            </w:r>
            <w:r>
              <w:rPr>
                <w:rFonts w:ascii="宋体" w:hAnsi="宋体" w:cs="宋体" w:eastAsia="宋体" w:hint="default"/>
                <w:spacing w:val="84"/>
                <w:sz w:val="22"/>
                <w:szCs w:val="22"/>
              </w:rPr>
              <w:t> </w:t>
            </w:r>
            <w:r>
              <w:rPr>
                <w:rFonts w:ascii="宋体" w:hAnsi="宋体" w:cs="宋体" w:eastAsia="宋体" w:hint="default"/>
                <w:sz w:val="22"/>
                <w:szCs w:val="22"/>
              </w:rPr>
              <w:t>适</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84"/>
                <w:sz w:val="22"/>
                <w:szCs w:val="22"/>
              </w:rPr>
              <w:t> </w:t>
            </w:r>
            <w:r>
              <w:rPr>
                <w:rFonts w:ascii="宋体" w:hAnsi="宋体" w:cs="宋体" w:eastAsia="宋体" w:hint="default"/>
                <w:sz w:val="22"/>
                <w:szCs w:val="22"/>
              </w:rPr>
              <w:t>权</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投资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both"/>
              <w:rPr>
                <w:rFonts w:ascii="宋体" w:hAnsi="宋体" w:cs="宋体" w:eastAsia="宋体" w:hint="default"/>
                <w:sz w:val="22"/>
                <w:szCs w:val="22"/>
              </w:rPr>
            </w:pPr>
            <w:r>
              <w:rPr>
                <w:rFonts w:ascii="宋体" w:hAnsi="宋体" w:cs="宋体" w:eastAsia="宋体" w:hint="default"/>
                <w:spacing w:val="3"/>
                <w:sz w:val="22"/>
                <w:szCs w:val="22"/>
              </w:rPr>
              <w:t>江苏苏宁银行</w:t>
            </w:r>
          </w:p>
          <w:p>
            <w:pPr>
              <w:pStyle w:val="TableParagraph"/>
              <w:spacing w:line="240" w:lineRule="auto" w:before="24"/>
              <w:ind w:left="23" w:right="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年</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月</w:t>
            </w:r>
            <w:r>
              <w:rPr>
                <w:rFonts w:ascii="宋体" w:hAnsi="宋体" w:cs="宋体" w:eastAsia="宋体" w:hint="default"/>
                <w:spacing w:val="-79"/>
                <w:sz w:val="22"/>
                <w:szCs w:val="22"/>
              </w:rPr>
              <w:t> </w:t>
            </w:r>
            <w:r>
              <w:rPr>
                <w:rFonts w:ascii="Times New Roman" w:hAnsi="Times New Roman" w:cs="Times New Roman" w:eastAsia="Times New Roman" w:hint="default"/>
                <w:sz w:val="22"/>
                <w:szCs w:val="22"/>
              </w:rPr>
              <w:t>15</w:t>
            </w:r>
          </w:p>
          <w:p>
            <w:pPr>
              <w:pStyle w:val="TableParagraph"/>
              <w:spacing w:line="259" w:lineRule="auto" w:before="7"/>
              <w:ind w:left="23" w:right="20"/>
              <w:jc w:val="both"/>
              <w:rPr>
                <w:rFonts w:ascii="Times New Roman" w:hAnsi="Times New Roman" w:cs="Times New Roman" w:eastAsia="Times New Roman" w:hint="default"/>
                <w:sz w:val="22"/>
                <w:szCs w:val="22"/>
              </w:rPr>
            </w:pPr>
            <w:r>
              <w:rPr>
                <w:rFonts w:ascii="宋体" w:hAnsi="宋体" w:cs="宋体" w:eastAsia="宋体" w:hint="default"/>
                <w:spacing w:val="3"/>
                <w:sz w:val="22"/>
                <w:szCs w:val="22"/>
              </w:rPr>
              <w:t>日收到中国银</w:t>
            </w:r>
            <w:r>
              <w:rPr>
                <w:rFonts w:ascii="宋体" w:hAnsi="宋体" w:cs="宋体" w:eastAsia="宋体" w:hint="default"/>
                <w:w w:val="99"/>
                <w:sz w:val="22"/>
                <w:szCs w:val="22"/>
              </w:rPr>
              <w:t> </w:t>
            </w:r>
            <w:r>
              <w:rPr>
                <w:rFonts w:ascii="宋体" w:hAnsi="宋体" w:cs="宋体" w:eastAsia="宋体" w:hint="default"/>
                <w:spacing w:val="3"/>
                <w:sz w:val="22"/>
                <w:szCs w:val="22"/>
              </w:rPr>
              <w:t>监会江苏监管</w:t>
            </w:r>
            <w:r>
              <w:rPr>
                <w:rFonts w:ascii="宋体" w:hAnsi="宋体" w:cs="宋体" w:eastAsia="宋体" w:hint="default"/>
                <w:w w:val="99"/>
                <w:sz w:val="22"/>
                <w:szCs w:val="22"/>
              </w:rPr>
              <w:t> </w:t>
            </w:r>
            <w:r>
              <w:rPr>
                <w:rFonts w:ascii="宋体" w:hAnsi="宋体" w:cs="宋体" w:eastAsia="宋体" w:hint="default"/>
                <w:spacing w:val="3"/>
                <w:sz w:val="22"/>
                <w:szCs w:val="22"/>
              </w:rPr>
              <w:t>局核发的开业</w:t>
            </w:r>
            <w:r>
              <w:rPr>
                <w:rFonts w:ascii="宋体" w:hAnsi="宋体" w:cs="宋体" w:eastAsia="宋体" w:hint="default"/>
                <w:w w:val="99"/>
                <w:sz w:val="22"/>
                <w:szCs w:val="22"/>
              </w:rPr>
              <w:t> </w:t>
            </w:r>
            <w:r>
              <w:rPr>
                <w:rFonts w:ascii="宋体" w:hAnsi="宋体" w:cs="宋体" w:eastAsia="宋体" w:hint="default"/>
                <w:spacing w:val="3"/>
                <w:sz w:val="22"/>
                <w:szCs w:val="22"/>
              </w:rPr>
              <w:t>批复以及金融</w:t>
            </w:r>
            <w:r>
              <w:rPr>
                <w:rFonts w:ascii="宋体" w:hAnsi="宋体" w:cs="宋体" w:eastAsia="宋体" w:hint="default"/>
                <w:w w:val="99"/>
                <w:sz w:val="22"/>
                <w:szCs w:val="22"/>
              </w:rPr>
              <w:t> </w:t>
            </w:r>
            <w:r>
              <w:rPr>
                <w:rFonts w:ascii="宋体" w:hAnsi="宋体" w:cs="宋体" w:eastAsia="宋体" w:hint="default"/>
                <w:spacing w:val="3"/>
                <w:sz w:val="22"/>
                <w:szCs w:val="22"/>
              </w:rPr>
              <w:t>许可证，并于</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年</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月</w:t>
            </w:r>
            <w:r>
              <w:rPr>
                <w:rFonts w:ascii="宋体" w:hAnsi="宋体" w:cs="宋体" w:eastAsia="宋体" w:hint="default"/>
                <w:spacing w:val="-79"/>
                <w:sz w:val="22"/>
                <w:szCs w:val="22"/>
              </w:rPr>
              <w:t> </w:t>
            </w:r>
            <w:r>
              <w:rPr>
                <w:rFonts w:ascii="Times New Roman" w:hAnsi="Times New Roman" w:cs="Times New Roman" w:eastAsia="Times New Roman" w:hint="default"/>
                <w:sz w:val="22"/>
                <w:szCs w:val="22"/>
              </w:rPr>
              <w:t>15</w:t>
            </w:r>
          </w:p>
          <w:p>
            <w:pPr>
              <w:pStyle w:val="TableParagraph"/>
              <w:spacing w:line="259" w:lineRule="auto"/>
              <w:ind w:left="23" w:right="22"/>
              <w:jc w:val="both"/>
              <w:rPr>
                <w:rFonts w:ascii="宋体" w:hAnsi="宋体" w:cs="宋体" w:eastAsia="宋体" w:hint="default"/>
                <w:sz w:val="22"/>
                <w:szCs w:val="22"/>
              </w:rPr>
            </w:pPr>
            <w:r>
              <w:rPr>
                <w:rFonts w:ascii="宋体" w:hAnsi="宋体" w:cs="宋体" w:eastAsia="宋体" w:hint="default"/>
                <w:spacing w:val="3"/>
                <w:sz w:val="22"/>
                <w:szCs w:val="22"/>
              </w:rPr>
              <w:t>日完成工商注</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册。</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不</w:t>
            </w:r>
            <w:r>
              <w:rPr>
                <w:rFonts w:ascii="宋体" w:hAnsi="宋体" w:cs="宋体" w:eastAsia="宋体" w:hint="default"/>
                <w:spacing w:val="84"/>
                <w:sz w:val="22"/>
                <w:szCs w:val="22"/>
              </w:rPr>
              <w:t> </w:t>
            </w:r>
            <w:r>
              <w:rPr>
                <w:rFonts w:ascii="宋体" w:hAnsi="宋体" w:cs="宋体" w:eastAsia="宋体" w:hint="default"/>
                <w:sz w:val="22"/>
                <w:szCs w:val="22"/>
              </w:rPr>
              <w:t>适</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56.66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 </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p>
          <w:p>
            <w:pPr>
              <w:pStyle w:val="TableParagraph"/>
              <w:spacing w:line="240" w:lineRule="auto" w:before="7"/>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22</w:t>
            </w:r>
          </w:p>
          <w:p>
            <w:pPr>
              <w:pStyle w:val="TableParagraph"/>
              <w:spacing w:line="244" w:lineRule="auto" w:before="7"/>
              <w:ind w:left="22" w:right="21"/>
              <w:jc w:val="left"/>
              <w:rPr>
                <w:rFonts w:ascii="宋体" w:hAnsi="宋体" w:cs="宋体" w:eastAsia="宋体" w:hint="default"/>
                <w:sz w:val="22"/>
                <w:szCs w:val="22"/>
              </w:rPr>
            </w:pPr>
            <w:r>
              <w:rPr>
                <w:rFonts w:ascii="宋体" w:hAnsi="宋体" w:cs="宋体" w:eastAsia="宋体" w:hint="default"/>
                <w:spacing w:val="-18"/>
                <w:w w:val="99"/>
                <w:sz w:val="22"/>
                <w:szCs w:val="22"/>
              </w:rPr>
              <w:t>日、</w:t>
            </w:r>
            <w:r>
              <w:rPr>
                <w:rFonts w:ascii="Times New Roman" w:hAnsi="Times New Roman" w:cs="Times New Roman" w:eastAsia="Times New Roman" w:hint="default"/>
                <w:spacing w:val="-18"/>
                <w:w w:val="99"/>
                <w:sz w:val="22"/>
                <w:szCs w:val="22"/>
              </w:rPr>
              <w:t>2017</w:t>
            </w:r>
            <w:r>
              <w:rPr>
                <w:rFonts w:ascii="Times New Roman" w:hAnsi="Times New Roman" w:cs="Times New Roman" w:eastAsia="Times New Roman" w:hint="default"/>
                <w:spacing w:val="-52"/>
                <w:w w:val="99"/>
                <w:sz w:val="22"/>
                <w:szCs w:val="22"/>
              </w:rPr>
              <w:t> </w:t>
            </w:r>
            <w:r>
              <w:rPr>
                <w:rFonts w:ascii="宋体" w:hAnsi="宋体" w:cs="宋体" w:eastAsia="宋体" w:hint="default"/>
                <w:sz w:val="22"/>
                <w:szCs w:val="22"/>
              </w:rPr>
              <w:t>年 </w:t>
            </w:r>
            <w:r>
              <w:rPr>
                <w:rFonts w:ascii="Times New Roman" w:hAnsi="Times New Roman" w:cs="Times New Roman" w:eastAsia="Times New Roman" w:hint="default"/>
                <w:sz w:val="22"/>
                <w:szCs w:val="22"/>
              </w:rPr>
              <w:t>6 </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p>
          <w:p>
            <w:pPr>
              <w:pStyle w:val="TableParagraph"/>
              <w:spacing w:line="240" w:lineRule="auto" w:before="2"/>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21"/>
              <w:jc w:val="left"/>
              <w:rPr>
                <w:rFonts w:ascii="宋体" w:hAnsi="宋体" w:cs="宋体" w:eastAsia="宋体" w:hint="default"/>
                <w:sz w:val="22"/>
                <w:szCs w:val="22"/>
              </w:rPr>
            </w:pPr>
            <w:r>
              <w:rPr>
                <w:rFonts w:ascii="宋体" w:hAnsi="宋体" w:cs="宋体" w:eastAsia="宋体" w:hint="default"/>
                <w:spacing w:val="33"/>
                <w:sz w:val="22"/>
                <w:szCs w:val="22"/>
              </w:rPr>
              <w:t>巨潮资讯</w:t>
            </w:r>
            <w:r>
              <w:rPr>
                <w:rFonts w:ascii="宋体" w:hAnsi="宋体" w:cs="宋体" w:eastAsia="宋体" w:hint="default"/>
                <w:spacing w:val="-66"/>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网</w:t>
            </w:r>
            <w:r>
              <w:rPr>
                <w:rFonts w:ascii="宋体" w:hAnsi="宋体" w:cs="宋体" w:eastAsia="宋体" w:hint="default"/>
                <w:sz w:val="22"/>
                <w:szCs w:val="22"/>
              </w:rPr>
            </w:r>
          </w:p>
          <w:p>
            <w:pPr>
              <w:pStyle w:val="TableParagraph"/>
              <w:spacing w:line="240" w:lineRule="auto" w:before="24"/>
              <w:ind w:left="22" w:right="-29"/>
              <w:jc w:val="left"/>
              <w:rPr>
                <w:rFonts w:ascii="宋体" w:hAnsi="宋体" w:cs="宋体" w:eastAsia="宋体" w:hint="default"/>
                <w:sz w:val="22"/>
                <w:szCs w:val="22"/>
              </w:rPr>
            </w:pPr>
            <w:r>
              <w:rPr>
                <w:rFonts w:ascii="Times New Roman" w:hAnsi="Times New Roman" w:cs="Times New Roman" w:eastAsia="Times New Roman" w:hint="default"/>
                <w:sz w:val="22"/>
                <w:szCs w:val="22"/>
              </w:rPr>
              <w:t>2016-090</w:t>
            </w:r>
            <w:r>
              <w:rPr>
                <w:rFonts w:ascii="宋体" w:hAnsi="宋体" w:cs="宋体" w:eastAsia="宋体" w:hint="default"/>
                <w:sz w:val="22"/>
                <w:szCs w:val="22"/>
              </w:rPr>
              <w:t>、</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2017-046</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号公告</w:t>
            </w:r>
          </w:p>
        </w:tc>
      </w:tr>
      <w:tr>
        <w:trPr>
          <w:trHeight w:val="4066" w:hRule="exact"/>
        </w:trPr>
        <w:tc>
          <w:tcPr>
            <w:tcW w:w="839" w:type="dxa"/>
            <w:tcBorders>
              <w:top w:val="single" w:sz="4" w:space="0" w:color="000000"/>
              <w:left w:val="single" w:sz="4" w:space="0" w:color="000000"/>
              <w:bottom w:val="single" w:sz="4" w:space="0" w:color="000000"/>
              <w:right w:val="single" w:sz="9" w:space="0" w:color="FFFFFF"/>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40"/>
                <w:sz w:val="22"/>
                <w:szCs w:val="22"/>
              </w:rPr>
              <w:t>天天快</w:t>
            </w:r>
            <w:r>
              <w:rPr>
                <w:rFonts w:ascii="宋体" w:hAnsi="宋体" w:cs="宋体" w:eastAsia="宋体" w:hint="default"/>
                <w:spacing w:val="-49"/>
                <w:sz w:val="22"/>
                <w:szCs w:val="22"/>
              </w:rPr>
              <w:t> </w:t>
            </w:r>
            <w:r>
              <w:rPr>
                <w:rFonts w:ascii="宋体" w:hAnsi="宋体" w:cs="宋体" w:eastAsia="宋体" w:hint="default"/>
                <w:sz w:val="22"/>
                <w:szCs w:val="22"/>
              </w:rPr>
            </w:r>
          </w:p>
          <w:p>
            <w:pPr>
              <w:pStyle w:val="TableParagraph"/>
              <w:spacing w:line="254" w:lineRule="auto" w:before="24"/>
              <w:ind w:left="22" w:right="-43"/>
              <w:jc w:val="both"/>
              <w:rPr>
                <w:rFonts w:ascii="宋体" w:hAnsi="宋体" w:cs="宋体" w:eastAsia="宋体" w:hint="default"/>
                <w:sz w:val="22"/>
                <w:szCs w:val="22"/>
              </w:rPr>
            </w:pPr>
            <w:r>
              <w:rPr>
                <w:rFonts w:ascii="宋体" w:hAnsi="宋体" w:cs="宋体" w:eastAsia="宋体" w:hint="default"/>
                <w:spacing w:val="40"/>
                <w:sz w:val="22"/>
                <w:szCs w:val="22"/>
              </w:rPr>
              <w:t>递有限</w:t>
            </w:r>
            <w:r>
              <w:rPr>
                <w:rFonts w:ascii="宋体" w:hAnsi="宋体" w:cs="宋体" w:eastAsia="宋体" w:hint="default"/>
                <w:spacing w:val="-49"/>
                <w:sz w:val="22"/>
                <w:szCs w:val="22"/>
              </w:rPr>
              <w:t> </w:t>
            </w:r>
            <w:r>
              <w:rPr>
                <w:rFonts w:ascii="宋体" w:hAnsi="宋体" w:cs="宋体" w:eastAsia="宋体" w:hint="default"/>
                <w:spacing w:val="-25"/>
                <w:w w:val="99"/>
                <w:sz w:val="22"/>
                <w:szCs w:val="22"/>
              </w:rPr>
              <w:t>公司（简</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pacing w:val="8"/>
                <w:sz w:val="22"/>
                <w:szCs w:val="22"/>
              </w:rPr>
              <w:t>称</w:t>
            </w:r>
            <w:r>
              <w:rPr>
                <w:rFonts w:ascii="Times New Roman" w:hAnsi="Times New Roman" w:cs="Times New Roman" w:eastAsia="Times New Roman" w:hint="default"/>
                <w:spacing w:val="8"/>
                <w:sz w:val="22"/>
                <w:szCs w:val="22"/>
              </w:rPr>
              <w:t>“</w:t>
            </w:r>
            <w:r>
              <w:rPr>
                <w:rFonts w:ascii="宋体" w:hAnsi="宋体" w:cs="宋体" w:eastAsia="宋体" w:hint="default"/>
                <w:spacing w:val="8"/>
                <w:sz w:val="22"/>
                <w:szCs w:val="22"/>
              </w:rPr>
              <w:t>天天</w:t>
            </w:r>
            <w:r>
              <w:rPr>
                <w:rFonts w:ascii="宋体" w:hAnsi="宋体" w:cs="宋体" w:eastAsia="宋体" w:hint="default"/>
                <w:spacing w:val="8"/>
                <w:w w:val="99"/>
                <w:sz w:val="22"/>
                <w:szCs w:val="22"/>
              </w:rPr>
              <w:t> </w:t>
            </w:r>
            <w:r>
              <w:rPr>
                <w:rFonts w:ascii="宋体" w:hAnsi="宋体" w:cs="宋体" w:eastAsia="宋体" w:hint="default"/>
                <w:sz w:val="22"/>
                <w:szCs w:val="22"/>
              </w:rPr>
              <w:t>快递</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837" w:type="dxa"/>
            <w:tcBorders>
              <w:top w:val="single" w:sz="4" w:space="0" w:color="000000"/>
              <w:left w:val="single" w:sz="9" w:space="0" w:color="FFFFFF"/>
              <w:bottom w:val="single" w:sz="4" w:space="0" w:color="000000"/>
              <w:right w:val="single" w:sz="9" w:space="0" w:color="FFFFFF"/>
            </w:tcBorders>
          </w:tcPr>
          <w:p>
            <w:pPr>
              <w:pStyle w:val="TableParagraph"/>
              <w:spacing w:line="265" w:lineRule="exact"/>
              <w:ind w:left="16" w:right="0"/>
              <w:jc w:val="both"/>
              <w:rPr>
                <w:rFonts w:ascii="宋体" w:hAnsi="宋体" w:cs="宋体" w:eastAsia="宋体" w:hint="default"/>
                <w:sz w:val="22"/>
                <w:szCs w:val="22"/>
              </w:rPr>
            </w:pPr>
            <w:r>
              <w:rPr>
                <w:rFonts w:ascii="宋体" w:hAnsi="宋体" w:cs="宋体" w:eastAsia="宋体" w:hint="default"/>
                <w:spacing w:val="40"/>
                <w:sz w:val="22"/>
                <w:szCs w:val="22"/>
              </w:rPr>
              <w:t>物流配</w:t>
            </w:r>
            <w:r>
              <w:rPr>
                <w:rFonts w:ascii="宋体" w:hAnsi="宋体" w:cs="宋体" w:eastAsia="宋体" w:hint="default"/>
                <w:spacing w:val="-50"/>
                <w:sz w:val="22"/>
                <w:szCs w:val="22"/>
              </w:rPr>
              <w:t> </w:t>
            </w:r>
            <w:r>
              <w:rPr>
                <w:rFonts w:ascii="宋体" w:hAnsi="宋体" w:cs="宋体" w:eastAsia="宋体" w:hint="default"/>
                <w:sz w:val="22"/>
                <w:szCs w:val="22"/>
              </w:rPr>
            </w:r>
          </w:p>
          <w:p>
            <w:pPr>
              <w:pStyle w:val="TableParagraph"/>
              <w:spacing w:line="259" w:lineRule="auto" w:before="24"/>
              <w:ind w:left="16" w:right="-42"/>
              <w:jc w:val="both"/>
              <w:rPr>
                <w:rFonts w:ascii="宋体" w:hAnsi="宋体" w:cs="宋体" w:eastAsia="宋体" w:hint="default"/>
                <w:sz w:val="22"/>
                <w:szCs w:val="22"/>
              </w:rPr>
            </w:pPr>
            <w:r>
              <w:rPr>
                <w:rFonts w:ascii="宋体" w:hAnsi="宋体" w:cs="宋体" w:eastAsia="宋体" w:hint="default"/>
                <w:spacing w:val="-26"/>
                <w:w w:val="99"/>
                <w:sz w:val="22"/>
                <w:szCs w:val="22"/>
              </w:rPr>
              <w:t>送、快件</w:t>
            </w:r>
            <w:r>
              <w:rPr>
                <w:rFonts w:ascii="宋体" w:hAnsi="宋体" w:cs="宋体" w:eastAsia="宋体" w:hint="default"/>
                <w:spacing w:val="-106"/>
                <w:w w:val="99"/>
                <w:sz w:val="22"/>
                <w:szCs w:val="22"/>
              </w:rPr>
              <w:t> </w:t>
            </w:r>
            <w:r>
              <w:rPr>
                <w:rFonts w:ascii="宋体" w:hAnsi="宋体" w:cs="宋体" w:eastAsia="宋体" w:hint="default"/>
                <w:spacing w:val="-106"/>
                <w:w w:val="99"/>
                <w:sz w:val="22"/>
                <w:szCs w:val="22"/>
              </w:rPr>
            </w:r>
            <w:r>
              <w:rPr>
                <w:rFonts w:ascii="宋体" w:hAnsi="宋体" w:cs="宋体" w:eastAsia="宋体" w:hint="default"/>
                <w:spacing w:val="40"/>
                <w:sz w:val="22"/>
                <w:szCs w:val="22"/>
              </w:rPr>
              <w:t>收派业</w:t>
            </w:r>
            <w:r>
              <w:rPr>
                <w:rFonts w:ascii="宋体" w:hAnsi="宋体" w:cs="宋体" w:eastAsia="宋体" w:hint="default"/>
                <w:spacing w:val="-50"/>
                <w:sz w:val="22"/>
                <w:szCs w:val="22"/>
              </w:rPr>
              <w:t> </w:t>
            </w:r>
            <w:r>
              <w:rPr>
                <w:rFonts w:ascii="宋体" w:hAnsi="宋体" w:cs="宋体" w:eastAsia="宋体" w:hint="default"/>
                <w:sz w:val="22"/>
                <w:szCs w:val="22"/>
              </w:rPr>
              <w:t>务</w:t>
            </w:r>
          </w:p>
        </w:tc>
        <w:tc>
          <w:tcPr>
            <w:tcW w:w="612" w:type="dxa"/>
            <w:tcBorders>
              <w:top w:val="single" w:sz="4" w:space="0" w:color="000000"/>
              <w:left w:val="single" w:sz="9" w:space="0" w:color="FFFFFF"/>
              <w:bottom w:val="single" w:sz="4" w:space="0" w:color="000000"/>
              <w:right w:val="single" w:sz="4" w:space="0" w:color="000000"/>
            </w:tcBorders>
          </w:tcPr>
          <w:p>
            <w:pPr>
              <w:pStyle w:val="TableParagraph"/>
              <w:spacing w:line="265" w:lineRule="exact"/>
              <w:ind w:left="16" w:right="0"/>
              <w:jc w:val="left"/>
              <w:rPr>
                <w:rFonts w:ascii="宋体" w:hAnsi="宋体" w:cs="宋体" w:eastAsia="宋体" w:hint="default"/>
                <w:sz w:val="22"/>
                <w:szCs w:val="22"/>
              </w:rPr>
            </w:pPr>
            <w:r>
              <w:rPr>
                <w:rFonts w:ascii="宋体" w:hAnsi="宋体" w:cs="宋体" w:eastAsia="宋体" w:hint="default"/>
                <w:sz w:val="22"/>
                <w:szCs w:val="22"/>
              </w:rPr>
              <w:t>收购</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8" w:right="0"/>
              <w:jc w:val="center"/>
              <w:rPr>
                <w:rFonts w:ascii="Times New Roman" w:hAnsi="Times New Roman" w:cs="Times New Roman" w:eastAsia="Times New Roman" w:hint="default"/>
                <w:sz w:val="22"/>
                <w:szCs w:val="22"/>
              </w:rPr>
            </w:pPr>
            <w:r>
              <w:rPr>
                <w:rFonts w:ascii="Times New Roman"/>
                <w:sz w:val="22"/>
              </w:rPr>
              <w:t>4,250,000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2"/>
                <w:szCs w:val="22"/>
              </w:rPr>
            </w:pPr>
            <w:r>
              <w:rPr>
                <w:rFonts w:ascii="Times New Roman"/>
                <w:sz w:val="22"/>
              </w:rPr>
              <w:t>100%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both"/>
              <w:rPr>
                <w:rFonts w:ascii="宋体" w:hAnsi="宋体" w:cs="宋体" w:eastAsia="宋体" w:hint="default"/>
                <w:sz w:val="22"/>
                <w:szCs w:val="22"/>
              </w:rPr>
            </w:pPr>
            <w:r>
              <w:rPr>
                <w:rFonts w:ascii="宋体" w:hAnsi="宋体" w:cs="宋体" w:eastAsia="宋体" w:hint="default"/>
                <w:sz w:val="22"/>
                <w:szCs w:val="22"/>
              </w:rPr>
              <w:t>使用</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年非公开</w:t>
            </w:r>
          </w:p>
          <w:p>
            <w:pPr>
              <w:pStyle w:val="TableParagraph"/>
              <w:spacing w:line="240" w:lineRule="auto" w:before="7"/>
              <w:ind w:left="22" w:right="0"/>
              <w:jc w:val="both"/>
              <w:rPr>
                <w:rFonts w:ascii="宋体" w:hAnsi="宋体" w:cs="宋体" w:eastAsia="宋体" w:hint="default"/>
                <w:sz w:val="22"/>
                <w:szCs w:val="22"/>
              </w:rPr>
            </w:pPr>
            <w:r>
              <w:rPr>
                <w:rFonts w:ascii="宋体" w:hAnsi="宋体" w:cs="宋体" w:eastAsia="宋体" w:hint="default"/>
                <w:spacing w:val="11"/>
                <w:sz w:val="22"/>
                <w:szCs w:val="22"/>
              </w:rPr>
              <w:t>发行股票募集资金</w:t>
            </w:r>
          </w:p>
          <w:p>
            <w:pPr>
              <w:pStyle w:val="TableParagraph"/>
              <w:spacing w:line="240" w:lineRule="auto" w:before="24"/>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275,849.00 </w:t>
            </w:r>
            <w:r>
              <w:rPr>
                <w:rFonts w:ascii="Times New Roman" w:hAnsi="Times New Roman" w:cs="Times New Roman" w:eastAsia="Times New Roman" w:hint="default"/>
                <w:spacing w:val="29"/>
                <w:sz w:val="22"/>
                <w:szCs w:val="22"/>
              </w:rPr>
              <w:t> </w:t>
            </w:r>
            <w:r>
              <w:rPr>
                <w:rFonts w:ascii="宋体" w:hAnsi="宋体" w:cs="宋体" w:eastAsia="宋体" w:hint="default"/>
                <w:spacing w:val="21"/>
                <w:sz w:val="22"/>
                <w:szCs w:val="22"/>
              </w:rPr>
              <w:t>万元支</w:t>
            </w:r>
            <w:r>
              <w:rPr>
                <w:rFonts w:ascii="宋体" w:hAnsi="宋体" w:cs="宋体" w:eastAsia="宋体" w:hint="default"/>
                <w:spacing w:val="-78"/>
                <w:sz w:val="22"/>
                <w:szCs w:val="22"/>
              </w:rPr>
              <w:t> </w:t>
            </w:r>
            <w:r>
              <w:rPr>
                <w:rFonts w:ascii="宋体" w:hAnsi="宋体" w:cs="宋体" w:eastAsia="宋体" w:hint="default"/>
                <w:sz w:val="22"/>
                <w:szCs w:val="22"/>
              </w:rPr>
            </w:r>
          </w:p>
          <w:p>
            <w:pPr>
              <w:pStyle w:val="TableParagraph"/>
              <w:spacing w:line="259" w:lineRule="auto" w:before="7"/>
              <w:ind w:left="22" w:right="20"/>
              <w:jc w:val="both"/>
              <w:rPr>
                <w:rFonts w:ascii="宋体" w:hAnsi="宋体" w:cs="宋体" w:eastAsia="宋体" w:hint="default"/>
                <w:sz w:val="22"/>
                <w:szCs w:val="22"/>
              </w:rPr>
            </w:pPr>
            <w:r>
              <w:rPr>
                <w:rFonts w:ascii="宋体" w:hAnsi="宋体" w:cs="宋体" w:eastAsia="宋体" w:hint="default"/>
                <w:spacing w:val="11"/>
                <w:sz w:val="22"/>
                <w:szCs w:val="22"/>
              </w:rPr>
              <w:t>付，不足部分公司</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计划结合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年非</w:t>
            </w:r>
            <w:r>
              <w:rPr>
                <w:rFonts w:ascii="宋体" w:hAnsi="宋体" w:cs="宋体" w:eastAsia="宋体" w:hint="default"/>
                <w:w w:val="99"/>
                <w:sz w:val="22"/>
                <w:szCs w:val="22"/>
              </w:rPr>
              <w:t> </w:t>
            </w:r>
            <w:r>
              <w:rPr>
                <w:rFonts w:ascii="宋体" w:hAnsi="宋体" w:cs="宋体" w:eastAsia="宋体" w:hint="default"/>
                <w:spacing w:val="11"/>
                <w:sz w:val="22"/>
                <w:szCs w:val="22"/>
              </w:rPr>
              <w:t>公开发行募集资金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项</w:t>
            </w:r>
            <w:r>
              <w:rPr>
                <w:rFonts w:ascii="宋体" w:hAnsi="宋体" w:cs="宋体" w:eastAsia="宋体" w:hint="default"/>
                <w:spacing w:val="-59"/>
                <w:sz w:val="22"/>
                <w:szCs w:val="22"/>
              </w:rPr>
              <w:t> </w:t>
            </w:r>
            <w:r>
              <w:rPr>
                <w:rFonts w:ascii="宋体" w:hAnsi="宋体" w:cs="宋体" w:eastAsia="宋体" w:hint="default"/>
                <w:sz w:val="22"/>
                <w:szCs w:val="22"/>
              </w:rPr>
              <w:t>目</w:t>
            </w:r>
            <w:r>
              <w:rPr>
                <w:rFonts w:ascii="宋体" w:hAnsi="宋体" w:cs="宋体" w:eastAsia="宋体" w:hint="default"/>
                <w:spacing w:val="-59"/>
                <w:sz w:val="22"/>
                <w:szCs w:val="22"/>
              </w:rPr>
              <w:t> </w:t>
            </w:r>
            <w:r>
              <w:rPr>
                <w:rFonts w:ascii="宋体" w:hAnsi="宋体" w:cs="宋体" w:eastAsia="宋体" w:hint="default"/>
                <w:sz w:val="22"/>
                <w:szCs w:val="22"/>
              </w:rPr>
              <w:t>资</w:t>
            </w:r>
            <w:r>
              <w:rPr>
                <w:rFonts w:ascii="宋体" w:hAnsi="宋体" w:cs="宋体" w:eastAsia="宋体" w:hint="default"/>
                <w:spacing w:val="-59"/>
                <w:sz w:val="22"/>
                <w:szCs w:val="22"/>
              </w:rPr>
              <w:t> </w:t>
            </w:r>
            <w:r>
              <w:rPr>
                <w:rFonts w:ascii="宋体" w:hAnsi="宋体" w:cs="宋体" w:eastAsia="宋体" w:hint="default"/>
                <w:sz w:val="22"/>
                <w:szCs w:val="22"/>
              </w:rPr>
              <w:t>金</w:t>
            </w:r>
            <w:r>
              <w:rPr>
                <w:rFonts w:ascii="宋体" w:hAnsi="宋体" w:cs="宋体" w:eastAsia="宋体" w:hint="default"/>
                <w:spacing w:val="-58"/>
                <w:sz w:val="22"/>
                <w:szCs w:val="22"/>
              </w:rPr>
              <w:t> </w:t>
            </w:r>
            <w:r>
              <w:rPr>
                <w:rFonts w:ascii="宋体" w:hAnsi="宋体" w:cs="宋体" w:eastAsia="宋体" w:hint="default"/>
                <w:sz w:val="22"/>
                <w:szCs w:val="22"/>
              </w:rPr>
              <w:t>使</w:t>
            </w:r>
            <w:r>
              <w:rPr>
                <w:rFonts w:ascii="宋体" w:hAnsi="宋体" w:cs="宋体" w:eastAsia="宋体" w:hint="default"/>
                <w:spacing w:val="-59"/>
                <w:sz w:val="22"/>
                <w:szCs w:val="22"/>
              </w:rPr>
              <w:t> </w:t>
            </w:r>
            <w:r>
              <w:rPr>
                <w:rFonts w:ascii="宋体" w:hAnsi="宋体" w:cs="宋体" w:eastAsia="宋体" w:hint="default"/>
                <w:sz w:val="22"/>
                <w:szCs w:val="22"/>
              </w:rPr>
              <w:t>用</w:t>
            </w:r>
            <w:r>
              <w:rPr>
                <w:rFonts w:ascii="宋体" w:hAnsi="宋体" w:cs="宋体" w:eastAsia="宋体" w:hint="default"/>
                <w:spacing w:val="-59"/>
                <w:sz w:val="22"/>
                <w:szCs w:val="22"/>
              </w:rPr>
              <w:t> </w:t>
            </w:r>
            <w:r>
              <w:rPr>
                <w:rFonts w:ascii="宋体" w:hAnsi="宋体" w:cs="宋体" w:eastAsia="宋体" w:hint="default"/>
                <w:sz w:val="22"/>
                <w:szCs w:val="22"/>
              </w:rPr>
              <w:t>情</w:t>
            </w:r>
            <w:r>
              <w:rPr>
                <w:rFonts w:ascii="宋体" w:hAnsi="宋体" w:cs="宋体" w:eastAsia="宋体" w:hint="default"/>
                <w:w w:val="99"/>
                <w:sz w:val="22"/>
                <w:szCs w:val="22"/>
              </w:rPr>
              <w:t> </w:t>
            </w:r>
            <w:r>
              <w:rPr>
                <w:rFonts w:ascii="宋体" w:hAnsi="宋体" w:cs="宋体" w:eastAsia="宋体" w:hint="default"/>
                <w:spacing w:val="11"/>
                <w:sz w:val="22"/>
                <w:szCs w:val="22"/>
              </w:rPr>
              <w:t>况，拟继续使用本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1"/>
                <w:sz w:val="22"/>
                <w:szCs w:val="22"/>
              </w:rPr>
              <w:t>次非公开发行股票</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1"/>
                <w:sz w:val="22"/>
                <w:szCs w:val="22"/>
              </w:rPr>
              <w:t>募集资金或者公司</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1"/>
                <w:sz w:val="22"/>
                <w:szCs w:val="22"/>
              </w:rPr>
              <w:t>通过自有资金予以</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支付</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不</w:t>
            </w:r>
            <w:r>
              <w:rPr>
                <w:rFonts w:ascii="宋体" w:hAnsi="宋体" w:cs="宋体" w:eastAsia="宋体" w:hint="default"/>
                <w:spacing w:val="84"/>
                <w:sz w:val="22"/>
                <w:szCs w:val="22"/>
              </w:rPr>
              <w:t> </w:t>
            </w:r>
            <w:r>
              <w:rPr>
                <w:rFonts w:ascii="宋体" w:hAnsi="宋体" w:cs="宋体" w:eastAsia="宋体" w:hint="default"/>
                <w:sz w:val="22"/>
                <w:szCs w:val="22"/>
              </w:rPr>
              <w:t>适</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84"/>
                <w:sz w:val="22"/>
                <w:szCs w:val="22"/>
              </w:rPr>
              <w:t> </w:t>
            </w:r>
            <w:r>
              <w:rPr>
                <w:rFonts w:ascii="宋体" w:hAnsi="宋体" w:cs="宋体" w:eastAsia="宋体" w:hint="default"/>
                <w:sz w:val="22"/>
                <w:szCs w:val="22"/>
              </w:rPr>
              <w:t>权</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投资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p>
          <w:p>
            <w:pPr>
              <w:pStyle w:val="TableParagraph"/>
              <w:spacing w:line="254" w:lineRule="auto" w:before="7"/>
              <w:ind w:left="23" w:right="21"/>
              <w:jc w:val="both"/>
              <w:rPr>
                <w:rFonts w:ascii="宋体" w:hAnsi="宋体" w:cs="宋体" w:eastAsia="宋体" w:hint="default"/>
                <w:sz w:val="22"/>
                <w:szCs w:val="22"/>
              </w:rPr>
            </w:pPr>
            <w:r>
              <w:rPr>
                <w:rFonts w:ascii="宋体" w:hAnsi="宋体" w:cs="宋体" w:eastAsia="宋体" w:hint="default"/>
                <w:spacing w:val="3"/>
                <w:sz w:val="22"/>
                <w:szCs w:val="22"/>
              </w:rPr>
              <w:t>公司完成对天</w:t>
            </w:r>
            <w:r>
              <w:rPr>
                <w:rFonts w:ascii="宋体" w:hAnsi="宋体" w:cs="宋体" w:eastAsia="宋体" w:hint="default"/>
                <w:w w:val="99"/>
                <w:sz w:val="22"/>
                <w:szCs w:val="22"/>
              </w:rPr>
              <w:t> </w:t>
            </w:r>
            <w:r>
              <w:rPr>
                <w:rFonts w:ascii="宋体" w:hAnsi="宋体" w:cs="宋体" w:eastAsia="宋体" w:hint="default"/>
                <w:sz w:val="22"/>
                <w:szCs w:val="22"/>
              </w:rPr>
              <w:t>天快递</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70%</w:t>
            </w:r>
            <w:r>
              <w:rPr>
                <w:rFonts w:ascii="宋体" w:hAnsi="宋体" w:cs="宋体" w:eastAsia="宋体" w:hint="default"/>
                <w:sz w:val="22"/>
                <w:szCs w:val="22"/>
              </w:rPr>
              <w:t>的</w:t>
            </w:r>
            <w:r>
              <w:rPr>
                <w:rFonts w:ascii="宋体" w:hAnsi="宋体" w:cs="宋体" w:eastAsia="宋体" w:hint="default"/>
                <w:w w:val="99"/>
                <w:sz w:val="22"/>
                <w:szCs w:val="22"/>
              </w:rPr>
              <w:t> </w:t>
            </w:r>
            <w:r>
              <w:rPr>
                <w:rFonts w:ascii="宋体" w:hAnsi="宋体" w:cs="宋体" w:eastAsia="宋体" w:hint="default"/>
                <w:spacing w:val="3"/>
                <w:sz w:val="22"/>
                <w:szCs w:val="22"/>
              </w:rPr>
              <w:t>股权收购，自</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月天</w:t>
            </w:r>
            <w:r>
              <w:rPr>
                <w:rFonts w:ascii="宋体" w:hAnsi="宋体" w:cs="宋体" w:eastAsia="宋体" w:hint="default"/>
                <w:w w:val="99"/>
                <w:sz w:val="22"/>
                <w:szCs w:val="22"/>
              </w:rPr>
              <w:t> </w:t>
            </w:r>
            <w:r>
              <w:rPr>
                <w:rFonts w:ascii="宋体" w:hAnsi="宋体" w:cs="宋体" w:eastAsia="宋体" w:hint="default"/>
                <w:spacing w:val="3"/>
                <w:sz w:val="22"/>
                <w:szCs w:val="22"/>
              </w:rPr>
              <w:t>天快递纳入公</w:t>
            </w:r>
            <w:r>
              <w:rPr>
                <w:rFonts w:ascii="宋体" w:hAnsi="宋体" w:cs="宋体" w:eastAsia="宋体" w:hint="default"/>
                <w:w w:val="99"/>
                <w:sz w:val="22"/>
                <w:szCs w:val="22"/>
              </w:rPr>
              <w:t> </w:t>
            </w:r>
            <w:r>
              <w:rPr>
                <w:rFonts w:ascii="宋体" w:hAnsi="宋体" w:cs="宋体" w:eastAsia="宋体" w:hint="default"/>
                <w:spacing w:val="3"/>
                <w:sz w:val="22"/>
                <w:szCs w:val="22"/>
              </w:rPr>
              <w:t>司合并报表。</w:t>
            </w:r>
            <w:r>
              <w:rPr>
                <w:rFonts w:ascii="宋体" w:hAnsi="宋体" w:cs="宋体" w:eastAsia="宋体" w:hint="default"/>
                <w:w w:val="99"/>
                <w:sz w:val="22"/>
                <w:szCs w:val="22"/>
              </w:rPr>
              <w:t> </w:t>
            </w:r>
            <w:r>
              <w:rPr>
                <w:rFonts w:ascii="宋体" w:hAnsi="宋体" w:cs="宋体" w:eastAsia="宋体" w:hint="default"/>
                <w:spacing w:val="4"/>
                <w:sz w:val="22"/>
                <w:szCs w:val="22"/>
              </w:rPr>
              <w:t>截至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pacing w:val="3"/>
                <w:sz w:val="22"/>
                <w:szCs w:val="22"/>
              </w:rPr>
              <w:t>末，公司子公</w:t>
            </w:r>
            <w:r>
              <w:rPr>
                <w:rFonts w:ascii="宋体" w:hAnsi="宋体" w:cs="宋体" w:eastAsia="宋体" w:hint="default"/>
                <w:w w:val="99"/>
                <w:sz w:val="22"/>
                <w:szCs w:val="22"/>
              </w:rPr>
              <w:t> </w:t>
            </w:r>
            <w:r>
              <w:rPr>
                <w:rFonts w:ascii="宋体" w:hAnsi="宋体" w:cs="宋体" w:eastAsia="宋体" w:hint="default"/>
                <w:spacing w:val="3"/>
                <w:sz w:val="22"/>
                <w:szCs w:val="22"/>
              </w:rPr>
              <w:t>司江苏苏宁物</w:t>
            </w:r>
            <w:r>
              <w:rPr>
                <w:rFonts w:ascii="宋体" w:hAnsi="宋体" w:cs="宋体" w:eastAsia="宋体" w:hint="default"/>
                <w:w w:val="99"/>
                <w:sz w:val="22"/>
                <w:szCs w:val="22"/>
              </w:rPr>
              <w:t> </w:t>
            </w:r>
            <w:r>
              <w:rPr>
                <w:rFonts w:ascii="宋体" w:hAnsi="宋体" w:cs="宋体" w:eastAsia="宋体" w:hint="default"/>
                <w:spacing w:val="3"/>
                <w:sz w:val="22"/>
                <w:szCs w:val="22"/>
              </w:rPr>
              <w:t>流已支付股权</w:t>
            </w:r>
            <w:r>
              <w:rPr>
                <w:rFonts w:ascii="宋体" w:hAnsi="宋体" w:cs="宋体" w:eastAsia="宋体" w:hint="default"/>
                <w:w w:val="99"/>
                <w:sz w:val="22"/>
                <w:szCs w:val="22"/>
              </w:rPr>
              <w:t> </w:t>
            </w:r>
            <w:r>
              <w:rPr>
                <w:rFonts w:ascii="宋体" w:hAnsi="宋体" w:cs="宋体" w:eastAsia="宋体" w:hint="default"/>
                <w:spacing w:val="17"/>
                <w:sz w:val="22"/>
                <w:szCs w:val="22"/>
              </w:rPr>
              <w:t>对价款</w:t>
            </w:r>
            <w:r>
              <w:rPr>
                <w:rFonts w:ascii="宋体" w:hAnsi="宋体" w:cs="宋体" w:eastAsia="宋体" w:hint="default"/>
                <w:spacing w:val="25"/>
                <w:sz w:val="22"/>
                <w:szCs w:val="22"/>
              </w:rPr>
              <w:t> </w:t>
            </w:r>
            <w:r>
              <w:rPr>
                <w:rFonts w:ascii="Times New Roman" w:hAnsi="Times New Roman" w:cs="Times New Roman" w:eastAsia="Times New Roman" w:hint="default"/>
                <w:sz w:val="22"/>
                <w:szCs w:val="22"/>
              </w:rPr>
              <w:t>24.95</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亿元。</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不</w:t>
            </w:r>
            <w:r>
              <w:rPr>
                <w:rFonts w:ascii="宋体" w:hAnsi="宋体" w:cs="宋体" w:eastAsia="宋体" w:hint="default"/>
                <w:spacing w:val="84"/>
                <w:sz w:val="22"/>
                <w:szCs w:val="22"/>
              </w:rPr>
              <w:t> </w:t>
            </w:r>
            <w:r>
              <w:rPr>
                <w:rFonts w:ascii="宋体" w:hAnsi="宋体" w:cs="宋体" w:eastAsia="宋体" w:hint="default"/>
                <w:sz w:val="22"/>
                <w:szCs w:val="22"/>
              </w:rPr>
              <w:t>适</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p>
          <w:p>
            <w:pPr>
              <w:pStyle w:val="TableParagraph"/>
              <w:spacing w:line="244" w:lineRule="auto" w:before="7"/>
              <w:ind w:left="22" w:right="21"/>
              <w:jc w:val="both"/>
              <w:rPr>
                <w:rFonts w:ascii="宋体" w:hAnsi="宋体" w:cs="宋体" w:eastAsia="宋体" w:hint="default"/>
                <w:sz w:val="22"/>
                <w:szCs w:val="22"/>
              </w:rPr>
            </w:pPr>
            <w:r>
              <w:rPr>
                <w:rFonts w:ascii="Times New Roman" w:hAnsi="Times New Roman" w:cs="Times New Roman" w:eastAsia="Times New Roman" w:hint="default"/>
                <w:sz w:val="22"/>
                <w:szCs w:val="22"/>
              </w:rPr>
              <w:t>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w w:val="99"/>
                <w:sz w:val="22"/>
                <w:szCs w:val="22"/>
              </w:rPr>
              <w:t> </w:t>
            </w:r>
            <w:r>
              <w:rPr>
                <w:rFonts w:ascii="宋体" w:hAnsi="宋体" w:cs="宋体" w:eastAsia="宋体" w:hint="default"/>
                <w:spacing w:val="-18"/>
                <w:w w:val="99"/>
                <w:sz w:val="22"/>
                <w:szCs w:val="22"/>
              </w:rPr>
              <w:t>日、</w:t>
            </w:r>
            <w:r>
              <w:rPr>
                <w:rFonts w:ascii="Times New Roman" w:hAnsi="Times New Roman" w:cs="Times New Roman" w:eastAsia="Times New Roman" w:hint="default"/>
                <w:spacing w:val="-18"/>
                <w:w w:val="99"/>
                <w:sz w:val="22"/>
                <w:szCs w:val="22"/>
              </w:rPr>
              <w:t>2017</w:t>
            </w:r>
            <w:r>
              <w:rPr>
                <w:rFonts w:ascii="Times New Roman" w:hAnsi="Times New Roman" w:cs="Times New Roman" w:eastAsia="Times New Roman" w:hint="default"/>
                <w:spacing w:val="-52"/>
                <w:w w:val="99"/>
                <w:sz w:val="22"/>
                <w:szCs w:val="22"/>
              </w:rPr>
              <w:t> </w:t>
            </w:r>
            <w:r>
              <w:rPr>
                <w:rFonts w:ascii="宋体" w:hAnsi="宋体" w:cs="宋体" w:eastAsia="宋体" w:hint="default"/>
                <w:sz w:val="22"/>
                <w:szCs w:val="22"/>
              </w:rPr>
              <w:t>年 </w:t>
            </w:r>
            <w:r>
              <w:rPr>
                <w:rFonts w:ascii="Times New Roman" w:hAnsi="Times New Roman" w:cs="Times New Roman" w:eastAsia="Times New Roman" w:hint="default"/>
                <w:sz w:val="22"/>
                <w:szCs w:val="22"/>
              </w:rPr>
              <w:t>3 </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p>
          <w:p>
            <w:pPr>
              <w:pStyle w:val="TableParagraph"/>
              <w:spacing w:line="240" w:lineRule="auto" w:before="2"/>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15 </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w:t>
            </w:r>
          </w:p>
          <w:p>
            <w:pPr>
              <w:pStyle w:val="TableParagraph"/>
              <w:spacing w:line="240" w:lineRule="auto" w:before="7"/>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p>
          <w:p>
            <w:pPr>
              <w:pStyle w:val="TableParagraph"/>
              <w:spacing w:line="240" w:lineRule="auto" w:before="8"/>
              <w:ind w:left="22" w:right="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4  </w:t>
            </w:r>
            <w:r>
              <w:rPr>
                <w:rFonts w:ascii="宋体" w:hAnsi="宋体" w:cs="宋体" w:eastAsia="宋体" w:hint="default"/>
                <w:sz w:val="22"/>
                <w:szCs w:val="22"/>
              </w:rPr>
              <w:t>月</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29</w:t>
            </w:r>
          </w:p>
          <w:p>
            <w:pPr>
              <w:pStyle w:val="TableParagraph"/>
              <w:spacing w:line="240" w:lineRule="auto" w:before="7"/>
              <w:ind w:left="22" w:right="0"/>
              <w:jc w:val="both"/>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21"/>
              <w:jc w:val="left"/>
              <w:rPr>
                <w:rFonts w:ascii="宋体" w:hAnsi="宋体" w:cs="宋体" w:eastAsia="宋体" w:hint="default"/>
                <w:sz w:val="22"/>
                <w:szCs w:val="22"/>
              </w:rPr>
            </w:pPr>
            <w:r>
              <w:rPr>
                <w:rFonts w:ascii="宋体" w:hAnsi="宋体" w:cs="宋体" w:eastAsia="宋体" w:hint="default"/>
                <w:spacing w:val="33"/>
                <w:sz w:val="22"/>
                <w:szCs w:val="22"/>
              </w:rPr>
              <w:t>巨潮资讯</w:t>
            </w:r>
            <w:r>
              <w:rPr>
                <w:rFonts w:ascii="宋体" w:hAnsi="宋体" w:cs="宋体" w:eastAsia="宋体" w:hint="default"/>
                <w:spacing w:val="-66"/>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网</w:t>
            </w:r>
            <w:r>
              <w:rPr>
                <w:rFonts w:ascii="宋体" w:hAnsi="宋体" w:cs="宋体" w:eastAsia="宋体" w:hint="default"/>
                <w:sz w:val="22"/>
                <w:szCs w:val="22"/>
              </w:rPr>
            </w:r>
          </w:p>
          <w:p>
            <w:pPr>
              <w:pStyle w:val="TableParagraph"/>
              <w:spacing w:line="240" w:lineRule="auto" w:before="24"/>
              <w:ind w:left="22" w:right="-29"/>
              <w:jc w:val="left"/>
              <w:rPr>
                <w:rFonts w:ascii="宋体" w:hAnsi="宋体" w:cs="宋体" w:eastAsia="宋体" w:hint="default"/>
                <w:sz w:val="22"/>
                <w:szCs w:val="22"/>
              </w:rPr>
            </w:pPr>
            <w:r>
              <w:rPr>
                <w:rFonts w:ascii="Times New Roman" w:hAnsi="Times New Roman" w:cs="Times New Roman" w:eastAsia="Times New Roman" w:hint="default"/>
                <w:sz w:val="22"/>
                <w:szCs w:val="22"/>
              </w:rPr>
              <w:t>2017-003</w:t>
            </w:r>
            <w:r>
              <w:rPr>
                <w:rFonts w:ascii="宋体" w:hAnsi="宋体" w:cs="宋体" w:eastAsia="宋体" w:hint="default"/>
                <w:sz w:val="22"/>
                <w:szCs w:val="22"/>
              </w:rPr>
              <w:t>、</w:t>
            </w:r>
          </w:p>
          <w:p>
            <w:pPr>
              <w:pStyle w:val="TableParagraph"/>
              <w:spacing w:line="240" w:lineRule="auto" w:before="7"/>
              <w:ind w:left="22" w:right="-29"/>
              <w:jc w:val="left"/>
              <w:rPr>
                <w:rFonts w:ascii="宋体" w:hAnsi="宋体" w:cs="宋体" w:eastAsia="宋体" w:hint="default"/>
                <w:sz w:val="22"/>
                <w:szCs w:val="22"/>
              </w:rPr>
            </w:pPr>
            <w:r>
              <w:rPr>
                <w:rFonts w:ascii="Times New Roman" w:hAnsi="Times New Roman" w:cs="Times New Roman" w:eastAsia="Times New Roman" w:hint="default"/>
                <w:sz w:val="22"/>
                <w:szCs w:val="22"/>
              </w:rPr>
              <w:t>2017-025</w:t>
            </w:r>
            <w:r>
              <w:rPr>
                <w:rFonts w:ascii="宋体" w:hAnsi="宋体" w:cs="宋体" w:eastAsia="宋体" w:hint="default"/>
                <w:sz w:val="22"/>
                <w:szCs w:val="22"/>
              </w:rPr>
              <w:t>、</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2017-043</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号公告</w:t>
            </w:r>
          </w:p>
        </w:tc>
      </w:tr>
      <w:tr>
        <w:trPr>
          <w:trHeight w:val="323" w:hRule="exact"/>
        </w:trPr>
        <w:tc>
          <w:tcPr>
            <w:tcW w:w="839" w:type="dxa"/>
            <w:tcBorders>
              <w:top w:val="single" w:sz="4" w:space="0" w:color="000000"/>
              <w:left w:val="single" w:sz="4" w:space="0" w:color="000000"/>
              <w:bottom w:val="single" w:sz="4" w:space="0" w:color="000000"/>
              <w:right w:val="single" w:sz="9" w:space="0" w:color="FFFFFF"/>
            </w:tcBorders>
          </w:tcPr>
          <w:p>
            <w:pPr>
              <w:pStyle w:val="TableParagraph"/>
              <w:spacing w:line="265" w:lineRule="exact"/>
              <w:ind w:left="22" w:right="-43"/>
              <w:jc w:val="left"/>
              <w:rPr>
                <w:rFonts w:ascii="宋体" w:hAnsi="宋体" w:cs="宋体" w:eastAsia="宋体" w:hint="default"/>
                <w:sz w:val="22"/>
                <w:szCs w:val="22"/>
              </w:rPr>
            </w:pPr>
            <w:r>
              <w:rPr>
                <w:rFonts w:ascii="宋体" w:hAnsi="宋体" w:cs="宋体" w:eastAsia="宋体" w:hint="default"/>
                <w:spacing w:val="40"/>
                <w:sz w:val="22"/>
                <w:szCs w:val="22"/>
              </w:rPr>
              <w:t>中国联</w:t>
            </w:r>
            <w:r>
              <w:rPr>
                <w:rFonts w:ascii="宋体" w:hAnsi="宋体" w:cs="宋体" w:eastAsia="宋体" w:hint="default"/>
                <w:spacing w:val="-49"/>
                <w:sz w:val="22"/>
                <w:szCs w:val="22"/>
              </w:rPr>
              <w:t> </w:t>
            </w:r>
            <w:r>
              <w:rPr>
                <w:rFonts w:ascii="宋体" w:hAnsi="宋体" w:cs="宋体" w:eastAsia="宋体" w:hint="default"/>
                <w:sz w:val="22"/>
                <w:szCs w:val="22"/>
              </w:rPr>
            </w:r>
          </w:p>
        </w:tc>
        <w:tc>
          <w:tcPr>
            <w:tcW w:w="837" w:type="dxa"/>
            <w:tcBorders>
              <w:top w:val="single" w:sz="4" w:space="0" w:color="000000"/>
              <w:left w:val="single" w:sz="9" w:space="0" w:color="FFFFFF"/>
              <w:bottom w:val="single" w:sz="4" w:space="0" w:color="000000"/>
              <w:right w:val="single" w:sz="13" w:space="0" w:color="FFFFFF"/>
            </w:tcBorders>
          </w:tcPr>
          <w:p>
            <w:pPr>
              <w:pStyle w:val="TableParagraph"/>
              <w:spacing w:line="265" w:lineRule="exact"/>
              <w:ind w:left="16" w:right="-46"/>
              <w:jc w:val="left"/>
              <w:rPr>
                <w:rFonts w:ascii="宋体" w:hAnsi="宋体" w:cs="宋体" w:eastAsia="宋体" w:hint="default"/>
                <w:sz w:val="22"/>
                <w:szCs w:val="22"/>
              </w:rPr>
            </w:pPr>
            <w:r>
              <w:rPr>
                <w:rFonts w:ascii="宋体" w:hAnsi="宋体" w:cs="宋体" w:eastAsia="宋体" w:hint="default"/>
                <w:spacing w:val="40"/>
                <w:sz w:val="22"/>
                <w:szCs w:val="22"/>
              </w:rPr>
              <w:t>电信服</w:t>
            </w:r>
            <w:r>
              <w:rPr>
                <w:rFonts w:ascii="宋体" w:hAnsi="宋体" w:cs="宋体" w:eastAsia="宋体" w:hint="default"/>
                <w:spacing w:val="-50"/>
                <w:sz w:val="22"/>
                <w:szCs w:val="22"/>
              </w:rPr>
              <w:t> </w:t>
            </w:r>
            <w:r>
              <w:rPr>
                <w:rFonts w:ascii="宋体" w:hAnsi="宋体" w:cs="宋体" w:eastAsia="宋体" w:hint="default"/>
                <w:sz w:val="22"/>
                <w:szCs w:val="22"/>
              </w:rPr>
            </w:r>
          </w:p>
        </w:tc>
        <w:tc>
          <w:tcPr>
            <w:tcW w:w="612" w:type="dxa"/>
            <w:tcBorders>
              <w:top w:val="single" w:sz="4" w:space="0" w:color="000000"/>
              <w:left w:val="single" w:sz="13" w:space="0" w:color="FFFFFF"/>
              <w:bottom w:val="single" w:sz="4" w:space="0" w:color="000000"/>
              <w:right w:val="single" w:sz="4" w:space="0" w:color="000000"/>
            </w:tcBorders>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增资</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Times New Roman" w:hAnsi="Times New Roman" w:cs="Times New Roman" w:eastAsia="Times New Roman" w:hint="default"/>
                <w:sz w:val="22"/>
                <w:szCs w:val="22"/>
              </w:rPr>
            </w:pPr>
            <w:r>
              <w:rPr>
                <w:rFonts w:ascii="Times New Roman"/>
                <w:sz w:val="22"/>
              </w:rPr>
              <w:t>4,000,000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2"/>
                <w:szCs w:val="22"/>
              </w:rPr>
            </w:pPr>
            <w:r>
              <w:rPr>
                <w:rFonts w:ascii="Times New Roman"/>
                <w:sz w:val="22"/>
              </w:rPr>
              <w:t>1.94%</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自有资金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不</w:t>
            </w:r>
            <w:r>
              <w:rPr>
                <w:rFonts w:ascii="宋体" w:hAnsi="宋体" w:cs="宋体" w:eastAsia="宋体" w:hint="default"/>
                <w:spacing w:val="84"/>
                <w:sz w:val="22"/>
                <w:szCs w:val="22"/>
              </w:rPr>
              <w:t> </w:t>
            </w:r>
            <w:r>
              <w:rPr>
                <w:rFonts w:ascii="宋体" w:hAnsi="宋体" w:cs="宋体" w:eastAsia="宋体" w:hint="default"/>
                <w:sz w:val="22"/>
                <w:szCs w:val="22"/>
              </w:rPr>
              <w:t>适</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84"/>
                <w:sz w:val="22"/>
                <w:szCs w:val="22"/>
              </w:rPr>
              <w:t> </w:t>
            </w:r>
            <w:r>
              <w:rPr>
                <w:rFonts w:ascii="宋体" w:hAnsi="宋体" w:cs="宋体" w:eastAsia="宋体" w:hint="default"/>
                <w:sz w:val="22"/>
                <w:szCs w:val="22"/>
              </w:rPr>
              <w:t>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宋体" w:hAnsi="宋体" w:cs="宋体" w:eastAsia="宋体" w:hint="default"/>
                <w:sz w:val="22"/>
                <w:szCs w:val="22"/>
              </w:rPr>
            </w:pPr>
            <w:r>
              <w:rPr>
                <w:rFonts w:ascii="宋体" w:hAnsi="宋体" w:cs="宋体" w:eastAsia="宋体" w:hint="default"/>
                <w:spacing w:val="4"/>
                <w:sz w:val="22"/>
                <w:szCs w:val="22"/>
              </w:rPr>
              <w:t>公司于 </w:t>
            </w:r>
            <w:r>
              <w:rPr>
                <w:rFonts w:ascii="Times New Roman" w:hAnsi="Times New Roman" w:cs="Times New Roman" w:eastAsia="Times New Roman" w:hint="default"/>
                <w:sz w:val="22"/>
                <w:szCs w:val="22"/>
              </w:rPr>
              <w:t>10 </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不</w:t>
            </w:r>
            <w:r>
              <w:rPr>
                <w:rFonts w:ascii="宋体" w:hAnsi="宋体" w:cs="宋体" w:eastAsia="宋体" w:hint="default"/>
                <w:spacing w:val="84"/>
                <w:sz w:val="22"/>
                <w:szCs w:val="22"/>
              </w:rPr>
              <w:t> </w:t>
            </w:r>
            <w:r>
              <w:rPr>
                <w:rFonts w:ascii="宋体" w:hAnsi="宋体" w:cs="宋体" w:eastAsia="宋体" w:hint="default"/>
                <w:sz w:val="22"/>
                <w:szCs w:val="22"/>
              </w:rPr>
              <w:t>适</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21"/>
              <w:jc w:val="center"/>
              <w:rPr>
                <w:rFonts w:ascii="宋体" w:hAnsi="宋体" w:cs="宋体" w:eastAsia="宋体" w:hint="default"/>
                <w:sz w:val="22"/>
                <w:szCs w:val="22"/>
              </w:rPr>
            </w:pPr>
            <w:r>
              <w:rPr>
                <w:rFonts w:ascii="宋体" w:hAnsi="宋体" w:cs="宋体" w:eastAsia="宋体" w:hint="default"/>
                <w:spacing w:val="33"/>
                <w:sz w:val="22"/>
                <w:szCs w:val="22"/>
              </w:rPr>
              <w:t>巨潮资讯</w:t>
            </w:r>
            <w:r>
              <w:rPr>
                <w:rFonts w:ascii="宋体" w:hAnsi="宋体" w:cs="宋体" w:eastAsia="宋体" w:hint="default"/>
                <w:spacing w:val="-66"/>
                <w:sz w:val="22"/>
                <w:szCs w:val="22"/>
              </w:rPr>
              <w:t> </w:t>
            </w:r>
            <w:r>
              <w:rPr>
                <w:rFonts w:ascii="宋体" w:hAnsi="宋体" w:cs="宋体" w:eastAsia="宋体" w:hint="default"/>
                <w:sz w:val="22"/>
                <w:szCs w:val="22"/>
              </w:rPr>
            </w:r>
          </w:p>
        </w:tc>
      </w:tr>
    </w:tbl>
    <w:p>
      <w:pPr>
        <w:spacing w:after="0" w:line="265" w:lineRule="exact"/>
        <w:jc w:val="center"/>
        <w:rPr>
          <w:rFonts w:ascii="宋体" w:hAnsi="宋体" w:cs="宋体" w:eastAsia="宋体" w:hint="default"/>
          <w:sz w:val="22"/>
          <w:szCs w:val="22"/>
        </w:rPr>
        <w:sectPr>
          <w:headerReference w:type="default" r:id="rId17"/>
          <w:footerReference w:type="default" r:id="rId18"/>
          <w:pgSz w:w="16840" w:h="11910" w:orient="landscape"/>
          <w:pgMar w:header="867" w:footer="1000" w:top="1060" w:bottom="1180" w:left="1300" w:right="0"/>
          <w:pgNumType w:start="42"/>
        </w:sectPr>
      </w:pPr>
    </w:p>
    <w:p>
      <w:pPr>
        <w:spacing w:line="240" w:lineRule="auto" w:before="4"/>
        <w:rPr>
          <w:rFonts w:ascii="Times New Roman" w:hAnsi="Times New Roman" w:cs="Times New Roman" w:eastAsia="Times New Roman" w:hint="default"/>
          <w:sz w:val="3"/>
          <w:szCs w:val="3"/>
        </w:rPr>
      </w:pPr>
      <w:r>
        <w:rPr/>
        <w:pict>
          <v:group style="position:absolute;margin-left:112.800003pt;margin-top:72.780006pt;width:41.3pt;height:265.25pt;mso-position-horizontal-relative:page;mso-position-vertical-relative:page;z-index:-2127304" coordorigin="2256,1456" coordsize="826,5305">
            <v:shape style="position:absolute;left:2256;top:1456;width:826;height:5305" coordorigin="2256,1456" coordsize="826,5305" path="m2256,6760l3082,6760,3082,1456,2256,1456,2256,6760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839"/>
        <w:gridCol w:w="837"/>
        <w:gridCol w:w="612"/>
        <w:gridCol w:w="1002"/>
        <w:gridCol w:w="707"/>
        <w:gridCol w:w="1912"/>
        <w:gridCol w:w="1188"/>
        <w:gridCol w:w="692"/>
        <w:gridCol w:w="691"/>
        <w:gridCol w:w="1402"/>
        <w:gridCol w:w="692"/>
        <w:gridCol w:w="974"/>
        <w:gridCol w:w="566"/>
        <w:gridCol w:w="832"/>
        <w:gridCol w:w="1068"/>
      </w:tblGrid>
      <w:tr>
        <w:trPr>
          <w:trHeight w:val="5641" w:hRule="exact"/>
        </w:trPr>
        <w:tc>
          <w:tcPr>
            <w:tcW w:w="839" w:type="dxa"/>
            <w:tcBorders>
              <w:top w:val="single" w:sz="15" w:space="0" w:color="000000"/>
              <w:left w:val="single" w:sz="4" w:space="0" w:color="000000"/>
              <w:bottom w:val="single" w:sz="4" w:space="0" w:color="000000"/>
              <w:right w:val="single" w:sz="9" w:space="0" w:color="FFFFFF"/>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40"/>
                <w:sz w:val="22"/>
                <w:szCs w:val="22"/>
              </w:rPr>
              <w:t>合网络</w:t>
            </w:r>
            <w:r>
              <w:rPr>
                <w:rFonts w:ascii="宋体" w:hAnsi="宋体" w:cs="宋体" w:eastAsia="宋体" w:hint="default"/>
                <w:spacing w:val="-49"/>
                <w:sz w:val="22"/>
                <w:szCs w:val="22"/>
              </w:rPr>
              <w:t> </w:t>
            </w:r>
            <w:r>
              <w:rPr>
                <w:rFonts w:ascii="宋体" w:hAnsi="宋体" w:cs="宋体" w:eastAsia="宋体" w:hint="default"/>
                <w:sz w:val="22"/>
                <w:szCs w:val="22"/>
              </w:rPr>
            </w:r>
          </w:p>
          <w:p>
            <w:pPr>
              <w:pStyle w:val="TableParagraph"/>
              <w:spacing w:line="256" w:lineRule="auto" w:before="24"/>
              <w:ind w:left="22" w:right="-43"/>
              <w:jc w:val="both"/>
              <w:rPr>
                <w:rFonts w:ascii="宋体" w:hAnsi="宋体" w:cs="宋体" w:eastAsia="宋体" w:hint="default"/>
                <w:sz w:val="22"/>
                <w:szCs w:val="22"/>
              </w:rPr>
            </w:pPr>
            <w:r>
              <w:rPr>
                <w:rFonts w:ascii="宋体" w:hAnsi="宋体" w:cs="宋体" w:eastAsia="宋体" w:hint="default"/>
                <w:spacing w:val="40"/>
                <w:sz w:val="22"/>
                <w:szCs w:val="22"/>
              </w:rPr>
              <w:t>通信股</w:t>
            </w:r>
            <w:r>
              <w:rPr>
                <w:rFonts w:ascii="宋体" w:hAnsi="宋体" w:cs="宋体" w:eastAsia="宋体" w:hint="default"/>
                <w:spacing w:val="-49"/>
                <w:sz w:val="22"/>
                <w:szCs w:val="22"/>
              </w:rPr>
              <w:t> </w:t>
            </w:r>
            <w:r>
              <w:rPr>
                <w:rFonts w:ascii="宋体" w:hAnsi="宋体" w:cs="宋体" w:eastAsia="宋体" w:hint="default"/>
                <w:spacing w:val="40"/>
                <w:sz w:val="22"/>
                <w:szCs w:val="22"/>
              </w:rPr>
              <w:t>份有限</w:t>
            </w:r>
            <w:r>
              <w:rPr>
                <w:rFonts w:ascii="宋体" w:hAnsi="宋体" w:cs="宋体" w:eastAsia="宋体" w:hint="default"/>
                <w:spacing w:val="-49"/>
                <w:sz w:val="22"/>
                <w:szCs w:val="22"/>
              </w:rPr>
              <w:t> </w:t>
            </w:r>
            <w:r>
              <w:rPr>
                <w:rFonts w:ascii="宋体" w:hAnsi="宋体" w:cs="宋体" w:eastAsia="宋体" w:hint="default"/>
                <w:spacing w:val="-25"/>
                <w:w w:val="99"/>
                <w:sz w:val="22"/>
                <w:szCs w:val="22"/>
              </w:rPr>
              <w:t>公司（简</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pacing w:val="8"/>
                <w:sz w:val="22"/>
                <w:szCs w:val="22"/>
              </w:rPr>
              <w:t>称</w:t>
            </w:r>
            <w:r>
              <w:rPr>
                <w:rFonts w:ascii="Times New Roman" w:hAnsi="Times New Roman" w:cs="Times New Roman" w:eastAsia="Times New Roman" w:hint="default"/>
                <w:spacing w:val="8"/>
                <w:sz w:val="22"/>
                <w:szCs w:val="22"/>
              </w:rPr>
              <w:t>“</w:t>
            </w:r>
            <w:r>
              <w:rPr>
                <w:rFonts w:ascii="宋体" w:hAnsi="宋体" w:cs="宋体" w:eastAsia="宋体" w:hint="default"/>
                <w:spacing w:val="8"/>
                <w:sz w:val="22"/>
                <w:szCs w:val="22"/>
              </w:rPr>
              <w:t>中国</w:t>
            </w:r>
            <w:r>
              <w:rPr>
                <w:rFonts w:ascii="宋体" w:hAnsi="宋体" w:cs="宋体" w:eastAsia="宋体" w:hint="default"/>
                <w:spacing w:val="8"/>
                <w:w w:val="99"/>
                <w:sz w:val="22"/>
                <w:szCs w:val="22"/>
              </w:rPr>
              <w:t> </w:t>
            </w:r>
            <w:r>
              <w:rPr>
                <w:rFonts w:ascii="宋体" w:hAnsi="宋体" w:cs="宋体" w:eastAsia="宋体" w:hint="default"/>
                <w:sz w:val="22"/>
                <w:szCs w:val="22"/>
              </w:rPr>
              <w:t>联通</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837" w:type="dxa"/>
            <w:tcBorders>
              <w:top w:val="single" w:sz="15" w:space="0" w:color="000000"/>
              <w:left w:val="single" w:sz="9" w:space="0" w:color="FFFFFF"/>
              <w:bottom w:val="single" w:sz="4" w:space="0" w:color="000000"/>
              <w:right w:val="single" w:sz="4" w:space="0" w:color="000000"/>
            </w:tcBorders>
          </w:tcPr>
          <w:p>
            <w:pPr>
              <w:pStyle w:val="TableParagraph"/>
              <w:spacing w:line="265" w:lineRule="exact"/>
              <w:ind w:left="16" w:right="0"/>
              <w:jc w:val="left"/>
              <w:rPr>
                <w:rFonts w:ascii="宋体" w:hAnsi="宋体" w:cs="宋体" w:eastAsia="宋体" w:hint="default"/>
                <w:sz w:val="22"/>
                <w:szCs w:val="22"/>
              </w:rPr>
            </w:pPr>
            <w:r>
              <w:rPr>
                <w:rFonts w:ascii="宋体" w:hAnsi="宋体" w:cs="宋体" w:eastAsia="宋体" w:hint="default"/>
                <w:w w:val="99"/>
                <w:sz w:val="22"/>
                <w:szCs w:val="22"/>
              </w:rPr>
              <w:t>务</w:t>
            </w:r>
            <w:r>
              <w:rPr>
                <w:rFonts w:ascii="宋体" w:hAnsi="宋体" w:cs="宋体" w:eastAsia="宋体" w:hint="default"/>
                <w:sz w:val="22"/>
                <w:szCs w:val="22"/>
              </w:rPr>
            </w:r>
          </w:p>
        </w:tc>
        <w:tc>
          <w:tcPr>
            <w:tcW w:w="612" w:type="dxa"/>
            <w:tcBorders>
              <w:top w:val="single" w:sz="15" w:space="0" w:color="000000"/>
              <w:left w:val="single" w:sz="4" w:space="0" w:color="000000"/>
              <w:bottom w:val="single" w:sz="4" w:space="0" w:color="000000"/>
              <w:right w:val="single" w:sz="4" w:space="0" w:color="000000"/>
            </w:tcBorders>
          </w:tcPr>
          <w:p>
            <w:pPr/>
          </w:p>
        </w:tc>
        <w:tc>
          <w:tcPr>
            <w:tcW w:w="1002" w:type="dxa"/>
            <w:tcBorders>
              <w:top w:val="single" w:sz="15" w:space="0" w:color="000000"/>
              <w:left w:val="single" w:sz="4" w:space="0" w:color="000000"/>
              <w:bottom w:val="single" w:sz="4" w:space="0" w:color="000000"/>
              <w:right w:val="single" w:sz="4" w:space="0" w:color="000000"/>
            </w:tcBorders>
          </w:tcPr>
          <w:p>
            <w:pPr/>
          </w:p>
        </w:tc>
        <w:tc>
          <w:tcPr>
            <w:tcW w:w="707" w:type="dxa"/>
            <w:tcBorders>
              <w:top w:val="single" w:sz="15" w:space="0" w:color="000000"/>
              <w:left w:val="single" w:sz="4" w:space="0" w:color="000000"/>
              <w:bottom w:val="single" w:sz="4" w:space="0" w:color="000000"/>
              <w:right w:val="single" w:sz="4" w:space="0" w:color="000000"/>
            </w:tcBorders>
          </w:tcPr>
          <w:p>
            <w:pPr/>
          </w:p>
        </w:tc>
        <w:tc>
          <w:tcPr>
            <w:tcW w:w="1912" w:type="dxa"/>
            <w:tcBorders>
              <w:top w:val="single" w:sz="15" w:space="0" w:color="000000"/>
              <w:left w:val="single" w:sz="4" w:space="0" w:color="000000"/>
              <w:bottom w:val="single" w:sz="4" w:space="0" w:color="000000"/>
              <w:right w:val="single" w:sz="4" w:space="0" w:color="000000"/>
            </w:tcBorders>
          </w:tcPr>
          <w:p>
            <w:pPr/>
          </w:p>
        </w:tc>
        <w:tc>
          <w:tcPr>
            <w:tcW w:w="1188" w:type="dxa"/>
            <w:tcBorders>
              <w:top w:val="single" w:sz="15" w:space="0" w:color="000000"/>
              <w:left w:val="single" w:sz="4" w:space="0" w:color="000000"/>
              <w:bottom w:val="single" w:sz="4" w:space="0" w:color="000000"/>
              <w:right w:val="single" w:sz="4" w:space="0" w:color="000000"/>
            </w:tcBorders>
          </w:tcPr>
          <w:p>
            <w:pPr/>
          </w:p>
        </w:tc>
        <w:tc>
          <w:tcPr>
            <w:tcW w:w="692"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691"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投资</w:t>
            </w:r>
          </w:p>
        </w:tc>
        <w:tc>
          <w:tcPr>
            <w:tcW w:w="1402" w:type="dxa"/>
            <w:tcBorders>
              <w:top w:val="single" w:sz="15" w:space="0" w:color="000000"/>
              <w:left w:val="single" w:sz="4" w:space="0" w:color="000000"/>
              <w:bottom w:val="single" w:sz="4" w:space="0" w:color="000000"/>
              <w:right w:val="single" w:sz="4" w:space="0" w:color="000000"/>
            </w:tcBorders>
          </w:tcPr>
          <w:p>
            <w:pPr>
              <w:pStyle w:val="TableParagraph"/>
              <w:spacing w:line="282" w:lineRule="exact"/>
              <w:ind w:left="23"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17 </w:t>
            </w:r>
            <w:r>
              <w:rPr>
                <w:rFonts w:ascii="Times New Roman" w:hAnsi="Times New Roman" w:cs="Times New Roman" w:eastAsia="Times New Roman" w:hint="default"/>
                <w:spacing w:val="34"/>
                <w:sz w:val="22"/>
                <w:szCs w:val="22"/>
              </w:rPr>
              <w:t> </w:t>
            </w:r>
            <w:r>
              <w:rPr>
                <w:rFonts w:ascii="宋体" w:hAnsi="宋体" w:cs="宋体" w:eastAsia="宋体" w:hint="default"/>
                <w:spacing w:val="24"/>
                <w:sz w:val="22"/>
                <w:szCs w:val="22"/>
              </w:rPr>
              <w:t>日向中国</w:t>
            </w:r>
            <w:r>
              <w:rPr>
                <w:rFonts w:ascii="宋体" w:hAnsi="宋体" w:cs="宋体" w:eastAsia="宋体" w:hint="default"/>
                <w:spacing w:val="-77"/>
                <w:sz w:val="22"/>
                <w:szCs w:val="22"/>
              </w:rPr>
              <w:t> </w:t>
            </w:r>
            <w:r>
              <w:rPr>
                <w:rFonts w:ascii="宋体" w:hAnsi="宋体" w:cs="宋体" w:eastAsia="宋体" w:hint="default"/>
                <w:sz w:val="22"/>
                <w:szCs w:val="22"/>
              </w:rPr>
            </w:r>
          </w:p>
          <w:p>
            <w:pPr>
              <w:pStyle w:val="TableParagraph"/>
              <w:spacing w:line="256" w:lineRule="auto" w:before="8"/>
              <w:ind w:left="23" w:right="20"/>
              <w:jc w:val="both"/>
              <w:rPr>
                <w:rFonts w:ascii="宋体" w:hAnsi="宋体" w:cs="宋体" w:eastAsia="宋体" w:hint="default"/>
                <w:sz w:val="22"/>
                <w:szCs w:val="22"/>
              </w:rPr>
            </w:pPr>
            <w:r>
              <w:rPr>
                <w:rFonts w:ascii="宋体" w:hAnsi="宋体" w:cs="宋体" w:eastAsia="宋体" w:hint="default"/>
                <w:spacing w:val="3"/>
                <w:sz w:val="22"/>
                <w:szCs w:val="22"/>
              </w:rPr>
              <w:t>联通支付完毕</w:t>
            </w:r>
            <w:r>
              <w:rPr>
                <w:rFonts w:ascii="宋体" w:hAnsi="宋体" w:cs="宋体" w:eastAsia="宋体" w:hint="default"/>
                <w:w w:val="99"/>
                <w:sz w:val="22"/>
                <w:szCs w:val="22"/>
              </w:rPr>
              <w:t> </w:t>
            </w:r>
            <w:r>
              <w:rPr>
                <w:rFonts w:ascii="宋体" w:hAnsi="宋体" w:cs="宋体" w:eastAsia="宋体" w:hint="default"/>
                <w:sz w:val="22"/>
                <w:szCs w:val="22"/>
              </w:rPr>
              <w:t>所</w:t>
            </w:r>
            <w:r>
              <w:rPr>
                <w:rFonts w:ascii="宋体" w:hAnsi="宋体" w:cs="宋体" w:eastAsia="宋体" w:hint="default"/>
                <w:spacing w:val="-50"/>
                <w:sz w:val="22"/>
                <w:szCs w:val="22"/>
              </w:rPr>
              <w:t> </w:t>
            </w:r>
            <w:r>
              <w:rPr>
                <w:rFonts w:ascii="宋体" w:hAnsi="宋体" w:cs="宋体" w:eastAsia="宋体" w:hint="default"/>
                <w:sz w:val="22"/>
                <w:szCs w:val="22"/>
              </w:rPr>
              <w:t>有</w:t>
            </w:r>
            <w:r>
              <w:rPr>
                <w:rFonts w:ascii="宋体" w:hAnsi="宋体" w:cs="宋体" w:eastAsia="宋体" w:hint="default"/>
                <w:spacing w:val="-50"/>
                <w:sz w:val="22"/>
                <w:szCs w:val="22"/>
              </w:rPr>
              <w:t> </w:t>
            </w:r>
            <w:r>
              <w:rPr>
                <w:rFonts w:ascii="宋体" w:hAnsi="宋体" w:cs="宋体" w:eastAsia="宋体" w:hint="default"/>
                <w:sz w:val="22"/>
                <w:szCs w:val="22"/>
              </w:rPr>
              <w:t>认</w:t>
            </w:r>
            <w:r>
              <w:rPr>
                <w:rFonts w:ascii="宋体" w:hAnsi="宋体" w:cs="宋体" w:eastAsia="宋体" w:hint="default"/>
                <w:spacing w:val="-50"/>
                <w:sz w:val="22"/>
                <w:szCs w:val="22"/>
              </w:rPr>
              <w:t> </w:t>
            </w:r>
            <w:r>
              <w:rPr>
                <w:rFonts w:ascii="宋体" w:hAnsi="宋体" w:cs="宋体" w:eastAsia="宋体" w:hint="default"/>
                <w:sz w:val="22"/>
                <w:szCs w:val="22"/>
              </w:rPr>
              <w:t>购</w:t>
            </w:r>
            <w:r>
              <w:rPr>
                <w:rFonts w:ascii="宋体" w:hAnsi="宋体" w:cs="宋体" w:eastAsia="宋体" w:hint="default"/>
                <w:spacing w:val="-49"/>
                <w:sz w:val="22"/>
                <w:szCs w:val="22"/>
              </w:rPr>
              <w:t> </w:t>
            </w:r>
            <w:r>
              <w:rPr>
                <w:rFonts w:ascii="宋体" w:hAnsi="宋体" w:cs="宋体" w:eastAsia="宋体" w:hint="default"/>
                <w:sz w:val="22"/>
                <w:szCs w:val="22"/>
              </w:rPr>
              <w:t>价</w:t>
            </w:r>
            <w:r>
              <w:rPr>
                <w:rFonts w:ascii="宋体" w:hAnsi="宋体" w:cs="宋体" w:eastAsia="宋体" w:hint="default"/>
                <w:w w:val="99"/>
                <w:sz w:val="22"/>
                <w:szCs w:val="22"/>
              </w:rPr>
              <w:t> </w:t>
            </w:r>
            <w:r>
              <w:rPr>
                <w:rFonts w:ascii="宋体" w:hAnsi="宋体" w:cs="宋体" w:eastAsia="宋体" w:hint="default"/>
                <w:spacing w:val="24"/>
                <w:sz w:val="22"/>
                <w:szCs w:val="22"/>
              </w:rPr>
              <w:t>款，合计</w:t>
            </w:r>
            <w:r>
              <w:rPr>
                <w:rFonts w:ascii="宋体" w:hAnsi="宋体" w:cs="宋体" w:eastAsia="宋体" w:hint="default"/>
                <w:spacing w:val="35"/>
                <w:sz w:val="22"/>
                <w:szCs w:val="22"/>
              </w:rPr>
              <w:t> </w:t>
            </w:r>
            <w:r>
              <w:rPr>
                <w:rFonts w:ascii="Times New Roman" w:hAnsi="Times New Roman" w:cs="Times New Roman" w:eastAsia="Times New Roman" w:hint="default"/>
                <w:sz w:val="22"/>
                <w:szCs w:val="22"/>
              </w:rPr>
              <w:t>40</w:t>
            </w:r>
            <w:r>
              <w:rPr>
                <w:rFonts w:ascii="Times New Roman" w:hAnsi="Times New Roman" w:cs="Times New Roman" w:eastAsia="Times New Roman" w:hint="default"/>
                <w:w w:val="99"/>
                <w:sz w:val="22"/>
                <w:szCs w:val="22"/>
              </w:rPr>
              <w:t> </w:t>
            </w:r>
            <w:r>
              <w:rPr>
                <w:rFonts w:ascii="宋体" w:hAnsi="宋体" w:cs="宋体" w:eastAsia="宋体" w:hint="default"/>
                <w:spacing w:val="3"/>
                <w:sz w:val="22"/>
                <w:szCs w:val="22"/>
              </w:rPr>
              <w:t>亿元，本次认</w:t>
            </w:r>
            <w:r>
              <w:rPr>
                <w:rFonts w:ascii="宋体" w:hAnsi="宋体" w:cs="宋体" w:eastAsia="宋体" w:hint="default"/>
                <w:w w:val="99"/>
                <w:sz w:val="22"/>
                <w:szCs w:val="22"/>
              </w:rPr>
              <w:t> </w:t>
            </w:r>
            <w:r>
              <w:rPr>
                <w:rFonts w:ascii="宋体" w:hAnsi="宋体" w:cs="宋体" w:eastAsia="宋体" w:hint="default"/>
                <w:spacing w:val="3"/>
                <w:sz w:val="22"/>
                <w:szCs w:val="22"/>
              </w:rPr>
              <w:t>购的股份已于</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2017 </w:t>
            </w:r>
            <w:r>
              <w:rPr>
                <w:rFonts w:ascii="宋体" w:hAnsi="宋体" w:cs="宋体" w:eastAsia="宋体" w:hint="default"/>
                <w:sz w:val="22"/>
                <w:szCs w:val="22"/>
              </w:rPr>
              <w:t>年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月</w:t>
            </w:r>
          </w:p>
          <w:p>
            <w:pPr>
              <w:pStyle w:val="TableParagraph"/>
              <w:spacing w:line="259" w:lineRule="auto"/>
              <w:ind w:left="23" w:right="-10"/>
              <w:jc w:val="both"/>
              <w:rPr>
                <w:rFonts w:ascii="宋体" w:hAnsi="宋体" w:cs="宋体" w:eastAsia="宋体" w:hint="default"/>
                <w:sz w:val="22"/>
                <w:szCs w:val="22"/>
              </w:rPr>
            </w:pP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4"/>
                <w:sz w:val="22"/>
                <w:szCs w:val="22"/>
              </w:rPr>
              <w:t> </w:t>
            </w:r>
            <w:r>
              <w:rPr>
                <w:rFonts w:ascii="宋体" w:hAnsi="宋体" w:cs="宋体" w:eastAsia="宋体" w:hint="default"/>
                <w:spacing w:val="24"/>
                <w:sz w:val="22"/>
                <w:szCs w:val="22"/>
              </w:rPr>
              <w:t>日在中国</w:t>
            </w:r>
            <w:r>
              <w:rPr>
                <w:rFonts w:ascii="宋体" w:hAnsi="宋体" w:cs="宋体" w:eastAsia="宋体" w:hint="default"/>
                <w:spacing w:val="-77"/>
                <w:sz w:val="22"/>
                <w:szCs w:val="22"/>
              </w:rPr>
              <w:t> </w:t>
            </w:r>
            <w:r>
              <w:rPr>
                <w:rFonts w:ascii="宋体" w:hAnsi="宋体" w:cs="宋体" w:eastAsia="宋体" w:hint="default"/>
                <w:spacing w:val="3"/>
                <w:sz w:val="22"/>
                <w:szCs w:val="22"/>
              </w:rPr>
              <w:t>证券登记结算</w:t>
            </w:r>
            <w:r>
              <w:rPr>
                <w:rFonts w:ascii="宋体" w:hAnsi="宋体" w:cs="宋体" w:eastAsia="宋体" w:hint="default"/>
                <w:w w:val="99"/>
                <w:sz w:val="22"/>
                <w:szCs w:val="22"/>
              </w:rPr>
              <w:t> </w:t>
            </w:r>
            <w:r>
              <w:rPr>
                <w:rFonts w:ascii="宋体" w:hAnsi="宋体" w:cs="宋体" w:eastAsia="宋体" w:hint="default"/>
                <w:spacing w:val="3"/>
                <w:sz w:val="22"/>
                <w:szCs w:val="22"/>
              </w:rPr>
              <w:t>有限责任公司</w:t>
            </w:r>
            <w:r>
              <w:rPr>
                <w:rFonts w:ascii="宋体" w:hAnsi="宋体" w:cs="宋体" w:eastAsia="宋体" w:hint="default"/>
                <w:w w:val="99"/>
                <w:sz w:val="22"/>
                <w:szCs w:val="22"/>
              </w:rPr>
              <w:t> </w:t>
            </w:r>
            <w:r>
              <w:rPr>
                <w:rFonts w:ascii="宋体" w:hAnsi="宋体" w:cs="宋体" w:eastAsia="宋体" w:hint="default"/>
                <w:spacing w:val="3"/>
                <w:sz w:val="22"/>
                <w:szCs w:val="22"/>
              </w:rPr>
              <w:t>上海分公司办</w:t>
            </w:r>
            <w:r>
              <w:rPr>
                <w:rFonts w:ascii="宋体" w:hAnsi="宋体" w:cs="宋体" w:eastAsia="宋体" w:hint="default"/>
                <w:w w:val="99"/>
                <w:sz w:val="22"/>
                <w:szCs w:val="22"/>
              </w:rPr>
              <w:t> </w:t>
            </w:r>
            <w:r>
              <w:rPr>
                <w:rFonts w:ascii="宋体" w:hAnsi="宋体" w:cs="宋体" w:eastAsia="宋体" w:hint="default"/>
                <w:spacing w:val="3"/>
                <w:sz w:val="22"/>
                <w:szCs w:val="22"/>
              </w:rPr>
              <w:t>理完毕登记托</w:t>
            </w:r>
            <w:r>
              <w:rPr>
                <w:rFonts w:ascii="宋体" w:hAnsi="宋体" w:cs="宋体" w:eastAsia="宋体" w:hint="default"/>
                <w:w w:val="99"/>
                <w:sz w:val="22"/>
                <w:szCs w:val="22"/>
              </w:rPr>
              <w:t> </w:t>
            </w:r>
            <w:r>
              <w:rPr>
                <w:rFonts w:ascii="宋体" w:hAnsi="宋体" w:cs="宋体" w:eastAsia="宋体" w:hint="default"/>
                <w:spacing w:val="3"/>
                <w:sz w:val="22"/>
                <w:szCs w:val="22"/>
              </w:rPr>
              <w:t>管手续，公司</w:t>
            </w:r>
            <w:r>
              <w:rPr>
                <w:rFonts w:ascii="宋体" w:hAnsi="宋体" w:cs="宋体" w:eastAsia="宋体" w:hint="default"/>
                <w:w w:val="99"/>
                <w:sz w:val="22"/>
                <w:szCs w:val="22"/>
              </w:rPr>
              <w:t> </w:t>
            </w:r>
            <w:r>
              <w:rPr>
                <w:rFonts w:ascii="宋体" w:hAnsi="宋体" w:cs="宋体" w:eastAsia="宋体" w:hint="default"/>
                <w:spacing w:val="3"/>
                <w:sz w:val="22"/>
                <w:szCs w:val="22"/>
              </w:rPr>
              <w:t>认购的中国联</w:t>
            </w:r>
            <w:r>
              <w:rPr>
                <w:rFonts w:ascii="宋体" w:hAnsi="宋体" w:cs="宋体" w:eastAsia="宋体" w:hint="default"/>
                <w:w w:val="99"/>
                <w:sz w:val="22"/>
                <w:szCs w:val="22"/>
              </w:rPr>
              <w:t> </w:t>
            </w:r>
            <w:r>
              <w:rPr>
                <w:rFonts w:ascii="宋体" w:hAnsi="宋体" w:cs="宋体" w:eastAsia="宋体" w:hint="default"/>
                <w:spacing w:val="3"/>
                <w:sz w:val="22"/>
                <w:szCs w:val="22"/>
              </w:rPr>
              <w:t>通股份将按照</w:t>
            </w:r>
          </w:p>
          <w:p>
            <w:pPr>
              <w:pStyle w:val="TableParagraph"/>
              <w:spacing w:line="259" w:lineRule="auto" w:before="6"/>
              <w:ind w:left="23" w:right="23"/>
              <w:jc w:val="both"/>
              <w:rPr>
                <w:rFonts w:ascii="宋体" w:hAnsi="宋体" w:cs="宋体" w:eastAsia="宋体" w:hint="default"/>
                <w:sz w:val="22"/>
                <w:szCs w:val="22"/>
              </w:rPr>
            </w:pPr>
            <w:r>
              <w:rPr>
                <w:rFonts w:ascii="宋体" w:hAnsi="宋体" w:cs="宋体" w:eastAsia="宋体" w:hint="default"/>
                <w:spacing w:val="3"/>
                <w:sz w:val="22"/>
                <w:szCs w:val="22"/>
              </w:rPr>
              <w:t>《认股协议》</w:t>
            </w:r>
            <w:r>
              <w:rPr>
                <w:rFonts w:ascii="宋体" w:hAnsi="宋体" w:cs="宋体" w:eastAsia="宋体" w:hint="default"/>
                <w:w w:val="99"/>
                <w:sz w:val="22"/>
                <w:szCs w:val="22"/>
              </w:rPr>
              <w:t> </w:t>
            </w:r>
            <w:r>
              <w:rPr>
                <w:rFonts w:ascii="宋体" w:hAnsi="宋体" w:cs="宋体" w:eastAsia="宋体" w:hint="default"/>
                <w:spacing w:val="3"/>
                <w:sz w:val="22"/>
                <w:szCs w:val="22"/>
              </w:rPr>
              <w:t>中关于限售期</w:t>
            </w:r>
            <w:r>
              <w:rPr>
                <w:rFonts w:ascii="宋体" w:hAnsi="宋体" w:cs="宋体" w:eastAsia="宋体" w:hint="default"/>
                <w:w w:val="99"/>
                <w:sz w:val="22"/>
                <w:szCs w:val="22"/>
              </w:rPr>
              <w:t> </w:t>
            </w:r>
            <w:r>
              <w:rPr>
                <w:rFonts w:ascii="宋体" w:hAnsi="宋体" w:cs="宋体" w:eastAsia="宋体" w:hint="default"/>
                <w:sz w:val="22"/>
                <w:szCs w:val="22"/>
              </w:rPr>
              <w:t>的约定执行。</w:t>
            </w:r>
          </w:p>
        </w:tc>
        <w:tc>
          <w:tcPr>
            <w:tcW w:w="692"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97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832" w:type="dxa"/>
            <w:tcBorders>
              <w:top w:val="single" w:sz="15"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8  </w:t>
            </w:r>
            <w:r>
              <w:rPr>
                <w:rFonts w:ascii="宋体" w:hAnsi="宋体" w:cs="宋体" w:eastAsia="宋体" w:hint="default"/>
                <w:sz w:val="22"/>
                <w:szCs w:val="22"/>
              </w:rPr>
              <w:t>月</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20</w:t>
            </w:r>
          </w:p>
          <w:p>
            <w:pPr>
              <w:pStyle w:val="TableParagraph"/>
              <w:spacing w:line="244" w:lineRule="auto" w:before="8"/>
              <w:ind w:left="22" w:right="20"/>
              <w:jc w:val="left"/>
              <w:rPr>
                <w:rFonts w:ascii="宋体" w:hAnsi="宋体" w:cs="宋体" w:eastAsia="宋体" w:hint="default"/>
                <w:sz w:val="22"/>
                <w:szCs w:val="22"/>
              </w:rPr>
            </w:pPr>
            <w:r>
              <w:rPr>
                <w:rFonts w:ascii="宋体" w:hAnsi="宋体" w:cs="宋体" w:eastAsia="宋体" w:hint="default"/>
                <w:spacing w:val="-18"/>
                <w:w w:val="99"/>
                <w:sz w:val="22"/>
                <w:szCs w:val="22"/>
              </w:rPr>
              <w:t>日、</w:t>
            </w:r>
            <w:r>
              <w:rPr>
                <w:rFonts w:ascii="Times New Roman" w:hAnsi="Times New Roman" w:cs="Times New Roman" w:eastAsia="Times New Roman" w:hint="default"/>
                <w:spacing w:val="-18"/>
                <w:w w:val="99"/>
                <w:sz w:val="22"/>
                <w:szCs w:val="22"/>
              </w:rPr>
              <w:t>2017</w:t>
            </w:r>
            <w:r>
              <w:rPr>
                <w:rFonts w:ascii="Times New Roman" w:hAnsi="Times New Roman" w:cs="Times New Roman" w:eastAsia="Times New Roman" w:hint="default"/>
                <w:spacing w:val="-52"/>
                <w:w w:val="99"/>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p>
          <w:p>
            <w:pPr>
              <w:pStyle w:val="TableParagraph"/>
              <w:spacing w:line="240" w:lineRule="auto" w:before="2"/>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068" w:type="dxa"/>
            <w:tcBorders>
              <w:top w:val="single" w:sz="15"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网</w:t>
            </w:r>
            <w:r>
              <w:rPr>
                <w:rFonts w:ascii="宋体" w:hAnsi="宋体" w:cs="宋体" w:eastAsia="宋体" w:hint="default"/>
                <w:sz w:val="22"/>
                <w:szCs w:val="22"/>
              </w:rPr>
            </w:r>
          </w:p>
          <w:p>
            <w:pPr>
              <w:pStyle w:val="TableParagraph"/>
              <w:spacing w:line="240" w:lineRule="auto" w:before="24"/>
              <w:ind w:left="22" w:right="-29"/>
              <w:jc w:val="left"/>
              <w:rPr>
                <w:rFonts w:ascii="宋体" w:hAnsi="宋体" w:cs="宋体" w:eastAsia="宋体" w:hint="default"/>
                <w:sz w:val="22"/>
                <w:szCs w:val="22"/>
              </w:rPr>
            </w:pPr>
            <w:r>
              <w:rPr>
                <w:rFonts w:ascii="Times New Roman" w:hAnsi="Times New Roman" w:cs="Times New Roman" w:eastAsia="Times New Roman" w:hint="default"/>
                <w:sz w:val="22"/>
                <w:szCs w:val="22"/>
              </w:rPr>
              <w:t>2017-052</w:t>
            </w:r>
            <w:r>
              <w:rPr>
                <w:rFonts w:ascii="宋体" w:hAnsi="宋体" w:cs="宋体" w:eastAsia="宋体" w:hint="default"/>
                <w:sz w:val="22"/>
                <w:szCs w:val="22"/>
              </w:rPr>
              <w:t>、</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2017-067</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号公告</w:t>
            </w:r>
          </w:p>
        </w:tc>
      </w:tr>
      <w:tr>
        <w:trPr>
          <w:trHeight w:val="323" w:hRule="exact"/>
        </w:trPr>
        <w:tc>
          <w:tcPr>
            <w:tcW w:w="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 w:right="0"/>
              <w:jc w:val="left"/>
              <w:rPr>
                <w:rFonts w:ascii="Times New Roman" w:hAnsi="Times New Roman" w:cs="Times New Roman" w:eastAsia="Times New Roman" w:hint="default"/>
                <w:sz w:val="22"/>
                <w:szCs w:val="22"/>
              </w:rPr>
            </w:pPr>
            <w:r>
              <w:rPr>
                <w:rFonts w:ascii="Times New Roman"/>
                <w:sz w:val="22"/>
              </w:rPr>
              <w:t>9,450,000</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1"/>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447" w:right="0"/>
              <w:jc w:val="left"/>
              <w:rPr>
                <w:rFonts w:ascii="Times New Roman" w:hAnsi="Times New Roman" w:cs="Times New Roman" w:eastAsia="Times New Roman" w:hint="default"/>
                <w:sz w:val="22"/>
                <w:szCs w:val="22"/>
              </w:rPr>
            </w:pPr>
            <w:r>
              <w:rPr>
                <w:rFonts w:ascii="Times New Roman"/>
                <w:sz w:val="22"/>
              </w:rPr>
              <w:t>56.66</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67" w:footer="1000" w:top="1060" w:bottom="11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4"/>
        <w:spacing w:line="240" w:lineRule="auto" w:before="31"/>
        <w:ind w:left="213" w:right="761"/>
        <w:jc w:val="left"/>
        <w:rPr>
          <w:b w:val="0"/>
          <w:bCs w:val="0"/>
        </w:rPr>
      </w:pPr>
      <w:bookmarkStart w:name="2、报告期内正在进行的重大的非股权投资情况" w:id="55"/>
      <w:bookmarkEnd w:id="55"/>
      <w:r>
        <w:rPr>
          <w:b w:val="0"/>
          <w:bCs w:val="0"/>
        </w:rPr>
      </w:r>
      <w:r>
        <w:rPr>
          <w:rFonts w:ascii="Times New Roman" w:hAnsi="Times New Roman" w:cs="Times New Roman" w:eastAsia="Times New Roman" w:hint="default"/>
        </w:rPr>
        <w:t>2</w:t>
      </w:r>
      <w:r>
        <w:rPr/>
        <w:t>、报告期内正在进行的重大的非股权投资情况</w:t>
      </w:r>
      <w:r>
        <w:rPr>
          <w:b w:val="0"/>
          <w:bCs w:val="0"/>
        </w:rPr>
      </w:r>
    </w:p>
    <w:p>
      <w:pPr>
        <w:spacing w:line="240" w:lineRule="auto" w:before="2"/>
        <w:rPr>
          <w:rFonts w:ascii="宋体" w:hAnsi="宋体" w:cs="宋体" w:eastAsia="宋体" w:hint="default"/>
          <w:b/>
          <w:bCs/>
          <w:sz w:val="21"/>
          <w:szCs w:val="21"/>
        </w:rPr>
      </w:pPr>
    </w:p>
    <w:p>
      <w:pPr>
        <w:pStyle w:val="BodyText"/>
        <w:spacing w:line="240" w:lineRule="auto" w:before="31"/>
        <w:ind w:left="0" w:right="1132"/>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758"/>
        <w:gridCol w:w="558"/>
        <w:gridCol w:w="727"/>
        <w:gridCol w:w="578"/>
        <w:gridCol w:w="727"/>
        <w:gridCol w:w="725"/>
        <w:gridCol w:w="580"/>
        <w:gridCol w:w="954"/>
        <w:gridCol w:w="646"/>
        <w:gridCol w:w="726"/>
        <w:gridCol w:w="888"/>
        <w:gridCol w:w="708"/>
        <w:gridCol w:w="1280"/>
      </w:tblGrid>
      <w:tr>
        <w:trPr>
          <w:trHeight w:val="2506" w:hRule="exact"/>
        </w:trPr>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11"/>
                <w:sz w:val="22"/>
                <w:szCs w:val="22"/>
              </w:rPr>
              <w:t> </w:t>
            </w:r>
            <w:r>
              <w:rPr>
                <w:rFonts w:ascii="宋体" w:hAnsi="宋体" w:cs="宋体" w:eastAsia="宋体" w:hint="default"/>
                <w:sz w:val="22"/>
                <w:szCs w:val="22"/>
              </w:rPr>
              <w:t>目</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w w:val="99"/>
                <w:sz w:val="22"/>
                <w:szCs w:val="22"/>
              </w:rPr>
              <w:t>投</w:t>
            </w:r>
            <w:r>
              <w:rPr>
                <w:rFonts w:ascii="宋体" w:hAnsi="宋体" w:cs="宋体" w:eastAsia="宋体" w:hint="default"/>
                <w:sz w:val="22"/>
                <w:szCs w:val="22"/>
              </w:rPr>
            </w:r>
          </w:p>
          <w:p>
            <w:pPr>
              <w:pStyle w:val="TableParagraph"/>
              <w:spacing w:line="259" w:lineRule="auto" w:before="24"/>
              <w:ind w:left="103" w:right="223"/>
              <w:jc w:val="both"/>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w w:val="99"/>
                <w:sz w:val="22"/>
                <w:szCs w:val="22"/>
              </w:rPr>
              <w:t> </w:t>
            </w:r>
            <w:r>
              <w:rPr>
                <w:rFonts w:ascii="宋体" w:hAnsi="宋体" w:cs="宋体" w:eastAsia="宋体" w:hint="default"/>
                <w:sz w:val="22"/>
                <w:szCs w:val="22"/>
              </w:rPr>
              <w:t>方</w:t>
            </w:r>
            <w:r>
              <w:rPr>
                <w:rFonts w:ascii="宋体" w:hAnsi="宋体" w:cs="宋体" w:eastAsia="宋体" w:hint="default"/>
                <w:w w:val="99"/>
                <w:sz w:val="22"/>
                <w:szCs w:val="22"/>
              </w:rPr>
              <w:t> </w:t>
            </w:r>
            <w:r>
              <w:rPr>
                <w:rFonts w:ascii="宋体" w:hAnsi="宋体" w:cs="宋体" w:eastAsia="宋体" w:hint="default"/>
                <w:sz w:val="22"/>
                <w:szCs w:val="22"/>
              </w:rPr>
              <w:t>式</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spacing w:val="35"/>
                <w:sz w:val="22"/>
                <w:szCs w:val="22"/>
              </w:rPr>
              <w:t>是否</w:t>
            </w:r>
            <w:r>
              <w:rPr>
                <w:rFonts w:ascii="宋体" w:hAnsi="宋体" w:cs="宋体" w:eastAsia="宋体" w:hint="default"/>
                <w:spacing w:val="-40"/>
                <w:sz w:val="22"/>
                <w:szCs w:val="22"/>
              </w:rPr>
              <w:t> </w:t>
            </w:r>
            <w:r>
              <w:rPr>
                <w:rFonts w:ascii="宋体" w:hAnsi="宋体" w:cs="宋体" w:eastAsia="宋体" w:hint="default"/>
                <w:sz w:val="22"/>
                <w:szCs w:val="22"/>
              </w:rPr>
            </w:r>
          </w:p>
          <w:p>
            <w:pPr>
              <w:pStyle w:val="TableParagraph"/>
              <w:spacing w:line="259" w:lineRule="auto" w:before="24"/>
              <w:ind w:left="103" w:right="31"/>
              <w:jc w:val="both"/>
              <w:rPr>
                <w:rFonts w:ascii="宋体" w:hAnsi="宋体" w:cs="宋体" w:eastAsia="宋体" w:hint="default"/>
                <w:sz w:val="22"/>
                <w:szCs w:val="22"/>
              </w:rPr>
            </w:pPr>
            <w:r>
              <w:rPr>
                <w:rFonts w:ascii="宋体" w:hAnsi="宋体" w:cs="宋体" w:eastAsia="宋体" w:hint="default"/>
                <w:spacing w:val="35"/>
                <w:sz w:val="22"/>
                <w:szCs w:val="22"/>
              </w:rPr>
              <w:t>为固</w:t>
            </w:r>
            <w:r>
              <w:rPr>
                <w:rFonts w:ascii="宋体" w:hAnsi="宋体" w:cs="宋体" w:eastAsia="宋体" w:hint="default"/>
                <w:spacing w:val="-40"/>
                <w:sz w:val="22"/>
                <w:szCs w:val="22"/>
              </w:rPr>
              <w:t> </w:t>
            </w:r>
            <w:r>
              <w:rPr>
                <w:rFonts w:ascii="宋体" w:hAnsi="宋体" w:cs="宋体" w:eastAsia="宋体" w:hint="default"/>
                <w:spacing w:val="35"/>
                <w:sz w:val="22"/>
                <w:szCs w:val="22"/>
              </w:rPr>
              <w:t>定资</w:t>
            </w:r>
            <w:r>
              <w:rPr>
                <w:rFonts w:ascii="宋体" w:hAnsi="宋体" w:cs="宋体" w:eastAsia="宋体" w:hint="default"/>
                <w:spacing w:val="-40"/>
                <w:sz w:val="22"/>
                <w:szCs w:val="22"/>
              </w:rPr>
              <w:t> </w:t>
            </w:r>
            <w:r>
              <w:rPr>
                <w:rFonts w:ascii="宋体" w:hAnsi="宋体" w:cs="宋体" w:eastAsia="宋体" w:hint="default"/>
                <w:spacing w:val="35"/>
                <w:sz w:val="22"/>
                <w:szCs w:val="22"/>
              </w:rPr>
              <w:t>产投</w:t>
            </w:r>
            <w:r>
              <w:rPr>
                <w:rFonts w:ascii="宋体" w:hAnsi="宋体" w:cs="宋体" w:eastAsia="宋体" w:hint="default"/>
                <w:spacing w:val="-40"/>
                <w:sz w:val="22"/>
                <w:szCs w:val="22"/>
              </w:rPr>
              <w:t> </w:t>
            </w:r>
            <w:r>
              <w:rPr>
                <w:rFonts w:ascii="宋体" w:hAnsi="宋体" w:cs="宋体" w:eastAsia="宋体" w:hint="default"/>
                <w:sz w:val="22"/>
                <w:szCs w:val="22"/>
              </w:rPr>
              <w:t>资</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w w:val="99"/>
                <w:sz w:val="22"/>
                <w:szCs w:val="22"/>
              </w:rPr>
              <w:t>投</w:t>
            </w:r>
            <w:r>
              <w:rPr>
                <w:rFonts w:ascii="宋体" w:hAnsi="宋体" w:cs="宋体" w:eastAsia="宋体" w:hint="default"/>
                <w:sz w:val="22"/>
                <w:szCs w:val="22"/>
              </w:rPr>
            </w:r>
          </w:p>
          <w:p>
            <w:pPr>
              <w:pStyle w:val="TableParagraph"/>
              <w:spacing w:line="259" w:lineRule="auto" w:before="24"/>
              <w:ind w:left="103" w:right="245"/>
              <w:jc w:val="both"/>
              <w:rPr>
                <w:rFonts w:ascii="宋体" w:hAnsi="宋体" w:cs="宋体" w:eastAsia="宋体" w:hint="default"/>
                <w:sz w:val="22"/>
                <w:szCs w:val="22"/>
              </w:rPr>
            </w:pPr>
            <w:r>
              <w:rPr>
                <w:rFonts w:ascii="宋体" w:hAnsi="宋体" w:cs="宋体" w:eastAsia="宋体" w:hint="default"/>
                <w:sz w:val="22"/>
                <w:szCs w:val="22"/>
              </w:rPr>
              <w:t>资</w:t>
            </w:r>
            <w:r>
              <w:rPr>
                <w:rFonts w:ascii="宋体" w:hAnsi="宋体" w:cs="宋体" w:eastAsia="宋体" w:hint="default"/>
                <w:w w:val="99"/>
                <w:sz w:val="22"/>
                <w:szCs w:val="22"/>
              </w:rPr>
              <w:t> </w:t>
            </w:r>
            <w:r>
              <w:rPr>
                <w:rFonts w:ascii="宋体" w:hAnsi="宋体" w:cs="宋体" w:eastAsia="宋体" w:hint="default"/>
                <w:sz w:val="22"/>
                <w:szCs w:val="22"/>
              </w:rPr>
              <w:t>项</w:t>
            </w:r>
            <w:r>
              <w:rPr>
                <w:rFonts w:ascii="宋体" w:hAnsi="宋体" w:cs="宋体" w:eastAsia="宋体" w:hint="default"/>
                <w:w w:val="99"/>
                <w:sz w:val="22"/>
                <w:szCs w:val="22"/>
              </w:rPr>
              <w:t> </w:t>
            </w:r>
            <w:r>
              <w:rPr>
                <w:rFonts w:ascii="宋体" w:hAnsi="宋体" w:cs="宋体" w:eastAsia="宋体" w:hint="default"/>
                <w:sz w:val="22"/>
                <w:szCs w:val="22"/>
              </w:rPr>
              <w:t>目</w:t>
            </w:r>
            <w:r>
              <w:rPr>
                <w:rFonts w:ascii="宋体" w:hAnsi="宋体" w:cs="宋体" w:eastAsia="宋体" w:hint="default"/>
                <w:w w:val="99"/>
                <w:sz w:val="22"/>
                <w:szCs w:val="22"/>
              </w:rPr>
              <w:t> </w:t>
            </w:r>
            <w:r>
              <w:rPr>
                <w:rFonts w:ascii="宋体" w:hAnsi="宋体" w:cs="宋体" w:eastAsia="宋体" w:hint="default"/>
                <w:sz w:val="22"/>
                <w:szCs w:val="22"/>
              </w:rPr>
              <w:t>涉</w:t>
            </w:r>
            <w:r>
              <w:rPr>
                <w:rFonts w:ascii="宋体" w:hAnsi="宋体" w:cs="宋体" w:eastAsia="宋体" w:hint="default"/>
                <w:w w:val="99"/>
                <w:sz w:val="22"/>
                <w:szCs w:val="22"/>
              </w:rPr>
              <w:t> </w:t>
            </w:r>
            <w:r>
              <w:rPr>
                <w:rFonts w:ascii="宋体" w:hAnsi="宋体" w:cs="宋体" w:eastAsia="宋体" w:hint="default"/>
                <w:sz w:val="22"/>
                <w:szCs w:val="22"/>
              </w:rPr>
              <w:t>及</w:t>
            </w:r>
            <w:r>
              <w:rPr>
                <w:rFonts w:ascii="宋体" w:hAnsi="宋体" w:cs="宋体" w:eastAsia="宋体" w:hint="default"/>
                <w:w w:val="99"/>
                <w:sz w:val="22"/>
                <w:szCs w:val="22"/>
              </w:rPr>
              <w:t> </w:t>
            </w:r>
            <w:r>
              <w:rPr>
                <w:rFonts w:ascii="宋体" w:hAnsi="宋体" w:cs="宋体" w:eastAsia="宋体" w:hint="default"/>
                <w:sz w:val="22"/>
                <w:szCs w:val="22"/>
              </w:rPr>
              <w:t>行</w:t>
            </w:r>
            <w:r>
              <w:rPr>
                <w:rFonts w:ascii="宋体" w:hAnsi="宋体" w:cs="宋体" w:eastAsia="宋体" w:hint="default"/>
                <w:w w:val="99"/>
                <w:sz w:val="22"/>
                <w:szCs w:val="22"/>
              </w:rPr>
              <w:t> </w:t>
            </w:r>
            <w:r>
              <w:rPr>
                <w:rFonts w:ascii="宋体" w:hAnsi="宋体" w:cs="宋体" w:eastAsia="宋体" w:hint="default"/>
                <w:sz w:val="22"/>
                <w:szCs w:val="22"/>
              </w:rPr>
              <w:t>业</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spacing w:val="35"/>
                <w:sz w:val="22"/>
                <w:szCs w:val="22"/>
              </w:rPr>
              <w:t>本报</w:t>
            </w:r>
            <w:r>
              <w:rPr>
                <w:rFonts w:ascii="宋体" w:hAnsi="宋体" w:cs="宋体" w:eastAsia="宋体" w:hint="default"/>
                <w:spacing w:val="-40"/>
                <w:sz w:val="22"/>
                <w:szCs w:val="22"/>
              </w:rPr>
              <w:t> </w:t>
            </w:r>
            <w:r>
              <w:rPr>
                <w:rFonts w:ascii="宋体" w:hAnsi="宋体" w:cs="宋体" w:eastAsia="宋体" w:hint="default"/>
                <w:sz w:val="22"/>
                <w:szCs w:val="22"/>
              </w:rPr>
            </w:r>
          </w:p>
          <w:p>
            <w:pPr>
              <w:pStyle w:val="TableParagraph"/>
              <w:spacing w:line="259" w:lineRule="auto" w:before="24"/>
              <w:ind w:left="103" w:right="31"/>
              <w:jc w:val="both"/>
              <w:rPr>
                <w:rFonts w:ascii="宋体" w:hAnsi="宋体" w:cs="宋体" w:eastAsia="宋体" w:hint="default"/>
                <w:sz w:val="22"/>
                <w:szCs w:val="22"/>
              </w:rPr>
            </w:pPr>
            <w:r>
              <w:rPr>
                <w:rFonts w:ascii="宋体" w:hAnsi="宋体" w:cs="宋体" w:eastAsia="宋体" w:hint="default"/>
                <w:spacing w:val="35"/>
                <w:sz w:val="22"/>
                <w:szCs w:val="22"/>
              </w:rPr>
              <w:t>告期</w:t>
            </w:r>
            <w:r>
              <w:rPr>
                <w:rFonts w:ascii="宋体" w:hAnsi="宋体" w:cs="宋体" w:eastAsia="宋体" w:hint="default"/>
                <w:spacing w:val="-40"/>
                <w:sz w:val="22"/>
                <w:szCs w:val="22"/>
              </w:rPr>
              <w:t> </w:t>
            </w:r>
            <w:r>
              <w:rPr>
                <w:rFonts w:ascii="宋体" w:hAnsi="宋体" w:cs="宋体" w:eastAsia="宋体" w:hint="default"/>
                <w:spacing w:val="35"/>
                <w:sz w:val="22"/>
                <w:szCs w:val="22"/>
              </w:rPr>
              <w:t>投入</w:t>
            </w:r>
            <w:r>
              <w:rPr>
                <w:rFonts w:ascii="宋体" w:hAnsi="宋体" w:cs="宋体" w:eastAsia="宋体" w:hint="default"/>
                <w:spacing w:val="-40"/>
                <w:sz w:val="22"/>
                <w:szCs w:val="22"/>
              </w:rPr>
              <w:t> </w:t>
            </w:r>
            <w:r>
              <w:rPr>
                <w:rFonts w:ascii="宋体" w:hAnsi="宋体" w:cs="宋体" w:eastAsia="宋体" w:hint="default"/>
                <w:sz w:val="22"/>
                <w:szCs w:val="22"/>
              </w:rPr>
              <w:t>金额</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spacing w:val="34"/>
                <w:sz w:val="22"/>
                <w:szCs w:val="22"/>
              </w:rPr>
              <w:t>截至</w:t>
            </w:r>
            <w:r>
              <w:rPr>
                <w:rFonts w:ascii="宋体" w:hAnsi="宋体" w:cs="宋体" w:eastAsia="宋体" w:hint="default"/>
                <w:spacing w:val="-42"/>
                <w:sz w:val="22"/>
                <w:szCs w:val="22"/>
              </w:rPr>
              <w:t> </w:t>
            </w:r>
            <w:r>
              <w:rPr>
                <w:rFonts w:ascii="宋体" w:hAnsi="宋体" w:cs="宋体" w:eastAsia="宋体" w:hint="default"/>
                <w:sz w:val="22"/>
                <w:szCs w:val="22"/>
              </w:rPr>
            </w:r>
          </w:p>
          <w:p>
            <w:pPr>
              <w:pStyle w:val="TableParagraph"/>
              <w:spacing w:line="259" w:lineRule="auto" w:before="24"/>
              <w:ind w:left="103" w:right="34"/>
              <w:jc w:val="both"/>
              <w:rPr>
                <w:rFonts w:ascii="宋体" w:hAnsi="宋体" w:cs="宋体" w:eastAsia="宋体" w:hint="default"/>
                <w:sz w:val="22"/>
                <w:szCs w:val="22"/>
              </w:rPr>
            </w:pPr>
            <w:r>
              <w:rPr>
                <w:rFonts w:ascii="宋体" w:hAnsi="宋体" w:cs="宋体" w:eastAsia="宋体" w:hint="default"/>
                <w:spacing w:val="34"/>
                <w:sz w:val="22"/>
                <w:szCs w:val="22"/>
              </w:rPr>
              <w:t>报告</w:t>
            </w:r>
            <w:r>
              <w:rPr>
                <w:rFonts w:ascii="宋体" w:hAnsi="宋体" w:cs="宋体" w:eastAsia="宋体" w:hint="default"/>
                <w:spacing w:val="-42"/>
                <w:sz w:val="22"/>
                <w:szCs w:val="22"/>
              </w:rPr>
              <w:t> </w:t>
            </w:r>
            <w:r>
              <w:rPr>
                <w:rFonts w:ascii="宋体" w:hAnsi="宋体" w:cs="宋体" w:eastAsia="宋体" w:hint="default"/>
                <w:spacing w:val="34"/>
                <w:sz w:val="22"/>
                <w:szCs w:val="22"/>
              </w:rPr>
              <w:t>期末</w:t>
            </w:r>
            <w:r>
              <w:rPr>
                <w:rFonts w:ascii="宋体" w:hAnsi="宋体" w:cs="宋体" w:eastAsia="宋体" w:hint="default"/>
                <w:spacing w:val="-42"/>
                <w:sz w:val="22"/>
                <w:szCs w:val="22"/>
              </w:rPr>
              <w:t> </w:t>
            </w:r>
            <w:r>
              <w:rPr>
                <w:rFonts w:ascii="宋体" w:hAnsi="宋体" w:cs="宋体" w:eastAsia="宋体" w:hint="default"/>
                <w:spacing w:val="34"/>
                <w:sz w:val="22"/>
                <w:szCs w:val="22"/>
              </w:rPr>
              <w:t>累计</w:t>
            </w:r>
            <w:r>
              <w:rPr>
                <w:rFonts w:ascii="宋体" w:hAnsi="宋体" w:cs="宋体" w:eastAsia="宋体" w:hint="default"/>
                <w:spacing w:val="-42"/>
                <w:sz w:val="22"/>
                <w:szCs w:val="22"/>
              </w:rPr>
              <w:t> </w:t>
            </w:r>
            <w:r>
              <w:rPr>
                <w:rFonts w:ascii="宋体" w:hAnsi="宋体" w:cs="宋体" w:eastAsia="宋体" w:hint="default"/>
                <w:spacing w:val="34"/>
                <w:sz w:val="22"/>
                <w:szCs w:val="22"/>
              </w:rPr>
              <w:t>实际</w:t>
            </w:r>
            <w:r>
              <w:rPr>
                <w:rFonts w:ascii="宋体" w:hAnsi="宋体" w:cs="宋体" w:eastAsia="宋体" w:hint="default"/>
                <w:spacing w:val="-42"/>
                <w:sz w:val="22"/>
                <w:szCs w:val="22"/>
              </w:rPr>
              <w:t> </w:t>
            </w:r>
            <w:r>
              <w:rPr>
                <w:rFonts w:ascii="宋体" w:hAnsi="宋体" w:cs="宋体" w:eastAsia="宋体" w:hint="default"/>
                <w:spacing w:val="34"/>
                <w:sz w:val="22"/>
                <w:szCs w:val="22"/>
              </w:rPr>
              <w:t>投入</w:t>
            </w:r>
            <w:r>
              <w:rPr>
                <w:rFonts w:ascii="宋体" w:hAnsi="宋体" w:cs="宋体" w:eastAsia="宋体" w:hint="default"/>
                <w:spacing w:val="-42"/>
                <w:sz w:val="22"/>
                <w:szCs w:val="22"/>
              </w:rPr>
              <w:t> </w:t>
            </w:r>
            <w:r>
              <w:rPr>
                <w:rFonts w:ascii="宋体" w:hAnsi="宋体" w:cs="宋体" w:eastAsia="宋体" w:hint="default"/>
                <w:sz w:val="22"/>
                <w:szCs w:val="22"/>
              </w:rPr>
              <w:t>金额</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w w:val="99"/>
                <w:sz w:val="22"/>
                <w:szCs w:val="22"/>
              </w:rPr>
              <w:t>资</w:t>
            </w:r>
            <w:r>
              <w:rPr>
                <w:rFonts w:ascii="宋体" w:hAnsi="宋体" w:cs="宋体" w:eastAsia="宋体" w:hint="default"/>
                <w:sz w:val="22"/>
                <w:szCs w:val="22"/>
              </w:rPr>
            </w:r>
          </w:p>
          <w:p>
            <w:pPr>
              <w:pStyle w:val="TableParagraph"/>
              <w:spacing w:line="259" w:lineRule="auto" w:before="24"/>
              <w:ind w:left="103" w:right="245"/>
              <w:jc w:val="both"/>
              <w:rPr>
                <w:rFonts w:ascii="宋体" w:hAnsi="宋体" w:cs="宋体" w:eastAsia="宋体" w:hint="default"/>
                <w:sz w:val="22"/>
                <w:szCs w:val="22"/>
              </w:rPr>
            </w:pPr>
            <w:r>
              <w:rPr>
                <w:rFonts w:ascii="宋体" w:hAnsi="宋体" w:cs="宋体" w:eastAsia="宋体" w:hint="default"/>
                <w:sz w:val="22"/>
                <w:szCs w:val="22"/>
              </w:rPr>
              <w:t>金</w:t>
            </w:r>
            <w:r>
              <w:rPr>
                <w:rFonts w:ascii="宋体" w:hAnsi="宋体" w:cs="宋体" w:eastAsia="宋体" w:hint="default"/>
                <w:w w:val="99"/>
                <w:sz w:val="22"/>
                <w:szCs w:val="22"/>
              </w:rPr>
              <w:t> </w:t>
            </w:r>
            <w:r>
              <w:rPr>
                <w:rFonts w:ascii="宋体" w:hAnsi="宋体" w:cs="宋体" w:eastAsia="宋体" w:hint="default"/>
                <w:sz w:val="22"/>
                <w:szCs w:val="22"/>
              </w:rPr>
              <w:t>来</w:t>
            </w:r>
            <w:r>
              <w:rPr>
                <w:rFonts w:ascii="宋体" w:hAnsi="宋体" w:cs="宋体" w:eastAsia="宋体" w:hint="default"/>
                <w:w w:val="99"/>
                <w:sz w:val="22"/>
                <w:szCs w:val="22"/>
              </w:rPr>
              <w:t> </w:t>
            </w:r>
            <w:r>
              <w:rPr>
                <w:rFonts w:ascii="宋体" w:hAnsi="宋体" w:cs="宋体" w:eastAsia="宋体" w:hint="default"/>
                <w:sz w:val="22"/>
                <w:szCs w:val="22"/>
              </w:rPr>
              <w:t>源</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项</w:t>
            </w:r>
            <w:r>
              <w:rPr>
                <w:rFonts w:ascii="宋体" w:hAnsi="宋体" w:cs="宋体" w:eastAsia="宋体" w:hint="default"/>
                <w:spacing w:val="-72"/>
                <w:sz w:val="22"/>
                <w:szCs w:val="22"/>
              </w:rPr>
              <w:t> </w:t>
            </w:r>
            <w:r>
              <w:rPr>
                <w:rFonts w:ascii="宋体" w:hAnsi="宋体" w:cs="宋体" w:eastAsia="宋体" w:hint="default"/>
                <w:sz w:val="22"/>
                <w:szCs w:val="22"/>
              </w:rPr>
              <w:t>目</w:t>
            </w:r>
            <w:r>
              <w:rPr>
                <w:rFonts w:ascii="宋体" w:hAnsi="宋体" w:cs="宋体" w:eastAsia="宋体" w:hint="default"/>
                <w:spacing w:val="-73"/>
                <w:sz w:val="22"/>
                <w:szCs w:val="22"/>
              </w:rPr>
              <w:t> </w:t>
            </w:r>
            <w:r>
              <w:rPr>
                <w:rFonts w:ascii="宋体" w:hAnsi="宋体" w:cs="宋体" w:eastAsia="宋体" w:hint="default"/>
                <w:sz w:val="22"/>
                <w:szCs w:val="22"/>
              </w:rPr>
              <w:t>进</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99"/>
                <w:sz w:val="22"/>
                <w:szCs w:val="22"/>
              </w:rPr>
              <w:t>度</w:t>
            </w:r>
            <w:r>
              <w:rPr>
                <w:rFonts w:ascii="宋体" w:hAnsi="宋体" w:cs="宋体" w:eastAsia="宋体" w:hint="default"/>
                <w:sz w:val="22"/>
                <w:szCs w:val="22"/>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w w:val="99"/>
                <w:sz w:val="22"/>
                <w:szCs w:val="22"/>
              </w:rPr>
              <w:t>预</w:t>
            </w:r>
            <w:r>
              <w:rPr>
                <w:rFonts w:ascii="宋体" w:hAnsi="宋体" w:cs="宋体" w:eastAsia="宋体" w:hint="default"/>
                <w:sz w:val="22"/>
                <w:szCs w:val="22"/>
              </w:rPr>
            </w:r>
          </w:p>
          <w:p>
            <w:pPr>
              <w:pStyle w:val="TableParagraph"/>
              <w:spacing w:line="259" w:lineRule="auto" w:before="24"/>
              <w:ind w:left="103" w:right="311"/>
              <w:jc w:val="both"/>
              <w:rPr>
                <w:rFonts w:ascii="宋体" w:hAnsi="宋体" w:cs="宋体" w:eastAsia="宋体" w:hint="default"/>
                <w:sz w:val="22"/>
                <w:szCs w:val="22"/>
              </w:rPr>
            </w:pPr>
            <w:r>
              <w:rPr>
                <w:rFonts w:ascii="宋体" w:hAnsi="宋体" w:cs="宋体" w:eastAsia="宋体" w:hint="default"/>
                <w:sz w:val="22"/>
                <w:szCs w:val="22"/>
              </w:rPr>
              <w:t>计</w:t>
            </w:r>
            <w:r>
              <w:rPr>
                <w:rFonts w:ascii="宋体" w:hAnsi="宋体" w:cs="宋体" w:eastAsia="宋体" w:hint="default"/>
                <w:w w:val="99"/>
                <w:sz w:val="22"/>
                <w:szCs w:val="22"/>
              </w:rPr>
              <w:t> </w:t>
            </w:r>
            <w:r>
              <w:rPr>
                <w:rFonts w:ascii="宋体" w:hAnsi="宋体" w:cs="宋体" w:eastAsia="宋体" w:hint="default"/>
                <w:sz w:val="22"/>
                <w:szCs w:val="22"/>
              </w:rPr>
              <w:t>收</w:t>
            </w:r>
            <w:r>
              <w:rPr>
                <w:rFonts w:ascii="宋体" w:hAnsi="宋体" w:cs="宋体" w:eastAsia="宋体" w:hint="default"/>
                <w:w w:val="99"/>
                <w:sz w:val="22"/>
                <w:szCs w:val="22"/>
              </w:rPr>
              <w:t> </w:t>
            </w:r>
            <w:r>
              <w:rPr>
                <w:rFonts w:ascii="宋体" w:hAnsi="宋体" w:cs="宋体" w:eastAsia="宋体" w:hint="default"/>
                <w:sz w:val="22"/>
                <w:szCs w:val="22"/>
              </w:rPr>
              <w:t>益</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spacing w:val="34"/>
                <w:sz w:val="22"/>
                <w:szCs w:val="22"/>
              </w:rPr>
              <w:t>截止</w:t>
            </w:r>
            <w:r>
              <w:rPr>
                <w:rFonts w:ascii="宋体" w:hAnsi="宋体" w:cs="宋体" w:eastAsia="宋体" w:hint="default"/>
                <w:spacing w:val="-41"/>
                <w:sz w:val="22"/>
                <w:szCs w:val="22"/>
              </w:rPr>
              <w:t> </w:t>
            </w:r>
            <w:r>
              <w:rPr>
                <w:rFonts w:ascii="宋体" w:hAnsi="宋体" w:cs="宋体" w:eastAsia="宋体" w:hint="default"/>
                <w:sz w:val="22"/>
                <w:szCs w:val="22"/>
              </w:rPr>
            </w:r>
          </w:p>
          <w:p>
            <w:pPr>
              <w:pStyle w:val="TableParagraph"/>
              <w:spacing w:line="259" w:lineRule="auto" w:before="24"/>
              <w:ind w:left="103" w:right="32"/>
              <w:jc w:val="both"/>
              <w:rPr>
                <w:rFonts w:ascii="宋体" w:hAnsi="宋体" w:cs="宋体" w:eastAsia="宋体" w:hint="default"/>
                <w:sz w:val="22"/>
                <w:szCs w:val="22"/>
              </w:rPr>
            </w:pPr>
            <w:r>
              <w:rPr>
                <w:rFonts w:ascii="宋体" w:hAnsi="宋体" w:cs="宋体" w:eastAsia="宋体" w:hint="default"/>
                <w:spacing w:val="34"/>
                <w:sz w:val="22"/>
                <w:szCs w:val="22"/>
              </w:rPr>
              <w:t>报告</w:t>
            </w:r>
            <w:r>
              <w:rPr>
                <w:rFonts w:ascii="宋体" w:hAnsi="宋体" w:cs="宋体" w:eastAsia="宋体" w:hint="default"/>
                <w:spacing w:val="-41"/>
                <w:sz w:val="22"/>
                <w:szCs w:val="22"/>
              </w:rPr>
              <w:t> </w:t>
            </w:r>
            <w:r>
              <w:rPr>
                <w:rFonts w:ascii="宋体" w:hAnsi="宋体" w:cs="宋体" w:eastAsia="宋体" w:hint="default"/>
                <w:spacing w:val="34"/>
                <w:sz w:val="22"/>
                <w:szCs w:val="22"/>
              </w:rPr>
              <w:t>期末</w:t>
            </w:r>
            <w:r>
              <w:rPr>
                <w:rFonts w:ascii="宋体" w:hAnsi="宋体" w:cs="宋体" w:eastAsia="宋体" w:hint="default"/>
                <w:spacing w:val="-41"/>
                <w:sz w:val="22"/>
                <w:szCs w:val="22"/>
              </w:rPr>
              <w:t> </w:t>
            </w:r>
            <w:r>
              <w:rPr>
                <w:rFonts w:ascii="宋体" w:hAnsi="宋体" w:cs="宋体" w:eastAsia="宋体" w:hint="default"/>
                <w:spacing w:val="34"/>
                <w:sz w:val="22"/>
                <w:szCs w:val="22"/>
              </w:rPr>
              <w:t>累计</w:t>
            </w:r>
            <w:r>
              <w:rPr>
                <w:rFonts w:ascii="宋体" w:hAnsi="宋体" w:cs="宋体" w:eastAsia="宋体" w:hint="default"/>
                <w:spacing w:val="-41"/>
                <w:sz w:val="22"/>
                <w:szCs w:val="22"/>
              </w:rPr>
              <w:t> </w:t>
            </w:r>
            <w:r>
              <w:rPr>
                <w:rFonts w:ascii="宋体" w:hAnsi="宋体" w:cs="宋体" w:eastAsia="宋体" w:hint="default"/>
                <w:spacing w:val="34"/>
                <w:sz w:val="22"/>
                <w:szCs w:val="22"/>
              </w:rPr>
              <w:t>实现</w:t>
            </w:r>
            <w:r>
              <w:rPr>
                <w:rFonts w:ascii="宋体" w:hAnsi="宋体" w:cs="宋体" w:eastAsia="宋体" w:hint="default"/>
                <w:spacing w:val="-41"/>
                <w:sz w:val="22"/>
                <w:szCs w:val="22"/>
              </w:rPr>
              <w:t> </w:t>
            </w:r>
            <w:r>
              <w:rPr>
                <w:rFonts w:ascii="宋体" w:hAnsi="宋体" w:cs="宋体" w:eastAsia="宋体" w:hint="default"/>
                <w:spacing w:val="34"/>
                <w:sz w:val="22"/>
                <w:szCs w:val="22"/>
              </w:rPr>
              <w:t>的收</w:t>
            </w:r>
            <w:r>
              <w:rPr>
                <w:rFonts w:ascii="宋体" w:hAnsi="宋体" w:cs="宋体" w:eastAsia="宋体" w:hint="default"/>
                <w:spacing w:val="-41"/>
                <w:sz w:val="22"/>
                <w:szCs w:val="22"/>
              </w:rPr>
              <w:t> </w:t>
            </w:r>
            <w:r>
              <w:rPr>
                <w:rFonts w:ascii="宋体" w:hAnsi="宋体" w:cs="宋体" w:eastAsia="宋体" w:hint="default"/>
                <w:sz w:val="22"/>
                <w:szCs w:val="22"/>
              </w:rPr>
              <w:t>益</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both"/>
              <w:rPr>
                <w:rFonts w:ascii="宋体" w:hAnsi="宋体" w:cs="宋体" w:eastAsia="宋体" w:hint="default"/>
                <w:sz w:val="22"/>
                <w:szCs w:val="22"/>
              </w:rPr>
            </w:pPr>
            <w:r>
              <w:rPr>
                <w:rFonts w:ascii="宋体" w:hAnsi="宋体" w:cs="宋体" w:eastAsia="宋体" w:hint="default"/>
                <w:spacing w:val="6"/>
                <w:sz w:val="22"/>
                <w:szCs w:val="22"/>
              </w:rPr>
              <w:t>未达到</w:t>
            </w:r>
            <w:r>
              <w:rPr>
                <w:rFonts w:ascii="宋体" w:hAnsi="宋体" w:cs="宋体" w:eastAsia="宋体" w:hint="default"/>
                <w:sz w:val="22"/>
                <w:szCs w:val="22"/>
              </w:rPr>
            </w:r>
          </w:p>
          <w:p>
            <w:pPr>
              <w:pStyle w:val="TableParagraph"/>
              <w:spacing w:line="259" w:lineRule="auto" w:before="24"/>
              <w:ind w:left="103" w:right="96"/>
              <w:jc w:val="both"/>
              <w:rPr>
                <w:rFonts w:ascii="宋体" w:hAnsi="宋体" w:cs="宋体" w:eastAsia="宋体" w:hint="default"/>
                <w:sz w:val="22"/>
                <w:szCs w:val="22"/>
              </w:rPr>
            </w:pPr>
            <w:r>
              <w:rPr>
                <w:rFonts w:ascii="宋体" w:hAnsi="宋体" w:cs="宋体" w:eastAsia="宋体" w:hint="default"/>
                <w:spacing w:val="6"/>
                <w:sz w:val="22"/>
                <w:szCs w:val="22"/>
              </w:rPr>
              <w:t>计划进</w:t>
            </w:r>
            <w:r>
              <w:rPr>
                <w:rFonts w:ascii="宋体" w:hAnsi="宋体" w:cs="宋体" w:eastAsia="宋体" w:hint="default"/>
                <w:spacing w:val="6"/>
                <w:w w:val="99"/>
                <w:sz w:val="22"/>
                <w:szCs w:val="22"/>
              </w:rPr>
              <w:t> </w:t>
            </w:r>
            <w:r>
              <w:rPr>
                <w:rFonts w:ascii="宋体" w:hAnsi="宋体" w:cs="宋体" w:eastAsia="宋体" w:hint="default"/>
                <w:spacing w:val="6"/>
                <w:sz w:val="22"/>
                <w:szCs w:val="22"/>
              </w:rPr>
              <w:t>度和预</w:t>
            </w:r>
            <w:r>
              <w:rPr>
                <w:rFonts w:ascii="宋体" w:hAnsi="宋体" w:cs="宋体" w:eastAsia="宋体" w:hint="default"/>
                <w:spacing w:val="6"/>
                <w:w w:val="99"/>
                <w:sz w:val="22"/>
                <w:szCs w:val="22"/>
              </w:rPr>
              <w:t> </w:t>
            </w:r>
            <w:r>
              <w:rPr>
                <w:rFonts w:ascii="宋体" w:hAnsi="宋体" w:cs="宋体" w:eastAsia="宋体" w:hint="default"/>
                <w:spacing w:val="6"/>
                <w:sz w:val="22"/>
                <w:szCs w:val="22"/>
              </w:rPr>
              <w:t>计收益</w:t>
            </w:r>
            <w:r>
              <w:rPr>
                <w:rFonts w:ascii="宋体" w:hAnsi="宋体" w:cs="宋体" w:eastAsia="宋体" w:hint="default"/>
                <w:spacing w:val="6"/>
                <w:w w:val="99"/>
                <w:sz w:val="22"/>
                <w:szCs w:val="22"/>
              </w:rPr>
              <w:t> </w:t>
            </w:r>
            <w:r>
              <w:rPr>
                <w:rFonts w:ascii="宋体" w:hAnsi="宋体" w:cs="宋体" w:eastAsia="宋体" w:hint="default"/>
                <w:sz w:val="22"/>
                <w:szCs w:val="22"/>
              </w:rPr>
              <w:t>的原因</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pacing w:val="25"/>
                <w:sz w:val="22"/>
                <w:szCs w:val="22"/>
              </w:rPr>
              <w:t>披露</w:t>
            </w:r>
            <w:r>
              <w:rPr>
                <w:rFonts w:ascii="宋体" w:hAnsi="宋体" w:cs="宋体" w:eastAsia="宋体" w:hint="default"/>
                <w:spacing w:val="-59"/>
                <w:sz w:val="22"/>
                <w:szCs w:val="22"/>
              </w:rPr>
              <w:t> </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pacing w:val="25"/>
                <w:sz w:val="22"/>
                <w:szCs w:val="22"/>
              </w:rPr>
              <w:t>日期</w:t>
            </w:r>
            <w:r>
              <w:rPr>
                <w:rFonts w:ascii="宋体" w:hAnsi="宋体" w:cs="宋体" w:eastAsia="宋体" w:hint="default"/>
                <w:spacing w:val="-59"/>
                <w:sz w:val="22"/>
                <w:szCs w:val="22"/>
              </w:rPr>
              <w:t> </w:t>
            </w:r>
            <w:r>
              <w:rPr>
                <w:rFonts w:ascii="宋体" w:hAnsi="宋体" w:cs="宋体" w:eastAsia="宋体" w:hint="default"/>
                <w:sz w:val="22"/>
                <w:szCs w:val="22"/>
              </w:rPr>
            </w:r>
          </w:p>
          <w:p>
            <w:pPr>
              <w:pStyle w:val="TableParagraph"/>
              <w:spacing w:line="259" w:lineRule="auto" w:before="24"/>
              <w:ind w:left="103" w:right="50"/>
              <w:jc w:val="left"/>
              <w:rPr>
                <w:rFonts w:ascii="宋体" w:hAnsi="宋体" w:cs="宋体" w:eastAsia="宋体" w:hint="default"/>
                <w:sz w:val="22"/>
                <w:szCs w:val="22"/>
              </w:rPr>
            </w:pPr>
            <w:r>
              <w:rPr>
                <w:rFonts w:ascii="宋体" w:hAnsi="宋体" w:cs="宋体" w:eastAsia="宋体" w:hint="default"/>
                <w:spacing w:val="25"/>
                <w:sz w:val="22"/>
                <w:szCs w:val="22"/>
              </w:rPr>
              <w:t>（如</w:t>
            </w:r>
            <w:r>
              <w:rPr>
                <w:rFonts w:ascii="宋体" w:hAnsi="宋体" w:cs="宋体" w:eastAsia="宋体" w:hint="default"/>
                <w:spacing w:val="-59"/>
                <w:sz w:val="22"/>
                <w:szCs w:val="22"/>
              </w:rPr>
              <w:t> </w:t>
            </w:r>
            <w:r>
              <w:rPr>
                <w:rFonts w:ascii="宋体" w:hAnsi="宋体" w:cs="宋体" w:eastAsia="宋体" w:hint="default"/>
                <w:sz w:val="22"/>
                <w:szCs w:val="22"/>
              </w:rPr>
              <w:t>有）</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披</w:t>
            </w:r>
            <w:r>
              <w:rPr>
                <w:rFonts w:ascii="宋体" w:hAnsi="宋体" w:cs="宋体" w:eastAsia="宋体" w:hint="default"/>
                <w:spacing w:val="-50"/>
                <w:sz w:val="22"/>
                <w:szCs w:val="22"/>
              </w:rPr>
              <w:t> </w:t>
            </w:r>
            <w:r>
              <w:rPr>
                <w:rFonts w:ascii="宋体" w:hAnsi="宋体" w:cs="宋体" w:eastAsia="宋体" w:hint="default"/>
                <w:sz w:val="22"/>
                <w:szCs w:val="22"/>
              </w:rPr>
              <w:t>露</w:t>
            </w:r>
            <w:r>
              <w:rPr>
                <w:rFonts w:ascii="宋体" w:hAnsi="宋体" w:cs="宋体" w:eastAsia="宋体" w:hint="default"/>
                <w:spacing w:val="-50"/>
                <w:sz w:val="22"/>
                <w:szCs w:val="22"/>
              </w:rPr>
              <w:t> </w:t>
            </w:r>
            <w:r>
              <w:rPr>
                <w:rFonts w:ascii="宋体" w:hAnsi="宋体" w:cs="宋体" w:eastAsia="宋体" w:hint="default"/>
                <w:sz w:val="22"/>
                <w:szCs w:val="22"/>
              </w:rPr>
              <w:t>索</w:t>
            </w:r>
            <w:r>
              <w:rPr>
                <w:rFonts w:ascii="宋体" w:hAnsi="宋体" w:cs="宋体" w:eastAsia="宋体" w:hint="default"/>
                <w:spacing w:val="-49"/>
                <w:sz w:val="22"/>
                <w:szCs w:val="22"/>
              </w:rPr>
              <w:t> </w:t>
            </w:r>
            <w:r>
              <w:rPr>
                <w:rFonts w:ascii="宋体" w:hAnsi="宋体" w:cs="宋体" w:eastAsia="宋体" w:hint="default"/>
                <w:sz w:val="22"/>
                <w:szCs w:val="22"/>
              </w:rPr>
              <w:t>引</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（如有）</w:t>
            </w:r>
          </w:p>
        </w:tc>
      </w:tr>
      <w:tr>
        <w:trPr>
          <w:trHeight w:val="3443"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both"/>
              <w:rPr>
                <w:rFonts w:ascii="宋体" w:hAnsi="宋体" w:cs="宋体" w:eastAsia="宋体" w:hint="default"/>
                <w:sz w:val="22"/>
                <w:szCs w:val="22"/>
              </w:rPr>
            </w:pPr>
            <w:r>
              <w:rPr>
                <w:rFonts w:ascii="宋体" w:hAnsi="宋体" w:cs="宋体" w:eastAsia="宋体" w:hint="default"/>
                <w:sz w:val="22"/>
                <w:szCs w:val="22"/>
              </w:rPr>
              <w:t>苏</w:t>
            </w:r>
            <w:r>
              <w:rPr>
                <w:rFonts w:ascii="宋体" w:hAnsi="宋体" w:cs="宋体" w:eastAsia="宋体" w:hint="default"/>
                <w:spacing w:val="-11"/>
                <w:sz w:val="22"/>
                <w:szCs w:val="22"/>
              </w:rPr>
              <w:t> </w:t>
            </w:r>
            <w:r>
              <w:rPr>
                <w:rFonts w:ascii="宋体" w:hAnsi="宋体" w:cs="宋体" w:eastAsia="宋体" w:hint="default"/>
                <w:sz w:val="22"/>
                <w:szCs w:val="22"/>
              </w:rPr>
              <w:t>宁</w:t>
            </w:r>
          </w:p>
          <w:p>
            <w:pPr>
              <w:pStyle w:val="TableParagraph"/>
              <w:spacing w:line="259" w:lineRule="auto" w:before="24"/>
              <w:ind w:left="103" w:right="102"/>
              <w:jc w:val="both"/>
              <w:rPr>
                <w:rFonts w:ascii="宋体" w:hAnsi="宋体" w:cs="宋体" w:eastAsia="宋体" w:hint="default"/>
                <w:sz w:val="22"/>
                <w:szCs w:val="22"/>
              </w:rPr>
            </w:pPr>
            <w:r>
              <w:rPr>
                <w:rFonts w:ascii="宋体" w:hAnsi="宋体" w:cs="宋体" w:eastAsia="宋体" w:hint="default"/>
                <w:sz w:val="22"/>
                <w:szCs w:val="22"/>
              </w:rPr>
              <w:t>深</w:t>
            </w:r>
            <w:r>
              <w:rPr>
                <w:rFonts w:ascii="宋体" w:hAnsi="宋体" w:cs="宋体" w:eastAsia="宋体" w:hint="default"/>
                <w:spacing w:val="-11"/>
                <w:sz w:val="22"/>
                <w:szCs w:val="22"/>
              </w:rPr>
              <w:t> </w:t>
            </w:r>
            <w:r>
              <w:rPr>
                <w:rFonts w:ascii="宋体" w:hAnsi="宋体" w:cs="宋体" w:eastAsia="宋体" w:hint="default"/>
                <w:sz w:val="22"/>
                <w:szCs w:val="22"/>
              </w:rPr>
              <w:t>创</w:t>
            </w:r>
            <w:r>
              <w:rPr>
                <w:rFonts w:ascii="宋体" w:hAnsi="宋体" w:cs="宋体" w:eastAsia="宋体" w:hint="default"/>
                <w:w w:val="99"/>
                <w:sz w:val="22"/>
                <w:szCs w:val="22"/>
              </w:rPr>
              <w:t> </w:t>
            </w:r>
            <w:r>
              <w:rPr>
                <w:rFonts w:ascii="宋体" w:hAnsi="宋体" w:cs="宋体" w:eastAsia="宋体" w:hint="default"/>
                <w:sz w:val="22"/>
                <w:szCs w:val="22"/>
              </w:rPr>
              <w:t>投</w:t>
            </w:r>
            <w:r>
              <w:rPr>
                <w:rFonts w:ascii="宋体" w:hAnsi="宋体" w:cs="宋体" w:eastAsia="宋体" w:hint="default"/>
                <w:spacing w:val="-11"/>
                <w:sz w:val="22"/>
                <w:szCs w:val="22"/>
              </w:rPr>
              <w:t> </w:t>
            </w:r>
            <w:r>
              <w:rPr>
                <w:rFonts w:ascii="宋体" w:hAnsi="宋体" w:cs="宋体" w:eastAsia="宋体" w:hint="default"/>
                <w:sz w:val="22"/>
                <w:szCs w:val="22"/>
              </w:rPr>
              <w:t>仓</w:t>
            </w:r>
            <w:r>
              <w:rPr>
                <w:rFonts w:ascii="宋体" w:hAnsi="宋体" w:cs="宋体" w:eastAsia="宋体" w:hint="default"/>
                <w:w w:val="99"/>
                <w:sz w:val="22"/>
                <w:szCs w:val="22"/>
              </w:rPr>
              <w:t> </w:t>
            </w:r>
            <w:r>
              <w:rPr>
                <w:rFonts w:ascii="宋体" w:hAnsi="宋体" w:cs="宋体" w:eastAsia="宋体" w:hint="default"/>
                <w:sz w:val="22"/>
                <w:szCs w:val="22"/>
              </w:rPr>
              <w:t>储</w:t>
            </w:r>
            <w:r>
              <w:rPr>
                <w:rFonts w:ascii="宋体" w:hAnsi="宋体" w:cs="宋体" w:eastAsia="宋体" w:hint="default"/>
                <w:spacing w:val="-11"/>
                <w:sz w:val="22"/>
                <w:szCs w:val="22"/>
              </w:rPr>
              <w:t> </w:t>
            </w:r>
            <w:r>
              <w:rPr>
                <w:rFonts w:ascii="宋体" w:hAnsi="宋体" w:cs="宋体" w:eastAsia="宋体" w:hint="default"/>
                <w:sz w:val="22"/>
                <w:szCs w:val="22"/>
              </w:rPr>
              <w:t>物</w:t>
            </w:r>
            <w:r>
              <w:rPr>
                <w:rFonts w:ascii="宋体" w:hAnsi="宋体" w:cs="宋体" w:eastAsia="宋体" w:hint="default"/>
                <w:w w:val="99"/>
                <w:sz w:val="22"/>
                <w:szCs w:val="22"/>
              </w:rPr>
              <w:t> </w:t>
            </w:r>
            <w:r>
              <w:rPr>
                <w:rFonts w:ascii="宋体" w:hAnsi="宋体" w:cs="宋体" w:eastAsia="宋体" w:hint="default"/>
                <w:sz w:val="22"/>
                <w:szCs w:val="22"/>
              </w:rPr>
              <w:t>流</w:t>
            </w:r>
            <w:r>
              <w:rPr>
                <w:rFonts w:ascii="宋体" w:hAnsi="宋体" w:cs="宋体" w:eastAsia="宋体" w:hint="default"/>
                <w:spacing w:val="-11"/>
                <w:sz w:val="22"/>
                <w:szCs w:val="22"/>
              </w:rPr>
              <w:t> </w:t>
            </w:r>
            <w:r>
              <w:rPr>
                <w:rFonts w:ascii="宋体" w:hAnsi="宋体" w:cs="宋体" w:eastAsia="宋体" w:hint="default"/>
                <w:sz w:val="22"/>
                <w:szCs w:val="22"/>
              </w:rPr>
              <w:t>设</w:t>
            </w:r>
            <w:r>
              <w:rPr>
                <w:rFonts w:ascii="宋体" w:hAnsi="宋体" w:cs="宋体" w:eastAsia="宋体" w:hint="default"/>
                <w:w w:val="99"/>
                <w:sz w:val="22"/>
                <w:szCs w:val="22"/>
              </w:rPr>
              <w:t> </w:t>
            </w:r>
            <w:r>
              <w:rPr>
                <w:rFonts w:ascii="宋体" w:hAnsi="宋体" w:cs="宋体" w:eastAsia="宋体" w:hint="default"/>
                <w:sz w:val="22"/>
                <w:szCs w:val="22"/>
              </w:rPr>
              <w:t>施</w:t>
            </w:r>
            <w:r>
              <w:rPr>
                <w:rFonts w:ascii="宋体" w:hAnsi="宋体" w:cs="宋体" w:eastAsia="宋体" w:hint="default"/>
                <w:spacing w:val="-11"/>
                <w:sz w:val="22"/>
                <w:szCs w:val="22"/>
              </w:rPr>
              <w:t> </w:t>
            </w:r>
            <w:r>
              <w:rPr>
                <w:rFonts w:ascii="宋体" w:hAnsi="宋体" w:cs="宋体" w:eastAsia="宋体" w:hint="default"/>
                <w:sz w:val="22"/>
                <w:szCs w:val="22"/>
              </w:rPr>
              <w:t>一</w:t>
            </w:r>
            <w:r>
              <w:rPr>
                <w:rFonts w:ascii="宋体" w:hAnsi="宋体" w:cs="宋体" w:eastAsia="宋体" w:hint="default"/>
                <w:w w:val="99"/>
                <w:sz w:val="22"/>
                <w:szCs w:val="22"/>
              </w:rPr>
              <w:t> </w:t>
            </w:r>
            <w:r>
              <w:rPr>
                <w:rFonts w:ascii="宋体" w:hAnsi="宋体" w:cs="宋体" w:eastAsia="宋体" w:hint="default"/>
                <w:sz w:val="22"/>
                <w:szCs w:val="22"/>
              </w:rPr>
              <w:t>期</w:t>
            </w:r>
            <w:r>
              <w:rPr>
                <w:rFonts w:ascii="宋体" w:hAnsi="宋体" w:cs="宋体" w:eastAsia="宋体" w:hint="default"/>
                <w:spacing w:val="-11"/>
                <w:sz w:val="22"/>
                <w:szCs w:val="22"/>
              </w:rPr>
              <w:t> </w:t>
            </w:r>
            <w:r>
              <w:rPr>
                <w:rFonts w:ascii="宋体" w:hAnsi="宋体" w:cs="宋体" w:eastAsia="宋体" w:hint="default"/>
                <w:sz w:val="22"/>
                <w:szCs w:val="22"/>
              </w:rPr>
              <w:t>基</w:t>
            </w:r>
            <w:r>
              <w:rPr>
                <w:rFonts w:ascii="宋体" w:hAnsi="宋体" w:cs="宋体" w:eastAsia="宋体" w:hint="default"/>
                <w:w w:val="99"/>
                <w:sz w:val="22"/>
                <w:szCs w:val="22"/>
              </w:rPr>
              <w:t> </w:t>
            </w:r>
            <w:r>
              <w:rPr>
                <w:rFonts w:ascii="宋体" w:hAnsi="宋体" w:cs="宋体" w:eastAsia="宋体" w:hint="default"/>
                <w:sz w:val="22"/>
                <w:szCs w:val="22"/>
              </w:rPr>
              <w:t>金</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其</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99"/>
                <w:sz w:val="22"/>
                <w:szCs w:val="22"/>
              </w:rPr>
              <w:t>他</w:t>
            </w:r>
            <w:r>
              <w:rPr>
                <w:rFonts w:ascii="宋体" w:hAnsi="宋体" w:cs="宋体" w:eastAsia="宋体" w:hint="default"/>
                <w:sz w:val="22"/>
                <w:szCs w:val="22"/>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物</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99"/>
                <w:sz w:val="22"/>
                <w:szCs w:val="22"/>
              </w:rPr>
              <w:t>流</w:t>
            </w:r>
            <w:r>
              <w:rPr>
                <w:rFonts w:ascii="宋体" w:hAnsi="宋体" w:cs="宋体" w:eastAsia="宋体" w:hint="default"/>
                <w:sz w:val="22"/>
                <w:szCs w:val="22"/>
              </w:rPr>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both"/>
              <w:rPr>
                <w:rFonts w:ascii="宋体" w:hAnsi="宋体" w:cs="宋体" w:eastAsia="宋体" w:hint="default"/>
                <w:sz w:val="22"/>
                <w:szCs w:val="22"/>
              </w:rPr>
            </w:pPr>
            <w:r>
              <w:rPr>
                <w:rFonts w:ascii="宋体" w:hAnsi="宋体" w:cs="宋体" w:eastAsia="宋体" w:hint="default"/>
                <w:w w:val="99"/>
                <w:sz w:val="22"/>
                <w:szCs w:val="22"/>
              </w:rPr>
              <w:t>自</w:t>
            </w:r>
            <w:r>
              <w:rPr>
                <w:rFonts w:ascii="宋体" w:hAnsi="宋体" w:cs="宋体" w:eastAsia="宋体" w:hint="default"/>
                <w:sz w:val="22"/>
                <w:szCs w:val="22"/>
              </w:rPr>
            </w:r>
          </w:p>
          <w:p>
            <w:pPr>
              <w:pStyle w:val="TableParagraph"/>
              <w:spacing w:line="259" w:lineRule="auto" w:before="24"/>
              <w:ind w:left="103" w:right="245"/>
              <w:jc w:val="both"/>
              <w:rPr>
                <w:rFonts w:ascii="宋体" w:hAnsi="宋体" w:cs="宋体" w:eastAsia="宋体" w:hint="default"/>
                <w:sz w:val="22"/>
                <w:szCs w:val="22"/>
              </w:rPr>
            </w:pPr>
            <w:r>
              <w:rPr>
                <w:rFonts w:ascii="宋体" w:hAnsi="宋体" w:cs="宋体" w:eastAsia="宋体" w:hint="default"/>
                <w:sz w:val="22"/>
                <w:szCs w:val="22"/>
              </w:rPr>
              <w:t>有</w:t>
            </w:r>
            <w:r>
              <w:rPr>
                <w:rFonts w:ascii="宋体" w:hAnsi="宋体" w:cs="宋体" w:eastAsia="宋体" w:hint="default"/>
                <w:w w:val="99"/>
                <w:sz w:val="22"/>
                <w:szCs w:val="22"/>
              </w:rPr>
              <w:t> </w:t>
            </w:r>
            <w:r>
              <w:rPr>
                <w:rFonts w:ascii="宋体" w:hAnsi="宋体" w:cs="宋体" w:eastAsia="宋体" w:hint="default"/>
                <w:sz w:val="22"/>
                <w:szCs w:val="22"/>
              </w:rPr>
              <w:t>资</w:t>
            </w:r>
            <w:r>
              <w:rPr>
                <w:rFonts w:ascii="宋体" w:hAnsi="宋体" w:cs="宋体" w:eastAsia="宋体" w:hint="default"/>
                <w:w w:val="99"/>
                <w:sz w:val="22"/>
                <w:szCs w:val="22"/>
              </w:rPr>
              <w:t> </w:t>
            </w:r>
            <w:r>
              <w:rPr>
                <w:rFonts w:ascii="宋体" w:hAnsi="宋体" w:cs="宋体" w:eastAsia="宋体" w:hint="default"/>
                <w:sz w:val="22"/>
                <w:szCs w:val="22"/>
              </w:rPr>
              <w:t>金</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both"/>
              <w:rPr>
                <w:rFonts w:ascii="宋体" w:hAnsi="宋体" w:cs="宋体" w:eastAsia="宋体" w:hint="default"/>
                <w:sz w:val="22"/>
                <w:szCs w:val="22"/>
              </w:rPr>
            </w:pPr>
            <w:r>
              <w:rPr>
                <w:rFonts w:ascii="宋体" w:hAnsi="宋体" w:cs="宋体" w:eastAsia="宋体" w:hint="default"/>
                <w:spacing w:val="19"/>
                <w:sz w:val="22"/>
                <w:szCs w:val="22"/>
              </w:rPr>
              <w:t>截至</w:t>
            </w:r>
            <w:r>
              <w:rPr>
                <w:rFonts w:ascii="宋体" w:hAnsi="宋体" w:cs="宋体" w:eastAsia="宋体" w:hint="default"/>
                <w:spacing w:val="-73"/>
                <w:sz w:val="22"/>
                <w:szCs w:val="22"/>
              </w:rPr>
              <w:t> </w:t>
            </w:r>
            <w:r>
              <w:rPr>
                <w:rFonts w:ascii="宋体" w:hAnsi="宋体" w:cs="宋体" w:eastAsia="宋体" w:hint="default"/>
                <w:sz w:val="22"/>
                <w:szCs w:val="22"/>
              </w:rPr>
              <w:t>本</w:t>
            </w:r>
          </w:p>
          <w:p>
            <w:pPr>
              <w:pStyle w:val="TableParagraph"/>
              <w:spacing w:line="259" w:lineRule="auto" w:before="24"/>
              <w:ind w:left="103" w:right="65"/>
              <w:jc w:val="both"/>
              <w:rPr>
                <w:rFonts w:ascii="宋体" w:hAnsi="宋体" w:cs="宋体" w:eastAsia="宋体" w:hint="default"/>
                <w:sz w:val="22"/>
                <w:szCs w:val="22"/>
              </w:rPr>
            </w:pPr>
            <w:r>
              <w:rPr>
                <w:rFonts w:ascii="宋体" w:hAnsi="宋体" w:cs="宋体" w:eastAsia="宋体" w:hint="default"/>
                <w:sz w:val="22"/>
                <w:szCs w:val="22"/>
              </w:rPr>
              <w:t>报</w:t>
            </w:r>
            <w:r>
              <w:rPr>
                <w:rFonts w:ascii="宋体" w:hAnsi="宋体" w:cs="宋体" w:eastAsia="宋体" w:hint="default"/>
                <w:spacing w:val="-72"/>
                <w:sz w:val="22"/>
                <w:szCs w:val="22"/>
              </w:rPr>
              <w:t> </w:t>
            </w:r>
            <w:r>
              <w:rPr>
                <w:rFonts w:ascii="宋体" w:hAnsi="宋体" w:cs="宋体" w:eastAsia="宋体" w:hint="default"/>
                <w:sz w:val="22"/>
                <w:szCs w:val="22"/>
              </w:rPr>
              <w:t>告</w:t>
            </w:r>
            <w:r>
              <w:rPr>
                <w:rFonts w:ascii="宋体" w:hAnsi="宋体" w:cs="宋体" w:eastAsia="宋体" w:hint="default"/>
                <w:spacing w:val="-73"/>
                <w:sz w:val="22"/>
                <w:szCs w:val="22"/>
              </w:rPr>
              <w:t> </w:t>
            </w:r>
            <w:r>
              <w:rPr>
                <w:rFonts w:ascii="宋体" w:hAnsi="宋体" w:cs="宋体" w:eastAsia="宋体" w:hint="default"/>
                <w:sz w:val="22"/>
                <w:szCs w:val="22"/>
              </w:rPr>
              <w:t>披</w:t>
            </w:r>
            <w:r>
              <w:rPr>
                <w:rFonts w:ascii="宋体" w:hAnsi="宋体" w:cs="宋体" w:eastAsia="宋体" w:hint="default"/>
                <w:w w:val="99"/>
                <w:sz w:val="22"/>
                <w:szCs w:val="22"/>
              </w:rPr>
              <w:t> </w:t>
            </w:r>
            <w:r>
              <w:rPr>
                <w:rFonts w:ascii="宋体" w:hAnsi="宋体" w:cs="宋体" w:eastAsia="宋体" w:hint="default"/>
                <w:spacing w:val="19"/>
                <w:sz w:val="22"/>
                <w:szCs w:val="22"/>
              </w:rPr>
              <w:t>露日</w:t>
            </w:r>
            <w:r>
              <w:rPr>
                <w:rFonts w:ascii="宋体" w:hAnsi="宋体" w:cs="宋体" w:eastAsia="宋体" w:hint="default"/>
                <w:spacing w:val="-73"/>
                <w:sz w:val="22"/>
                <w:szCs w:val="22"/>
              </w:rPr>
              <w:t> </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苏</w:t>
            </w:r>
            <w:r>
              <w:rPr>
                <w:rFonts w:ascii="宋体" w:hAnsi="宋体" w:cs="宋体" w:eastAsia="宋体" w:hint="default"/>
                <w:spacing w:val="-72"/>
                <w:sz w:val="22"/>
                <w:szCs w:val="22"/>
              </w:rPr>
              <w:t> </w:t>
            </w:r>
            <w:r>
              <w:rPr>
                <w:rFonts w:ascii="宋体" w:hAnsi="宋体" w:cs="宋体" w:eastAsia="宋体" w:hint="default"/>
                <w:sz w:val="22"/>
                <w:szCs w:val="22"/>
              </w:rPr>
              <w:t>宁</w:t>
            </w:r>
            <w:r>
              <w:rPr>
                <w:rFonts w:ascii="宋体" w:hAnsi="宋体" w:cs="宋体" w:eastAsia="宋体" w:hint="default"/>
                <w:spacing w:val="-73"/>
                <w:sz w:val="22"/>
                <w:szCs w:val="22"/>
              </w:rPr>
              <w:t> </w:t>
            </w:r>
            <w:r>
              <w:rPr>
                <w:rFonts w:ascii="宋体" w:hAnsi="宋体" w:cs="宋体" w:eastAsia="宋体" w:hint="default"/>
                <w:sz w:val="22"/>
                <w:szCs w:val="22"/>
              </w:rPr>
              <w:t>深</w:t>
            </w:r>
            <w:r>
              <w:rPr>
                <w:rFonts w:ascii="宋体" w:hAnsi="宋体" w:cs="宋体" w:eastAsia="宋体" w:hint="default"/>
                <w:w w:val="99"/>
                <w:sz w:val="22"/>
                <w:szCs w:val="22"/>
              </w:rPr>
              <w:t> </w:t>
            </w:r>
            <w:r>
              <w:rPr>
                <w:rFonts w:ascii="宋体" w:hAnsi="宋体" w:cs="宋体" w:eastAsia="宋体" w:hint="default"/>
                <w:sz w:val="22"/>
                <w:szCs w:val="22"/>
              </w:rPr>
              <w:t>创</w:t>
            </w:r>
            <w:r>
              <w:rPr>
                <w:rFonts w:ascii="宋体" w:hAnsi="宋体" w:cs="宋体" w:eastAsia="宋体" w:hint="default"/>
                <w:spacing w:val="-72"/>
                <w:sz w:val="22"/>
                <w:szCs w:val="22"/>
              </w:rPr>
              <w:t> </w:t>
            </w:r>
            <w:r>
              <w:rPr>
                <w:rFonts w:ascii="宋体" w:hAnsi="宋体" w:cs="宋体" w:eastAsia="宋体" w:hint="default"/>
                <w:sz w:val="22"/>
                <w:szCs w:val="22"/>
              </w:rPr>
              <w:t>投</w:t>
            </w:r>
            <w:r>
              <w:rPr>
                <w:rFonts w:ascii="宋体" w:hAnsi="宋体" w:cs="宋体" w:eastAsia="宋体" w:hint="default"/>
                <w:spacing w:val="-73"/>
                <w:sz w:val="22"/>
                <w:szCs w:val="22"/>
              </w:rPr>
              <w:t> </w:t>
            </w:r>
            <w:r>
              <w:rPr>
                <w:rFonts w:ascii="宋体" w:hAnsi="宋体" w:cs="宋体" w:eastAsia="宋体" w:hint="default"/>
                <w:sz w:val="22"/>
                <w:szCs w:val="22"/>
              </w:rPr>
              <w:t>仓</w:t>
            </w:r>
            <w:r>
              <w:rPr>
                <w:rFonts w:ascii="宋体" w:hAnsi="宋体" w:cs="宋体" w:eastAsia="宋体" w:hint="default"/>
                <w:w w:val="99"/>
                <w:sz w:val="22"/>
                <w:szCs w:val="22"/>
              </w:rPr>
              <w:t> </w:t>
            </w:r>
            <w:r>
              <w:rPr>
                <w:rFonts w:ascii="宋体" w:hAnsi="宋体" w:cs="宋体" w:eastAsia="宋体" w:hint="default"/>
                <w:sz w:val="22"/>
                <w:szCs w:val="22"/>
              </w:rPr>
              <w:t>储</w:t>
            </w:r>
            <w:r>
              <w:rPr>
                <w:rFonts w:ascii="宋体" w:hAnsi="宋体" w:cs="宋体" w:eastAsia="宋体" w:hint="default"/>
                <w:spacing w:val="-72"/>
                <w:sz w:val="22"/>
                <w:szCs w:val="22"/>
              </w:rPr>
              <w:t> </w:t>
            </w:r>
            <w:r>
              <w:rPr>
                <w:rFonts w:ascii="宋体" w:hAnsi="宋体" w:cs="宋体" w:eastAsia="宋体" w:hint="default"/>
                <w:sz w:val="22"/>
                <w:szCs w:val="22"/>
              </w:rPr>
              <w:t>物</w:t>
            </w:r>
            <w:r>
              <w:rPr>
                <w:rFonts w:ascii="宋体" w:hAnsi="宋体" w:cs="宋体" w:eastAsia="宋体" w:hint="default"/>
                <w:spacing w:val="-73"/>
                <w:sz w:val="22"/>
                <w:szCs w:val="22"/>
              </w:rPr>
              <w:t> </w:t>
            </w:r>
            <w:r>
              <w:rPr>
                <w:rFonts w:ascii="宋体" w:hAnsi="宋体" w:cs="宋体" w:eastAsia="宋体" w:hint="default"/>
                <w:sz w:val="22"/>
                <w:szCs w:val="22"/>
              </w:rPr>
              <w:t>流</w:t>
            </w:r>
            <w:r>
              <w:rPr>
                <w:rFonts w:ascii="宋体" w:hAnsi="宋体" w:cs="宋体" w:eastAsia="宋体" w:hint="default"/>
                <w:w w:val="99"/>
                <w:sz w:val="22"/>
                <w:szCs w:val="22"/>
              </w:rPr>
              <w:t> </w:t>
            </w:r>
            <w:r>
              <w:rPr>
                <w:rFonts w:ascii="宋体" w:hAnsi="宋体" w:cs="宋体" w:eastAsia="宋体" w:hint="default"/>
                <w:sz w:val="22"/>
                <w:szCs w:val="22"/>
              </w:rPr>
              <w:t>设</w:t>
            </w:r>
            <w:r>
              <w:rPr>
                <w:rFonts w:ascii="宋体" w:hAnsi="宋体" w:cs="宋体" w:eastAsia="宋体" w:hint="default"/>
                <w:spacing w:val="-72"/>
                <w:sz w:val="22"/>
                <w:szCs w:val="22"/>
              </w:rPr>
              <w:t> </w:t>
            </w:r>
            <w:r>
              <w:rPr>
                <w:rFonts w:ascii="宋体" w:hAnsi="宋体" w:cs="宋体" w:eastAsia="宋体" w:hint="default"/>
                <w:sz w:val="22"/>
                <w:szCs w:val="22"/>
              </w:rPr>
              <w:t>施</w:t>
            </w:r>
            <w:r>
              <w:rPr>
                <w:rFonts w:ascii="宋体" w:hAnsi="宋体" w:cs="宋体" w:eastAsia="宋体" w:hint="default"/>
                <w:spacing w:val="-73"/>
                <w:sz w:val="22"/>
                <w:szCs w:val="22"/>
              </w:rPr>
              <w:t> </w:t>
            </w:r>
            <w:r>
              <w:rPr>
                <w:rFonts w:ascii="宋体" w:hAnsi="宋体" w:cs="宋体" w:eastAsia="宋体" w:hint="default"/>
                <w:sz w:val="22"/>
                <w:szCs w:val="22"/>
              </w:rPr>
              <w:t>一</w:t>
            </w:r>
            <w:r>
              <w:rPr>
                <w:rFonts w:ascii="宋体" w:hAnsi="宋体" w:cs="宋体" w:eastAsia="宋体" w:hint="default"/>
                <w:w w:val="99"/>
                <w:sz w:val="22"/>
                <w:szCs w:val="22"/>
              </w:rPr>
              <w:t> </w:t>
            </w:r>
            <w:r>
              <w:rPr>
                <w:rFonts w:ascii="宋体" w:hAnsi="宋体" w:cs="宋体" w:eastAsia="宋体" w:hint="default"/>
                <w:sz w:val="22"/>
                <w:szCs w:val="22"/>
              </w:rPr>
              <w:t>期</w:t>
            </w:r>
            <w:r>
              <w:rPr>
                <w:rFonts w:ascii="宋体" w:hAnsi="宋体" w:cs="宋体" w:eastAsia="宋体" w:hint="default"/>
                <w:spacing w:val="-72"/>
                <w:sz w:val="22"/>
                <w:szCs w:val="22"/>
              </w:rPr>
              <w:t> </w:t>
            </w:r>
            <w:r>
              <w:rPr>
                <w:rFonts w:ascii="宋体" w:hAnsi="宋体" w:cs="宋体" w:eastAsia="宋体" w:hint="default"/>
                <w:spacing w:val="19"/>
                <w:sz w:val="22"/>
                <w:szCs w:val="22"/>
              </w:rPr>
              <w:t>基金</w:t>
            </w:r>
            <w:r>
              <w:rPr>
                <w:rFonts w:ascii="宋体" w:hAnsi="宋体" w:cs="宋体" w:eastAsia="宋体" w:hint="default"/>
                <w:spacing w:val="-72"/>
                <w:sz w:val="22"/>
                <w:szCs w:val="22"/>
              </w:rPr>
              <w:t> </w:t>
            </w:r>
            <w:r>
              <w:rPr>
                <w:rFonts w:ascii="宋体" w:hAnsi="宋体" w:cs="宋体" w:eastAsia="宋体" w:hint="default"/>
                <w:sz w:val="22"/>
                <w:szCs w:val="22"/>
              </w:rPr>
              <w:t>正</w:t>
            </w:r>
            <w:r>
              <w:rPr>
                <w:rFonts w:ascii="宋体" w:hAnsi="宋体" w:cs="宋体" w:eastAsia="宋体" w:hint="default"/>
                <w:spacing w:val="-72"/>
                <w:sz w:val="22"/>
                <w:szCs w:val="22"/>
              </w:rPr>
              <w:t> </w:t>
            </w:r>
            <w:r>
              <w:rPr>
                <w:rFonts w:ascii="宋体" w:hAnsi="宋体" w:cs="宋体" w:eastAsia="宋体" w:hint="default"/>
                <w:sz w:val="22"/>
                <w:szCs w:val="22"/>
              </w:rPr>
              <w:t>在</w:t>
            </w:r>
            <w:r>
              <w:rPr>
                <w:rFonts w:ascii="宋体" w:hAnsi="宋体" w:cs="宋体" w:eastAsia="宋体" w:hint="default"/>
                <w:spacing w:val="-73"/>
                <w:sz w:val="22"/>
                <w:szCs w:val="22"/>
              </w:rPr>
              <w:t> </w:t>
            </w:r>
            <w:r>
              <w:rPr>
                <w:rFonts w:ascii="宋体" w:hAnsi="宋体" w:cs="宋体" w:eastAsia="宋体" w:hint="default"/>
                <w:sz w:val="22"/>
                <w:szCs w:val="22"/>
              </w:rPr>
              <w:t>履</w:t>
            </w:r>
            <w:r>
              <w:rPr>
                <w:rFonts w:ascii="宋体" w:hAnsi="宋体" w:cs="宋体" w:eastAsia="宋体" w:hint="default"/>
                <w:w w:val="99"/>
                <w:sz w:val="22"/>
                <w:szCs w:val="22"/>
              </w:rPr>
              <w:t> </w:t>
            </w:r>
            <w:r>
              <w:rPr>
                <w:rFonts w:ascii="宋体" w:hAnsi="宋体" w:cs="宋体" w:eastAsia="宋体" w:hint="default"/>
                <w:sz w:val="22"/>
                <w:szCs w:val="22"/>
              </w:rPr>
              <w:t>行</w:t>
            </w:r>
            <w:r>
              <w:rPr>
                <w:rFonts w:ascii="宋体" w:hAnsi="宋体" w:cs="宋体" w:eastAsia="宋体" w:hint="default"/>
                <w:spacing w:val="-72"/>
                <w:sz w:val="22"/>
                <w:szCs w:val="22"/>
              </w:rPr>
              <w:t> </w:t>
            </w:r>
            <w:r>
              <w:rPr>
                <w:rFonts w:ascii="宋体" w:hAnsi="宋体" w:cs="宋体" w:eastAsia="宋体" w:hint="default"/>
                <w:sz w:val="22"/>
                <w:szCs w:val="22"/>
              </w:rPr>
              <w:t>设</w:t>
            </w:r>
            <w:r>
              <w:rPr>
                <w:rFonts w:ascii="宋体" w:hAnsi="宋体" w:cs="宋体" w:eastAsia="宋体" w:hint="default"/>
                <w:spacing w:val="-73"/>
                <w:sz w:val="22"/>
                <w:szCs w:val="22"/>
              </w:rPr>
              <w:t> </w:t>
            </w:r>
            <w:r>
              <w:rPr>
                <w:rFonts w:ascii="宋体" w:hAnsi="宋体" w:cs="宋体" w:eastAsia="宋体" w:hint="default"/>
                <w:sz w:val="22"/>
                <w:szCs w:val="22"/>
              </w:rPr>
              <w:t>立</w:t>
            </w:r>
            <w:r>
              <w:rPr>
                <w:rFonts w:ascii="宋体" w:hAnsi="宋体" w:cs="宋体" w:eastAsia="宋体" w:hint="default"/>
                <w:w w:val="99"/>
                <w:sz w:val="22"/>
                <w:szCs w:val="22"/>
              </w:rPr>
              <w:t> </w:t>
            </w:r>
            <w:r>
              <w:rPr>
                <w:rFonts w:ascii="宋体" w:hAnsi="宋体" w:cs="宋体" w:eastAsia="宋体" w:hint="default"/>
                <w:sz w:val="22"/>
                <w:szCs w:val="22"/>
              </w:rPr>
              <w:t>程序</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不</w:t>
            </w:r>
            <w:r>
              <w:rPr>
                <w:rFonts w:ascii="宋体" w:hAnsi="宋体" w:cs="宋体" w:eastAsia="宋体" w:hint="default"/>
                <w:sz w:val="22"/>
                <w:szCs w:val="22"/>
              </w:rPr>
            </w:r>
          </w:p>
          <w:p>
            <w:pPr>
              <w:pStyle w:val="TableParagraph"/>
              <w:spacing w:line="259" w:lineRule="auto" w:before="24"/>
              <w:ind w:left="103" w:right="311"/>
              <w:jc w:val="left"/>
              <w:rPr>
                <w:rFonts w:ascii="宋体" w:hAnsi="宋体" w:cs="宋体" w:eastAsia="宋体" w:hint="default"/>
                <w:sz w:val="22"/>
                <w:szCs w:val="22"/>
              </w:rPr>
            </w:pPr>
            <w:r>
              <w:rPr>
                <w:rFonts w:ascii="宋体" w:hAnsi="宋体" w:cs="宋体" w:eastAsia="宋体" w:hint="default"/>
                <w:sz w:val="22"/>
                <w:szCs w:val="22"/>
              </w:rPr>
              <w:t>适</w:t>
            </w:r>
            <w:r>
              <w:rPr>
                <w:rFonts w:ascii="宋体" w:hAnsi="宋体" w:cs="宋体" w:eastAsia="宋体" w:hint="default"/>
                <w:w w:val="99"/>
                <w:sz w:val="22"/>
                <w:szCs w:val="22"/>
              </w:rPr>
              <w:t> </w:t>
            </w:r>
            <w:r>
              <w:rPr>
                <w:rFonts w:ascii="宋体" w:hAnsi="宋体" w:cs="宋体" w:eastAsia="宋体" w:hint="default"/>
                <w:sz w:val="22"/>
                <w:szCs w:val="22"/>
              </w:rPr>
              <w:t>用</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Times New Roman" w:hAnsi="Times New Roman" w:cs="Times New Roman" w:eastAsia="Times New Roman" w:hint="default"/>
                <w:sz w:val="22"/>
                <w:szCs w:val="22"/>
              </w:rPr>
            </w:pPr>
            <w:r>
              <w:rPr>
                <w:rFonts w:ascii="Times New Roman"/>
                <w:sz w:val="22"/>
              </w:rPr>
              <w:t>2017</w:t>
            </w:r>
          </w:p>
          <w:p>
            <w:pPr>
              <w:pStyle w:val="TableParagraph"/>
              <w:spacing w:line="240" w:lineRule="auto" w:before="7"/>
              <w:ind w:left="10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pacing w:val="-8"/>
                <w:sz w:val="22"/>
                <w:szCs w:val="22"/>
              </w:rPr>
              <w:t>11</w:t>
            </w:r>
            <w:r>
              <w:rPr>
                <w:rFonts w:ascii="Times New Roman" w:hAnsi="Times New Roman" w:cs="Times New Roman" w:eastAsia="Times New Roman" w:hint="default"/>
                <w:sz w:val="22"/>
                <w:szCs w:val="22"/>
              </w:rPr>
            </w:r>
          </w:p>
          <w:p>
            <w:pPr>
              <w:pStyle w:val="TableParagraph"/>
              <w:spacing w:line="240" w:lineRule="auto" w:before="7"/>
              <w:ind w:left="10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14</w:t>
            </w:r>
          </w:p>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50"/>
                <w:sz w:val="22"/>
                <w:szCs w:val="22"/>
              </w:rPr>
              <w:t> </w:t>
            </w:r>
            <w:r>
              <w:rPr>
                <w:rFonts w:ascii="宋体" w:hAnsi="宋体" w:cs="宋体" w:eastAsia="宋体" w:hint="default"/>
                <w:sz w:val="22"/>
                <w:szCs w:val="22"/>
              </w:rPr>
              <w:t>潮</w:t>
            </w:r>
            <w:r>
              <w:rPr>
                <w:rFonts w:ascii="宋体" w:hAnsi="宋体" w:cs="宋体" w:eastAsia="宋体" w:hint="default"/>
                <w:spacing w:val="-50"/>
                <w:sz w:val="22"/>
                <w:szCs w:val="22"/>
              </w:rPr>
              <w:t> </w:t>
            </w:r>
            <w:r>
              <w:rPr>
                <w:rFonts w:ascii="宋体" w:hAnsi="宋体" w:cs="宋体" w:eastAsia="宋体" w:hint="default"/>
                <w:sz w:val="22"/>
                <w:szCs w:val="22"/>
              </w:rPr>
              <w:t>资</w:t>
            </w:r>
            <w:r>
              <w:rPr>
                <w:rFonts w:ascii="宋体" w:hAnsi="宋体" w:cs="宋体" w:eastAsia="宋体" w:hint="default"/>
                <w:spacing w:val="-49"/>
                <w:sz w:val="22"/>
                <w:szCs w:val="22"/>
              </w:rPr>
              <w:t> </w:t>
            </w:r>
            <w:r>
              <w:rPr>
                <w:rFonts w:ascii="宋体" w:hAnsi="宋体" w:cs="宋体" w:eastAsia="宋体" w:hint="default"/>
                <w:sz w:val="22"/>
                <w:szCs w:val="22"/>
              </w:rPr>
              <w:t>讯</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w w:val="99"/>
                <w:sz w:val="22"/>
                <w:szCs w:val="22"/>
              </w:rPr>
              <w:t>网</w:t>
            </w:r>
            <w:r>
              <w:rPr>
                <w:rFonts w:ascii="宋体" w:hAnsi="宋体" w:cs="宋体" w:eastAsia="宋体" w:hint="default"/>
                <w:sz w:val="22"/>
                <w:szCs w:val="22"/>
              </w:rPr>
            </w:r>
          </w:p>
          <w:p>
            <w:pPr>
              <w:pStyle w:val="TableParagraph"/>
              <w:spacing w:line="240" w:lineRule="auto" w:before="24"/>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2017-069</w:t>
            </w:r>
            <w:r>
              <w:rPr>
                <w:rFonts w:ascii="宋体" w:hAnsi="宋体" w:cs="宋体" w:eastAsia="宋体" w:hint="default"/>
                <w:sz w:val="22"/>
                <w:szCs w:val="22"/>
              </w:rPr>
              <w:t>、</w:t>
            </w:r>
          </w:p>
          <w:p>
            <w:pPr>
              <w:pStyle w:val="TableParagraph"/>
              <w:spacing w:line="240" w:lineRule="auto" w:before="59"/>
              <w:ind w:left="103" w:right="0"/>
              <w:jc w:val="left"/>
              <w:rPr>
                <w:rFonts w:ascii="Times New Roman" w:hAnsi="Times New Roman" w:cs="Times New Roman" w:eastAsia="Times New Roman" w:hint="default"/>
                <w:sz w:val="22"/>
                <w:szCs w:val="22"/>
              </w:rPr>
            </w:pPr>
            <w:r>
              <w:rPr>
                <w:rFonts w:ascii="Times New Roman"/>
                <w:sz w:val="22"/>
              </w:rPr>
              <w:t>2017-070</w:t>
            </w:r>
          </w:p>
          <w:p>
            <w:pPr>
              <w:pStyle w:val="TableParagraph"/>
              <w:spacing w:line="240" w:lineRule="auto" w:before="7"/>
              <w:ind w:left="103" w:right="0"/>
              <w:jc w:val="left"/>
              <w:rPr>
                <w:rFonts w:ascii="宋体" w:hAnsi="宋体" w:cs="宋体" w:eastAsia="宋体" w:hint="default"/>
                <w:sz w:val="22"/>
                <w:szCs w:val="22"/>
              </w:rPr>
            </w:pPr>
            <w:r>
              <w:rPr>
                <w:rFonts w:ascii="宋体" w:hAnsi="宋体" w:cs="宋体" w:eastAsia="宋体" w:hint="default"/>
                <w:sz w:val="22"/>
                <w:szCs w:val="22"/>
              </w:rPr>
              <w:t>号公告</w:t>
            </w:r>
          </w:p>
        </w:tc>
      </w:tr>
      <w:tr>
        <w:trPr>
          <w:trHeight w:val="322"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sz w:val="22"/>
              </w:rPr>
              <w:t>--</w:t>
            </w:r>
          </w:p>
        </w:tc>
      </w:tr>
    </w:tbl>
    <w:p>
      <w:pPr>
        <w:spacing w:line="240" w:lineRule="auto" w:before="9"/>
        <w:rPr>
          <w:rFonts w:ascii="宋体" w:hAnsi="宋体" w:cs="宋体" w:eastAsia="宋体" w:hint="default"/>
          <w:sz w:val="13"/>
          <w:szCs w:val="13"/>
        </w:rPr>
      </w:pPr>
    </w:p>
    <w:p>
      <w:pPr>
        <w:pStyle w:val="BodyText"/>
        <w:spacing w:line="372" w:lineRule="auto" w:before="31"/>
        <w:ind w:left="214" w:right="1132" w:firstLine="440"/>
        <w:jc w:val="both"/>
      </w:pPr>
      <w:r>
        <w:rPr>
          <w:spacing w:val="-2"/>
          <w:w w:val="99"/>
        </w:rPr>
        <w:t>公司第六届董事会第九次会议审议通过《关于投资设立物流地产基金的议案》，公司全资子公司</w:t>
      </w:r>
      <w:r>
        <w:rPr>
          <w:w w:val="99"/>
        </w:rPr>
        <w:t> </w:t>
      </w:r>
      <w:r>
        <w:rPr>
          <w:spacing w:val="-1"/>
        </w:rPr>
        <w:t>江苏苏宁物流有限公司（以下简称</w:t>
      </w:r>
      <w:r>
        <w:rPr>
          <w:rFonts w:ascii="Times New Roman" w:hAnsi="Times New Roman" w:cs="Times New Roman" w:eastAsia="Times New Roman" w:hint="default"/>
          <w:spacing w:val="-1"/>
        </w:rPr>
        <w:t>“</w:t>
      </w:r>
      <w:r>
        <w:rPr>
          <w:spacing w:val="-1"/>
        </w:rPr>
        <w:t>江苏苏宁物流</w:t>
      </w:r>
      <w:r>
        <w:rPr>
          <w:rFonts w:ascii="Times New Roman" w:hAnsi="Times New Roman" w:cs="Times New Roman" w:eastAsia="Times New Roman" w:hint="default"/>
          <w:spacing w:val="-1"/>
        </w:rPr>
        <w:t>”</w:t>
      </w:r>
      <w:r>
        <w:rPr>
          <w:spacing w:val="-1"/>
        </w:rPr>
        <w:t>）与深创投不动产基金管理（深圳）有限公司（以</w:t>
      </w:r>
      <w:r>
        <w:rPr>
          <w:spacing w:val="-101"/>
        </w:rPr>
        <w:t> </w:t>
      </w:r>
      <w:r>
        <w:rPr>
          <w:spacing w:val="-101"/>
        </w:rPr>
      </w:r>
      <w:r>
        <w:rPr/>
        <w:t>下简称</w:t>
      </w:r>
      <w:r>
        <w:rPr>
          <w:rFonts w:ascii="Times New Roman" w:hAnsi="Times New Roman" w:cs="Times New Roman" w:eastAsia="Times New Roman" w:hint="default"/>
        </w:rPr>
        <w:t>“</w:t>
      </w:r>
      <w:r>
        <w:rPr/>
        <w:t>深创投不动产</w:t>
      </w:r>
      <w:r>
        <w:rPr>
          <w:rFonts w:ascii="Times New Roman" w:hAnsi="Times New Roman" w:cs="Times New Roman" w:eastAsia="Times New Roman" w:hint="default"/>
        </w:rPr>
        <w:t>”</w:t>
      </w:r>
      <w:r>
        <w:rPr/>
        <w:t>）联合发起设立物流地产基金（以下简称</w:t>
      </w:r>
      <w:r>
        <w:rPr>
          <w:rFonts w:ascii="Times New Roman" w:hAnsi="Times New Roman" w:cs="Times New Roman" w:eastAsia="Times New Roman" w:hint="default"/>
        </w:rPr>
        <w:t>“</w:t>
      </w:r>
      <w:r>
        <w:rPr/>
        <w:t>物流地产基金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苏宁深创投仓储</w:t>
      </w:r>
      <w:r>
        <w:rPr>
          <w:w w:val="99"/>
        </w:rPr>
        <w:t> </w:t>
      </w:r>
      <w:r>
        <w:rPr>
          <w:spacing w:val="-1"/>
          <w:w w:val="99"/>
        </w:rPr>
        <w:t>物流设施一期基金（暂定名，最终以备案为准，以下简称</w:t>
      </w:r>
      <w:r>
        <w:rPr>
          <w:rFonts w:ascii="Times New Roman" w:hAnsi="Times New Roman" w:cs="Times New Roman" w:eastAsia="Times New Roman" w:hint="default"/>
          <w:spacing w:val="-1"/>
          <w:w w:val="99"/>
        </w:rPr>
        <w:t>“</w:t>
      </w:r>
      <w:r>
        <w:rPr>
          <w:spacing w:val="-1"/>
          <w:w w:val="99"/>
        </w:rPr>
        <w:t>首期基金</w:t>
      </w:r>
      <w:r>
        <w:rPr>
          <w:rFonts w:ascii="Times New Roman" w:hAnsi="Times New Roman" w:cs="Times New Roman" w:eastAsia="Times New Roman" w:hint="default"/>
          <w:spacing w:val="-1"/>
          <w:w w:val="99"/>
        </w:rPr>
        <w:t>”</w:t>
      </w:r>
      <w:r>
        <w:rPr>
          <w:spacing w:val="-1"/>
          <w:w w:val="99"/>
        </w:rPr>
        <w:t>）。首期基金目标募集资金规模</w:t>
      </w:r>
      <w:r>
        <w:rPr>
          <w:spacing w:val="-84"/>
          <w:w w:val="99"/>
        </w:rPr>
        <w:t> </w:t>
      </w:r>
      <w:r>
        <w:rPr>
          <w:spacing w:val="-84"/>
          <w:w w:val="99"/>
        </w:rPr>
      </w:r>
      <w:r>
        <w:rPr>
          <w:rFonts w:ascii="Times New Roman" w:hAnsi="Times New Roman" w:cs="Times New Roman" w:eastAsia="Times New Roman" w:hint="default"/>
        </w:rPr>
        <w:t>50 </w:t>
      </w:r>
      <w:r>
        <w:rPr/>
        <w:t>亿元，由江苏苏宁物流或公司下属控股子公司认缴</w:t>
      </w:r>
      <w:r>
        <w:rPr>
          <w:spacing w:val="-20"/>
        </w:rPr>
        <w:t> </w:t>
      </w:r>
      <w:r>
        <w:rPr>
          <w:rFonts w:ascii="Times New Roman" w:hAnsi="Times New Roman" w:cs="Times New Roman" w:eastAsia="Times New Roman" w:hint="default"/>
        </w:rPr>
        <w:t>51%</w:t>
      </w:r>
      <w:r>
        <w:rPr/>
        <w:t>，由深创投不动产以管理的资金或深圳市</w:t>
      </w:r>
      <w:r>
        <w:rPr>
          <w:w w:val="99"/>
        </w:rPr>
        <w:t> </w:t>
      </w:r>
      <w:r>
        <w:rPr>
          <w:spacing w:val="-2"/>
        </w:rPr>
        <w:t>创新投资集团有限公司（为深创投不动产控股股东）以自有或管理的资金认缴</w:t>
      </w:r>
      <w:r>
        <w:rPr>
          <w:spacing w:val="-43"/>
        </w:rPr>
        <w:t> </w:t>
      </w:r>
      <w:r>
        <w:rPr>
          <w:rFonts w:ascii="Times New Roman" w:hAnsi="Times New Roman" w:cs="Times New Roman" w:eastAsia="Times New Roman" w:hint="default"/>
          <w:spacing w:val="-2"/>
        </w:rPr>
        <w:t>49%</w:t>
      </w:r>
      <w:r>
        <w:rPr>
          <w:spacing w:val="-2"/>
        </w:rPr>
        <w:t>，将主要用于收购</w:t>
      </w:r>
      <w:r>
        <w:rPr>
          <w:spacing w:val="-108"/>
        </w:rPr>
        <w:t> </w:t>
      </w:r>
      <w:r>
        <w:rPr>
          <w:spacing w:val="-108"/>
        </w:rPr>
      </w:r>
      <w:r>
        <w:rPr/>
        <w:t>苏宁建成的成熟仓储设施、市场化收购及投资开发符合条件的高标准仓储物流设施。</w:t>
      </w:r>
    </w:p>
    <w:p>
      <w:pPr>
        <w:spacing w:after="0" w:line="372" w:lineRule="auto"/>
        <w:jc w:val="both"/>
        <w:sectPr>
          <w:headerReference w:type="default" r:id="rId19"/>
          <w:footerReference w:type="default" r:id="rId20"/>
          <w:pgSz w:w="11910" w:h="16840"/>
          <w:pgMar w:header="877" w:footer="1000" w:top="1100" w:bottom="1180" w:left="920" w:right="0"/>
          <w:pgNumType w:start="44"/>
        </w:sectPr>
      </w:pPr>
    </w:p>
    <w:p>
      <w:pPr>
        <w:spacing w:line="240" w:lineRule="auto" w:before="4"/>
        <w:rPr>
          <w:rFonts w:ascii="宋体" w:hAnsi="宋体" w:cs="宋体" w:eastAsia="宋体" w:hint="default"/>
          <w:sz w:val="20"/>
          <w:szCs w:val="20"/>
        </w:rPr>
      </w:pPr>
      <w:r>
        <w:rPr/>
        <w:pict>
          <v:group style="position:absolute;margin-left:112.639999pt;margin-top:307.399994pt;width:57.3pt;height:46.8pt;mso-position-horizontal-relative:page;mso-position-vertical-relative:page;z-index:-2127256" coordorigin="2253,6148" coordsize="1146,936">
            <v:shape style="position:absolute;left:2253;top:6148;width:1146;height:936" coordorigin="2253,6148" coordsize="1146,936" path="m2253,7084l3399,7084,3399,6148,2253,6148,2253,7084xe" filled="true" fillcolor="#ffffff" stroked="false">
              <v:path arrowok="t"/>
              <v:fill type="solid"/>
            </v:shape>
            <w10:wrap type="none"/>
          </v:group>
        </w:pict>
      </w:r>
    </w:p>
    <w:p>
      <w:pPr>
        <w:pStyle w:val="Heading4"/>
        <w:spacing w:line="240" w:lineRule="auto" w:before="31"/>
        <w:ind w:right="1017"/>
        <w:jc w:val="left"/>
        <w:rPr>
          <w:b w:val="0"/>
          <w:bCs w:val="0"/>
        </w:rPr>
      </w:pPr>
      <w:bookmarkStart w:name="3、以公允价值计量的金融资产" w:id="56"/>
      <w:bookmarkEnd w:id="56"/>
      <w:r>
        <w:rPr>
          <w:b w:val="0"/>
          <w:bCs w:val="0"/>
        </w:rPr>
      </w:r>
      <w:r>
        <w:rPr>
          <w:rFonts w:ascii="Times New Roman" w:hAnsi="Times New Roman" w:cs="Times New Roman" w:eastAsia="Times New Roman" w:hint="default"/>
        </w:rPr>
        <w:t>3</w:t>
      </w:r>
      <w:r>
        <w:rPr/>
        <w:t>、以公允价值计量的金融资产</w:t>
      </w:r>
      <w:r>
        <w:rPr>
          <w:b w:val="0"/>
          <w:bCs w:val="0"/>
        </w:rPr>
      </w:r>
    </w:p>
    <w:p>
      <w:pPr>
        <w:spacing w:line="240" w:lineRule="auto" w:before="1"/>
        <w:rPr>
          <w:rFonts w:ascii="宋体" w:hAnsi="宋体" w:cs="宋体" w:eastAsia="宋体" w:hint="default"/>
          <w:b/>
          <w:bCs/>
          <w:sz w:val="21"/>
          <w:szCs w:val="21"/>
        </w:rPr>
      </w:pPr>
    </w:p>
    <w:p>
      <w:pPr>
        <w:pStyle w:val="BodyText"/>
        <w:spacing w:line="240" w:lineRule="auto" w:before="31"/>
        <w:ind w:left="0" w:right="1132"/>
        <w:jc w:val="right"/>
      </w:pPr>
      <w:r>
        <w:rPr/>
        <w:pict>
          <v:group style="position:absolute;margin-left:112.639999pt;margin-top:81.737648pt;width:57.3pt;height:78pt;mso-position-horizontal-relative:page;mso-position-vertical-relative:paragraph;z-index:-2127280" coordorigin="2253,1635" coordsize="1146,1560">
            <v:shape style="position:absolute;left:2253;top:1635;width:1146;height:1560" coordorigin="2253,1635" coordsize="1146,1560" path="m2253,3195l3399,3195,3399,1635,2253,1635,2253,3195xe" filled="true" fillcolor="#ffffff" stroked="false">
              <v:path arrowok="t"/>
              <v:fill type="solid"/>
            </v:shape>
            <w10:wrap type="none"/>
          </v:group>
        </w:pict>
      </w:r>
      <w:r>
        <w:rPr>
          <w:w w:val="95"/>
        </w:rPr>
        <w:t>单位：千元</w:t>
      </w:r>
      <w:r>
        <w:rPr/>
      </w:r>
    </w:p>
    <w:p>
      <w:pPr>
        <w:spacing w:line="240" w:lineRule="auto" w:before="8"/>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142"/>
        <w:gridCol w:w="1157"/>
        <w:gridCol w:w="1274"/>
        <w:gridCol w:w="1276"/>
        <w:gridCol w:w="1252"/>
        <w:gridCol w:w="1230"/>
        <w:gridCol w:w="936"/>
        <w:gridCol w:w="1046"/>
        <w:gridCol w:w="496"/>
      </w:tblGrid>
      <w:tr>
        <w:trPr>
          <w:trHeight w:val="946" w:hRule="exact"/>
        </w:trPr>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4" w:right="0"/>
              <w:jc w:val="left"/>
              <w:rPr>
                <w:rFonts w:ascii="宋体" w:hAnsi="宋体" w:cs="宋体" w:eastAsia="宋体" w:hint="default"/>
                <w:sz w:val="22"/>
                <w:szCs w:val="22"/>
              </w:rPr>
            </w:pPr>
            <w:r>
              <w:rPr>
                <w:rFonts w:ascii="宋体" w:hAnsi="宋体" w:cs="宋体" w:eastAsia="宋体" w:hint="default"/>
                <w:sz w:val="22"/>
                <w:szCs w:val="22"/>
              </w:rPr>
              <w:t>资产类别</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初始投资成</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本</w:t>
            </w:r>
            <w:r>
              <w:rPr>
                <w:rFonts w:ascii="宋体" w:hAnsi="宋体" w:cs="宋体" w:eastAsia="宋体" w:hint="default"/>
                <w:sz w:val="22"/>
                <w:szCs w:val="22"/>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1" w:right="0"/>
              <w:jc w:val="left"/>
              <w:rPr>
                <w:rFonts w:ascii="宋体" w:hAnsi="宋体" w:cs="宋体" w:eastAsia="宋体" w:hint="default"/>
                <w:sz w:val="22"/>
                <w:szCs w:val="22"/>
              </w:rPr>
            </w:pPr>
            <w:r>
              <w:rPr>
                <w:rFonts w:ascii="宋体" w:hAnsi="宋体" w:cs="宋体" w:eastAsia="宋体" w:hint="default"/>
                <w:sz w:val="22"/>
                <w:szCs w:val="22"/>
              </w:rPr>
              <w:t>本期公允价</w:t>
            </w:r>
          </w:p>
          <w:p>
            <w:pPr>
              <w:pStyle w:val="TableParagraph"/>
              <w:spacing w:line="240" w:lineRule="auto" w:before="24"/>
              <w:ind w:left="81" w:right="0"/>
              <w:jc w:val="left"/>
              <w:rPr>
                <w:rFonts w:ascii="宋体" w:hAnsi="宋体" w:cs="宋体" w:eastAsia="宋体" w:hint="default"/>
                <w:sz w:val="22"/>
                <w:szCs w:val="22"/>
              </w:rPr>
            </w:pPr>
            <w:r>
              <w:rPr>
                <w:rFonts w:ascii="宋体" w:hAnsi="宋体" w:cs="宋体" w:eastAsia="宋体" w:hint="default"/>
                <w:sz w:val="22"/>
                <w:szCs w:val="22"/>
              </w:rPr>
              <w:t>值变动损益</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1" w:right="0"/>
              <w:jc w:val="left"/>
              <w:rPr>
                <w:rFonts w:ascii="宋体" w:hAnsi="宋体" w:cs="宋体" w:eastAsia="宋体" w:hint="default"/>
                <w:sz w:val="22"/>
                <w:szCs w:val="22"/>
              </w:rPr>
            </w:pPr>
            <w:r>
              <w:rPr>
                <w:rFonts w:ascii="宋体" w:hAnsi="宋体" w:cs="宋体" w:eastAsia="宋体" w:hint="default"/>
                <w:sz w:val="22"/>
                <w:szCs w:val="22"/>
              </w:rPr>
              <w:t>计入权益的</w:t>
            </w:r>
          </w:p>
          <w:p>
            <w:pPr>
              <w:pStyle w:val="TableParagraph"/>
              <w:spacing w:line="259" w:lineRule="auto" w:before="24"/>
              <w:ind w:left="302" w:right="83" w:hanging="222"/>
              <w:jc w:val="left"/>
              <w:rPr>
                <w:rFonts w:ascii="宋体" w:hAnsi="宋体" w:cs="宋体" w:eastAsia="宋体" w:hint="default"/>
                <w:sz w:val="22"/>
                <w:szCs w:val="22"/>
              </w:rPr>
            </w:pPr>
            <w:r>
              <w:rPr>
                <w:rFonts w:ascii="宋体" w:hAnsi="宋体" w:cs="宋体" w:eastAsia="宋体" w:hint="default"/>
                <w:sz w:val="22"/>
                <w:szCs w:val="22"/>
              </w:rPr>
              <w:t>累计公允价</w:t>
            </w:r>
            <w:r>
              <w:rPr>
                <w:rFonts w:ascii="宋体" w:hAnsi="宋体" w:cs="宋体" w:eastAsia="宋体" w:hint="default"/>
                <w:w w:val="99"/>
                <w:sz w:val="22"/>
                <w:szCs w:val="22"/>
              </w:rPr>
              <w:t> </w:t>
            </w:r>
            <w:r>
              <w:rPr>
                <w:rFonts w:ascii="宋体" w:hAnsi="宋体" w:cs="宋体" w:eastAsia="宋体" w:hint="default"/>
                <w:sz w:val="22"/>
                <w:szCs w:val="22"/>
              </w:rPr>
              <w:t>值变动</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报告期内购</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入金额</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报告期内售</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出金额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累计投资</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收益</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期末金额</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资金</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来源</w:t>
            </w:r>
          </w:p>
        </w:tc>
      </w:tr>
      <w:tr>
        <w:trPr>
          <w:trHeight w:val="1883" w:hRule="exact"/>
        </w:trPr>
        <w:tc>
          <w:tcPr>
            <w:tcW w:w="1142" w:type="dxa"/>
            <w:tcBorders>
              <w:top w:val="single" w:sz="4" w:space="0" w:color="000000"/>
              <w:left w:val="single" w:sz="4" w:space="0" w:color="000000"/>
              <w:bottom w:val="single" w:sz="4" w:space="0" w:color="000000"/>
              <w:right w:val="single" w:sz="9" w:space="0" w:color="FFFFFF"/>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pacing w:val="51"/>
                <w:sz w:val="22"/>
                <w:szCs w:val="22"/>
              </w:rPr>
              <w:t>以公允价</w:t>
            </w:r>
            <w:r>
              <w:rPr>
                <w:rFonts w:ascii="宋体" w:hAnsi="宋体" w:cs="宋体" w:eastAsia="宋体" w:hint="default"/>
                <w:spacing w:val="-42"/>
                <w:sz w:val="22"/>
                <w:szCs w:val="22"/>
              </w:rPr>
              <w:t> </w:t>
            </w:r>
            <w:r>
              <w:rPr>
                <w:rFonts w:ascii="宋体" w:hAnsi="宋体" w:cs="宋体" w:eastAsia="宋体" w:hint="default"/>
                <w:sz w:val="22"/>
                <w:szCs w:val="22"/>
              </w:rPr>
            </w:r>
          </w:p>
          <w:p>
            <w:pPr>
              <w:pStyle w:val="TableParagraph"/>
              <w:spacing w:line="259" w:lineRule="auto" w:before="24"/>
              <w:ind w:left="22" w:right="-50"/>
              <w:jc w:val="both"/>
              <w:rPr>
                <w:rFonts w:ascii="宋体" w:hAnsi="宋体" w:cs="宋体" w:eastAsia="宋体" w:hint="default"/>
                <w:sz w:val="22"/>
                <w:szCs w:val="22"/>
              </w:rPr>
            </w:pPr>
            <w:r>
              <w:rPr>
                <w:rFonts w:ascii="宋体" w:hAnsi="宋体" w:cs="宋体" w:eastAsia="宋体" w:hint="default"/>
                <w:spacing w:val="51"/>
                <w:sz w:val="22"/>
                <w:szCs w:val="22"/>
              </w:rPr>
              <w:t>值计量且</w:t>
            </w:r>
            <w:r>
              <w:rPr>
                <w:rFonts w:ascii="宋体" w:hAnsi="宋体" w:cs="宋体" w:eastAsia="宋体" w:hint="default"/>
                <w:spacing w:val="-42"/>
                <w:sz w:val="22"/>
                <w:szCs w:val="22"/>
              </w:rPr>
              <w:t> </w:t>
            </w:r>
            <w:r>
              <w:rPr>
                <w:rFonts w:ascii="宋体" w:hAnsi="宋体" w:cs="宋体" w:eastAsia="宋体" w:hint="default"/>
                <w:spacing w:val="51"/>
                <w:sz w:val="22"/>
                <w:szCs w:val="22"/>
              </w:rPr>
              <w:t>其变动计</w:t>
            </w:r>
            <w:r>
              <w:rPr>
                <w:rFonts w:ascii="宋体" w:hAnsi="宋体" w:cs="宋体" w:eastAsia="宋体" w:hint="default"/>
                <w:spacing w:val="-42"/>
                <w:sz w:val="22"/>
                <w:szCs w:val="22"/>
              </w:rPr>
              <w:t> </w:t>
            </w:r>
            <w:r>
              <w:rPr>
                <w:rFonts w:ascii="宋体" w:hAnsi="宋体" w:cs="宋体" w:eastAsia="宋体" w:hint="default"/>
                <w:spacing w:val="51"/>
                <w:sz w:val="22"/>
                <w:szCs w:val="22"/>
              </w:rPr>
              <w:t>入当期损</w:t>
            </w:r>
            <w:r>
              <w:rPr>
                <w:rFonts w:ascii="宋体" w:hAnsi="宋体" w:cs="宋体" w:eastAsia="宋体" w:hint="default"/>
                <w:spacing w:val="-42"/>
                <w:sz w:val="22"/>
                <w:szCs w:val="22"/>
              </w:rPr>
              <w:t> </w:t>
            </w:r>
            <w:r>
              <w:rPr>
                <w:rFonts w:ascii="宋体" w:hAnsi="宋体" w:cs="宋体" w:eastAsia="宋体" w:hint="default"/>
                <w:spacing w:val="51"/>
                <w:sz w:val="22"/>
                <w:szCs w:val="22"/>
              </w:rPr>
              <w:t>益的金融</w:t>
            </w:r>
            <w:r>
              <w:rPr>
                <w:rFonts w:ascii="宋体" w:hAnsi="宋体" w:cs="宋体" w:eastAsia="宋体" w:hint="default"/>
                <w:spacing w:val="-42"/>
                <w:sz w:val="22"/>
                <w:szCs w:val="22"/>
              </w:rPr>
              <w:t> </w:t>
            </w:r>
            <w:r>
              <w:rPr>
                <w:rFonts w:ascii="宋体" w:hAnsi="宋体" w:cs="宋体" w:eastAsia="宋体" w:hint="default"/>
                <w:sz w:val="22"/>
                <w:szCs w:val="22"/>
              </w:rPr>
              <w:t>资产</w:t>
            </w:r>
          </w:p>
        </w:tc>
        <w:tc>
          <w:tcPr>
            <w:tcW w:w="115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2,228,633</w:t>
            </w:r>
            <w:r>
              <w:rPr>
                <w:rFonts w:ascii="Times New Roman"/>
                <w:sz w:val="22"/>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13,792</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10,900,539</w:t>
            </w:r>
            <w:r>
              <w:rPr>
                <w:rFonts w:ascii="Times New Roman"/>
                <w:sz w:val="22"/>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8" w:right="0"/>
              <w:jc w:val="center"/>
              <w:rPr>
                <w:rFonts w:ascii="Times New Roman" w:hAnsi="Times New Roman" w:cs="Times New Roman" w:eastAsia="Times New Roman" w:hint="default"/>
                <w:sz w:val="22"/>
                <w:szCs w:val="22"/>
              </w:rPr>
            </w:pPr>
            <w:r>
              <w:rPr>
                <w:rFonts w:ascii="Times New Roman"/>
                <w:sz w:val="22"/>
              </w:rPr>
              <w:t>-10,304,269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spacing w:val="-1"/>
                <w:sz w:val="22"/>
              </w:rPr>
              <w:t>55,681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9" w:right="0"/>
              <w:jc w:val="center"/>
              <w:rPr>
                <w:rFonts w:ascii="Times New Roman" w:hAnsi="Times New Roman" w:cs="Times New Roman" w:eastAsia="Times New Roman" w:hint="default"/>
                <w:sz w:val="22"/>
                <w:szCs w:val="22"/>
              </w:rPr>
            </w:pPr>
            <w:r>
              <w:rPr>
                <w:rFonts w:ascii="Times New Roman"/>
                <w:sz w:val="22"/>
              </w:rPr>
              <w:t>2,838,695</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自有</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资金</w:t>
            </w:r>
          </w:p>
        </w:tc>
      </w:tr>
      <w:tr>
        <w:trPr>
          <w:trHeight w:val="634" w:hRule="exact"/>
        </w:trPr>
        <w:tc>
          <w:tcPr>
            <w:tcW w:w="1142" w:type="dxa"/>
            <w:tcBorders>
              <w:top w:val="single" w:sz="4" w:space="0" w:color="000000"/>
              <w:left w:val="single" w:sz="4" w:space="0" w:color="000000"/>
              <w:bottom w:val="single" w:sz="4" w:space="0" w:color="000000"/>
              <w:right w:val="single" w:sz="9" w:space="0" w:color="FFFFFF"/>
            </w:tcBorders>
          </w:tcPr>
          <w:p>
            <w:pPr>
              <w:pStyle w:val="TableParagraph"/>
              <w:spacing w:line="265" w:lineRule="exact"/>
              <w:ind w:left="22" w:right="-50"/>
              <w:jc w:val="left"/>
              <w:rPr>
                <w:rFonts w:ascii="宋体" w:hAnsi="宋体" w:cs="宋体" w:eastAsia="宋体" w:hint="default"/>
                <w:sz w:val="22"/>
                <w:szCs w:val="22"/>
              </w:rPr>
            </w:pPr>
            <w:r>
              <w:rPr>
                <w:rFonts w:ascii="宋体" w:hAnsi="宋体" w:cs="宋体" w:eastAsia="宋体" w:hint="default"/>
                <w:spacing w:val="51"/>
                <w:sz w:val="22"/>
                <w:szCs w:val="22"/>
              </w:rPr>
              <w:t>可供出售</w:t>
            </w:r>
            <w:r>
              <w:rPr>
                <w:rFonts w:ascii="宋体" w:hAnsi="宋体" w:cs="宋体" w:eastAsia="宋体" w:hint="default"/>
                <w:spacing w:val="-42"/>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金融资产</w:t>
            </w:r>
          </w:p>
        </w:tc>
        <w:tc>
          <w:tcPr>
            <w:tcW w:w="115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24,958,803</w:t>
            </w:r>
            <w:r>
              <w:rPr>
                <w:rFonts w:ascii="Times New Roman"/>
                <w:sz w:val="22"/>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9,653,425</w:t>
            </w:r>
            <w:r>
              <w:rPr>
                <w:rFonts w:ascii="Times New Roman"/>
                <w:sz w:val="2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170,394,813</w:t>
            </w:r>
            <w:r>
              <w:rPr>
                <w:rFonts w:ascii="Times New Roman"/>
                <w:sz w:val="22"/>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-173,920,105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3,655,823</w:t>
            </w:r>
            <w:r>
              <w:rPr>
                <w:rFonts w:ascii="Times New Roman"/>
                <w:sz w:val="22"/>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31,086,936</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自有</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资金</w:t>
            </w:r>
          </w:p>
        </w:tc>
      </w:tr>
      <w:tr>
        <w:trPr>
          <w:trHeight w:val="1258" w:hRule="exact"/>
        </w:trPr>
        <w:tc>
          <w:tcPr>
            <w:tcW w:w="1142" w:type="dxa"/>
            <w:tcBorders>
              <w:top w:val="single" w:sz="4" w:space="0" w:color="000000"/>
              <w:left w:val="single" w:sz="4" w:space="0" w:color="000000"/>
              <w:bottom w:val="single" w:sz="4" w:space="0" w:color="000000"/>
              <w:right w:val="single" w:sz="9" w:space="0" w:color="FFFFFF"/>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51"/>
                <w:sz w:val="22"/>
                <w:szCs w:val="22"/>
              </w:rPr>
              <w:t>其他流动</w:t>
            </w:r>
            <w:r>
              <w:rPr>
                <w:rFonts w:ascii="宋体" w:hAnsi="宋体" w:cs="宋体" w:eastAsia="宋体" w:hint="default"/>
                <w:spacing w:val="-42"/>
                <w:sz w:val="22"/>
                <w:szCs w:val="22"/>
              </w:rPr>
              <w:t> </w:t>
            </w:r>
            <w:r>
              <w:rPr>
                <w:rFonts w:ascii="宋体" w:hAnsi="宋体" w:cs="宋体" w:eastAsia="宋体" w:hint="default"/>
                <w:sz w:val="22"/>
                <w:szCs w:val="22"/>
              </w:rPr>
            </w:r>
          </w:p>
          <w:p>
            <w:pPr>
              <w:pStyle w:val="TableParagraph"/>
              <w:spacing w:line="252" w:lineRule="auto" w:before="24"/>
              <w:ind w:left="22" w:right="-50"/>
              <w:jc w:val="both"/>
              <w:rPr>
                <w:rFonts w:ascii="宋体" w:hAnsi="宋体" w:cs="宋体" w:eastAsia="宋体" w:hint="default"/>
                <w:sz w:val="22"/>
                <w:szCs w:val="22"/>
              </w:rPr>
            </w:pPr>
            <w:r>
              <w:rPr>
                <w:rFonts w:ascii="宋体" w:hAnsi="宋体" w:cs="宋体" w:eastAsia="宋体" w:hint="default"/>
                <w:spacing w:val="16"/>
                <w:sz w:val="22"/>
                <w:szCs w:val="22"/>
              </w:rPr>
              <w:t>资产</w:t>
            </w:r>
            <w:r>
              <w:rPr>
                <w:rFonts w:ascii="宋体" w:hAnsi="宋体" w:cs="宋体" w:eastAsia="宋体" w:hint="default"/>
                <w:spacing w:val="-79"/>
                <w:sz w:val="22"/>
                <w:szCs w:val="22"/>
              </w:rPr>
              <w:t> </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23"/>
                <w:sz w:val="22"/>
                <w:szCs w:val="22"/>
              </w:rPr>
              <w:t> </w:t>
            </w:r>
            <w:r>
              <w:rPr>
                <w:rFonts w:ascii="宋体" w:hAnsi="宋体" w:cs="宋体" w:eastAsia="宋体" w:hint="default"/>
                <w:spacing w:val="16"/>
                <w:sz w:val="22"/>
                <w:szCs w:val="22"/>
              </w:rPr>
              <w:t>一年</w:t>
            </w:r>
            <w:r>
              <w:rPr>
                <w:rFonts w:ascii="宋体" w:hAnsi="宋体" w:cs="宋体" w:eastAsia="宋体" w:hint="default"/>
                <w:spacing w:val="-78"/>
                <w:sz w:val="22"/>
                <w:szCs w:val="22"/>
              </w:rPr>
              <w:t> </w:t>
            </w:r>
            <w:r>
              <w:rPr>
                <w:rFonts w:ascii="宋体" w:hAnsi="宋体" w:cs="宋体" w:eastAsia="宋体" w:hint="default"/>
                <w:spacing w:val="51"/>
                <w:sz w:val="22"/>
                <w:szCs w:val="22"/>
              </w:rPr>
              <w:t>内到期的</w:t>
            </w:r>
            <w:r>
              <w:rPr>
                <w:rFonts w:ascii="宋体" w:hAnsi="宋体" w:cs="宋体" w:eastAsia="宋体" w:hint="default"/>
                <w:spacing w:val="-42"/>
                <w:sz w:val="22"/>
                <w:szCs w:val="22"/>
              </w:rPr>
              <w:t> </w:t>
            </w:r>
            <w:r>
              <w:rPr>
                <w:rFonts w:ascii="宋体" w:hAnsi="宋体" w:cs="宋体" w:eastAsia="宋体" w:hint="default"/>
                <w:sz w:val="22"/>
                <w:szCs w:val="22"/>
              </w:rPr>
              <w:t>理财产品</w:t>
            </w:r>
          </w:p>
        </w:tc>
        <w:tc>
          <w:tcPr>
            <w:tcW w:w="115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17,821,905</w:t>
            </w:r>
            <w:r>
              <w:rPr>
                <w:rFonts w:ascii="Times New Roman"/>
                <w:sz w:val="22"/>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-163,463</w:t>
            </w:r>
            <w:r>
              <w:rPr>
                <w:rFonts w:ascii="Times New Roman"/>
                <w:sz w:val="2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6,459,801</w:t>
            </w:r>
            <w:r>
              <w:rPr>
                <w:rFonts w:ascii="Times New Roman"/>
                <w:sz w:val="22"/>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8" w:right="0"/>
              <w:jc w:val="center"/>
              <w:rPr>
                <w:rFonts w:ascii="Times New Roman" w:hAnsi="Times New Roman" w:cs="Times New Roman" w:eastAsia="Times New Roman" w:hint="default"/>
                <w:sz w:val="22"/>
                <w:szCs w:val="22"/>
              </w:rPr>
            </w:pPr>
            <w:r>
              <w:rPr>
                <w:rFonts w:ascii="Times New Roman"/>
                <w:sz w:val="22"/>
              </w:rPr>
              <w:t>-20,623,960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459,495</w:t>
            </w:r>
            <w:r>
              <w:rPr>
                <w:rFonts w:ascii="Times New Roman"/>
                <w:sz w:val="22"/>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9" w:right="0"/>
              <w:jc w:val="center"/>
              <w:rPr>
                <w:rFonts w:ascii="Times New Roman" w:hAnsi="Times New Roman" w:cs="Times New Roman" w:eastAsia="Times New Roman" w:hint="default"/>
                <w:sz w:val="22"/>
                <w:szCs w:val="22"/>
              </w:rPr>
            </w:pPr>
            <w:r>
              <w:rPr>
                <w:rFonts w:ascii="Times New Roman"/>
                <w:sz w:val="22"/>
              </w:rPr>
              <w:t>3,494,283</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自有</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资金</w:t>
            </w:r>
          </w:p>
        </w:tc>
      </w:tr>
      <w:tr>
        <w:trPr>
          <w:trHeight w:val="323" w:hRule="exact"/>
        </w:trPr>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45,009,341</w:t>
            </w:r>
            <w:r>
              <w:rPr>
                <w:rFonts w:ascii="Times New Roman"/>
                <w:sz w:val="22"/>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13,792</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9,489,962</w:t>
            </w:r>
            <w:r>
              <w:rPr>
                <w:rFonts w:ascii="Times New Roman"/>
                <w:sz w:val="22"/>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187,755,153</w:t>
            </w:r>
            <w:r>
              <w:rPr>
                <w:rFonts w:ascii="Times New Roman"/>
                <w:sz w:val="22"/>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Times New Roman" w:hAnsi="Times New Roman" w:cs="Times New Roman" w:eastAsia="Times New Roman" w:hint="default"/>
                <w:sz w:val="22"/>
                <w:szCs w:val="22"/>
              </w:rPr>
            </w:pPr>
            <w:r>
              <w:rPr>
                <w:rFonts w:ascii="Times New Roman"/>
                <w:sz w:val="22"/>
              </w:rPr>
              <w:t>-204,848,334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4,170,999</w:t>
            </w:r>
            <w:r>
              <w:rPr>
                <w:rFonts w:ascii="Times New Roman"/>
                <w:sz w:val="22"/>
              </w:rPr>
            </w:r>
          </w:p>
        </w:tc>
        <w:tc>
          <w:tcPr>
            <w:tcW w:w="104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10" w:right="0"/>
              <w:jc w:val="center"/>
              <w:rPr>
                <w:rFonts w:ascii="Times New Roman" w:hAnsi="Times New Roman" w:cs="Times New Roman" w:eastAsia="Times New Roman" w:hint="default"/>
                <w:sz w:val="22"/>
                <w:szCs w:val="22"/>
              </w:rPr>
            </w:pPr>
            <w:r>
              <w:rPr>
                <w:rFonts w:ascii="Times New Roman"/>
                <w:sz w:val="22"/>
              </w:rPr>
              <w:t>37,419,914</w:t>
            </w:r>
          </w:p>
        </w:tc>
        <w:tc>
          <w:tcPr>
            <w:tcW w:w="4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000" w:top="1100" w:bottom="1180" w:left="980" w:right="0"/>
        </w:sectPr>
      </w:pPr>
    </w:p>
    <w:p>
      <w:pPr>
        <w:spacing w:line="240" w:lineRule="auto" w:before="11"/>
        <w:rPr>
          <w:rFonts w:ascii="宋体" w:hAnsi="宋体" w:cs="宋体" w:eastAsia="宋体" w:hint="default"/>
          <w:sz w:val="20"/>
          <w:szCs w:val="20"/>
        </w:rPr>
      </w:pPr>
      <w:r>
        <w:rPr/>
        <w:pict>
          <v:shape style="position:absolute;margin-left:724.203308pt;margin-top:304.360016pt;width:55.4pt;height:78pt;mso-position-horizontal-relative:page;mso-position-vertical-relative:page;z-index:-2127232" type="#_x0000_t202" filled="false" stroked="false">
            <v:textbox inset="0,0,0,0">
              <w:txbxContent>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BodyText"/>
                    <w:spacing w:line="240" w:lineRule="auto"/>
                    <w:ind w:left="0" w:right="0"/>
                    <w:jc w:val="left"/>
                  </w:pPr>
                  <w:r>
                    <w:rPr>
                      <w:w w:val="99"/>
                    </w:rPr>
                    <w:t>、</w:t>
                  </w:r>
                  <w:r>
                    <w:rPr/>
                  </w:r>
                </w:p>
              </w:txbxContent>
            </v:textbox>
            <w10:wrap type="none"/>
          </v:shape>
        </w:pict>
      </w:r>
      <w:r>
        <w:rPr/>
        <w:pict>
          <v:group style="position:absolute;margin-left:731.460022pt;margin-top:304.360016pt;width:48.15pt;height:78pt;mso-position-horizontal-relative:page;mso-position-vertical-relative:page;z-index:-2127208" coordorigin="14629,6087" coordsize="963,1560">
            <v:shape style="position:absolute;left:14629;top:6087;width:963;height:1560" coordorigin="14629,6087" coordsize="963,1560" path="m14629,7647l15592,7647,15592,6087,14629,6087,14629,7647xe" filled="true" fillcolor="#ffffff" stroked="false">
              <v:path arrowok="t"/>
              <v:fill type="solid"/>
            </v:shape>
            <w10:wrap type="none"/>
          </v:group>
        </w:pict>
      </w:r>
    </w:p>
    <w:p>
      <w:pPr>
        <w:pStyle w:val="Heading4"/>
        <w:spacing w:line="240" w:lineRule="auto" w:before="31"/>
        <w:ind w:left="140" w:right="1332"/>
        <w:jc w:val="left"/>
        <w:rPr>
          <w:b w:val="0"/>
          <w:bCs w:val="0"/>
        </w:rPr>
      </w:pPr>
      <w:bookmarkStart w:name="4、募集资金使用情况" w:id="57"/>
      <w:bookmarkEnd w:id="57"/>
      <w:r>
        <w:rPr>
          <w:b w:val="0"/>
          <w:bCs w:val="0"/>
        </w:rPr>
      </w:r>
      <w:r>
        <w:rPr>
          <w:rFonts w:ascii="Times New Roman" w:hAnsi="Times New Roman" w:cs="Times New Roman" w:eastAsia="Times New Roman" w:hint="default"/>
        </w:rPr>
        <w:t>4</w:t>
      </w:r>
      <w:r>
        <w:rPr/>
        <w:t>、募集资金使用情况</w:t>
      </w:r>
      <w:r>
        <w:rPr>
          <w:b w:val="0"/>
          <w:bCs w:val="0"/>
        </w:rPr>
      </w:r>
    </w:p>
    <w:p>
      <w:pPr>
        <w:spacing w:line="240" w:lineRule="auto" w:before="6"/>
        <w:rPr>
          <w:rFonts w:ascii="宋体" w:hAnsi="宋体" w:cs="宋体" w:eastAsia="宋体" w:hint="default"/>
          <w:b/>
          <w:bCs/>
          <w:sz w:val="29"/>
          <w:szCs w:val="29"/>
        </w:rPr>
      </w:pPr>
    </w:p>
    <w:p>
      <w:pPr>
        <w:pStyle w:val="Heading4"/>
        <w:spacing w:line="240" w:lineRule="auto"/>
        <w:ind w:left="139" w:right="1332"/>
        <w:jc w:val="left"/>
        <w:rPr>
          <w:b w:val="0"/>
          <w:bCs w:val="0"/>
        </w:rPr>
      </w:pPr>
      <w:bookmarkStart w:name="（1）募集资金总体使用情况" w:id="58"/>
      <w:bookmarkEnd w:id="58"/>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宋体" w:hAnsi="宋体" w:cs="宋体" w:eastAsia="宋体" w:hint="default"/>
          <w:b/>
          <w:bCs/>
          <w:sz w:val="13"/>
          <w:szCs w:val="13"/>
        </w:rPr>
      </w:pPr>
    </w:p>
    <w:p>
      <w:pPr>
        <w:pStyle w:val="BodyText"/>
        <w:spacing w:line="240" w:lineRule="auto" w:before="31"/>
        <w:ind w:left="0" w:right="1438"/>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276" w:type="dxa"/>
        <w:tblLayout w:type="fixed"/>
        <w:tblCellMar>
          <w:top w:w="0" w:type="dxa"/>
          <w:left w:w="0" w:type="dxa"/>
          <w:bottom w:w="0" w:type="dxa"/>
          <w:right w:w="0" w:type="dxa"/>
        </w:tblCellMar>
        <w:tblLook w:val="01E0"/>
      </w:tblPr>
      <w:tblGrid>
        <w:gridCol w:w="1058"/>
        <w:gridCol w:w="647"/>
        <w:gridCol w:w="1556"/>
        <w:gridCol w:w="1418"/>
        <w:gridCol w:w="1415"/>
        <w:gridCol w:w="1278"/>
        <w:gridCol w:w="1274"/>
        <w:gridCol w:w="992"/>
        <w:gridCol w:w="1558"/>
        <w:gridCol w:w="1845"/>
        <w:gridCol w:w="457"/>
        <w:gridCol w:w="517"/>
      </w:tblGrid>
      <w:tr>
        <w:trPr>
          <w:trHeight w:val="1258" w:hRule="exact"/>
        </w:trPr>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85" w:right="0"/>
              <w:jc w:val="left"/>
              <w:rPr>
                <w:rFonts w:ascii="宋体" w:hAnsi="宋体" w:cs="宋体" w:eastAsia="宋体" w:hint="default"/>
                <w:sz w:val="22"/>
                <w:szCs w:val="22"/>
              </w:rPr>
            </w:pPr>
            <w:r>
              <w:rPr>
                <w:rFonts w:ascii="宋体" w:hAnsi="宋体" w:cs="宋体" w:eastAsia="宋体" w:hint="default"/>
                <w:sz w:val="22"/>
                <w:szCs w:val="22"/>
              </w:rPr>
              <w:t>募集年份</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98" w:right="99"/>
              <w:jc w:val="left"/>
              <w:rPr>
                <w:rFonts w:ascii="宋体" w:hAnsi="宋体" w:cs="宋体" w:eastAsia="宋体" w:hint="default"/>
                <w:sz w:val="22"/>
                <w:szCs w:val="22"/>
              </w:rPr>
            </w:pPr>
            <w:r>
              <w:rPr>
                <w:rFonts w:ascii="宋体" w:hAnsi="宋体" w:cs="宋体" w:eastAsia="宋体" w:hint="default"/>
                <w:sz w:val="22"/>
                <w:szCs w:val="22"/>
              </w:rPr>
              <w:t>募集</w:t>
            </w:r>
            <w:r>
              <w:rPr>
                <w:rFonts w:ascii="宋体" w:hAnsi="宋体" w:cs="宋体" w:eastAsia="宋体" w:hint="default"/>
                <w:w w:val="99"/>
                <w:sz w:val="22"/>
                <w:szCs w:val="22"/>
              </w:rPr>
              <w:t> </w:t>
            </w:r>
            <w:r>
              <w:rPr>
                <w:rFonts w:ascii="宋体" w:hAnsi="宋体" w:cs="宋体" w:eastAsia="宋体" w:hint="default"/>
                <w:sz w:val="22"/>
                <w:szCs w:val="22"/>
              </w:rPr>
              <w:t>方式</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113" w:right="0"/>
              <w:jc w:val="left"/>
              <w:rPr>
                <w:rFonts w:ascii="宋体" w:hAnsi="宋体" w:cs="宋体" w:eastAsia="宋体" w:hint="default"/>
                <w:sz w:val="22"/>
                <w:szCs w:val="22"/>
              </w:rPr>
            </w:pPr>
            <w:r>
              <w:rPr>
                <w:rFonts w:ascii="宋体" w:hAnsi="宋体" w:cs="宋体" w:eastAsia="宋体" w:hint="default"/>
                <w:sz w:val="22"/>
                <w:szCs w:val="22"/>
              </w:rPr>
              <w:t>募集资金总额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153" w:right="44" w:hanging="111"/>
              <w:jc w:val="left"/>
              <w:rPr>
                <w:rFonts w:ascii="宋体" w:hAnsi="宋体" w:cs="宋体" w:eastAsia="宋体" w:hint="default"/>
                <w:sz w:val="22"/>
                <w:szCs w:val="22"/>
              </w:rPr>
            </w:pPr>
            <w:r>
              <w:rPr>
                <w:rFonts w:ascii="宋体" w:hAnsi="宋体" w:cs="宋体" w:eastAsia="宋体" w:hint="default"/>
                <w:sz w:val="22"/>
                <w:szCs w:val="22"/>
              </w:rPr>
              <w:t>本期已使用募</w:t>
            </w:r>
            <w:r>
              <w:rPr>
                <w:rFonts w:ascii="宋体" w:hAnsi="宋体" w:cs="宋体" w:eastAsia="宋体" w:hint="default"/>
                <w:w w:val="99"/>
                <w:sz w:val="22"/>
                <w:szCs w:val="22"/>
              </w:rPr>
              <w:t> </w:t>
            </w:r>
            <w:r>
              <w:rPr>
                <w:rFonts w:ascii="宋体" w:hAnsi="宋体" w:cs="宋体" w:eastAsia="宋体" w:hint="default"/>
                <w:sz w:val="22"/>
                <w:szCs w:val="22"/>
              </w:rPr>
              <w:t>集资金总额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151" w:right="41" w:hanging="110"/>
              <w:jc w:val="left"/>
              <w:rPr>
                <w:rFonts w:ascii="宋体" w:hAnsi="宋体" w:cs="宋体" w:eastAsia="宋体" w:hint="default"/>
                <w:sz w:val="22"/>
                <w:szCs w:val="22"/>
              </w:rPr>
            </w:pPr>
            <w:r>
              <w:rPr>
                <w:rFonts w:ascii="宋体" w:hAnsi="宋体" w:cs="宋体" w:eastAsia="宋体" w:hint="default"/>
                <w:sz w:val="22"/>
                <w:szCs w:val="22"/>
              </w:rPr>
              <w:t>已累计使用募</w:t>
            </w:r>
            <w:r>
              <w:rPr>
                <w:rFonts w:ascii="宋体" w:hAnsi="宋体" w:cs="宋体" w:eastAsia="宋体" w:hint="default"/>
                <w:w w:val="99"/>
                <w:sz w:val="22"/>
                <w:szCs w:val="22"/>
              </w:rPr>
              <w:t> </w:t>
            </w:r>
            <w:r>
              <w:rPr>
                <w:rFonts w:ascii="宋体" w:hAnsi="宋体" w:cs="宋体" w:eastAsia="宋体" w:hint="default"/>
                <w:sz w:val="22"/>
                <w:szCs w:val="22"/>
              </w:rPr>
              <w:t>集资金总额</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82" w:right="85"/>
              <w:jc w:val="both"/>
              <w:rPr>
                <w:rFonts w:ascii="宋体" w:hAnsi="宋体" w:cs="宋体" w:eastAsia="宋体" w:hint="default"/>
                <w:sz w:val="22"/>
                <w:szCs w:val="22"/>
              </w:rPr>
            </w:pPr>
            <w:r>
              <w:rPr>
                <w:rFonts w:ascii="宋体" w:hAnsi="宋体" w:cs="宋体" w:eastAsia="宋体" w:hint="default"/>
                <w:sz w:val="22"/>
                <w:szCs w:val="22"/>
              </w:rPr>
              <w:t>报告期内变</w:t>
            </w:r>
            <w:r>
              <w:rPr>
                <w:rFonts w:ascii="宋体" w:hAnsi="宋体" w:cs="宋体" w:eastAsia="宋体" w:hint="default"/>
                <w:w w:val="99"/>
                <w:sz w:val="22"/>
                <w:szCs w:val="22"/>
              </w:rPr>
              <w:t> </w:t>
            </w:r>
            <w:r>
              <w:rPr>
                <w:rFonts w:ascii="宋体" w:hAnsi="宋体" w:cs="宋体" w:eastAsia="宋体" w:hint="default"/>
                <w:sz w:val="22"/>
                <w:szCs w:val="22"/>
              </w:rPr>
              <w:t>更用途的募</w:t>
            </w:r>
            <w:r>
              <w:rPr>
                <w:rFonts w:ascii="宋体" w:hAnsi="宋体" w:cs="宋体" w:eastAsia="宋体" w:hint="default"/>
                <w:w w:val="99"/>
                <w:sz w:val="22"/>
                <w:szCs w:val="22"/>
              </w:rPr>
              <w:t> </w:t>
            </w:r>
            <w:r>
              <w:rPr>
                <w:rFonts w:ascii="宋体" w:hAnsi="宋体" w:cs="宋体" w:eastAsia="宋体" w:hint="default"/>
                <w:sz w:val="22"/>
                <w:szCs w:val="22"/>
              </w:rPr>
              <w:t>集资金总额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81" w:right="82"/>
              <w:jc w:val="center"/>
              <w:rPr>
                <w:rFonts w:ascii="宋体" w:hAnsi="宋体" w:cs="宋体" w:eastAsia="宋体" w:hint="default"/>
                <w:sz w:val="22"/>
                <w:szCs w:val="22"/>
              </w:rPr>
            </w:pPr>
            <w:r>
              <w:rPr>
                <w:rFonts w:ascii="宋体" w:hAnsi="宋体" w:cs="宋体" w:eastAsia="宋体" w:hint="default"/>
                <w:sz w:val="22"/>
                <w:szCs w:val="22"/>
              </w:rPr>
              <w:t>累计变更用</w:t>
            </w:r>
            <w:r>
              <w:rPr>
                <w:rFonts w:ascii="宋体" w:hAnsi="宋体" w:cs="宋体" w:eastAsia="宋体" w:hint="default"/>
                <w:w w:val="99"/>
                <w:sz w:val="22"/>
                <w:szCs w:val="22"/>
              </w:rPr>
              <w:t> </w:t>
            </w:r>
            <w:r>
              <w:rPr>
                <w:rFonts w:ascii="宋体" w:hAnsi="宋体" w:cs="宋体" w:eastAsia="宋体" w:hint="default"/>
                <w:sz w:val="22"/>
                <w:szCs w:val="22"/>
              </w:rPr>
              <w:t>途的募集资</w:t>
            </w:r>
            <w:r>
              <w:rPr>
                <w:rFonts w:ascii="宋体" w:hAnsi="宋体" w:cs="宋体" w:eastAsia="宋体" w:hint="default"/>
                <w:w w:val="99"/>
                <w:sz w:val="22"/>
                <w:szCs w:val="22"/>
              </w:rPr>
              <w:t> </w:t>
            </w:r>
            <w:r>
              <w:rPr>
                <w:rFonts w:ascii="宋体" w:hAnsi="宋体" w:cs="宋体" w:eastAsia="宋体" w:hint="default"/>
                <w:sz w:val="22"/>
                <w:szCs w:val="22"/>
              </w:rPr>
              <w:t>金总额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0" w:right="0"/>
              <w:jc w:val="both"/>
              <w:rPr>
                <w:rFonts w:ascii="宋体" w:hAnsi="宋体" w:cs="宋体" w:eastAsia="宋体" w:hint="default"/>
                <w:sz w:val="22"/>
                <w:szCs w:val="22"/>
              </w:rPr>
            </w:pPr>
            <w:r>
              <w:rPr>
                <w:rFonts w:ascii="宋体" w:hAnsi="宋体" w:cs="宋体" w:eastAsia="宋体" w:hint="default"/>
                <w:sz w:val="22"/>
                <w:szCs w:val="22"/>
              </w:rPr>
              <w:t>累计变更</w:t>
            </w:r>
          </w:p>
          <w:p>
            <w:pPr>
              <w:pStyle w:val="TableParagraph"/>
              <w:spacing w:line="259" w:lineRule="auto" w:before="24"/>
              <w:ind w:left="50" w:right="53"/>
              <w:jc w:val="both"/>
              <w:rPr>
                <w:rFonts w:ascii="宋体" w:hAnsi="宋体" w:cs="宋体" w:eastAsia="宋体" w:hint="default"/>
                <w:sz w:val="22"/>
                <w:szCs w:val="22"/>
              </w:rPr>
            </w:pPr>
            <w:r>
              <w:rPr>
                <w:rFonts w:ascii="宋体" w:hAnsi="宋体" w:cs="宋体" w:eastAsia="宋体" w:hint="default"/>
                <w:sz w:val="22"/>
                <w:szCs w:val="22"/>
              </w:rPr>
              <w:t>用途的募</w:t>
            </w:r>
            <w:r>
              <w:rPr>
                <w:rFonts w:ascii="宋体" w:hAnsi="宋体" w:cs="宋体" w:eastAsia="宋体" w:hint="default"/>
                <w:w w:val="99"/>
                <w:sz w:val="22"/>
                <w:szCs w:val="22"/>
              </w:rPr>
              <w:t> </w:t>
            </w:r>
            <w:r>
              <w:rPr>
                <w:rFonts w:ascii="宋体" w:hAnsi="宋体" w:cs="宋体" w:eastAsia="宋体" w:hint="default"/>
                <w:sz w:val="22"/>
                <w:szCs w:val="22"/>
              </w:rPr>
              <w:t>集资金总</w:t>
            </w:r>
            <w:r>
              <w:rPr>
                <w:rFonts w:ascii="宋体" w:hAnsi="宋体" w:cs="宋体" w:eastAsia="宋体" w:hint="default"/>
                <w:w w:val="99"/>
                <w:sz w:val="22"/>
                <w:szCs w:val="22"/>
              </w:rPr>
              <w:t> </w:t>
            </w:r>
            <w:r>
              <w:rPr>
                <w:rFonts w:ascii="宋体" w:hAnsi="宋体" w:cs="宋体" w:eastAsia="宋体" w:hint="default"/>
                <w:sz w:val="22"/>
                <w:szCs w:val="22"/>
              </w:rPr>
              <w:t>额比例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333" w:right="112" w:hanging="220"/>
              <w:jc w:val="left"/>
              <w:rPr>
                <w:rFonts w:ascii="宋体" w:hAnsi="宋体" w:cs="宋体" w:eastAsia="宋体" w:hint="default"/>
                <w:sz w:val="22"/>
                <w:szCs w:val="22"/>
              </w:rPr>
            </w:pPr>
            <w:r>
              <w:rPr>
                <w:rFonts w:ascii="宋体" w:hAnsi="宋体" w:cs="宋体" w:eastAsia="宋体" w:hint="default"/>
                <w:sz w:val="22"/>
                <w:szCs w:val="22"/>
              </w:rPr>
              <w:t>尚未使用募集</w:t>
            </w:r>
            <w:r>
              <w:rPr>
                <w:rFonts w:ascii="宋体" w:hAnsi="宋体" w:cs="宋体" w:eastAsia="宋体" w:hint="default"/>
                <w:w w:val="99"/>
                <w:sz w:val="22"/>
                <w:szCs w:val="22"/>
              </w:rPr>
              <w:t> </w:t>
            </w:r>
            <w:r>
              <w:rPr>
                <w:rFonts w:ascii="宋体" w:hAnsi="宋体" w:cs="宋体" w:eastAsia="宋体" w:hint="default"/>
                <w:sz w:val="22"/>
                <w:szCs w:val="22"/>
              </w:rPr>
              <w:t>资金总额</w:t>
            </w:r>
          </w:p>
        </w:tc>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365" w:right="38" w:hanging="330"/>
              <w:jc w:val="left"/>
              <w:rPr>
                <w:rFonts w:ascii="宋体" w:hAnsi="宋体" w:cs="宋体" w:eastAsia="宋体" w:hint="default"/>
                <w:sz w:val="22"/>
                <w:szCs w:val="22"/>
              </w:rPr>
            </w:pPr>
            <w:r>
              <w:rPr>
                <w:rFonts w:ascii="宋体" w:hAnsi="宋体" w:cs="宋体" w:eastAsia="宋体" w:hint="default"/>
                <w:sz w:val="22"/>
                <w:szCs w:val="22"/>
              </w:rPr>
              <w:t>尚未使用募集资金</w:t>
            </w:r>
            <w:r>
              <w:rPr>
                <w:rFonts w:ascii="宋体" w:hAnsi="宋体" w:cs="宋体" w:eastAsia="宋体" w:hint="default"/>
                <w:w w:val="99"/>
                <w:sz w:val="22"/>
                <w:szCs w:val="22"/>
              </w:rPr>
              <w:t> </w:t>
            </w:r>
            <w:r>
              <w:rPr>
                <w:rFonts w:ascii="宋体" w:hAnsi="宋体" w:cs="宋体" w:eastAsia="宋体" w:hint="default"/>
                <w:sz w:val="22"/>
                <w:szCs w:val="22"/>
              </w:rPr>
              <w:t>用途及去向</w:t>
            </w:r>
          </w:p>
        </w:tc>
        <w:tc>
          <w:tcPr>
            <w:tcW w:w="9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40" w:right="42"/>
              <w:jc w:val="both"/>
              <w:rPr>
                <w:rFonts w:ascii="宋体" w:hAnsi="宋体" w:cs="宋体" w:eastAsia="宋体" w:hint="default"/>
                <w:sz w:val="22"/>
                <w:szCs w:val="22"/>
              </w:rPr>
            </w:pPr>
            <w:r>
              <w:rPr>
                <w:rFonts w:ascii="宋体" w:hAnsi="宋体" w:cs="宋体" w:eastAsia="宋体" w:hint="default"/>
                <w:sz w:val="22"/>
                <w:szCs w:val="22"/>
              </w:rPr>
              <w:t>闲置两年</w:t>
            </w:r>
            <w:r>
              <w:rPr>
                <w:rFonts w:ascii="宋体" w:hAnsi="宋体" w:cs="宋体" w:eastAsia="宋体" w:hint="default"/>
                <w:w w:val="99"/>
                <w:sz w:val="22"/>
                <w:szCs w:val="22"/>
              </w:rPr>
              <w:t> </w:t>
            </w:r>
            <w:r>
              <w:rPr>
                <w:rFonts w:ascii="宋体" w:hAnsi="宋体" w:cs="宋体" w:eastAsia="宋体" w:hint="default"/>
                <w:sz w:val="22"/>
                <w:szCs w:val="22"/>
              </w:rPr>
              <w:t>以上募集</w:t>
            </w:r>
            <w:r>
              <w:rPr>
                <w:rFonts w:ascii="宋体" w:hAnsi="宋体" w:cs="宋体" w:eastAsia="宋体" w:hint="default"/>
                <w:w w:val="99"/>
                <w:sz w:val="22"/>
                <w:szCs w:val="22"/>
              </w:rPr>
              <w:t> </w:t>
            </w:r>
            <w:r>
              <w:rPr>
                <w:rFonts w:ascii="宋体" w:hAnsi="宋体" w:cs="宋体" w:eastAsia="宋体" w:hint="default"/>
                <w:sz w:val="22"/>
                <w:szCs w:val="22"/>
              </w:rPr>
              <w:t>资金金额</w:t>
            </w:r>
          </w:p>
        </w:tc>
      </w:tr>
      <w:tr>
        <w:trPr>
          <w:trHeight w:val="3443"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23" w:right="0"/>
              <w:jc w:val="left"/>
              <w:rPr>
                <w:rFonts w:ascii="Times New Roman" w:hAnsi="Times New Roman" w:cs="Times New Roman" w:eastAsia="Times New Roman" w:hint="default"/>
                <w:sz w:val="22"/>
                <w:szCs w:val="22"/>
              </w:rPr>
            </w:pPr>
            <w:r>
              <w:rPr>
                <w:rFonts w:ascii="Times New Roman"/>
                <w:sz w:val="22"/>
              </w:rPr>
              <w:t>2016</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59" w:lineRule="auto"/>
              <w:ind w:left="22" w:right="173"/>
              <w:jc w:val="both"/>
              <w:rPr>
                <w:rFonts w:ascii="宋体" w:hAnsi="宋体" w:cs="宋体" w:eastAsia="宋体" w:hint="default"/>
                <w:sz w:val="22"/>
                <w:szCs w:val="22"/>
              </w:rPr>
            </w:pPr>
            <w:r>
              <w:rPr>
                <w:rFonts w:ascii="宋体" w:hAnsi="宋体" w:cs="宋体" w:eastAsia="宋体" w:hint="default"/>
                <w:sz w:val="22"/>
                <w:szCs w:val="22"/>
              </w:rPr>
              <w:t>非公</w:t>
            </w:r>
            <w:r>
              <w:rPr>
                <w:rFonts w:ascii="宋体" w:hAnsi="宋体" w:cs="宋体" w:eastAsia="宋体" w:hint="default"/>
                <w:w w:val="99"/>
                <w:sz w:val="22"/>
                <w:szCs w:val="22"/>
              </w:rPr>
              <w:t> </w:t>
            </w:r>
            <w:r>
              <w:rPr>
                <w:rFonts w:ascii="宋体" w:hAnsi="宋体" w:cs="宋体" w:eastAsia="宋体" w:hint="default"/>
                <w:sz w:val="22"/>
                <w:szCs w:val="22"/>
              </w:rPr>
              <w:t>开发</w:t>
            </w:r>
            <w:r>
              <w:rPr>
                <w:rFonts w:ascii="宋体" w:hAnsi="宋体" w:cs="宋体" w:eastAsia="宋体" w:hint="default"/>
                <w:w w:val="99"/>
                <w:sz w:val="22"/>
                <w:szCs w:val="22"/>
              </w:rPr>
              <w:t> </w:t>
            </w:r>
            <w:r>
              <w:rPr>
                <w:rFonts w:ascii="宋体" w:hAnsi="宋体" w:cs="宋体" w:eastAsia="宋体" w:hint="default"/>
                <w:sz w:val="22"/>
                <w:szCs w:val="22"/>
              </w:rPr>
              <w:t>行</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196" w:right="0"/>
              <w:jc w:val="left"/>
              <w:rPr>
                <w:rFonts w:ascii="Times New Roman" w:hAnsi="Times New Roman" w:cs="Times New Roman" w:eastAsia="Times New Roman" w:hint="default"/>
                <w:sz w:val="22"/>
                <w:szCs w:val="22"/>
              </w:rPr>
            </w:pPr>
            <w:r>
              <w:rPr>
                <w:rFonts w:ascii="Times New Roman"/>
                <w:sz w:val="22"/>
              </w:rPr>
              <w:t>29,085,309.4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181" w:right="0"/>
              <w:jc w:val="left"/>
              <w:rPr>
                <w:rFonts w:ascii="Times New Roman" w:hAnsi="Times New Roman" w:cs="Times New Roman" w:eastAsia="Times New Roman" w:hint="default"/>
                <w:sz w:val="22"/>
                <w:szCs w:val="22"/>
              </w:rPr>
            </w:pPr>
            <w:r>
              <w:rPr>
                <w:rFonts w:ascii="Times New Roman"/>
                <w:sz w:val="22"/>
              </w:rPr>
              <w:t>4,336,019.5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124" w:right="0"/>
              <w:jc w:val="left"/>
              <w:rPr>
                <w:rFonts w:ascii="Times New Roman" w:hAnsi="Times New Roman" w:cs="Times New Roman" w:eastAsia="Times New Roman" w:hint="default"/>
                <w:sz w:val="22"/>
                <w:szCs w:val="22"/>
              </w:rPr>
            </w:pPr>
            <w:r>
              <w:rPr>
                <w:rFonts w:ascii="Times New Roman"/>
                <w:sz w:val="22"/>
              </w:rPr>
              <w:t>15,406,618.5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110" w:right="0"/>
              <w:jc w:val="left"/>
              <w:rPr>
                <w:rFonts w:ascii="Times New Roman" w:hAnsi="Times New Roman" w:cs="Times New Roman" w:eastAsia="Times New Roman" w:hint="default"/>
                <w:sz w:val="22"/>
                <w:szCs w:val="22"/>
              </w:rPr>
            </w:pPr>
            <w:r>
              <w:rPr>
                <w:rFonts w:ascii="Times New Roman"/>
                <w:sz w:val="22"/>
              </w:rPr>
              <w:t>2,758,490.0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109" w:right="0"/>
              <w:jc w:val="left"/>
              <w:rPr>
                <w:rFonts w:ascii="Times New Roman" w:hAnsi="Times New Roman" w:cs="Times New Roman" w:eastAsia="Times New Roman" w:hint="default"/>
                <w:sz w:val="22"/>
                <w:szCs w:val="22"/>
              </w:rPr>
            </w:pPr>
            <w:r>
              <w:rPr>
                <w:rFonts w:ascii="Times New Roman"/>
                <w:sz w:val="22"/>
              </w:rPr>
              <w:t>2,758,490.0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206" w:right="0"/>
              <w:jc w:val="left"/>
              <w:rPr>
                <w:rFonts w:ascii="Times New Roman" w:hAnsi="Times New Roman" w:cs="Times New Roman" w:eastAsia="Times New Roman" w:hint="default"/>
                <w:sz w:val="22"/>
                <w:szCs w:val="22"/>
              </w:rPr>
            </w:pPr>
            <w:r>
              <w:rPr>
                <w:rFonts w:ascii="Times New Roman"/>
                <w:sz w:val="22"/>
              </w:rPr>
              <w:t>9.48%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left="196" w:right="0"/>
              <w:jc w:val="left"/>
              <w:rPr>
                <w:rFonts w:ascii="Times New Roman" w:hAnsi="Times New Roman" w:cs="Times New Roman" w:eastAsia="Times New Roman" w:hint="default"/>
                <w:sz w:val="22"/>
                <w:szCs w:val="22"/>
              </w:rPr>
            </w:pPr>
            <w:r>
              <w:rPr>
                <w:rFonts w:ascii="Times New Roman"/>
                <w:sz w:val="22"/>
              </w:rPr>
              <w:t>13,678,690.9</w:t>
            </w:r>
          </w:p>
        </w:tc>
        <w:tc>
          <w:tcPr>
            <w:tcW w:w="184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按照募集资金用途</w:t>
            </w:r>
          </w:p>
          <w:p>
            <w:pPr>
              <w:pStyle w:val="TableParagraph"/>
              <w:spacing w:line="259" w:lineRule="auto" w:before="24"/>
              <w:ind w:left="22" w:right="51"/>
              <w:jc w:val="left"/>
              <w:rPr>
                <w:rFonts w:ascii="宋体" w:hAnsi="宋体" w:cs="宋体" w:eastAsia="宋体" w:hint="default"/>
                <w:sz w:val="22"/>
                <w:szCs w:val="22"/>
              </w:rPr>
            </w:pPr>
            <w:r>
              <w:rPr>
                <w:rFonts w:ascii="宋体" w:hAnsi="宋体" w:cs="宋体" w:eastAsia="宋体" w:hint="default"/>
                <w:sz w:val="22"/>
                <w:szCs w:val="22"/>
              </w:rPr>
              <w:t>规划继续投入自动</w:t>
            </w:r>
            <w:r>
              <w:rPr>
                <w:rFonts w:ascii="宋体" w:hAnsi="宋体" w:cs="宋体" w:eastAsia="宋体" w:hint="default"/>
                <w:w w:val="99"/>
                <w:sz w:val="22"/>
                <w:szCs w:val="22"/>
              </w:rPr>
              <w:t> </w:t>
            </w:r>
            <w:r>
              <w:rPr>
                <w:rFonts w:ascii="宋体" w:hAnsi="宋体" w:cs="宋体" w:eastAsia="宋体" w:hint="default"/>
                <w:sz w:val="22"/>
                <w:szCs w:val="22"/>
              </w:rPr>
              <w:t>化拣选中心项目、</w:t>
            </w:r>
            <w:r>
              <w:rPr>
                <w:rFonts w:ascii="宋体" w:hAnsi="宋体" w:cs="宋体" w:eastAsia="宋体" w:hint="default"/>
                <w:w w:val="99"/>
                <w:sz w:val="22"/>
                <w:szCs w:val="22"/>
              </w:rPr>
              <w:t> </w:t>
            </w:r>
            <w:r>
              <w:rPr>
                <w:rFonts w:ascii="宋体" w:hAnsi="宋体" w:cs="宋体" w:eastAsia="宋体" w:hint="default"/>
                <w:sz w:val="22"/>
                <w:szCs w:val="22"/>
              </w:rPr>
              <w:t>区域配送中心建设</w:t>
            </w:r>
            <w:r>
              <w:rPr>
                <w:rFonts w:ascii="宋体" w:hAnsi="宋体" w:cs="宋体" w:eastAsia="宋体" w:hint="default"/>
                <w:w w:val="99"/>
                <w:sz w:val="22"/>
                <w:szCs w:val="22"/>
              </w:rPr>
              <w:t> </w:t>
            </w:r>
            <w:r>
              <w:rPr>
                <w:rFonts w:ascii="宋体" w:hAnsi="宋体" w:cs="宋体" w:eastAsia="宋体" w:hint="default"/>
                <w:sz w:val="22"/>
                <w:szCs w:val="22"/>
              </w:rPr>
              <w:t>项目、物流运营业</w:t>
            </w:r>
            <w:r>
              <w:rPr>
                <w:rFonts w:ascii="宋体" w:hAnsi="宋体" w:cs="宋体" w:eastAsia="宋体" w:hint="default"/>
                <w:w w:val="99"/>
                <w:sz w:val="22"/>
                <w:szCs w:val="22"/>
              </w:rPr>
              <w:t> </w:t>
            </w:r>
            <w:r>
              <w:rPr>
                <w:rFonts w:ascii="宋体" w:hAnsi="宋体" w:cs="宋体" w:eastAsia="宋体" w:hint="default"/>
                <w:sz w:val="22"/>
                <w:szCs w:val="22"/>
              </w:rPr>
              <w:t>务发展项目、租赁</w:t>
            </w:r>
            <w:r>
              <w:rPr>
                <w:rFonts w:ascii="宋体" w:hAnsi="宋体" w:cs="宋体" w:eastAsia="宋体" w:hint="default"/>
                <w:w w:val="99"/>
                <w:sz w:val="22"/>
                <w:szCs w:val="22"/>
              </w:rPr>
              <w:t> </w:t>
            </w:r>
            <w:r>
              <w:rPr>
                <w:rFonts w:ascii="宋体" w:hAnsi="宋体" w:cs="宋体" w:eastAsia="宋体" w:hint="default"/>
                <w:sz w:val="22"/>
                <w:szCs w:val="22"/>
              </w:rPr>
              <w:t>店项目、改造店项</w:t>
            </w:r>
            <w:r>
              <w:rPr>
                <w:rFonts w:ascii="宋体" w:hAnsi="宋体" w:cs="宋体" w:eastAsia="宋体" w:hint="default"/>
                <w:w w:val="99"/>
                <w:sz w:val="22"/>
                <w:szCs w:val="22"/>
              </w:rPr>
              <w:t> </w:t>
            </w:r>
            <w:r>
              <w:rPr>
                <w:rFonts w:ascii="宋体" w:hAnsi="宋体" w:cs="宋体" w:eastAsia="宋体" w:hint="default"/>
                <w:sz w:val="22"/>
                <w:szCs w:val="22"/>
              </w:rPr>
              <w:t>目、购置店项目、</w:t>
            </w:r>
            <w:r>
              <w:rPr>
                <w:rFonts w:ascii="宋体" w:hAnsi="宋体" w:cs="宋体" w:eastAsia="宋体" w:hint="default"/>
                <w:w w:val="99"/>
                <w:sz w:val="22"/>
                <w:szCs w:val="22"/>
              </w:rPr>
              <w:t> </w:t>
            </w:r>
            <w:r>
              <w:rPr>
                <w:rFonts w:ascii="宋体" w:hAnsi="宋体" w:cs="宋体" w:eastAsia="宋体" w:hint="default"/>
                <w:sz w:val="22"/>
                <w:szCs w:val="22"/>
              </w:rPr>
              <w:t>收购天天快递股权</w:t>
            </w:r>
            <w:r>
              <w:rPr>
                <w:rFonts w:ascii="宋体" w:hAnsi="宋体" w:cs="宋体" w:eastAsia="宋体" w:hint="default"/>
                <w:w w:val="99"/>
                <w:sz w:val="22"/>
                <w:szCs w:val="22"/>
              </w:rPr>
              <w:t> </w:t>
            </w:r>
            <w:r>
              <w:rPr>
                <w:rFonts w:ascii="宋体" w:hAnsi="宋体" w:cs="宋体" w:eastAsia="宋体" w:hint="default"/>
                <w:spacing w:val="-11"/>
                <w:sz w:val="22"/>
                <w:szCs w:val="22"/>
              </w:rPr>
              <w:t>项目、大数据项目</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智能家居项目。</w:t>
            </w:r>
          </w:p>
        </w:tc>
        <w:tc>
          <w:tcPr>
            <w:tcW w:w="457" w:type="dxa"/>
            <w:tcBorders>
              <w:top w:val="single" w:sz="4" w:space="0" w:color="000000"/>
              <w:left w:val="single" w:sz="4" w:space="0" w:color="000000"/>
              <w:bottom w:val="single" w:sz="4" w:space="0" w:color="000000"/>
              <w:right w:val="nil" w:sz="6" w:space="0" w:color="auto"/>
            </w:tcBorders>
          </w:tcPr>
          <w:p>
            <w:pPr/>
          </w:p>
        </w:tc>
        <w:tc>
          <w:tcPr>
            <w:tcW w:w="5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0"/>
              <w:ind w:right="22"/>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w:t>
            </w:r>
          </w:p>
        </w:tc>
        <w:tc>
          <w:tcPr>
            <w:tcW w:w="15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358" w:right="0"/>
              <w:jc w:val="left"/>
              <w:rPr>
                <w:rFonts w:ascii="Times New Roman" w:hAnsi="Times New Roman" w:cs="Times New Roman" w:eastAsia="Times New Roman" w:hint="default"/>
                <w:sz w:val="22"/>
                <w:szCs w:val="22"/>
              </w:rPr>
            </w:pPr>
            <w:r>
              <w:rPr>
                <w:rFonts w:ascii="Times New Roman"/>
                <w:sz w:val="22"/>
              </w:rPr>
              <w:t>29,085,309.4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9" w:right="0"/>
              <w:jc w:val="left"/>
              <w:rPr>
                <w:rFonts w:ascii="Times New Roman" w:hAnsi="Times New Roman" w:cs="Times New Roman" w:eastAsia="Times New Roman" w:hint="default"/>
                <w:sz w:val="22"/>
                <w:szCs w:val="22"/>
              </w:rPr>
            </w:pPr>
            <w:r>
              <w:rPr>
                <w:rFonts w:ascii="Times New Roman"/>
                <w:sz w:val="22"/>
              </w:rPr>
              <w:t>4,336,019.5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6" w:right="0"/>
              <w:jc w:val="left"/>
              <w:rPr>
                <w:rFonts w:ascii="Times New Roman" w:hAnsi="Times New Roman" w:cs="Times New Roman" w:eastAsia="Times New Roman" w:hint="default"/>
                <w:sz w:val="22"/>
                <w:szCs w:val="22"/>
              </w:rPr>
            </w:pPr>
            <w:r>
              <w:rPr>
                <w:rFonts w:ascii="Times New Roman"/>
                <w:sz w:val="22"/>
              </w:rPr>
              <w:t>15,406,618.5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9" w:right="0"/>
              <w:jc w:val="left"/>
              <w:rPr>
                <w:rFonts w:ascii="Times New Roman" w:hAnsi="Times New Roman" w:cs="Times New Roman" w:eastAsia="Times New Roman" w:hint="default"/>
                <w:sz w:val="22"/>
                <w:szCs w:val="22"/>
              </w:rPr>
            </w:pPr>
            <w:r>
              <w:rPr>
                <w:rFonts w:ascii="Times New Roman"/>
                <w:sz w:val="22"/>
              </w:rPr>
              <w:t>2,758,490.0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left"/>
              <w:rPr>
                <w:rFonts w:ascii="Times New Roman" w:hAnsi="Times New Roman" w:cs="Times New Roman" w:eastAsia="Times New Roman" w:hint="default"/>
                <w:sz w:val="22"/>
                <w:szCs w:val="22"/>
              </w:rPr>
            </w:pPr>
            <w:r>
              <w:rPr>
                <w:rFonts w:ascii="Times New Roman"/>
                <w:sz w:val="22"/>
              </w:rPr>
              <w:t>2,758,490.0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90" w:right="0"/>
              <w:jc w:val="left"/>
              <w:rPr>
                <w:rFonts w:ascii="Times New Roman" w:hAnsi="Times New Roman" w:cs="Times New Roman" w:eastAsia="Times New Roman" w:hint="default"/>
                <w:sz w:val="22"/>
                <w:szCs w:val="22"/>
              </w:rPr>
            </w:pPr>
            <w:r>
              <w:rPr>
                <w:rFonts w:ascii="Times New Roman"/>
                <w:sz w:val="22"/>
              </w:rPr>
              <w:t>9.48%</w:t>
            </w:r>
          </w:p>
        </w:tc>
        <w:tc>
          <w:tcPr>
            <w:tcW w:w="15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370" w:right="0"/>
              <w:jc w:val="left"/>
              <w:rPr>
                <w:rFonts w:ascii="Times New Roman" w:hAnsi="Times New Roman" w:cs="Times New Roman" w:eastAsia="Times New Roman" w:hint="default"/>
                <w:sz w:val="22"/>
                <w:szCs w:val="22"/>
              </w:rPr>
            </w:pPr>
            <w:r>
              <w:rPr>
                <w:rFonts w:ascii="Times New Roman"/>
                <w:sz w:val="22"/>
              </w:rPr>
              <w:t>13,678,690.9</w:t>
            </w:r>
          </w:p>
        </w:tc>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w:t>
            </w:r>
          </w:p>
        </w:tc>
        <w:tc>
          <w:tcPr>
            <w:tcW w:w="973" w:type="dxa"/>
            <w:gridSpan w:val="2"/>
            <w:tcBorders>
              <w:top w:val="single" w:sz="4" w:space="0" w:color="000000"/>
              <w:left w:val="single" w:sz="13" w:space="0" w:color="D2D2D2"/>
              <w:bottom w:val="single" w:sz="4" w:space="0" w:color="000000"/>
              <w:right w:val="single" w:sz="4" w:space="0" w:color="000000"/>
            </w:tcBorders>
          </w:tcPr>
          <w:p>
            <w:pPr/>
          </w:p>
        </w:tc>
      </w:tr>
      <w:tr>
        <w:trPr>
          <w:trHeight w:val="322" w:hRule="exact"/>
        </w:trPr>
        <w:tc>
          <w:tcPr>
            <w:tcW w:w="1401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2"/>
                <w:szCs w:val="22"/>
              </w:rPr>
            </w:pPr>
            <w:r>
              <w:rPr>
                <w:rFonts w:ascii="宋体" w:hAnsi="宋体" w:cs="宋体" w:eastAsia="宋体" w:hint="default"/>
                <w:sz w:val="22"/>
                <w:szCs w:val="22"/>
              </w:rPr>
              <w:t>募集资金总体使用情况说明</w:t>
            </w:r>
          </w:p>
        </w:tc>
      </w:tr>
      <w:tr>
        <w:trPr>
          <w:trHeight w:val="2195" w:hRule="exact"/>
        </w:trPr>
        <w:tc>
          <w:tcPr>
            <w:tcW w:w="14016" w:type="dxa"/>
            <w:gridSpan w:val="1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3" w:right="0" w:firstLine="440"/>
              <w:jc w:val="left"/>
              <w:rPr>
                <w:rFonts w:ascii="宋体" w:hAnsi="宋体" w:cs="宋体" w:eastAsia="宋体" w:hint="default"/>
                <w:sz w:val="22"/>
                <w:szCs w:val="22"/>
              </w:rPr>
            </w:pPr>
            <w:r>
              <w:rPr>
                <w:rFonts w:ascii="宋体" w:hAnsi="宋体" w:cs="宋体" w:eastAsia="宋体" w:hint="default"/>
                <w:w w:val="99"/>
                <w:sz w:val="22"/>
                <w:szCs w:val="22"/>
              </w:rPr>
              <w:t>根据中国证券监督管理委员会签发的证监许</w:t>
            </w:r>
            <w:r>
              <w:rPr>
                <w:rFonts w:ascii="宋体" w:hAnsi="宋体" w:cs="宋体" w:eastAsia="宋体" w:hint="default"/>
                <w:spacing w:val="3"/>
                <w:w w:val="99"/>
                <w:sz w:val="22"/>
                <w:szCs w:val="22"/>
              </w:rPr>
              <w:t>可</w:t>
            </w:r>
            <w:r>
              <w:rPr>
                <w:rFonts w:ascii="Times New Roman" w:hAnsi="Times New Roman" w:cs="Times New Roman" w:eastAsia="Times New Roman" w:hint="default"/>
                <w:w w:val="99"/>
                <w:sz w:val="22"/>
                <w:szCs w:val="22"/>
              </w:rPr>
              <w:t>[2016</w:t>
            </w:r>
            <w:r>
              <w:rPr>
                <w:rFonts w:ascii="Times New Roman" w:hAnsi="Times New Roman" w:cs="Times New Roman" w:eastAsia="Times New Roman" w:hint="default"/>
                <w:spacing w:val="-2"/>
                <w:w w:val="99"/>
                <w:sz w:val="22"/>
                <w:szCs w:val="22"/>
              </w:rPr>
              <w:t>]</w:t>
            </w:r>
            <w:r>
              <w:rPr>
                <w:rFonts w:ascii="Times New Roman" w:hAnsi="Times New Roman" w:cs="Times New Roman" w:eastAsia="Times New Roman" w:hint="default"/>
                <w:w w:val="99"/>
                <w:sz w:val="22"/>
                <w:szCs w:val="22"/>
              </w:rPr>
              <w:t>418</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号《关于核准苏宁云商集团股份有限公司非公开发行股票的批复</w:t>
            </w:r>
            <w:r>
              <w:rPr>
                <w:rFonts w:ascii="宋体" w:hAnsi="宋体" w:cs="宋体" w:eastAsia="宋体" w:hint="default"/>
                <w:spacing w:val="-110"/>
                <w:w w:val="99"/>
                <w:sz w:val="22"/>
                <w:szCs w:val="22"/>
              </w:rPr>
              <w:t>》</w:t>
            </w:r>
            <w:r>
              <w:rPr>
                <w:rFonts w:ascii="宋体" w:hAnsi="宋体" w:cs="宋体" w:eastAsia="宋体" w:hint="default"/>
                <w:w w:val="99"/>
                <w:sz w:val="22"/>
                <w:szCs w:val="22"/>
              </w:rPr>
              <w:t>，本公司于</w:t>
            </w:r>
            <w:r>
              <w:rPr>
                <w:rFonts w:ascii="宋体" w:hAnsi="宋体" w:cs="宋体" w:eastAsia="宋体" w:hint="default"/>
                <w:spacing w:val="-49"/>
                <w:sz w:val="22"/>
                <w:szCs w:val="22"/>
              </w:rPr>
              <w:t> </w:t>
            </w:r>
            <w:r>
              <w:rPr>
                <w:rFonts w:ascii="Times New Roman" w:hAnsi="Times New Roman" w:cs="Times New Roman" w:eastAsia="Times New Roman" w:hint="default"/>
                <w:w w:val="99"/>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w w:val="99"/>
                <w:sz w:val="22"/>
                <w:szCs w:val="22"/>
              </w:rPr>
              <w:t>年</w:t>
            </w:r>
            <w:r>
              <w:rPr>
                <w:rFonts w:ascii="宋体" w:hAnsi="宋体" w:cs="宋体" w:eastAsia="宋体" w:hint="default"/>
                <w:sz w:val="22"/>
                <w:szCs w:val="22"/>
              </w:rPr>
            </w:r>
          </w:p>
          <w:p>
            <w:pPr>
              <w:pStyle w:val="TableParagraph"/>
              <w:spacing w:line="240" w:lineRule="auto" w:before="7"/>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日向特定对象非公开发行人民币普通股（</w:t>
            </w:r>
            <w:r>
              <w:rPr>
                <w:rFonts w:ascii="Times New Roman" w:hAnsi="Times New Roman" w:cs="Times New Roman" w:eastAsia="Times New Roman" w:hint="default"/>
                <w:sz w:val="22"/>
                <w:szCs w:val="22"/>
              </w:rPr>
              <w:t>A</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w:t>
            </w:r>
            <w:r>
              <w:rPr>
                <w:rFonts w:ascii="Times New Roman" w:hAnsi="Times New Roman" w:cs="Times New Roman" w:eastAsia="Times New Roman" w:hint="default"/>
                <w:sz w:val="22"/>
                <w:szCs w:val="22"/>
              </w:rPr>
              <w:t>1,926,996,505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股，每股面值人民币</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元，每股发行认购价格为人民币</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15.17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元，扣除发</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行费用及相关税费后募集资金净额为</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29,085,309.4</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千元。上述资金已于</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日到位，普华永道中天会计师事务所（特殊普通合伙）予以</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验证并于</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日出具普华永道中天验字</w:t>
            </w:r>
            <w:r>
              <w:rPr>
                <w:rFonts w:ascii="Times New Roman" w:hAnsi="Times New Roman" w:cs="Times New Roman" w:eastAsia="Times New Roman" w:hint="default"/>
                <w:sz w:val="22"/>
                <w:szCs w:val="22"/>
              </w:rPr>
              <w:t>(2016)</w:t>
            </w:r>
            <w:r>
              <w:rPr>
                <w:rFonts w:ascii="宋体" w:hAnsi="宋体" w:cs="宋体" w:eastAsia="宋体" w:hint="default"/>
                <w:sz w:val="22"/>
                <w:szCs w:val="22"/>
              </w:rPr>
              <w:t>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573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号验资报告。</w:t>
            </w:r>
          </w:p>
          <w:p>
            <w:pPr>
              <w:pStyle w:val="TableParagraph"/>
              <w:spacing w:line="240" w:lineRule="auto" w:before="7"/>
              <w:ind w:left="464" w:right="0"/>
              <w:jc w:val="left"/>
              <w:rPr>
                <w:rFonts w:ascii="宋体" w:hAnsi="宋体" w:cs="宋体" w:eastAsia="宋体" w:hint="default"/>
                <w:sz w:val="22"/>
                <w:szCs w:val="22"/>
              </w:rPr>
            </w:pPr>
            <w:r>
              <w:rPr>
                <w:rFonts w:ascii="宋体" w:hAnsi="宋体" w:cs="宋体" w:eastAsia="宋体" w:hint="default"/>
                <w:w w:val="99"/>
                <w:sz w:val="22"/>
                <w:szCs w:val="22"/>
              </w:rPr>
              <w:t>本公司以前年度已使用募集资金</w:t>
            </w:r>
            <w:r>
              <w:rPr>
                <w:rFonts w:ascii="宋体" w:hAnsi="宋体" w:cs="宋体" w:eastAsia="宋体" w:hint="default"/>
                <w:spacing w:val="-50"/>
                <w:sz w:val="22"/>
                <w:szCs w:val="22"/>
              </w:rPr>
              <w:t> </w:t>
            </w:r>
            <w:r>
              <w:rPr>
                <w:rFonts w:ascii="Times New Roman" w:hAnsi="Times New Roman" w:cs="Times New Roman" w:eastAsia="Times New Roman" w:hint="default"/>
                <w:spacing w:val="-8"/>
                <w:w w:val="99"/>
                <w:sz w:val="22"/>
                <w:szCs w:val="22"/>
              </w:rPr>
              <w:t>1</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
                <w:w w:val="99"/>
                <w:sz w:val="22"/>
                <w:szCs w:val="22"/>
              </w:rPr>
              <w:t>,</w:t>
            </w:r>
            <w:r>
              <w:rPr>
                <w:rFonts w:ascii="Times New Roman" w:hAnsi="Times New Roman" w:cs="Times New Roman" w:eastAsia="Times New Roman" w:hint="default"/>
                <w:w w:val="99"/>
                <w:sz w:val="22"/>
                <w:szCs w:val="22"/>
              </w:rPr>
              <w:t>070,599.0</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千元（包括支付的银行手续费</w:t>
            </w:r>
            <w:r>
              <w:rPr>
                <w:rFonts w:ascii="宋体" w:hAnsi="宋体" w:cs="宋体" w:eastAsia="宋体" w:hint="default"/>
                <w:spacing w:val="-50"/>
                <w:sz w:val="22"/>
                <w:szCs w:val="22"/>
              </w:rPr>
              <w:t> </w:t>
            </w:r>
            <w:r>
              <w:rPr>
                <w:rFonts w:ascii="Times New Roman" w:hAnsi="Times New Roman" w:cs="Times New Roman" w:eastAsia="Times New Roman" w:hint="default"/>
                <w:w w:val="99"/>
                <w:sz w:val="22"/>
                <w:szCs w:val="22"/>
              </w:rPr>
              <w:t>21.3</w:t>
            </w:r>
            <w:r>
              <w:rPr>
                <w:rFonts w:ascii="Times New Roman" w:hAnsi="Times New Roman" w:cs="Times New Roman" w:eastAsia="Times New Roman" w:hint="default"/>
                <w:spacing w:val="5"/>
                <w:sz w:val="22"/>
                <w:szCs w:val="22"/>
              </w:rPr>
              <w:t> </w:t>
            </w:r>
            <w:r>
              <w:rPr>
                <w:rFonts w:ascii="宋体" w:hAnsi="宋体" w:cs="宋体" w:eastAsia="宋体" w:hint="default"/>
                <w:w w:val="99"/>
                <w:sz w:val="22"/>
                <w:szCs w:val="22"/>
              </w:rPr>
              <w:t>千元</w:t>
            </w:r>
            <w:r>
              <w:rPr>
                <w:rFonts w:ascii="宋体" w:hAnsi="宋体" w:cs="宋体" w:eastAsia="宋体" w:hint="default"/>
                <w:spacing w:val="-111"/>
                <w:w w:val="99"/>
                <w:sz w:val="22"/>
                <w:szCs w:val="22"/>
              </w:rPr>
              <w:t>）</w:t>
            </w:r>
            <w:r>
              <w:rPr>
                <w:rFonts w:ascii="宋体" w:hAnsi="宋体" w:cs="宋体" w:eastAsia="宋体" w:hint="default"/>
                <w:w w:val="99"/>
                <w:sz w:val="22"/>
                <w:szCs w:val="22"/>
              </w:rPr>
              <w:t>，</w:t>
            </w:r>
            <w:r>
              <w:rPr>
                <w:rFonts w:ascii="Times New Roman" w:hAnsi="Times New Roman" w:cs="Times New Roman" w:eastAsia="Times New Roman" w:hint="default"/>
                <w:w w:val="99"/>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w w:val="99"/>
                <w:sz w:val="22"/>
                <w:szCs w:val="22"/>
              </w:rPr>
              <w:t>1-12</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月公司实际使用募集资金</w:t>
            </w:r>
            <w:r>
              <w:rPr>
                <w:rFonts w:ascii="宋体" w:hAnsi="宋体" w:cs="宋体" w:eastAsia="宋体" w:hint="default"/>
                <w:spacing w:val="-51"/>
                <w:sz w:val="22"/>
                <w:szCs w:val="22"/>
              </w:rPr>
              <w:t> </w:t>
            </w:r>
            <w:r>
              <w:rPr>
                <w:rFonts w:ascii="Times New Roman" w:hAnsi="Times New Roman" w:cs="Times New Roman" w:eastAsia="Times New Roman" w:hint="default"/>
                <w:w w:val="99"/>
                <w:sz w:val="22"/>
                <w:szCs w:val="22"/>
              </w:rPr>
              <w:t>4,336,019.5</w:t>
            </w:r>
            <w:r>
              <w:rPr>
                <w:rFonts w:ascii="Times New Roman" w:hAnsi="Times New Roman" w:cs="Times New Roman" w:eastAsia="Times New Roman" w:hint="default"/>
                <w:spacing w:val="3"/>
                <w:sz w:val="22"/>
                <w:szCs w:val="22"/>
              </w:rPr>
              <w:t> </w:t>
            </w:r>
            <w:r>
              <w:rPr>
                <w:rFonts w:ascii="宋体" w:hAnsi="宋体" w:cs="宋体" w:eastAsia="宋体" w:hint="default"/>
                <w:w w:val="99"/>
                <w:sz w:val="22"/>
                <w:szCs w:val="22"/>
              </w:rPr>
              <w:t>千</w:t>
            </w:r>
            <w:r>
              <w:rPr>
                <w:rFonts w:ascii="宋体" w:hAnsi="宋体" w:cs="宋体" w:eastAsia="宋体" w:hint="default"/>
                <w:sz w:val="22"/>
                <w:szCs w:val="22"/>
              </w:rPr>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w w:val="99"/>
                <w:sz w:val="22"/>
                <w:szCs w:val="22"/>
              </w:rPr>
              <w:t>元（包括支付的银行手续费</w:t>
            </w:r>
            <w:r>
              <w:rPr>
                <w:rFonts w:ascii="宋体" w:hAnsi="宋体" w:cs="宋体" w:eastAsia="宋体" w:hint="default"/>
                <w:spacing w:val="-50"/>
                <w:sz w:val="22"/>
                <w:szCs w:val="22"/>
              </w:rPr>
              <w:t> </w:t>
            </w:r>
            <w:r>
              <w:rPr>
                <w:rFonts w:ascii="Times New Roman" w:hAnsi="Times New Roman" w:cs="Times New Roman" w:eastAsia="Times New Roman" w:hint="default"/>
                <w:w w:val="99"/>
                <w:sz w:val="22"/>
                <w:szCs w:val="22"/>
              </w:rPr>
              <w:t>19.7</w:t>
            </w:r>
            <w:r>
              <w:rPr>
                <w:rFonts w:ascii="Times New Roman" w:hAnsi="Times New Roman" w:cs="Times New Roman" w:eastAsia="Times New Roman" w:hint="default"/>
                <w:spacing w:val="5"/>
                <w:sz w:val="22"/>
                <w:szCs w:val="22"/>
              </w:rPr>
              <w:t> </w:t>
            </w:r>
            <w:r>
              <w:rPr>
                <w:rFonts w:ascii="宋体" w:hAnsi="宋体" w:cs="宋体" w:eastAsia="宋体" w:hint="default"/>
                <w:spacing w:val="-2"/>
                <w:w w:val="99"/>
                <w:sz w:val="22"/>
                <w:szCs w:val="22"/>
              </w:rPr>
              <w:t>千</w:t>
            </w: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w w:val="99"/>
                <w:sz w:val="22"/>
                <w:szCs w:val="22"/>
              </w:rPr>
              <w:t>，累计已使用募集资金</w:t>
            </w:r>
            <w:r>
              <w:rPr>
                <w:rFonts w:ascii="宋体" w:hAnsi="宋体" w:cs="宋体" w:eastAsia="宋体" w:hint="default"/>
                <w:spacing w:val="-50"/>
                <w:sz w:val="22"/>
                <w:szCs w:val="22"/>
              </w:rPr>
              <w:t> </w:t>
            </w:r>
            <w:r>
              <w:rPr>
                <w:rFonts w:ascii="Times New Roman" w:hAnsi="Times New Roman" w:cs="Times New Roman" w:eastAsia="Times New Roman" w:hint="default"/>
                <w:w w:val="99"/>
                <w:sz w:val="22"/>
                <w:szCs w:val="22"/>
              </w:rPr>
              <w:t>15,406,6</w:t>
            </w:r>
            <w:r>
              <w:rPr>
                <w:rFonts w:ascii="Times New Roman" w:hAnsi="Times New Roman" w:cs="Times New Roman" w:eastAsia="Times New Roman" w:hint="default"/>
                <w:spacing w:val="-1"/>
                <w:w w:val="99"/>
                <w:sz w:val="22"/>
                <w:szCs w:val="22"/>
              </w:rPr>
              <w:t>1</w:t>
            </w:r>
            <w:r>
              <w:rPr>
                <w:rFonts w:ascii="Times New Roman" w:hAnsi="Times New Roman" w:cs="Times New Roman" w:eastAsia="Times New Roman" w:hint="default"/>
                <w:w w:val="99"/>
                <w:sz w:val="22"/>
                <w:szCs w:val="22"/>
              </w:rPr>
              <w:t>8.50</w:t>
            </w:r>
            <w:r>
              <w:rPr>
                <w:rFonts w:ascii="Times New Roman" w:hAnsi="Times New Roman" w:cs="Times New Roman" w:eastAsia="Times New Roman" w:hint="default"/>
                <w:spacing w:val="6"/>
                <w:sz w:val="22"/>
                <w:szCs w:val="22"/>
              </w:rPr>
              <w:t> </w:t>
            </w:r>
            <w:r>
              <w:rPr>
                <w:rFonts w:ascii="宋体" w:hAnsi="宋体" w:cs="宋体" w:eastAsia="宋体" w:hint="default"/>
                <w:w w:val="99"/>
                <w:sz w:val="22"/>
                <w:szCs w:val="22"/>
              </w:rPr>
              <w:t>千元（包括支付的银行手续费</w:t>
            </w:r>
            <w:r>
              <w:rPr>
                <w:rFonts w:ascii="宋体" w:hAnsi="宋体" w:cs="宋体" w:eastAsia="宋体" w:hint="default"/>
                <w:spacing w:val="-50"/>
                <w:sz w:val="22"/>
                <w:szCs w:val="22"/>
              </w:rPr>
              <w:t> </w:t>
            </w:r>
            <w:r>
              <w:rPr>
                <w:rFonts w:ascii="Times New Roman" w:hAnsi="Times New Roman" w:cs="Times New Roman" w:eastAsia="Times New Roman" w:hint="default"/>
                <w:w w:val="99"/>
                <w:sz w:val="22"/>
                <w:szCs w:val="22"/>
              </w:rPr>
              <w:t>41.0</w:t>
            </w:r>
            <w:r>
              <w:rPr>
                <w:rFonts w:ascii="Times New Roman" w:hAnsi="Times New Roman" w:cs="Times New Roman" w:eastAsia="Times New Roman" w:hint="default"/>
                <w:spacing w:val="5"/>
                <w:sz w:val="22"/>
                <w:szCs w:val="22"/>
              </w:rPr>
              <w:t> </w:t>
            </w:r>
            <w:r>
              <w:rPr>
                <w:rFonts w:ascii="宋体" w:hAnsi="宋体" w:cs="宋体" w:eastAsia="宋体" w:hint="default"/>
                <w:w w:val="99"/>
                <w:sz w:val="22"/>
                <w:szCs w:val="22"/>
              </w:rPr>
              <w:t>千元</w:t>
            </w:r>
            <w:r>
              <w:rPr>
                <w:rFonts w:ascii="宋体" w:hAnsi="宋体" w:cs="宋体" w:eastAsia="宋体" w:hint="default"/>
                <w:spacing w:val="-111"/>
                <w:w w:val="99"/>
                <w:sz w:val="22"/>
                <w:szCs w:val="22"/>
              </w:rPr>
              <w:t>）</w:t>
            </w:r>
            <w:r>
              <w:rPr>
                <w:rFonts w:ascii="宋体" w:hAnsi="宋体" w:cs="宋体" w:eastAsia="宋体" w:hint="default"/>
                <w:w w:val="99"/>
                <w:sz w:val="22"/>
                <w:szCs w:val="22"/>
              </w:rPr>
              <w:t>。截至</w:t>
            </w:r>
            <w:r>
              <w:rPr>
                <w:rFonts w:ascii="宋体" w:hAnsi="宋体" w:cs="宋体" w:eastAsia="宋体" w:hint="default"/>
                <w:spacing w:val="-52"/>
                <w:sz w:val="22"/>
                <w:szCs w:val="22"/>
              </w:rPr>
              <w:t> </w:t>
            </w:r>
            <w:r>
              <w:rPr>
                <w:rFonts w:ascii="Times New Roman" w:hAnsi="Times New Roman" w:cs="Times New Roman" w:eastAsia="Times New Roman" w:hint="default"/>
                <w:w w:val="99"/>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w w:val="99"/>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w w:val="99"/>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w w:val="99"/>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w w:val="99"/>
                <w:sz w:val="22"/>
                <w:szCs w:val="22"/>
              </w:rPr>
              <w:t>日，</w:t>
            </w:r>
            <w:r>
              <w:rPr>
                <w:rFonts w:ascii="宋体" w:hAnsi="宋体" w:cs="宋体" w:eastAsia="宋体" w:hint="default"/>
                <w:sz w:val="22"/>
                <w:szCs w:val="22"/>
              </w:rPr>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募集资金账户余额（含募集资金账户理财余额）为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14,494,947.1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千元，其中募集资金</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13,678,690.9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千元、利息收入</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816,256.2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w:t>
            </w:r>
          </w:p>
        </w:tc>
      </w:tr>
    </w:tbl>
    <w:p>
      <w:pPr>
        <w:spacing w:after="0" w:line="240" w:lineRule="auto"/>
        <w:jc w:val="left"/>
        <w:rPr>
          <w:rFonts w:ascii="宋体" w:hAnsi="宋体" w:cs="宋体" w:eastAsia="宋体" w:hint="default"/>
          <w:sz w:val="22"/>
          <w:szCs w:val="22"/>
        </w:rPr>
        <w:sectPr>
          <w:headerReference w:type="default" r:id="rId21"/>
          <w:footerReference w:type="default" r:id="rId22"/>
          <w:pgSz w:w="16840" w:h="11910" w:orient="landscape"/>
          <w:pgMar w:header="877" w:footer="1000" w:top="1060" w:bottom="1180" w:left="1300" w:right="0"/>
          <w:pgNumType w:start="46"/>
        </w:sectPr>
      </w:pPr>
    </w:p>
    <w:p>
      <w:pPr>
        <w:spacing w:line="240" w:lineRule="auto" w:before="3"/>
        <w:rPr>
          <w:rFonts w:ascii="宋体" w:hAnsi="宋体" w:cs="宋体" w:eastAsia="宋体" w:hint="default"/>
          <w:sz w:val="18"/>
          <w:szCs w:val="18"/>
        </w:rPr>
      </w:pPr>
    </w:p>
    <w:p>
      <w:pPr>
        <w:pStyle w:val="Heading4"/>
        <w:spacing w:line="240" w:lineRule="auto" w:before="31"/>
        <w:ind w:left="140" w:right="1332"/>
        <w:jc w:val="left"/>
        <w:rPr>
          <w:b w:val="0"/>
          <w:bCs w:val="0"/>
        </w:rPr>
      </w:pPr>
      <w:bookmarkStart w:name="（2）募集资金承诺项目情况" w:id="59"/>
      <w:bookmarkEnd w:id="59"/>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宋体" w:hAnsi="宋体" w:cs="宋体" w:eastAsia="宋体" w:hint="default"/>
          <w:b/>
          <w:bCs/>
          <w:sz w:val="13"/>
          <w:szCs w:val="13"/>
        </w:rPr>
      </w:pPr>
    </w:p>
    <w:p>
      <w:pPr>
        <w:pStyle w:val="BodyText"/>
        <w:spacing w:line="240" w:lineRule="auto" w:before="31"/>
        <w:ind w:left="0" w:right="1438"/>
        <w:jc w:val="right"/>
      </w:pPr>
      <w:r>
        <w:rPr>
          <w:w w:val="95"/>
        </w:rPr>
        <w:t>单位：千元</w:t>
      </w:r>
      <w:r>
        <w:rPr/>
      </w:r>
    </w:p>
    <w:p>
      <w:pPr>
        <w:spacing w:line="240" w:lineRule="auto" w:before="7"/>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2582"/>
        <w:gridCol w:w="984"/>
        <w:gridCol w:w="1340"/>
        <w:gridCol w:w="1442"/>
        <w:gridCol w:w="1315"/>
        <w:gridCol w:w="1324"/>
        <w:gridCol w:w="1116"/>
        <w:gridCol w:w="1102"/>
        <w:gridCol w:w="1186"/>
        <w:gridCol w:w="947"/>
        <w:gridCol w:w="1050"/>
      </w:tblGrid>
      <w:tr>
        <w:trPr>
          <w:trHeight w:val="161" w:hRule="exact"/>
        </w:trPr>
        <w:tc>
          <w:tcPr>
            <w:tcW w:w="2582" w:type="dxa"/>
            <w:vMerge w:val="restart"/>
            <w:tcBorders>
              <w:top w:val="single" w:sz="4" w:space="0" w:color="000000"/>
              <w:left w:val="single" w:sz="4" w:space="0" w:color="000000"/>
              <w:right w:val="single" w:sz="4" w:space="0" w:color="000000"/>
            </w:tcBorders>
            <w:shd w:val="clear" w:color="auto" w:fill="DCDCDC"/>
          </w:tcPr>
          <w:p>
            <w:pPr/>
          </w:p>
        </w:tc>
        <w:tc>
          <w:tcPr>
            <w:tcW w:w="984"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2" w:right="0"/>
              <w:jc w:val="center"/>
              <w:rPr>
                <w:rFonts w:ascii="宋体" w:hAnsi="宋体" w:cs="宋体" w:eastAsia="宋体" w:hint="default"/>
                <w:sz w:val="22"/>
                <w:szCs w:val="22"/>
              </w:rPr>
            </w:pPr>
            <w:r>
              <w:rPr>
                <w:rFonts w:ascii="宋体" w:hAnsi="宋体" w:cs="宋体" w:eastAsia="宋体" w:hint="default"/>
                <w:sz w:val="22"/>
                <w:szCs w:val="22"/>
              </w:rPr>
              <w:t>是否已变</w:t>
            </w:r>
          </w:p>
          <w:p>
            <w:pPr>
              <w:pStyle w:val="TableParagraph"/>
              <w:spacing w:line="240" w:lineRule="auto" w:before="24"/>
              <w:ind w:left="3" w:right="0"/>
              <w:jc w:val="center"/>
              <w:rPr>
                <w:rFonts w:ascii="宋体" w:hAnsi="宋体" w:cs="宋体" w:eastAsia="宋体" w:hint="default"/>
                <w:sz w:val="22"/>
                <w:szCs w:val="22"/>
              </w:rPr>
            </w:pPr>
            <w:r>
              <w:rPr>
                <w:rFonts w:ascii="宋体" w:hAnsi="宋体" w:cs="宋体" w:eastAsia="宋体" w:hint="default"/>
                <w:sz w:val="22"/>
                <w:szCs w:val="22"/>
              </w:rPr>
              <w:t>更项目</w:t>
            </w:r>
          </w:p>
          <w:p>
            <w:pPr>
              <w:pStyle w:val="TableParagraph"/>
              <w:spacing w:line="259" w:lineRule="auto" w:before="24"/>
              <w:ind w:left="49" w:right="44"/>
              <w:jc w:val="center"/>
              <w:rPr>
                <w:rFonts w:ascii="宋体" w:hAnsi="宋体" w:cs="宋体" w:eastAsia="宋体" w:hint="default"/>
                <w:sz w:val="22"/>
                <w:szCs w:val="22"/>
              </w:rPr>
            </w:pPr>
            <w:r>
              <w:rPr>
                <w:rFonts w:ascii="宋体" w:hAnsi="宋体" w:cs="宋体" w:eastAsia="宋体" w:hint="default"/>
                <w:sz w:val="22"/>
                <w:szCs w:val="22"/>
              </w:rPr>
              <w:t>（含部分</w:t>
            </w:r>
            <w:r>
              <w:rPr>
                <w:rFonts w:ascii="宋体" w:hAnsi="宋体" w:cs="宋体" w:eastAsia="宋体" w:hint="default"/>
                <w:w w:val="99"/>
                <w:sz w:val="22"/>
                <w:szCs w:val="22"/>
              </w:rPr>
              <w:t> </w:t>
            </w:r>
            <w:r>
              <w:rPr>
                <w:rFonts w:ascii="宋体" w:hAnsi="宋体" w:cs="宋体" w:eastAsia="宋体" w:hint="default"/>
                <w:sz w:val="22"/>
                <w:szCs w:val="22"/>
              </w:rPr>
              <w:t>变更）</w:t>
            </w:r>
          </w:p>
        </w:tc>
        <w:tc>
          <w:tcPr>
            <w:tcW w:w="1340" w:type="dxa"/>
            <w:vMerge w:val="restart"/>
            <w:tcBorders>
              <w:top w:val="single" w:sz="4" w:space="0" w:color="000000"/>
              <w:left w:val="single" w:sz="4" w:space="0" w:color="000000"/>
              <w:right w:val="single" w:sz="4" w:space="0" w:color="000000"/>
            </w:tcBorders>
            <w:shd w:val="clear" w:color="auto" w:fill="DCDCDC"/>
          </w:tcPr>
          <w:p>
            <w:pPr/>
          </w:p>
        </w:tc>
        <w:tc>
          <w:tcPr>
            <w:tcW w:w="1442" w:type="dxa"/>
            <w:vMerge w:val="restart"/>
            <w:tcBorders>
              <w:top w:val="single" w:sz="4" w:space="0" w:color="000000"/>
              <w:left w:val="single" w:sz="4" w:space="0" w:color="000000"/>
              <w:right w:val="single" w:sz="4" w:space="0" w:color="000000"/>
            </w:tcBorders>
            <w:shd w:val="clear" w:color="auto" w:fill="DCDCDC"/>
          </w:tcPr>
          <w:p>
            <w:pPr/>
          </w:p>
        </w:tc>
        <w:tc>
          <w:tcPr>
            <w:tcW w:w="1315" w:type="dxa"/>
            <w:vMerge w:val="restart"/>
            <w:tcBorders>
              <w:top w:val="single" w:sz="4" w:space="0" w:color="000000"/>
              <w:left w:val="single" w:sz="4" w:space="0" w:color="000000"/>
              <w:right w:val="single" w:sz="4" w:space="0" w:color="000000"/>
            </w:tcBorders>
            <w:shd w:val="clear" w:color="auto" w:fill="DCDCDC"/>
          </w:tcPr>
          <w:p>
            <w:pPr/>
          </w:p>
        </w:tc>
        <w:tc>
          <w:tcPr>
            <w:tcW w:w="13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6"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left="113" w:right="0"/>
              <w:jc w:val="left"/>
              <w:rPr>
                <w:rFonts w:ascii="宋体" w:hAnsi="宋体" w:cs="宋体" w:eastAsia="宋体" w:hint="default"/>
                <w:sz w:val="22"/>
                <w:szCs w:val="22"/>
              </w:rPr>
            </w:pPr>
            <w:r>
              <w:rPr>
                <w:rFonts w:ascii="宋体" w:hAnsi="宋体" w:cs="宋体" w:eastAsia="宋体" w:hint="default"/>
                <w:sz w:val="22"/>
                <w:szCs w:val="22"/>
              </w:rPr>
              <w:t>截至期末</w:t>
            </w:r>
          </w:p>
          <w:p>
            <w:pPr>
              <w:pStyle w:val="TableParagraph"/>
              <w:spacing w:line="240" w:lineRule="auto" w:before="24"/>
              <w:ind w:left="113" w:right="0"/>
              <w:jc w:val="left"/>
              <w:rPr>
                <w:rFonts w:ascii="宋体" w:hAnsi="宋体" w:cs="宋体" w:eastAsia="宋体" w:hint="default"/>
                <w:sz w:val="22"/>
                <w:szCs w:val="22"/>
              </w:rPr>
            </w:pPr>
            <w:r>
              <w:rPr>
                <w:rFonts w:ascii="宋体" w:hAnsi="宋体" w:cs="宋体" w:eastAsia="宋体" w:hint="default"/>
                <w:sz w:val="22"/>
                <w:szCs w:val="22"/>
              </w:rPr>
              <w:t>投资进度</w:t>
            </w:r>
          </w:p>
          <w:p>
            <w:pPr>
              <w:pStyle w:val="TableParagraph"/>
              <w:spacing w:line="240" w:lineRule="auto" w:before="24"/>
              <w:ind w:left="11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w:t>
            </w:r>
            <w:r>
              <w:rPr>
                <w:rFonts w:ascii="宋体" w:hAnsi="宋体" w:cs="宋体" w:eastAsia="宋体" w:hint="default"/>
                <w:sz w:val="22"/>
                <w:szCs w:val="22"/>
              </w:rPr>
              <w:t>）</w:t>
            </w:r>
            <w:r>
              <w:rPr>
                <w:rFonts w:ascii="Times New Roman" w:hAnsi="Times New Roman" w:cs="Times New Roman" w:eastAsia="Times New Roman" w:hint="default"/>
                <w:sz w:val="22"/>
                <w:szCs w:val="22"/>
              </w:rPr>
              <w:t>(3)</w:t>
            </w:r>
          </w:p>
          <w:p>
            <w:pPr>
              <w:pStyle w:val="TableParagraph"/>
              <w:spacing w:line="240" w:lineRule="auto" w:before="7"/>
              <w:ind w:left="15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(2)/(1)</w:t>
            </w:r>
          </w:p>
        </w:tc>
        <w:tc>
          <w:tcPr>
            <w:tcW w:w="1102"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项目达到</w:t>
            </w:r>
          </w:p>
          <w:p>
            <w:pPr>
              <w:pStyle w:val="TableParagraph"/>
              <w:spacing w:line="259" w:lineRule="auto" w:before="24"/>
              <w:ind w:left="105" w:right="107"/>
              <w:jc w:val="center"/>
              <w:rPr>
                <w:rFonts w:ascii="宋体" w:hAnsi="宋体" w:cs="宋体" w:eastAsia="宋体" w:hint="default"/>
                <w:sz w:val="22"/>
                <w:szCs w:val="22"/>
              </w:rPr>
            </w:pPr>
            <w:r>
              <w:rPr>
                <w:rFonts w:ascii="宋体" w:hAnsi="宋体" w:cs="宋体" w:eastAsia="宋体" w:hint="default"/>
                <w:sz w:val="22"/>
                <w:szCs w:val="22"/>
              </w:rPr>
              <w:t>预定可使</w:t>
            </w:r>
            <w:r>
              <w:rPr>
                <w:rFonts w:ascii="宋体" w:hAnsi="宋体" w:cs="宋体" w:eastAsia="宋体" w:hint="default"/>
                <w:w w:val="99"/>
                <w:sz w:val="22"/>
                <w:szCs w:val="22"/>
              </w:rPr>
              <w:t> </w:t>
            </w:r>
            <w:r>
              <w:rPr>
                <w:rFonts w:ascii="宋体" w:hAnsi="宋体" w:cs="宋体" w:eastAsia="宋体" w:hint="default"/>
                <w:sz w:val="22"/>
                <w:szCs w:val="22"/>
              </w:rPr>
              <w:t>用状态日</w:t>
            </w:r>
            <w:r>
              <w:rPr>
                <w:rFonts w:ascii="宋体" w:hAnsi="宋体" w:cs="宋体" w:eastAsia="宋体" w:hint="default"/>
                <w:w w:val="99"/>
                <w:sz w:val="22"/>
                <w:szCs w:val="22"/>
              </w:rPr>
              <w:t> </w:t>
            </w:r>
            <w:r>
              <w:rPr>
                <w:rFonts w:ascii="宋体" w:hAnsi="宋体" w:cs="宋体" w:eastAsia="宋体" w:hint="default"/>
                <w:sz w:val="22"/>
                <w:szCs w:val="22"/>
              </w:rPr>
              <w:t>期</w:t>
            </w:r>
          </w:p>
        </w:tc>
        <w:tc>
          <w:tcPr>
            <w:tcW w:w="1186" w:type="dxa"/>
            <w:vMerge w:val="restart"/>
            <w:tcBorders>
              <w:top w:val="single" w:sz="4" w:space="0" w:color="000000"/>
              <w:left w:val="single" w:sz="4" w:space="0" w:color="000000"/>
              <w:right w:val="single" w:sz="4" w:space="0" w:color="000000"/>
            </w:tcBorders>
            <w:shd w:val="clear" w:color="auto" w:fill="DCDCDC"/>
          </w:tcPr>
          <w:p>
            <w:pPr>
              <w:pStyle w:val="TableParagraph"/>
              <w:spacing w:line="259" w:lineRule="auto" w:before="133"/>
              <w:ind w:left="148" w:right="36" w:hanging="111"/>
              <w:jc w:val="left"/>
              <w:rPr>
                <w:rFonts w:ascii="宋体" w:hAnsi="宋体" w:cs="宋体" w:eastAsia="宋体" w:hint="default"/>
                <w:sz w:val="22"/>
                <w:szCs w:val="22"/>
              </w:rPr>
            </w:pPr>
            <w:r>
              <w:rPr>
                <w:rFonts w:ascii="宋体" w:hAnsi="宋体" w:cs="宋体" w:eastAsia="宋体" w:hint="default"/>
                <w:sz w:val="22"/>
                <w:szCs w:val="22"/>
              </w:rPr>
              <w:t>报告期内实</w:t>
            </w:r>
            <w:r>
              <w:rPr>
                <w:rFonts w:ascii="宋体" w:hAnsi="宋体" w:cs="宋体" w:eastAsia="宋体" w:hint="default"/>
                <w:w w:val="99"/>
                <w:sz w:val="22"/>
                <w:szCs w:val="22"/>
              </w:rPr>
              <w:t> </w:t>
            </w:r>
            <w:r>
              <w:rPr>
                <w:rFonts w:ascii="宋体" w:hAnsi="宋体" w:cs="宋体" w:eastAsia="宋体" w:hint="default"/>
                <w:sz w:val="22"/>
                <w:szCs w:val="22"/>
              </w:rPr>
              <w:t>现的效益</w:t>
            </w:r>
          </w:p>
          <w:p>
            <w:pPr>
              <w:pStyle w:val="TableParagraph"/>
              <w:spacing w:line="240" w:lineRule="auto" w:before="6"/>
              <w:ind w:left="38" w:right="0"/>
              <w:jc w:val="left"/>
              <w:rPr>
                <w:rFonts w:ascii="宋体" w:hAnsi="宋体" w:cs="宋体" w:eastAsia="宋体" w:hint="default"/>
                <w:sz w:val="22"/>
                <w:szCs w:val="22"/>
              </w:rPr>
            </w:pPr>
            <w:r>
              <w:rPr>
                <w:rFonts w:ascii="宋体" w:hAnsi="宋体" w:cs="宋体" w:eastAsia="宋体" w:hint="default"/>
                <w:sz w:val="22"/>
                <w:szCs w:val="22"/>
              </w:rPr>
              <w:t>（净利润）</w:t>
            </w:r>
          </w:p>
        </w:tc>
        <w:tc>
          <w:tcPr>
            <w:tcW w:w="94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28" w:right="28"/>
              <w:jc w:val="left"/>
              <w:rPr>
                <w:rFonts w:ascii="宋体" w:hAnsi="宋体" w:cs="宋体" w:eastAsia="宋体" w:hint="default"/>
                <w:sz w:val="22"/>
                <w:szCs w:val="22"/>
              </w:rPr>
            </w:pPr>
            <w:r>
              <w:rPr>
                <w:rFonts w:ascii="宋体" w:hAnsi="宋体" w:cs="宋体" w:eastAsia="宋体" w:hint="default"/>
                <w:sz w:val="22"/>
                <w:szCs w:val="22"/>
              </w:rPr>
              <w:t>是否达到</w:t>
            </w:r>
            <w:r>
              <w:rPr>
                <w:rFonts w:ascii="宋体" w:hAnsi="宋体" w:cs="宋体" w:eastAsia="宋体" w:hint="default"/>
                <w:w w:val="99"/>
                <w:sz w:val="22"/>
                <w:szCs w:val="22"/>
              </w:rPr>
              <w:t> </w:t>
            </w:r>
            <w:r>
              <w:rPr>
                <w:rFonts w:ascii="宋体" w:hAnsi="宋体" w:cs="宋体" w:eastAsia="宋体" w:hint="default"/>
                <w:sz w:val="22"/>
                <w:szCs w:val="22"/>
              </w:rPr>
              <w:t>预计效益</w:t>
            </w:r>
          </w:p>
        </w:tc>
        <w:tc>
          <w:tcPr>
            <w:tcW w:w="1050" w:type="dxa"/>
            <w:vMerge w:val="restart"/>
            <w:tcBorders>
              <w:top w:val="single" w:sz="4" w:space="0" w:color="000000"/>
              <w:left w:val="single" w:sz="4" w:space="0" w:color="000000"/>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项目可行</w:t>
            </w:r>
          </w:p>
          <w:p>
            <w:pPr>
              <w:pStyle w:val="TableParagraph"/>
              <w:spacing w:line="259" w:lineRule="auto" w:before="24"/>
              <w:ind w:left="79" w:right="80"/>
              <w:jc w:val="center"/>
              <w:rPr>
                <w:rFonts w:ascii="宋体" w:hAnsi="宋体" w:cs="宋体" w:eastAsia="宋体" w:hint="default"/>
                <w:sz w:val="22"/>
                <w:szCs w:val="22"/>
              </w:rPr>
            </w:pPr>
            <w:r>
              <w:rPr>
                <w:rFonts w:ascii="宋体" w:hAnsi="宋体" w:cs="宋体" w:eastAsia="宋体" w:hint="default"/>
                <w:sz w:val="22"/>
                <w:szCs w:val="22"/>
              </w:rPr>
              <w:t>性是否发</w:t>
            </w:r>
            <w:r>
              <w:rPr>
                <w:rFonts w:ascii="宋体" w:hAnsi="宋体" w:cs="宋体" w:eastAsia="宋体" w:hint="default"/>
                <w:w w:val="99"/>
                <w:sz w:val="22"/>
                <w:szCs w:val="22"/>
              </w:rPr>
              <w:t> </w:t>
            </w:r>
            <w:r>
              <w:rPr>
                <w:rFonts w:ascii="宋体" w:hAnsi="宋体" w:cs="宋体" w:eastAsia="宋体" w:hint="default"/>
                <w:sz w:val="22"/>
                <w:szCs w:val="22"/>
              </w:rPr>
              <w:t>生重大变</w:t>
            </w:r>
            <w:r>
              <w:rPr>
                <w:rFonts w:ascii="宋体" w:hAnsi="宋体" w:cs="宋体" w:eastAsia="宋体" w:hint="default"/>
                <w:w w:val="99"/>
                <w:sz w:val="22"/>
                <w:szCs w:val="22"/>
              </w:rPr>
              <w:t> </w:t>
            </w:r>
            <w:r>
              <w:rPr>
                <w:rFonts w:ascii="宋体" w:hAnsi="宋体" w:cs="宋体" w:eastAsia="宋体" w:hint="default"/>
                <w:sz w:val="22"/>
                <w:szCs w:val="22"/>
              </w:rPr>
              <w:t>化</w:t>
            </w:r>
          </w:p>
        </w:tc>
      </w:tr>
      <w:tr>
        <w:trPr>
          <w:trHeight w:val="156" w:hRule="exact"/>
        </w:trPr>
        <w:tc>
          <w:tcPr>
            <w:tcW w:w="2582" w:type="dxa"/>
            <w:vMerge/>
            <w:tcBorders>
              <w:left w:val="single" w:sz="4" w:space="0" w:color="000000"/>
              <w:bottom w:val="nil" w:sz="6" w:space="0" w:color="auto"/>
              <w:right w:val="single" w:sz="4" w:space="0" w:color="000000"/>
            </w:tcBorders>
            <w:shd w:val="clear" w:color="auto" w:fill="DCDCDC"/>
          </w:tcPr>
          <w:p>
            <w:pPr/>
          </w:p>
        </w:tc>
        <w:tc>
          <w:tcPr>
            <w:tcW w:w="984" w:type="dxa"/>
            <w:vMerge/>
            <w:tcBorders>
              <w:left w:val="single" w:sz="4" w:space="0" w:color="000000"/>
              <w:right w:val="single" w:sz="4" w:space="0" w:color="000000"/>
            </w:tcBorders>
            <w:shd w:val="clear" w:color="auto" w:fill="DCDCDC"/>
          </w:tcPr>
          <w:p>
            <w:pPr/>
          </w:p>
        </w:tc>
        <w:tc>
          <w:tcPr>
            <w:tcW w:w="1340" w:type="dxa"/>
            <w:vMerge/>
            <w:tcBorders>
              <w:left w:val="single" w:sz="4" w:space="0" w:color="000000"/>
              <w:bottom w:val="nil" w:sz="6" w:space="0" w:color="auto"/>
              <w:right w:val="single" w:sz="4" w:space="0" w:color="000000"/>
            </w:tcBorders>
            <w:shd w:val="clear" w:color="auto" w:fill="DCDCDC"/>
          </w:tcPr>
          <w:p>
            <w:pPr/>
          </w:p>
        </w:tc>
        <w:tc>
          <w:tcPr>
            <w:tcW w:w="1442" w:type="dxa"/>
            <w:vMerge/>
            <w:tcBorders>
              <w:left w:val="single" w:sz="4" w:space="0" w:color="000000"/>
              <w:bottom w:val="nil" w:sz="6" w:space="0" w:color="auto"/>
              <w:right w:val="single" w:sz="4" w:space="0" w:color="000000"/>
            </w:tcBorders>
            <w:shd w:val="clear" w:color="auto" w:fill="DCDCDC"/>
          </w:tcPr>
          <w:p>
            <w:pPr/>
          </w:p>
        </w:tc>
        <w:tc>
          <w:tcPr>
            <w:tcW w:w="1315" w:type="dxa"/>
            <w:vMerge/>
            <w:tcBorders>
              <w:left w:val="single" w:sz="4" w:space="0" w:color="000000"/>
              <w:bottom w:val="nil" w:sz="6" w:space="0" w:color="auto"/>
              <w:right w:val="single" w:sz="4" w:space="0" w:color="000000"/>
            </w:tcBorders>
            <w:shd w:val="clear" w:color="auto" w:fill="DCDCDC"/>
          </w:tcPr>
          <w:p>
            <w:pPr/>
          </w:p>
        </w:tc>
        <w:tc>
          <w:tcPr>
            <w:tcW w:w="1324" w:type="dxa"/>
            <w:vMerge w:val="restart"/>
            <w:tcBorders>
              <w:top w:val="nil" w:sz="6" w:space="0" w:color="auto"/>
              <w:left w:val="single" w:sz="4" w:space="0" w:color="000000"/>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截至期末累</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计投入金额</w:t>
            </w:r>
          </w:p>
          <w:p>
            <w:pPr>
              <w:pStyle w:val="TableParagraph"/>
              <w:spacing w:line="240" w:lineRule="auto" w:before="75"/>
              <w:ind w:right="0"/>
              <w:jc w:val="center"/>
              <w:rPr>
                <w:rFonts w:ascii="Times New Roman" w:hAnsi="Times New Roman" w:cs="Times New Roman" w:eastAsia="Times New Roman" w:hint="default"/>
                <w:sz w:val="22"/>
                <w:szCs w:val="22"/>
              </w:rPr>
            </w:pPr>
            <w:r>
              <w:rPr>
                <w:rFonts w:ascii="Times New Roman"/>
                <w:sz w:val="22"/>
              </w:rPr>
              <w:t>(2)</w:t>
            </w:r>
          </w:p>
        </w:tc>
        <w:tc>
          <w:tcPr>
            <w:tcW w:w="1116" w:type="dxa"/>
            <w:vMerge/>
            <w:tcBorders>
              <w:left w:val="single" w:sz="4" w:space="0" w:color="000000"/>
              <w:right w:val="single" w:sz="4" w:space="0" w:color="000000"/>
            </w:tcBorders>
            <w:shd w:val="clear" w:color="auto" w:fill="DCDCDC"/>
          </w:tcPr>
          <w:p>
            <w:pPr/>
          </w:p>
        </w:tc>
        <w:tc>
          <w:tcPr>
            <w:tcW w:w="1102"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right w:val="single" w:sz="4" w:space="0" w:color="000000"/>
            </w:tcBorders>
            <w:shd w:val="clear" w:color="auto" w:fill="DCDCDC"/>
          </w:tcPr>
          <w:p>
            <w:pPr/>
          </w:p>
        </w:tc>
        <w:tc>
          <w:tcPr>
            <w:tcW w:w="947" w:type="dxa"/>
            <w:vMerge/>
            <w:tcBorders>
              <w:left w:val="single" w:sz="4" w:space="0" w:color="000000"/>
              <w:right w:val="single" w:sz="4" w:space="0" w:color="000000"/>
            </w:tcBorders>
            <w:shd w:val="clear" w:color="auto" w:fill="DCDCDC"/>
          </w:tcPr>
          <w:p>
            <w:pPr/>
          </w:p>
        </w:tc>
        <w:tc>
          <w:tcPr>
            <w:tcW w:w="1050" w:type="dxa"/>
            <w:vMerge/>
            <w:tcBorders>
              <w:left w:val="single" w:sz="4" w:space="0" w:color="000000"/>
              <w:right w:val="single" w:sz="4" w:space="0" w:color="000000"/>
            </w:tcBorders>
            <w:shd w:val="clear" w:color="auto" w:fill="DCDCDC"/>
          </w:tcPr>
          <w:p>
            <w:pPr/>
          </w:p>
        </w:tc>
      </w:tr>
      <w:tr>
        <w:trPr>
          <w:trHeight w:val="624" w:hRule="exact"/>
        </w:trPr>
        <w:tc>
          <w:tcPr>
            <w:tcW w:w="258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承诺投资项目和超募资金</w:t>
            </w:r>
          </w:p>
          <w:p>
            <w:pPr>
              <w:pStyle w:val="TableParagraph"/>
              <w:spacing w:line="240" w:lineRule="auto" w:before="24"/>
              <w:ind w:right="3"/>
              <w:jc w:val="center"/>
              <w:rPr>
                <w:rFonts w:ascii="宋体" w:hAnsi="宋体" w:cs="宋体" w:eastAsia="宋体" w:hint="default"/>
                <w:sz w:val="22"/>
                <w:szCs w:val="22"/>
              </w:rPr>
            </w:pPr>
            <w:r>
              <w:rPr>
                <w:rFonts w:ascii="宋体" w:hAnsi="宋体" w:cs="宋体" w:eastAsia="宋体" w:hint="default"/>
                <w:sz w:val="22"/>
                <w:szCs w:val="22"/>
              </w:rPr>
              <w:t>投向</w:t>
            </w:r>
          </w:p>
        </w:tc>
        <w:tc>
          <w:tcPr>
            <w:tcW w:w="984" w:type="dxa"/>
            <w:vMerge/>
            <w:tcBorders>
              <w:left w:val="single" w:sz="4" w:space="0" w:color="000000"/>
              <w:right w:val="single" w:sz="4" w:space="0" w:color="000000"/>
            </w:tcBorders>
            <w:shd w:val="clear" w:color="auto" w:fill="DCDCDC"/>
          </w:tcPr>
          <w:p>
            <w:pPr/>
          </w:p>
        </w:tc>
        <w:tc>
          <w:tcPr>
            <w:tcW w:w="13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left="117" w:right="0"/>
              <w:jc w:val="left"/>
              <w:rPr>
                <w:rFonts w:ascii="宋体" w:hAnsi="宋体" w:cs="宋体" w:eastAsia="宋体" w:hint="default"/>
                <w:sz w:val="22"/>
                <w:szCs w:val="22"/>
              </w:rPr>
            </w:pPr>
            <w:r>
              <w:rPr>
                <w:rFonts w:ascii="宋体" w:hAnsi="宋体" w:cs="宋体" w:eastAsia="宋体" w:hint="default"/>
                <w:sz w:val="22"/>
                <w:szCs w:val="22"/>
              </w:rPr>
              <w:t>募集资金承</w:t>
            </w:r>
          </w:p>
          <w:p>
            <w:pPr>
              <w:pStyle w:val="TableParagraph"/>
              <w:spacing w:line="240" w:lineRule="auto" w:before="24"/>
              <w:ind w:left="117" w:right="0"/>
              <w:jc w:val="left"/>
              <w:rPr>
                <w:rFonts w:ascii="宋体" w:hAnsi="宋体" w:cs="宋体" w:eastAsia="宋体" w:hint="default"/>
                <w:sz w:val="22"/>
                <w:szCs w:val="22"/>
              </w:rPr>
            </w:pPr>
            <w:r>
              <w:rPr>
                <w:rFonts w:ascii="宋体" w:hAnsi="宋体" w:cs="宋体" w:eastAsia="宋体" w:hint="default"/>
                <w:sz w:val="22"/>
                <w:szCs w:val="22"/>
              </w:rPr>
              <w:t>诺投资总额</w:t>
            </w:r>
          </w:p>
        </w:tc>
        <w:tc>
          <w:tcPr>
            <w:tcW w:w="144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调整后投资总</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额（</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131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报告期内投</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入金额</w:t>
            </w:r>
          </w:p>
        </w:tc>
        <w:tc>
          <w:tcPr>
            <w:tcW w:w="1324" w:type="dxa"/>
            <w:vMerge/>
            <w:tcBorders>
              <w:left w:val="single" w:sz="4" w:space="0" w:color="000000"/>
              <w:right w:val="single" w:sz="4" w:space="0" w:color="000000"/>
            </w:tcBorders>
            <w:shd w:val="clear" w:color="auto" w:fill="DCDCDC"/>
          </w:tcPr>
          <w:p>
            <w:pPr/>
          </w:p>
        </w:tc>
        <w:tc>
          <w:tcPr>
            <w:tcW w:w="1116" w:type="dxa"/>
            <w:vMerge/>
            <w:tcBorders>
              <w:left w:val="single" w:sz="4" w:space="0" w:color="000000"/>
              <w:right w:val="single" w:sz="4" w:space="0" w:color="000000"/>
            </w:tcBorders>
            <w:shd w:val="clear" w:color="auto" w:fill="DCDCDC"/>
          </w:tcPr>
          <w:p>
            <w:pPr/>
          </w:p>
        </w:tc>
        <w:tc>
          <w:tcPr>
            <w:tcW w:w="1102"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right w:val="single" w:sz="4" w:space="0" w:color="000000"/>
            </w:tcBorders>
            <w:shd w:val="clear" w:color="auto" w:fill="DCDCDC"/>
          </w:tcPr>
          <w:p>
            <w:pPr/>
          </w:p>
        </w:tc>
        <w:tc>
          <w:tcPr>
            <w:tcW w:w="947" w:type="dxa"/>
            <w:vMerge/>
            <w:tcBorders>
              <w:left w:val="single" w:sz="4" w:space="0" w:color="000000"/>
              <w:right w:val="single" w:sz="4" w:space="0" w:color="000000"/>
            </w:tcBorders>
            <w:shd w:val="clear" w:color="auto" w:fill="DCDCDC"/>
          </w:tcPr>
          <w:p>
            <w:pPr/>
          </w:p>
        </w:tc>
        <w:tc>
          <w:tcPr>
            <w:tcW w:w="1050" w:type="dxa"/>
            <w:vMerge/>
            <w:tcBorders>
              <w:left w:val="single" w:sz="4" w:space="0" w:color="000000"/>
              <w:right w:val="single" w:sz="4" w:space="0" w:color="000000"/>
            </w:tcBorders>
            <w:shd w:val="clear" w:color="auto" w:fill="DCDCDC"/>
          </w:tcPr>
          <w:p>
            <w:pPr/>
          </w:p>
        </w:tc>
      </w:tr>
      <w:tr>
        <w:trPr>
          <w:trHeight w:val="156" w:hRule="exact"/>
        </w:trPr>
        <w:tc>
          <w:tcPr>
            <w:tcW w:w="2582" w:type="dxa"/>
            <w:vMerge w:val="restart"/>
            <w:tcBorders>
              <w:top w:val="nil" w:sz="6" w:space="0" w:color="auto"/>
              <w:left w:val="single" w:sz="4" w:space="0" w:color="000000"/>
              <w:right w:val="single" w:sz="4" w:space="0" w:color="000000"/>
            </w:tcBorders>
            <w:shd w:val="clear" w:color="auto" w:fill="DCDCDC"/>
          </w:tcPr>
          <w:p>
            <w:pPr/>
          </w:p>
        </w:tc>
        <w:tc>
          <w:tcPr>
            <w:tcW w:w="984" w:type="dxa"/>
            <w:vMerge/>
            <w:tcBorders>
              <w:left w:val="single" w:sz="4" w:space="0" w:color="000000"/>
              <w:right w:val="single" w:sz="4" w:space="0" w:color="000000"/>
            </w:tcBorders>
            <w:shd w:val="clear" w:color="auto" w:fill="DCDCDC"/>
          </w:tcPr>
          <w:p>
            <w:pPr/>
          </w:p>
        </w:tc>
        <w:tc>
          <w:tcPr>
            <w:tcW w:w="1340" w:type="dxa"/>
            <w:vMerge w:val="restart"/>
            <w:tcBorders>
              <w:top w:val="nil" w:sz="6" w:space="0" w:color="auto"/>
              <w:left w:val="single" w:sz="4" w:space="0" w:color="000000"/>
              <w:right w:val="single" w:sz="4" w:space="0" w:color="000000"/>
            </w:tcBorders>
            <w:shd w:val="clear" w:color="auto" w:fill="DCDCDC"/>
          </w:tcPr>
          <w:p>
            <w:pPr/>
          </w:p>
        </w:tc>
        <w:tc>
          <w:tcPr>
            <w:tcW w:w="1442" w:type="dxa"/>
            <w:vMerge w:val="restart"/>
            <w:tcBorders>
              <w:top w:val="nil" w:sz="6" w:space="0" w:color="auto"/>
              <w:left w:val="single" w:sz="4" w:space="0" w:color="000000"/>
              <w:right w:val="single" w:sz="4" w:space="0" w:color="000000"/>
            </w:tcBorders>
            <w:shd w:val="clear" w:color="auto" w:fill="DCDCDC"/>
          </w:tcPr>
          <w:p>
            <w:pPr/>
          </w:p>
        </w:tc>
        <w:tc>
          <w:tcPr>
            <w:tcW w:w="1315" w:type="dxa"/>
            <w:vMerge w:val="restart"/>
            <w:tcBorders>
              <w:top w:val="nil" w:sz="6" w:space="0" w:color="auto"/>
              <w:left w:val="single" w:sz="4" w:space="0" w:color="000000"/>
              <w:right w:val="single" w:sz="4" w:space="0" w:color="000000"/>
            </w:tcBorders>
            <w:shd w:val="clear" w:color="auto" w:fill="DCDCDC"/>
          </w:tcPr>
          <w:p>
            <w:pPr/>
          </w:p>
        </w:tc>
        <w:tc>
          <w:tcPr>
            <w:tcW w:w="1324" w:type="dxa"/>
            <w:vMerge/>
            <w:tcBorders>
              <w:left w:val="single" w:sz="4" w:space="0" w:color="000000"/>
              <w:bottom w:val="nil" w:sz="6" w:space="0" w:color="auto"/>
              <w:right w:val="single" w:sz="4" w:space="0" w:color="000000"/>
            </w:tcBorders>
            <w:shd w:val="clear" w:color="auto" w:fill="DCDCDC"/>
          </w:tcPr>
          <w:p>
            <w:pPr/>
          </w:p>
        </w:tc>
        <w:tc>
          <w:tcPr>
            <w:tcW w:w="1116" w:type="dxa"/>
            <w:vMerge/>
            <w:tcBorders>
              <w:left w:val="single" w:sz="4" w:space="0" w:color="000000"/>
              <w:right w:val="single" w:sz="4" w:space="0" w:color="000000"/>
            </w:tcBorders>
            <w:shd w:val="clear" w:color="auto" w:fill="DCDCDC"/>
          </w:tcPr>
          <w:p>
            <w:pPr/>
          </w:p>
        </w:tc>
        <w:tc>
          <w:tcPr>
            <w:tcW w:w="1102" w:type="dxa"/>
            <w:vMerge/>
            <w:tcBorders>
              <w:left w:val="single" w:sz="4" w:space="0" w:color="000000"/>
              <w:right w:val="single" w:sz="4" w:space="0" w:color="000000"/>
            </w:tcBorders>
            <w:shd w:val="clear" w:color="auto" w:fill="DCDCDC"/>
          </w:tcPr>
          <w:p>
            <w:pPr/>
          </w:p>
        </w:tc>
        <w:tc>
          <w:tcPr>
            <w:tcW w:w="1186" w:type="dxa"/>
            <w:vMerge/>
            <w:tcBorders>
              <w:left w:val="single" w:sz="4" w:space="0" w:color="000000"/>
              <w:right w:val="single" w:sz="4" w:space="0" w:color="000000"/>
            </w:tcBorders>
            <w:shd w:val="clear" w:color="auto" w:fill="DCDCDC"/>
          </w:tcPr>
          <w:p>
            <w:pPr/>
          </w:p>
        </w:tc>
        <w:tc>
          <w:tcPr>
            <w:tcW w:w="947" w:type="dxa"/>
            <w:vMerge/>
            <w:tcBorders>
              <w:left w:val="single" w:sz="4" w:space="0" w:color="000000"/>
              <w:right w:val="single" w:sz="4" w:space="0" w:color="000000"/>
            </w:tcBorders>
            <w:shd w:val="clear" w:color="auto" w:fill="DCDCDC"/>
          </w:tcPr>
          <w:p>
            <w:pPr/>
          </w:p>
        </w:tc>
        <w:tc>
          <w:tcPr>
            <w:tcW w:w="1050" w:type="dxa"/>
            <w:vMerge/>
            <w:tcBorders>
              <w:left w:val="single" w:sz="4" w:space="0" w:color="000000"/>
              <w:right w:val="single" w:sz="4" w:space="0" w:color="000000"/>
            </w:tcBorders>
            <w:shd w:val="clear" w:color="auto" w:fill="DCDCDC"/>
          </w:tcPr>
          <w:p>
            <w:pPr/>
          </w:p>
        </w:tc>
      </w:tr>
      <w:tr>
        <w:trPr>
          <w:trHeight w:val="161" w:hRule="exact"/>
        </w:trPr>
        <w:tc>
          <w:tcPr>
            <w:tcW w:w="2582" w:type="dxa"/>
            <w:vMerge/>
            <w:tcBorders>
              <w:left w:val="single" w:sz="4" w:space="0" w:color="000000"/>
              <w:bottom w:val="single" w:sz="4" w:space="0" w:color="000000"/>
              <w:right w:val="single" w:sz="4" w:space="0" w:color="000000"/>
            </w:tcBorders>
            <w:shd w:val="clear" w:color="auto" w:fill="DCDCDC"/>
          </w:tcPr>
          <w:p>
            <w:pPr/>
          </w:p>
        </w:tc>
        <w:tc>
          <w:tcPr>
            <w:tcW w:w="984" w:type="dxa"/>
            <w:vMerge/>
            <w:tcBorders>
              <w:left w:val="single" w:sz="4" w:space="0" w:color="000000"/>
              <w:bottom w:val="single" w:sz="4" w:space="0" w:color="000000"/>
              <w:right w:val="single" w:sz="4" w:space="0" w:color="000000"/>
            </w:tcBorders>
            <w:shd w:val="clear" w:color="auto" w:fill="DCDCDC"/>
          </w:tcPr>
          <w:p>
            <w:pPr/>
          </w:p>
        </w:tc>
        <w:tc>
          <w:tcPr>
            <w:tcW w:w="1340" w:type="dxa"/>
            <w:vMerge/>
            <w:tcBorders>
              <w:left w:val="single" w:sz="4" w:space="0" w:color="000000"/>
              <w:bottom w:val="single" w:sz="4" w:space="0" w:color="000000"/>
              <w:right w:val="single" w:sz="4" w:space="0" w:color="000000"/>
            </w:tcBorders>
            <w:shd w:val="clear" w:color="auto" w:fill="DCDCDC"/>
          </w:tcPr>
          <w:p>
            <w:pPr/>
          </w:p>
        </w:tc>
        <w:tc>
          <w:tcPr>
            <w:tcW w:w="1442" w:type="dxa"/>
            <w:vMerge/>
            <w:tcBorders>
              <w:left w:val="single" w:sz="4" w:space="0" w:color="000000"/>
              <w:bottom w:val="single" w:sz="4" w:space="0" w:color="000000"/>
              <w:right w:val="single" w:sz="4" w:space="0" w:color="000000"/>
            </w:tcBorders>
            <w:shd w:val="clear" w:color="auto" w:fill="DCDCDC"/>
          </w:tcPr>
          <w:p>
            <w:pPr/>
          </w:p>
        </w:tc>
        <w:tc>
          <w:tcPr>
            <w:tcW w:w="1315" w:type="dxa"/>
            <w:vMerge/>
            <w:tcBorders>
              <w:left w:val="single" w:sz="4" w:space="0" w:color="000000"/>
              <w:bottom w:val="single" w:sz="4" w:space="0" w:color="000000"/>
              <w:right w:val="single" w:sz="4" w:space="0" w:color="000000"/>
            </w:tcBorders>
            <w:shd w:val="clear" w:color="auto" w:fill="DCDCDC"/>
          </w:tcPr>
          <w:p>
            <w:pPr/>
          </w:p>
        </w:tc>
        <w:tc>
          <w:tcPr>
            <w:tcW w:w="13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6" w:type="dxa"/>
            <w:vMerge/>
            <w:tcBorders>
              <w:left w:val="single" w:sz="4" w:space="0" w:color="000000"/>
              <w:bottom w:val="single" w:sz="4" w:space="0" w:color="000000"/>
              <w:right w:val="single" w:sz="4" w:space="0" w:color="000000"/>
            </w:tcBorders>
            <w:shd w:val="clear" w:color="auto" w:fill="DCDCDC"/>
          </w:tcPr>
          <w:p>
            <w:pPr/>
          </w:p>
        </w:tc>
        <w:tc>
          <w:tcPr>
            <w:tcW w:w="1102" w:type="dxa"/>
            <w:vMerge/>
            <w:tcBorders>
              <w:left w:val="single" w:sz="4" w:space="0" w:color="000000"/>
              <w:bottom w:val="single" w:sz="4" w:space="0" w:color="000000"/>
              <w:right w:val="single" w:sz="4" w:space="0" w:color="000000"/>
            </w:tcBorders>
            <w:shd w:val="clear" w:color="auto" w:fill="DCDCDC"/>
          </w:tcPr>
          <w:p>
            <w:pPr/>
          </w:p>
        </w:tc>
        <w:tc>
          <w:tcPr>
            <w:tcW w:w="1186" w:type="dxa"/>
            <w:vMerge/>
            <w:tcBorders>
              <w:left w:val="single" w:sz="4" w:space="0" w:color="000000"/>
              <w:bottom w:val="single" w:sz="4" w:space="0" w:color="000000"/>
              <w:right w:val="single" w:sz="4" w:space="0" w:color="000000"/>
            </w:tcBorders>
            <w:shd w:val="clear" w:color="auto" w:fill="DCDCDC"/>
          </w:tcPr>
          <w:p>
            <w:pPr/>
          </w:p>
        </w:tc>
        <w:tc>
          <w:tcPr>
            <w:tcW w:w="947" w:type="dxa"/>
            <w:vMerge/>
            <w:tcBorders>
              <w:left w:val="single" w:sz="4" w:space="0" w:color="000000"/>
              <w:bottom w:val="single" w:sz="4" w:space="0" w:color="000000"/>
              <w:right w:val="single" w:sz="4" w:space="0" w:color="000000"/>
            </w:tcBorders>
            <w:shd w:val="clear" w:color="auto" w:fill="DCDCDC"/>
          </w:tcPr>
          <w:p>
            <w:pPr/>
          </w:p>
        </w:tc>
        <w:tc>
          <w:tcPr>
            <w:tcW w:w="1050" w:type="dxa"/>
            <w:vMerge/>
            <w:tcBorders>
              <w:left w:val="single" w:sz="4" w:space="0" w:color="000000"/>
              <w:bottom w:val="single" w:sz="4" w:space="0" w:color="000000"/>
              <w:right w:val="single" w:sz="4" w:space="0" w:color="000000"/>
            </w:tcBorders>
            <w:shd w:val="clear" w:color="auto" w:fill="DCDCDC"/>
          </w:tcPr>
          <w:p>
            <w:pPr/>
          </w:p>
        </w:tc>
      </w:tr>
      <w:tr>
        <w:trPr>
          <w:trHeight w:val="350" w:hRule="exact"/>
        </w:trPr>
        <w:tc>
          <w:tcPr>
            <w:tcW w:w="2582" w:type="dxa"/>
            <w:tcBorders>
              <w:top w:val="single" w:sz="4" w:space="0" w:color="000000"/>
              <w:left w:val="single" w:sz="4" w:space="0" w:color="000000"/>
              <w:bottom w:val="single" w:sz="11" w:space="0" w:color="D2D2D2"/>
              <w:right w:val="single" w:sz="4" w:space="0" w:color="000000"/>
            </w:tcBorders>
            <w:shd w:val="clear" w:color="auto" w:fill="DCDCDC"/>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承诺投资项目</w:t>
            </w:r>
          </w:p>
        </w:tc>
        <w:tc>
          <w:tcPr>
            <w:tcW w:w="11806" w:type="dxa"/>
            <w:gridSpan w:val="10"/>
            <w:tcBorders>
              <w:top w:val="single" w:sz="4" w:space="0" w:color="000000"/>
              <w:left w:val="single" w:sz="13" w:space="0" w:color="DCDCDC"/>
              <w:bottom w:val="single" w:sz="4" w:space="0" w:color="000000"/>
              <w:right w:val="single" w:sz="4" w:space="0" w:color="000000"/>
            </w:tcBorders>
          </w:tcPr>
          <w:p>
            <w:pPr/>
          </w:p>
        </w:tc>
      </w:tr>
      <w:tr>
        <w:trPr>
          <w:trHeight w:val="356" w:hRule="exact"/>
        </w:trPr>
        <w:tc>
          <w:tcPr>
            <w:tcW w:w="2582" w:type="dxa"/>
            <w:tcBorders>
              <w:top w:val="single" w:sz="6" w:space="0" w:color="DCDCDC"/>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自动化拣选中心项目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2"/>
                <w:szCs w:val="22"/>
              </w:rPr>
            </w:pPr>
            <w:r>
              <w:rPr>
                <w:rFonts w:ascii="Times New Roman"/>
                <w:w w:val="95"/>
                <w:sz w:val="22"/>
              </w:rPr>
              <w:t>2,505,120.4</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22"/>
                <w:szCs w:val="22"/>
              </w:rPr>
            </w:pPr>
            <w:r>
              <w:rPr>
                <w:rFonts w:ascii="Times New Roman"/>
                <w:w w:val="95"/>
                <w:sz w:val="22"/>
              </w:rPr>
              <w:t>2,505,120.4</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2"/>
                <w:szCs w:val="22"/>
              </w:rPr>
            </w:pPr>
            <w:r>
              <w:rPr>
                <w:rFonts w:ascii="Times New Roman"/>
                <w:w w:val="95"/>
                <w:sz w:val="22"/>
              </w:rPr>
              <w:t>138,937.0</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2"/>
                <w:szCs w:val="22"/>
              </w:rPr>
            </w:pPr>
            <w:r>
              <w:rPr>
                <w:rFonts w:ascii="Times New Roman"/>
                <w:spacing w:val="-1"/>
                <w:w w:val="95"/>
                <w:sz w:val="22"/>
              </w:rPr>
              <w:t>602,511.0</w:t>
            </w:r>
            <w:r>
              <w:rPr>
                <w:rFonts w:ascii="Times New Roman"/>
                <w:spacing w:val="-1"/>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2"/>
                <w:szCs w:val="22"/>
              </w:rPr>
            </w:pPr>
            <w:r>
              <w:rPr>
                <w:rFonts w:ascii="Times New Roman"/>
                <w:w w:val="95"/>
                <w:sz w:val="22"/>
              </w:rPr>
              <w:t>24%</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98"/>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49"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区域配送中心建设项目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2,728,332.8</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5"/>
                <w:sz w:val="22"/>
              </w:rPr>
              <w:t>2,728,332.8</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253,242.7</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22"/>
                <w:szCs w:val="22"/>
              </w:rPr>
            </w:pPr>
            <w:r>
              <w:rPr>
                <w:rFonts w:ascii="Times New Roman"/>
                <w:w w:val="95"/>
                <w:sz w:val="22"/>
              </w:rPr>
              <w:t>571,619.5</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21%</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tcBorders>
              <w:left w:val="single" w:sz="4" w:space="0" w:color="000000"/>
              <w:right w:val="single" w:sz="4" w:space="0" w:color="000000"/>
            </w:tcBorders>
          </w:tcPr>
          <w:p>
            <w:pPr/>
          </w:p>
        </w:tc>
        <w:tc>
          <w:tcPr>
            <w:tcW w:w="1050" w:type="dxa"/>
            <w:vMerge/>
            <w:tcBorders>
              <w:left w:val="single" w:sz="4" w:space="0" w:color="000000"/>
              <w:right w:val="single" w:sz="4" w:space="0" w:color="000000"/>
            </w:tcBorders>
          </w:tcPr>
          <w:p>
            <w:pPr/>
          </w:p>
        </w:tc>
      </w:tr>
      <w:tr>
        <w:trPr>
          <w:trHeight w:val="63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物流运营业务发展项目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3,500,000.0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63" w:right="0"/>
              <w:jc w:val="left"/>
              <w:rPr>
                <w:rFonts w:ascii="Times New Roman" w:hAnsi="Times New Roman" w:cs="Times New Roman" w:eastAsia="Times New Roman" w:hint="default"/>
                <w:sz w:val="22"/>
                <w:szCs w:val="22"/>
              </w:rPr>
            </w:pPr>
            <w:r>
              <w:rPr>
                <w:rFonts w:ascii="Times New Roman"/>
                <w:sz w:val="22"/>
              </w:rPr>
              <w:t>3,242,096.0</w:t>
            </w:r>
          </w:p>
          <w:p>
            <w:pPr>
              <w:pStyle w:val="TableParagraph"/>
              <w:spacing w:line="240" w:lineRule="auto" w:before="8"/>
              <w:ind w:left="584" w:right="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w w:val="95"/>
                <w:sz w:val="22"/>
              </w:rPr>
              <w:t>314,081.9</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791,678.5</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24%</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322"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租赁店项目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5,000,000.0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5,000,000.0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171,109.2</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435,207.0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9%</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-31,310.7</w:t>
            </w:r>
            <w:r>
              <w:rPr>
                <w:rFonts w:ascii="Times New Roman"/>
                <w:sz w:val="22"/>
              </w:rPr>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改造店项目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1,214,100.0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1,214,100.0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99,041.4</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182,414.2</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15%</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651,442.8</w:t>
            </w:r>
            <w:r>
              <w:rPr>
                <w:rFonts w:ascii="Times New Roman"/>
                <w:sz w:val="22"/>
              </w:rPr>
            </w:r>
          </w:p>
        </w:tc>
        <w:tc>
          <w:tcPr>
            <w:tcW w:w="947" w:type="dxa"/>
            <w:vMerge/>
            <w:tcBorders>
              <w:left w:val="single" w:sz="4" w:space="0" w:color="000000"/>
              <w:right w:val="single" w:sz="4" w:space="0" w:color="000000"/>
            </w:tcBorders>
          </w:tcPr>
          <w:p>
            <w:pPr/>
          </w:p>
        </w:tc>
        <w:tc>
          <w:tcPr>
            <w:tcW w:w="1050" w:type="dxa"/>
            <w:vMerge/>
            <w:tcBorders>
              <w:left w:val="single" w:sz="4" w:space="0" w:color="000000"/>
              <w:right w:val="single" w:sz="4" w:space="0" w:color="000000"/>
            </w:tcBorders>
          </w:tcPr>
          <w:p>
            <w:pPr/>
          </w:p>
        </w:tc>
      </w:tr>
      <w:tr>
        <w:trPr>
          <w:trHeight w:val="349" w:hRule="exact"/>
        </w:trPr>
        <w:tc>
          <w:tcPr>
            <w:tcW w:w="2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购置店项目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3,000,000.0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241,510.0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0.0</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55,000.0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23%</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-38.3</w:t>
            </w:r>
            <w:r>
              <w:rPr>
                <w:rFonts w:ascii="Times New Roman"/>
                <w:sz w:val="22"/>
              </w:rPr>
            </w:r>
          </w:p>
        </w:tc>
        <w:tc>
          <w:tcPr>
            <w:tcW w:w="947" w:type="dxa"/>
            <w:vMerge/>
            <w:tcBorders>
              <w:left w:val="single" w:sz="4" w:space="0" w:color="000000"/>
              <w:right w:val="single" w:sz="4" w:space="0" w:color="000000"/>
            </w:tcBorders>
          </w:tcPr>
          <w:p>
            <w:pPr/>
          </w:p>
        </w:tc>
        <w:tc>
          <w:tcPr>
            <w:tcW w:w="1050" w:type="dxa"/>
            <w:vMerge/>
            <w:tcBorders>
              <w:left w:val="single" w:sz="4" w:space="0" w:color="000000"/>
              <w:right w:val="single" w:sz="4" w:space="0" w:color="000000"/>
            </w:tcBorders>
          </w:tcPr>
          <w:p>
            <w:pPr/>
          </w:p>
        </w:tc>
      </w:tr>
      <w:tr>
        <w:trPr>
          <w:trHeight w:val="63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苏宁易购云店品牌推广项</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目</w:t>
            </w:r>
            <w:r>
              <w:rPr>
                <w:rFonts w:ascii="宋体" w:hAnsi="宋体" w:cs="宋体" w:eastAsia="宋体" w:hint="default"/>
                <w:sz w:val="22"/>
                <w:szCs w:val="22"/>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847,501.3</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w w:val="95"/>
                <w:sz w:val="22"/>
              </w:rPr>
              <w:t>847,501.3</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w w:val="95"/>
                <w:sz w:val="22"/>
              </w:rPr>
              <w:t>439,909.5</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847,501.3</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634"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收购天天快递股权项目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3" w:right="0"/>
              <w:jc w:val="left"/>
              <w:rPr>
                <w:rFonts w:ascii="Times New Roman" w:hAnsi="Times New Roman" w:cs="Times New Roman" w:eastAsia="Times New Roman" w:hint="default"/>
                <w:sz w:val="22"/>
                <w:szCs w:val="22"/>
              </w:rPr>
            </w:pPr>
            <w:r>
              <w:rPr>
                <w:rFonts w:ascii="Times New Roman"/>
                <w:sz w:val="22"/>
              </w:rPr>
              <w:t>2,758,490.0</w:t>
            </w:r>
          </w:p>
          <w:p>
            <w:pPr>
              <w:pStyle w:val="TableParagraph"/>
              <w:spacing w:line="240" w:lineRule="auto" w:before="7"/>
              <w:ind w:left="584" w:right="0"/>
              <w:jc w:val="left"/>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2"/>
              <w:jc w:val="right"/>
              <w:rPr>
                <w:rFonts w:ascii="Times New Roman" w:hAnsi="Times New Roman" w:cs="Times New Roman" w:eastAsia="Times New Roman" w:hint="default"/>
                <w:sz w:val="22"/>
                <w:szCs w:val="22"/>
              </w:rPr>
            </w:pPr>
            <w:r>
              <w:rPr>
                <w:rFonts w:ascii="Times New Roman"/>
                <w:w w:val="95"/>
                <w:sz w:val="22"/>
              </w:rPr>
              <w:t>2,494,720.2</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2,494,720.2</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90%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补充金融公司资本金项目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2,500,000.0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5"/>
                <w:sz w:val="22"/>
              </w:rPr>
              <w:t>2,500,000.0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0.0</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2,500,000.0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10"/>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6</w:t>
            </w:r>
            <w:r>
              <w:rPr>
                <w:rFonts w:ascii="宋体" w:hAnsi="宋体" w:cs="宋体" w:eastAsia="宋体" w:hint="default"/>
                <w:sz w:val="22"/>
                <w:szCs w:val="22"/>
              </w:rPr>
              <w:t>）</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166"/>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left="22" w:right="0"/>
              <w:jc w:val="left"/>
              <w:rPr>
                <w:rFonts w:ascii="宋体" w:hAnsi="宋体" w:cs="宋体" w:eastAsia="宋体" w:hint="default"/>
                <w:sz w:val="22"/>
                <w:szCs w:val="22"/>
              </w:rPr>
            </w:pPr>
            <w:r>
              <w:rPr>
                <w:rFonts w:ascii="宋体" w:hAnsi="宋体" w:cs="宋体" w:eastAsia="宋体" w:hint="default"/>
                <w:sz w:val="22"/>
                <w:szCs w:val="22"/>
              </w:rPr>
              <w:t>补充易付宝资本金项目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850,000.0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850,000.0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0.0</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850,000.0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3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云计算项目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1,100,574.0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5"/>
                <w:sz w:val="22"/>
              </w:rPr>
              <w:t>1,100,574.0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341,434.6</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439,262.8</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40%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186"/>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w:t>
            </w:r>
            <w:r>
              <w:rPr>
                <w:rFonts w:ascii="宋体" w:hAnsi="宋体" w:cs="宋体" w:eastAsia="宋体" w:hint="default"/>
                <w:sz w:val="22"/>
                <w:szCs w:val="22"/>
              </w:rPr>
              <w:t>）</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50"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大数据项目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491,023.0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491,023.0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5"/>
                <w:sz w:val="22"/>
              </w:rPr>
              <w:t>69,303.9</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spacing w:val="-2"/>
                <w:sz w:val="22"/>
              </w:rPr>
              <w:t>111,065.3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23%</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tcBorders>
              <w:left w:val="single" w:sz="4" w:space="0" w:color="000000"/>
              <w:right w:val="single" w:sz="4" w:space="0" w:color="000000"/>
            </w:tcBorders>
          </w:tcPr>
          <w:p>
            <w:pPr/>
          </w:p>
        </w:tc>
        <w:tc>
          <w:tcPr>
            <w:tcW w:w="1050" w:type="dxa"/>
            <w:vMerge/>
            <w:tcBorders>
              <w:left w:val="single" w:sz="4" w:space="0" w:color="000000"/>
              <w:right w:val="single" w:sz="4" w:space="0" w:color="000000"/>
            </w:tcBorders>
          </w:tcPr>
          <w:p>
            <w:pPr/>
          </w:p>
        </w:tc>
      </w:tr>
      <w:tr>
        <w:trPr>
          <w:trHeight w:val="349"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智能家居项目</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106,561.9</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22"/>
                <w:szCs w:val="22"/>
              </w:rPr>
            </w:pPr>
            <w:r>
              <w:rPr>
                <w:rFonts w:ascii="Times New Roman"/>
                <w:w w:val="95"/>
                <w:sz w:val="22"/>
              </w:rPr>
              <w:t>106,561.9</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5"/>
                <w:sz w:val="22"/>
              </w:rPr>
              <w:t>14,219.4</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25,597.7</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24%</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635"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偿还银行贷款</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2,500,000.0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2"/>
              <w:jc w:val="right"/>
              <w:rPr>
                <w:rFonts w:ascii="Times New Roman" w:hAnsi="Times New Roman" w:cs="Times New Roman" w:eastAsia="Times New Roman" w:hint="default"/>
                <w:sz w:val="22"/>
                <w:szCs w:val="22"/>
              </w:rPr>
            </w:pPr>
            <w:r>
              <w:rPr>
                <w:rFonts w:ascii="Times New Roman"/>
                <w:w w:val="95"/>
                <w:sz w:val="22"/>
              </w:rPr>
              <w:t>2,500,000.0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w w:val="95"/>
                <w:sz w:val="22"/>
              </w:rPr>
              <w:t>0.0</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2,500,000.0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w:t>
            </w:r>
            <w:r>
              <w:rPr>
                <w:rFonts w:ascii="宋体" w:hAnsi="宋体" w:cs="宋体" w:eastAsia="宋体" w:hint="default"/>
                <w:sz w:val="22"/>
                <w:szCs w:val="22"/>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补充流动资金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3"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3,000,000.0</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2"/>
              <w:jc w:val="right"/>
              <w:rPr>
                <w:rFonts w:ascii="Times New Roman" w:hAnsi="Times New Roman" w:cs="Times New Roman" w:eastAsia="Times New Roman" w:hint="default"/>
                <w:sz w:val="22"/>
                <w:szCs w:val="22"/>
              </w:rPr>
            </w:pPr>
            <w:r>
              <w:rPr>
                <w:rFonts w:ascii="Times New Roman"/>
                <w:w w:val="95"/>
                <w:sz w:val="22"/>
              </w:rPr>
              <w:t>3,000,000.0</w:t>
            </w:r>
            <w:r>
              <w:rPr>
                <w:rFonts w:ascii="Times New Roman"/>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5"/>
                <w:sz w:val="22"/>
              </w:rPr>
              <w:t>0.0</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3,000,000.0</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0" w:right="0"/>
              <w:jc w:val="center"/>
              <w:rPr>
                <w:rFonts w:ascii="宋体" w:hAnsi="宋体" w:cs="宋体" w:eastAsia="宋体" w:hint="default"/>
                <w:sz w:val="22"/>
                <w:szCs w:val="22"/>
              </w:rPr>
            </w:pPr>
            <w:r>
              <w:rPr>
                <w:rFonts w:ascii="宋体" w:hAnsi="宋体" w:cs="宋体" w:eastAsia="宋体" w:hint="default"/>
                <w:sz w:val="22"/>
                <w:szCs w:val="22"/>
              </w:rPr>
              <w:t>不适用</w:t>
            </w:r>
          </w:p>
          <w:p>
            <w:pPr>
              <w:pStyle w:val="TableParagraph"/>
              <w:spacing w:line="240" w:lineRule="auto" w:before="24"/>
              <w:ind w:left="67" w:right="0"/>
              <w:jc w:val="center"/>
              <w:rPr>
                <w:rFonts w:ascii="宋体" w:hAnsi="宋体" w:cs="宋体" w:eastAsia="宋体" w:hint="default"/>
                <w:sz w:val="22"/>
                <w:szCs w:val="22"/>
              </w:rPr>
            </w:pPr>
            <w:r>
              <w:rPr>
                <w:rFonts w:ascii="宋体" w:hAnsi="宋体" w:cs="宋体" w:eastAsia="宋体" w:hint="default"/>
                <w:sz w:val="22"/>
                <w:szCs w:val="22"/>
              </w:rPr>
              <w:t>（注</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w:t>
            </w:r>
            <w:r>
              <w:rPr>
                <w:rFonts w:ascii="宋体" w:hAnsi="宋体" w:cs="宋体" w:eastAsia="宋体" w:hint="default"/>
                <w:sz w:val="22"/>
                <w:szCs w:val="22"/>
              </w:rPr>
              <w:t>）</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after="0" w:line="240" w:lineRule="auto"/>
        <w:jc w:val="right"/>
        <w:rPr>
          <w:rFonts w:ascii="宋体" w:hAnsi="宋体" w:cs="宋体" w:eastAsia="宋体" w:hint="default"/>
          <w:sz w:val="22"/>
          <w:szCs w:val="22"/>
        </w:rPr>
        <w:sectPr>
          <w:pgSz w:w="16840" w:h="11910" w:orient="landscape"/>
          <w:pgMar w:header="877" w:footer="1000" w:top="1100" w:bottom="1180" w:left="1300" w:right="0"/>
        </w:sectPr>
      </w:pPr>
    </w:p>
    <w:tbl>
      <w:tblPr>
        <w:tblW w:w="0" w:type="auto"/>
        <w:jc w:val="left"/>
        <w:tblInd w:w="107" w:type="dxa"/>
        <w:tblLayout w:type="fixed"/>
        <w:tblCellMar>
          <w:top w:w="0" w:type="dxa"/>
          <w:left w:w="0" w:type="dxa"/>
          <w:bottom w:w="0" w:type="dxa"/>
          <w:right w:w="0" w:type="dxa"/>
        </w:tblCellMar>
        <w:tblLook w:val="01E0"/>
      </w:tblPr>
      <w:tblGrid>
        <w:gridCol w:w="2581"/>
        <w:gridCol w:w="991"/>
        <w:gridCol w:w="1334"/>
        <w:gridCol w:w="1442"/>
        <w:gridCol w:w="1316"/>
        <w:gridCol w:w="1324"/>
        <w:gridCol w:w="1116"/>
        <w:gridCol w:w="1102"/>
        <w:gridCol w:w="1186"/>
        <w:gridCol w:w="947"/>
        <w:gridCol w:w="1050"/>
      </w:tblGrid>
      <w:tr>
        <w:trPr>
          <w:trHeight w:val="323"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承诺投资项目小计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5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29,343,213.4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29,085,309.4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4,335,999.8</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15,406,577.5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620,093.8</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2" w:right="0"/>
              <w:jc w:val="left"/>
              <w:rPr>
                <w:rFonts w:ascii="宋体" w:hAnsi="宋体" w:cs="宋体" w:eastAsia="宋体" w:hint="default"/>
                <w:sz w:val="22"/>
                <w:szCs w:val="22"/>
              </w:rPr>
            </w:pPr>
            <w:r>
              <w:rPr>
                <w:rFonts w:ascii="宋体" w:hAnsi="宋体" w:cs="宋体" w:eastAsia="宋体" w:hint="default"/>
                <w:sz w:val="22"/>
                <w:szCs w:val="22"/>
              </w:rPr>
              <w:t>超募资金投向</w:t>
            </w:r>
          </w:p>
        </w:tc>
        <w:tc>
          <w:tcPr>
            <w:tcW w:w="991"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归还银行贷款（如有）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5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50"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补充流动资金（如有）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5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49"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left="22" w:right="0"/>
              <w:jc w:val="left"/>
              <w:rPr>
                <w:rFonts w:ascii="宋体" w:hAnsi="宋体" w:cs="宋体" w:eastAsia="宋体" w:hint="default"/>
                <w:sz w:val="22"/>
                <w:szCs w:val="22"/>
              </w:rPr>
            </w:pPr>
            <w:r>
              <w:rPr>
                <w:rFonts w:ascii="宋体" w:hAnsi="宋体" w:cs="宋体" w:eastAsia="宋体" w:hint="default"/>
                <w:sz w:val="22"/>
                <w:szCs w:val="22"/>
              </w:rPr>
              <w:t>超募资金投向小计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5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50"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9" w:lineRule="exact"/>
              <w:ind w:right="1"/>
              <w:jc w:val="center"/>
              <w:rPr>
                <w:rFonts w:ascii="宋体" w:hAnsi="宋体" w:cs="宋体" w:eastAsia="宋体" w:hint="default"/>
                <w:sz w:val="22"/>
                <w:szCs w:val="22"/>
              </w:rPr>
            </w:pPr>
            <w:r>
              <w:rPr>
                <w:rFonts w:ascii="宋体" w:hAnsi="宋体" w:cs="宋体" w:eastAsia="宋体" w:hint="default"/>
                <w:sz w:val="22"/>
                <w:szCs w:val="22"/>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5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spacing w:val="-1"/>
                <w:sz w:val="22"/>
              </w:rPr>
              <w:t>29,343,213.4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spacing w:val="-1"/>
                <w:sz w:val="22"/>
              </w:rPr>
              <w:t>29,085,309.4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5"/>
                <w:sz w:val="22"/>
              </w:rPr>
              <w:t>4,335,999.8</w:t>
            </w:r>
            <w:r>
              <w:rPr>
                <w:rFonts w:ascii="Times New Roman"/>
                <w:sz w:val="22"/>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spacing w:val="-1"/>
                <w:sz w:val="22"/>
              </w:rPr>
              <w:t>15,406,577.5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53%</w:t>
            </w:r>
            <w:r>
              <w:rPr>
                <w:rFonts w:ascii="Times New Roman"/>
                <w:sz w:val="22"/>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5"/>
                <w:sz w:val="22"/>
              </w:rPr>
              <w:t>620,093.8</w:t>
            </w:r>
            <w:r>
              <w:rPr>
                <w:rFonts w:ascii="Times New Roman"/>
                <w:sz w:val="22"/>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946"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未达到计划进度或预计收</w:t>
            </w:r>
            <w:r>
              <w:rPr>
                <w:rFonts w:ascii="宋体" w:hAnsi="宋体" w:cs="宋体" w:eastAsia="宋体" w:hint="default"/>
                <w:sz w:val="22"/>
                <w:szCs w:val="22"/>
              </w:rPr>
            </w:r>
          </w:p>
          <w:p>
            <w:pPr>
              <w:pStyle w:val="TableParagraph"/>
              <w:spacing w:line="259" w:lineRule="auto" w:before="24"/>
              <w:ind w:left="22" w:right="12"/>
              <w:jc w:val="left"/>
              <w:rPr>
                <w:rFonts w:ascii="宋体" w:hAnsi="宋体" w:cs="宋体" w:eastAsia="宋体" w:hint="default"/>
                <w:sz w:val="22"/>
                <w:szCs w:val="22"/>
              </w:rPr>
            </w:pPr>
            <w:r>
              <w:rPr>
                <w:rFonts w:ascii="宋体" w:hAnsi="宋体" w:cs="宋体" w:eastAsia="宋体" w:hint="default"/>
                <w:spacing w:val="10"/>
                <w:sz w:val="22"/>
                <w:szCs w:val="22"/>
              </w:rPr>
              <w:t>益的情况和原因（分具体</w:t>
            </w:r>
            <w:r>
              <w:rPr>
                <w:rFonts w:ascii="宋体" w:hAnsi="宋体" w:cs="宋体" w:eastAsia="宋体" w:hint="default"/>
                <w:spacing w:val="10"/>
                <w:w w:val="99"/>
                <w:sz w:val="22"/>
                <w:szCs w:val="22"/>
              </w:rPr>
              <w:t> </w:t>
            </w:r>
            <w:r>
              <w:rPr>
                <w:rFonts w:ascii="宋体" w:hAnsi="宋体" w:cs="宋体" w:eastAsia="宋体" w:hint="default"/>
                <w:sz w:val="22"/>
                <w:szCs w:val="22"/>
              </w:rPr>
              <w:t>项目）</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项目可行性发生重大变化</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的情况说明</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超募资金的金额、用途及</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使用进展情况</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募集资金投资项目实施地</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点变更情况</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募集资金投资项目实施方</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式调整情况</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1882"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59" w:lineRule="auto"/>
              <w:ind w:left="22" w:right="12"/>
              <w:jc w:val="left"/>
              <w:rPr>
                <w:rFonts w:ascii="宋体" w:hAnsi="宋体" w:cs="宋体" w:eastAsia="宋体" w:hint="default"/>
                <w:sz w:val="22"/>
                <w:szCs w:val="22"/>
              </w:rPr>
            </w:pPr>
            <w:r>
              <w:rPr>
                <w:rFonts w:ascii="宋体" w:hAnsi="宋体" w:cs="宋体" w:eastAsia="宋体" w:hint="default"/>
                <w:spacing w:val="10"/>
                <w:sz w:val="22"/>
                <w:szCs w:val="22"/>
              </w:rPr>
              <w:t>募集资金投资项目先期投</w:t>
            </w:r>
            <w:r>
              <w:rPr>
                <w:rFonts w:ascii="宋体" w:hAnsi="宋体" w:cs="宋体" w:eastAsia="宋体" w:hint="default"/>
                <w:spacing w:val="10"/>
                <w:w w:val="99"/>
                <w:sz w:val="22"/>
                <w:szCs w:val="22"/>
              </w:rPr>
              <w:t> </w:t>
            </w:r>
            <w:r>
              <w:rPr>
                <w:rFonts w:ascii="宋体" w:hAnsi="宋体" w:cs="宋体" w:eastAsia="宋体" w:hint="default"/>
                <w:sz w:val="22"/>
                <w:szCs w:val="22"/>
              </w:rPr>
              <w:t>入及置换情况</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经公司第五届董事会第三十六次会议审议通过，公司保荐机构、独立董事、监事会发表明确同意意见后，同意公司以募集</w:t>
            </w:r>
          </w:p>
          <w:p>
            <w:pPr>
              <w:pStyle w:val="TableParagraph"/>
              <w:spacing w:line="256" w:lineRule="auto" w:before="24"/>
              <w:ind w:left="23" w:right="28"/>
              <w:jc w:val="left"/>
              <w:rPr>
                <w:rFonts w:ascii="宋体" w:hAnsi="宋体" w:cs="宋体" w:eastAsia="宋体" w:hint="default"/>
                <w:sz w:val="22"/>
                <w:szCs w:val="22"/>
              </w:rPr>
            </w:pPr>
            <w:r>
              <w:rPr>
                <w:rFonts w:ascii="宋体" w:hAnsi="宋体" w:cs="宋体" w:eastAsia="宋体" w:hint="default"/>
                <w:spacing w:val="-3"/>
                <w:w w:val="99"/>
                <w:sz w:val="22"/>
                <w:szCs w:val="22"/>
              </w:rPr>
              <w:t>资金置换预先已投入物流平台建设项目、苏宁易购云店发展项目（购置店项目）、互联网金融项目（补充金融公司资本金项</w:t>
            </w:r>
            <w:r>
              <w:rPr>
                <w:rFonts w:ascii="宋体" w:hAnsi="宋体" w:cs="宋体" w:eastAsia="宋体" w:hint="default"/>
                <w:spacing w:val="-78"/>
                <w:w w:val="99"/>
                <w:sz w:val="22"/>
                <w:szCs w:val="22"/>
              </w:rPr>
              <w:t> </w:t>
            </w:r>
            <w:r>
              <w:rPr>
                <w:rFonts w:ascii="宋体" w:hAnsi="宋体" w:cs="宋体" w:eastAsia="宋体" w:hint="default"/>
                <w:spacing w:val="-78"/>
                <w:w w:val="99"/>
                <w:sz w:val="22"/>
                <w:szCs w:val="22"/>
              </w:rPr>
            </w:r>
            <w:r>
              <w:rPr>
                <w:rFonts w:ascii="宋体" w:hAnsi="宋体" w:cs="宋体" w:eastAsia="宋体" w:hint="default"/>
                <w:sz w:val="22"/>
                <w:szCs w:val="22"/>
              </w:rPr>
              <w:t>目）及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项目的自筹资金合计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1,299,020.5 </w:t>
            </w:r>
            <w:r>
              <w:rPr>
                <w:rFonts w:ascii="宋体" w:hAnsi="宋体" w:cs="宋体" w:eastAsia="宋体" w:hint="default"/>
                <w:sz w:val="22"/>
                <w:szCs w:val="22"/>
              </w:rPr>
              <w:t>千元，具体内容详见公司</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2016-058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号公告。</w:t>
            </w:r>
            <w:r>
              <w:rPr>
                <w:rFonts w:ascii="宋体" w:hAnsi="宋体" w:cs="宋体" w:eastAsia="宋体" w:hint="default"/>
                <w:w w:val="99"/>
                <w:sz w:val="22"/>
                <w:szCs w:val="22"/>
              </w:rPr>
              <w:t> </w:t>
            </w:r>
            <w:r>
              <w:rPr>
                <w:rFonts w:ascii="宋体" w:hAnsi="宋体" w:cs="宋体" w:eastAsia="宋体" w:hint="default"/>
                <w:sz w:val="22"/>
                <w:szCs w:val="22"/>
              </w:rPr>
              <w:t>经公司第五届董事会第三十七次会议审议通过，公司保荐机构、独立董事、监事会发表明确同意意见后，同意公司以募集</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10"/>
                <w:sz w:val="22"/>
                <w:szCs w:val="22"/>
              </w:rPr>
              <w:t>资金置换预先已投入苏宁易购云店发展项目之租赁店项目、改造店项目、苏宁易购云店品牌推广项目的自筹资金合计</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537,566.1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千元，具体内容详见公司</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2016-063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号公告。</w:t>
            </w: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用闲置募集资金暂时补充</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流动资金情况</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项目实施出现募集资金结</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余的金额及原因</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634"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尚未使用的募集资金用途</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及去向</w:t>
            </w:r>
          </w:p>
        </w:tc>
        <w:tc>
          <w:tcPr>
            <w:tcW w:w="118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宋体" w:hAnsi="宋体" w:cs="宋体" w:eastAsia="宋体" w:hint="default"/>
                <w:sz w:val="22"/>
                <w:szCs w:val="22"/>
              </w:rPr>
            </w:pPr>
            <w:r>
              <w:rPr>
                <w:rFonts w:ascii="宋体" w:hAnsi="宋体" w:cs="宋体" w:eastAsia="宋体" w:hint="default"/>
                <w:sz w:val="22"/>
                <w:szCs w:val="22"/>
              </w:rPr>
              <w:t>公司尚未使用的募集资金用于物流平台建设项目、苏宁易购云店发展项目及</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项目，未使用募集资金全部存放于公司募集</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资金监管银行募集资金专户中，此外为提高资金收益，公司根据</w:t>
            </w:r>
            <w:r>
              <w:rPr>
                <w:rFonts w:ascii="宋体" w:hAnsi="宋体" w:cs="宋体" w:eastAsia="宋体" w:hint="default"/>
                <w:spacing w:val="-86"/>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2"/>
                <w:sz w:val="22"/>
                <w:szCs w:val="22"/>
              </w:rPr>
              <w:t> </w:t>
            </w:r>
            <w:r>
              <w:rPr>
                <w:rFonts w:ascii="宋体" w:hAnsi="宋体" w:cs="宋体" w:eastAsia="宋体" w:hint="default"/>
                <w:sz w:val="22"/>
                <w:szCs w:val="22"/>
              </w:rPr>
              <w:t>年第一次临时股东大会、</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2"/>
                <w:sz w:val="22"/>
                <w:szCs w:val="22"/>
              </w:rPr>
              <w:t> </w:t>
            </w:r>
            <w:r>
              <w:rPr>
                <w:rFonts w:ascii="宋体" w:hAnsi="宋体" w:cs="宋体" w:eastAsia="宋体" w:hint="default"/>
                <w:sz w:val="22"/>
                <w:szCs w:val="22"/>
              </w:rPr>
              <w:t>年年度股东大会决议通</w:t>
            </w:r>
          </w:p>
        </w:tc>
      </w:tr>
    </w:tbl>
    <w:p>
      <w:pPr>
        <w:spacing w:after="0" w:line="240" w:lineRule="auto"/>
        <w:jc w:val="left"/>
        <w:rPr>
          <w:rFonts w:ascii="宋体" w:hAnsi="宋体" w:cs="宋体" w:eastAsia="宋体" w:hint="default"/>
          <w:sz w:val="22"/>
          <w:szCs w:val="22"/>
        </w:rPr>
        <w:sectPr>
          <w:pgSz w:w="16840" w:h="11910" w:orient="landscape"/>
          <w:pgMar w:header="877" w:footer="1000" w:top="1120" w:bottom="1180" w:left="1300" w:right="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581"/>
        <w:gridCol w:w="11807"/>
      </w:tblGrid>
      <w:tr>
        <w:trPr>
          <w:trHeight w:val="1272" w:hRule="exact"/>
        </w:trPr>
        <w:tc>
          <w:tcPr>
            <w:tcW w:w="2581" w:type="dxa"/>
            <w:tcBorders>
              <w:top w:val="single" w:sz="15" w:space="0" w:color="000000"/>
              <w:left w:val="single" w:sz="4" w:space="0" w:color="000000"/>
              <w:bottom w:val="single" w:sz="4" w:space="0" w:color="000000"/>
              <w:right w:val="single" w:sz="4" w:space="0" w:color="000000"/>
            </w:tcBorders>
            <w:shd w:val="clear" w:color="auto" w:fill="DCDCDC"/>
          </w:tcPr>
          <w:p>
            <w:pPr/>
          </w:p>
        </w:tc>
        <w:tc>
          <w:tcPr>
            <w:tcW w:w="11807" w:type="dxa"/>
            <w:tcBorders>
              <w:top w:val="single" w:sz="15" w:space="0" w:color="000000"/>
              <w:left w:val="single" w:sz="4" w:space="0" w:color="000000"/>
              <w:bottom w:val="single" w:sz="4" w:space="0" w:color="000000"/>
              <w:right w:val="single" w:sz="4" w:space="0" w:color="000000"/>
            </w:tcBorders>
          </w:tcPr>
          <w:p>
            <w:pPr>
              <w:pStyle w:val="TableParagraph"/>
              <w:spacing w:line="282" w:lineRule="exact"/>
              <w:ind w:left="23" w:right="0"/>
              <w:jc w:val="both"/>
              <w:rPr>
                <w:rFonts w:ascii="宋体" w:hAnsi="宋体" w:cs="宋体" w:eastAsia="宋体" w:hint="default"/>
                <w:sz w:val="22"/>
                <w:szCs w:val="22"/>
              </w:rPr>
            </w:pPr>
            <w:r>
              <w:rPr>
                <w:rFonts w:ascii="宋体" w:hAnsi="宋体" w:cs="宋体" w:eastAsia="宋体" w:hint="default"/>
                <w:w w:val="99"/>
                <w:sz w:val="22"/>
                <w:szCs w:val="22"/>
              </w:rPr>
              <w:t>过《关于使用闲置募集资金购买理财产品的议案</w:t>
            </w:r>
            <w:r>
              <w:rPr>
                <w:rFonts w:ascii="宋体" w:hAnsi="宋体" w:cs="宋体" w:eastAsia="宋体" w:hint="default"/>
                <w:spacing w:val="-111"/>
                <w:w w:val="99"/>
                <w:sz w:val="22"/>
                <w:szCs w:val="22"/>
              </w:rPr>
              <w:t>》</w:t>
            </w:r>
            <w:r>
              <w:rPr>
                <w:rFonts w:ascii="宋体" w:hAnsi="宋体" w:cs="宋体" w:eastAsia="宋体" w:hint="default"/>
                <w:w w:val="99"/>
                <w:sz w:val="22"/>
                <w:szCs w:val="22"/>
              </w:rPr>
              <w:t>，暂未使用资金部分购买了保本型理财产品。截至</w:t>
            </w:r>
            <w:r>
              <w:rPr>
                <w:rFonts w:ascii="宋体" w:hAnsi="宋体" w:cs="宋体" w:eastAsia="宋体" w:hint="default"/>
                <w:spacing w:val="-35"/>
                <w:sz w:val="22"/>
                <w:szCs w:val="22"/>
              </w:rPr>
              <w:t> </w:t>
            </w:r>
            <w:r>
              <w:rPr>
                <w:rFonts w:ascii="Times New Roman" w:hAnsi="Times New Roman" w:cs="Times New Roman" w:eastAsia="Times New Roman" w:hint="default"/>
                <w:w w:val="99"/>
                <w:sz w:val="22"/>
                <w:szCs w:val="22"/>
              </w:rPr>
              <w:t>2017</w:t>
            </w:r>
            <w:r>
              <w:rPr>
                <w:rFonts w:ascii="Times New Roman" w:hAnsi="Times New Roman" w:cs="Times New Roman" w:eastAsia="Times New Roman" w:hint="default"/>
                <w:spacing w:val="15"/>
                <w:sz w:val="22"/>
                <w:szCs w:val="22"/>
              </w:rPr>
              <w:t> </w:t>
            </w:r>
            <w:r>
              <w:rPr>
                <w:rFonts w:ascii="宋体" w:hAnsi="宋体" w:cs="宋体" w:eastAsia="宋体" w:hint="default"/>
                <w:w w:val="99"/>
                <w:sz w:val="22"/>
                <w:szCs w:val="22"/>
              </w:rPr>
              <w:t>年</w:t>
            </w:r>
            <w:r>
              <w:rPr>
                <w:rFonts w:ascii="宋体" w:hAnsi="宋体" w:cs="宋体" w:eastAsia="宋体" w:hint="default"/>
                <w:spacing w:val="-41"/>
                <w:sz w:val="22"/>
                <w:szCs w:val="22"/>
              </w:rPr>
              <w:t> </w:t>
            </w:r>
            <w:r>
              <w:rPr>
                <w:rFonts w:ascii="Times New Roman" w:hAnsi="Times New Roman" w:cs="Times New Roman" w:eastAsia="Times New Roman" w:hint="default"/>
                <w:w w:val="99"/>
                <w:sz w:val="22"/>
                <w:szCs w:val="22"/>
              </w:rPr>
              <w:t>12</w:t>
            </w:r>
            <w:r>
              <w:rPr>
                <w:rFonts w:ascii="Times New Roman" w:hAnsi="Times New Roman" w:cs="Times New Roman" w:eastAsia="Times New Roman" w:hint="default"/>
                <w:spacing w:val="15"/>
                <w:sz w:val="22"/>
                <w:szCs w:val="22"/>
              </w:rPr>
              <w:t> </w:t>
            </w:r>
            <w:r>
              <w:rPr>
                <w:rFonts w:ascii="宋体" w:hAnsi="宋体" w:cs="宋体" w:eastAsia="宋体" w:hint="default"/>
                <w:w w:val="99"/>
                <w:sz w:val="22"/>
                <w:szCs w:val="22"/>
              </w:rPr>
              <w:t>月</w:t>
            </w:r>
            <w:r>
              <w:rPr>
                <w:rFonts w:ascii="宋体" w:hAnsi="宋体" w:cs="宋体" w:eastAsia="宋体" w:hint="default"/>
                <w:spacing w:val="-41"/>
                <w:sz w:val="22"/>
                <w:szCs w:val="22"/>
              </w:rPr>
              <w:t> </w:t>
            </w:r>
            <w:r>
              <w:rPr>
                <w:rFonts w:ascii="Times New Roman" w:hAnsi="Times New Roman" w:cs="Times New Roman" w:eastAsia="Times New Roman" w:hint="default"/>
                <w:spacing w:val="1"/>
                <w:w w:val="99"/>
                <w:sz w:val="22"/>
                <w:szCs w:val="22"/>
              </w:rPr>
              <w:t>3</w:t>
            </w:r>
            <w:r>
              <w:rPr>
                <w:rFonts w:ascii="Times New Roman" w:hAnsi="Times New Roman" w:cs="Times New Roman" w:eastAsia="Times New Roman" w:hint="default"/>
                <w:w w:val="99"/>
                <w:sz w:val="22"/>
                <w:szCs w:val="22"/>
              </w:rPr>
              <w:t>1</w:t>
            </w:r>
            <w:r>
              <w:rPr>
                <w:rFonts w:ascii="Times New Roman" w:hAnsi="Times New Roman" w:cs="Times New Roman" w:eastAsia="Times New Roman" w:hint="default"/>
                <w:spacing w:val="15"/>
                <w:sz w:val="22"/>
                <w:szCs w:val="22"/>
              </w:rPr>
              <w:t> </w:t>
            </w:r>
            <w:r>
              <w:rPr>
                <w:rFonts w:ascii="宋体" w:hAnsi="宋体" w:cs="宋体" w:eastAsia="宋体" w:hint="default"/>
                <w:spacing w:val="-2"/>
                <w:w w:val="99"/>
                <w:sz w:val="22"/>
                <w:szCs w:val="22"/>
              </w:rPr>
              <w:t>日，</w:t>
            </w:r>
            <w:r>
              <w:rPr>
                <w:rFonts w:ascii="宋体" w:hAnsi="宋体" w:cs="宋体" w:eastAsia="宋体" w:hint="default"/>
                <w:sz w:val="22"/>
                <w:szCs w:val="22"/>
              </w:rPr>
            </w:r>
          </w:p>
          <w:p>
            <w:pPr>
              <w:pStyle w:val="TableParagraph"/>
              <w:spacing w:line="244" w:lineRule="auto" w:before="8"/>
              <w:ind w:left="23" w:right="18"/>
              <w:jc w:val="both"/>
              <w:rPr>
                <w:rFonts w:ascii="宋体" w:hAnsi="宋体" w:cs="宋体" w:eastAsia="宋体" w:hint="default"/>
                <w:sz w:val="22"/>
                <w:szCs w:val="22"/>
              </w:rPr>
            </w:pPr>
            <w:r>
              <w:rPr>
                <w:rFonts w:ascii="宋体" w:hAnsi="宋体" w:cs="宋体" w:eastAsia="宋体" w:hint="default"/>
                <w:sz w:val="22"/>
                <w:szCs w:val="22"/>
              </w:rPr>
              <w:t>公司将暂未使用的募集资金</w:t>
            </w:r>
            <w:r>
              <w:rPr>
                <w:rFonts w:ascii="宋体" w:hAnsi="宋体" w:cs="宋体" w:eastAsia="宋体" w:hint="default"/>
                <w:spacing w:val="-64"/>
                <w:sz w:val="22"/>
                <w:szCs w:val="22"/>
              </w:rPr>
              <w:t> </w:t>
            </w:r>
            <w:r>
              <w:rPr>
                <w:rFonts w:ascii="Times New Roman" w:hAnsi="Times New Roman" w:cs="Times New Roman" w:eastAsia="Times New Roman" w:hint="default"/>
                <w:sz w:val="22"/>
                <w:szCs w:val="22"/>
              </w:rPr>
              <w:t>100,000.0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千元以通知存款的方式存放，</w:t>
            </w:r>
            <w:r>
              <w:rPr>
                <w:rFonts w:ascii="Times New Roman" w:hAnsi="Times New Roman" w:cs="Times New Roman" w:eastAsia="Times New Roman" w:hint="default"/>
                <w:sz w:val="22"/>
                <w:szCs w:val="22"/>
              </w:rPr>
              <w:t>3,344,663.0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千元以定期存单的方式存放，</w:t>
            </w:r>
            <w:r>
              <w:rPr>
                <w:rFonts w:ascii="Times New Roman" w:hAnsi="Times New Roman" w:cs="Times New Roman" w:eastAsia="Times New Roman" w:hint="default"/>
                <w:sz w:val="22"/>
                <w:szCs w:val="22"/>
              </w:rPr>
              <w:t>8,249,871.4</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千</w:t>
            </w:r>
            <w:r>
              <w:rPr>
                <w:rFonts w:ascii="宋体" w:hAnsi="宋体" w:cs="宋体" w:eastAsia="宋体" w:hint="default"/>
                <w:w w:val="99"/>
                <w:sz w:val="22"/>
                <w:szCs w:val="22"/>
              </w:rPr>
              <w:t> </w:t>
            </w:r>
            <w:r>
              <w:rPr>
                <w:rFonts w:ascii="宋体" w:hAnsi="宋体" w:cs="宋体" w:eastAsia="宋体" w:hint="default"/>
                <w:sz w:val="22"/>
                <w:szCs w:val="22"/>
              </w:rPr>
              <w:t>元认购商业银行及其他金融机构保本型银行理财产品，剩余</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1,984,156.5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千元以活期存款方式存放，不存在存单抵押、质押</w:t>
            </w:r>
            <w:r>
              <w:rPr>
                <w:rFonts w:ascii="宋体" w:hAnsi="宋体" w:cs="宋体" w:eastAsia="宋体" w:hint="default"/>
                <w:w w:val="99"/>
                <w:sz w:val="22"/>
                <w:szCs w:val="22"/>
              </w:rPr>
              <w:t> </w:t>
            </w:r>
            <w:r>
              <w:rPr>
                <w:rFonts w:ascii="宋体" w:hAnsi="宋体" w:cs="宋体" w:eastAsia="宋体" w:hint="default"/>
                <w:sz w:val="22"/>
                <w:szCs w:val="22"/>
              </w:rPr>
              <w:t>及其他所有权、使用权受到限制的情况。</w:t>
            </w:r>
          </w:p>
        </w:tc>
      </w:tr>
      <w:tr>
        <w:trPr>
          <w:trHeight w:val="635" w:hRule="exact"/>
        </w:trPr>
        <w:tc>
          <w:tcPr>
            <w:tcW w:w="25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0"/>
                <w:sz w:val="22"/>
                <w:szCs w:val="22"/>
              </w:rPr>
              <w:t>募集资金使用及披露中存</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在的问题或其他情况</w:t>
            </w:r>
          </w:p>
        </w:tc>
        <w:tc>
          <w:tcPr>
            <w:tcW w:w="1180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1"/>
        <w:rPr>
          <w:rFonts w:ascii="宋体" w:hAnsi="宋体" w:cs="宋体" w:eastAsia="宋体" w:hint="default"/>
          <w:sz w:val="14"/>
          <w:szCs w:val="14"/>
        </w:rPr>
      </w:pPr>
    </w:p>
    <w:p>
      <w:pPr>
        <w:spacing w:line="400" w:lineRule="auto" w:before="35"/>
        <w:ind w:left="140" w:right="1438"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：由于公司实际募集资金净额少于</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年非公开发行股票方案中计划使用募集资金金额，根据公司</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年第三次临时股东大会决议，若本次发 行实际募集资金净额（扣除发行费后）少于本次募投项目拟投入募集资金总额，公司将根据实际募集资金净额，按照项目的轻重缓急等情况，调整并最</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终决定募集资金的具体投资项目、优先顺序及各项目的具体投资金额，募集资金不足部分由公司以自有资金解决。鉴于此，公司按前述原则对物流平台</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建设项目之物流运营业务发展项目募集资金投入金额进行了调整，调整后的募集资金投入额为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3,242,096.0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千元。</w:t>
      </w:r>
    </w:p>
    <w:p>
      <w:pPr>
        <w:spacing w:line="386" w:lineRule="auto" w:before="21"/>
        <w:ind w:left="140" w:right="1332" w:firstLine="420"/>
        <w:jc w:val="left"/>
        <w:rPr>
          <w:rFonts w:ascii="宋体" w:hAnsi="宋体" w:cs="宋体" w:eastAsia="宋体" w:hint="default"/>
          <w:sz w:val="21"/>
          <w:szCs w:val="21"/>
        </w:rPr>
      </w:pPr>
      <w:r>
        <w:rPr>
          <w:rFonts w:ascii="宋体" w:hAnsi="宋体" w:cs="宋体" w:eastAsia="宋体" w:hint="default"/>
          <w:sz w:val="21"/>
          <w:szCs w:val="21"/>
        </w:rPr>
        <w:t>注 </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：公司第五届董事会第四十五次会议审议、</w:t>
      </w:r>
      <w:r>
        <w:rPr>
          <w:rFonts w:ascii="Times New Roman" w:hAnsi="Times New Roman" w:cs="Times New Roman" w:eastAsia="Times New Roman" w:hint="default"/>
          <w:spacing w:val="-1"/>
          <w:sz w:val="21"/>
          <w:szCs w:val="21"/>
        </w:rPr>
        <w:t>2017</w:t>
      </w:r>
      <w:r>
        <w:rPr>
          <w:rFonts w:ascii="Times New Roman" w:hAnsi="Times New Roman" w:cs="Times New Roman" w:eastAsia="Times New Roman" w:hint="default"/>
          <w:spacing w:val="34"/>
          <w:sz w:val="21"/>
          <w:szCs w:val="21"/>
        </w:rPr>
        <w:t> </w:t>
      </w:r>
      <w:r>
        <w:rPr>
          <w:rFonts w:ascii="宋体" w:hAnsi="宋体" w:cs="宋体" w:eastAsia="宋体" w:hint="default"/>
          <w:spacing w:val="-3"/>
          <w:sz w:val="21"/>
          <w:szCs w:val="21"/>
        </w:rPr>
        <w:t>年第一次临时股东大会决议通过《关于变更部分募集资金投资项目用于收购公司股权的议案》，</w:t>
      </w:r>
      <w:r>
        <w:rPr>
          <w:rFonts w:ascii="宋体" w:hAnsi="宋体" w:cs="宋体" w:eastAsia="宋体" w:hint="default"/>
          <w:sz w:val="21"/>
          <w:szCs w:val="21"/>
        </w:rPr>
        <w:t> 同意将购置店项目实施项目变更，其项目剩余未使用募集资金 </w:t>
      </w:r>
      <w:r>
        <w:rPr>
          <w:rFonts w:ascii="Times New Roman" w:hAnsi="Times New Roman" w:cs="Times New Roman" w:eastAsia="Times New Roman" w:hint="default"/>
          <w:sz w:val="21"/>
          <w:szCs w:val="21"/>
        </w:rPr>
        <w:t>2,758,490.0 </w:t>
      </w:r>
      <w:r>
        <w:rPr>
          <w:rFonts w:ascii="宋体" w:hAnsi="宋体" w:cs="宋体" w:eastAsia="宋体" w:hint="default"/>
          <w:sz w:val="21"/>
          <w:szCs w:val="21"/>
        </w:rPr>
        <w:t>千元用于收购天天快递股权项目。本次项目变更具体内容详见公司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2017-004</w:t>
      </w:r>
      <w:r>
        <w:rPr>
          <w:rFonts w:ascii="宋体" w:hAnsi="宋体" w:cs="宋体" w:eastAsia="宋体" w:hint="default"/>
          <w:sz w:val="21"/>
          <w:szCs w:val="21"/>
        </w:rPr>
        <w:t>、 </w:t>
      </w:r>
      <w:r>
        <w:rPr>
          <w:rFonts w:ascii="Times New Roman" w:hAnsi="Times New Roman" w:cs="Times New Roman" w:eastAsia="Times New Roman" w:hint="default"/>
          <w:sz w:val="21"/>
          <w:szCs w:val="21"/>
        </w:rPr>
        <w:t>2017-008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号公告。</w:t>
      </w:r>
    </w:p>
    <w:p>
      <w:pPr>
        <w:spacing w:line="398" w:lineRule="auto" w:before="35"/>
        <w:ind w:left="140" w:right="1317"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：通过自动化拣选中心项目、区域配送中心建设项目建设，公司可高效地进行资源配置与调度，降低实际运作成本。未来随着物流社会化运作， 在满足自用基础上，公司将部分物流仓储对外租赁，获取租金收入。物流运营发展项目符合未来公司战略发展方向，具有良好的市场发展前景和经济效</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益，项目完成后，能够进一步提升公司服务客户、平台商户的能力和物流响应时间，有效降低物流运营成本，增强公司竞争力。</w:t>
      </w:r>
    </w:p>
    <w:p>
      <w:pPr>
        <w:spacing w:after="0" w:line="398" w:lineRule="auto"/>
        <w:jc w:val="left"/>
        <w:rPr>
          <w:rFonts w:ascii="宋体" w:hAnsi="宋体" w:cs="宋体" w:eastAsia="宋体" w:hint="default"/>
          <w:sz w:val="21"/>
          <w:szCs w:val="21"/>
        </w:rPr>
        <w:sectPr>
          <w:pgSz w:w="16840" w:h="11910" w:orient="landscape"/>
          <w:pgMar w:header="877" w:footer="1000" w:top="1060" w:bottom="1180" w:left="1300" w:right="0"/>
        </w:sectPr>
      </w:pPr>
    </w:p>
    <w:p>
      <w:pPr>
        <w:spacing w:line="240" w:lineRule="auto" w:before="8"/>
        <w:rPr>
          <w:rFonts w:ascii="宋体" w:hAnsi="宋体" w:cs="宋体" w:eastAsia="宋体" w:hint="default"/>
          <w:sz w:val="26"/>
          <w:szCs w:val="26"/>
        </w:rPr>
      </w:pPr>
    </w:p>
    <w:p>
      <w:pPr>
        <w:spacing w:line="393" w:lineRule="auto" w:before="35"/>
        <w:ind w:left="153" w:right="11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：租赁店项目、改造店项目、购置店项目全部投资后，将大大充实公司实体门店网络，增强公司 在</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竞争环境下的竞争力，实现公司线上线下融合，进一步提升公司盈利能力；苏宁易购云店品</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1"/>
          <w:sz w:val="21"/>
          <w:szCs w:val="21"/>
        </w:rPr>
        <w:t>牌推广项目不直接产生经济效益，项目完成后，将有助于提升苏宁易购云店的消费者认同，公司的品牌价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值与形象将得到大幅提升。截至</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日，租赁店项目开设店面</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家，报告期内实现净利润</w:t>
      </w:r>
    </w:p>
    <w:p>
      <w:pPr>
        <w:spacing w:before="28"/>
        <w:ind w:left="153" w:right="10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-31,310.7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千元，随着新开店的逐步成熟，效益将逐步提高；改造店项目开设店面</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197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家，报告期内实现净</w:t>
      </w:r>
    </w:p>
    <w:p>
      <w:pPr>
        <w:spacing w:line="386" w:lineRule="auto" w:before="177"/>
        <w:ind w:left="153" w:right="1129" w:firstLine="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651,442.8</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千元，云店有着较强的规模盈利能力，公司将加快云店的升级改造；购置店项目投入</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家， 报告期内实现净利润</w:t>
      </w:r>
      <w:r>
        <w:rPr>
          <w:rFonts w:ascii="Times New Roman" w:hAnsi="Times New Roman" w:cs="Times New Roman" w:eastAsia="Times New Roman" w:hint="default"/>
          <w:sz w:val="21"/>
          <w:szCs w:val="21"/>
        </w:rPr>
        <w:t>-38.3 </w:t>
      </w:r>
      <w:r>
        <w:rPr>
          <w:rFonts w:ascii="宋体" w:hAnsi="宋体" w:cs="宋体" w:eastAsia="宋体" w:hint="default"/>
          <w:sz w:val="21"/>
          <w:szCs w:val="21"/>
        </w:rPr>
        <w:t>千元。</w:t>
      </w:r>
    </w:p>
    <w:p>
      <w:pPr>
        <w:spacing w:line="398" w:lineRule="auto" w:before="35"/>
        <w:ind w:left="153" w:right="1017"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：本次收购天天快递符合未来公司战略发展方向，具有较好的市场前景和经济效益。项目实施完 成后，公司将与天天快递开展相关业务整合，随着业务整合效应的凸显，苏宁物流能力将得到极大提升，</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从而带动前台销售效率的提升，对公司财务状况和经营成果带来积极的影响。</w:t>
      </w:r>
    </w:p>
    <w:p>
      <w:pPr>
        <w:spacing w:line="386" w:lineRule="auto" w:before="54"/>
        <w:ind w:left="153" w:right="11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6"/>
          <w:sz w:val="21"/>
          <w:szCs w:val="21"/>
        </w:rPr>
        <w:t> </w:t>
      </w:r>
      <w:r>
        <w:rPr>
          <w:rFonts w:ascii="Times New Roman" w:hAnsi="Times New Roman" w:cs="Times New Roman" w:eastAsia="Times New Roman" w:hint="default"/>
          <w:spacing w:val="-4"/>
          <w:w w:val="100"/>
          <w:sz w:val="21"/>
          <w:szCs w:val="21"/>
        </w:rPr>
        <w:t>6</w:t>
      </w:r>
      <w:r>
        <w:rPr>
          <w:rFonts w:ascii="宋体" w:hAnsi="宋体" w:cs="宋体" w:eastAsia="宋体" w:hint="default"/>
          <w:spacing w:val="-4"/>
          <w:w w:val="100"/>
          <w:sz w:val="21"/>
          <w:szCs w:val="21"/>
        </w:rPr>
        <w:t>：补充金融公司资本金项目为增资苏宁商业保理有限公司（以下简称</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苏宁保理公司</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）、重庆苏宁</w:t>
      </w:r>
      <w:r>
        <w:rPr>
          <w:rFonts w:ascii="宋体" w:hAnsi="宋体" w:cs="宋体" w:eastAsia="宋体" w:hint="default"/>
          <w:sz w:val="21"/>
          <w:szCs w:val="21"/>
        </w:rPr>
        <w:t> </w:t>
      </w:r>
      <w:r>
        <w:rPr>
          <w:rFonts w:ascii="宋体" w:hAnsi="宋体" w:cs="宋体" w:eastAsia="宋体" w:hint="default"/>
          <w:spacing w:val="-5"/>
          <w:w w:val="100"/>
          <w:sz w:val="21"/>
          <w:szCs w:val="21"/>
        </w:rPr>
        <w:t>小额贷款有限公司（以下简称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苏宁小贷公司</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），公司已分别增资苏宁保理公司、苏宁小贷公司</w:t>
      </w:r>
      <w:r>
        <w:rPr>
          <w:rFonts w:ascii="宋体" w:hAnsi="宋体" w:cs="宋体" w:eastAsia="宋体" w:hint="default"/>
          <w:spacing w:val="-39"/>
          <w:w w:val="100"/>
          <w:sz w:val="21"/>
          <w:szCs w:val="21"/>
        </w:rPr>
        <w:t> </w:t>
      </w:r>
      <w:r>
        <w:rPr>
          <w:rFonts w:ascii="Times New Roman" w:hAnsi="Times New Roman" w:cs="Times New Roman" w:eastAsia="Times New Roman" w:hint="default"/>
          <w:spacing w:val="-1"/>
          <w:sz w:val="21"/>
          <w:szCs w:val="21"/>
        </w:rPr>
        <w:t>16</w:t>
      </w:r>
      <w:r>
        <w:rPr>
          <w:rFonts w:ascii="Times New Roman" w:hAnsi="Times New Roman" w:cs="Times New Roman" w:eastAsia="Times New Roman" w:hint="default"/>
          <w:spacing w:val="13"/>
          <w:sz w:val="21"/>
          <w:szCs w:val="21"/>
        </w:rPr>
        <w:t> </w:t>
      </w:r>
      <w:r>
        <w:rPr>
          <w:rFonts w:ascii="宋体" w:hAnsi="宋体" w:cs="宋体" w:eastAsia="宋体" w:hint="default"/>
          <w:spacing w:val="-7"/>
          <w:sz w:val="21"/>
          <w:szCs w:val="21"/>
        </w:rPr>
        <w:t>亿元、</w:t>
      </w:r>
      <w:r>
        <w:rPr>
          <w:rFonts w:ascii="Times New Roman" w:hAnsi="Times New Roman" w:cs="Times New Roman" w:eastAsia="Times New Roman" w:hint="default"/>
          <w:spacing w:val="-7"/>
          <w:sz w:val="21"/>
          <w:szCs w:val="21"/>
        </w:rPr>
        <w:t>9</w:t>
      </w:r>
      <w:r>
        <w:rPr>
          <w:rFonts w:ascii="Times New Roman" w:hAnsi="Times New Roman" w:cs="Times New Roman" w:eastAsia="Times New Roman" w:hint="default"/>
          <w:spacing w:val="-49"/>
          <w:sz w:val="21"/>
          <w:szCs w:val="21"/>
        </w:rPr>
        <w:t> </w:t>
      </w:r>
      <w:r>
        <w:rPr>
          <w:rFonts w:ascii="宋体" w:hAnsi="宋体" w:cs="宋体" w:eastAsia="宋体" w:hint="default"/>
          <w:spacing w:val="-5"/>
          <w:w w:val="100"/>
          <w:sz w:val="21"/>
          <w:szCs w:val="21"/>
        </w:rPr>
        <w:t>亿元；补充易付宝资本金项目为增资南京苏宁易付宝网络科技有限公司（以下简称</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苏宁易付宝公司</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），公</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z w:val="21"/>
          <w:szCs w:val="21"/>
        </w:rPr>
        <w:t>司已增资苏宁易付宝公司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8.5 </w:t>
      </w:r>
      <w:r>
        <w:rPr>
          <w:rFonts w:ascii="宋体" w:hAnsi="宋体" w:cs="宋体" w:eastAsia="宋体" w:hint="default"/>
          <w:sz w:val="21"/>
          <w:szCs w:val="21"/>
        </w:rPr>
        <w:t>亿元。</w:t>
      </w:r>
    </w:p>
    <w:p>
      <w:pPr>
        <w:spacing w:line="393" w:lineRule="auto" w:before="35"/>
        <w:ind w:left="153" w:right="1130" w:firstLine="420"/>
        <w:jc w:val="both"/>
        <w:rPr>
          <w:rFonts w:ascii="宋体" w:hAnsi="宋体" w:cs="宋体" w:eastAsia="宋体" w:hint="default"/>
          <w:sz w:val="21"/>
          <w:szCs w:val="21"/>
        </w:rPr>
      </w:pPr>
      <w:r>
        <w:rPr>
          <w:rFonts w:ascii="宋体" w:hAnsi="宋体" w:cs="宋体" w:eastAsia="宋体" w:hint="default"/>
          <w:spacing w:val="-3"/>
          <w:sz w:val="21"/>
          <w:szCs w:val="21"/>
        </w:rPr>
        <w:t>为加强募集资金管理，</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年非公开发行股票募集资金项目之补充金融公司资本金项目、补充易付宝 </w:t>
      </w:r>
      <w:r>
        <w:rPr>
          <w:rFonts w:ascii="宋体" w:hAnsi="宋体" w:cs="宋体" w:eastAsia="宋体" w:hint="default"/>
          <w:spacing w:val="-1"/>
          <w:sz w:val="21"/>
          <w:szCs w:val="21"/>
        </w:rPr>
        <w:t>公司资本金项目通过公司实施增资后开设募集资金账户进行专项管理。补充金融公司资本金项目募集资金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专户资金已全部投入使用。截至</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日苏宁易付宝公司募集资金专户余额（含募集资金账户 </w:t>
      </w:r>
      <w:r>
        <w:rPr>
          <w:rFonts w:ascii="宋体" w:hAnsi="宋体" w:cs="宋体" w:eastAsia="宋体" w:hint="default"/>
          <w:spacing w:val="-7"/>
          <w:sz w:val="21"/>
          <w:szCs w:val="21"/>
        </w:rPr>
        <w:t>理财余额）（含利息收入）</w:t>
      </w:r>
      <w:r>
        <w:rPr>
          <w:rFonts w:ascii="Times New Roman" w:hAnsi="Times New Roman" w:cs="Times New Roman" w:eastAsia="Times New Roman" w:hint="default"/>
          <w:spacing w:val="-7"/>
          <w:sz w:val="21"/>
          <w:szCs w:val="21"/>
        </w:rPr>
        <w:t>4.82</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亿元。</w:t>
      </w:r>
    </w:p>
    <w:p>
      <w:pPr>
        <w:spacing w:line="408" w:lineRule="auto" w:before="28"/>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补充金融公司资本金项目符合未来公司战略发展方向，具有良好的市场发展前景和经济效益，项目完</w:t>
      </w:r>
      <w:r>
        <w:rPr>
          <w:rFonts w:ascii="宋体" w:hAnsi="宋体" w:cs="宋体" w:eastAsia="宋体" w:hint="default"/>
          <w:sz w:val="21"/>
          <w:szCs w:val="21"/>
        </w:rPr>
        <w:t> </w:t>
      </w:r>
      <w:r>
        <w:rPr>
          <w:rFonts w:ascii="宋体" w:hAnsi="宋体" w:cs="宋体" w:eastAsia="宋体" w:hint="default"/>
          <w:spacing w:val="-1"/>
          <w:sz w:val="21"/>
          <w:szCs w:val="21"/>
        </w:rPr>
        <w:t>成后，能够进一步提升公司的供应链稳定性、增加利润增长点、增强公司竞争能力，从而完善苏宁生态圈</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的建设；补充易付宝资本金项目具有良好的市场发展前景和经济效益，项目完成后，能够进一步提升用户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体验和粘性，并有效提高对平台商户服务水平，从而完善苏宁生态圈的建设。</w:t>
      </w:r>
    </w:p>
    <w:p>
      <w:pPr>
        <w:spacing w:line="398" w:lineRule="auto" w:before="46"/>
        <w:ind w:left="153" w:right="11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7</w:t>
      </w:r>
      <w:r>
        <w:rPr>
          <w:rFonts w:ascii="宋体" w:hAnsi="宋体" w:cs="宋体" w:eastAsia="宋体" w:hint="default"/>
          <w:sz w:val="21"/>
          <w:szCs w:val="21"/>
        </w:rPr>
        <w:t>：云计算项目、大数据项目及智能家居项目不直接产生经济效益。云计算项目完成后，公司的云 </w:t>
      </w:r>
      <w:r>
        <w:rPr>
          <w:rFonts w:ascii="宋体" w:hAnsi="宋体" w:cs="宋体" w:eastAsia="宋体" w:hint="default"/>
          <w:spacing w:val="-1"/>
          <w:sz w:val="21"/>
          <w:szCs w:val="21"/>
        </w:rPr>
        <w:t>计算研发实力将进一步增强，云计算研发的投入为公司互联网转型提供了技术和平台支撑，为公司经营规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模的持续增长带来了强有力的后台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技术保障；大数据项目完成后，公司在大数据收集、整理、加工、 </w:t>
      </w:r>
      <w:r>
        <w:rPr>
          <w:rFonts w:ascii="宋体" w:hAnsi="宋体" w:cs="宋体" w:eastAsia="宋体" w:hint="default"/>
          <w:spacing w:val="-1"/>
          <w:sz w:val="21"/>
          <w:szCs w:val="21"/>
        </w:rPr>
        <w:t>分析等方面进行系统化建设，为企业发展提供数据决策性支持，大数据研发的投入为公司互联网转型提供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了技术和平台支撑，为公司经营规模的持续增长带来了强有力的后台</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27"/>
          <w:sz w:val="21"/>
          <w:szCs w:val="21"/>
        </w:rPr>
        <w:t> </w:t>
      </w:r>
      <w:r>
        <w:rPr>
          <w:rFonts w:ascii="宋体" w:hAnsi="宋体" w:cs="宋体" w:eastAsia="宋体" w:hint="default"/>
          <w:spacing w:val="-4"/>
          <w:sz w:val="21"/>
          <w:szCs w:val="21"/>
        </w:rPr>
        <w:t>技术保障；智能家居项目的实施，</w:t>
      </w:r>
      <w:r>
        <w:rPr>
          <w:rFonts w:ascii="宋体" w:hAnsi="宋体" w:cs="宋体" w:eastAsia="宋体" w:hint="default"/>
          <w:sz w:val="21"/>
          <w:szCs w:val="21"/>
        </w:rPr>
        <w:t> </w:t>
      </w:r>
      <w:r>
        <w:rPr>
          <w:rFonts w:ascii="宋体" w:hAnsi="宋体" w:cs="宋体" w:eastAsia="宋体" w:hint="default"/>
          <w:spacing w:val="-1"/>
          <w:sz w:val="21"/>
          <w:szCs w:val="21"/>
        </w:rPr>
        <w:t>一方面，公司将实现在智能家居的布局，分享智能家居行业巨大的市场空间；另一方面，本项目将有助于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建立苏宁易购生产商、零售商、消费者的完整的生态圈，从而进一步提升公司的市场竞争力。</w:t>
      </w:r>
    </w:p>
    <w:p>
      <w:pPr>
        <w:spacing w:before="54"/>
        <w:ind w:left="573" w:right="101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：本次募集资金用于偿还部分银行贷款后，公司资产负债率将有所下降，资产负债结构将得到优</w:t>
      </w:r>
    </w:p>
    <w:p>
      <w:pPr>
        <w:spacing w:after="0"/>
        <w:jc w:val="left"/>
        <w:rPr>
          <w:rFonts w:ascii="宋体" w:hAnsi="宋体" w:cs="宋体" w:eastAsia="宋体" w:hint="default"/>
          <w:sz w:val="21"/>
          <w:szCs w:val="21"/>
        </w:rPr>
        <w:sectPr>
          <w:headerReference w:type="default" r:id="rId23"/>
          <w:footerReference w:type="default" r:id="rId24"/>
          <w:pgSz w:w="11910" w:h="16840"/>
          <w:pgMar w:header="877" w:footer="1000" w:top="1100" w:bottom="1180" w:left="980" w:right="0"/>
          <w:pgNumType w:start="50"/>
        </w:sectPr>
      </w:pPr>
    </w:p>
    <w:p>
      <w:pPr>
        <w:spacing w:line="240" w:lineRule="auto" w:before="8"/>
        <w:rPr>
          <w:rFonts w:ascii="宋体" w:hAnsi="宋体" w:cs="宋体" w:eastAsia="宋体" w:hint="default"/>
          <w:sz w:val="26"/>
          <w:szCs w:val="26"/>
        </w:rPr>
      </w:pPr>
    </w:p>
    <w:p>
      <w:pPr>
        <w:spacing w:before="35"/>
        <w:ind w:left="153" w:right="1017" w:firstLine="0"/>
        <w:jc w:val="left"/>
        <w:rPr>
          <w:rFonts w:ascii="宋体" w:hAnsi="宋体" w:cs="宋体" w:eastAsia="宋体" w:hint="default"/>
          <w:sz w:val="21"/>
          <w:szCs w:val="21"/>
        </w:rPr>
      </w:pPr>
      <w:r>
        <w:rPr>
          <w:rFonts w:ascii="宋体" w:hAnsi="宋体" w:cs="宋体" w:eastAsia="宋体" w:hint="default"/>
          <w:sz w:val="21"/>
          <w:szCs w:val="21"/>
        </w:rPr>
        <w:t>化，短期财务费用将有所下降，公司盈利能力将得到加强，从而保证公司业务的可持续扩张。</w:t>
      </w:r>
    </w:p>
    <w:p>
      <w:pPr>
        <w:spacing w:line="240" w:lineRule="auto" w:before="10"/>
        <w:rPr>
          <w:rFonts w:ascii="宋体" w:hAnsi="宋体" w:cs="宋体" w:eastAsia="宋体" w:hint="default"/>
          <w:sz w:val="14"/>
          <w:szCs w:val="14"/>
        </w:rPr>
      </w:pPr>
    </w:p>
    <w:p>
      <w:pPr>
        <w:spacing w:line="386" w:lineRule="auto" w:before="0"/>
        <w:ind w:left="153" w:right="11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：补充流动资金项目募集资金主要用于丰富商品，提高</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3C</w:t>
      </w:r>
      <w:r>
        <w:rPr>
          <w:rFonts w:ascii="宋体" w:hAnsi="宋体" w:cs="宋体" w:eastAsia="宋体" w:hint="default"/>
          <w:sz w:val="21"/>
          <w:szCs w:val="21"/>
        </w:rPr>
        <w:t>、母婴、超市采购规模，以支持全品类 经营发展；扩大公司差异化采购能力，提升产品经营的附加值；围绕 </w:t>
      </w:r>
      <w:r>
        <w:rPr>
          <w:rFonts w:ascii="Times New Roman" w:hAnsi="Times New Roman" w:cs="Times New Roman" w:eastAsia="Times New Roman" w:hint="default"/>
          <w:sz w:val="21"/>
          <w:szCs w:val="21"/>
        </w:rPr>
        <w:t>O2O</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平台的各个环节，加大推广投 入，提升 </w:t>
      </w:r>
      <w:r>
        <w:rPr>
          <w:rFonts w:ascii="Times New Roman" w:hAnsi="Times New Roman" w:cs="Times New Roman" w:eastAsia="Times New Roman" w:hint="default"/>
          <w:sz w:val="21"/>
          <w:szCs w:val="21"/>
        </w:rPr>
        <w:t>O2O</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平台的市场竞争力；进一步加大对开放平台运营能力的投入，制定积极的商户政策，扶植 商户发展，提升开放平台的竞争力。</w:t>
      </w:r>
    </w:p>
    <w:p>
      <w:pPr>
        <w:spacing w:line="240" w:lineRule="auto" w:before="9"/>
        <w:rPr>
          <w:rFonts w:ascii="宋体" w:hAnsi="宋体" w:cs="宋体" w:eastAsia="宋体" w:hint="default"/>
          <w:sz w:val="22"/>
          <w:szCs w:val="22"/>
        </w:rPr>
      </w:pPr>
    </w:p>
    <w:p>
      <w:pPr>
        <w:pStyle w:val="Heading4"/>
        <w:spacing w:line="240" w:lineRule="auto"/>
        <w:ind w:right="1017"/>
        <w:jc w:val="left"/>
        <w:rPr>
          <w:b w:val="0"/>
          <w:bCs w:val="0"/>
        </w:rPr>
      </w:pPr>
      <w:bookmarkStart w:name="（3）募集资金变更项目情况" w:id="60"/>
      <w:bookmarkEnd w:id="60"/>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15"/>
          <w:szCs w:val="15"/>
        </w:rPr>
      </w:pPr>
    </w:p>
    <w:p>
      <w:pPr>
        <w:pStyle w:val="BodyText"/>
        <w:spacing w:line="240" w:lineRule="auto"/>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674"/>
        <w:gridCol w:w="490"/>
        <w:gridCol w:w="1394"/>
        <w:gridCol w:w="1440"/>
        <w:gridCol w:w="1278"/>
        <w:gridCol w:w="992"/>
        <w:gridCol w:w="993"/>
        <w:gridCol w:w="1381"/>
        <w:gridCol w:w="565"/>
        <w:gridCol w:w="638"/>
      </w:tblGrid>
      <w:tr>
        <w:trPr>
          <w:trHeight w:val="2818" w:hRule="exact"/>
        </w:trPr>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59" w:lineRule="auto"/>
              <w:ind w:left="111" w:right="111"/>
              <w:jc w:val="both"/>
              <w:rPr>
                <w:rFonts w:ascii="宋体" w:hAnsi="宋体" w:cs="宋体" w:eastAsia="宋体" w:hint="default"/>
                <w:sz w:val="22"/>
                <w:szCs w:val="22"/>
              </w:rPr>
            </w:pPr>
            <w:r>
              <w:rPr>
                <w:rFonts w:ascii="宋体" w:hAnsi="宋体" w:cs="宋体" w:eastAsia="宋体" w:hint="default"/>
                <w:sz w:val="22"/>
                <w:szCs w:val="22"/>
              </w:rPr>
              <w:t>变更</w:t>
            </w:r>
            <w:r>
              <w:rPr>
                <w:rFonts w:ascii="宋体" w:hAnsi="宋体" w:cs="宋体" w:eastAsia="宋体" w:hint="default"/>
                <w:w w:val="99"/>
                <w:sz w:val="22"/>
                <w:szCs w:val="22"/>
              </w:rPr>
              <w:t> </w:t>
            </w:r>
            <w:r>
              <w:rPr>
                <w:rFonts w:ascii="宋体" w:hAnsi="宋体" w:cs="宋体" w:eastAsia="宋体" w:hint="default"/>
                <w:sz w:val="22"/>
                <w:szCs w:val="22"/>
              </w:rPr>
              <w:t>后的</w:t>
            </w:r>
            <w:r>
              <w:rPr>
                <w:rFonts w:ascii="宋体" w:hAnsi="宋体" w:cs="宋体" w:eastAsia="宋体" w:hint="default"/>
                <w:w w:val="99"/>
                <w:sz w:val="22"/>
                <w:szCs w:val="22"/>
              </w:rPr>
              <w:t> </w:t>
            </w:r>
            <w:r>
              <w:rPr>
                <w:rFonts w:ascii="宋体" w:hAnsi="宋体" w:cs="宋体" w:eastAsia="宋体" w:hint="default"/>
                <w:sz w:val="22"/>
                <w:szCs w:val="22"/>
              </w:rPr>
              <w:t>项目</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130" w:right="127"/>
              <w:jc w:val="both"/>
              <w:rPr>
                <w:rFonts w:ascii="宋体" w:hAnsi="宋体" w:cs="宋体" w:eastAsia="宋体" w:hint="default"/>
                <w:sz w:val="22"/>
                <w:szCs w:val="22"/>
              </w:rPr>
            </w:pPr>
            <w:r>
              <w:rPr>
                <w:rFonts w:ascii="宋体" w:hAnsi="宋体" w:cs="宋体" w:eastAsia="宋体" w:hint="default"/>
                <w:sz w:val="22"/>
                <w:szCs w:val="22"/>
              </w:rPr>
              <w:t>对</w:t>
            </w:r>
            <w:r>
              <w:rPr>
                <w:rFonts w:ascii="宋体" w:hAnsi="宋体" w:cs="宋体" w:eastAsia="宋体" w:hint="default"/>
                <w:w w:val="99"/>
                <w:sz w:val="22"/>
                <w:szCs w:val="22"/>
              </w:rPr>
              <w:t> </w:t>
            </w:r>
            <w:r>
              <w:rPr>
                <w:rFonts w:ascii="宋体" w:hAnsi="宋体" w:cs="宋体" w:eastAsia="宋体" w:hint="default"/>
                <w:sz w:val="22"/>
                <w:szCs w:val="22"/>
              </w:rPr>
              <w:t>应</w:t>
            </w:r>
            <w:r>
              <w:rPr>
                <w:rFonts w:ascii="宋体" w:hAnsi="宋体" w:cs="宋体" w:eastAsia="宋体" w:hint="default"/>
                <w:w w:val="99"/>
                <w:sz w:val="22"/>
                <w:szCs w:val="22"/>
              </w:rPr>
              <w:t> </w:t>
            </w:r>
            <w:r>
              <w:rPr>
                <w:rFonts w:ascii="宋体" w:hAnsi="宋体" w:cs="宋体" w:eastAsia="宋体" w:hint="default"/>
                <w:sz w:val="22"/>
                <w:szCs w:val="22"/>
              </w:rPr>
              <w:t>的</w:t>
            </w:r>
            <w:r>
              <w:rPr>
                <w:rFonts w:ascii="宋体" w:hAnsi="宋体" w:cs="宋体" w:eastAsia="宋体" w:hint="default"/>
                <w:w w:val="99"/>
                <w:sz w:val="22"/>
                <w:szCs w:val="22"/>
              </w:rPr>
              <w:t> </w:t>
            </w:r>
            <w:r>
              <w:rPr>
                <w:rFonts w:ascii="宋体" w:hAnsi="宋体" w:cs="宋体" w:eastAsia="宋体" w:hint="default"/>
                <w:sz w:val="22"/>
                <w:szCs w:val="22"/>
              </w:rPr>
              <w:t>原</w:t>
            </w:r>
            <w:r>
              <w:rPr>
                <w:rFonts w:ascii="宋体" w:hAnsi="宋体" w:cs="宋体" w:eastAsia="宋体" w:hint="default"/>
                <w:w w:val="99"/>
                <w:sz w:val="22"/>
                <w:szCs w:val="22"/>
              </w:rPr>
              <w:t> </w:t>
            </w:r>
            <w:r>
              <w:rPr>
                <w:rFonts w:ascii="宋体" w:hAnsi="宋体" w:cs="宋体" w:eastAsia="宋体" w:hint="default"/>
                <w:sz w:val="22"/>
                <w:szCs w:val="22"/>
              </w:rPr>
              <w:t>承</w:t>
            </w:r>
            <w:r>
              <w:rPr>
                <w:rFonts w:ascii="宋体" w:hAnsi="宋体" w:cs="宋体" w:eastAsia="宋体" w:hint="default"/>
                <w:w w:val="99"/>
                <w:sz w:val="22"/>
                <w:szCs w:val="22"/>
              </w:rPr>
              <w:t> </w:t>
            </w:r>
            <w:r>
              <w:rPr>
                <w:rFonts w:ascii="宋体" w:hAnsi="宋体" w:cs="宋体" w:eastAsia="宋体" w:hint="default"/>
                <w:sz w:val="22"/>
                <w:szCs w:val="22"/>
              </w:rPr>
              <w:t>诺</w:t>
            </w:r>
            <w:r>
              <w:rPr>
                <w:rFonts w:ascii="宋体" w:hAnsi="宋体" w:cs="宋体" w:eastAsia="宋体" w:hint="default"/>
                <w:w w:val="99"/>
                <w:sz w:val="22"/>
                <w:szCs w:val="22"/>
              </w:rPr>
              <w:t> </w:t>
            </w:r>
            <w:r>
              <w:rPr>
                <w:rFonts w:ascii="宋体" w:hAnsi="宋体" w:cs="宋体" w:eastAsia="宋体" w:hint="default"/>
                <w:sz w:val="22"/>
                <w:szCs w:val="22"/>
              </w:rPr>
              <w:t>项</w:t>
            </w:r>
            <w:r>
              <w:rPr>
                <w:rFonts w:ascii="宋体" w:hAnsi="宋体" w:cs="宋体" w:eastAsia="宋体" w:hint="default"/>
                <w:w w:val="99"/>
                <w:sz w:val="22"/>
                <w:szCs w:val="22"/>
              </w:rPr>
              <w:t> </w:t>
            </w:r>
            <w:r>
              <w:rPr>
                <w:rFonts w:ascii="宋体" w:hAnsi="宋体" w:cs="宋体" w:eastAsia="宋体" w:hint="default"/>
                <w:sz w:val="22"/>
                <w:szCs w:val="22"/>
              </w:rPr>
              <w:t>目</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59" w:lineRule="auto"/>
              <w:ind w:left="31" w:right="32"/>
              <w:jc w:val="center"/>
              <w:rPr>
                <w:rFonts w:ascii="Times New Roman" w:hAnsi="Times New Roman" w:cs="Times New Roman" w:eastAsia="Times New Roman" w:hint="default"/>
                <w:sz w:val="22"/>
                <w:szCs w:val="22"/>
              </w:rPr>
            </w:pPr>
            <w:r>
              <w:rPr>
                <w:rFonts w:ascii="宋体" w:hAnsi="宋体" w:cs="宋体" w:eastAsia="宋体" w:hint="default"/>
                <w:sz w:val="22"/>
                <w:szCs w:val="22"/>
              </w:rPr>
              <w:t>变更后项目拟</w:t>
            </w:r>
            <w:r>
              <w:rPr>
                <w:rFonts w:ascii="宋体" w:hAnsi="宋体" w:cs="宋体" w:eastAsia="宋体" w:hint="default"/>
                <w:w w:val="99"/>
                <w:sz w:val="22"/>
                <w:szCs w:val="22"/>
              </w:rPr>
              <w:t> </w:t>
            </w:r>
            <w:r>
              <w:rPr>
                <w:rFonts w:ascii="宋体" w:hAnsi="宋体" w:cs="宋体" w:eastAsia="宋体" w:hint="default"/>
                <w:sz w:val="22"/>
                <w:szCs w:val="22"/>
              </w:rPr>
              <w:t>投入募集资金</w:t>
            </w:r>
            <w:r>
              <w:rPr>
                <w:rFonts w:ascii="宋体" w:hAnsi="宋体" w:cs="宋体" w:eastAsia="宋体" w:hint="default"/>
                <w:w w:val="99"/>
                <w:sz w:val="22"/>
                <w:szCs w:val="22"/>
              </w:rPr>
              <w:t> </w:t>
            </w:r>
            <w:r>
              <w:rPr>
                <w:rFonts w:ascii="宋体" w:hAnsi="宋体" w:cs="宋体" w:eastAsia="宋体" w:hint="default"/>
                <w:sz w:val="22"/>
                <w:szCs w:val="22"/>
              </w:rPr>
              <w:t>总额</w:t>
            </w:r>
            <w:r>
              <w:rPr>
                <w:rFonts w:ascii="Times New Roman" w:hAnsi="Times New Roman" w:cs="Times New Roman" w:eastAsia="Times New Roman" w:hint="default"/>
                <w:sz w:val="22"/>
                <w:szCs w:val="22"/>
              </w:rPr>
              <w:t>(1)</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59" w:lineRule="auto"/>
              <w:ind w:left="274" w:right="54" w:hanging="220"/>
              <w:jc w:val="left"/>
              <w:rPr>
                <w:rFonts w:ascii="宋体" w:hAnsi="宋体" w:cs="宋体" w:eastAsia="宋体" w:hint="default"/>
                <w:sz w:val="22"/>
                <w:szCs w:val="22"/>
              </w:rPr>
            </w:pPr>
            <w:r>
              <w:rPr>
                <w:rFonts w:ascii="宋体" w:hAnsi="宋体" w:cs="宋体" w:eastAsia="宋体" w:hint="default"/>
                <w:sz w:val="22"/>
                <w:szCs w:val="22"/>
              </w:rPr>
              <w:t>本报告期实际</w:t>
            </w:r>
            <w:r>
              <w:rPr>
                <w:rFonts w:ascii="宋体" w:hAnsi="宋体" w:cs="宋体" w:eastAsia="宋体" w:hint="default"/>
                <w:w w:val="99"/>
                <w:sz w:val="22"/>
                <w:szCs w:val="22"/>
              </w:rPr>
              <w:t> </w:t>
            </w:r>
            <w:r>
              <w:rPr>
                <w:rFonts w:ascii="宋体" w:hAnsi="宋体" w:cs="宋体" w:eastAsia="宋体" w:hint="default"/>
                <w:sz w:val="22"/>
                <w:szCs w:val="22"/>
              </w:rPr>
              <w:t>投入金额</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59" w:lineRule="auto"/>
              <w:ind w:left="83" w:right="83"/>
              <w:jc w:val="center"/>
              <w:rPr>
                <w:rFonts w:ascii="Times New Roman" w:hAnsi="Times New Roman" w:cs="Times New Roman" w:eastAsia="Times New Roman" w:hint="default"/>
                <w:sz w:val="22"/>
                <w:szCs w:val="22"/>
              </w:rPr>
            </w:pPr>
            <w:r>
              <w:rPr>
                <w:rFonts w:ascii="宋体" w:hAnsi="宋体" w:cs="宋体" w:eastAsia="宋体" w:hint="default"/>
                <w:sz w:val="22"/>
                <w:szCs w:val="22"/>
              </w:rPr>
              <w:t>截至期末实</w:t>
            </w:r>
            <w:r>
              <w:rPr>
                <w:rFonts w:ascii="宋体" w:hAnsi="宋体" w:cs="宋体" w:eastAsia="宋体" w:hint="default"/>
                <w:w w:val="99"/>
                <w:sz w:val="22"/>
                <w:szCs w:val="22"/>
              </w:rPr>
              <w:t> </w:t>
            </w:r>
            <w:r>
              <w:rPr>
                <w:rFonts w:ascii="宋体" w:hAnsi="宋体" w:cs="宋体" w:eastAsia="宋体" w:hint="default"/>
                <w:sz w:val="22"/>
                <w:szCs w:val="22"/>
              </w:rPr>
              <w:t>际累计投入</w:t>
            </w:r>
            <w:r>
              <w:rPr>
                <w:rFonts w:ascii="宋体" w:hAnsi="宋体" w:cs="宋体" w:eastAsia="宋体" w:hint="default"/>
                <w:w w:val="99"/>
                <w:sz w:val="22"/>
                <w:szCs w:val="22"/>
              </w:rPr>
              <w:t> </w:t>
            </w:r>
            <w:r>
              <w:rPr>
                <w:rFonts w:ascii="宋体" w:hAnsi="宋体" w:cs="宋体" w:eastAsia="宋体" w:hint="default"/>
                <w:sz w:val="22"/>
                <w:szCs w:val="22"/>
              </w:rPr>
              <w:t>金额</w:t>
            </w:r>
            <w:r>
              <w:rPr>
                <w:rFonts w:ascii="Times New Roman" w:hAnsi="Times New Roman" w:cs="Times New Roman" w:eastAsia="Times New Roman" w:hint="default"/>
                <w:sz w:val="22"/>
                <w:szCs w:val="22"/>
              </w:rPr>
              <w:t>(2)</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80" w:lineRule="auto" w:before="182"/>
              <w:ind w:left="50" w:right="49" w:firstLine="1"/>
              <w:jc w:val="both"/>
              <w:rPr>
                <w:rFonts w:ascii="Times New Roman" w:hAnsi="Times New Roman" w:cs="Times New Roman" w:eastAsia="Times New Roman" w:hint="default"/>
                <w:sz w:val="22"/>
                <w:szCs w:val="22"/>
              </w:rPr>
            </w:pPr>
            <w:r>
              <w:rPr>
                <w:rFonts w:ascii="宋体" w:hAnsi="宋体" w:cs="宋体" w:eastAsia="宋体" w:hint="default"/>
                <w:sz w:val="22"/>
                <w:szCs w:val="22"/>
              </w:rPr>
              <w:t>截至期末</w:t>
            </w:r>
            <w:r>
              <w:rPr>
                <w:rFonts w:ascii="宋体" w:hAnsi="宋体" w:cs="宋体" w:eastAsia="宋体" w:hint="default"/>
                <w:w w:val="99"/>
                <w:sz w:val="22"/>
                <w:szCs w:val="22"/>
              </w:rPr>
              <w:t> </w:t>
            </w:r>
            <w:r>
              <w:rPr>
                <w:rFonts w:ascii="宋体" w:hAnsi="宋体" w:cs="宋体" w:eastAsia="宋体" w:hint="default"/>
                <w:sz w:val="22"/>
                <w:szCs w:val="22"/>
              </w:rPr>
              <w:t>投资进度</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(3)=(2)/(1</w:t>
            </w:r>
          </w:p>
          <w:p>
            <w:pPr>
              <w:pStyle w:val="TableParagraph"/>
              <w:spacing w:line="240" w:lineRule="auto" w:before="17"/>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82"/>
              <w:ind w:left="50" w:right="52"/>
              <w:jc w:val="center"/>
              <w:rPr>
                <w:rFonts w:ascii="宋体" w:hAnsi="宋体" w:cs="宋体" w:eastAsia="宋体" w:hint="default"/>
                <w:sz w:val="22"/>
                <w:szCs w:val="22"/>
              </w:rPr>
            </w:pPr>
            <w:r>
              <w:rPr>
                <w:rFonts w:ascii="宋体" w:hAnsi="宋体" w:cs="宋体" w:eastAsia="宋体" w:hint="default"/>
                <w:sz w:val="22"/>
                <w:szCs w:val="22"/>
              </w:rPr>
              <w:t>项目达到</w:t>
            </w:r>
            <w:r>
              <w:rPr>
                <w:rFonts w:ascii="宋体" w:hAnsi="宋体" w:cs="宋体" w:eastAsia="宋体" w:hint="default"/>
                <w:w w:val="99"/>
                <w:sz w:val="22"/>
                <w:szCs w:val="22"/>
              </w:rPr>
              <w:t> </w:t>
            </w:r>
            <w:r>
              <w:rPr>
                <w:rFonts w:ascii="宋体" w:hAnsi="宋体" w:cs="宋体" w:eastAsia="宋体" w:hint="default"/>
                <w:sz w:val="22"/>
                <w:szCs w:val="22"/>
              </w:rPr>
              <w:t>预定可使</w:t>
            </w:r>
            <w:r>
              <w:rPr>
                <w:rFonts w:ascii="宋体" w:hAnsi="宋体" w:cs="宋体" w:eastAsia="宋体" w:hint="default"/>
                <w:w w:val="99"/>
                <w:sz w:val="22"/>
                <w:szCs w:val="22"/>
              </w:rPr>
              <w:t> </w:t>
            </w:r>
            <w:r>
              <w:rPr>
                <w:rFonts w:ascii="宋体" w:hAnsi="宋体" w:cs="宋体" w:eastAsia="宋体" w:hint="default"/>
                <w:sz w:val="22"/>
                <w:szCs w:val="22"/>
              </w:rPr>
              <w:t>用状态日</w:t>
            </w:r>
            <w:r>
              <w:rPr>
                <w:rFonts w:ascii="宋体" w:hAnsi="宋体" w:cs="宋体" w:eastAsia="宋体" w:hint="default"/>
                <w:w w:val="99"/>
                <w:sz w:val="22"/>
                <w:szCs w:val="22"/>
              </w:rPr>
              <w:t> </w:t>
            </w:r>
            <w:r>
              <w:rPr>
                <w:rFonts w:ascii="宋体" w:hAnsi="宋体" w:cs="宋体" w:eastAsia="宋体" w:hint="default"/>
                <w:sz w:val="22"/>
                <w:szCs w:val="22"/>
              </w:rPr>
              <w:t>期</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59" w:lineRule="auto"/>
              <w:ind w:left="25" w:right="23" w:hanging="2"/>
              <w:jc w:val="center"/>
              <w:rPr>
                <w:rFonts w:ascii="宋体" w:hAnsi="宋体" w:cs="宋体" w:eastAsia="宋体" w:hint="default"/>
                <w:sz w:val="22"/>
                <w:szCs w:val="22"/>
              </w:rPr>
            </w:pPr>
            <w:r>
              <w:rPr>
                <w:rFonts w:ascii="宋体" w:hAnsi="宋体" w:cs="宋体" w:eastAsia="宋体" w:hint="default"/>
                <w:sz w:val="22"/>
                <w:szCs w:val="22"/>
              </w:rPr>
              <w:t>本报告期实现</w:t>
            </w:r>
            <w:r>
              <w:rPr>
                <w:rFonts w:ascii="宋体" w:hAnsi="宋体" w:cs="宋体" w:eastAsia="宋体" w:hint="default"/>
                <w:w w:val="99"/>
                <w:sz w:val="22"/>
                <w:szCs w:val="22"/>
              </w:rPr>
              <w:t> </w:t>
            </w:r>
            <w:r>
              <w:rPr>
                <w:rFonts w:ascii="宋体" w:hAnsi="宋体" w:cs="宋体" w:eastAsia="宋体" w:hint="default"/>
                <w:sz w:val="22"/>
                <w:szCs w:val="22"/>
              </w:rPr>
              <w:t>的效益（净利</w:t>
            </w:r>
            <w:r>
              <w:rPr>
                <w:rFonts w:ascii="宋体" w:hAnsi="宋体" w:cs="宋体" w:eastAsia="宋体" w:hint="default"/>
                <w:spacing w:val="1"/>
                <w:w w:val="99"/>
                <w:sz w:val="22"/>
                <w:szCs w:val="22"/>
              </w:rPr>
              <w:t> </w:t>
            </w:r>
            <w:r>
              <w:rPr>
                <w:rFonts w:ascii="宋体" w:hAnsi="宋体" w:cs="宋体" w:eastAsia="宋体" w:hint="default"/>
                <w:sz w:val="22"/>
                <w:szCs w:val="22"/>
              </w:rPr>
              <w:t>润，注）</w:t>
            </w:r>
          </w:p>
        </w:tc>
        <w:tc>
          <w:tcPr>
            <w:tcW w:w="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59" w:lineRule="auto" w:before="182"/>
              <w:ind w:left="57" w:right="56"/>
              <w:jc w:val="both"/>
              <w:rPr>
                <w:rFonts w:ascii="宋体" w:hAnsi="宋体" w:cs="宋体" w:eastAsia="宋体" w:hint="default"/>
                <w:sz w:val="22"/>
                <w:szCs w:val="22"/>
              </w:rPr>
            </w:pPr>
            <w:r>
              <w:rPr>
                <w:rFonts w:ascii="宋体" w:hAnsi="宋体" w:cs="宋体" w:eastAsia="宋体" w:hint="default"/>
                <w:sz w:val="22"/>
                <w:szCs w:val="22"/>
              </w:rPr>
              <w:t>是否</w:t>
            </w:r>
            <w:r>
              <w:rPr>
                <w:rFonts w:ascii="宋体" w:hAnsi="宋体" w:cs="宋体" w:eastAsia="宋体" w:hint="default"/>
                <w:w w:val="99"/>
                <w:sz w:val="22"/>
                <w:szCs w:val="22"/>
              </w:rPr>
              <w:t> </w:t>
            </w:r>
            <w:r>
              <w:rPr>
                <w:rFonts w:ascii="宋体" w:hAnsi="宋体" w:cs="宋体" w:eastAsia="宋体" w:hint="default"/>
                <w:sz w:val="22"/>
                <w:szCs w:val="22"/>
              </w:rPr>
              <w:t>达到</w:t>
            </w:r>
            <w:r>
              <w:rPr>
                <w:rFonts w:ascii="宋体" w:hAnsi="宋体" w:cs="宋体" w:eastAsia="宋体" w:hint="default"/>
                <w:w w:val="99"/>
                <w:sz w:val="22"/>
                <w:szCs w:val="22"/>
              </w:rPr>
              <w:t> </w:t>
            </w:r>
            <w:r>
              <w:rPr>
                <w:rFonts w:ascii="宋体" w:hAnsi="宋体" w:cs="宋体" w:eastAsia="宋体" w:hint="default"/>
                <w:sz w:val="22"/>
                <w:szCs w:val="22"/>
              </w:rPr>
              <w:t>预计</w:t>
            </w:r>
            <w:r>
              <w:rPr>
                <w:rFonts w:ascii="宋体" w:hAnsi="宋体" w:cs="宋体" w:eastAsia="宋体" w:hint="default"/>
                <w:w w:val="99"/>
                <w:sz w:val="22"/>
                <w:szCs w:val="22"/>
              </w:rPr>
              <w:t> </w:t>
            </w:r>
            <w:r>
              <w:rPr>
                <w:rFonts w:ascii="宋体" w:hAnsi="宋体" w:cs="宋体" w:eastAsia="宋体" w:hint="default"/>
                <w:sz w:val="22"/>
                <w:szCs w:val="22"/>
              </w:rPr>
              <w:t>效益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93" w:right="0"/>
              <w:jc w:val="both"/>
              <w:rPr>
                <w:rFonts w:ascii="宋体" w:hAnsi="宋体" w:cs="宋体" w:eastAsia="宋体" w:hint="default"/>
                <w:sz w:val="22"/>
                <w:szCs w:val="22"/>
              </w:rPr>
            </w:pPr>
            <w:r>
              <w:rPr>
                <w:rFonts w:ascii="宋体" w:hAnsi="宋体" w:cs="宋体" w:eastAsia="宋体" w:hint="default"/>
                <w:sz w:val="22"/>
                <w:szCs w:val="22"/>
              </w:rPr>
              <w:t>变更</w:t>
            </w:r>
          </w:p>
          <w:p>
            <w:pPr>
              <w:pStyle w:val="TableParagraph"/>
              <w:spacing w:line="259" w:lineRule="auto" w:before="24"/>
              <w:ind w:left="93" w:right="95"/>
              <w:jc w:val="both"/>
              <w:rPr>
                <w:rFonts w:ascii="宋体" w:hAnsi="宋体" w:cs="宋体" w:eastAsia="宋体" w:hint="default"/>
                <w:sz w:val="22"/>
                <w:szCs w:val="22"/>
              </w:rPr>
            </w:pPr>
            <w:r>
              <w:rPr>
                <w:rFonts w:ascii="宋体" w:hAnsi="宋体" w:cs="宋体" w:eastAsia="宋体" w:hint="default"/>
                <w:sz w:val="22"/>
                <w:szCs w:val="22"/>
              </w:rPr>
              <w:t>后的</w:t>
            </w:r>
            <w:r>
              <w:rPr>
                <w:rFonts w:ascii="宋体" w:hAnsi="宋体" w:cs="宋体" w:eastAsia="宋体" w:hint="default"/>
                <w:w w:val="99"/>
                <w:sz w:val="22"/>
                <w:szCs w:val="22"/>
              </w:rPr>
              <w:t> </w:t>
            </w:r>
            <w:r>
              <w:rPr>
                <w:rFonts w:ascii="宋体" w:hAnsi="宋体" w:cs="宋体" w:eastAsia="宋体" w:hint="default"/>
                <w:sz w:val="22"/>
                <w:szCs w:val="22"/>
              </w:rPr>
              <w:t>项目</w:t>
            </w:r>
            <w:r>
              <w:rPr>
                <w:rFonts w:ascii="宋体" w:hAnsi="宋体" w:cs="宋体" w:eastAsia="宋体" w:hint="default"/>
                <w:w w:val="99"/>
                <w:sz w:val="22"/>
                <w:szCs w:val="22"/>
              </w:rPr>
              <w:t> </w:t>
            </w:r>
            <w:r>
              <w:rPr>
                <w:rFonts w:ascii="宋体" w:hAnsi="宋体" w:cs="宋体" w:eastAsia="宋体" w:hint="default"/>
                <w:sz w:val="22"/>
                <w:szCs w:val="22"/>
              </w:rPr>
              <w:t>可行</w:t>
            </w:r>
            <w:r>
              <w:rPr>
                <w:rFonts w:ascii="宋体" w:hAnsi="宋体" w:cs="宋体" w:eastAsia="宋体" w:hint="default"/>
                <w:w w:val="99"/>
                <w:sz w:val="22"/>
                <w:szCs w:val="22"/>
              </w:rPr>
              <w:t> </w:t>
            </w:r>
            <w:r>
              <w:rPr>
                <w:rFonts w:ascii="宋体" w:hAnsi="宋体" w:cs="宋体" w:eastAsia="宋体" w:hint="default"/>
                <w:sz w:val="22"/>
                <w:szCs w:val="22"/>
              </w:rPr>
              <w:t>性是</w:t>
            </w:r>
            <w:r>
              <w:rPr>
                <w:rFonts w:ascii="宋体" w:hAnsi="宋体" w:cs="宋体" w:eastAsia="宋体" w:hint="default"/>
                <w:w w:val="99"/>
                <w:sz w:val="22"/>
                <w:szCs w:val="22"/>
              </w:rPr>
              <w:t> </w:t>
            </w:r>
            <w:r>
              <w:rPr>
                <w:rFonts w:ascii="宋体" w:hAnsi="宋体" w:cs="宋体" w:eastAsia="宋体" w:hint="default"/>
                <w:sz w:val="22"/>
                <w:szCs w:val="22"/>
              </w:rPr>
              <w:t>否发</w:t>
            </w:r>
            <w:r>
              <w:rPr>
                <w:rFonts w:ascii="宋体" w:hAnsi="宋体" w:cs="宋体" w:eastAsia="宋体" w:hint="default"/>
                <w:w w:val="99"/>
                <w:sz w:val="22"/>
                <w:szCs w:val="22"/>
              </w:rPr>
              <w:t> </w:t>
            </w:r>
            <w:r>
              <w:rPr>
                <w:rFonts w:ascii="宋体" w:hAnsi="宋体" w:cs="宋体" w:eastAsia="宋体" w:hint="default"/>
                <w:sz w:val="22"/>
                <w:szCs w:val="22"/>
              </w:rPr>
              <w:t>生重</w:t>
            </w:r>
            <w:r>
              <w:rPr>
                <w:rFonts w:ascii="宋体" w:hAnsi="宋体" w:cs="宋体" w:eastAsia="宋体" w:hint="default"/>
                <w:w w:val="99"/>
                <w:sz w:val="22"/>
                <w:szCs w:val="22"/>
              </w:rPr>
              <w:t> </w:t>
            </w:r>
            <w:r>
              <w:rPr>
                <w:rFonts w:ascii="宋体" w:hAnsi="宋体" w:cs="宋体" w:eastAsia="宋体" w:hint="default"/>
                <w:sz w:val="22"/>
                <w:szCs w:val="22"/>
              </w:rPr>
              <w:t>大变</w:t>
            </w:r>
            <w:r>
              <w:rPr>
                <w:rFonts w:ascii="宋体" w:hAnsi="宋体" w:cs="宋体" w:eastAsia="宋体" w:hint="default"/>
                <w:w w:val="99"/>
                <w:sz w:val="22"/>
                <w:szCs w:val="22"/>
              </w:rPr>
              <w:t> </w:t>
            </w:r>
            <w:r>
              <w:rPr>
                <w:rFonts w:ascii="宋体" w:hAnsi="宋体" w:cs="宋体" w:eastAsia="宋体" w:hint="default"/>
                <w:sz w:val="22"/>
                <w:szCs w:val="22"/>
              </w:rPr>
              <w:t>化</w:t>
            </w:r>
          </w:p>
        </w:tc>
      </w:tr>
      <w:tr>
        <w:trPr>
          <w:trHeight w:val="2194"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收</w:t>
            </w:r>
            <w:r>
              <w:rPr>
                <w:rFonts w:ascii="宋体" w:hAnsi="宋体" w:cs="宋体" w:eastAsia="宋体" w:hint="default"/>
                <w:spacing w:val="66"/>
                <w:sz w:val="22"/>
                <w:szCs w:val="22"/>
              </w:rPr>
              <w:t> </w:t>
            </w:r>
            <w:r>
              <w:rPr>
                <w:rFonts w:ascii="宋体" w:hAnsi="宋体" w:cs="宋体" w:eastAsia="宋体" w:hint="default"/>
                <w:sz w:val="22"/>
                <w:szCs w:val="22"/>
              </w:rPr>
              <w:t>购</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天</w:t>
            </w:r>
            <w:r>
              <w:rPr>
                <w:rFonts w:ascii="宋体" w:hAnsi="宋体" w:cs="宋体" w:eastAsia="宋体" w:hint="default"/>
                <w:spacing w:val="66"/>
                <w:sz w:val="22"/>
                <w:szCs w:val="22"/>
              </w:rPr>
              <w:t> </w:t>
            </w:r>
            <w:r>
              <w:rPr>
                <w:rFonts w:ascii="宋体" w:hAnsi="宋体" w:cs="宋体" w:eastAsia="宋体" w:hint="default"/>
                <w:sz w:val="22"/>
                <w:szCs w:val="22"/>
              </w:rPr>
              <w:t>天</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快</w:t>
            </w:r>
            <w:r>
              <w:rPr>
                <w:rFonts w:ascii="宋体" w:hAnsi="宋体" w:cs="宋体" w:eastAsia="宋体" w:hint="default"/>
                <w:spacing w:val="66"/>
                <w:sz w:val="22"/>
                <w:szCs w:val="22"/>
              </w:rPr>
              <w:t> </w:t>
            </w:r>
            <w:r>
              <w:rPr>
                <w:rFonts w:ascii="宋体" w:hAnsi="宋体" w:cs="宋体" w:eastAsia="宋体" w:hint="default"/>
                <w:sz w:val="22"/>
                <w:szCs w:val="22"/>
              </w:rPr>
              <w:t>递</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w:t>
            </w:r>
            <w:r>
              <w:rPr>
                <w:rFonts w:ascii="宋体" w:hAnsi="宋体" w:cs="宋体" w:eastAsia="宋体" w:hint="default"/>
                <w:spacing w:val="66"/>
                <w:sz w:val="22"/>
                <w:szCs w:val="22"/>
              </w:rPr>
              <w:t> </w:t>
            </w:r>
            <w:r>
              <w:rPr>
                <w:rFonts w:ascii="宋体" w:hAnsi="宋体" w:cs="宋体" w:eastAsia="宋体" w:hint="default"/>
                <w:sz w:val="22"/>
                <w:szCs w:val="22"/>
              </w:rPr>
              <w:t>限</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公</w:t>
            </w:r>
            <w:r>
              <w:rPr>
                <w:rFonts w:ascii="宋体" w:hAnsi="宋体" w:cs="宋体" w:eastAsia="宋体" w:hint="default"/>
                <w:spacing w:val="66"/>
                <w:sz w:val="22"/>
                <w:szCs w:val="22"/>
              </w:rPr>
              <w:t> </w:t>
            </w:r>
            <w:r>
              <w:rPr>
                <w:rFonts w:ascii="宋体" w:hAnsi="宋体" w:cs="宋体" w:eastAsia="宋体" w:hint="default"/>
                <w:sz w:val="22"/>
                <w:szCs w:val="22"/>
              </w:rPr>
              <w:t>司</w:t>
            </w:r>
          </w:p>
          <w:p>
            <w:pPr>
              <w:pStyle w:val="TableParagraph"/>
              <w:spacing w:line="259" w:lineRule="auto" w:before="24"/>
              <w:ind w:left="22" w:right="22"/>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66"/>
                <w:sz w:val="22"/>
                <w:szCs w:val="22"/>
              </w:rPr>
              <w:t> </w:t>
            </w:r>
            <w:r>
              <w:rPr>
                <w:rFonts w:ascii="宋体" w:hAnsi="宋体" w:cs="宋体" w:eastAsia="宋体" w:hint="default"/>
                <w:sz w:val="22"/>
                <w:szCs w:val="22"/>
              </w:rPr>
              <w:t>权</w:t>
            </w:r>
            <w:r>
              <w:rPr>
                <w:rFonts w:ascii="宋体" w:hAnsi="宋体" w:cs="宋体" w:eastAsia="宋体" w:hint="default"/>
                <w:w w:val="99"/>
                <w:sz w:val="22"/>
                <w:szCs w:val="22"/>
              </w:rPr>
              <w:t> </w:t>
            </w:r>
            <w:r>
              <w:rPr>
                <w:rFonts w:ascii="宋体" w:hAnsi="宋体" w:cs="宋体" w:eastAsia="宋体" w:hint="default"/>
                <w:sz w:val="22"/>
                <w:szCs w:val="22"/>
              </w:rPr>
              <w:t>项目</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7" w:right="0"/>
              <w:jc w:val="both"/>
              <w:rPr>
                <w:rFonts w:ascii="宋体" w:hAnsi="宋体" w:cs="宋体" w:eastAsia="宋体" w:hint="default"/>
                <w:sz w:val="22"/>
                <w:szCs w:val="22"/>
              </w:rPr>
            </w:pPr>
            <w:r>
              <w:rPr>
                <w:rFonts w:ascii="宋体" w:hAnsi="宋体" w:cs="宋体" w:eastAsia="宋体" w:hint="default"/>
                <w:w w:val="99"/>
                <w:sz w:val="22"/>
                <w:szCs w:val="22"/>
              </w:rPr>
              <w:t>购</w:t>
            </w:r>
            <w:r>
              <w:rPr>
                <w:rFonts w:ascii="宋体" w:hAnsi="宋体" w:cs="宋体" w:eastAsia="宋体" w:hint="default"/>
                <w:sz w:val="22"/>
                <w:szCs w:val="22"/>
              </w:rPr>
            </w:r>
          </w:p>
          <w:p>
            <w:pPr>
              <w:pStyle w:val="TableParagraph"/>
              <w:spacing w:line="259" w:lineRule="auto" w:before="24"/>
              <w:ind w:left="237" w:right="20"/>
              <w:jc w:val="both"/>
              <w:rPr>
                <w:rFonts w:ascii="宋体" w:hAnsi="宋体" w:cs="宋体" w:eastAsia="宋体" w:hint="default"/>
                <w:sz w:val="22"/>
                <w:szCs w:val="22"/>
              </w:rPr>
            </w:pPr>
            <w:r>
              <w:rPr>
                <w:rFonts w:ascii="宋体" w:hAnsi="宋体" w:cs="宋体" w:eastAsia="宋体" w:hint="default"/>
                <w:sz w:val="22"/>
                <w:szCs w:val="22"/>
              </w:rPr>
              <w:t>置</w:t>
            </w:r>
            <w:r>
              <w:rPr>
                <w:rFonts w:ascii="宋体" w:hAnsi="宋体" w:cs="宋体" w:eastAsia="宋体" w:hint="default"/>
                <w:w w:val="99"/>
                <w:sz w:val="22"/>
                <w:szCs w:val="22"/>
              </w:rPr>
              <w:t> </w:t>
            </w:r>
            <w:r>
              <w:rPr>
                <w:rFonts w:ascii="宋体" w:hAnsi="宋体" w:cs="宋体" w:eastAsia="宋体" w:hint="default"/>
                <w:sz w:val="22"/>
                <w:szCs w:val="22"/>
              </w:rPr>
              <w:t>店</w:t>
            </w:r>
            <w:r>
              <w:rPr>
                <w:rFonts w:ascii="宋体" w:hAnsi="宋体" w:cs="宋体" w:eastAsia="宋体" w:hint="default"/>
                <w:w w:val="99"/>
                <w:sz w:val="22"/>
                <w:szCs w:val="22"/>
              </w:rPr>
              <w:t> </w:t>
            </w:r>
            <w:r>
              <w:rPr>
                <w:rFonts w:ascii="宋体" w:hAnsi="宋体" w:cs="宋体" w:eastAsia="宋体" w:hint="default"/>
                <w:sz w:val="22"/>
                <w:szCs w:val="22"/>
              </w:rPr>
              <w:t>项</w:t>
            </w:r>
            <w:r>
              <w:rPr>
                <w:rFonts w:ascii="宋体" w:hAnsi="宋体" w:cs="宋体" w:eastAsia="宋体" w:hint="default"/>
                <w:w w:val="99"/>
                <w:sz w:val="22"/>
                <w:szCs w:val="22"/>
              </w:rPr>
              <w:t> </w:t>
            </w:r>
            <w:r>
              <w:rPr>
                <w:rFonts w:ascii="宋体" w:hAnsi="宋体" w:cs="宋体" w:eastAsia="宋体" w:hint="default"/>
                <w:sz w:val="22"/>
                <w:szCs w:val="22"/>
              </w:rPr>
              <w:t>目</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5" w:right="0"/>
              <w:jc w:val="left"/>
              <w:rPr>
                <w:rFonts w:ascii="Times New Roman" w:hAnsi="Times New Roman" w:cs="Times New Roman" w:eastAsia="Times New Roman" w:hint="default"/>
                <w:sz w:val="22"/>
                <w:szCs w:val="22"/>
              </w:rPr>
            </w:pPr>
            <w:r>
              <w:rPr>
                <w:rFonts w:ascii="Times New Roman"/>
                <w:sz w:val="22"/>
              </w:rPr>
              <w:t>2,758,490.0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2" w:right="0"/>
              <w:jc w:val="left"/>
              <w:rPr>
                <w:rFonts w:ascii="Times New Roman" w:hAnsi="Times New Roman" w:cs="Times New Roman" w:eastAsia="Times New Roman" w:hint="default"/>
                <w:sz w:val="22"/>
                <w:szCs w:val="22"/>
              </w:rPr>
            </w:pPr>
            <w:r>
              <w:rPr>
                <w:rFonts w:ascii="Times New Roman"/>
                <w:sz w:val="22"/>
              </w:rPr>
              <w:t>2,494,720.2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0" w:right="0"/>
              <w:jc w:val="left"/>
              <w:rPr>
                <w:rFonts w:ascii="Times New Roman" w:hAnsi="Times New Roman" w:cs="Times New Roman" w:eastAsia="Times New Roman" w:hint="default"/>
                <w:sz w:val="22"/>
                <w:szCs w:val="22"/>
              </w:rPr>
            </w:pPr>
            <w:r>
              <w:rPr>
                <w:rFonts w:ascii="Times New Roman"/>
                <w:sz w:val="22"/>
              </w:rPr>
              <w:t>2,494,720.2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2"/>
                <w:szCs w:val="22"/>
              </w:rPr>
            </w:pPr>
            <w:r>
              <w:rPr>
                <w:rFonts w:ascii="Times New Roman"/>
                <w:w w:val="95"/>
                <w:sz w:val="22"/>
              </w:rPr>
              <w:t>90%</w:t>
            </w:r>
            <w:r>
              <w:rPr>
                <w:rFonts w:ascii="Times New Roman"/>
                <w:sz w:val="22"/>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32"/>
              <w:jc w:val="righ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-580,514</w:t>
            </w:r>
            <w:r>
              <w:rPr>
                <w:rFonts w:ascii="Times New Roman"/>
                <w:sz w:val="22"/>
              </w:rPr>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不适</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用</w:t>
            </w:r>
            <w:r>
              <w:rPr>
                <w:rFonts w:ascii="宋体" w:hAnsi="宋体" w:cs="宋体" w:eastAsia="宋体" w:hint="default"/>
                <w:sz w:val="22"/>
                <w:szCs w:val="22"/>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490"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6" w:right="0"/>
              <w:jc w:val="left"/>
              <w:rPr>
                <w:rFonts w:ascii="Times New Roman" w:hAnsi="Times New Roman" w:cs="Times New Roman" w:eastAsia="Times New Roman" w:hint="default"/>
                <w:sz w:val="22"/>
                <w:szCs w:val="22"/>
              </w:rPr>
            </w:pPr>
            <w:r>
              <w:rPr>
                <w:rFonts w:ascii="Times New Roman"/>
                <w:sz w:val="22"/>
              </w:rPr>
              <w:t>2,758,490.0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1" w:right="0"/>
              <w:jc w:val="left"/>
              <w:rPr>
                <w:rFonts w:ascii="Times New Roman" w:hAnsi="Times New Roman" w:cs="Times New Roman" w:eastAsia="Times New Roman" w:hint="default"/>
                <w:sz w:val="22"/>
                <w:szCs w:val="22"/>
              </w:rPr>
            </w:pPr>
            <w:r>
              <w:rPr>
                <w:rFonts w:ascii="Times New Roman"/>
                <w:sz w:val="22"/>
              </w:rPr>
              <w:t>2,494,720.2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Times New Roman" w:hAnsi="Times New Roman" w:cs="Times New Roman" w:eastAsia="Times New Roman" w:hint="default"/>
                <w:sz w:val="22"/>
                <w:szCs w:val="22"/>
              </w:rPr>
            </w:pPr>
            <w:r>
              <w:rPr>
                <w:rFonts w:ascii="Times New Roman"/>
                <w:sz w:val="22"/>
              </w:rPr>
              <w:t>2,494,720.2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90%</w:t>
            </w:r>
            <w:r>
              <w:rPr>
                <w:rFonts w:ascii="Times New Roman"/>
                <w:sz w:val="22"/>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22"/>
                <w:szCs w:val="22"/>
              </w:rPr>
            </w:pPr>
            <w:r>
              <w:rPr>
                <w:rFonts w:ascii="Times New Roman"/>
                <w:w w:val="95"/>
                <w:sz w:val="22"/>
              </w:rPr>
              <w:t>-580,514</w:t>
            </w:r>
            <w:r>
              <w:rPr>
                <w:rFonts w:ascii="Times New Roman"/>
                <w:sz w:val="22"/>
              </w:rPr>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5003" w:hRule="exact"/>
        </w:trPr>
        <w:tc>
          <w:tcPr>
            <w:tcW w:w="25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变更原因、决策程序及信</w:t>
            </w:r>
            <w:r>
              <w:rPr>
                <w:rFonts w:ascii="宋体" w:hAnsi="宋体" w:cs="宋体" w:eastAsia="宋体" w:hint="default"/>
                <w:sz w:val="22"/>
                <w:szCs w:val="22"/>
              </w:rPr>
            </w:r>
          </w:p>
          <w:p>
            <w:pPr>
              <w:pStyle w:val="TableParagraph"/>
              <w:spacing w:line="244" w:lineRule="auto" w:before="24"/>
              <w:ind w:left="22" w:right="22"/>
              <w:jc w:val="left"/>
              <w:rPr>
                <w:rFonts w:ascii="Times New Roman" w:hAnsi="Times New Roman" w:cs="Times New Roman" w:eastAsia="Times New Roman" w:hint="default"/>
                <w:sz w:val="22"/>
                <w:szCs w:val="22"/>
              </w:rPr>
            </w:pPr>
            <w:r>
              <w:rPr>
                <w:rFonts w:ascii="宋体" w:hAnsi="宋体" w:cs="宋体" w:eastAsia="宋体" w:hint="default"/>
                <w:sz w:val="22"/>
                <w:szCs w:val="22"/>
              </w:rPr>
              <w:t>息披露情况说明</w:t>
            </w:r>
            <w:r>
              <w:rPr>
                <w:rFonts w:ascii="Times New Roman" w:hAnsi="Times New Roman" w:cs="Times New Roman" w:eastAsia="Times New Roman" w:hint="default"/>
                <w:sz w:val="22"/>
                <w:szCs w:val="22"/>
              </w:rPr>
              <w:t>(</w:t>
            </w:r>
            <w:r>
              <w:rPr>
                <w:rFonts w:ascii="宋体" w:hAnsi="宋体" w:cs="宋体" w:eastAsia="宋体" w:hint="default"/>
                <w:sz w:val="22"/>
                <w:szCs w:val="22"/>
              </w:rPr>
              <w:t>分具体项</w:t>
            </w:r>
            <w:r>
              <w:rPr>
                <w:rFonts w:ascii="宋体" w:hAnsi="宋体" w:cs="宋体" w:eastAsia="宋体" w:hint="default"/>
                <w:spacing w:val="-107"/>
                <w:sz w:val="22"/>
                <w:szCs w:val="22"/>
              </w:rPr>
              <w:t> </w:t>
            </w:r>
            <w:r>
              <w:rPr>
                <w:rFonts w:ascii="宋体" w:hAnsi="宋体" w:cs="宋体" w:eastAsia="宋体" w:hint="default"/>
                <w:sz w:val="22"/>
                <w:szCs w:val="22"/>
              </w:rPr>
              <w:t>目</w:t>
            </w:r>
            <w:r>
              <w:rPr>
                <w:rFonts w:ascii="Times New Roman" w:hAnsi="Times New Roman" w:cs="Times New Roman" w:eastAsia="Times New Roman" w:hint="default"/>
                <w:sz w:val="22"/>
                <w:szCs w:val="22"/>
              </w:rPr>
              <w:t>)</w:t>
            </w:r>
          </w:p>
        </w:tc>
        <w:tc>
          <w:tcPr>
            <w:tcW w:w="72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、变更原因</w:t>
            </w:r>
          </w:p>
          <w:p>
            <w:pPr>
              <w:pStyle w:val="TableParagraph"/>
              <w:spacing w:line="259" w:lineRule="auto" w:before="7"/>
              <w:ind w:left="22" w:right="-1"/>
              <w:jc w:val="both"/>
              <w:rPr>
                <w:rFonts w:ascii="宋体" w:hAnsi="宋体" w:cs="宋体" w:eastAsia="宋体" w:hint="default"/>
                <w:sz w:val="22"/>
                <w:szCs w:val="22"/>
              </w:rPr>
            </w:pPr>
            <w:r>
              <w:rPr>
                <w:rFonts w:ascii="宋体" w:hAnsi="宋体" w:cs="宋体" w:eastAsia="宋体" w:hint="default"/>
                <w:w w:val="95"/>
                <w:sz w:val="22"/>
                <w:szCs w:val="22"/>
              </w:rPr>
              <w:t>由于外部市场景气度仍较弱，对企业运营能力提升提出了更高的要求，因此</w:t>
            </w:r>
            <w:r>
              <w:rPr>
                <w:rFonts w:ascii="宋体" w:hAnsi="宋体" w:cs="宋体" w:eastAsia="宋体" w:hint="default"/>
                <w:spacing w:val="7"/>
                <w:w w:val="95"/>
                <w:sz w:val="22"/>
                <w:szCs w:val="22"/>
              </w:rPr>
              <w:t> </w:t>
            </w:r>
            <w:r>
              <w:rPr>
                <w:rFonts w:ascii="宋体" w:hAnsi="宋体" w:cs="宋体" w:eastAsia="宋体" w:hint="default"/>
                <w:spacing w:val="7"/>
                <w:w w:val="95"/>
                <w:sz w:val="22"/>
                <w:szCs w:val="22"/>
              </w:rPr>
            </w:r>
            <w:r>
              <w:rPr>
                <w:rFonts w:ascii="宋体" w:hAnsi="宋体" w:cs="宋体" w:eastAsia="宋体" w:hint="default"/>
                <w:w w:val="95"/>
                <w:sz w:val="22"/>
                <w:szCs w:val="22"/>
              </w:rPr>
              <w:t>公司内部对资产投入产出提出更高的要求，力争实现更高的资金投资回报；</w:t>
            </w:r>
            <w:r>
              <w:rPr>
                <w:rFonts w:ascii="宋体" w:hAnsi="宋体" w:cs="宋体" w:eastAsia="宋体" w:hint="default"/>
                <w:spacing w:val="34"/>
                <w:w w:val="95"/>
                <w:sz w:val="22"/>
                <w:szCs w:val="22"/>
              </w:rPr>
              <w:t> </w:t>
            </w:r>
            <w:r>
              <w:rPr>
                <w:rFonts w:ascii="宋体" w:hAnsi="宋体" w:cs="宋体" w:eastAsia="宋体" w:hint="default"/>
                <w:spacing w:val="34"/>
                <w:w w:val="95"/>
                <w:sz w:val="22"/>
                <w:szCs w:val="22"/>
              </w:rPr>
            </w:r>
            <w:r>
              <w:rPr>
                <w:rFonts w:ascii="宋体" w:hAnsi="宋体" w:cs="宋体" w:eastAsia="宋体" w:hint="default"/>
                <w:sz w:val="22"/>
                <w:szCs w:val="22"/>
              </w:rPr>
              <w:t>同时，由于房地产市场政策在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年发生了深刻的变化，公司前期筛选的</w:t>
            </w:r>
            <w:r>
              <w:rPr>
                <w:rFonts w:ascii="宋体" w:hAnsi="宋体" w:cs="宋体" w:eastAsia="宋体" w:hint="default"/>
                <w:w w:val="99"/>
                <w:sz w:val="22"/>
                <w:szCs w:val="22"/>
              </w:rPr>
              <w:t> </w:t>
            </w:r>
            <w:r>
              <w:rPr>
                <w:rFonts w:ascii="宋体" w:hAnsi="宋体" w:cs="宋体" w:eastAsia="宋体" w:hint="default"/>
                <w:w w:val="95"/>
                <w:sz w:val="22"/>
                <w:szCs w:val="22"/>
              </w:rPr>
              <w:t>购置门店，较多业主基于政策的不确定性，资产出售意愿减弱，增加了公司</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w w:val="95"/>
                <w:sz w:val="22"/>
                <w:szCs w:val="22"/>
              </w:rPr>
              <w:t>购置物业的难度。与此同时，公司也在探索创新资产运作模式，资产取得方</w:t>
            </w:r>
            <w:r>
              <w:rPr>
                <w:rFonts w:ascii="宋体" w:hAnsi="宋体" w:cs="宋体" w:eastAsia="宋体" w:hint="default"/>
                <w:spacing w:val="9"/>
                <w:w w:val="95"/>
                <w:sz w:val="22"/>
                <w:szCs w:val="22"/>
              </w:rPr>
              <w:t> </w:t>
            </w:r>
            <w:r>
              <w:rPr>
                <w:rFonts w:ascii="宋体" w:hAnsi="宋体" w:cs="宋体" w:eastAsia="宋体" w:hint="default"/>
                <w:spacing w:val="9"/>
                <w:w w:val="95"/>
                <w:sz w:val="22"/>
                <w:szCs w:val="22"/>
              </w:rPr>
            </w:r>
            <w:r>
              <w:rPr>
                <w:rFonts w:ascii="宋体" w:hAnsi="宋体" w:cs="宋体" w:eastAsia="宋体" w:hint="default"/>
                <w:w w:val="95"/>
                <w:sz w:val="22"/>
                <w:szCs w:val="22"/>
              </w:rPr>
              <w:t>式更加多样化。综上，公司决定终止实施募集资金购置店项目。公司可通过</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w w:val="95"/>
                <w:sz w:val="22"/>
                <w:szCs w:val="22"/>
              </w:rPr>
              <w:t>与全国性房地产企业建立战略合作、开展创新型资产运作模式等多种方式获</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w w:val="95"/>
                <w:sz w:val="22"/>
                <w:szCs w:val="22"/>
              </w:rPr>
              <w:t>取优质物业资源，购置店项目的终止实施对公司获取优质店面资源不会产生</w:t>
            </w:r>
            <w:r>
              <w:rPr>
                <w:rFonts w:ascii="宋体" w:hAnsi="宋体" w:cs="宋体" w:eastAsia="宋体" w:hint="default"/>
                <w:spacing w:val="8"/>
                <w:w w:val="95"/>
                <w:sz w:val="22"/>
                <w:szCs w:val="22"/>
              </w:rPr>
              <w:t> </w:t>
            </w:r>
            <w:r>
              <w:rPr>
                <w:rFonts w:ascii="宋体" w:hAnsi="宋体" w:cs="宋体" w:eastAsia="宋体" w:hint="default"/>
                <w:spacing w:val="8"/>
                <w:w w:val="95"/>
                <w:sz w:val="22"/>
                <w:szCs w:val="22"/>
              </w:rPr>
            </w:r>
            <w:r>
              <w:rPr>
                <w:rFonts w:ascii="宋体" w:hAnsi="宋体" w:cs="宋体" w:eastAsia="宋体" w:hint="default"/>
                <w:sz w:val="22"/>
                <w:szCs w:val="22"/>
              </w:rPr>
              <w:t>不利影响。</w:t>
            </w:r>
          </w:p>
          <w:p>
            <w:pPr>
              <w:pStyle w:val="TableParagraph"/>
              <w:spacing w:line="252" w:lineRule="auto" w:before="6"/>
              <w:ind w:left="22" w:right="24"/>
              <w:jc w:val="both"/>
              <w:rPr>
                <w:rFonts w:ascii="宋体" w:hAnsi="宋体" w:cs="宋体" w:eastAsia="宋体" w:hint="default"/>
                <w:sz w:val="22"/>
                <w:szCs w:val="22"/>
              </w:rPr>
            </w:pPr>
            <w:r>
              <w:rPr>
                <w:rFonts w:ascii="宋体" w:hAnsi="宋体" w:cs="宋体" w:eastAsia="宋体" w:hint="default"/>
                <w:spacing w:val="6"/>
                <w:sz w:val="22"/>
                <w:szCs w:val="22"/>
              </w:rPr>
              <w:t>本次公司拟将购置店项目变更为物流运营业务发展项目</w:t>
            </w:r>
            <w:r>
              <w:rPr>
                <w:rFonts w:ascii="Times New Roman" w:hAnsi="Times New Roman" w:cs="Times New Roman" w:eastAsia="Times New Roman" w:hint="default"/>
                <w:spacing w:val="6"/>
                <w:sz w:val="22"/>
                <w:szCs w:val="22"/>
              </w:rPr>
              <w:t>——</w:t>
            </w:r>
            <w:r>
              <w:rPr>
                <w:rFonts w:ascii="宋体" w:hAnsi="宋体" w:cs="宋体" w:eastAsia="宋体" w:hint="default"/>
                <w:spacing w:val="6"/>
                <w:sz w:val="22"/>
                <w:szCs w:val="22"/>
              </w:rPr>
              <w:t>收购天天快递</w:t>
            </w:r>
            <w:r>
              <w:rPr>
                <w:rFonts w:ascii="宋体" w:hAnsi="宋体" w:cs="宋体" w:eastAsia="宋体" w:hint="default"/>
                <w:w w:val="99"/>
                <w:sz w:val="22"/>
                <w:szCs w:val="22"/>
              </w:rPr>
              <w:t> </w:t>
            </w:r>
            <w:r>
              <w:rPr>
                <w:rFonts w:ascii="宋体" w:hAnsi="宋体" w:cs="宋体" w:eastAsia="宋体" w:hint="default"/>
                <w:spacing w:val="-1"/>
                <w:sz w:val="22"/>
                <w:szCs w:val="22"/>
              </w:rPr>
              <w:t>股权项目，收购后，公司可获得优质的物流运营企业，将有助于加强公司在</w:t>
            </w:r>
            <w:r>
              <w:rPr>
                <w:rFonts w:ascii="宋体" w:hAnsi="宋体" w:cs="宋体" w:eastAsia="宋体" w:hint="default"/>
                <w:w w:val="99"/>
                <w:sz w:val="22"/>
                <w:szCs w:val="22"/>
              </w:rPr>
              <w:t> </w:t>
            </w:r>
            <w:r>
              <w:rPr>
                <w:rFonts w:ascii="宋体" w:hAnsi="宋体" w:cs="宋体" w:eastAsia="宋体" w:hint="default"/>
                <w:sz w:val="22"/>
                <w:szCs w:val="22"/>
              </w:rPr>
              <w:t>物流运营业务发展，提升公司物流运营效率。</w:t>
            </w:r>
          </w:p>
          <w:p>
            <w:pPr>
              <w:pStyle w:val="TableParagraph"/>
              <w:spacing w:line="240" w:lineRule="auto" w:before="13"/>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、决策程序</w:t>
            </w:r>
          </w:p>
          <w:p>
            <w:pPr>
              <w:pStyle w:val="TableParagraph"/>
              <w:spacing w:line="240" w:lineRule="auto" w:before="7"/>
              <w:ind w:left="22" w:right="0"/>
              <w:jc w:val="both"/>
              <w:rPr>
                <w:rFonts w:ascii="宋体" w:hAnsi="宋体" w:cs="宋体" w:eastAsia="宋体" w:hint="default"/>
                <w:sz w:val="22"/>
                <w:szCs w:val="22"/>
              </w:rPr>
            </w:pPr>
            <w:r>
              <w:rPr>
                <w:rFonts w:ascii="宋体" w:hAnsi="宋体" w:cs="宋体" w:eastAsia="宋体" w:hint="default"/>
                <w:spacing w:val="2"/>
                <w:sz w:val="22"/>
                <w:szCs w:val="22"/>
              </w:rPr>
              <w:t>公司第五届董事会第四十五次会议、</w:t>
            </w:r>
            <w:r>
              <w:rPr>
                <w:rFonts w:ascii="Times New Roman" w:hAnsi="Times New Roman" w:cs="Times New Roman" w:eastAsia="Times New Roman" w:hint="default"/>
                <w:spacing w:val="2"/>
                <w:sz w:val="22"/>
                <w:szCs w:val="22"/>
              </w:rPr>
              <w:t>2017</w:t>
            </w:r>
            <w:r>
              <w:rPr>
                <w:rFonts w:ascii="Times New Roman" w:hAnsi="Times New Roman" w:cs="Times New Roman" w:eastAsia="Times New Roman" w:hint="default"/>
                <w:spacing w:val="53"/>
                <w:sz w:val="22"/>
                <w:szCs w:val="22"/>
              </w:rPr>
              <w:t> </w:t>
            </w:r>
            <w:r>
              <w:rPr>
                <w:rFonts w:ascii="宋体" w:hAnsi="宋体" w:cs="宋体" w:eastAsia="宋体" w:hint="default"/>
                <w:spacing w:val="2"/>
                <w:sz w:val="22"/>
                <w:szCs w:val="22"/>
              </w:rPr>
              <w:t>年第一次临时股东大会决议通过</w:t>
            </w:r>
          </w:p>
          <w:p>
            <w:pPr>
              <w:pStyle w:val="TableParagraph"/>
              <w:spacing w:line="240" w:lineRule="auto" w:before="7"/>
              <w:ind w:left="22" w:right="0"/>
              <w:jc w:val="both"/>
              <w:rPr>
                <w:rFonts w:ascii="宋体" w:hAnsi="宋体" w:cs="宋体" w:eastAsia="宋体" w:hint="default"/>
                <w:sz w:val="22"/>
                <w:szCs w:val="22"/>
              </w:rPr>
            </w:pPr>
            <w:r>
              <w:rPr>
                <w:rFonts w:ascii="宋体" w:hAnsi="宋体" w:cs="宋体" w:eastAsia="宋体" w:hint="default"/>
                <w:spacing w:val="2"/>
                <w:w w:val="99"/>
                <w:sz w:val="22"/>
                <w:szCs w:val="22"/>
              </w:rPr>
              <w:t>《关</w:t>
            </w:r>
            <w:r>
              <w:rPr>
                <w:rFonts w:ascii="宋体" w:hAnsi="宋体" w:cs="宋体" w:eastAsia="宋体" w:hint="default"/>
                <w:spacing w:val="3"/>
                <w:w w:val="99"/>
                <w:sz w:val="22"/>
                <w:szCs w:val="22"/>
              </w:rPr>
              <w:t>于</w:t>
            </w:r>
            <w:r>
              <w:rPr>
                <w:rFonts w:ascii="宋体" w:hAnsi="宋体" w:cs="宋体" w:eastAsia="宋体" w:hint="default"/>
                <w:spacing w:val="2"/>
                <w:w w:val="99"/>
                <w:sz w:val="22"/>
                <w:szCs w:val="22"/>
              </w:rPr>
              <w:t>变</w:t>
            </w:r>
            <w:r>
              <w:rPr>
                <w:rFonts w:ascii="宋体" w:hAnsi="宋体" w:cs="宋体" w:eastAsia="宋体" w:hint="default"/>
                <w:spacing w:val="3"/>
                <w:w w:val="99"/>
                <w:sz w:val="22"/>
                <w:szCs w:val="22"/>
              </w:rPr>
              <w:t>更</w:t>
            </w:r>
            <w:r>
              <w:rPr>
                <w:rFonts w:ascii="宋体" w:hAnsi="宋体" w:cs="宋体" w:eastAsia="宋体" w:hint="default"/>
                <w:spacing w:val="2"/>
                <w:w w:val="99"/>
                <w:sz w:val="22"/>
                <w:szCs w:val="22"/>
              </w:rPr>
              <w:t>部分</w:t>
            </w:r>
            <w:r>
              <w:rPr>
                <w:rFonts w:ascii="宋体" w:hAnsi="宋体" w:cs="宋体" w:eastAsia="宋体" w:hint="default"/>
                <w:spacing w:val="3"/>
                <w:w w:val="99"/>
                <w:sz w:val="22"/>
                <w:szCs w:val="22"/>
              </w:rPr>
              <w:t>募</w:t>
            </w:r>
            <w:r>
              <w:rPr>
                <w:rFonts w:ascii="宋体" w:hAnsi="宋体" w:cs="宋体" w:eastAsia="宋体" w:hint="default"/>
                <w:spacing w:val="2"/>
                <w:w w:val="99"/>
                <w:sz w:val="22"/>
                <w:szCs w:val="22"/>
              </w:rPr>
              <w:t>集</w:t>
            </w:r>
            <w:r>
              <w:rPr>
                <w:rFonts w:ascii="宋体" w:hAnsi="宋体" w:cs="宋体" w:eastAsia="宋体" w:hint="default"/>
                <w:spacing w:val="3"/>
                <w:w w:val="99"/>
                <w:sz w:val="22"/>
                <w:szCs w:val="22"/>
              </w:rPr>
              <w:t>资</w:t>
            </w:r>
            <w:r>
              <w:rPr>
                <w:rFonts w:ascii="宋体" w:hAnsi="宋体" w:cs="宋体" w:eastAsia="宋体" w:hint="default"/>
                <w:spacing w:val="2"/>
                <w:w w:val="99"/>
                <w:sz w:val="22"/>
                <w:szCs w:val="22"/>
              </w:rPr>
              <w:t>金投</w:t>
            </w:r>
            <w:r>
              <w:rPr>
                <w:rFonts w:ascii="宋体" w:hAnsi="宋体" w:cs="宋体" w:eastAsia="宋体" w:hint="default"/>
                <w:spacing w:val="3"/>
                <w:w w:val="99"/>
                <w:sz w:val="22"/>
                <w:szCs w:val="22"/>
              </w:rPr>
              <w:t>资</w:t>
            </w:r>
            <w:r>
              <w:rPr>
                <w:rFonts w:ascii="宋体" w:hAnsi="宋体" w:cs="宋体" w:eastAsia="宋体" w:hint="default"/>
                <w:spacing w:val="2"/>
                <w:w w:val="99"/>
                <w:sz w:val="22"/>
                <w:szCs w:val="22"/>
              </w:rPr>
              <w:t>项</w:t>
            </w:r>
            <w:r>
              <w:rPr>
                <w:rFonts w:ascii="宋体" w:hAnsi="宋体" w:cs="宋体" w:eastAsia="宋体" w:hint="default"/>
                <w:spacing w:val="3"/>
                <w:w w:val="99"/>
                <w:sz w:val="22"/>
                <w:szCs w:val="22"/>
              </w:rPr>
              <w:t>目</w:t>
            </w:r>
            <w:r>
              <w:rPr>
                <w:rFonts w:ascii="宋体" w:hAnsi="宋体" w:cs="宋体" w:eastAsia="宋体" w:hint="default"/>
                <w:spacing w:val="2"/>
                <w:w w:val="99"/>
                <w:sz w:val="22"/>
                <w:szCs w:val="22"/>
              </w:rPr>
              <w:t>用于</w:t>
            </w:r>
            <w:r>
              <w:rPr>
                <w:rFonts w:ascii="宋体" w:hAnsi="宋体" w:cs="宋体" w:eastAsia="宋体" w:hint="default"/>
                <w:spacing w:val="3"/>
                <w:w w:val="99"/>
                <w:sz w:val="22"/>
                <w:szCs w:val="22"/>
              </w:rPr>
              <w:t>收</w:t>
            </w:r>
            <w:r>
              <w:rPr>
                <w:rFonts w:ascii="宋体" w:hAnsi="宋体" w:cs="宋体" w:eastAsia="宋体" w:hint="default"/>
                <w:spacing w:val="2"/>
                <w:w w:val="99"/>
                <w:sz w:val="22"/>
                <w:szCs w:val="22"/>
              </w:rPr>
              <w:t>购</w:t>
            </w:r>
            <w:r>
              <w:rPr>
                <w:rFonts w:ascii="宋体" w:hAnsi="宋体" w:cs="宋体" w:eastAsia="宋体" w:hint="default"/>
                <w:spacing w:val="3"/>
                <w:w w:val="99"/>
                <w:sz w:val="22"/>
                <w:szCs w:val="22"/>
              </w:rPr>
              <w:t>公</w:t>
            </w:r>
            <w:r>
              <w:rPr>
                <w:rFonts w:ascii="宋体" w:hAnsi="宋体" w:cs="宋体" w:eastAsia="宋体" w:hint="default"/>
                <w:spacing w:val="2"/>
                <w:w w:val="99"/>
                <w:sz w:val="22"/>
                <w:szCs w:val="22"/>
              </w:rPr>
              <w:t>司股</w:t>
            </w:r>
            <w:r>
              <w:rPr>
                <w:rFonts w:ascii="宋体" w:hAnsi="宋体" w:cs="宋体" w:eastAsia="宋体" w:hint="default"/>
                <w:spacing w:val="3"/>
                <w:w w:val="99"/>
                <w:sz w:val="22"/>
                <w:szCs w:val="22"/>
              </w:rPr>
              <w:t>权</w:t>
            </w:r>
            <w:r>
              <w:rPr>
                <w:rFonts w:ascii="宋体" w:hAnsi="宋体" w:cs="宋体" w:eastAsia="宋体" w:hint="default"/>
                <w:spacing w:val="2"/>
                <w:w w:val="99"/>
                <w:sz w:val="22"/>
                <w:szCs w:val="22"/>
              </w:rPr>
              <w:t>的</w:t>
            </w:r>
            <w:r>
              <w:rPr>
                <w:rFonts w:ascii="宋体" w:hAnsi="宋体" w:cs="宋体" w:eastAsia="宋体" w:hint="default"/>
                <w:spacing w:val="3"/>
                <w:w w:val="99"/>
                <w:sz w:val="22"/>
                <w:szCs w:val="22"/>
              </w:rPr>
              <w:t>议</w:t>
            </w:r>
            <w:r>
              <w:rPr>
                <w:rFonts w:ascii="宋体" w:hAnsi="宋体" w:cs="宋体" w:eastAsia="宋体" w:hint="default"/>
                <w:spacing w:val="2"/>
                <w:w w:val="99"/>
                <w:sz w:val="22"/>
                <w:szCs w:val="22"/>
              </w:rPr>
              <w:t>案</w:t>
            </w:r>
            <w:r>
              <w:rPr>
                <w:rFonts w:ascii="宋体" w:hAnsi="宋体" w:cs="宋体" w:eastAsia="宋体" w:hint="default"/>
                <w:spacing w:val="-107"/>
                <w:w w:val="99"/>
                <w:sz w:val="22"/>
                <w:szCs w:val="22"/>
              </w:rPr>
              <w:t>》</w:t>
            </w:r>
            <w:r>
              <w:rPr>
                <w:rFonts w:ascii="宋体" w:hAnsi="宋体" w:cs="宋体" w:eastAsia="宋体" w:hint="default"/>
                <w:spacing w:val="2"/>
                <w:w w:val="99"/>
                <w:sz w:val="22"/>
                <w:szCs w:val="22"/>
              </w:rPr>
              <w:t>，</w:t>
            </w:r>
            <w:r>
              <w:rPr>
                <w:rFonts w:ascii="宋体" w:hAnsi="宋体" w:cs="宋体" w:eastAsia="宋体" w:hint="default"/>
                <w:spacing w:val="3"/>
                <w:w w:val="99"/>
                <w:sz w:val="22"/>
                <w:szCs w:val="22"/>
              </w:rPr>
              <w:t>公</w:t>
            </w:r>
            <w:r>
              <w:rPr>
                <w:rFonts w:ascii="宋体" w:hAnsi="宋体" w:cs="宋体" w:eastAsia="宋体" w:hint="default"/>
                <w:spacing w:val="2"/>
                <w:w w:val="99"/>
                <w:sz w:val="22"/>
                <w:szCs w:val="22"/>
              </w:rPr>
              <w:t>司</w:t>
            </w:r>
            <w:r>
              <w:rPr>
                <w:rFonts w:ascii="宋体" w:hAnsi="宋体" w:cs="宋体" w:eastAsia="宋体" w:hint="default"/>
                <w:spacing w:val="3"/>
                <w:w w:val="99"/>
                <w:sz w:val="22"/>
                <w:szCs w:val="22"/>
              </w:rPr>
              <w:t>独立</w:t>
            </w:r>
            <w:r>
              <w:rPr>
                <w:rFonts w:ascii="宋体" w:hAnsi="宋体" w:cs="宋体" w:eastAsia="宋体" w:hint="default"/>
                <w:w w:val="99"/>
                <w:sz w:val="22"/>
                <w:szCs w:val="22"/>
              </w:rPr>
              <w:t>董</w:t>
            </w:r>
            <w:r>
              <w:rPr>
                <w:rFonts w:ascii="宋体" w:hAnsi="宋体" w:cs="宋体" w:eastAsia="宋体" w:hint="default"/>
                <w:sz w:val="22"/>
                <w:szCs w:val="22"/>
              </w:rPr>
            </w:r>
          </w:p>
        </w:tc>
      </w:tr>
    </w:tbl>
    <w:p>
      <w:pPr>
        <w:spacing w:after="0" w:line="240" w:lineRule="auto"/>
        <w:jc w:val="both"/>
        <w:rPr>
          <w:rFonts w:ascii="宋体" w:hAnsi="宋体" w:cs="宋体" w:eastAsia="宋体"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557"/>
        <w:gridCol w:w="7289"/>
      </w:tblGrid>
      <w:tr>
        <w:trPr>
          <w:trHeight w:val="1882"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both"/>
              <w:rPr>
                <w:rFonts w:ascii="宋体" w:hAnsi="宋体" w:cs="宋体" w:eastAsia="宋体" w:hint="default"/>
                <w:sz w:val="22"/>
                <w:szCs w:val="22"/>
              </w:rPr>
            </w:pPr>
            <w:r>
              <w:rPr>
                <w:rFonts w:ascii="宋体" w:hAnsi="宋体" w:cs="宋体" w:eastAsia="宋体" w:hint="default"/>
                <w:sz w:val="22"/>
                <w:szCs w:val="22"/>
              </w:rPr>
              <w:t>事、监事会、保荐机构对变更募投项目发表了明确同意的意见。</w:t>
            </w:r>
          </w:p>
          <w:p>
            <w:pPr>
              <w:pStyle w:val="TableParagraph"/>
              <w:spacing w:line="240" w:lineRule="auto" w:before="24"/>
              <w:ind w:left="23"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、信息披露情况说明</w:t>
            </w:r>
          </w:p>
          <w:p>
            <w:pPr>
              <w:pStyle w:val="TableParagraph"/>
              <w:spacing w:line="249" w:lineRule="auto" w:before="7"/>
              <w:ind w:left="23" w:right="23"/>
              <w:jc w:val="both"/>
              <w:rPr>
                <w:rFonts w:ascii="宋体" w:hAnsi="宋体" w:cs="宋体" w:eastAsia="宋体" w:hint="default"/>
                <w:sz w:val="22"/>
                <w:szCs w:val="22"/>
              </w:rPr>
            </w:pPr>
            <w:r>
              <w:rPr>
                <w:rFonts w:ascii="宋体" w:hAnsi="宋体" w:cs="宋体" w:eastAsia="宋体" w:hint="default"/>
                <w:sz w:val="22"/>
                <w:szCs w:val="22"/>
              </w:rPr>
              <w:t>公司于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日分别在巨潮资讯网、证券日报、证券时</w:t>
            </w:r>
            <w:r>
              <w:rPr>
                <w:rFonts w:ascii="宋体" w:hAnsi="宋体" w:cs="宋体" w:eastAsia="宋体" w:hint="default"/>
                <w:w w:val="99"/>
                <w:sz w:val="22"/>
                <w:szCs w:val="22"/>
              </w:rPr>
              <w:t> </w:t>
            </w:r>
            <w:r>
              <w:rPr>
                <w:rFonts w:ascii="宋体" w:hAnsi="宋体" w:cs="宋体" w:eastAsia="宋体" w:hint="default"/>
                <w:spacing w:val="-1"/>
                <w:sz w:val="22"/>
                <w:szCs w:val="22"/>
              </w:rPr>
              <w:t>报、上海证券报、中国证券报披露了《关于变更部分募集资金投资项目用于</w:t>
            </w:r>
            <w:r>
              <w:rPr>
                <w:rFonts w:ascii="宋体" w:hAnsi="宋体" w:cs="宋体" w:eastAsia="宋体" w:hint="default"/>
                <w:w w:val="99"/>
                <w:sz w:val="22"/>
                <w:szCs w:val="22"/>
              </w:rPr>
              <w:t> </w:t>
            </w:r>
            <w:r>
              <w:rPr>
                <w:rFonts w:ascii="宋体" w:hAnsi="宋体" w:cs="宋体" w:eastAsia="宋体" w:hint="default"/>
                <w:spacing w:val="-6"/>
                <w:w w:val="99"/>
                <w:sz w:val="22"/>
                <w:szCs w:val="22"/>
              </w:rPr>
              <w:t>收购公司股权的公告》（</w:t>
            </w:r>
            <w:r>
              <w:rPr>
                <w:rFonts w:ascii="Times New Roman" w:hAnsi="Times New Roman" w:cs="Times New Roman" w:eastAsia="Times New Roman" w:hint="default"/>
                <w:spacing w:val="-6"/>
                <w:w w:val="99"/>
                <w:sz w:val="22"/>
                <w:szCs w:val="22"/>
              </w:rPr>
              <w:t>2017-004</w:t>
            </w:r>
            <w:r>
              <w:rPr>
                <w:rFonts w:ascii="Times New Roman" w:hAnsi="Times New Roman" w:cs="Times New Roman" w:eastAsia="Times New Roman" w:hint="default"/>
                <w:spacing w:val="8"/>
                <w:w w:val="99"/>
                <w:sz w:val="22"/>
                <w:szCs w:val="22"/>
              </w:rPr>
              <w:t> </w:t>
            </w:r>
            <w:r>
              <w:rPr>
                <w:rFonts w:ascii="宋体" w:hAnsi="宋体" w:cs="宋体" w:eastAsia="宋体" w:hint="default"/>
                <w:spacing w:val="-29"/>
                <w:w w:val="99"/>
                <w:sz w:val="22"/>
                <w:szCs w:val="22"/>
              </w:rPr>
              <w:t>号）、《</w:t>
            </w:r>
            <w:r>
              <w:rPr>
                <w:rFonts w:ascii="Times New Roman" w:hAnsi="Times New Roman" w:cs="Times New Roman" w:eastAsia="Times New Roman" w:hint="default"/>
                <w:spacing w:val="-29"/>
                <w:w w:val="99"/>
                <w:sz w:val="22"/>
                <w:szCs w:val="22"/>
              </w:rPr>
              <w:t>2017</w:t>
            </w:r>
            <w:r>
              <w:rPr>
                <w:rFonts w:ascii="Times New Roman" w:hAnsi="Times New Roman" w:cs="Times New Roman" w:eastAsia="Times New Roman" w:hint="default"/>
                <w:spacing w:val="8"/>
                <w:w w:val="99"/>
                <w:sz w:val="22"/>
                <w:szCs w:val="22"/>
              </w:rPr>
              <w:t> </w:t>
            </w:r>
            <w:r>
              <w:rPr>
                <w:rFonts w:ascii="宋体" w:hAnsi="宋体" w:cs="宋体" w:eastAsia="宋体" w:hint="default"/>
                <w:w w:val="99"/>
                <w:sz w:val="22"/>
                <w:szCs w:val="22"/>
              </w:rPr>
              <w:t>年第一次临时股东大会决议公</w:t>
            </w:r>
            <w:r>
              <w:rPr>
                <w:rFonts w:ascii="宋体" w:hAnsi="宋体" w:cs="宋体" w:eastAsia="宋体" w:hint="default"/>
                <w:spacing w:val="-108"/>
                <w:w w:val="99"/>
                <w:sz w:val="22"/>
                <w:szCs w:val="22"/>
              </w:rPr>
              <w:t> </w:t>
            </w:r>
            <w:r>
              <w:rPr>
                <w:rFonts w:ascii="宋体" w:hAnsi="宋体" w:cs="宋体" w:eastAsia="宋体" w:hint="default"/>
                <w:spacing w:val="-11"/>
                <w:w w:val="99"/>
                <w:sz w:val="22"/>
                <w:szCs w:val="22"/>
              </w:rPr>
              <w:t>告》（</w:t>
            </w:r>
            <w:r>
              <w:rPr>
                <w:rFonts w:ascii="Times New Roman" w:hAnsi="Times New Roman" w:cs="Times New Roman" w:eastAsia="Times New Roman" w:hint="default"/>
                <w:spacing w:val="-11"/>
                <w:w w:val="99"/>
                <w:sz w:val="22"/>
                <w:szCs w:val="22"/>
              </w:rPr>
              <w:t>2017-008</w:t>
            </w:r>
            <w:r>
              <w:rPr>
                <w:rFonts w:ascii="Times New Roman" w:hAnsi="Times New Roman" w:cs="Times New Roman" w:eastAsia="Times New Roman" w:hint="default"/>
                <w:spacing w:val="14"/>
                <w:w w:val="99"/>
                <w:sz w:val="22"/>
                <w:szCs w:val="22"/>
              </w:rPr>
              <w:t> </w:t>
            </w:r>
            <w:r>
              <w:rPr>
                <w:rFonts w:ascii="宋体" w:hAnsi="宋体" w:cs="宋体" w:eastAsia="宋体" w:hint="default"/>
                <w:spacing w:val="-38"/>
                <w:w w:val="99"/>
                <w:sz w:val="22"/>
                <w:szCs w:val="22"/>
              </w:rPr>
              <w:t>号）。</w:t>
            </w:r>
            <w:r>
              <w:rPr>
                <w:rFonts w:ascii="宋体" w:hAnsi="宋体" w:cs="宋体" w:eastAsia="宋体" w:hint="default"/>
                <w:spacing w:val="-38"/>
                <w:sz w:val="22"/>
                <w:szCs w:val="22"/>
              </w:rPr>
            </w:r>
          </w:p>
        </w:tc>
      </w:tr>
      <w:tr>
        <w:trPr>
          <w:trHeight w:val="947"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未达到计划进度或预计收</w:t>
            </w:r>
            <w:r>
              <w:rPr>
                <w:rFonts w:ascii="宋体" w:hAnsi="宋体" w:cs="宋体" w:eastAsia="宋体" w:hint="default"/>
                <w:sz w:val="22"/>
                <w:szCs w:val="22"/>
              </w:rPr>
            </w:r>
          </w:p>
          <w:p>
            <w:pPr>
              <w:pStyle w:val="TableParagraph"/>
              <w:spacing w:line="244" w:lineRule="auto" w:before="24"/>
              <w:ind w:left="22" w:right="22"/>
              <w:jc w:val="left"/>
              <w:rPr>
                <w:rFonts w:ascii="Times New Roman" w:hAnsi="Times New Roman" w:cs="Times New Roman" w:eastAsia="Times New Roman" w:hint="default"/>
                <w:sz w:val="22"/>
                <w:szCs w:val="22"/>
              </w:rPr>
            </w:pPr>
            <w:r>
              <w:rPr>
                <w:rFonts w:ascii="宋体" w:hAnsi="宋体" w:cs="宋体" w:eastAsia="宋体" w:hint="default"/>
                <w:sz w:val="22"/>
                <w:szCs w:val="22"/>
              </w:rPr>
              <w:t>益的情况和原因</w:t>
            </w:r>
            <w:r>
              <w:rPr>
                <w:rFonts w:ascii="Times New Roman" w:hAnsi="Times New Roman" w:cs="Times New Roman" w:eastAsia="Times New Roman" w:hint="default"/>
                <w:sz w:val="22"/>
                <w:szCs w:val="22"/>
              </w:rPr>
              <w:t>(</w:t>
            </w:r>
            <w:r>
              <w:rPr>
                <w:rFonts w:ascii="宋体" w:hAnsi="宋体" w:cs="宋体" w:eastAsia="宋体" w:hint="default"/>
                <w:sz w:val="22"/>
                <w:szCs w:val="22"/>
              </w:rPr>
              <w:t>分具体项</w:t>
            </w:r>
            <w:r>
              <w:rPr>
                <w:rFonts w:ascii="宋体" w:hAnsi="宋体" w:cs="宋体" w:eastAsia="宋体" w:hint="default"/>
                <w:spacing w:val="-107"/>
                <w:sz w:val="22"/>
                <w:szCs w:val="22"/>
              </w:rPr>
              <w:t> </w:t>
            </w:r>
            <w:r>
              <w:rPr>
                <w:rFonts w:ascii="宋体" w:hAnsi="宋体" w:cs="宋体" w:eastAsia="宋体" w:hint="default"/>
                <w:sz w:val="22"/>
                <w:szCs w:val="22"/>
              </w:rPr>
              <w:t>目</w:t>
            </w:r>
            <w:r>
              <w:rPr>
                <w:rFonts w:ascii="Times New Roman" w:hAnsi="Times New Roman" w:cs="Times New Roman" w:eastAsia="Times New Roman" w:hint="default"/>
                <w:sz w:val="22"/>
                <w:szCs w:val="22"/>
              </w:rPr>
              <w:t>)</w:t>
            </w:r>
          </w:p>
        </w:tc>
        <w:tc>
          <w:tcPr>
            <w:tcW w:w="7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634"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变更后的项目可行性发生</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重大变化的情况说明</w:t>
            </w:r>
          </w:p>
        </w:tc>
        <w:tc>
          <w:tcPr>
            <w:tcW w:w="7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1"/>
        <w:rPr>
          <w:rFonts w:ascii="宋体" w:hAnsi="宋体" w:cs="宋体" w:eastAsia="宋体" w:hint="default"/>
          <w:sz w:val="14"/>
          <w:szCs w:val="14"/>
        </w:rPr>
      </w:pPr>
    </w:p>
    <w:p>
      <w:pPr>
        <w:spacing w:line="386" w:lineRule="auto" w:before="35"/>
        <w:ind w:left="153" w:right="11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日，公司子公司江苏苏宁物流已支付股权对价款</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24.95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亿元，剩余转让 对价双方将按照股权转让协议予以支付。</w:t>
      </w:r>
    </w:p>
    <w:p>
      <w:pPr>
        <w:spacing w:line="396" w:lineRule="auto" w:before="65"/>
        <w:ind w:left="153" w:right="112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、截至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年四季度，苏宁物流通过与天天快递在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系统、作业流程及数据体系等方面的整合统 </w:t>
      </w:r>
      <w:r>
        <w:rPr>
          <w:rFonts w:ascii="宋体" w:hAnsi="宋体" w:cs="宋体" w:eastAsia="宋体" w:hint="default"/>
          <w:spacing w:val="-1"/>
          <w:sz w:val="21"/>
          <w:szCs w:val="21"/>
        </w:rPr>
        <w:t>一，天天快递已全面整合纳入苏宁物流体系。公司致力于提升天天快递的服务质量，加快其加盟网点的优</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化，丰富业务类型，拓展逆向物流、同城配送等业务，形成差异化的服务经营能力。</w:t>
      </w:r>
      <w:r>
        <w:rPr>
          <w:rFonts w:ascii="Times New Roman" w:hAnsi="Times New Roman" w:cs="Times New Roman" w:eastAsia="Times New Roman" w:hint="default"/>
          <w:spacing w:val="-2"/>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pacing w:val="-1"/>
          <w:sz w:val="21"/>
          <w:szCs w:val="21"/>
        </w:rPr>
        <w:t>年推进双方的整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合，天天快递业务单量保持稳中有升，服务质量管控体系不断加强，实现了相对平稳过渡。</w:t>
      </w:r>
      <w:r>
        <w:rPr>
          <w:rFonts w:ascii="Times New Roman" w:hAnsi="Times New Roman" w:cs="Times New Roman" w:eastAsia="Times New Roman" w:hint="default"/>
          <w:spacing w:val="-2"/>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年苏宁物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流与天天快递将结合各自优势，在业务拓展、服务提升、产品创新等方面不断夯实，形成苏宁特有的物流</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服务网络、产品及能力。</w:t>
      </w:r>
    </w:p>
    <w:p>
      <w:pPr>
        <w:spacing w:line="240" w:lineRule="auto" w:before="1"/>
        <w:rPr>
          <w:rFonts w:ascii="宋体" w:hAnsi="宋体" w:cs="宋体" w:eastAsia="宋体" w:hint="default"/>
          <w:sz w:val="22"/>
          <w:szCs w:val="22"/>
        </w:rPr>
      </w:pPr>
    </w:p>
    <w:p>
      <w:pPr>
        <w:pStyle w:val="Heading4"/>
        <w:spacing w:line="240" w:lineRule="auto"/>
        <w:ind w:right="1017"/>
        <w:jc w:val="left"/>
        <w:rPr>
          <w:b w:val="0"/>
          <w:bCs w:val="0"/>
        </w:rPr>
      </w:pPr>
      <w:bookmarkStart w:name="（4）募集资金项目情况" w:id="61"/>
      <w:bookmarkEnd w:id="61"/>
      <w:r>
        <w:rPr>
          <w:b w:val="0"/>
          <w:bCs w:val="0"/>
        </w:rPr>
      </w:r>
      <w:r>
        <w:rPr/>
        <w:t>（</w:t>
      </w:r>
      <w:r>
        <w:rPr>
          <w:rFonts w:ascii="Times New Roman" w:hAnsi="Times New Roman" w:cs="Times New Roman" w:eastAsia="Times New Roman" w:hint="default"/>
        </w:rPr>
        <w:t>4</w:t>
      </w:r>
      <w:r>
        <w:rPr/>
        <w:t>）募集资金项目情况</w:t>
      </w:r>
      <w:r>
        <w:rPr>
          <w:b w:val="0"/>
          <w:bCs w:val="0"/>
        </w:rPr>
      </w:r>
    </w:p>
    <w:p>
      <w:pPr>
        <w:spacing w:line="240" w:lineRule="auto" w:before="7"/>
        <w:rPr>
          <w:rFonts w:ascii="宋体" w:hAnsi="宋体" w:cs="宋体" w:eastAsia="宋体"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836"/>
        <w:gridCol w:w="1842"/>
        <w:gridCol w:w="4890"/>
      </w:tblGrid>
      <w:tr>
        <w:trPr>
          <w:trHeight w:val="32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532" w:right="0"/>
              <w:jc w:val="left"/>
              <w:rPr>
                <w:rFonts w:ascii="宋体" w:hAnsi="宋体" w:cs="宋体" w:eastAsia="宋体" w:hint="default"/>
                <w:sz w:val="22"/>
                <w:szCs w:val="22"/>
              </w:rPr>
            </w:pPr>
            <w:r>
              <w:rPr>
                <w:rFonts w:ascii="宋体" w:hAnsi="宋体" w:cs="宋体" w:eastAsia="宋体" w:hint="default"/>
                <w:sz w:val="22"/>
                <w:szCs w:val="22"/>
              </w:rPr>
              <w:t>募集资金项目概述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披露日期</w:t>
            </w:r>
          </w:p>
        </w:tc>
        <w:tc>
          <w:tcPr>
            <w:tcW w:w="4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披露索引</w:t>
            </w:r>
          </w:p>
        </w:tc>
      </w:tr>
      <w:tr>
        <w:trPr>
          <w:trHeight w:val="63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 </w:t>
            </w:r>
            <w:r>
              <w:rPr>
                <w:rFonts w:ascii="Times New Roman" w:hAnsi="Times New Roman" w:cs="Times New Roman" w:eastAsia="Times New Roman" w:hint="default"/>
                <w:spacing w:val="1"/>
                <w:sz w:val="22"/>
                <w:szCs w:val="22"/>
              </w:rPr>
              <w:t> </w:t>
            </w:r>
            <w:r>
              <w:rPr>
                <w:rFonts w:ascii="宋体" w:hAnsi="宋体" w:cs="宋体" w:eastAsia="宋体" w:hint="default"/>
                <w:spacing w:val="2"/>
                <w:sz w:val="22"/>
                <w:szCs w:val="22"/>
              </w:rPr>
              <w:t>年非公开发行股票募集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资金项目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79"/>
              <w:jc w:val="center"/>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2018-032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号《董事会关于</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年度募</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集资金存放与实际使用情况的专项报告》</w:t>
            </w:r>
          </w:p>
        </w:tc>
      </w:tr>
    </w:tbl>
    <w:p>
      <w:pPr>
        <w:spacing w:line="240" w:lineRule="auto" w:before="2"/>
        <w:rPr>
          <w:rFonts w:ascii="宋体" w:hAnsi="宋体" w:cs="宋体" w:eastAsia="宋体" w:hint="default"/>
          <w:b/>
          <w:bCs/>
          <w:sz w:val="20"/>
          <w:szCs w:val="20"/>
        </w:rPr>
      </w:pPr>
    </w:p>
    <w:p>
      <w:pPr>
        <w:pStyle w:val="Heading4"/>
        <w:spacing w:line="240" w:lineRule="auto" w:before="31"/>
        <w:ind w:left="154" w:right="1017"/>
        <w:jc w:val="left"/>
        <w:rPr>
          <w:b w:val="0"/>
          <w:bCs w:val="0"/>
        </w:rPr>
      </w:pPr>
      <w:bookmarkStart w:name="（5）募集资金理财情况" w:id="62"/>
      <w:bookmarkEnd w:id="62"/>
      <w:r>
        <w:rPr>
          <w:b w:val="0"/>
          <w:bCs w:val="0"/>
        </w:rPr>
      </w:r>
      <w:r>
        <w:rPr/>
        <w:t>（</w:t>
      </w:r>
      <w:r>
        <w:rPr>
          <w:rFonts w:ascii="Times New Roman" w:hAnsi="Times New Roman" w:cs="Times New Roman" w:eastAsia="Times New Roman" w:hint="default"/>
        </w:rPr>
        <w:t>5</w:t>
      </w:r>
      <w:r>
        <w:rPr/>
        <w:t>）募集资金理财情况</w:t>
      </w:r>
      <w:r>
        <w:rPr>
          <w:b w:val="0"/>
          <w:bCs w:val="0"/>
        </w:rPr>
      </w:r>
    </w:p>
    <w:p>
      <w:pPr>
        <w:spacing w:line="240" w:lineRule="auto" w:before="9"/>
        <w:rPr>
          <w:rFonts w:ascii="宋体" w:hAnsi="宋体" w:cs="宋体" w:eastAsia="宋体" w:hint="default"/>
          <w:b/>
          <w:bCs/>
          <w:sz w:val="21"/>
          <w:szCs w:val="21"/>
        </w:rPr>
      </w:pPr>
    </w:p>
    <w:p>
      <w:pPr>
        <w:pStyle w:val="BodyText"/>
        <w:spacing w:line="379" w:lineRule="auto"/>
        <w:ind w:left="153" w:right="1133" w:firstLine="440"/>
        <w:jc w:val="both"/>
      </w:pPr>
      <w:r>
        <w:rPr>
          <w:spacing w:val="-3"/>
        </w:rPr>
        <w:t>第五届董事会第三十次会议审议通过、</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1"/>
        </w:rPr>
        <w:t> </w:t>
      </w:r>
      <w:r>
        <w:rPr>
          <w:spacing w:val="-3"/>
        </w:rPr>
        <w:t>年第一次临时股东大会决议通过《关于使用闲置募集</w:t>
      </w:r>
      <w:r>
        <w:rPr>
          <w:w w:val="99"/>
        </w:rPr>
        <w:t> </w:t>
      </w:r>
      <w:r>
        <w:rPr>
          <w:spacing w:val="-2"/>
          <w:w w:val="99"/>
        </w:rPr>
        <w:t>资金购买理财产品的议案》，同意公司在满足最近十二个月内募集资金项目建设进度需求下，公司使</w:t>
      </w:r>
      <w:r>
        <w:rPr>
          <w:spacing w:val="-80"/>
          <w:w w:val="99"/>
        </w:rPr>
        <w:t> </w:t>
      </w:r>
      <w:r>
        <w:rPr>
          <w:spacing w:val="-80"/>
          <w:w w:val="99"/>
        </w:rPr>
      </w:r>
      <w:r>
        <w:rPr/>
        <w:t>用不超过</w:t>
      </w:r>
      <w:r>
        <w:rPr>
          <w:spacing w:val="-81"/>
        </w:rPr>
        <w:t> </w:t>
      </w:r>
      <w:r>
        <w:rPr>
          <w:rFonts w:ascii="Times New Roman" w:hAnsi="Times New Roman" w:cs="Times New Roman" w:eastAsia="Times New Roman" w:hint="default"/>
        </w:rPr>
        <w:t>150</w:t>
      </w:r>
      <w:r>
        <w:rPr>
          <w:rFonts w:ascii="Times New Roman" w:hAnsi="Times New Roman" w:cs="Times New Roman" w:eastAsia="Times New Roman" w:hint="default"/>
          <w:spacing w:val="-26"/>
        </w:rPr>
        <w:t> </w:t>
      </w:r>
      <w:r>
        <w:rPr/>
        <w:t>亿元（含）募集资金购买商业银行等金融机构发行的保本型理财产品。在该投资理财额</w:t>
      </w:r>
      <w:r>
        <w:rPr>
          <w:w w:val="99"/>
        </w:rPr>
        <w:t> </w:t>
      </w:r>
      <w:r>
        <w:rPr>
          <w:spacing w:val="-1"/>
        </w:rPr>
        <w:t>度内，资金可以在一年内滚动进行使用，即任一时点公司使用募集资金购买商业银行等金融机构发行</w:t>
      </w:r>
      <w:r>
        <w:rPr>
          <w:w w:val="99"/>
        </w:rPr>
        <w:t> 的保本型理财产品的余额不超过</w:t>
      </w:r>
      <w:r>
        <w:rPr>
          <w:spacing w:val="-52"/>
          <w:w w:val="99"/>
        </w:rPr>
        <w:t> </w:t>
      </w:r>
      <w:r>
        <w:rPr>
          <w:rFonts w:ascii="Times New Roman" w:hAnsi="Times New Roman" w:cs="Times New Roman" w:eastAsia="Times New Roman" w:hint="default"/>
          <w:w w:val="99"/>
        </w:rPr>
        <w:t>150</w:t>
      </w:r>
      <w:r>
        <w:rPr>
          <w:rFonts w:ascii="Times New Roman" w:hAnsi="Times New Roman" w:cs="Times New Roman" w:eastAsia="Times New Roman" w:hint="default"/>
          <w:spacing w:val="2"/>
          <w:w w:val="99"/>
        </w:rPr>
        <w:t> </w:t>
      </w:r>
      <w:r>
        <w:rPr>
          <w:spacing w:val="-19"/>
          <w:w w:val="99"/>
        </w:rPr>
        <w:t>亿元（含）。</w:t>
      </w:r>
      <w:r>
        <w:rPr>
          <w:spacing w:val="-19"/>
        </w:rPr>
      </w:r>
    </w:p>
    <w:p>
      <w:pPr>
        <w:pStyle w:val="BodyText"/>
        <w:spacing w:line="379" w:lineRule="auto" w:before="22"/>
        <w:ind w:left="153" w:right="1133" w:firstLine="440"/>
        <w:jc w:val="both"/>
      </w:pPr>
      <w:r>
        <w:rPr>
          <w:spacing w:val="-3"/>
        </w:rPr>
        <w:t>第六届董事会第三次会议审议通过、</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2"/>
        </w:rPr>
        <w:t> </w:t>
      </w:r>
      <w:r>
        <w:rPr>
          <w:spacing w:val="-3"/>
        </w:rPr>
        <w:t>年年度股东大会决议通过《关于使用闲置募集资金购买</w:t>
      </w:r>
      <w:r>
        <w:rPr>
          <w:w w:val="99"/>
        </w:rPr>
        <w:t> </w:t>
      </w:r>
      <w:r>
        <w:rPr>
          <w:spacing w:val="-2"/>
          <w:w w:val="99"/>
        </w:rPr>
        <w:t>理财产品的议案》，同意公司在满足最近十二个月内募集资金项目建设进度需求下，公司使用不超过</w:t>
      </w:r>
      <w:r>
        <w:rPr>
          <w:spacing w:val="-71"/>
          <w:w w:val="99"/>
        </w:rPr>
        <w:t> </w:t>
      </w:r>
      <w:r>
        <w:rPr>
          <w:spacing w:val="-71"/>
          <w:w w:val="99"/>
        </w:rPr>
      </w:r>
      <w:r>
        <w:rPr>
          <w:rFonts w:ascii="Times New Roman" w:hAnsi="Times New Roman" w:cs="Times New Roman" w:eastAsia="Times New Roman" w:hint="default"/>
        </w:rPr>
        <w:t>150</w:t>
      </w:r>
      <w:r>
        <w:rPr>
          <w:rFonts w:ascii="Times New Roman" w:hAnsi="Times New Roman" w:cs="Times New Roman" w:eastAsia="Times New Roman" w:hint="default"/>
          <w:spacing w:val="-6"/>
        </w:rPr>
        <w:t> </w:t>
      </w:r>
      <w:r>
        <w:rPr/>
        <w:t>亿元（含）募集资金购买商业银行等金融机构发行的保本型理财产品。在该投资理财额度内，资</w:t>
      </w:r>
    </w:p>
    <w:p>
      <w:pPr>
        <w:spacing w:after="0" w:line="379"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91" w:lineRule="auto" w:before="31"/>
        <w:ind w:left="213" w:right="761"/>
        <w:jc w:val="left"/>
      </w:pPr>
      <w:r>
        <w:rPr>
          <w:spacing w:val="-1"/>
          <w:w w:val="95"/>
        </w:rPr>
        <w:t>金可以在一年内滚动进行使用，即任一时点公司使用募集资金购买商业银行等金融机构发行的保本型</w:t>
      </w:r>
      <w:r>
        <w:rPr>
          <w:spacing w:val="49"/>
          <w:w w:val="95"/>
        </w:rPr>
        <w:t> </w:t>
      </w:r>
      <w:r>
        <w:rPr>
          <w:spacing w:val="49"/>
          <w:w w:val="95"/>
        </w:rPr>
      </w:r>
      <w:r>
        <w:rPr>
          <w:w w:val="99"/>
        </w:rPr>
        <w:t>理财产品的余额不超过</w:t>
      </w:r>
      <w:r>
        <w:rPr>
          <w:spacing w:val="-52"/>
          <w:w w:val="99"/>
        </w:rPr>
        <w:t> </w:t>
      </w:r>
      <w:r>
        <w:rPr>
          <w:rFonts w:ascii="Times New Roman" w:hAnsi="Times New Roman" w:cs="Times New Roman" w:eastAsia="Times New Roman" w:hint="default"/>
          <w:w w:val="99"/>
        </w:rPr>
        <w:t>150</w:t>
      </w:r>
      <w:r>
        <w:rPr>
          <w:rFonts w:ascii="Times New Roman" w:hAnsi="Times New Roman" w:cs="Times New Roman" w:eastAsia="Times New Roman" w:hint="default"/>
          <w:spacing w:val="1"/>
          <w:w w:val="99"/>
        </w:rPr>
        <w:t> </w:t>
      </w:r>
      <w:r>
        <w:rPr>
          <w:spacing w:val="-19"/>
          <w:w w:val="99"/>
        </w:rPr>
        <w:t>亿元（含）。</w:t>
      </w:r>
      <w:r>
        <w:rPr>
          <w:spacing w:val="-19"/>
        </w:rPr>
      </w:r>
    </w:p>
    <w:p>
      <w:pPr>
        <w:pStyle w:val="BodyText"/>
        <w:spacing w:line="240" w:lineRule="auto" w:before="10"/>
        <w:ind w:left="654" w:right="761"/>
        <w:jc w:val="left"/>
      </w:pPr>
      <w:r>
        <w:rPr>
          <w:rFonts w:ascii="Times New Roman" w:hAnsi="Times New Roman" w:cs="Times New Roman" w:eastAsia="Times New Roman" w:hint="default"/>
        </w:rPr>
        <w:t>2017 </w:t>
      </w:r>
      <w:r>
        <w:rPr/>
        <w:t>年公司及子公司累计使用闲置募集资金（含利息）</w:t>
      </w:r>
      <w:r>
        <w:rPr>
          <w:rFonts w:ascii="Times New Roman" w:hAnsi="Times New Roman" w:cs="Times New Roman" w:eastAsia="Times New Roman" w:hint="default"/>
        </w:rPr>
        <w:t>37,278,000.0</w:t>
      </w:r>
      <w:r>
        <w:rPr>
          <w:rFonts w:ascii="Times New Roman" w:hAnsi="Times New Roman" w:cs="Times New Roman" w:eastAsia="Times New Roman" w:hint="default"/>
          <w:spacing w:val="-3"/>
        </w:rPr>
        <w:t> </w:t>
      </w:r>
      <w:r>
        <w:rPr/>
        <w:t>千元购买银行理财产品，报</w:t>
      </w:r>
    </w:p>
    <w:p>
      <w:pPr>
        <w:pStyle w:val="BodyText"/>
        <w:spacing w:line="240" w:lineRule="auto" w:before="164"/>
        <w:ind w:left="213" w:right="761"/>
        <w:jc w:val="left"/>
      </w:pPr>
      <w:r>
        <w:rPr/>
        <w:t>告期内收到募集资金理财收益</w:t>
      </w:r>
      <w:r>
        <w:rPr>
          <w:spacing w:val="-58"/>
        </w:rPr>
        <w:t> </w:t>
      </w:r>
      <w:r>
        <w:rPr>
          <w:rFonts w:ascii="Times New Roman" w:hAnsi="Times New Roman" w:cs="Times New Roman" w:eastAsia="Times New Roman" w:hint="default"/>
        </w:rPr>
        <w:t>569,493.2</w:t>
      </w:r>
      <w:r>
        <w:rPr>
          <w:rFonts w:ascii="Times New Roman" w:hAnsi="Times New Roman" w:cs="Times New Roman" w:eastAsia="Times New Roman" w:hint="default"/>
          <w:spacing w:val="-3"/>
        </w:rPr>
        <w:t> </w:t>
      </w:r>
      <w:r>
        <w:rPr/>
        <w:t>千元。</w:t>
      </w:r>
    </w:p>
    <w:p>
      <w:pPr>
        <w:pStyle w:val="BodyText"/>
        <w:spacing w:line="240" w:lineRule="auto" w:before="163"/>
        <w:ind w:left="654" w:right="761"/>
        <w:jc w:val="left"/>
        <w:rPr>
          <w:rFonts w:ascii="Times New Roman" w:hAnsi="Times New Roman" w:cs="Times New Roman" w:eastAsia="Times New Roman" w:hint="default"/>
        </w:rPr>
      </w:pPr>
      <w:r>
        <w:rPr>
          <w:w w:val="99"/>
        </w:rPr>
        <w:t>截至</w:t>
      </w:r>
      <w:r>
        <w:rPr>
          <w:spacing w:val="-78"/>
        </w:rPr>
        <w:t> </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22"/>
        </w:rPr>
        <w:t> </w:t>
      </w:r>
      <w:r>
        <w:rPr>
          <w:w w:val="99"/>
        </w:rPr>
        <w:t>年</w:t>
      </w:r>
      <w:r>
        <w:rPr>
          <w:spacing w:val="-7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22"/>
        </w:rPr>
        <w:t> </w:t>
      </w:r>
      <w:r>
        <w:rPr>
          <w:w w:val="99"/>
        </w:rPr>
        <w:t>月</w:t>
      </w:r>
      <w:r>
        <w:rPr>
          <w:spacing w:val="-78"/>
        </w:rPr>
        <w:t> </w:t>
      </w:r>
      <w:r>
        <w:rPr>
          <w:rFonts w:ascii="Times New Roman" w:hAnsi="Times New Roman" w:cs="Times New Roman" w:eastAsia="Times New Roman" w:hint="default"/>
          <w:spacing w:val="-1"/>
          <w:w w:val="99"/>
        </w:rPr>
        <w:t>3</w:t>
      </w:r>
      <w:r>
        <w:rPr>
          <w:rFonts w:ascii="Times New Roman" w:hAnsi="Times New Roman" w:cs="Times New Roman" w:eastAsia="Times New Roman" w:hint="default"/>
          <w:w w:val="99"/>
        </w:rPr>
        <w:t>1</w:t>
      </w:r>
      <w:r>
        <w:rPr>
          <w:rFonts w:ascii="Times New Roman" w:hAnsi="Times New Roman" w:cs="Times New Roman" w:eastAsia="Times New Roman" w:hint="default"/>
          <w:spacing w:val="-22"/>
        </w:rPr>
        <w:t> </w:t>
      </w:r>
      <w:r>
        <w:rPr>
          <w:w w:val="99"/>
        </w:rPr>
        <w:t>日</w:t>
      </w:r>
      <w:r>
        <w:rPr>
          <w:spacing w:val="-111"/>
          <w:w w:val="99"/>
        </w:rPr>
        <w:t>，</w:t>
      </w:r>
      <w:r>
        <w:rPr>
          <w:w w:val="99"/>
        </w:rPr>
        <w:t>公司募集资金账户理财余额为</w:t>
      </w:r>
      <w:r>
        <w:rPr>
          <w:spacing w:val="-76"/>
        </w:rPr>
        <w:t> </w:t>
      </w:r>
      <w:r>
        <w:rPr>
          <w:rFonts w:ascii="Times New Roman" w:hAnsi="Times New Roman" w:cs="Times New Roman" w:eastAsia="Times New Roman" w:hint="default"/>
          <w:w w:val="99"/>
        </w:rPr>
        <w:t>8,776,000.0</w:t>
      </w:r>
      <w:r>
        <w:rPr>
          <w:rFonts w:ascii="Times New Roman" w:hAnsi="Times New Roman" w:cs="Times New Roman" w:eastAsia="Times New Roman" w:hint="default"/>
          <w:spacing w:val="-22"/>
        </w:rPr>
        <w:t> </w:t>
      </w:r>
      <w:r>
        <w:rPr>
          <w:w w:val="99"/>
        </w:rPr>
        <w:t>千元</w:t>
      </w:r>
      <w:r>
        <w:rPr>
          <w:spacing w:val="-111"/>
          <w:w w:val="99"/>
        </w:rPr>
        <w:t>，</w:t>
      </w:r>
      <w:r>
        <w:rPr>
          <w:w w:val="99"/>
        </w:rPr>
        <w:t>其中募集资金</w:t>
      </w:r>
      <w:r>
        <w:rPr>
          <w:spacing w:val="-77"/>
        </w:rPr>
        <w:t> </w:t>
      </w:r>
      <w:r>
        <w:rPr>
          <w:rFonts w:ascii="Times New Roman" w:hAnsi="Times New Roman" w:cs="Times New Roman" w:eastAsia="Times New Roman" w:hint="default"/>
          <w:w w:val="99"/>
        </w:rPr>
        <w:t>8,249,871.4</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1"/>
          <w:szCs w:val="11"/>
        </w:rPr>
      </w:pPr>
    </w:p>
    <w:p>
      <w:pPr>
        <w:pStyle w:val="BodyText"/>
        <w:spacing w:line="240" w:lineRule="auto" w:before="31"/>
        <w:ind w:left="213" w:right="761"/>
        <w:jc w:val="left"/>
      </w:pPr>
      <w:r>
        <w:rPr/>
        <w:t>千元，利息收入</w:t>
      </w:r>
      <w:r>
        <w:rPr>
          <w:spacing w:val="-59"/>
        </w:rPr>
        <w:t> </w:t>
      </w:r>
      <w:r>
        <w:rPr>
          <w:rFonts w:ascii="Times New Roman" w:hAnsi="Times New Roman" w:cs="Times New Roman" w:eastAsia="Times New Roman" w:hint="default"/>
        </w:rPr>
        <w:t>526,128.6</w:t>
      </w:r>
      <w:r>
        <w:rPr>
          <w:rFonts w:ascii="Times New Roman" w:hAnsi="Times New Roman" w:cs="Times New Roman" w:eastAsia="Times New Roman" w:hint="default"/>
          <w:spacing w:val="-5"/>
        </w:rPr>
        <w:t> </w:t>
      </w:r>
      <w:r>
        <w:rPr/>
        <w:t>千元，理财明细如下：</w:t>
      </w:r>
    </w:p>
    <w:p>
      <w:pPr>
        <w:pStyle w:val="BodyText"/>
        <w:spacing w:line="240" w:lineRule="auto" w:before="126"/>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93" w:type="dxa"/>
        <w:tblLayout w:type="fixed"/>
        <w:tblCellMar>
          <w:top w:w="0" w:type="dxa"/>
          <w:left w:w="0" w:type="dxa"/>
          <w:bottom w:w="0" w:type="dxa"/>
          <w:right w:w="0" w:type="dxa"/>
        </w:tblCellMar>
        <w:tblLook w:val="01E0"/>
      </w:tblPr>
      <w:tblGrid>
        <w:gridCol w:w="4412"/>
        <w:gridCol w:w="1369"/>
        <w:gridCol w:w="1380"/>
        <w:gridCol w:w="1361"/>
        <w:gridCol w:w="1276"/>
      </w:tblGrid>
      <w:tr>
        <w:trPr>
          <w:trHeight w:val="322" w:hRule="exact"/>
        </w:trPr>
        <w:tc>
          <w:tcPr>
            <w:tcW w:w="4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1429" w:right="0"/>
              <w:jc w:val="left"/>
              <w:rPr>
                <w:rFonts w:ascii="宋体" w:hAnsi="宋体" w:cs="宋体" w:eastAsia="宋体" w:hint="default"/>
                <w:sz w:val="22"/>
                <w:szCs w:val="22"/>
              </w:rPr>
            </w:pPr>
            <w:r>
              <w:rPr>
                <w:rFonts w:ascii="宋体" w:hAnsi="宋体" w:cs="宋体" w:eastAsia="宋体" w:hint="default"/>
                <w:sz w:val="22"/>
                <w:szCs w:val="22"/>
              </w:rPr>
              <w:t>募集资金开户行</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238" w:right="0"/>
              <w:jc w:val="left"/>
              <w:rPr>
                <w:rFonts w:ascii="宋体" w:hAnsi="宋体" w:cs="宋体" w:eastAsia="宋体" w:hint="default"/>
                <w:sz w:val="22"/>
                <w:szCs w:val="22"/>
              </w:rPr>
            </w:pPr>
            <w:r>
              <w:rPr>
                <w:rFonts w:ascii="宋体" w:hAnsi="宋体" w:cs="宋体" w:eastAsia="宋体" w:hint="default"/>
                <w:sz w:val="22"/>
                <w:szCs w:val="22"/>
              </w:rPr>
              <w:t>收益类型</w:t>
            </w: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2"/>
                <w:szCs w:val="22"/>
              </w:rPr>
            </w:pPr>
            <w:r>
              <w:rPr>
                <w:rFonts w:ascii="宋体" w:hAnsi="宋体" w:cs="宋体" w:eastAsia="宋体" w:hint="default"/>
                <w:sz w:val="22"/>
                <w:szCs w:val="22"/>
              </w:rPr>
              <w:t>本期理财发</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生额</w:t>
            </w:r>
          </w:p>
        </w:tc>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73" w:right="0"/>
              <w:jc w:val="left"/>
              <w:rPr>
                <w:rFonts w:ascii="宋体" w:hAnsi="宋体" w:cs="宋体" w:eastAsia="宋体" w:hint="default"/>
                <w:sz w:val="22"/>
                <w:szCs w:val="22"/>
              </w:rPr>
            </w:pPr>
            <w:r>
              <w:rPr>
                <w:rFonts w:ascii="宋体" w:hAnsi="宋体" w:cs="宋体" w:eastAsia="宋体" w:hint="default"/>
                <w:sz w:val="22"/>
                <w:szCs w:val="22"/>
              </w:rPr>
              <w:t>期末余额</w:t>
            </w:r>
          </w:p>
        </w:tc>
      </w:tr>
      <w:tr>
        <w:trPr>
          <w:trHeight w:val="322" w:hRule="exact"/>
        </w:trPr>
        <w:tc>
          <w:tcPr>
            <w:tcW w:w="4412"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5" w:right="0"/>
              <w:jc w:val="left"/>
              <w:rPr>
                <w:rFonts w:ascii="宋体" w:hAnsi="宋体" w:cs="宋体" w:eastAsia="宋体" w:hint="default"/>
                <w:sz w:val="22"/>
                <w:szCs w:val="22"/>
              </w:rPr>
            </w:pPr>
            <w:r>
              <w:rPr>
                <w:rFonts w:ascii="宋体" w:hAnsi="宋体" w:cs="宋体" w:eastAsia="宋体" w:hint="default"/>
                <w:sz w:val="22"/>
                <w:szCs w:val="22"/>
              </w:rPr>
              <w:t>募集资金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91" w:right="0"/>
              <w:jc w:val="left"/>
              <w:rPr>
                <w:rFonts w:ascii="宋体" w:hAnsi="宋体" w:cs="宋体" w:eastAsia="宋体" w:hint="default"/>
                <w:sz w:val="22"/>
                <w:szCs w:val="22"/>
              </w:rPr>
            </w:pPr>
            <w:r>
              <w:rPr>
                <w:rFonts w:ascii="宋体" w:hAnsi="宋体" w:cs="宋体" w:eastAsia="宋体" w:hint="default"/>
                <w:sz w:val="22"/>
                <w:szCs w:val="22"/>
              </w:rPr>
              <w:t>利息收入</w:t>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光大银行南京分行营业部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1,193,000.0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光大银行南京分行营业部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1" w:right="0"/>
              <w:jc w:val="left"/>
              <w:rPr>
                <w:rFonts w:ascii="Times New Roman" w:hAnsi="Times New Roman" w:cs="Times New Roman" w:eastAsia="Times New Roman" w:hint="default"/>
                <w:sz w:val="22"/>
                <w:szCs w:val="22"/>
              </w:rPr>
            </w:pPr>
            <w:r>
              <w:rPr>
                <w:rFonts w:ascii="Times New Roman"/>
                <w:sz w:val="22"/>
              </w:rPr>
              <w:t>3,360,000.0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1,571,145.2</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278,854.8</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工商银行南京汉府支行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200,000.0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200,000.0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广发银行南京玄武支行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1,525,000.0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360,845.0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39,155.0</w:t>
            </w:r>
            <w:r>
              <w:rPr>
                <w:rFonts w:ascii="Times New Roman"/>
                <w:sz w:val="22"/>
              </w:rPr>
            </w:r>
          </w:p>
        </w:tc>
      </w:tr>
      <w:tr>
        <w:trPr>
          <w:trHeight w:val="634"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国信证券股份有限公司深圳红岭中路证券营</w:t>
            </w:r>
          </w:p>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业部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1,780,000.0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718,293.4</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1"/>
                <w:w w:val="95"/>
                <w:sz w:val="22"/>
              </w:rPr>
              <w:t>11,706.6</w:t>
            </w:r>
            <w:r>
              <w:rPr>
                <w:rFonts w:ascii="Times New Roman"/>
                <w:spacing w:val="-1"/>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华泰证券股份有限公司南京分公司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2,850,000.0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775,263.2</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24,736.8</w:t>
            </w:r>
            <w:r>
              <w:rPr>
                <w:rFonts w:ascii="Times New Roman"/>
                <w:sz w:val="22"/>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徽商银行股份有限公司南京分行营业部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60,000.0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建设银行南京徐庄软件园支行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54,000.0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54,000.0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江苏银行股份有限公司南京城西支行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2"/>
                <w:szCs w:val="22"/>
              </w:rPr>
            </w:pPr>
            <w:r>
              <w:rPr>
                <w:rFonts w:ascii="Times New Roman"/>
                <w:w w:val="95"/>
                <w:sz w:val="22"/>
              </w:rPr>
              <w:t>143,000.0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交通银行南京鼓楼支行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2,226,000.0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1,233,528.9</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16,471.1</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交通银行南京鼓楼支行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150,000.0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150,000.0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民生银行南京新街口支行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1,800,000.0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433,908.2</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16,091.8</w:t>
            </w:r>
            <w:r>
              <w:rPr>
                <w:rFonts w:ascii="Times New Roman"/>
                <w:sz w:val="22"/>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浦发银行南京银行城北支行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350,000.0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39,326.9</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10,673.1</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兴业银行南京中央路支行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 w:right="0"/>
              <w:jc w:val="left"/>
              <w:rPr>
                <w:rFonts w:ascii="Times New Roman" w:hAnsi="Times New Roman" w:cs="Times New Roman" w:eastAsia="Times New Roman" w:hint="default"/>
                <w:sz w:val="22"/>
                <w:szCs w:val="22"/>
              </w:rPr>
            </w:pPr>
            <w:r>
              <w:rPr>
                <w:rFonts w:ascii="Times New Roman"/>
                <w:sz w:val="22"/>
              </w:rPr>
              <w:t>18,657,000.0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1"/>
              <w:jc w:val="right"/>
              <w:rPr>
                <w:rFonts w:ascii="Times New Roman" w:hAnsi="Times New Roman" w:cs="Times New Roman" w:eastAsia="Times New Roman" w:hint="default"/>
                <w:sz w:val="22"/>
                <w:szCs w:val="22"/>
              </w:rPr>
            </w:pPr>
            <w:r>
              <w:rPr>
                <w:rFonts w:ascii="Times New Roman"/>
                <w:w w:val="95"/>
                <w:sz w:val="22"/>
              </w:rPr>
              <w:t>2,518,860.9</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1" w:right="0"/>
              <w:jc w:val="left"/>
              <w:rPr>
                <w:rFonts w:ascii="Times New Roman" w:hAnsi="Times New Roman" w:cs="Times New Roman" w:eastAsia="Times New Roman" w:hint="default"/>
                <w:sz w:val="22"/>
                <w:szCs w:val="22"/>
              </w:rPr>
            </w:pPr>
            <w:r>
              <w:rPr>
                <w:rFonts w:ascii="Times New Roman"/>
                <w:sz w:val="22"/>
              </w:rPr>
              <w:t>123,139.1</w:t>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中国银行南京鼓楼支行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150,000.0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144,699.7</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5,300.3</w:t>
            </w:r>
            <w:r>
              <w:rPr>
                <w:rFonts w:ascii="Times New Roman"/>
                <w:sz w:val="22"/>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中信证券股份有限公司北京总部证券营业部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2"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150,000.0</w:t>
            </w:r>
            <w:r>
              <w:rPr>
                <w:rFonts w:ascii="Times New Roman"/>
                <w:sz w:val="22"/>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50,000.0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left"/>
              <w:rPr>
                <w:rFonts w:ascii="Times New Roman" w:hAnsi="Times New Roman" w:cs="Times New Roman" w:eastAsia="Times New Roman" w:hint="default"/>
                <w:sz w:val="22"/>
                <w:szCs w:val="22"/>
              </w:rPr>
            </w:pPr>
            <w:r>
              <w:rPr>
                <w:rFonts w:ascii="Times New Roman"/>
                <w:sz w:val="22"/>
              </w:rPr>
              <w:t>34,648,000.0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8,249,871.4</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526,128.6</w:t>
            </w:r>
            <w:r>
              <w:rPr>
                <w:rFonts w:ascii="Times New Roman"/>
                <w:sz w:val="22"/>
              </w:rPr>
            </w:r>
          </w:p>
        </w:tc>
      </w:tr>
    </w:tbl>
    <w:p>
      <w:pPr>
        <w:pStyle w:val="BodyText"/>
        <w:spacing w:line="240" w:lineRule="auto" w:before="55"/>
        <w:ind w:left="654" w:right="761"/>
        <w:jc w:val="left"/>
      </w:pPr>
      <w:r>
        <w:rPr/>
        <w:t>此外，截至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日子公司苏宁易付宝公司募集资金账户理财余额为</w:t>
      </w:r>
      <w:r>
        <w:rPr>
          <w:spacing w:val="-47"/>
        </w:rPr>
        <w:t> </w:t>
      </w:r>
      <w:r>
        <w:rPr>
          <w:rFonts w:ascii="Times New Roman" w:hAnsi="Times New Roman" w:cs="Times New Roman" w:eastAsia="Times New Roman" w:hint="default"/>
        </w:rPr>
        <w:t>465,100.0</w:t>
      </w:r>
      <w:r>
        <w:rPr>
          <w:rFonts w:ascii="Times New Roman" w:hAnsi="Times New Roman" w:cs="Times New Roman" w:eastAsia="Times New Roman" w:hint="default"/>
          <w:spacing w:val="6"/>
        </w:rPr>
        <w:t> </w:t>
      </w:r>
      <w:r>
        <w:rPr/>
        <w:t>千元，</w:t>
      </w:r>
    </w:p>
    <w:p>
      <w:pPr>
        <w:spacing w:line="240" w:lineRule="auto" w:before="1"/>
        <w:rPr>
          <w:rFonts w:ascii="宋体" w:hAnsi="宋体" w:cs="宋体" w:eastAsia="宋体" w:hint="default"/>
          <w:sz w:val="10"/>
          <w:szCs w:val="10"/>
        </w:rPr>
      </w:pPr>
    </w:p>
    <w:p>
      <w:pPr>
        <w:pStyle w:val="BodyText"/>
        <w:spacing w:line="240" w:lineRule="auto" w:before="31"/>
        <w:ind w:left="213" w:right="761"/>
        <w:jc w:val="left"/>
      </w:pPr>
      <w:r>
        <w:rPr/>
        <w:t>其中募集资金</w:t>
      </w:r>
      <w:r>
        <w:rPr>
          <w:spacing w:val="-58"/>
        </w:rPr>
        <w:t> </w:t>
      </w:r>
      <w:r>
        <w:rPr>
          <w:rFonts w:ascii="Times New Roman" w:hAnsi="Times New Roman" w:cs="Times New Roman" w:eastAsia="Times New Roman" w:hint="default"/>
        </w:rPr>
        <w:t>440,358.7</w:t>
      </w:r>
      <w:r>
        <w:rPr>
          <w:rFonts w:ascii="Times New Roman" w:hAnsi="Times New Roman" w:cs="Times New Roman" w:eastAsia="Times New Roman" w:hint="default"/>
          <w:spacing w:val="-5"/>
        </w:rPr>
        <w:t> </w:t>
      </w:r>
      <w:r>
        <w:rPr/>
        <w:t>千元，利息收入</w:t>
      </w:r>
      <w:r>
        <w:rPr>
          <w:spacing w:val="-58"/>
        </w:rPr>
        <w:t> </w:t>
      </w:r>
      <w:r>
        <w:rPr>
          <w:rFonts w:ascii="Times New Roman" w:hAnsi="Times New Roman" w:cs="Times New Roman" w:eastAsia="Times New Roman" w:hint="default"/>
        </w:rPr>
        <w:t>24,741.3</w:t>
      </w:r>
      <w:r>
        <w:rPr>
          <w:rFonts w:ascii="Times New Roman" w:hAnsi="Times New Roman" w:cs="Times New Roman" w:eastAsia="Times New Roman" w:hint="default"/>
          <w:spacing w:val="-3"/>
        </w:rPr>
        <w:t> </w:t>
      </w:r>
      <w:r>
        <w:rPr/>
        <w:t>千元，理财明细如下：</w:t>
      </w:r>
    </w:p>
    <w:p>
      <w:pPr>
        <w:pStyle w:val="BodyText"/>
        <w:spacing w:line="240" w:lineRule="auto" w:before="126"/>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694"/>
        <w:gridCol w:w="1134"/>
        <w:gridCol w:w="1280"/>
        <w:gridCol w:w="1414"/>
        <w:gridCol w:w="1276"/>
      </w:tblGrid>
      <w:tr>
        <w:trPr>
          <w:trHeight w:val="322" w:hRule="exact"/>
        </w:trPr>
        <w:tc>
          <w:tcPr>
            <w:tcW w:w="4694" w:type="dxa"/>
            <w:vMerge w:val="restart"/>
            <w:tcBorders>
              <w:top w:val="single" w:sz="4" w:space="0" w:color="000000"/>
              <w:left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募集资金开户行</w:t>
            </w:r>
          </w:p>
        </w:tc>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收益类型</w:t>
            </w:r>
          </w:p>
        </w:tc>
        <w:tc>
          <w:tcPr>
            <w:tcW w:w="1280" w:type="dxa"/>
            <w:vMerge w:val="restart"/>
            <w:tcBorders>
              <w:top w:val="single" w:sz="4" w:space="0" w:color="000000"/>
              <w:left w:val="single" w:sz="4" w:space="0" w:color="000000"/>
              <w:right w:val="single" w:sz="4" w:space="0" w:color="000000"/>
            </w:tcBorders>
            <w:shd w:val="clear" w:color="auto" w:fill="D9D9D9"/>
          </w:tcPr>
          <w:p>
            <w:pPr>
              <w:pStyle w:val="TableParagraph"/>
              <w:spacing w:line="265" w:lineRule="exact"/>
              <w:ind w:left="194" w:right="0"/>
              <w:jc w:val="left"/>
              <w:rPr>
                <w:rFonts w:ascii="宋体" w:hAnsi="宋体" w:cs="宋体" w:eastAsia="宋体" w:hint="default"/>
                <w:sz w:val="22"/>
                <w:szCs w:val="22"/>
              </w:rPr>
            </w:pPr>
            <w:r>
              <w:rPr>
                <w:rFonts w:ascii="宋体" w:hAnsi="宋体" w:cs="宋体" w:eastAsia="宋体" w:hint="default"/>
                <w:sz w:val="22"/>
                <w:szCs w:val="22"/>
              </w:rPr>
              <w:t>报告期内</w:t>
            </w:r>
          </w:p>
          <w:p>
            <w:pPr>
              <w:pStyle w:val="TableParagraph"/>
              <w:spacing w:line="240" w:lineRule="auto" w:before="24"/>
              <w:ind w:left="194" w:right="0"/>
              <w:jc w:val="left"/>
              <w:rPr>
                <w:rFonts w:ascii="宋体" w:hAnsi="宋体" w:cs="宋体" w:eastAsia="宋体" w:hint="default"/>
                <w:sz w:val="22"/>
                <w:szCs w:val="22"/>
              </w:rPr>
            </w:pPr>
            <w:r>
              <w:rPr>
                <w:rFonts w:ascii="宋体" w:hAnsi="宋体" w:cs="宋体" w:eastAsia="宋体" w:hint="default"/>
                <w:sz w:val="22"/>
                <w:szCs w:val="22"/>
              </w:rPr>
              <w:t>理财金额</w:t>
            </w:r>
          </w:p>
        </w:tc>
        <w:tc>
          <w:tcPr>
            <w:tcW w:w="268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322" w:hRule="exact"/>
        </w:trPr>
        <w:tc>
          <w:tcPr>
            <w:tcW w:w="4694" w:type="dxa"/>
            <w:vMerge/>
            <w:tcBorders>
              <w:left w:val="single" w:sz="4" w:space="0" w:color="000000"/>
              <w:bottom w:val="single" w:sz="4" w:space="0" w:color="000000"/>
              <w:right w:val="single" w:sz="4" w:space="0" w:color="000000"/>
            </w:tcBorders>
            <w:shd w:val="clear" w:color="auto" w:fill="D9D9D9"/>
          </w:tcPr>
          <w:p>
            <w:pPr/>
          </w:p>
        </w:tc>
        <w:tc>
          <w:tcPr>
            <w:tcW w:w="1134" w:type="dxa"/>
            <w:vMerge/>
            <w:tcBorders>
              <w:left w:val="single" w:sz="4" w:space="0" w:color="000000"/>
              <w:bottom w:val="single" w:sz="4" w:space="0" w:color="000000"/>
              <w:right w:val="single" w:sz="4" w:space="0" w:color="000000"/>
            </w:tcBorders>
            <w:shd w:val="clear" w:color="auto" w:fill="D9D9D9"/>
          </w:tcPr>
          <w:p>
            <w:pPr/>
          </w:p>
        </w:tc>
        <w:tc>
          <w:tcPr>
            <w:tcW w:w="1280" w:type="dxa"/>
            <w:vMerge/>
            <w:tcBorders>
              <w:left w:val="single" w:sz="4" w:space="0" w:color="000000"/>
              <w:bottom w:val="single" w:sz="4" w:space="0" w:color="000000"/>
              <w:right w:val="single" w:sz="4" w:space="0" w:color="000000"/>
            </w:tcBorders>
            <w:shd w:val="clear" w:color="auto" w:fill="D9D9D9"/>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261" w:right="0"/>
              <w:jc w:val="left"/>
              <w:rPr>
                <w:rFonts w:ascii="宋体" w:hAnsi="宋体" w:cs="宋体" w:eastAsia="宋体" w:hint="default"/>
                <w:sz w:val="22"/>
                <w:szCs w:val="22"/>
              </w:rPr>
            </w:pPr>
            <w:r>
              <w:rPr>
                <w:rFonts w:ascii="宋体" w:hAnsi="宋体" w:cs="宋体" w:eastAsia="宋体" w:hint="default"/>
                <w:sz w:val="22"/>
                <w:szCs w:val="22"/>
              </w:rPr>
              <w:t>募集资金</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93" w:right="0"/>
              <w:jc w:val="left"/>
              <w:rPr>
                <w:rFonts w:ascii="宋体" w:hAnsi="宋体" w:cs="宋体" w:eastAsia="宋体" w:hint="default"/>
                <w:sz w:val="22"/>
                <w:szCs w:val="22"/>
              </w:rPr>
            </w:pPr>
            <w:r>
              <w:rPr>
                <w:rFonts w:ascii="宋体" w:hAnsi="宋体" w:cs="宋体" w:eastAsia="宋体" w:hint="default"/>
                <w:sz w:val="22"/>
                <w:szCs w:val="22"/>
              </w:rPr>
              <w:t>利息收入</w:t>
            </w:r>
          </w:p>
        </w:tc>
      </w:tr>
      <w:tr>
        <w:trPr>
          <w:trHeight w:val="322"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中国银行南京鼓楼支行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240,000.0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中国银行南京鼓楼支行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530,000.0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建设银行南京徐庄软件园支行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300,000.0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5,100.0</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农业银行南京洪武路支行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960,000.0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农业银行南京洪武路支行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140,000.0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江苏苏宁银行股份有限公司营业部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460,000.0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435,258.7</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24,741.3</w:t>
            </w:r>
            <w:r>
              <w:rPr>
                <w:rFonts w:ascii="Times New Roman"/>
                <w:sz w:val="22"/>
              </w:rPr>
            </w:r>
          </w:p>
        </w:tc>
      </w:tr>
      <w:tr>
        <w:trPr>
          <w:trHeight w:val="322"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2,630,000.0</w:t>
            </w:r>
            <w:r>
              <w:rPr>
                <w:rFonts w:ascii="Times New Roman"/>
                <w:sz w:val="22"/>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440,358.7</w:t>
            </w:r>
            <w:r>
              <w:rPr>
                <w:rFonts w:ascii="Times New Roman"/>
                <w:sz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24,741.3</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877" w:footer="1000" w:top="1100" w:bottom="1180" w:left="920" w:right="0"/>
        </w:sectPr>
      </w:pPr>
    </w:p>
    <w:p>
      <w:pPr>
        <w:spacing w:line="240" w:lineRule="auto" w:before="4"/>
        <w:rPr>
          <w:rFonts w:ascii="宋体" w:hAnsi="宋体" w:cs="宋体" w:eastAsia="宋体" w:hint="default"/>
          <w:sz w:val="20"/>
          <w:szCs w:val="20"/>
        </w:rPr>
      </w:pPr>
    </w:p>
    <w:p>
      <w:pPr>
        <w:pStyle w:val="Heading4"/>
        <w:spacing w:line="240" w:lineRule="auto" w:before="31"/>
        <w:ind w:right="1017"/>
        <w:jc w:val="left"/>
        <w:rPr>
          <w:b w:val="0"/>
          <w:bCs w:val="0"/>
        </w:rPr>
      </w:pPr>
      <w:bookmarkStart w:name="5、公司投资理财情况" w:id="63"/>
      <w:bookmarkEnd w:id="63"/>
      <w:r>
        <w:rPr>
          <w:b w:val="0"/>
          <w:bCs w:val="0"/>
        </w:rPr>
      </w:r>
      <w:r>
        <w:rPr>
          <w:rFonts w:ascii="Times New Roman" w:hAnsi="Times New Roman" w:cs="Times New Roman" w:eastAsia="Times New Roman" w:hint="default"/>
        </w:rPr>
        <w:t>5</w:t>
      </w:r>
      <w:r>
        <w:rPr/>
        <w:t>、公司投资理财情况</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left="153" w:right="1136" w:firstLine="440"/>
        <w:jc w:val="both"/>
      </w:pPr>
      <w:r>
        <w:rPr>
          <w:spacing w:val="-2"/>
        </w:rPr>
        <w:t>报告期内，公司为提升资金使用效益，增加财务收益，公司用自有资金进行投资理财，相关情况</w:t>
      </w:r>
      <w:r>
        <w:rPr>
          <w:w w:val="99"/>
        </w:rPr>
        <w:t> </w:t>
      </w:r>
      <w:r>
        <w:rPr/>
        <w:t>说明如下：</w:t>
      </w:r>
    </w:p>
    <w:p>
      <w:pPr>
        <w:pStyle w:val="BodyText"/>
        <w:spacing w:line="376" w:lineRule="auto" w:before="41"/>
        <w:ind w:left="153" w:right="1138" w:firstLine="440"/>
        <w:jc w:val="both"/>
      </w:pPr>
      <w:r>
        <w:rPr/>
        <w:t>（</w:t>
      </w:r>
      <w:r>
        <w:rPr>
          <w:rFonts w:ascii="Times New Roman" w:hAnsi="Times New Roman" w:cs="Times New Roman" w:eastAsia="Times New Roman" w:hint="default"/>
        </w:rPr>
        <w:t>1</w:t>
      </w:r>
      <w:r>
        <w:rPr/>
        <w:t>）第六届董事会第三次会议审议、</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年年度股东大会决议通过了《关于使用自有资金进行</w:t>
      </w:r>
      <w:r>
        <w:rPr>
          <w:w w:val="99"/>
        </w:rPr>
        <w:t> </w:t>
      </w:r>
      <w:r>
        <w:rPr>
          <w:spacing w:val="-3"/>
          <w:w w:val="99"/>
        </w:rPr>
        <w:t>投资理财的议案》，同意公司在保证日常资金需求和资金安全的前提下，使用不超过</w:t>
      </w:r>
      <w:r>
        <w:rPr>
          <w:spacing w:val="-50"/>
          <w:w w:val="99"/>
        </w:rPr>
        <w:t> </w:t>
      </w:r>
      <w:r>
        <w:rPr>
          <w:rFonts w:ascii="Times New Roman" w:hAnsi="Times New Roman" w:cs="Times New Roman" w:eastAsia="Times New Roman" w:hint="default"/>
          <w:w w:val="99"/>
        </w:rPr>
        <w:t>180 </w:t>
      </w:r>
      <w:r>
        <w:rPr>
          <w:w w:val="99"/>
        </w:rPr>
        <w:t>亿元（含） </w:t>
      </w:r>
      <w:r>
        <w:rPr>
          <w:spacing w:val="-1"/>
          <w:w w:val="95"/>
        </w:rPr>
        <w:t>的自有资金进行投资理财，在本额度内，资金可以滚动使用，即任一时点公司对外投资理财的额度不</w:t>
      </w:r>
      <w:r>
        <w:rPr>
          <w:spacing w:val="48"/>
          <w:w w:val="95"/>
        </w:rPr>
        <w:t> </w:t>
      </w:r>
      <w:r>
        <w:rPr>
          <w:spacing w:val="48"/>
          <w:w w:val="95"/>
        </w:rPr>
      </w:r>
      <w:r>
        <w:rPr>
          <w:w w:val="99"/>
        </w:rPr>
        <w:t>超过</w:t>
      </w:r>
      <w:r>
        <w:rPr>
          <w:spacing w:val="-55"/>
          <w:w w:val="99"/>
        </w:rPr>
        <w:t> </w:t>
      </w:r>
      <w:r>
        <w:rPr>
          <w:rFonts w:ascii="Times New Roman" w:hAnsi="Times New Roman" w:cs="Times New Roman" w:eastAsia="Times New Roman" w:hint="default"/>
          <w:w w:val="99"/>
        </w:rPr>
        <w:t>180 </w:t>
      </w:r>
      <w:r>
        <w:rPr>
          <w:spacing w:val="-6"/>
          <w:w w:val="99"/>
        </w:rPr>
        <w:t>亿元（含），单笔理财最长投资期限不超过</w:t>
      </w:r>
      <w:r>
        <w:rPr>
          <w:spacing w:val="-52"/>
          <w:w w:val="99"/>
        </w:rPr>
        <w:t> </w:t>
      </w:r>
      <w:r>
        <w:rPr>
          <w:rFonts w:ascii="Times New Roman" w:hAnsi="Times New Roman" w:cs="Times New Roman" w:eastAsia="Times New Roman" w:hint="default"/>
          <w:w w:val="99"/>
        </w:rPr>
        <w:t>12 </w:t>
      </w:r>
      <w:r>
        <w:rPr>
          <w:w w:val="99"/>
        </w:rPr>
        <w:t>个月。</w:t>
      </w:r>
      <w:r>
        <w:rPr/>
      </w:r>
    </w:p>
    <w:p>
      <w:pPr>
        <w:spacing w:after="0" w:line="376" w:lineRule="auto"/>
        <w:jc w:val="both"/>
        <w:sectPr>
          <w:pgSz w:w="11910" w:h="16840"/>
          <w:pgMar w:header="877" w:footer="1000" w:top="1100" w:bottom="1180" w:left="980" w:right="0"/>
        </w:sectPr>
      </w:pPr>
    </w:p>
    <w:p>
      <w:pPr>
        <w:pStyle w:val="BodyText"/>
        <w:spacing w:line="240" w:lineRule="auto" w:before="24"/>
        <w:ind w:right="-3"/>
        <w:jc w:val="left"/>
      </w:pPr>
      <w:r>
        <w:rPr/>
        <w:t>截至</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日，公司投资理财余额为</w:t>
      </w:r>
      <w:r>
        <w:rPr>
          <w:spacing w:val="-56"/>
        </w:rPr>
        <w:t> </w:t>
      </w:r>
      <w:r>
        <w:rPr>
          <w:rFonts w:ascii="Times New Roman" w:hAnsi="Times New Roman" w:cs="Times New Roman" w:eastAsia="Times New Roman" w:hint="default"/>
        </w:rPr>
        <w:t>43.94</w:t>
      </w:r>
      <w:r>
        <w:rPr>
          <w:rFonts w:ascii="Times New Roman" w:hAnsi="Times New Roman" w:cs="Times New Roman" w:eastAsia="Times New Roman" w:hint="default"/>
          <w:spacing w:val="-2"/>
        </w:rPr>
        <w:t> </w:t>
      </w:r>
      <w:r>
        <w:rPr/>
        <w:t>亿元。具体明细如下：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15"/>
          <w:szCs w:val="15"/>
        </w:rPr>
      </w:pPr>
    </w:p>
    <w:p>
      <w:pPr>
        <w:spacing w:before="0"/>
        <w:ind w:left="59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80" w:left="980" w:right="0"/>
          <w:cols w:num="2" w:equalWidth="0">
            <w:col w:w="7910" w:space="239"/>
            <w:col w:w="2781"/>
          </w:cols>
        </w:sectPr>
      </w:pP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985"/>
        <w:gridCol w:w="2694"/>
        <w:gridCol w:w="3083"/>
      </w:tblGrid>
      <w:tr>
        <w:trPr>
          <w:trHeight w:val="372" w:hRule="exact"/>
        </w:trPr>
        <w:tc>
          <w:tcPr>
            <w:tcW w:w="3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22"/>
                <w:szCs w:val="22"/>
              </w:rPr>
            </w:pPr>
            <w:r>
              <w:rPr>
                <w:rFonts w:ascii="宋体" w:hAnsi="宋体" w:cs="宋体" w:eastAsia="宋体" w:hint="default"/>
                <w:sz w:val="22"/>
                <w:szCs w:val="22"/>
              </w:rPr>
              <w:t>理财机构名称</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351" w:right="0"/>
              <w:jc w:val="left"/>
              <w:rPr>
                <w:rFonts w:ascii="宋体" w:hAnsi="宋体" w:cs="宋体" w:eastAsia="宋体" w:hint="default"/>
                <w:sz w:val="22"/>
                <w:szCs w:val="22"/>
              </w:rPr>
            </w:pPr>
            <w:r>
              <w:rPr>
                <w:rFonts w:ascii="宋体" w:hAnsi="宋体" w:cs="宋体" w:eastAsia="宋体" w:hint="default"/>
                <w:sz w:val="22"/>
                <w:szCs w:val="22"/>
              </w:rPr>
              <w:t>产品收益类型（注）</w:t>
            </w:r>
          </w:p>
        </w:tc>
        <w:tc>
          <w:tcPr>
            <w:tcW w:w="30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60"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日余额</w:t>
            </w:r>
          </w:p>
        </w:tc>
      </w:tr>
      <w:tr>
        <w:trPr>
          <w:trHeight w:val="338" w:hRule="exact"/>
        </w:trPr>
        <w:tc>
          <w:tcPr>
            <w:tcW w:w="3985" w:type="dxa"/>
            <w:tcBorders>
              <w:top w:val="single" w:sz="17" w:space="0" w:color="D9D9D9"/>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中信银行股份有限公司南京和燕路支行</w:t>
            </w:r>
          </w:p>
        </w:tc>
        <w:tc>
          <w:tcPr>
            <w:tcW w:w="2694" w:type="dxa"/>
            <w:tcBorders>
              <w:top w:val="single" w:sz="17" w:space="0" w:color="D9D9D9"/>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3083" w:type="dxa"/>
            <w:tcBorders>
              <w:top w:val="single" w:sz="17" w:space="0" w:color="D9D9D9"/>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150,000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建设银行南京徐庄软件园支行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73,000</w:t>
            </w:r>
            <w:r>
              <w:rPr>
                <w:rFonts w:ascii="Times New Roman"/>
                <w:sz w:val="22"/>
              </w:rPr>
            </w:r>
          </w:p>
        </w:tc>
      </w:tr>
      <w:tr>
        <w:trPr>
          <w:trHeight w:val="32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光大银行南京分行营业部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39,700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兴业银行南京中央路支行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33,400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南京银行江北新区分行营业部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31,500</w:t>
            </w:r>
            <w:r>
              <w:rPr>
                <w:rFonts w:ascii="Times New Roman"/>
                <w:sz w:val="22"/>
              </w:rPr>
            </w:r>
          </w:p>
        </w:tc>
      </w:tr>
      <w:tr>
        <w:trPr>
          <w:trHeight w:val="32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交通银行南京鼓楼支行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23,400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上海银行股份有限公司南京分行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23,400</w:t>
            </w:r>
            <w:r>
              <w:rPr>
                <w:rFonts w:ascii="Times New Roman"/>
                <w:sz w:val="22"/>
              </w:rPr>
            </w:r>
          </w:p>
        </w:tc>
      </w:tr>
      <w:tr>
        <w:trPr>
          <w:trHeight w:val="35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2"/>
                <w:szCs w:val="22"/>
              </w:rPr>
            </w:pPr>
            <w:r>
              <w:rPr>
                <w:rFonts w:ascii="宋体" w:hAnsi="宋体" w:cs="宋体" w:eastAsia="宋体" w:hint="default"/>
                <w:sz w:val="22"/>
                <w:szCs w:val="22"/>
              </w:rPr>
              <w:t>中海信托股份有限公司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2"/>
                <w:szCs w:val="22"/>
              </w:rPr>
            </w:pPr>
            <w:r>
              <w:rPr>
                <w:rFonts w:ascii="Times New Roman"/>
                <w:w w:val="95"/>
                <w:sz w:val="22"/>
              </w:rPr>
              <w:t>20,000</w:t>
            </w:r>
            <w:r>
              <w:rPr>
                <w:rFonts w:ascii="Times New Roman"/>
                <w:sz w:val="22"/>
              </w:rPr>
            </w:r>
          </w:p>
        </w:tc>
      </w:tr>
      <w:tr>
        <w:trPr>
          <w:trHeight w:val="358"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德邦证券股份有限公司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2"/>
                <w:szCs w:val="22"/>
              </w:rPr>
            </w:pPr>
            <w:r>
              <w:rPr>
                <w:rFonts w:ascii="Times New Roman"/>
                <w:w w:val="95"/>
                <w:sz w:val="22"/>
              </w:rPr>
              <w:t>19,330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汇丰银行（中国）有限公司南京分行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r>
        <w:trPr>
          <w:trHeight w:val="340"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2"/>
                <w:szCs w:val="22"/>
              </w:rPr>
            </w:pPr>
            <w:r>
              <w:rPr>
                <w:rFonts w:ascii="宋体" w:hAnsi="宋体" w:cs="宋体" w:eastAsia="宋体" w:hint="default"/>
                <w:sz w:val="22"/>
                <w:szCs w:val="22"/>
              </w:rPr>
              <w:t>招商银行重庆分行渝中支行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22"/>
                <w:szCs w:val="22"/>
              </w:rPr>
            </w:pPr>
            <w:r>
              <w:rPr>
                <w:rFonts w:ascii="Times New Roman"/>
                <w:w w:val="95"/>
                <w:sz w:val="22"/>
              </w:rPr>
              <w:t>6,000</w:t>
            </w:r>
            <w:r>
              <w:rPr>
                <w:rFonts w:ascii="Times New Roman"/>
                <w:sz w:val="22"/>
              </w:rPr>
            </w:r>
          </w:p>
        </w:tc>
      </w:tr>
      <w:tr>
        <w:trPr>
          <w:trHeight w:val="32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交通银行上海陆家嘴支行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22"/>
                <w:szCs w:val="22"/>
              </w:rPr>
            </w:pPr>
            <w:r>
              <w:rPr>
                <w:rFonts w:ascii="Times New Roman"/>
                <w:w w:val="95"/>
                <w:sz w:val="22"/>
              </w:rPr>
              <w:t>5,000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江苏苏宁银行股份有限公司营业部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保本浮动</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3,000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中国银行平顶山开源路支行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2"/>
                <w:szCs w:val="22"/>
              </w:rPr>
            </w:pPr>
            <w:r>
              <w:rPr>
                <w:rFonts w:ascii="Times New Roman"/>
                <w:w w:val="95"/>
                <w:sz w:val="22"/>
              </w:rPr>
              <w:t>1,000</w:t>
            </w:r>
            <w:r>
              <w:rPr>
                <w:rFonts w:ascii="Times New Roman"/>
                <w:sz w:val="22"/>
              </w:rPr>
            </w:r>
          </w:p>
        </w:tc>
      </w:tr>
      <w:tr>
        <w:trPr>
          <w:trHeight w:val="32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建设银行南京徐庄软件园支行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400</w:t>
            </w:r>
            <w:r>
              <w:rPr>
                <w:rFonts w:ascii="Times New Roman"/>
                <w:sz w:val="22"/>
              </w:rPr>
            </w:r>
          </w:p>
        </w:tc>
      </w:tr>
      <w:tr>
        <w:trPr>
          <w:trHeight w:val="322"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中国农业银行南京洪武路支行</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保本固定</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120</w:t>
            </w:r>
            <w:r>
              <w:rPr>
                <w:rFonts w:ascii="Times New Roman"/>
                <w:sz w:val="22"/>
              </w:rPr>
            </w:r>
          </w:p>
        </w:tc>
      </w:tr>
      <w:tr>
        <w:trPr>
          <w:trHeight w:val="35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2"/>
                <w:szCs w:val="22"/>
              </w:rPr>
            </w:pPr>
            <w:r>
              <w:rPr>
                <w:rFonts w:ascii="宋体" w:hAnsi="宋体" w:cs="宋体" w:eastAsia="宋体" w:hint="default"/>
                <w:sz w:val="22"/>
                <w:szCs w:val="22"/>
              </w:rPr>
              <w:t>交通银行锦州分行营业部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694" w:type="dxa"/>
            <w:tcBorders>
              <w:top w:val="single" w:sz="4" w:space="0" w:color="000000"/>
              <w:left w:val="single" w:sz="4" w:space="0" w:color="000000"/>
              <w:bottom w:val="single" w:sz="4" w:space="0" w:color="000000"/>
              <w:right w:val="single" w:sz="4" w:space="0" w:color="000000"/>
            </w:tcBorders>
          </w:tcPr>
          <w:p>
            <w:pP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2"/>
                <w:szCs w:val="22"/>
              </w:rPr>
            </w:pPr>
            <w:r>
              <w:rPr>
                <w:rFonts w:ascii="Times New Roman"/>
                <w:w w:val="95"/>
                <w:sz w:val="22"/>
              </w:rPr>
              <w:t>439,350</w:t>
            </w:r>
            <w:r>
              <w:rPr>
                <w:rFonts w:ascii="Times New Roman"/>
                <w:sz w:val="22"/>
              </w:rPr>
            </w:r>
          </w:p>
        </w:tc>
      </w:tr>
    </w:tbl>
    <w:p>
      <w:pPr>
        <w:spacing w:line="408" w:lineRule="auto" w:before="63"/>
        <w:ind w:left="154" w:right="1131" w:firstLine="420"/>
        <w:jc w:val="both"/>
        <w:rPr>
          <w:rFonts w:ascii="宋体" w:hAnsi="宋体" w:cs="宋体" w:eastAsia="宋体" w:hint="default"/>
          <w:sz w:val="21"/>
          <w:szCs w:val="21"/>
        </w:rPr>
      </w:pPr>
      <w:r>
        <w:rPr>
          <w:rFonts w:ascii="宋体" w:hAnsi="宋体" w:cs="宋体" w:eastAsia="宋体" w:hint="default"/>
          <w:spacing w:val="-1"/>
          <w:sz w:val="21"/>
          <w:szCs w:val="21"/>
        </w:rPr>
        <w:t>注：公司认购的银行等金融机构发行的非保本浮动型投资理财产品，其理财产品投向均为固定收益类</w:t>
      </w:r>
      <w:r>
        <w:rPr>
          <w:rFonts w:ascii="宋体" w:hAnsi="宋体" w:cs="宋体" w:eastAsia="宋体" w:hint="default"/>
          <w:sz w:val="21"/>
          <w:szCs w:val="21"/>
        </w:rPr>
        <w:t> </w:t>
      </w:r>
      <w:r>
        <w:rPr>
          <w:rFonts w:ascii="宋体" w:hAnsi="宋体" w:cs="宋体" w:eastAsia="宋体" w:hint="default"/>
          <w:spacing w:val="-1"/>
          <w:sz w:val="21"/>
          <w:szCs w:val="21"/>
        </w:rPr>
        <w:t>资产，如国债、央票、高等级信用债等债权类资产，风险较低，收益稳定。公司与金融机构保持长期良好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的合作关系，内部建立有效的投资决策流程，保障投资理财的顺利开展。</w:t>
      </w:r>
    </w:p>
    <w:p>
      <w:pPr>
        <w:pStyle w:val="BodyText"/>
        <w:spacing w:line="369" w:lineRule="auto" w:before="38"/>
        <w:ind w:left="154" w:right="1135" w:firstLine="440"/>
        <w:jc w:val="both"/>
      </w:pPr>
      <w:r>
        <w:rPr>
          <w:spacing w:val="-4"/>
          <w:w w:val="99"/>
        </w:rPr>
        <w:t>（</w:t>
      </w:r>
      <w:r>
        <w:rPr>
          <w:rFonts w:ascii="Times New Roman" w:hAnsi="Times New Roman" w:cs="Times New Roman" w:eastAsia="Times New Roman" w:hint="default"/>
          <w:spacing w:val="-4"/>
          <w:w w:val="99"/>
        </w:rPr>
        <w:t>2</w:t>
      </w:r>
      <w:r>
        <w:rPr>
          <w:spacing w:val="-4"/>
          <w:w w:val="99"/>
        </w:rPr>
        <w:t>）第六届董事会第六次会议审议通过《关于使用自有资金投资货币市场基金的议案》，同意公</w:t>
      </w:r>
      <w:r>
        <w:rPr>
          <w:w w:val="99"/>
        </w:rPr>
        <w:t> </w:t>
      </w:r>
      <w:r>
        <w:rPr/>
        <w:t>司在满足日常资金需求的情况下，使用自有资金规模不超过</w:t>
      </w:r>
      <w:r>
        <w:rPr>
          <w:spacing w:val="-60"/>
        </w:rPr>
        <w:t> </w:t>
      </w:r>
      <w:r>
        <w:rPr>
          <w:rFonts w:ascii="Times New Roman" w:hAnsi="Times New Roman" w:cs="Times New Roman" w:eastAsia="Times New Roman" w:hint="default"/>
        </w:rPr>
        <w:t>50</w:t>
      </w:r>
      <w:r>
        <w:rPr>
          <w:rFonts w:ascii="Times New Roman" w:hAnsi="Times New Roman" w:cs="Times New Roman" w:eastAsia="Times New Roman" w:hint="default"/>
          <w:spacing w:val="-9"/>
        </w:rPr>
        <w:t> </w:t>
      </w:r>
      <w:r>
        <w:rPr/>
        <w:t>亿元（含）用于投资货币市场基金。</w:t>
      </w:r>
    </w:p>
    <w:p>
      <w:pPr>
        <w:spacing w:after="0" w:line="369" w:lineRule="auto"/>
        <w:jc w:val="both"/>
        <w:sectPr>
          <w:type w:val="continuous"/>
          <w:pgSz w:w="11910" w:h="16840"/>
          <w:pgMar w:top="1060" w:bottom="1180" w:left="980" w:right="0"/>
        </w:sectPr>
      </w:pPr>
    </w:p>
    <w:p>
      <w:pPr>
        <w:spacing w:line="240" w:lineRule="auto" w:before="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000" w:top="1100" w:bottom="1180" w:left="980" w:right="0"/>
        </w:sectPr>
      </w:pPr>
    </w:p>
    <w:p>
      <w:pPr>
        <w:pStyle w:val="BodyText"/>
        <w:spacing w:line="240" w:lineRule="auto" w:before="31"/>
        <w:ind w:right="-5"/>
        <w:jc w:val="left"/>
      </w:pPr>
      <w:r>
        <w:rPr/>
        <w:t>截至</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日，公司投资货币市场基金余额为</w:t>
      </w:r>
      <w:r>
        <w:rPr>
          <w:spacing w:val="-54"/>
        </w:rPr>
        <w:t> </w:t>
      </w:r>
      <w:r>
        <w:rPr>
          <w:rFonts w:ascii="Times New Roman" w:hAnsi="Times New Roman" w:cs="Times New Roman" w:eastAsia="Times New Roman" w:hint="default"/>
        </w:rPr>
        <w:t>0.35</w:t>
      </w:r>
      <w:r>
        <w:rPr>
          <w:rFonts w:ascii="Times New Roman" w:hAnsi="Times New Roman" w:cs="Times New Roman" w:eastAsia="Times New Roman" w:hint="default"/>
          <w:spacing w:val="-1"/>
        </w:rPr>
        <w:t> </w:t>
      </w:r>
      <w:r>
        <w:rPr/>
        <w:t>亿元。具体明细如下：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5"/>
          <w:szCs w:val="15"/>
        </w:rPr>
      </w:pPr>
    </w:p>
    <w:p>
      <w:pPr>
        <w:spacing w:before="0"/>
        <w:ind w:left="23"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060" w:bottom="1180" w:left="980" w:right="0"/>
          <w:cols w:num="2" w:equalWidth="0">
            <w:col w:w="8681" w:space="40"/>
            <w:col w:w="2209"/>
          </w:cols>
        </w:sectPr>
      </w:pP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560"/>
        <w:gridCol w:w="3120"/>
        <w:gridCol w:w="2976"/>
      </w:tblGrid>
      <w:tr>
        <w:trPr>
          <w:trHeight w:val="322" w:hRule="exact"/>
        </w:trPr>
        <w:tc>
          <w:tcPr>
            <w:tcW w:w="3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15" w:right="0"/>
              <w:jc w:val="left"/>
              <w:rPr>
                <w:rFonts w:ascii="宋体" w:hAnsi="宋体" w:cs="宋体" w:eastAsia="宋体" w:hint="default"/>
                <w:sz w:val="22"/>
                <w:szCs w:val="22"/>
              </w:rPr>
            </w:pPr>
            <w:r>
              <w:rPr>
                <w:rFonts w:ascii="宋体" w:hAnsi="宋体" w:cs="宋体" w:eastAsia="宋体" w:hint="default"/>
                <w:sz w:val="22"/>
                <w:szCs w:val="22"/>
              </w:rPr>
              <w:t>理财机构名称</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94" w:right="0"/>
              <w:jc w:val="left"/>
              <w:rPr>
                <w:rFonts w:ascii="宋体" w:hAnsi="宋体" w:cs="宋体" w:eastAsia="宋体" w:hint="default"/>
                <w:sz w:val="22"/>
                <w:szCs w:val="22"/>
              </w:rPr>
            </w:pPr>
            <w:r>
              <w:rPr>
                <w:rFonts w:ascii="宋体" w:hAnsi="宋体" w:cs="宋体" w:eastAsia="宋体" w:hint="default"/>
                <w:sz w:val="22"/>
                <w:szCs w:val="22"/>
              </w:rPr>
              <w:t>产品收益类型</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108"/>
              <w:jc w:val="righ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日余额</w:t>
            </w:r>
          </w:p>
        </w:tc>
      </w:tr>
      <w:tr>
        <w:trPr>
          <w:trHeight w:val="327"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2"/>
                <w:szCs w:val="22"/>
              </w:rPr>
            </w:pPr>
            <w:r>
              <w:rPr>
                <w:rFonts w:ascii="宋体" w:hAnsi="宋体" w:cs="宋体" w:eastAsia="宋体" w:hint="default"/>
                <w:sz w:val="22"/>
                <w:szCs w:val="22"/>
              </w:rPr>
              <w:t>汇添富现金宝</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22"/>
                <w:szCs w:val="22"/>
              </w:rPr>
            </w:pPr>
            <w:r>
              <w:rPr>
                <w:rFonts w:ascii="Times New Roman"/>
                <w:w w:val="95"/>
                <w:sz w:val="22"/>
              </w:rPr>
              <w:t>2,650</w:t>
            </w:r>
            <w:r>
              <w:rPr>
                <w:rFonts w:ascii="Times New Roman"/>
                <w:sz w:val="22"/>
              </w:rPr>
            </w:r>
          </w:p>
        </w:tc>
      </w:tr>
      <w:tr>
        <w:trPr>
          <w:trHeight w:val="418"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招商现金增值货币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B</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2"/>
                <w:szCs w:val="22"/>
              </w:rPr>
            </w:pPr>
            <w:r>
              <w:rPr>
                <w:rFonts w:ascii="Times New Roman"/>
                <w:w w:val="95"/>
                <w:sz w:val="22"/>
              </w:rPr>
              <w:t>706</w:t>
            </w:r>
            <w:r>
              <w:rPr>
                <w:rFonts w:ascii="Times New Roman"/>
                <w:sz w:val="22"/>
              </w:rPr>
            </w:r>
          </w:p>
        </w:tc>
      </w:tr>
      <w:tr>
        <w:trPr>
          <w:trHeight w:val="416"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广发天天红</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2"/>
                <w:szCs w:val="22"/>
              </w:rPr>
            </w:pPr>
            <w:r>
              <w:rPr>
                <w:rFonts w:ascii="宋体" w:hAnsi="宋体" w:cs="宋体" w:eastAsia="宋体" w:hint="default"/>
                <w:sz w:val="22"/>
                <w:szCs w:val="22"/>
              </w:rPr>
              <w:t>非保本型（固定收益类）</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22"/>
                <w:szCs w:val="22"/>
              </w:rPr>
            </w:pPr>
            <w:r>
              <w:rPr>
                <w:rFonts w:ascii="Times New Roman"/>
                <w:w w:val="95"/>
                <w:sz w:val="22"/>
              </w:rPr>
              <w:t>186</w:t>
            </w:r>
            <w:r>
              <w:rPr>
                <w:rFonts w:ascii="Times New Roman"/>
                <w:sz w:val="22"/>
              </w:rPr>
            </w:r>
          </w:p>
        </w:tc>
      </w:tr>
      <w:tr>
        <w:trPr>
          <w:trHeight w:val="322"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120"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3,542</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369" w:lineRule="auto" w:before="31"/>
        <w:ind w:left="153" w:right="1140" w:firstLine="440"/>
        <w:jc w:val="left"/>
      </w:pPr>
      <w:r>
        <w:rPr/>
        <w:t>（</w:t>
      </w:r>
      <w:r>
        <w:rPr>
          <w:rFonts w:ascii="Times New Roman" w:hAnsi="Times New Roman" w:cs="Times New Roman" w:eastAsia="Times New Roman" w:hint="default"/>
        </w:rPr>
        <w:t>3</w:t>
      </w:r>
      <w:r>
        <w:rPr/>
        <w:t>）公司第六届董事会第三次会议审议、</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年年度股东大会决议通过《关于使用自有资金进</w:t>
      </w:r>
      <w:r>
        <w:rPr>
          <w:w w:val="99"/>
        </w:rPr>
        <w:t> </w:t>
      </w:r>
      <w:r>
        <w:rPr>
          <w:spacing w:val="-6"/>
          <w:w w:val="99"/>
        </w:rPr>
        <w:t>行风险投资的议案》，公司使用自有资金不超过</w:t>
      </w:r>
      <w:r>
        <w:rPr>
          <w:spacing w:val="-44"/>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7"/>
          <w:w w:val="99"/>
        </w:rPr>
        <w:t> </w:t>
      </w:r>
      <w:r>
        <w:rPr>
          <w:w w:val="99"/>
        </w:rPr>
        <w:t>亿元（含）进行风险投资。</w:t>
      </w:r>
      <w:r>
        <w:rPr/>
      </w:r>
    </w:p>
    <w:p>
      <w:pPr>
        <w:pStyle w:val="BodyText"/>
        <w:spacing w:line="391" w:lineRule="auto" w:before="32"/>
        <w:ind w:left="154" w:right="1017" w:firstLine="440"/>
        <w:jc w:val="left"/>
      </w:pPr>
      <w:r>
        <w:rPr>
          <w:spacing w:val="-2"/>
        </w:rPr>
        <w:t>报告期内公司未开展股票、证券投资基金等证券投资。为进一步提高资金收益，将资金委托给相</w:t>
      </w:r>
      <w:r>
        <w:rPr>
          <w:w w:val="99"/>
        </w:rPr>
        <w:t> </w:t>
      </w:r>
      <w:r>
        <w:rPr/>
        <w:t>关金融机构，由受托人进行资产的投资配置，投向均为高流动性资产。具体明细如下：</w:t>
      </w:r>
    </w:p>
    <w:p>
      <w:pPr>
        <w:spacing w:before="12"/>
        <w:ind w:left="0" w:right="1130"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412"/>
        <w:gridCol w:w="2268"/>
        <w:gridCol w:w="2976"/>
      </w:tblGrid>
      <w:tr>
        <w:trPr>
          <w:trHeight w:val="322" w:hRule="exact"/>
        </w:trPr>
        <w:tc>
          <w:tcPr>
            <w:tcW w:w="4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理财机构名称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产品收益类型</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right="108"/>
              <w:jc w:val="righ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日余额</w:t>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中信证券股份有限公司北京总部证券营业部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3"/>
              <w:jc w:val="center"/>
              <w:rPr>
                <w:rFonts w:ascii="宋体" w:hAnsi="宋体" w:cs="宋体" w:eastAsia="宋体" w:hint="default"/>
                <w:sz w:val="22"/>
                <w:szCs w:val="22"/>
              </w:rPr>
            </w:pPr>
            <w:r>
              <w:rPr>
                <w:rFonts w:ascii="宋体" w:hAnsi="宋体" w:cs="宋体" w:eastAsia="宋体" w:hint="default"/>
                <w:sz w:val="22"/>
                <w:szCs w:val="22"/>
              </w:rPr>
              <w:t>非保本浮动收益型</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12,000</w:t>
            </w:r>
            <w:r>
              <w:rPr>
                <w:rFonts w:ascii="Times New Roman"/>
                <w:sz w:val="22"/>
              </w:rPr>
            </w:r>
          </w:p>
        </w:tc>
      </w:tr>
      <w:tr>
        <w:trPr>
          <w:trHeight w:val="322"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苏宁富宝投资管理有限公司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sz w:val="22"/>
                <w:szCs w:val="22"/>
              </w:rPr>
              <w:t>非保本浮动收益型</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9,697</w:t>
            </w:r>
            <w:r>
              <w:rPr>
                <w:rFonts w:ascii="Times New Roman"/>
                <w:sz w:val="22"/>
              </w:rPr>
            </w:r>
          </w:p>
        </w:tc>
      </w:tr>
      <w:tr>
        <w:trPr>
          <w:trHeight w:val="32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21,697</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left="154" w:right="1017"/>
        <w:jc w:val="left"/>
        <w:rPr>
          <w:b w:val="0"/>
          <w:bCs w:val="0"/>
        </w:rPr>
      </w:pPr>
      <w:bookmarkStart w:name="六、重大资产和股权出售" w:id="64"/>
      <w:bookmarkEnd w:id="64"/>
      <w:r>
        <w:rPr>
          <w:b w:val="0"/>
          <w:bCs w:val="0"/>
        </w:rPr>
      </w:r>
      <w:r>
        <w:rPr/>
        <w:t>六、重大资产和股权出售</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17"/>
        <w:jc w:val="left"/>
        <w:rPr>
          <w:b w:val="0"/>
          <w:bCs w:val="0"/>
        </w:rPr>
      </w:pPr>
      <w:bookmarkStart w:name="1、出售重大资产情况" w:id="65"/>
      <w:bookmarkEnd w:id="6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7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公司报告期未出售重大资产</w:t>
      </w:r>
    </w:p>
    <w:p>
      <w:pPr>
        <w:spacing w:line="240" w:lineRule="auto" w:before="9"/>
        <w:rPr>
          <w:rFonts w:ascii="宋体" w:hAnsi="宋体" w:cs="宋体" w:eastAsia="宋体" w:hint="default"/>
          <w:sz w:val="21"/>
          <w:szCs w:val="21"/>
        </w:rPr>
      </w:pPr>
    </w:p>
    <w:p>
      <w:pPr>
        <w:pStyle w:val="Heading4"/>
        <w:spacing w:line="240" w:lineRule="auto"/>
        <w:ind w:left="154" w:right="1017"/>
        <w:jc w:val="left"/>
        <w:rPr>
          <w:b w:val="0"/>
          <w:bCs w:val="0"/>
        </w:rPr>
      </w:pPr>
      <w:bookmarkStart w:name="2、出售重大股权情况" w:id="66"/>
      <w:bookmarkEnd w:id="6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240" w:lineRule="auto"/>
        <w:jc w:val="left"/>
        <w:sectPr>
          <w:type w:val="continuous"/>
          <w:pgSz w:w="11910" w:h="16840"/>
          <w:pgMar w:top="1060" w:bottom="118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before="26"/>
        <w:ind w:left="453" w:right="0"/>
        <w:jc w:val="left"/>
        <w:rPr>
          <w:b w:val="0"/>
          <w:bCs w:val="0"/>
        </w:rPr>
      </w:pPr>
      <w:bookmarkStart w:name="七、主要控股参股公司分析" w:id="67"/>
      <w:bookmarkEnd w:id="67"/>
      <w:r>
        <w:rPr>
          <w:b w:val="0"/>
          <w:bCs w:val="0"/>
        </w:rPr>
      </w:r>
      <w:r>
        <w:rPr/>
        <w:t>七、主要控股参股公司分析</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894" w:right="0"/>
        <w:jc w:val="left"/>
      </w:pPr>
      <w:r>
        <w:rPr/>
        <w:t>主要子公司及对公司净利润影响达</w:t>
      </w:r>
      <w:r>
        <w:rPr>
          <w:spacing w:val="-46"/>
        </w:rPr>
        <w:t> </w:t>
      </w:r>
      <w:r>
        <w:rPr>
          <w:rFonts w:ascii="Times New Roman" w:hAnsi="Times New Roman" w:cs="Times New Roman" w:eastAsia="Times New Roman" w:hint="default"/>
          <w:spacing w:val="-3"/>
        </w:rPr>
        <w:t>10%</w:t>
      </w:r>
      <w:r>
        <w:rPr>
          <w:spacing w:val="-3"/>
        </w:rPr>
        <w:t>以上的参股公司情况：单个子公司的净利润或单个参股公</w:t>
      </w:r>
    </w:p>
    <w:p>
      <w:pPr>
        <w:spacing w:line="240" w:lineRule="auto" w:before="1"/>
        <w:rPr>
          <w:rFonts w:ascii="宋体" w:hAnsi="宋体" w:cs="宋体" w:eastAsia="宋体" w:hint="default"/>
          <w:sz w:val="10"/>
          <w:szCs w:val="10"/>
        </w:rPr>
      </w:pPr>
    </w:p>
    <w:p>
      <w:pPr>
        <w:pStyle w:val="BodyText"/>
        <w:spacing w:line="240" w:lineRule="auto" w:before="31"/>
        <w:ind w:left="453" w:right="0"/>
        <w:jc w:val="left"/>
      </w:pPr>
      <w:r>
        <w:rPr/>
        <w:t>司的投资收益对公司净利润影响达到</w:t>
      </w:r>
      <w:r>
        <w:rPr>
          <w:spacing w:val="-64"/>
        </w:rPr>
        <w:t> </w:t>
      </w:r>
      <w:r>
        <w:rPr>
          <w:rFonts w:ascii="Times New Roman" w:hAnsi="Times New Roman" w:cs="Times New Roman" w:eastAsia="Times New Roman" w:hint="default"/>
        </w:rPr>
        <w:t>10%</w:t>
      </w:r>
      <w:r>
        <w:rPr/>
        <w:t>以上的子公司和参股公司。</w:t>
      </w:r>
    </w:p>
    <w:p>
      <w:pPr>
        <w:pStyle w:val="BodyText"/>
        <w:spacing w:line="240" w:lineRule="auto" w:before="126"/>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337"/>
        <w:gridCol w:w="728"/>
        <w:gridCol w:w="1025"/>
        <w:gridCol w:w="1132"/>
        <w:gridCol w:w="1338"/>
        <w:gridCol w:w="1142"/>
        <w:gridCol w:w="1344"/>
        <w:gridCol w:w="1141"/>
        <w:gridCol w:w="1139"/>
      </w:tblGrid>
      <w:tr>
        <w:trPr>
          <w:trHeight w:val="528"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62" w:right="0"/>
              <w:jc w:val="left"/>
              <w:rPr>
                <w:rFonts w:ascii="宋体" w:hAnsi="宋体" w:cs="宋体" w:eastAsia="宋体" w:hint="default"/>
                <w:sz w:val="20"/>
                <w:szCs w:val="20"/>
              </w:rPr>
            </w:pPr>
            <w:r>
              <w:rPr>
                <w:rFonts w:ascii="宋体" w:hAnsi="宋体" w:cs="宋体" w:eastAsia="宋体" w:hint="default"/>
                <w:sz w:val="20"/>
                <w:szCs w:val="20"/>
              </w:rPr>
              <w:t>公司名称</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8" w:lineRule="exact"/>
              <w:ind w:left="159"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60" w:lineRule="exact"/>
              <w:ind w:left="159" w:right="0"/>
              <w:jc w:val="left"/>
              <w:rPr>
                <w:rFonts w:ascii="宋体" w:hAnsi="宋体" w:cs="宋体" w:eastAsia="宋体" w:hint="default"/>
                <w:sz w:val="20"/>
                <w:szCs w:val="20"/>
              </w:rPr>
            </w:pPr>
            <w:r>
              <w:rPr>
                <w:rFonts w:ascii="宋体" w:hAnsi="宋体" w:cs="宋体" w:eastAsia="宋体" w:hint="default"/>
                <w:sz w:val="20"/>
                <w:szCs w:val="20"/>
              </w:rPr>
              <w:t>类型</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06" w:right="0"/>
              <w:jc w:val="left"/>
              <w:rPr>
                <w:rFonts w:ascii="宋体" w:hAnsi="宋体" w:cs="宋体" w:eastAsia="宋体" w:hint="default"/>
                <w:sz w:val="20"/>
                <w:szCs w:val="20"/>
              </w:rPr>
            </w:pPr>
            <w:r>
              <w:rPr>
                <w:rFonts w:ascii="宋体" w:hAnsi="宋体" w:cs="宋体" w:eastAsia="宋体" w:hint="default"/>
                <w:sz w:val="20"/>
                <w:szCs w:val="20"/>
              </w:rPr>
              <w:t>主要业务</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59"/>
              <w:jc w:val="right"/>
              <w:rPr>
                <w:rFonts w:ascii="宋体" w:hAnsi="宋体" w:cs="宋体" w:eastAsia="宋体" w:hint="default"/>
                <w:sz w:val="20"/>
                <w:szCs w:val="20"/>
              </w:rPr>
            </w:pPr>
            <w:r>
              <w:rPr>
                <w:rFonts w:ascii="宋体" w:hAnsi="宋体" w:cs="宋体" w:eastAsia="宋体" w:hint="default"/>
                <w:sz w:val="20"/>
                <w:szCs w:val="20"/>
              </w:rPr>
              <w:t>注册资本</w:t>
            </w: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36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1" w:right="0"/>
              <w:jc w:val="center"/>
              <w:rPr>
                <w:rFonts w:ascii="宋体" w:hAnsi="宋体" w:cs="宋体" w:eastAsia="宋体" w:hint="default"/>
                <w:sz w:val="20"/>
                <w:szCs w:val="20"/>
              </w:rPr>
            </w:pPr>
            <w:r>
              <w:rPr>
                <w:rFonts w:ascii="宋体" w:hAnsi="宋体" w:cs="宋体" w:eastAsia="宋体" w:hint="default"/>
                <w:sz w:val="20"/>
                <w:szCs w:val="20"/>
              </w:rPr>
              <w:t>净资产</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6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163"/>
              <w:jc w:val="right"/>
              <w:rPr>
                <w:rFonts w:ascii="宋体" w:hAnsi="宋体" w:cs="宋体" w:eastAsia="宋体" w:hint="default"/>
                <w:sz w:val="20"/>
                <w:szCs w:val="20"/>
              </w:rPr>
            </w:pPr>
            <w:r>
              <w:rPr>
                <w:rFonts w:ascii="宋体" w:hAnsi="宋体" w:cs="宋体" w:eastAsia="宋体" w:hint="default"/>
                <w:sz w:val="20"/>
                <w:szCs w:val="20"/>
              </w:rPr>
              <w:t>营业利润</w:t>
            </w:r>
          </w:p>
        </w:tc>
        <w:tc>
          <w:tcPr>
            <w:tcW w:w="1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63" w:right="0"/>
              <w:jc w:val="left"/>
              <w:rPr>
                <w:rFonts w:ascii="宋体" w:hAnsi="宋体" w:cs="宋体" w:eastAsia="宋体" w:hint="default"/>
                <w:sz w:val="20"/>
                <w:szCs w:val="20"/>
              </w:rPr>
            </w:pPr>
            <w:r>
              <w:rPr>
                <w:rFonts w:ascii="宋体" w:hAnsi="宋体" w:cs="宋体" w:eastAsia="宋体" w:hint="default"/>
                <w:sz w:val="20"/>
                <w:szCs w:val="20"/>
              </w:rPr>
              <w:t>净利润</w:t>
            </w:r>
          </w:p>
        </w:tc>
      </w:tr>
      <w:tr>
        <w:trPr>
          <w:trHeight w:val="529"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33"/>
              <w:jc w:val="left"/>
              <w:rPr>
                <w:rFonts w:ascii="Times New Roman" w:hAnsi="Times New Roman" w:cs="Times New Roman" w:eastAsia="Times New Roman" w:hint="default"/>
                <w:sz w:val="20"/>
                <w:szCs w:val="20"/>
              </w:rPr>
            </w:pPr>
            <w:r>
              <w:rPr>
                <w:rFonts w:ascii="Times New Roman"/>
                <w:sz w:val="20"/>
              </w:rPr>
              <w:t>SHINYLION</w:t>
            </w:r>
            <w:r>
              <w:rPr>
                <w:rFonts w:ascii="Times New Roman"/>
                <w:w w:val="100"/>
                <w:sz w:val="20"/>
              </w:rPr>
              <w:t> </w:t>
            </w:r>
            <w:r>
              <w:rPr>
                <w:rFonts w:ascii="Times New Roman"/>
                <w:sz w:val="20"/>
              </w:rPr>
              <w:t>LIMITED</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子公</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投资业务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2"/>
              <w:jc w:val="right"/>
              <w:rPr>
                <w:rFonts w:ascii="Times New Roman" w:hAnsi="Times New Roman" w:cs="Times New Roman" w:eastAsia="Times New Roman" w:hint="default"/>
                <w:sz w:val="20"/>
                <w:szCs w:val="20"/>
              </w:rPr>
            </w:pPr>
            <w:r>
              <w:rPr>
                <w:rFonts w:ascii="Times New Roman"/>
                <w:w w:val="100"/>
                <w:sz w:val="20"/>
              </w:rPr>
              <w:t>-</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Times New Roman" w:hAnsi="Times New Roman" w:cs="Times New Roman" w:eastAsia="Times New Roman" w:hint="default"/>
                <w:sz w:val="20"/>
                <w:szCs w:val="20"/>
              </w:rPr>
            </w:pPr>
            <w:r>
              <w:rPr>
                <w:rFonts w:ascii="Times New Roman"/>
                <w:spacing w:val="-1"/>
                <w:sz w:val="20"/>
              </w:rPr>
              <w:t>23,463,045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7" w:right="0"/>
              <w:jc w:val="center"/>
              <w:rPr>
                <w:rFonts w:ascii="Times New Roman" w:hAnsi="Times New Roman" w:cs="Times New Roman" w:eastAsia="Times New Roman" w:hint="default"/>
                <w:sz w:val="20"/>
                <w:szCs w:val="20"/>
              </w:rPr>
            </w:pPr>
            <w:r>
              <w:rPr>
                <w:rFonts w:ascii="Times New Roman"/>
                <w:sz w:val="20"/>
              </w:rPr>
              <w:t>15,313,031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w w:val="100"/>
                <w:sz w:val="20"/>
              </w:rPr>
              <w:t>-</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Times New Roman" w:hAnsi="Times New Roman" w:cs="Times New Roman" w:eastAsia="Times New Roman" w:hint="default"/>
                <w:sz w:val="20"/>
                <w:szCs w:val="20"/>
              </w:rPr>
            </w:pPr>
            <w:r>
              <w:rPr>
                <w:rFonts w:ascii="Times New Roman"/>
                <w:spacing w:val="-1"/>
                <w:sz w:val="20"/>
              </w:rPr>
              <w:t>3,232,416</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24" w:right="0"/>
              <w:jc w:val="left"/>
              <w:rPr>
                <w:rFonts w:ascii="Times New Roman" w:hAnsi="Times New Roman" w:cs="Times New Roman" w:eastAsia="Times New Roman" w:hint="default"/>
                <w:sz w:val="20"/>
                <w:szCs w:val="20"/>
              </w:rPr>
            </w:pPr>
            <w:r>
              <w:rPr>
                <w:rFonts w:ascii="Times New Roman"/>
                <w:sz w:val="20"/>
              </w:rPr>
              <w:t>3,232,416</w:t>
            </w:r>
          </w:p>
        </w:tc>
      </w:tr>
      <w:tr>
        <w:trPr>
          <w:trHeight w:val="788"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spacing w:val="-71"/>
                <w:sz w:val="20"/>
                <w:szCs w:val="20"/>
              </w:rPr>
              <w:t> </w:t>
            </w:r>
            <w:r>
              <w:rPr>
                <w:rFonts w:ascii="宋体" w:hAnsi="宋体" w:cs="宋体" w:eastAsia="宋体" w:hint="default"/>
                <w:sz w:val="20"/>
                <w:szCs w:val="20"/>
              </w:rPr>
              <w:t>苏</w:t>
            </w:r>
            <w:r>
              <w:rPr>
                <w:rFonts w:ascii="宋体" w:hAnsi="宋体" w:cs="宋体" w:eastAsia="宋体" w:hint="default"/>
                <w:spacing w:val="-71"/>
                <w:sz w:val="20"/>
                <w:szCs w:val="20"/>
              </w:rPr>
              <w:t> </w:t>
            </w:r>
            <w:r>
              <w:rPr>
                <w:rFonts w:ascii="宋体" w:hAnsi="宋体" w:cs="宋体" w:eastAsia="宋体" w:hint="default"/>
                <w:sz w:val="20"/>
                <w:szCs w:val="20"/>
              </w:rPr>
              <w:t>苏</w:t>
            </w:r>
            <w:r>
              <w:rPr>
                <w:rFonts w:ascii="宋体" w:hAnsi="宋体" w:cs="宋体" w:eastAsia="宋体" w:hint="default"/>
                <w:spacing w:val="-71"/>
                <w:sz w:val="20"/>
                <w:szCs w:val="20"/>
              </w:rPr>
              <w:t> </w:t>
            </w:r>
            <w:r>
              <w:rPr>
                <w:rFonts w:ascii="宋体" w:hAnsi="宋体" w:cs="宋体" w:eastAsia="宋体" w:hint="default"/>
                <w:sz w:val="20"/>
                <w:szCs w:val="20"/>
              </w:rPr>
              <w:t>宁</w:t>
            </w:r>
            <w:r>
              <w:rPr>
                <w:rFonts w:ascii="宋体" w:hAnsi="宋体" w:cs="宋体" w:eastAsia="宋体" w:hint="default"/>
                <w:spacing w:val="-72"/>
                <w:sz w:val="20"/>
                <w:szCs w:val="20"/>
              </w:rPr>
              <w:t> </w:t>
            </w:r>
            <w:r>
              <w:rPr>
                <w:rFonts w:ascii="宋体" w:hAnsi="宋体" w:cs="宋体" w:eastAsia="宋体" w:hint="default"/>
                <w:sz w:val="20"/>
                <w:szCs w:val="20"/>
              </w:rPr>
              <w:t>易</w:t>
            </w:r>
          </w:p>
          <w:p>
            <w:pPr>
              <w:pStyle w:val="TableParagraph"/>
              <w:spacing w:line="240" w:lineRule="auto"/>
              <w:ind w:left="103" w:right="102"/>
              <w:jc w:val="left"/>
              <w:rPr>
                <w:rFonts w:ascii="宋体" w:hAnsi="宋体" w:cs="宋体" w:eastAsia="宋体" w:hint="default"/>
                <w:sz w:val="20"/>
                <w:szCs w:val="20"/>
              </w:rPr>
            </w:pPr>
            <w:r>
              <w:rPr>
                <w:rFonts w:ascii="宋体" w:hAnsi="宋体" w:cs="宋体" w:eastAsia="宋体" w:hint="default"/>
                <w:sz w:val="20"/>
                <w:szCs w:val="20"/>
              </w:rPr>
              <w:t>购</w:t>
            </w:r>
            <w:r>
              <w:rPr>
                <w:rFonts w:ascii="宋体" w:hAnsi="宋体" w:cs="宋体" w:eastAsia="宋体" w:hint="default"/>
                <w:spacing w:val="-71"/>
                <w:sz w:val="20"/>
                <w:szCs w:val="20"/>
              </w:rPr>
              <w:t> </w:t>
            </w:r>
            <w:r>
              <w:rPr>
                <w:rFonts w:ascii="宋体" w:hAnsi="宋体" w:cs="宋体" w:eastAsia="宋体" w:hint="default"/>
                <w:sz w:val="20"/>
                <w:szCs w:val="20"/>
              </w:rPr>
              <w:t>电</w:t>
            </w:r>
            <w:r>
              <w:rPr>
                <w:rFonts w:ascii="宋体" w:hAnsi="宋体" w:cs="宋体" w:eastAsia="宋体" w:hint="default"/>
                <w:spacing w:val="-71"/>
                <w:sz w:val="20"/>
                <w:szCs w:val="20"/>
              </w:rPr>
              <w:t> </w:t>
            </w:r>
            <w:r>
              <w:rPr>
                <w:rFonts w:ascii="宋体" w:hAnsi="宋体" w:cs="宋体" w:eastAsia="宋体" w:hint="default"/>
                <w:sz w:val="20"/>
                <w:szCs w:val="20"/>
              </w:rPr>
              <w:t>子</w:t>
            </w:r>
            <w:r>
              <w:rPr>
                <w:rFonts w:ascii="宋体" w:hAnsi="宋体" w:cs="宋体" w:eastAsia="宋体" w:hint="default"/>
                <w:spacing w:val="-71"/>
                <w:sz w:val="20"/>
                <w:szCs w:val="20"/>
              </w:rPr>
              <w:t> </w:t>
            </w:r>
            <w:r>
              <w:rPr>
                <w:rFonts w:ascii="宋体" w:hAnsi="宋体" w:cs="宋体" w:eastAsia="宋体" w:hint="default"/>
                <w:sz w:val="20"/>
                <w:szCs w:val="20"/>
              </w:rPr>
              <w:t>商</w:t>
            </w:r>
            <w:r>
              <w:rPr>
                <w:rFonts w:ascii="宋体" w:hAnsi="宋体" w:cs="宋体" w:eastAsia="宋体" w:hint="default"/>
                <w:spacing w:val="-72"/>
                <w:sz w:val="20"/>
                <w:szCs w:val="20"/>
              </w:rPr>
              <w:t> </w:t>
            </w:r>
            <w:r>
              <w:rPr>
                <w:rFonts w:ascii="宋体" w:hAnsi="宋体" w:cs="宋体" w:eastAsia="宋体" w:hint="default"/>
                <w:sz w:val="20"/>
                <w:szCs w:val="20"/>
              </w:rPr>
              <w:t>务</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子公</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电子商务</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平台</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200,000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4,720,001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60" w:right="0"/>
              <w:jc w:val="center"/>
              <w:rPr>
                <w:rFonts w:ascii="Times New Roman" w:hAnsi="Times New Roman" w:cs="Times New Roman" w:eastAsia="Times New Roman" w:hint="default"/>
                <w:sz w:val="20"/>
                <w:szCs w:val="20"/>
              </w:rPr>
            </w:pPr>
            <w:r>
              <w:rPr>
                <w:rFonts w:ascii="Times New Roman"/>
                <w:sz w:val="20"/>
              </w:rPr>
              <w:t>-2,159,391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Times New Roman" w:hAnsi="Times New Roman" w:cs="Times New Roman" w:eastAsia="Times New Roman" w:hint="default"/>
                <w:sz w:val="20"/>
                <w:szCs w:val="20"/>
              </w:rPr>
            </w:pPr>
            <w:r>
              <w:rPr>
                <w:rFonts w:ascii="Times New Roman"/>
                <w:spacing w:val="-1"/>
                <w:sz w:val="20"/>
              </w:rPr>
              <w:t>36,157,594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-1,355,093</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08" w:right="0"/>
              <w:jc w:val="left"/>
              <w:rPr>
                <w:rFonts w:ascii="Times New Roman" w:hAnsi="Times New Roman" w:cs="Times New Roman" w:eastAsia="Times New Roman" w:hint="default"/>
                <w:sz w:val="20"/>
                <w:szCs w:val="20"/>
              </w:rPr>
            </w:pPr>
            <w:r>
              <w:rPr>
                <w:rFonts w:ascii="Times New Roman"/>
                <w:sz w:val="20"/>
              </w:rPr>
              <w:t>-908,946</w:t>
            </w:r>
          </w:p>
        </w:tc>
      </w:tr>
      <w:tr>
        <w:trPr>
          <w:trHeight w:val="529" w:hRule="exact"/>
        </w:trPr>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天</w:t>
            </w:r>
            <w:r>
              <w:rPr>
                <w:rFonts w:ascii="宋体" w:hAnsi="宋体" w:cs="宋体" w:eastAsia="宋体" w:hint="default"/>
                <w:spacing w:val="-71"/>
                <w:sz w:val="20"/>
                <w:szCs w:val="20"/>
              </w:rPr>
              <w:t> </w:t>
            </w:r>
            <w:r>
              <w:rPr>
                <w:rFonts w:ascii="宋体" w:hAnsi="宋体" w:cs="宋体" w:eastAsia="宋体" w:hint="default"/>
                <w:sz w:val="20"/>
                <w:szCs w:val="20"/>
              </w:rPr>
              <w:t>天</w:t>
            </w:r>
            <w:r>
              <w:rPr>
                <w:rFonts w:ascii="宋体" w:hAnsi="宋体" w:cs="宋体" w:eastAsia="宋体" w:hint="default"/>
                <w:spacing w:val="-71"/>
                <w:sz w:val="20"/>
                <w:szCs w:val="20"/>
              </w:rPr>
              <w:t> </w:t>
            </w:r>
            <w:r>
              <w:rPr>
                <w:rFonts w:ascii="宋体" w:hAnsi="宋体" w:cs="宋体" w:eastAsia="宋体" w:hint="default"/>
                <w:sz w:val="20"/>
                <w:szCs w:val="20"/>
              </w:rPr>
              <w:t>快</w:t>
            </w:r>
            <w:r>
              <w:rPr>
                <w:rFonts w:ascii="宋体" w:hAnsi="宋体" w:cs="宋体" w:eastAsia="宋体" w:hint="default"/>
                <w:spacing w:val="-71"/>
                <w:sz w:val="20"/>
                <w:szCs w:val="20"/>
              </w:rPr>
              <w:t> </w:t>
            </w:r>
            <w:r>
              <w:rPr>
                <w:rFonts w:ascii="宋体" w:hAnsi="宋体" w:cs="宋体" w:eastAsia="宋体" w:hint="default"/>
                <w:sz w:val="20"/>
                <w:szCs w:val="20"/>
              </w:rPr>
              <w:t>递</w:t>
            </w:r>
            <w:r>
              <w:rPr>
                <w:rFonts w:ascii="宋体" w:hAnsi="宋体" w:cs="宋体" w:eastAsia="宋体" w:hint="default"/>
                <w:spacing w:val="-72"/>
                <w:sz w:val="20"/>
                <w:szCs w:val="20"/>
              </w:rPr>
              <w:t> </w:t>
            </w:r>
            <w:r>
              <w:rPr>
                <w:rFonts w:ascii="宋体" w:hAnsi="宋体" w:cs="宋体" w:eastAsia="宋体" w:hint="default"/>
                <w:sz w:val="20"/>
                <w:szCs w:val="20"/>
              </w:rPr>
              <w:t>有</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 w:right="0"/>
              <w:jc w:val="center"/>
              <w:rPr>
                <w:rFonts w:ascii="宋体" w:hAnsi="宋体" w:cs="宋体" w:eastAsia="宋体" w:hint="default"/>
                <w:sz w:val="20"/>
                <w:szCs w:val="20"/>
              </w:rPr>
            </w:pPr>
            <w:r>
              <w:rPr>
                <w:rFonts w:ascii="宋体" w:hAnsi="宋体" w:cs="宋体" w:eastAsia="宋体" w:hint="default"/>
                <w:sz w:val="20"/>
                <w:szCs w:val="20"/>
              </w:rPr>
              <w:t>子公</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物流运输</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150,726</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4,276,155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26" w:right="0"/>
              <w:jc w:val="center"/>
              <w:rPr>
                <w:rFonts w:ascii="Times New Roman" w:hAnsi="Times New Roman" w:cs="Times New Roman" w:eastAsia="Times New Roman" w:hint="default"/>
                <w:sz w:val="20"/>
                <w:szCs w:val="20"/>
              </w:rPr>
            </w:pPr>
            <w:r>
              <w:rPr>
                <w:rFonts w:ascii="Times New Roman"/>
                <w:sz w:val="20"/>
              </w:rPr>
              <w:t>1,556,815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2"/>
              <w:jc w:val="right"/>
              <w:rPr>
                <w:rFonts w:ascii="Times New Roman" w:hAnsi="Times New Roman" w:cs="Times New Roman" w:eastAsia="Times New Roman" w:hint="default"/>
                <w:sz w:val="20"/>
                <w:szCs w:val="20"/>
              </w:rPr>
            </w:pPr>
            <w:r>
              <w:rPr>
                <w:rFonts w:ascii="Times New Roman"/>
                <w:spacing w:val="-1"/>
                <w:sz w:val="20"/>
              </w:rPr>
              <w:t>1,429,284</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Times New Roman" w:hAnsi="Times New Roman" w:cs="Times New Roman" w:eastAsia="Times New Roman" w:hint="default"/>
                <w:sz w:val="20"/>
                <w:szCs w:val="20"/>
              </w:rPr>
            </w:pPr>
            <w:r>
              <w:rPr>
                <w:rFonts w:ascii="Times New Roman"/>
                <w:spacing w:val="-1"/>
                <w:sz w:val="20"/>
              </w:rPr>
              <w:t>-792,494</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08" w:right="0"/>
              <w:jc w:val="left"/>
              <w:rPr>
                <w:rFonts w:ascii="Times New Roman" w:hAnsi="Times New Roman" w:cs="Times New Roman" w:eastAsia="Times New Roman" w:hint="default"/>
                <w:sz w:val="20"/>
                <w:szCs w:val="20"/>
              </w:rPr>
            </w:pPr>
            <w:r>
              <w:rPr>
                <w:rFonts w:ascii="Times New Roman"/>
                <w:sz w:val="20"/>
              </w:rPr>
              <w:t>-580,514</w:t>
            </w:r>
          </w:p>
        </w:tc>
      </w:tr>
    </w:tbl>
    <w:p>
      <w:pPr>
        <w:spacing w:line="240" w:lineRule="auto" w:before="1"/>
        <w:rPr>
          <w:rFonts w:ascii="宋体" w:hAnsi="宋体" w:cs="宋体" w:eastAsia="宋体" w:hint="default"/>
          <w:sz w:val="14"/>
          <w:szCs w:val="14"/>
        </w:rPr>
      </w:pPr>
    </w:p>
    <w:p>
      <w:pPr>
        <w:spacing w:line="386" w:lineRule="auto" w:before="35"/>
        <w:ind w:left="453" w:right="1130"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9"/>
          <w:sz w:val="21"/>
          <w:szCs w:val="21"/>
        </w:rPr>
        <w:t> </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：公司子公司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Shiny</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Lion</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Limited</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持有公司认购的阿里巴巴集团股份，报告期内公司处置部分阿里 巴巴集团股份带来投资收益。</w:t>
      </w:r>
    </w:p>
    <w:p>
      <w:pPr>
        <w:spacing w:line="386" w:lineRule="auto" w:before="65"/>
        <w:ind w:left="454" w:right="11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：江苏苏宁易购电子商务有限公司负责公司线上平台的运营，报告期内，加大广告促销的投放吸 引新用户；为增强苏宁易购的用户体验，加大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技术投入，使得报告期内有所亏损。</w:t>
      </w:r>
    </w:p>
    <w:p>
      <w:pPr>
        <w:spacing w:line="398" w:lineRule="auto" w:before="35"/>
        <w:ind w:left="454" w:right="11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：报告期内，公司实施了天天快递业务整合，加大了投入，强化服务质量的提升，带来天天快递 </w:t>
      </w:r>
      <w:r>
        <w:rPr>
          <w:rFonts w:ascii="宋体" w:hAnsi="宋体" w:cs="宋体" w:eastAsia="宋体" w:hint="default"/>
          <w:spacing w:val="-1"/>
          <w:sz w:val="21"/>
          <w:szCs w:val="21"/>
        </w:rPr>
        <w:t>阶段性的经营亏损。天天快递将有效结合苏宁资源、菜鸟资源，打造差异化、特色化服务产品形成自己独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特的经营能力。</w:t>
      </w:r>
    </w:p>
    <w:p>
      <w:pPr>
        <w:pStyle w:val="BodyText"/>
        <w:spacing w:line="240" w:lineRule="auto" w:before="46"/>
        <w:ind w:left="894" w:right="0"/>
        <w:jc w:val="left"/>
      </w:pPr>
      <w:r>
        <w:rPr/>
        <w:t>报告期内取得和处置子公司情况</w:t>
      </w:r>
    </w:p>
    <w:p>
      <w:pPr>
        <w:spacing w:line="240" w:lineRule="auto" w:before="7"/>
        <w:rPr>
          <w:rFonts w:ascii="宋体" w:hAnsi="宋体" w:cs="宋体" w:eastAsia="宋体" w:hint="default"/>
          <w:sz w:val="9"/>
          <w:szCs w:val="9"/>
        </w:rPr>
      </w:pPr>
    </w:p>
    <w:tbl>
      <w:tblPr>
        <w:tblW w:w="0" w:type="auto"/>
        <w:jc w:val="left"/>
        <w:tblInd w:w="449" w:type="dxa"/>
        <w:tblLayout w:type="fixed"/>
        <w:tblCellMar>
          <w:top w:w="0" w:type="dxa"/>
          <w:left w:w="0" w:type="dxa"/>
          <w:bottom w:w="0" w:type="dxa"/>
          <w:right w:w="0" w:type="dxa"/>
        </w:tblCellMar>
        <w:tblLook w:val="01E0"/>
      </w:tblPr>
      <w:tblGrid>
        <w:gridCol w:w="2268"/>
        <w:gridCol w:w="3262"/>
        <w:gridCol w:w="4040"/>
      </w:tblGrid>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公司名称</w:t>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报告期内取得和处置子公司方式</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84" w:right="0"/>
              <w:jc w:val="left"/>
              <w:rPr>
                <w:rFonts w:ascii="宋体" w:hAnsi="宋体" w:cs="宋体" w:eastAsia="宋体" w:hint="default"/>
                <w:sz w:val="22"/>
                <w:szCs w:val="22"/>
              </w:rPr>
            </w:pPr>
            <w:r>
              <w:rPr>
                <w:rFonts w:ascii="宋体" w:hAnsi="宋体" w:cs="宋体" w:eastAsia="宋体" w:hint="default"/>
                <w:sz w:val="22"/>
                <w:szCs w:val="22"/>
              </w:rPr>
              <w:t>对整体生产经营和业绩的影响</w:t>
            </w:r>
          </w:p>
        </w:tc>
      </w:tr>
      <w:tr>
        <w:trPr>
          <w:trHeight w:val="635"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天天快递有限公司</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购买</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具体内容详见第十一节</w:t>
            </w:r>
            <w:r>
              <w:rPr>
                <w:rFonts w:ascii="宋体" w:hAnsi="宋体" w:cs="宋体" w:eastAsia="宋体" w:hint="default"/>
                <w:spacing w:val="28"/>
                <w:sz w:val="22"/>
                <w:szCs w:val="22"/>
              </w:rPr>
              <w:t> </w:t>
            </w:r>
            <w:r>
              <w:rPr>
                <w:rFonts w:ascii="宋体" w:hAnsi="宋体" w:cs="宋体" w:eastAsia="宋体" w:hint="default"/>
                <w:sz w:val="22"/>
                <w:szCs w:val="22"/>
              </w:rPr>
              <w:t>财务报表附注</w:t>
            </w:r>
            <w:r>
              <w:rPr>
                <w:rFonts w:ascii="Times New Roman" w:hAnsi="Times New Roman" w:cs="Times New Roman" w:eastAsia="Times New Roman" w:hint="default"/>
                <w:sz w:val="22"/>
                <w:szCs w:val="22"/>
              </w:rPr>
              <w:t>“</w:t>
            </w:r>
            <w:r>
              <w:rPr>
                <w:rFonts w:ascii="宋体" w:hAnsi="宋体" w:cs="宋体" w:eastAsia="宋体" w:hint="default"/>
                <w:sz w:val="22"/>
                <w:szCs w:val="22"/>
              </w:rPr>
              <w:t>五</w:t>
            </w:r>
          </w:p>
          <w:p>
            <w:pPr>
              <w:pStyle w:val="TableParagraph"/>
              <w:spacing w:line="240" w:lineRule="auto" w:before="7"/>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合并范围的变更</w:t>
            </w:r>
            <w:r>
              <w:rPr>
                <w:rFonts w:ascii="Times New Roman" w:hAnsi="Times New Roman" w:cs="Times New Roman" w:eastAsia="Times New Roman" w:hint="default"/>
                <w:sz w:val="22"/>
                <w:szCs w:val="22"/>
              </w:rPr>
              <w:t>”</w:t>
            </w:r>
          </w:p>
        </w:tc>
      </w:tr>
    </w:tbl>
    <w:p>
      <w:pPr>
        <w:spacing w:line="240" w:lineRule="auto" w:before="9"/>
        <w:rPr>
          <w:rFonts w:ascii="宋体" w:hAnsi="宋体" w:cs="宋体" w:eastAsia="宋体" w:hint="default"/>
          <w:sz w:val="13"/>
          <w:szCs w:val="13"/>
        </w:rPr>
      </w:pPr>
    </w:p>
    <w:p>
      <w:pPr>
        <w:pStyle w:val="BodyText"/>
        <w:spacing w:line="240" w:lineRule="auto" w:before="31"/>
        <w:ind w:left="894" w:right="0"/>
        <w:jc w:val="left"/>
        <w:rPr>
          <w:rFonts w:ascii="Times New Roman" w:hAnsi="Times New Roman" w:cs="Times New Roman" w:eastAsia="Times New Roman" w:hint="default"/>
        </w:rPr>
      </w:pPr>
      <w:r>
        <w:rPr/>
        <w:t>报告期内取得和处置子公司其他情况具体内容见第十节</w:t>
      </w:r>
      <w:r>
        <w:rPr>
          <w:spacing w:val="-11"/>
        </w:rPr>
        <w:t> </w:t>
      </w:r>
      <w:r>
        <w:rPr/>
        <w:t>财务报表附注</w:t>
      </w:r>
      <w:r>
        <w:rPr>
          <w:rFonts w:ascii="Times New Roman" w:hAnsi="Times New Roman" w:cs="Times New Roman" w:eastAsia="Times New Roman" w:hint="default"/>
        </w:rPr>
        <w:t>“</w:t>
      </w:r>
      <w:r>
        <w:rPr/>
        <w:t>五、合并范围的变更</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32"/>
          <w:szCs w:val="32"/>
        </w:rPr>
      </w:pPr>
    </w:p>
    <w:p>
      <w:pPr>
        <w:pStyle w:val="Heading2"/>
        <w:spacing w:line="240" w:lineRule="auto"/>
        <w:ind w:left="453" w:right="0"/>
        <w:jc w:val="left"/>
        <w:rPr>
          <w:b w:val="0"/>
          <w:bCs w:val="0"/>
        </w:rPr>
      </w:pPr>
      <w:bookmarkStart w:name="八、公司控制的结构化主体情况" w:id="68"/>
      <w:bookmarkEnd w:id="68"/>
      <w:r>
        <w:rPr>
          <w:b w:val="0"/>
          <w:bCs w:val="0"/>
        </w:rPr>
      </w:r>
      <w:r>
        <w:rPr/>
        <w:t>八、公司控制的结构化主体情况</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left="89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454" w:right="0"/>
        <w:jc w:val="left"/>
        <w:rPr>
          <w:b w:val="0"/>
          <w:bCs w:val="0"/>
        </w:rPr>
      </w:pPr>
      <w:bookmarkStart w:name="九、公司未来发展的展望" w:id="69"/>
      <w:bookmarkEnd w:id="69"/>
      <w:r>
        <w:rPr>
          <w:b w:val="0"/>
          <w:bCs w:val="0"/>
        </w:rPr>
      </w:r>
      <w:r>
        <w:rPr/>
        <w:t>九、公司未来发展的展望</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left="453" w:right="0" w:firstLine="440"/>
        <w:jc w:val="left"/>
      </w:pPr>
      <w:r>
        <w:rPr/>
        <w:t>党的十九大报告提出两个一百年的奋斗目标，新时期的社会主要矛盾已经转变为人民日益增长的</w:t>
      </w:r>
      <w:r>
        <w:rPr>
          <w:w w:val="99"/>
        </w:rPr>
        <w:t> </w:t>
      </w:r>
      <w:r>
        <w:rPr/>
        <w:t>美好生活需要和不平衡不充分的发展之间的矛盾，供给侧结构性改革继续深化、一带一路世纪工程、</w:t>
      </w:r>
      <w:r>
        <w:rPr>
          <w:spacing w:val="-75"/>
        </w:rPr>
        <w:t> </w:t>
      </w:r>
      <w:r>
        <w:rPr>
          <w:spacing w:val="-75"/>
        </w:rPr>
      </w:r>
      <w:r>
        <w:rPr/>
        <w:t>精准扶贫攻坚战等一系列战略规划成为国家发展主旋律，快速崛起的高收入人群也将为中国经济增长</w:t>
      </w:r>
    </w:p>
    <w:p>
      <w:pPr>
        <w:spacing w:after="0" w:line="391" w:lineRule="auto"/>
        <w:jc w:val="left"/>
        <w:sectPr>
          <w:pgSz w:w="11910" w:h="16840"/>
          <w:pgMar w:header="877" w:footer="1000" w:top="1100" w:bottom="1180" w:left="680" w:right="0"/>
        </w:sectPr>
      </w:pPr>
    </w:p>
    <w:p>
      <w:pPr>
        <w:spacing w:line="240" w:lineRule="auto" w:before="3"/>
        <w:rPr>
          <w:rFonts w:ascii="宋体" w:hAnsi="宋体" w:cs="宋体" w:eastAsia="宋体" w:hint="default"/>
          <w:sz w:val="26"/>
          <w:szCs w:val="26"/>
        </w:rPr>
      </w:pPr>
    </w:p>
    <w:p>
      <w:pPr>
        <w:pStyle w:val="BodyText"/>
        <w:spacing w:line="391" w:lineRule="auto" w:before="31"/>
        <w:ind w:left="153" w:right="1017"/>
        <w:jc w:val="left"/>
      </w:pPr>
      <w:r>
        <w:rPr/>
        <w:t>注入持续动力，中高端消费市场和县镇市场成为零售行业最大的增量空间，经济大环境在持续向好，</w:t>
      </w:r>
      <w:r>
        <w:rPr>
          <w:spacing w:val="-75"/>
        </w:rPr>
        <w:t> </w:t>
      </w:r>
      <w:r>
        <w:rPr>
          <w:spacing w:val="-75"/>
        </w:rPr>
      </w:r>
      <w:r>
        <w:rPr/>
        <w:t>企业发展面对着巨大的市场机遇。</w:t>
      </w:r>
    </w:p>
    <w:p>
      <w:pPr>
        <w:pStyle w:val="BodyText"/>
        <w:spacing w:line="391" w:lineRule="auto" w:before="41"/>
        <w:ind w:left="153" w:right="1017" w:firstLine="440"/>
        <w:jc w:val="left"/>
      </w:pPr>
      <w:r>
        <w:rPr/>
        <w:t>行业来看，互联网技术加速向线下渗透，线下正在经历重塑发展的新阶段，以技术为推动力、用</w:t>
      </w:r>
      <w:r>
        <w:rPr>
          <w:w w:val="99"/>
        </w:rPr>
        <w:t> </w:t>
      </w:r>
      <w:r>
        <w:rPr/>
        <w:t>户需求为导向的新业态正成为线下发展的主流。面对渠道的新变革，苏宁以不变应变，以随变应变，</w:t>
      </w:r>
      <w:r>
        <w:rPr>
          <w:spacing w:val="-68"/>
        </w:rPr>
        <w:t> </w:t>
      </w:r>
      <w:r>
        <w:rPr>
          <w:spacing w:val="-68"/>
        </w:rPr>
      </w:r>
      <w:r>
        <w:rPr/>
        <w:t>坚守渠道的商品经营和顾客服务的本质，打造了苏宁自主</w:t>
      </w:r>
      <w:r>
        <w:rPr>
          <w:spacing w:val="-59"/>
        </w:rPr>
        <w:t> </w:t>
      </w:r>
      <w:r>
        <w:rPr>
          <w:rFonts w:ascii="Times New Roman" w:hAnsi="Times New Roman" w:cs="Times New Roman" w:eastAsia="Times New Roman" w:hint="default"/>
        </w:rPr>
        <w:t>IP</w:t>
      </w:r>
      <w:r>
        <w:rPr>
          <w:rFonts w:ascii="Times New Roman" w:hAnsi="Times New Roman" w:cs="Times New Roman" w:eastAsia="Times New Roman" w:hint="default"/>
          <w:spacing w:val="-7"/>
        </w:rPr>
        <w:t> </w:t>
      </w:r>
      <w:r>
        <w:rPr/>
        <w:t>的智慧零售模式。</w:t>
      </w:r>
    </w:p>
    <w:p>
      <w:pPr>
        <w:pStyle w:val="BodyText"/>
        <w:spacing w:line="381" w:lineRule="auto" w:before="10"/>
        <w:ind w:left="153" w:right="1017" w:firstLine="440"/>
        <w:jc w:val="left"/>
      </w:pPr>
      <w:r>
        <w:rPr/>
        <w:t>苏宁的智慧零售，就是要充分运用互联网、物联网、大数据、云计算和人工智能等技术，全面构</w:t>
      </w:r>
      <w:r>
        <w:rPr>
          <w:w w:val="99"/>
        </w:rPr>
        <w:t> </w:t>
      </w:r>
      <w:r>
        <w:rPr/>
        <w:t>建人、货、场的数字化连接、智能化交互和自动化交易，结合商品属性和顾客属地，搭建既有用户体</w:t>
      </w:r>
      <w:r>
        <w:rPr>
          <w:w w:val="99"/>
        </w:rPr>
        <w:t> </w:t>
      </w:r>
      <w:r>
        <w:rPr/>
        <w:t>验又有行业效率的互联网渠道。</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spacing w:val="-3"/>
        </w:rPr>
        <w:t>年，苏宁智慧零售模式已经取得了较好经营表现，线上平台继续</w:t>
      </w:r>
      <w:r>
        <w:rPr>
          <w:w w:val="99"/>
        </w:rPr>
        <w:t> </w:t>
      </w:r>
      <w:r>
        <w:rPr/>
        <w:t>保持领先行业的增长趋势，线下通过技术应用、模式创新也率先焕发出活力和生机，销售稳步增长。</w:t>
      </w:r>
      <w:r>
        <w:rPr>
          <w:spacing w:val="-75"/>
        </w:rPr>
        <w:t> </w:t>
      </w:r>
      <w:r>
        <w:rPr>
          <w:spacing w:val="-75"/>
        </w:rPr>
      </w:r>
      <w:r>
        <w:rPr>
          <w:rFonts w:ascii="Times New Roman" w:hAnsi="Times New Roman" w:cs="Times New Roman" w:eastAsia="Times New Roman" w:hint="default"/>
        </w:rPr>
        <w:t>2018 </w:t>
      </w:r>
      <w:r>
        <w:rPr>
          <w:spacing w:val="-3"/>
        </w:rPr>
        <w:t>年苏宁基于成熟的商业模式和庞大的组织支持，公司要紧抓行业发展机遇，开拓、创造未来零售</w:t>
      </w:r>
      <w:r>
        <w:rPr>
          <w:spacing w:val="-98"/>
        </w:rPr>
        <w:t> </w:t>
      </w:r>
      <w:r>
        <w:rPr>
          <w:spacing w:val="-98"/>
        </w:rPr>
      </w:r>
      <w:r>
        <w:rPr/>
        <w:t>发展的风口，实现智慧零售的全面领先。</w:t>
      </w:r>
    </w:p>
    <w:p>
      <w:pPr>
        <w:pStyle w:val="BodyText"/>
        <w:spacing w:line="386" w:lineRule="auto" w:before="50"/>
        <w:ind w:left="153" w:right="1131" w:firstLine="440"/>
        <w:jc w:val="both"/>
      </w:pPr>
      <w:r>
        <w:rPr>
          <w:spacing w:val="-2"/>
        </w:rPr>
        <w:t>首先，树立极客精神，在数据运营、技术开发、</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10"/>
        </w:rPr>
        <w:t> </w:t>
      </w:r>
      <w:r>
        <w:rPr>
          <w:spacing w:val="-2"/>
        </w:rPr>
        <w:t>运维、产品设计、项目策划等方面，要展现出</w:t>
      </w:r>
      <w:r>
        <w:rPr>
          <w:w w:val="99"/>
        </w:rPr>
        <w:t> </w:t>
      </w:r>
      <w:r>
        <w:rPr>
          <w:spacing w:val="-2"/>
        </w:rPr>
        <w:t>匠人、匠心。其次，对待任何项目和产品都要有极物标准。一方面聚焦用户体验；一方面，要从用户</w:t>
      </w:r>
      <w:r>
        <w:rPr>
          <w:spacing w:val="-86"/>
        </w:rPr>
        <w:t> </w:t>
      </w:r>
      <w:r>
        <w:rPr>
          <w:spacing w:val="-86"/>
        </w:rPr>
      </w:r>
      <w:r>
        <w:rPr>
          <w:spacing w:val="-1"/>
        </w:rPr>
        <w:t>数、使用率、好评率等方面制定极物的考核标准。在业态呈现、产品创新、页面交互、支付体验、频</w:t>
      </w:r>
      <w:r>
        <w:rPr>
          <w:w w:val="99"/>
        </w:rPr>
        <w:t> </w:t>
      </w:r>
      <w:r>
        <w:rPr>
          <w:spacing w:val="-1"/>
        </w:rPr>
        <w:t>道打造、内容制造、直播体验等与用户交互的各个环节，都要树立打造极致物种的追求。三是，保持</w:t>
      </w:r>
      <w:r>
        <w:rPr>
          <w:w w:val="99"/>
        </w:rPr>
        <w:t> </w:t>
      </w:r>
      <w:r>
        <w:rPr>
          <w:spacing w:val="-6"/>
        </w:rPr>
        <w:t>极速状态。无论是整体的规模和利润，还是线下业态的开发、物流服务、获客速度、项目建设进度等，</w:t>
      </w:r>
      <w:r>
        <w:rPr>
          <w:w w:val="99"/>
        </w:rPr>
        <w:t> </w:t>
      </w:r>
      <w:r>
        <w:rPr/>
        <w:t>都要展现出超常规的速度。</w:t>
      </w:r>
    </w:p>
    <w:p>
      <w:pPr>
        <w:pStyle w:val="BodyText"/>
        <w:spacing w:line="240" w:lineRule="auto" w:before="46"/>
        <w:ind w:right="101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年公司具体工作将围绕零售、物流及金融三大业务单元展开，具体工作规划如下：</w:t>
      </w:r>
    </w:p>
    <w:p>
      <w:pPr>
        <w:pStyle w:val="BodyText"/>
        <w:tabs>
          <w:tab w:pos="935" w:val="left" w:leader="none"/>
        </w:tabs>
        <w:spacing w:line="297" w:lineRule="auto" w:before="163"/>
        <w:ind w:right="1146" w:hanging="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零售业务</w:t>
      </w:r>
      <w:r>
        <w:rPr>
          <w:rFonts w:ascii="宋体" w:hAnsi="宋体" w:cs="宋体" w:eastAsia="宋体" w:hint="default"/>
          <w:b/>
          <w:bCs/>
          <w:spacing w:val="1"/>
          <w:w w:val="99"/>
        </w:rPr>
        <w:t> </w:t>
      </w:r>
      <w:r>
        <w:rPr>
          <w:spacing w:val="-7"/>
          <w:w w:val="99"/>
        </w:rPr>
        <w:t>聚焦商品和服务，围绕用户体验和服务效率，以智慧零售引领渠道布局创新、推动业态经营优化，</w:t>
      </w:r>
      <w:r>
        <w:rPr>
          <w:spacing w:val="-7"/>
        </w:rPr>
      </w:r>
    </w:p>
    <w:p>
      <w:pPr>
        <w:pStyle w:val="BodyText"/>
        <w:spacing w:line="240" w:lineRule="auto" w:before="87"/>
        <w:ind w:left="153" w:right="1017"/>
        <w:jc w:val="left"/>
      </w:pPr>
      <w:r>
        <w:rPr/>
        <w:t>让苏宁易购成为中国品类全、品质好、服务佳、成本低的购物平台。</w:t>
      </w:r>
    </w:p>
    <w:p>
      <w:pPr>
        <w:spacing w:line="240" w:lineRule="auto" w:before="8"/>
        <w:rPr>
          <w:rFonts w:ascii="宋体" w:hAnsi="宋体" w:cs="宋体" w:eastAsia="宋体" w:hint="default"/>
          <w:sz w:val="17"/>
          <w:szCs w:val="17"/>
        </w:rPr>
      </w:pPr>
    </w:p>
    <w:p>
      <w:pPr>
        <w:pStyle w:val="BodyText"/>
        <w:spacing w:line="369" w:lineRule="auto"/>
        <w:ind w:right="1017"/>
        <w:jc w:val="left"/>
      </w:pPr>
      <w:r>
        <w:rPr>
          <w:rFonts w:ascii="Times New Roman" w:hAnsi="Times New Roman" w:cs="Times New Roman" w:eastAsia="Times New Roman" w:hint="default"/>
        </w:rPr>
        <w:t>1</w:t>
      </w:r>
      <w:r>
        <w:rPr/>
        <w:t>、线下平台建设</w:t>
      </w:r>
      <w:r>
        <w:rPr>
          <w:w w:val="99"/>
        </w:rPr>
        <w:t> </w:t>
      </w:r>
      <w:r>
        <w:rPr>
          <w:spacing w:val="-2"/>
        </w:rPr>
        <w:t>门店是公司的优势和差异化资源，公司要全面推进门店互联网化建设，不断创新互联网的场景业</w:t>
      </w:r>
    </w:p>
    <w:p>
      <w:pPr>
        <w:pStyle w:val="BodyText"/>
        <w:spacing w:line="240" w:lineRule="auto" w:before="61"/>
        <w:ind w:left="153" w:right="1017"/>
        <w:jc w:val="left"/>
      </w:pPr>
      <w:r>
        <w:rPr/>
        <w:t>态。</w:t>
      </w:r>
    </w:p>
    <w:p>
      <w:pPr>
        <w:pStyle w:val="BodyText"/>
        <w:spacing w:line="376" w:lineRule="auto" w:before="180"/>
        <w:ind w:left="154" w:right="1130" w:firstLine="440"/>
        <w:jc w:val="both"/>
      </w:pPr>
      <w:r>
        <w:rPr>
          <w:spacing w:val="2"/>
        </w:rPr>
        <w:t>（</w:t>
      </w:r>
      <w:r>
        <w:rPr>
          <w:rFonts w:ascii="Times New Roman" w:hAnsi="Times New Roman" w:cs="Times New Roman" w:eastAsia="Times New Roman" w:hint="default"/>
          <w:spacing w:val="2"/>
        </w:rPr>
        <w:t>1</w:t>
      </w:r>
      <w:r>
        <w:rPr>
          <w:spacing w:val="2"/>
        </w:rPr>
        <w:t>）加速线下业态的优化与落地，打造业态标杆。围绕</w:t>
      </w:r>
      <w:r>
        <w:rPr>
          <w:rFonts w:ascii="Times New Roman" w:hAnsi="Times New Roman" w:cs="Times New Roman" w:eastAsia="Times New Roman" w:hint="default"/>
          <w:spacing w:val="2"/>
        </w:rPr>
        <w:t>“</w:t>
      </w:r>
      <w:r>
        <w:rPr>
          <w:spacing w:val="2"/>
        </w:rPr>
        <w:t>大店更全，小店更近、品类店更专</w:t>
      </w:r>
      <w:r>
        <w:rPr>
          <w:rFonts w:ascii="Times New Roman" w:hAnsi="Times New Roman" w:cs="Times New Roman" w:eastAsia="Times New Roman" w:hint="default"/>
          <w:spacing w:val="2"/>
        </w:rPr>
        <w:t>”</w:t>
      </w:r>
      <w:r>
        <w:rPr>
          <w:spacing w:val="2"/>
        </w:rPr>
        <w:t>的</w:t>
      </w:r>
      <w:r>
        <w:rPr>
          <w:w w:val="99"/>
        </w:rPr>
        <w:t> </w:t>
      </w:r>
      <w:r>
        <w:rPr>
          <w:spacing w:val="-2"/>
        </w:rPr>
        <w:t>策略，聚焦苏宁易购广场、苏宁易购零售云加盟店、苏宁小店等核心业态，加快线下发展布局。苏宁</w:t>
      </w:r>
      <w:r>
        <w:rPr>
          <w:spacing w:val="-87"/>
        </w:rPr>
        <w:t> </w:t>
      </w:r>
      <w:r>
        <w:rPr>
          <w:spacing w:val="-87"/>
        </w:rPr>
      </w:r>
      <w:r>
        <w:rPr>
          <w:spacing w:val="-1"/>
        </w:rPr>
        <w:t>易购广场重点围绕一二线城市用户聚集区，以及三四线城市的核心商圈进行储备，并对现有广场进行</w:t>
      </w:r>
      <w:r>
        <w:rPr>
          <w:w w:val="99"/>
        </w:rPr>
        <w:t> </w:t>
      </w:r>
      <w:r>
        <w:rPr/>
        <w:t>升级迭代以形成标准，</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年计划新增运营</w:t>
      </w:r>
      <w:r>
        <w:rPr>
          <w:spacing w:val="-68"/>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家；苏宁易购云店进一步加速升级步伐，</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年预计</w:t>
      </w:r>
      <w:r>
        <w:rPr>
          <w:w w:val="99"/>
        </w:rPr>
        <w:t> </w:t>
      </w:r>
      <w:r>
        <w:rPr/>
        <w:t>新开</w:t>
      </w:r>
      <w:r>
        <w:rPr>
          <w:spacing w:val="-52"/>
        </w:rPr>
        <w:t> </w:t>
      </w:r>
      <w:r>
        <w:rPr>
          <w:rFonts w:ascii="Times New Roman" w:hAnsi="Times New Roman" w:cs="Times New Roman" w:eastAsia="Times New Roman" w:hint="default"/>
        </w:rPr>
        <w:t>150</w:t>
      </w:r>
      <w:r>
        <w:rPr>
          <w:rFonts w:ascii="Times New Roman" w:hAnsi="Times New Roman" w:cs="Times New Roman" w:eastAsia="Times New Roman" w:hint="default"/>
          <w:spacing w:val="3"/>
        </w:rPr>
        <w:t> </w:t>
      </w:r>
      <w:r>
        <w:rPr>
          <w:spacing w:val="-4"/>
        </w:rPr>
        <w:t>家；苏宁红孩子母婴店继续进行模型的升级迭代，并规模复制，</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5"/>
        </w:rPr>
        <w:t> </w:t>
      </w:r>
      <w:r>
        <w:rPr/>
        <w:t>年计划开设苏宁红孩子</w:t>
      </w:r>
      <w:r>
        <w:rPr>
          <w:w w:val="99"/>
        </w:rPr>
        <w:t> </w:t>
      </w:r>
      <w:r>
        <w:rPr/>
        <w:t>母婴店</w:t>
      </w:r>
      <w:r>
        <w:rPr>
          <w:spacing w:val="-85"/>
        </w:rPr>
        <w:t> </w:t>
      </w:r>
      <w:r>
        <w:rPr>
          <w:rFonts w:ascii="Times New Roman" w:hAnsi="Times New Roman" w:cs="Times New Roman" w:eastAsia="Times New Roman" w:hint="default"/>
        </w:rPr>
        <w:t>150</w:t>
      </w:r>
      <w:r>
        <w:rPr>
          <w:rFonts w:ascii="Times New Roman" w:hAnsi="Times New Roman" w:cs="Times New Roman" w:eastAsia="Times New Roman" w:hint="default"/>
          <w:spacing w:val="-30"/>
        </w:rPr>
        <w:t> </w:t>
      </w:r>
      <w:r>
        <w:rPr/>
        <w:t>家；苏鲜生超市主要配套苏宁易购广场的运营，探索开设；作为苏宁线下零售业务的重点</w:t>
      </w:r>
    </w:p>
    <w:p>
      <w:pPr>
        <w:spacing w:after="0" w:line="376"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79" w:lineRule="auto" w:before="31"/>
        <w:ind w:left="153" w:right="1132"/>
        <w:jc w:val="both"/>
      </w:pPr>
      <w:r>
        <w:rPr/>
        <w:t>发展方向，苏宁小店要充分运用互联网工具加快落地，实现年度</w:t>
      </w:r>
      <w:r>
        <w:rPr>
          <w:spacing w:val="-54"/>
        </w:rPr>
        <w:t> </w:t>
      </w:r>
      <w:r>
        <w:rPr>
          <w:rFonts w:ascii="Times New Roman" w:hAnsi="Times New Roman" w:cs="Times New Roman" w:eastAsia="Times New Roman" w:hint="default"/>
        </w:rPr>
        <w:t>1,500 </w:t>
      </w:r>
      <w:r>
        <w:rPr/>
        <w:t>家店的开发任务；三四级市场</w:t>
      </w:r>
      <w:r>
        <w:rPr>
          <w:w w:val="99"/>
        </w:rPr>
        <w:t> </w:t>
      </w:r>
      <w:r>
        <w:rPr>
          <w:spacing w:val="-6"/>
        </w:rPr>
        <w:t>加强苏宁易购直营店、苏宁易购零售云加盟店的开设，设立产品线、优化产品池、完善区域管理队伍，</w:t>
      </w:r>
      <w:r>
        <w:rPr>
          <w:w w:val="99"/>
        </w:rPr>
        <w:t> </w:t>
      </w:r>
      <w:r>
        <w:rPr/>
        <w:t>力争实现</w:t>
      </w:r>
      <w:r>
        <w:rPr>
          <w:spacing w:val="-58"/>
        </w:rPr>
        <w:t> </w:t>
      </w:r>
      <w:r>
        <w:rPr>
          <w:rFonts w:ascii="Times New Roman" w:hAnsi="Times New Roman" w:cs="Times New Roman" w:eastAsia="Times New Roman" w:hint="default"/>
        </w:rPr>
        <w:t>3,000</w:t>
      </w:r>
      <w:r>
        <w:rPr>
          <w:rFonts w:ascii="Times New Roman" w:hAnsi="Times New Roman" w:cs="Times New Roman" w:eastAsia="Times New Roman" w:hint="default"/>
          <w:spacing w:val="-3"/>
        </w:rPr>
        <w:t> </w:t>
      </w:r>
      <w:r>
        <w:rPr/>
        <w:t>家店的开设目标。</w:t>
      </w:r>
    </w:p>
    <w:p>
      <w:pPr>
        <w:pStyle w:val="BodyText"/>
        <w:spacing w:line="379" w:lineRule="auto" w:before="22"/>
        <w:ind w:left="153" w:right="1136" w:firstLine="440"/>
        <w:jc w:val="both"/>
      </w:pPr>
      <w:r>
        <w:rPr/>
        <w:t>（</w:t>
      </w:r>
      <w:r>
        <w:rPr>
          <w:rFonts w:ascii="Times New Roman" w:hAnsi="Times New Roman" w:cs="Times New Roman" w:eastAsia="Times New Roman" w:hint="default"/>
        </w:rPr>
        <w:t>2</w:t>
      </w:r>
      <w:r>
        <w:rPr/>
        <w:t>）强化线下用户体验建设，围绕用户需求，强化店面运营，对标线上购物流程的便捷性，打</w:t>
      </w:r>
      <w:r>
        <w:rPr>
          <w:w w:val="99"/>
        </w:rPr>
        <w:t> </w:t>
      </w:r>
      <w:r>
        <w:rPr>
          <w:spacing w:val="-1"/>
          <w:w w:val="95"/>
        </w:rPr>
        <w:t>通全渠道，打造出线下独特的、差异化的服务体验优势；同时，加大线下互联网工具的开发及优化工</w:t>
      </w:r>
      <w:r>
        <w:rPr>
          <w:spacing w:val="51"/>
          <w:w w:val="95"/>
        </w:rPr>
        <w:t> </w:t>
      </w:r>
      <w:r>
        <w:rPr>
          <w:spacing w:val="51"/>
          <w:w w:val="95"/>
        </w:rPr>
      </w:r>
      <w:r>
        <w:rPr/>
        <w:t>作，实现数据化经营能力提升。</w:t>
      </w:r>
    </w:p>
    <w:p>
      <w:pPr>
        <w:pStyle w:val="BodyText"/>
        <w:spacing w:line="369" w:lineRule="auto" w:before="52"/>
        <w:ind w:right="1017"/>
        <w:jc w:val="left"/>
      </w:pPr>
      <w:r>
        <w:rPr>
          <w:rFonts w:ascii="Times New Roman" w:hAnsi="Times New Roman" w:cs="Times New Roman" w:eastAsia="Times New Roman" w:hint="default"/>
        </w:rPr>
        <w:t>2</w:t>
      </w:r>
      <w:r>
        <w:rPr/>
        <w:t>、线上平台建设</w:t>
      </w:r>
      <w:r>
        <w:rPr>
          <w:w w:val="99"/>
        </w:rPr>
        <w:t> </w:t>
      </w:r>
      <w:r>
        <w:rPr>
          <w:spacing w:val="-2"/>
        </w:rPr>
        <w:t>线上继续聚焦流量经营、用户运营、营销产品。流量经营提升方面，一方面，通过广告引流、平</w:t>
      </w:r>
    </w:p>
    <w:p>
      <w:pPr>
        <w:pStyle w:val="BodyText"/>
        <w:spacing w:line="391" w:lineRule="auto" w:before="61"/>
        <w:ind w:left="153" w:right="1034"/>
        <w:jc w:val="both"/>
      </w:pPr>
      <w:r>
        <w:rPr/>
        <w:t>台引流、商品引流、战略合作引流等多种方式实现线上流量的提升；另一方面，通过线上线下融合，</w:t>
      </w:r>
      <w:r>
        <w:rPr>
          <w:spacing w:val="-75"/>
        </w:rPr>
        <w:t> </w:t>
      </w:r>
      <w:r>
        <w:rPr>
          <w:spacing w:val="-75"/>
        </w:rPr>
      </w:r>
      <w:r>
        <w:rPr/>
        <w:t>创新零售业态经营，为用户带来多样化的体验，从而形成新的流量来源。</w:t>
      </w:r>
    </w:p>
    <w:p>
      <w:pPr>
        <w:pStyle w:val="BodyText"/>
        <w:spacing w:line="391" w:lineRule="auto" w:before="41"/>
        <w:ind w:left="153" w:right="1135" w:firstLine="440"/>
        <w:jc w:val="both"/>
      </w:pPr>
      <w:r>
        <w:rPr>
          <w:spacing w:val="-2"/>
        </w:rPr>
        <w:t>会员运营方面，进一步结合场景、产业资源，整合、优化会员运营，会员服务产品要从实物商品</w:t>
      </w:r>
      <w:r>
        <w:rPr>
          <w:w w:val="99"/>
        </w:rPr>
        <w:t> </w:t>
      </w:r>
      <w:r>
        <w:rPr/>
        <w:t>到服务商品、再到内容产品、科技服务实现全面贯通，实现在中国最具价值的付费会员体系。</w:t>
      </w:r>
    </w:p>
    <w:p>
      <w:pPr>
        <w:pStyle w:val="BodyText"/>
        <w:spacing w:line="391" w:lineRule="auto" w:before="41"/>
        <w:ind w:left="153" w:right="1135" w:firstLine="440"/>
        <w:jc w:val="both"/>
      </w:pPr>
      <w:r>
        <w:rPr>
          <w:spacing w:val="-1"/>
          <w:w w:val="95"/>
        </w:rPr>
        <w:t>营销产品，一方面，聚焦精品，把现有的如乐拼购、海外购、特卖、极物等核心营销产品打造成</w:t>
      </w:r>
      <w:r>
        <w:rPr>
          <w:spacing w:val="-100"/>
          <w:w w:val="95"/>
        </w:rPr>
        <w:t> </w:t>
      </w:r>
      <w:r>
        <w:rPr>
          <w:spacing w:val="-100"/>
          <w:w w:val="95"/>
        </w:rPr>
      </w:r>
      <w:r>
        <w:rPr>
          <w:spacing w:val="-1"/>
          <w:w w:val="95"/>
        </w:rPr>
        <w:t>行业垂直领域的标杆；另一方面，结合企业资源探索更多的创新型营销产品。同时从拉新、首购、复</w:t>
      </w:r>
      <w:r>
        <w:rPr>
          <w:spacing w:val="50"/>
          <w:w w:val="95"/>
        </w:rPr>
        <w:t> </w:t>
      </w:r>
      <w:r>
        <w:rPr>
          <w:spacing w:val="50"/>
          <w:w w:val="95"/>
        </w:rPr>
      </w:r>
      <w:r>
        <w:rPr/>
        <w:t>购、新品、大促等不同场景，丰富精准营销产品体系，提升面向用户的精准营销能力。</w:t>
      </w:r>
    </w:p>
    <w:p>
      <w:pPr>
        <w:pStyle w:val="BodyText"/>
        <w:spacing w:line="240" w:lineRule="auto" w:before="42"/>
        <w:ind w:right="1017"/>
        <w:jc w:val="left"/>
      </w:pPr>
      <w:r>
        <w:rPr>
          <w:rFonts w:ascii="Times New Roman" w:hAnsi="Times New Roman" w:cs="Times New Roman" w:eastAsia="Times New Roman" w:hint="default"/>
        </w:rPr>
        <w:t>3</w:t>
      </w:r>
      <w:r>
        <w:rPr/>
        <w:t>、商品建设</w:t>
      </w:r>
    </w:p>
    <w:p>
      <w:pPr>
        <w:pStyle w:val="BodyText"/>
        <w:spacing w:line="369" w:lineRule="auto" w:before="163"/>
        <w:ind w:left="153" w:right="1134" w:firstLine="440"/>
        <w:jc w:val="both"/>
      </w:pPr>
      <w:r>
        <w:rPr>
          <w:spacing w:val="-3"/>
        </w:rPr>
        <w:t>优化组织架构，成立智能</w:t>
      </w:r>
      <w:r>
        <w:rPr>
          <w:spacing w:val="-48"/>
        </w:rPr>
        <w:t> </w:t>
      </w:r>
      <w:r>
        <w:rPr>
          <w:rFonts w:ascii="Times New Roman" w:hAnsi="Times New Roman" w:cs="Times New Roman" w:eastAsia="Times New Roman" w:hint="default"/>
          <w:spacing w:val="-4"/>
        </w:rPr>
        <w:t>3C</w:t>
      </w:r>
      <w:r>
        <w:rPr>
          <w:spacing w:val="-4"/>
        </w:rPr>
        <w:t>、大家电、大快消、生活家居四大营销事业群模块，优化资源调配，</w:t>
      </w:r>
      <w:r>
        <w:rPr>
          <w:w w:val="99"/>
        </w:rPr>
        <w:t> </w:t>
      </w:r>
      <w:r>
        <w:rPr/>
        <w:t>提高运行效率。</w:t>
      </w:r>
    </w:p>
    <w:p>
      <w:pPr>
        <w:pStyle w:val="BodyText"/>
        <w:spacing w:line="369" w:lineRule="auto" w:before="61"/>
        <w:ind w:left="153" w:right="1136" w:firstLine="440"/>
        <w:jc w:val="both"/>
      </w:pPr>
      <w:r>
        <w:rPr/>
        <w:t>智能</w:t>
      </w:r>
      <w:r>
        <w:rPr>
          <w:spacing w:val="-48"/>
        </w:rPr>
        <w:t> </w:t>
      </w:r>
      <w:r>
        <w:rPr>
          <w:rFonts w:ascii="Times New Roman" w:hAnsi="Times New Roman" w:cs="Times New Roman" w:eastAsia="Times New Roman" w:hint="default"/>
        </w:rPr>
        <w:t>3C</w:t>
      </w:r>
      <w:r>
        <w:rPr>
          <w:rFonts w:ascii="Times New Roman" w:hAnsi="Times New Roman" w:cs="Times New Roman" w:eastAsia="Times New Roman" w:hint="default"/>
          <w:spacing w:val="7"/>
        </w:rPr>
        <w:t> </w:t>
      </w:r>
      <w:r>
        <w:rPr/>
        <w:t>产品以首发新品、定制包销、差异化单品为核心，在周边配件、智能小数码和商用办公</w:t>
      </w:r>
      <w:r>
        <w:rPr>
          <w:w w:val="99"/>
        </w:rPr>
        <w:t> </w:t>
      </w:r>
      <w:r>
        <w:rPr/>
        <w:t>品类上，通过自营和平台强化增量类目的供应链能力建设。</w:t>
      </w:r>
    </w:p>
    <w:p>
      <w:pPr>
        <w:pStyle w:val="BodyText"/>
        <w:spacing w:line="391" w:lineRule="auto" w:before="61"/>
        <w:ind w:left="153" w:right="1134" w:firstLine="440"/>
        <w:jc w:val="both"/>
      </w:pPr>
      <w:r>
        <w:rPr>
          <w:spacing w:val="-2"/>
        </w:rPr>
        <w:t>大家电，双线加强中央集成、全屋定制、家装家电融合的场景化营销能力，进一步增强高端家电</w:t>
      </w:r>
      <w:r>
        <w:rPr>
          <w:w w:val="99"/>
        </w:rPr>
        <w:t> </w:t>
      </w:r>
      <w:r>
        <w:rPr>
          <w:spacing w:val="-1"/>
          <w:w w:val="95"/>
        </w:rPr>
        <w:t>的销售能力。借力公司多业态门店线下布局发展，定制渠道专属产品，匹配渠道专项活动资源，重点</w:t>
      </w:r>
      <w:r>
        <w:rPr>
          <w:spacing w:val="48"/>
          <w:w w:val="95"/>
        </w:rPr>
        <w:t> </w:t>
      </w:r>
      <w:r>
        <w:rPr>
          <w:spacing w:val="48"/>
          <w:w w:val="95"/>
        </w:rPr>
      </w:r>
      <w:r>
        <w:rPr>
          <w:spacing w:val="-1"/>
          <w:w w:val="95"/>
        </w:rPr>
        <w:t>突破苏宁易购零售云加盟店、苏宁易购直营店为代表的三四级市场、以及苏宁易购广场、苏宁易购云</w:t>
      </w:r>
      <w:r>
        <w:rPr>
          <w:spacing w:val="51"/>
          <w:w w:val="95"/>
        </w:rPr>
        <w:t> </w:t>
      </w:r>
      <w:r>
        <w:rPr>
          <w:spacing w:val="51"/>
          <w:w w:val="95"/>
        </w:rPr>
      </w:r>
      <w:r>
        <w:rPr/>
        <w:t>店为代表的优质商圈的增量。</w:t>
      </w:r>
    </w:p>
    <w:p>
      <w:pPr>
        <w:pStyle w:val="BodyText"/>
        <w:spacing w:line="379" w:lineRule="auto" w:before="41"/>
        <w:ind w:left="153" w:right="1132" w:firstLine="440"/>
        <w:jc w:val="both"/>
      </w:pPr>
      <w:r>
        <w:rPr>
          <w:spacing w:val="-1"/>
          <w:w w:val="95"/>
        </w:rPr>
        <w:t>大快消，整合公司线上超市、苏鲜生超市、苏宁红孩子母婴店、苏宁小店，将在渠道、品牌、服</w:t>
      </w:r>
      <w:r>
        <w:rPr>
          <w:spacing w:val="-100"/>
          <w:w w:val="95"/>
        </w:rPr>
        <w:t> </w:t>
      </w:r>
      <w:r>
        <w:rPr>
          <w:spacing w:val="-100"/>
          <w:w w:val="95"/>
        </w:rPr>
      </w:r>
      <w:r>
        <w:rPr>
          <w:spacing w:val="-1"/>
        </w:rPr>
        <w:t>务、体验方面全面开启智慧零售布局；面向商户，公司将打造</w:t>
      </w:r>
      <w:r>
        <w:rPr>
          <w:rFonts w:ascii="Times New Roman" w:hAnsi="Times New Roman" w:cs="Times New Roman" w:eastAsia="Times New Roman" w:hint="default"/>
          <w:spacing w:val="-1"/>
        </w:rPr>
        <w:t>“</w:t>
      </w:r>
      <w:r>
        <w:rPr>
          <w:spacing w:val="-1"/>
        </w:rPr>
        <w:t>灯塔计划</w:t>
      </w:r>
      <w:r>
        <w:rPr>
          <w:rFonts w:ascii="Times New Roman" w:hAnsi="Times New Roman" w:cs="Times New Roman" w:eastAsia="Times New Roman" w:hint="default"/>
          <w:spacing w:val="-1"/>
        </w:rPr>
        <w:t>”</w:t>
      </w:r>
      <w:r>
        <w:rPr>
          <w:spacing w:val="-1"/>
        </w:rPr>
        <w:t>，对所有商户开放激励政策</w:t>
      </w:r>
      <w:r>
        <w:rPr>
          <w:spacing w:val="-99"/>
        </w:rPr>
        <w:t> </w:t>
      </w:r>
      <w:r>
        <w:rPr>
          <w:spacing w:val="-99"/>
        </w:rPr>
      </w:r>
      <w:r>
        <w:rPr/>
        <w:t>和流量支持，实现对品牌和商家平台资源的赋能。</w:t>
      </w:r>
    </w:p>
    <w:p>
      <w:pPr>
        <w:pStyle w:val="BodyText"/>
        <w:spacing w:line="379" w:lineRule="auto" w:before="53"/>
        <w:ind w:left="153" w:right="1131" w:firstLine="440"/>
        <w:jc w:val="both"/>
      </w:pPr>
      <w:r>
        <w:rPr/>
        <w:t>开放平台，加快招商运营，重点打造</w:t>
      </w:r>
      <w:r>
        <w:rPr>
          <w:spacing w:val="21"/>
        </w:rPr>
        <w:t> </w:t>
      </w:r>
      <w:r>
        <w:rPr>
          <w:rFonts w:ascii="Times New Roman" w:hAnsi="Times New Roman" w:cs="Times New Roman" w:eastAsia="Times New Roman" w:hint="default"/>
        </w:rPr>
        <w:t>3C</w:t>
      </w:r>
      <w:r>
        <w:rPr/>
        <w:t>、家装、超市生鲜、体育各类目商户招商，实现商户规</w:t>
      </w:r>
      <w:r>
        <w:rPr>
          <w:spacing w:val="1"/>
          <w:w w:val="99"/>
        </w:rPr>
        <w:t> </w:t>
      </w:r>
      <w:r>
        <w:rPr>
          <w:spacing w:val="-1"/>
        </w:rPr>
        <w:t>模的快速增长；进一步加大商户培育力度，重点打造高价值商户成长体系，开放流量、数据等产品工</w:t>
      </w:r>
      <w:r>
        <w:rPr>
          <w:w w:val="99"/>
        </w:rPr>
        <w:t> </w:t>
      </w:r>
      <w:r>
        <w:rPr/>
        <w:t>具，赋能商户发展。</w:t>
      </w:r>
    </w:p>
    <w:p>
      <w:pPr>
        <w:spacing w:after="0" w:line="379"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tabs>
          <w:tab w:pos="935" w:val="left" w:leader="none"/>
        </w:tabs>
        <w:spacing w:line="369" w:lineRule="auto" w:before="31"/>
        <w:ind w:right="1136" w:hanging="8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b/>
          <w:bCs/>
        </w:rPr>
        <w:t>物流业务</w:t>
      </w:r>
      <w:r>
        <w:rPr>
          <w:rFonts w:ascii="宋体" w:hAnsi="宋体" w:cs="宋体" w:eastAsia="宋体" w:hint="default"/>
          <w:b/>
          <w:bCs/>
          <w:spacing w:val="1"/>
          <w:w w:val="99"/>
        </w:rPr>
        <w:t> </w:t>
      </w:r>
      <w:r>
        <w:rPr>
          <w:spacing w:val="-2"/>
        </w:rPr>
        <w:t>进一步提升物流集团的战略定位，强化物流集团专业化发展、独立化运营的能力。苏宁物流将形</w:t>
      </w:r>
    </w:p>
    <w:p>
      <w:pPr>
        <w:pStyle w:val="BodyText"/>
        <w:spacing w:line="391" w:lineRule="auto" w:before="61"/>
        <w:ind w:right="1017" w:hanging="441"/>
        <w:jc w:val="left"/>
      </w:pPr>
      <w:r>
        <w:rPr/>
        <w:t>成以仓配一体化、垂直类目专业化为核心的独特的竞争能力和规模盈利的模式。</w:t>
      </w:r>
      <w:r>
        <w:rPr>
          <w:w w:val="99"/>
        </w:rPr>
        <w:t> </w:t>
      </w:r>
      <w:r>
        <w:rPr/>
        <w:t>加快物流基础资产的建设，提升高标准物流仓储开发和建设速度。</w:t>
      </w:r>
      <w:r>
        <w:rPr>
          <w:w w:val="99"/>
        </w:rPr>
        <w:t> </w:t>
      </w:r>
      <w:r>
        <w:rPr>
          <w:spacing w:val="-2"/>
        </w:rPr>
        <w:t>物流运营，打造仓配、快递服务能力，加速发展同城即时、社区服务网络、三四级市场网点，成</w:t>
      </w:r>
    </w:p>
    <w:p>
      <w:pPr>
        <w:pStyle w:val="BodyText"/>
        <w:spacing w:line="391" w:lineRule="auto" w:before="41"/>
        <w:ind w:left="153" w:right="1136"/>
        <w:jc w:val="both"/>
      </w:pPr>
      <w:r>
        <w:rPr>
          <w:spacing w:val="-6"/>
          <w:w w:val="99"/>
        </w:rPr>
        <w:t>为满足零售业多场景需求的优质服务商。苏宁快递通过整合天天快递，在传统仓配、快递业务基础上，</w:t>
      </w:r>
      <w:r>
        <w:rPr>
          <w:spacing w:val="-103"/>
          <w:w w:val="99"/>
        </w:rPr>
        <w:t> </w:t>
      </w:r>
      <w:r>
        <w:rPr>
          <w:spacing w:val="-103"/>
          <w:w w:val="99"/>
        </w:rPr>
      </w:r>
      <w:r>
        <w:rPr>
          <w:spacing w:val="-1"/>
          <w:w w:val="95"/>
        </w:rPr>
        <w:t>进一步优化网络布局，大力发展联营自提点及合作自提柜、社区业务，成为小件配送、本地生活的服</w:t>
      </w:r>
      <w:r>
        <w:rPr>
          <w:spacing w:val="50"/>
          <w:w w:val="95"/>
        </w:rPr>
        <w:t> </w:t>
      </w:r>
      <w:r>
        <w:rPr>
          <w:spacing w:val="50"/>
          <w:w w:val="95"/>
        </w:rPr>
      </w:r>
      <w:r>
        <w:rPr/>
        <w:t>务品牌。</w:t>
      </w:r>
    </w:p>
    <w:p>
      <w:pPr>
        <w:pStyle w:val="BodyText"/>
        <w:spacing w:line="391" w:lineRule="auto" w:before="41"/>
        <w:ind w:left="153" w:right="1134" w:firstLine="440"/>
        <w:jc w:val="both"/>
      </w:pPr>
      <w:r>
        <w:rPr>
          <w:spacing w:val="-2"/>
        </w:rPr>
        <w:t>加大苏宁物流科技投入，完成物流供应链技术和无人配送技术的超前布局，提升物流效率。在技</w:t>
      </w:r>
      <w:r>
        <w:rPr>
          <w:w w:val="99"/>
        </w:rPr>
        <w:t> </w:t>
      </w:r>
      <w:r>
        <w:rPr>
          <w:spacing w:val="-1"/>
          <w:w w:val="95"/>
        </w:rPr>
        <w:t>术应用上，智能拣选、机器人、无人机和无人车加强应用；在数据运用上，挖掘数据在仓位选址、路</w:t>
      </w:r>
      <w:r>
        <w:rPr>
          <w:spacing w:val="50"/>
          <w:w w:val="95"/>
        </w:rPr>
        <w:t> </w:t>
      </w:r>
      <w:r>
        <w:rPr>
          <w:spacing w:val="50"/>
          <w:w w:val="95"/>
        </w:rPr>
      </w:r>
      <w:r>
        <w:rPr/>
        <w:t>径规划等方面的指导效用，推动工作的数据化和智能化。</w:t>
      </w:r>
    </w:p>
    <w:p>
      <w:pPr>
        <w:tabs>
          <w:tab w:pos="935" w:val="left" w:leader="none"/>
        </w:tabs>
        <w:spacing w:before="41"/>
        <w:ind w:left="515" w:right="1017" w:firstLine="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b/>
          <w:bCs/>
          <w:sz w:val="22"/>
          <w:szCs w:val="22"/>
        </w:rPr>
        <w:t>金融业务</w:t>
      </w:r>
      <w:r>
        <w:rPr>
          <w:rFonts w:ascii="宋体" w:hAnsi="宋体" w:cs="宋体" w:eastAsia="宋体" w:hint="default"/>
          <w:sz w:val="22"/>
          <w:szCs w:val="22"/>
        </w:rPr>
      </w:r>
    </w:p>
    <w:p>
      <w:pPr>
        <w:pStyle w:val="BodyText"/>
        <w:spacing w:line="369" w:lineRule="auto" w:before="164"/>
        <w:ind w:left="153" w:right="1136" w:firstLine="440"/>
        <w:jc w:val="both"/>
      </w:pPr>
      <w:r>
        <w:rPr/>
        <w:t>坚持以 </w:t>
      </w:r>
      <w:r>
        <w:rPr>
          <w:rFonts w:ascii="Times New Roman" w:hAnsi="Times New Roman" w:cs="Times New Roman" w:eastAsia="Times New Roman" w:hint="default"/>
        </w:rPr>
        <w:t>O2O</w:t>
      </w:r>
      <w:r>
        <w:rPr>
          <w:rFonts w:ascii="Times New Roman" w:hAnsi="Times New Roman" w:cs="Times New Roman" w:eastAsia="Times New Roman" w:hint="default"/>
          <w:spacing w:val="9"/>
        </w:rPr>
        <w:t> </w:t>
      </w:r>
      <w:r>
        <w:rPr/>
        <w:t>融合为特色的金融科技公司的定位，依托苏宁产业生态强大的上下游企业客户、用</w:t>
      </w:r>
      <w:r>
        <w:rPr>
          <w:w w:val="99"/>
        </w:rPr>
        <w:t> </w:t>
      </w:r>
      <w:r>
        <w:rPr/>
        <w:t>户资源，强化核心产品竞争力，顺势提升金融业务的市场份额，实现持续稳健快速的发展。</w:t>
      </w:r>
    </w:p>
    <w:p>
      <w:pPr>
        <w:pStyle w:val="BodyText"/>
        <w:spacing w:line="391" w:lineRule="auto" w:before="61"/>
        <w:ind w:left="153" w:right="1017" w:firstLine="440"/>
        <w:jc w:val="left"/>
      </w:pPr>
      <w:r>
        <w:rPr/>
        <w:t>基于苏宁产业生态明确突破策略，在与零售、物流等产业的协同互促中，不断的提升市场份额；</w:t>
      </w:r>
      <w:r>
        <w:rPr>
          <w:w w:val="99"/>
        </w:rPr>
        <w:t> </w:t>
      </w:r>
      <w:r>
        <w:rPr/>
        <w:t>同时，要基于市场需求制定特色化的发展路径，实现在金融行业细分领域的突破。</w:t>
      </w:r>
    </w:p>
    <w:p>
      <w:pPr>
        <w:pStyle w:val="BodyText"/>
        <w:spacing w:line="391" w:lineRule="auto" w:before="41"/>
        <w:ind w:left="153" w:right="1136" w:firstLine="440"/>
        <w:jc w:val="both"/>
      </w:pPr>
      <w:r>
        <w:rPr>
          <w:spacing w:val="-2"/>
        </w:rPr>
        <w:t>要夯实金融服务基础，强化金融科技驱动力。进一步提升内部流程效率，推进金融业务能力的精</w:t>
      </w:r>
      <w:r>
        <w:rPr>
          <w:w w:val="99"/>
        </w:rPr>
        <w:t> </w:t>
      </w:r>
      <w:r>
        <w:rPr>
          <w:spacing w:val="-1"/>
          <w:w w:val="95"/>
        </w:rPr>
        <w:t>细化管理，紧抓风险管控和技术研发。围绕技术驱动和数据经营，苏宁金融要持续强化金融科技在业</w:t>
      </w:r>
      <w:r>
        <w:rPr>
          <w:spacing w:val="48"/>
          <w:w w:val="95"/>
        </w:rPr>
        <w:t> </w:t>
      </w:r>
      <w:r>
        <w:rPr>
          <w:spacing w:val="48"/>
          <w:w w:val="95"/>
        </w:rPr>
      </w:r>
      <w:r>
        <w:rPr/>
        <w:t>务实际开展过程中的广泛运用。</w:t>
      </w:r>
    </w:p>
    <w:p>
      <w:pPr>
        <w:pStyle w:val="BodyText"/>
        <w:spacing w:line="379" w:lineRule="auto" w:before="41"/>
        <w:ind w:left="153" w:right="1130" w:firstLine="440"/>
        <w:jc w:val="both"/>
      </w:pPr>
      <w:r>
        <w:rPr/>
        <w:t>稳步提升江苏苏宁银行的能力与规模，强化</w:t>
      </w:r>
      <w:r>
        <w:rPr>
          <w:spacing w:val="-60"/>
        </w:rPr>
        <w:t> </w:t>
      </w:r>
      <w:r>
        <w:rPr>
          <w:rFonts w:ascii="Times New Roman" w:hAnsi="Times New Roman" w:cs="Times New Roman" w:eastAsia="Times New Roman" w:hint="default"/>
        </w:rPr>
        <w:t>O2O</w:t>
      </w:r>
      <w:r>
        <w:rPr>
          <w:rFonts w:ascii="Times New Roman" w:hAnsi="Times New Roman" w:cs="Times New Roman" w:eastAsia="Times New Roman" w:hint="default"/>
          <w:spacing w:val="-8"/>
        </w:rPr>
        <w:t> </w:t>
      </w:r>
      <w:r>
        <w:rPr/>
        <w:t>银行的发展定位。作为首家</w:t>
      </w:r>
      <w:r>
        <w:rPr>
          <w:spacing w:val="-62"/>
        </w:rPr>
        <w:t> </w:t>
      </w:r>
      <w:r>
        <w:rPr>
          <w:rFonts w:ascii="Times New Roman" w:hAnsi="Times New Roman" w:cs="Times New Roman" w:eastAsia="Times New Roman" w:hint="default"/>
        </w:rPr>
        <w:t>O2O</w:t>
      </w:r>
      <w:r>
        <w:rPr>
          <w:rFonts w:ascii="Times New Roman" w:hAnsi="Times New Roman" w:cs="Times New Roman" w:eastAsia="Times New Roman" w:hint="default"/>
          <w:spacing w:val="-7"/>
        </w:rPr>
        <w:t> </w:t>
      </w:r>
      <w:r>
        <w:rPr/>
        <w:t>银行，江苏苏</w:t>
      </w:r>
      <w:r>
        <w:rPr>
          <w:w w:val="99"/>
        </w:rPr>
        <w:t> </w:t>
      </w:r>
      <w:r>
        <w:rPr>
          <w:spacing w:val="-6"/>
          <w:w w:val="99"/>
        </w:rPr>
        <w:t>宁银行要进一步强化发展定位，并制定相匹配的目标与路径，依托苏宁生态产业资源、银行股东资源，</w:t>
      </w:r>
      <w:r>
        <w:rPr>
          <w:spacing w:val="-98"/>
          <w:w w:val="99"/>
        </w:rPr>
        <w:t> </w:t>
      </w:r>
      <w:r>
        <w:rPr>
          <w:spacing w:val="-98"/>
          <w:w w:val="99"/>
        </w:rPr>
      </w:r>
      <w:r>
        <w:rPr/>
        <w:t>做强产品、做大用户规模，打出行业影响力。</w:t>
      </w:r>
    </w:p>
    <w:p>
      <w:pPr>
        <w:tabs>
          <w:tab w:pos="935" w:val="left" w:leader="none"/>
        </w:tabs>
        <w:spacing w:before="52"/>
        <w:ind w:left="515" w:right="1017" w:firstLine="0"/>
        <w:jc w:val="left"/>
        <w:rPr>
          <w:rFonts w:ascii="宋体" w:hAnsi="宋体" w:cs="宋体" w:eastAsia="宋体" w:hint="default"/>
          <w:sz w:val="22"/>
          <w:szCs w:val="22"/>
        </w:rPr>
      </w:pPr>
      <w:r>
        <w:rPr>
          <w:rFonts w:ascii="Wingdings" w:hAnsi="Wingdings" w:cs="Wingdings" w:eastAsia="Wingdings" w:hint="default"/>
          <w:w w:val="95"/>
          <w:sz w:val="22"/>
          <w:szCs w:val="22"/>
        </w:rPr>
        <w:t></w:t>
      </w:r>
      <w:r>
        <w:rPr>
          <w:rFonts w:ascii="Times New Roman" w:hAnsi="Times New Roman" w:cs="Times New Roman" w:eastAsia="Times New Roman" w:hint="default"/>
          <w:w w:val="95"/>
          <w:sz w:val="22"/>
          <w:szCs w:val="22"/>
        </w:rPr>
        <w:tab/>
      </w:r>
      <w:r>
        <w:rPr>
          <w:rFonts w:ascii="宋体" w:hAnsi="宋体" w:cs="宋体" w:eastAsia="宋体" w:hint="default"/>
          <w:b/>
          <w:bCs/>
          <w:sz w:val="22"/>
          <w:szCs w:val="22"/>
        </w:rPr>
        <w:t>内部管理</w:t>
      </w:r>
      <w:r>
        <w:rPr>
          <w:rFonts w:ascii="宋体" w:hAnsi="宋体" w:cs="宋体" w:eastAsia="宋体" w:hint="default"/>
          <w:sz w:val="22"/>
          <w:szCs w:val="22"/>
        </w:rPr>
      </w:r>
    </w:p>
    <w:p>
      <w:pPr>
        <w:spacing w:line="240" w:lineRule="auto" w:before="9"/>
        <w:rPr>
          <w:rFonts w:ascii="宋体" w:hAnsi="宋体" w:cs="宋体" w:eastAsia="宋体" w:hint="default"/>
          <w:b/>
          <w:bCs/>
          <w:sz w:val="15"/>
          <w:szCs w:val="15"/>
        </w:rPr>
      </w:pPr>
    </w:p>
    <w:p>
      <w:pPr>
        <w:pStyle w:val="BodyText"/>
        <w:spacing w:line="384" w:lineRule="auto"/>
        <w:ind w:left="153" w:right="1133" w:firstLine="450"/>
        <w:jc w:val="both"/>
      </w:pPr>
      <w:r>
        <w:rPr/>
        <w:t>为充分保障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年经营目标的达成，核心就要搭建一个强健的内部管理体系。公司将进一步强</w:t>
      </w:r>
      <w:r>
        <w:rPr>
          <w:w w:val="99"/>
        </w:rPr>
        <w:t> </w:t>
      </w:r>
      <w:r>
        <w:rPr>
          <w:spacing w:val="-1"/>
        </w:rPr>
        <w:t>化扁平化的组织架构、高效率的审批流程，推进专业化人才的建设，聚焦人才专业能力提升，保障公</w:t>
      </w:r>
      <w:r>
        <w:rPr>
          <w:w w:val="99"/>
        </w:rPr>
        <w:t> </w:t>
      </w:r>
      <w:r>
        <w:rPr>
          <w:spacing w:val="-1"/>
          <w:w w:val="95"/>
        </w:rPr>
        <w:t>司业务发展的领先性；继续小团队作战和简政放权，充分激发体系活力；全面形成数据思维和极客精</w:t>
      </w:r>
      <w:r>
        <w:rPr>
          <w:spacing w:val="49"/>
          <w:w w:val="95"/>
        </w:rPr>
        <w:t> </w:t>
      </w:r>
      <w:r>
        <w:rPr>
          <w:spacing w:val="49"/>
          <w:w w:val="95"/>
        </w:rPr>
      </w:r>
      <w:r>
        <w:rPr>
          <w:spacing w:val="-1"/>
          <w:w w:val="95"/>
        </w:rPr>
        <w:t>神。激励体系方面，持续推进建立具有行业竞争力的薪酬体系，完善各种激励机制，实现企业和员工</w:t>
      </w:r>
      <w:r>
        <w:rPr>
          <w:spacing w:val="49"/>
          <w:w w:val="95"/>
        </w:rPr>
        <w:t> </w:t>
      </w:r>
      <w:r>
        <w:rPr>
          <w:spacing w:val="49"/>
          <w:w w:val="95"/>
        </w:rPr>
      </w:r>
      <w:r>
        <w:rPr/>
        <w:t>价值共享。</w:t>
      </w:r>
    </w:p>
    <w:p>
      <w:pPr>
        <w:spacing w:after="0" w:line="384" w:lineRule="auto"/>
        <w:jc w:val="both"/>
        <w:sectPr>
          <w:pgSz w:w="11910" w:h="16840"/>
          <w:pgMar w:header="877" w:footer="1000" w:top="1100" w:bottom="11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017"/>
        <w:jc w:val="left"/>
        <w:rPr>
          <w:b w:val="0"/>
          <w:bCs w:val="0"/>
        </w:rPr>
      </w:pPr>
      <w:bookmarkStart w:name="十、接待调研、沟通、采访等活动" w:id="70"/>
      <w:bookmarkEnd w:id="70"/>
      <w:r>
        <w:rPr>
          <w:b w:val="0"/>
          <w:bCs w:val="0"/>
        </w:rPr>
      </w:r>
      <w:r>
        <w:rPr/>
        <w:t>十、接待调研、沟通、采访等活动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right="1017"/>
        <w:jc w:val="left"/>
        <w:rPr>
          <w:b w:val="0"/>
          <w:bCs w:val="0"/>
        </w:rPr>
      </w:pPr>
      <w:bookmarkStart w:name="1、报告期内接待调研、沟通、采访等活动登记表" w:id="71"/>
      <w:bookmarkEnd w:id="7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419"/>
        <w:gridCol w:w="5271"/>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1" w:right="0"/>
              <w:jc w:val="left"/>
              <w:rPr>
                <w:rFonts w:ascii="宋体" w:hAnsi="宋体" w:cs="宋体" w:eastAsia="宋体" w:hint="default"/>
                <w:sz w:val="22"/>
                <w:szCs w:val="22"/>
              </w:rPr>
            </w:pPr>
            <w:r>
              <w:rPr>
                <w:rFonts w:ascii="宋体" w:hAnsi="宋体" w:cs="宋体" w:eastAsia="宋体" w:hint="default"/>
                <w:sz w:val="22"/>
                <w:szCs w:val="22"/>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 w:right="0"/>
              <w:jc w:val="left"/>
              <w:rPr>
                <w:rFonts w:ascii="宋体" w:hAnsi="宋体" w:cs="宋体" w:eastAsia="宋体" w:hint="default"/>
                <w:sz w:val="22"/>
                <w:szCs w:val="22"/>
              </w:rPr>
            </w:pPr>
            <w:r>
              <w:rPr>
                <w:rFonts w:ascii="宋体" w:hAnsi="宋体" w:cs="宋体" w:eastAsia="宋体" w:hint="default"/>
                <w:sz w:val="22"/>
                <w:szCs w:val="22"/>
              </w:rPr>
              <w:t>接待对象类型</w:t>
            </w:r>
          </w:p>
        </w:tc>
        <w:tc>
          <w:tcPr>
            <w:tcW w:w="5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2017-01-16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20170110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2017-02-13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20170209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2017-02-24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20170221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2017-02-27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20170224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2017-03-02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20170301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2017-03-02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20170302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2017-03-08  </w:t>
            </w:r>
            <w:r>
              <w:rPr>
                <w:rFonts w:ascii="宋体" w:hAnsi="宋体" w:cs="宋体" w:eastAsia="宋体" w:hint="default"/>
                <w:sz w:val="22"/>
                <w:szCs w:val="22"/>
              </w:rPr>
              <w:t>编号</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20170308(1)</w:t>
            </w:r>
            <w:r>
              <w:rPr>
                <w:rFonts w:ascii="宋体" w:hAnsi="宋体" w:cs="宋体" w:eastAsia="宋体" w:hint="default"/>
                <w:sz w:val="22"/>
                <w:szCs w:val="22"/>
              </w:rPr>
              <w:t>苏宁云商集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团股份有限公司投资者关系活动记录表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2017-03-08  </w:t>
            </w:r>
            <w:r>
              <w:rPr>
                <w:rFonts w:ascii="宋体" w:hAnsi="宋体" w:cs="宋体" w:eastAsia="宋体" w:hint="default"/>
                <w:sz w:val="22"/>
                <w:szCs w:val="22"/>
              </w:rPr>
              <w:t>编号</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20170308(2)</w:t>
            </w:r>
            <w:r>
              <w:rPr>
                <w:rFonts w:ascii="宋体" w:hAnsi="宋体" w:cs="宋体" w:eastAsia="宋体" w:hint="default"/>
                <w:sz w:val="22"/>
                <w:szCs w:val="22"/>
              </w:rPr>
              <w:t>苏宁云商集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团股份有限公司投资者关系活动记录表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2017-03-10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2017-03-15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20170314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2017-03-16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2017-03-20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2017-03-16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20170316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2017-03-20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2017-03-20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2017-03-24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20170323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2017-03-24  </w:t>
            </w:r>
            <w:r>
              <w:rPr>
                <w:rFonts w:ascii="宋体" w:hAnsi="宋体" w:cs="宋体" w:eastAsia="宋体" w:hint="default"/>
                <w:sz w:val="22"/>
                <w:szCs w:val="22"/>
              </w:rPr>
              <w:t>编号</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20170324(1)</w:t>
            </w:r>
            <w:r>
              <w:rPr>
                <w:rFonts w:ascii="宋体" w:hAnsi="宋体" w:cs="宋体" w:eastAsia="宋体" w:hint="default"/>
                <w:sz w:val="22"/>
                <w:szCs w:val="22"/>
              </w:rPr>
              <w:t>苏宁云商集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团股份有限公司投资者关系活动记录表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2017-03-24  </w:t>
            </w:r>
            <w:r>
              <w:rPr>
                <w:rFonts w:ascii="宋体" w:hAnsi="宋体" w:cs="宋体" w:eastAsia="宋体" w:hint="default"/>
                <w:sz w:val="22"/>
                <w:szCs w:val="22"/>
              </w:rPr>
              <w:t>编号</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20170324(2)</w:t>
            </w:r>
            <w:r>
              <w:rPr>
                <w:rFonts w:ascii="宋体" w:hAnsi="宋体" w:cs="宋体" w:eastAsia="宋体" w:hint="default"/>
                <w:sz w:val="22"/>
                <w:szCs w:val="22"/>
              </w:rPr>
              <w:t>苏宁云商集</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团股份有限公司投资者关系活动记录表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2017-03-31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20170331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2017-04-25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20170420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tc>
      </w:tr>
    </w:tbl>
    <w:p>
      <w:pPr>
        <w:spacing w:after="0" w:line="282" w:lineRule="exact"/>
        <w:jc w:val="center"/>
        <w:rPr>
          <w:rFonts w:ascii="宋体" w:hAnsi="宋体" w:cs="宋体" w:eastAsia="宋体" w:hint="default"/>
          <w:sz w:val="22"/>
          <w:szCs w:val="22"/>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419"/>
        <w:gridCol w:w="5271"/>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1" w:right="0"/>
              <w:jc w:val="left"/>
              <w:rPr>
                <w:rFonts w:ascii="宋体" w:hAnsi="宋体" w:cs="宋体" w:eastAsia="宋体" w:hint="default"/>
                <w:sz w:val="22"/>
                <w:szCs w:val="22"/>
              </w:rPr>
            </w:pPr>
            <w:r>
              <w:rPr>
                <w:rFonts w:ascii="宋体" w:hAnsi="宋体" w:cs="宋体" w:eastAsia="宋体" w:hint="default"/>
                <w:sz w:val="22"/>
                <w:szCs w:val="22"/>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 w:right="0"/>
              <w:jc w:val="left"/>
              <w:rPr>
                <w:rFonts w:ascii="宋体" w:hAnsi="宋体" w:cs="宋体" w:eastAsia="宋体" w:hint="default"/>
                <w:sz w:val="22"/>
                <w:szCs w:val="22"/>
              </w:rPr>
            </w:pPr>
            <w:r>
              <w:rPr>
                <w:rFonts w:ascii="宋体" w:hAnsi="宋体" w:cs="宋体" w:eastAsia="宋体" w:hint="default"/>
                <w:sz w:val="22"/>
                <w:szCs w:val="22"/>
              </w:rPr>
              <w:t>接待对象类型</w:t>
            </w:r>
          </w:p>
        </w:tc>
        <w:tc>
          <w:tcPr>
            <w:tcW w:w="5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40" w:right="0"/>
              <w:jc w:val="left"/>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2017-05-04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20170428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2017-05-12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20170508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2017-05-19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20170510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2017-05-26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20170521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2017-05-31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20170522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2017-06-21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20170614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2017-06-28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20170620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2017-06-30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20170622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2017-07-12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20170706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2017-07-12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20170707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2017-07-19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20170707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2017-07-28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20170719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2017-07-31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20170721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2017-08-15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20170802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2017-08-16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20170802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2017-08-16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20170803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2017-08-23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20170822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2017-09-06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20170830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2017-09-06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20170831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2017-09-18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20170915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2017-09-25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20170915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tc>
      </w:tr>
    </w:tbl>
    <w:p>
      <w:pPr>
        <w:spacing w:after="0" w:line="283" w:lineRule="exact"/>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419"/>
        <w:gridCol w:w="5271"/>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1" w:right="0"/>
              <w:jc w:val="left"/>
              <w:rPr>
                <w:rFonts w:ascii="宋体" w:hAnsi="宋体" w:cs="宋体" w:eastAsia="宋体" w:hint="default"/>
                <w:sz w:val="22"/>
                <w:szCs w:val="22"/>
              </w:rPr>
            </w:pPr>
            <w:r>
              <w:rPr>
                <w:rFonts w:ascii="宋体" w:hAnsi="宋体" w:cs="宋体" w:eastAsia="宋体" w:hint="default"/>
                <w:sz w:val="22"/>
                <w:szCs w:val="22"/>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 w:right="0"/>
              <w:jc w:val="left"/>
              <w:rPr>
                <w:rFonts w:ascii="宋体" w:hAnsi="宋体" w:cs="宋体" w:eastAsia="宋体" w:hint="default"/>
                <w:sz w:val="22"/>
                <w:szCs w:val="22"/>
              </w:rPr>
            </w:pPr>
            <w:r>
              <w:rPr>
                <w:rFonts w:ascii="宋体" w:hAnsi="宋体" w:cs="宋体" w:eastAsia="宋体" w:hint="default"/>
                <w:sz w:val="22"/>
                <w:szCs w:val="22"/>
              </w:rPr>
              <w:t>接待对象类型</w:t>
            </w:r>
          </w:p>
        </w:tc>
        <w:tc>
          <w:tcPr>
            <w:tcW w:w="5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40" w:right="0"/>
              <w:jc w:val="left"/>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2017-09-25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20170918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2017-09-30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20170928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pacing w:val="-4"/>
                <w:sz w:val="22"/>
                <w:szCs w:val="22"/>
              </w:rPr>
              <w:t>11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2017-10-13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20171011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2017-10-18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20171018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2017-10-20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20171020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2017-10-24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20171020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2017-11-07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20171103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2017-11-09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20171107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2017-11-08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20171108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2017-11-09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2017-11-10 </w:t>
            </w:r>
            <w:r>
              <w:rPr>
                <w:rFonts w:ascii="宋体" w:hAnsi="宋体" w:cs="宋体" w:eastAsia="宋体" w:hint="default"/>
                <w:sz w:val="22"/>
                <w:szCs w:val="22"/>
              </w:rPr>
              <w:t>编号</w:t>
            </w:r>
            <w:r>
              <w:rPr>
                <w:rFonts w:ascii="宋体" w:hAnsi="宋体" w:cs="宋体" w:eastAsia="宋体" w:hint="default"/>
                <w:spacing w:val="-43"/>
                <w:sz w:val="22"/>
                <w:szCs w:val="22"/>
              </w:rPr>
              <w:t> </w:t>
            </w:r>
            <w:r>
              <w:rPr>
                <w:rFonts w:ascii="Times New Roman" w:hAnsi="Times New Roman" w:cs="Times New Roman" w:eastAsia="Times New Roman" w:hint="default"/>
                <w:spacing w:val="-5"/>
                <w:sz w:val="22"/>
                <w:szCs w:val="22"/>
              </w:rPr>
              <w:t>20171109</w:t>
            </w:r>
            <w:r>
              <w:rPr>
                <w:rFonts w:ascii="宋体" w:hAnsi="宋体" w:cs="宋体" w:eastAsia="宋体" w:hint="default"/>
                <w:spacing w:val="-5"/>
                <w:sz w:val="22"/>
                <w:szCs w:val="22"/>
              </w:rPr>
              <w:t>（一）苏宁云商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集团股份有限公司投资者关系活动记录表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09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巨潮资讯网：</w:t>
            </w:r>
            <w:r>
              <w:rPr>
                <w:rFonts w:ascii="Times New Roman" w:hAnsi="Times New Roman" w:cs="Times New Roman" w:eastAsia="Times New Roman" w:hint="default"/>
                <w:spacing w:val="-3"/>
                <w:sz w:val="22"/>
                <w:szCs w:val="22"/>
              </w:rPr>
              <w:t>2017-11-10 </w:t>
            </w:r>
            <w:r>
              <w:rPr>
                <w:rFonts w:ascii="宋体" w:hAnsi="宋体" w:cs="宋体" w:eastAsia="宋体" w:hint="default"/>
                <w:sz w:val="22"/>
                <w:szCs w:val="22"/>
              </w:rPr>
              <w:t>编号</w:t>
            </w:r>
            <w:r>
              <w:rPr>
                <w:rFonts w:ascii="宋体" w:hAnsi="宋体" w:cs="宋体" w:eastAsia="宋体" w:hint="default"/>
                <w:spacing w:val="-43"/>
                <w:sz w:val="22"/>
                <w:szCs w:val="22"/>
              </w:rPr>
              <w:t> </w:t>
            </w:r>
            <w:r>
              <w:rPr>
                <w:rFonts w:ascii="Times New Roman" w:hAnsi="Times New Roman" w:cs="Times New Roman" w:eastAsia="Times New Roman" w:hint="default"/>
                <w:spacing w:val="-5"/>
                <w:sz w:val="22"/>
                <w:szCs w:val="22"/>
              </w:rPr>
              <w:t>20171109</w:t>
            </w:r>
            <w:r>
              <w:rPr>
                <w:rFonts w:ascii="宋体" w:hAnsi="宋体" w:cs="宋体" w:eastAsia="宋体" w:hint="default"/>
                <w:spacing w:val="-5"/>
                <w:sz w:val="22"/>
                <w:szCs w:val="22"/>
              </w:rPr>
              <w:t>（二）苏宁云商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集团股份有限公司投资者关系活动记录表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2017-11-13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2017-11-17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2017-11-14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20171114</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2017-11-16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编号</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20171115-16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苏宁云商集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团股份有限公司投资者关系活动记录表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2017-11-21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20171120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2017-11-21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20171121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2017-11-24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20171122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8"/>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2017-11-30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20171128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2017-12-05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20171128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tc>
      </w:tr>
    </w:tbl>
    <w:p>
      <w:pPr>
        <w:spacing w:after="0" w:line="283" w:lineRule="exact"/>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844"/>
        <w:gridCol w:w="1134"/>
        <w:gridCol w:w="1419"/>
        <w:gridCol w:w="5271"/>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1" w:right="0"/>
              <w:jc w:val="left"/>
              <w:rPr>
                <w:rFonts w:ascii="宋体" w:hAnsi="宋体" w:cs="宋体" w:eastAsia="宋体" w:hint="default"/>
                <w:sz w:val="22"/>
                <w:szCs w:val="22"/>
              </w:rPr>
            </w:pPr>
            <w:r>
              <w:rPr>
                <w:rFonts w:ascii="宋体" w:hAnsi="宋体" w:cs="宋体" w:eastAsia="宋体" w:hint="default"/>
                <w:sz w:val="22"/>
                <w:szCs w:val="22"/>
              </w:rPr>
              <w:t>接待方式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 w:right="0"/>
              <w:jc w:val="left"/>
              <w:rPr>
                <w:rFonts w:ascii="宋体" w:hAnsi="宋体" w:cs="宋体" w:eastAsia="宋体" w:hint="default"/>
                <w:sz w:val="22"/>
                <w:szCs w:val="22"/>
              </w:rPr>
            </w:pPr>
            <w:r>
              <w:rPr>
                <w:rFonts w:ascii="宋体" w:hAnsi="宋体" w:cs="宋体" w:eastAsia="宋体" w:hint="default"/>
                <w:sz w:val="22"/>
                <w:szCs w:val="22"/>
              </w:rPr>
              <w:t>接待对象类型</w:t>
            </w:r>
          </w:p>
        </w:tc>
        <w:tc>
          <w:tcPr>
            <w:tcW w:w="5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640" w:right="0"/>
              <w:jc w:val="left"/>
              <w:rPr>
                <w:rFonts w:ascii="宋体" w:hAnsi="宋体" w:cs="宋体" w:eastAsia="宋体" w:hint="default"/>
                <w:sz w:val="22"/>
                <w:szCs w:val="22"/>
              </w:rPr>
            </w:pPr>
            <w:r>
              <w:rPr>
                <w:rFonts w:ascii="宋体" w:hAnsi="宋体" w:cs="宋体" w:eastAsia="宋体" w:hint="default"/>
                <w:sz w:val="22"/>
                <w:szCs w:val="22"/>
              </w:rPr>
              <w:t>调研的基本情况索引</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pacing w:val="-5"/>
                <w:sz w:val="22"/>
                <w:szCs w:val="22"/>
              </w:rPr>
              <w:t>11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2017-11-30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20171129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2017-12-08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20171207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2017-12-13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20171208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08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电话沟通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2017-12-13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20171208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2017-12-13 </w:t>
            </w:r>
            <w:r>
              <w:rPr>
                <w:rFonts w:ascii="宋体" w:hAnsi="宋体" w:cs="宋体" w:eastAsia="宋体" w:hint="default"/>
                <w:sz w:val="22"/>
                <w:szCs w:val="22"/>
              </w:rPr>
              <w:t>编号 </w:t>
            </w:r>
            <w:r>
              <w:rPr>
                <w:rFonts w:ascii="Times New Roman" w:hAnsi="Times New Roman" w:cs="Times New Roman" w:eastAsia="Times New Roman" w:hint="default"/>
                <w:sz w:val="22"/>
                <w:szCs w:val="22"/>
              </w:rPr>
              <w:t>20171212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苏宁云商集团</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股份有限公司投资者关系活动记录表</w:t>
            </w:r>
          </w:p>
        </w:tc>
      </w:tr>
      <w:tr>
        <w:trPr>
          <w:trHeight w:val="63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实地调研</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机构</w:t>
            </w:r>
          </w:p>
        </w:tc>
        <w:tc>
          <w:tcPr>
            <w:tcW w:w="5271"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2017-12-18</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编号</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20171212-14</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苏宁云商集</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团股份有限公司投资者关系活动记录表</w:t>
            </w:r>
          </w:p>
        </w:tc>
      </w:tr>
    </w:tbl>
    <w:p>
      <w:pPr>
        <w:spacing w:after="0" w:line="240" w:lineRule="auto"/>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tabs>
          <w:tab w:pos="1285" w:val="left" w:leader="none"/>
        </w:tabs>
        <w:spacing w:line="240" w:lineRule="auto"/>
        <w:ind w:right="978"/>
        <w:jc w:val="center"/>
        <w:rPr>
          <w:b w:val="0"/>
          <w:bCs w:val="0"/>
        </w:rPr>
      </w:pPr>
      <w:bookmarkStart w:name="第五节  重要事项" w:id="72"/>
      <w:bookmarkEnd w:id="72"/>
      <w:r>
        <w:rPr>
          <w:b w:val="0"/>
          <w:bCs w:val="0"/>
        </w:rPr>
      </w:r>
      <w:bookmarkStart w:name="_bookmark4" w:id="73"/>
      <w:bookmarkEnd w:id="73"/>
      <w:r>
        <w:rPr>
          <w:b w:val="0"/>
          <w:bCs w:val="0"/>
        </w:rPr>
      </w:r>
      <w:r>
        <w:rPr>
          <w:w w:val="95"/>
        </w:rPr>
        <w:t>第五节</w:t>
        <w:tab/>
      </w:r>
      <w:r>
        <w:rPr/>
        <w:t>重要事项</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74"/>
      <w:bookmarkEnd w:id="74"/>
      <w:r>
        <w:rPr>
          <w:b w:val="0"/>
          <w:bCs w:val="0"/>
        </w:rPr>
      </w:r>
      <w:r>
        <w:rPr/>
        <w:t>一、公司普通股利润分配及资本公积金转增股本情况</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right="1017"/>
        <w:jc w:val="left"/>
      </w:pPr>
      <w:r>
        <w:rPr/>
        <w:t>普通股利润分配政策，特别是现金分红政策的制定、执行或调整情况</w:t>
      </w:r>
      <w:r>
        <w:rPr>
          <w:w w:val="99"/>
        </w:rPr>
        <w:t> </w:t>
      </w:r>
      <w:r>
        <w:rPr/>
        <w:t>根据中国证监会《上市公司监管指引第</w:t>
      </w:r>
      <w:r>
        <w:rPr>
          <w:spacing w:val="-71"/>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spacing w:val="-4"/>
        </w:rPr>
        <w:t>号</w:t>
      </w:r>
      <w:r>
        <w:rPr>
          <w:rFonts w:ascii="Times New Roman" w:hAnsi="Times New Roman" w:cs="Times New Roman" w:eastAsia="Times New Roman" w:hint="default"/>
          <w:spacing w:val="-4"/>
        </w:rPr>
        <w:t>-</w:t>
      </w:r>
      <w:r>
        <w:rPr>
          <w:spacing w:val="-4"/>
        </w:rPr>
        <w:t>上市公司现金分红》等相关规定要求，公司已在《公</w:t>
      </w:r>
    </w:p>
    <w:p>
      <w:pPr>
        <w:pStyle w:val="BodyText"/>
        <w:spacing w:line="369" w:lineRule="auto" w:before="10"/>
        <w:ind w:left="153" w:right="1131"/>
        <w:jc w:val="both"/>
      </w:pPr>
      <w:r>
        <w:rPr>
          <w:spacing w:val="2"/>
        </w:rPr>
        <w:t>司章程》中制定了清晰的利润分配政策，制定了《苏宁云商集团股份有限公司未来三年（</w:t>
      </w:r>
      <w:r>
        <w:rPr>
          <w:rFonts w:ascii="Times New Roman" w:hAnsi="Times New Roman" w:cs="Times New Roman" w:eastAsia="Times New Roman" w:hint="default"/>
          <w:spacing w:val="2"/>
        </w:rPr>
        <w:t>2015-2017</w:t>
      </w:r>
      <w:r>
        <w:rPr>
          <w:rFonts w:ascii="Times New Roman" w:hAnsi="Times New Roman" w:cs="Times New Roman" w:eastAsia="Times New Roman" w:hint="default"/>
          <w:w w:val="99"/>
        </w:rPr>
        <w:t> </w:t>
      </w:r>
      <w:r>
        <w:rPr>
          <w:spacing w:val="-7"/>
          <w:w w:val="99"/>
        </w:rPr>
        <w:t>年）股东回报规划》、《苏宁易购集团股份有限公司未来三年（</w:t>
      </w:r>
      <w:r>
        <w:rPr>
          <w:rFonts w:ascii="Times New Roman" w:hAnsi="Times New Roman" w:cs="Times New Roman" w:eastAsia="Times New Roman" w:hint="default"/>
          <w:spacing w:val="-7"/>
          <w:w w:val="99"/>
        </w:rPr>
        <w:t>2018-2020</w:t>
      </w:r>
      <w:r>
        <w:rPr>
          <w:rFonts w:ascii="Times New Roman" w:hAnsi="Times New Roman" w:cs="Times New Roman" w:eastAsia="Times New Roman" w:hint="default"/>
          <w:spacing w:val="10"/>
          <w:w w:val="99"/>
        </w:rPr>
        <w:t> </w:t>
      </w:r>
      <w:r>
        <w:rPr>
          <w:spacing w:val="-11"/>
          <w:w w:val="99"/>
        </w:rPr>
        <w:t>年）股东回报规划》，制度性</w:t>
      </w:r>
      <w:r>
        <w:rPr>
          <w:spacing w:val="-106"/>
          <w:w w:val="99"/>
        </w:rPr>
        <w:t> </w:t>
      </w:r>
      <w:r>
        <w:rPr>
          <w:spacing w:val="-106"/>
          <w:w w:val="99"/>
        </w:rPr>
      </w:r>
      <w:r>
        <w:rPr/>
        <w:t>地明确公司股东的合理投资回报，维护公司股东的利益。</w:t>
      </w:r>
    </w:p>
    <w:p>
      <w:pPr>
        <w:pStyle w:val="BodyText"/>
        <w:spacing w:line="240" w:lineRule="auto" w:before="61"/>
        <w:ind w:right="1017"/>
        <w:jc w:val="left"/>
      </w:pPr>
      <w:r>
        <w:rPr>
          <w:w w:val="99"/>
        </w:rPr>
        <w:t>公司</w:t>
      </w:r>
      <w:r>
        <w:rPr>
          <w:spacing w:val="-54"/>
        </w:rPr>
        <w:t>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2"/>
        </w:rPr>
        <w:t> </w:t>
      </w:r>
      <w:r>
        <w:rPr>
          <w:w w:val="99"/>
        </w:rPr>
        <w:t>年年度股东大会审议通过</w:t>
      </w:r>
      <w:r>
        <w:rPr>
          <w:spacing w:val="1"/>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2"/>
        </w:rPr>
        <w:t> </w:t>
      </w:r>
      <w:r>
        <w:rPr>
          <w:w w:val="99"/>
        </w:rPr>
        <w:t>年度利润分配预案</w:t>
      </w:r>
      <w:r>
        <w:rPr>
          <w:spacing w:val="-111"/>
          <w:w w:val="99"/>
        </w:rPr>
        <w:t>》</w:t>
      </w:r>
      <w:r>
        <w:rPr>
          <w:w w:val="99"/>
        </w:rPr>
        <w:t>，公司以</w:t>
      </w:r>
      <w:r>
        <w:rPr>
          <w:spacing w:val="-52"/>
        </w:rPr>
        <w:t>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2"/>
        </w:rPr>
        <w:t> </w:t>
      </w:r>
      <w:r>
        <w:rPr>
          <w:w w:val="99"/>
        </w:rPr>
        <w:t>年</w:t>
      </w:r>
      <w:r>
        <w:rPr>
          <w:spacing w:val="-54"/>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2"/>
        </w:rPr>
        <w:t> </w:t>
      </w:r>
      <w:r>
        <w:rPr>
          <w:w w:val="99"/>
        </w:rPr>
        <w:t>月</w:t>
      </w:r>
      <w:r>
        <w:rPr>
          <w:spacing w:val="-54"/>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2"/>
        </w:rPr>
        <w:t> </w:t>
      </w:r>
      <w:r>
        <w:rPr>
          <w:w w:val="99"/>
        </w:rPr>
        <w:t>日的总</w:t>
      </w:r>
      <w:r>
        <w:rPr/>
      </w:r>
    </w:p>
    <w:p>
      <w:pPr>
        <w:pStyle w:val="BodyText"/>
        <w:spacing w:line="240" w:lineRule="auto" w:before="163"/>
        <w:ind w:left="153" w:right="0"/>
        <w:jc w:val="both"/>
      </w:pPr>
      <w:r>
        <w:rPr>
          <w:w w:val="99"/>
        </w:rPr>
        <w:t>股本</w:t>
      </w:r>
      <w:r>
        <w:rPr>
          <w:spacing w:val="-44"/>
        </w:rPr>
        <w:t> </w:t>
      </w:r>
      <w:r>
        <w:rPr>
          <w:rFonts w:ascii="Times New Roman" w:hAnsi="Times New Roman" w:cs="Times New Roman" w:eastAsia="Times New Roman" w:hint="default"/>
          <w:w w:val="99"/>
        </w:rPr>
        <w:t>9,310,039,655</w:t>
      </w:r>
      <w:r>
        <w:rPr>
          <w:rFonts w:ascii="Times New Roman" w:hAnsi="Times New Roman" w:cs="Times New Roman" w:eastAsia="Times New Roman" w:hint="default"/>
          <w:spacing w:val="12"/>
        </w:rPr>
        <w:t> </w:t>
      </w:r>
      <w:r>
        <w:rPr>
          <w:w w:val="99"/>
        </w:rPr>
        <w:t>股为基数，向全体股东每</w:t>
      </w:r>
      <w:r>
        <w:rPr>
          <w:spacing w:val="-43"/>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1"/>
        </w:rPr>
        <w:t> </w:t>
      </w:r>
      <w:r>
        <w:rPr>
          <w:w w:val="99"/>
        </w:rPr>
        <w:t>股派发现金红利</w:t>
      </w:r>
      <w:r>
        <w:rPr>
          <w:spacing w:val="-44"/>
        </w:rPr>
        <w:t> </w:t>
      </w:r>
      <w:r>
        <w:rPr>
          <w:rFonts w:ascii="Times New Roman" w:hAnsi="Times New Roman" w:cs="Times New Roman" w:eastAsia="Times New Roman" w:hint="default"/>
          <w:w w:val="99"/>
        </w:rPr>
        <w:t>0.70</w:t>
      </w:r>
      <w:r>
        <w:rPr>
          <w:rFonts w:ascii="Times New Roman" w:hAnsi="Times New Roman" w:cs="Times New Roman" w:eastAsia="Times New Roman" w:hint="default"/>
          <w:spacing w:val="11"/>
        </w:rPr>
        <w:t> </w:t>
      </w:r>
      <w:r>
        <w:rPr>
          <w:w w:val="99"/>
        </w:rPr>
        <w:t>元（含税</w:t>
      </w:r>
      <w:r>
        <w:rPr>
          <w:spacing w:val="-111"/>
          <w:w w:val="99"/>
        </w:rPr>
        <w:t>）</w:t>
      </w:r>
      <w:r>
        <w:rPr>
          <w:w w:val="99"/>
        </w:rPr>
        <w:t>，不送红股，不以公</w:t>
      </w:r>
      <w:r>
        <w:rPr/>
      </w:r>
    </w:p>
    <w:p>
      <w:pPr>
        <w:pStyle w:val="BodyText"/>
        <w:spacing w:line="240" w:lineRule="auto" w:before="163"/>
        <w:ind w:left="153" w:right="0"/>
        <w:jc w:val="both"/>
      </w:pPr>
      <w:r>
        <w:rPr/>
        <w:t>积金转增股本。公司于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日实施完成本次利润分配。</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932"/>
        <w:gridCol w:w="3626"/>
      </w:tblGrid>
      <w:tr>
        <w:trPr>
          <w:trHeight w:val="32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 w:right="11"/>
              <w:jc w:val="center"/>
              <w:rPr>
                <w:rFonts w:ascii="宋体" w:hAnsi="宋体" w:cs="宋体" w:eastAsia="宋体" w:hint="default"/>
                <w:sz w:val="22"/>
                <w:szCs w:val="22"/>
              </w:rPr>
            </w:pPr>
            <w:r>
              <w:rPr>
                <w:rFonts w:ascii="宋体" w:hAnsi="宋体" w:cs="宋体" w:eastAsia="宋体" w:hint="default"/>
                <w:sz w:val="22"/>
                <w:szCs w:val="22"/>
              </w:rPr>
              <w:t>现金分红政策的专项说明</w:t>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是否符合公司章程的规定或股东大会决议的要求：</w:t>
            </w:r>
          </w:p>
        </w:tc>
        <w:tc>
          <w:tcPr>
            <w:tcW w:w="3626"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分红标准和比例是否明确和清晰：</w:t>
            </w:r>
          </w:p>
        </w:tc>
        <w:tc>
          <w:tcPr>
            <w:tcW w:w="3626"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3"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相关的决策程序和机制是否完备：</w:t>
            </w:r>
          </w:p>
        </w:tc>
        <w:tc>
          <w:tcPr>
            <w:tcW w:w="3626" w:type="dxa"/>
            <w:tcBorders>
              <w:top w:val="single" w:sz="4" w:space="0" w:color="000000"/>
              <w:left w:val="single" w:sz="13" w:space="0" w:color="D2D2D2"/>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独立董事是否履职尽责并发挥了应有的作用：</w:t>
            </w:r>
          </w:p>
        </w:tc>
        <w:tc>
          <w:tcPr>
            <w:tcW w:w="3626" w:type="dxa"/>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pacing w:val="-2"/>
                <w:sz w:val="22"/>
                <w:szCs w:val="22"/>
              </w:rPr>
              <w:t>中小股东是否有充分表达意见和诉求的机会，其合法权益是否</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得到了充分保护：</w:t>
            </w:r>
          </w:p>
        </w:tc>
        <w:tc>
          <w:tcPr>
            <w:tcW w:w="36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5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45"/>
              <w:jc w:val="left"/>
              <w:rPr>
                <w:rFonts w:ascii="宋体" w:hAnsi="宋体" w:cs="宋体" w:eastAsia="宋体" w:hint="default"/>
                <w:sz w:val="22"/>
                <w:szCs w:val="22"/>
              </w:rPr>
            </w:pPr>
            <w:r>
              <w:rPr>
                <w:rFonts w:ascii="宋体" w:hAnsi="宋体" w:cs="宋体" w:eastAsia="宋体" w:hint="default"/>
                <w:spacing w:val="-8"/>
                <w:sz w:val="22"/>
                <w:szCs w:val="22"/>
              </w:rPr>
              <w:t>现金分红政策进行调整或变更的，条件及程序是否合规、透明：</w:t>
            </w:r>
            <w:r>
              <w:rPr>
                <w:rFonts w:ascii="宋体" w:hAnsi="宋体" w:cs="宋体" w:eastAsia="宋体" w:hint="default"/>
                <w:sz w:val="22"/>
                <w:szCs w:val="22"/>
              </w:rPr>
            </w:r>
          </w:p>
        </w:tc>
        <w:tc>
          <w:tcPr>
            <w:tcW w:w="3626" w:type="dxa"/>
            <w:tcBorders>
              <w:top w:val="single" w:sz="4" w:space="0" w:color="000000"/>
              <w:left w:val="single" w:sz="13" w:space="0" w:color="D2D2D2"/>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bl>
    <w:p>
      <w:pPr>
        <w:pStyle w:val="BodyText"/>
        <w:spacing w:line="240" w:lineRule="auto" w:before="55"/>
        <w:ind w:right="1017"/>
        <w:jc w:val="left"/>
      </w:pPr>
      <w:r>
        <w:rPr/>
        <w:pict>
          <v:group style="position:absolute;margin-left:354.700012pt;margin-top:-16.652349pt;width:179.1pt;height:16.75pt;mso-position-horizontal-relative:page;mso-position-vertical-relative:paragraph;z-index:-2127184" coordorigin="7094,-333" coordsize="3582,335">
            <v:group style="position:absolute;left:7105;top:-322;width:2;height:312" coordorigin="7105,-322" coordsize="2,312">
              <v:shape style="position:absolute;left:7105;top:-322;width:2;height:312" coordorigin="7105,-322" coordsize="0,312" path="m7105,-322l7105,-10e" filled="false" stroked="true" strokeweight="1.140pt" strokecolor="#ffffff">
                <v:path arrowok="t"/>
              </v:shape>
            </v:group>
            <v:group style="position:absolute;left:7117;top:-322;width:3559;height:312" coordorigin="7117,-322" coordsize="3559,312">
              <v:shape style="position:absolute;left:7117;top:-322;width:3559;height:312" coordorigin="7117,-322" coordsize="3559,312" path="m7117,-10l10675,-10,10675,-322,7117,-322,7117,-10xe" filled="true" fillcolor="#ffffff" stroked="false">
                <v:path arrowok="t"/>
                <v:fill type="solid"/>
              </v:shape>
            </v:group>
            <w10:wrap type="none"/>
          </v:group>
        </w:pict>
      </w:r>
      <w:r>
        <w:rPr>
          <w:w w:val="99"/>
        </w:rPr>
        <w:t>公司近</w:t>
      </w:r>
      <w:r>
        <w:rPr>
          <w:spacing w:val="-55"/>
        </w:rPr>
        <w:t> </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spacing w:val="-29"/>
          <w:w w:val="99"/>
        </w:rPr>
        <w:t>年</w:t>
      </w:r>
      <w:r>
        <w:rPr>
          <w:w w:val="99"/>
        </w:rPr>
        <w:t>（包括本报告期</w:t>
      </w:r>
      <w:r>
        <w:rPr>
          <w:spacing w:val="-31"/>
          <w:w w:val="99"/>
        </w:rPr>
        <w:t>）</w:t>
      </w:r>
      <w:r>
        <w:rPr>
          <w:w w:val="99"/>
        </w:rPr>
        <w:t>的普通股股利分配方</w:t>
      </w:r>
      <w:r>
        <w:rPr>
          <w:spacing w:val="-31"/>
          <w:w w:val="99"/>
        </w:rPr>
        <w:t>案</w:t>
      </w:r>
      <w:r>
        <w:rPr>
          <w:w w:val="99"/>
        </w:rPr>
        <w:t>（预案</w:t>
      </w:r>
      <w:r>
        <w:rPr>
          <w:spacing w:val="-111"/>
          <w:w w:val="99"/>
        </w:rPr>
        <w:t>）</w:t>
      </w:r>
      <w:r>
        <w:rPr>
          <w:spacing w:val="-31"/>
          <w:w w:val="99"/>
        </w:rPr>
        <w:t>、</w:t>
      </w:r>
      <w:r>
        <w:rPr>
          <w:w w:val="99"/>
        </w:rPr>
        <w:t>资本公积金转增股本方</w:t>
      </w:r>
      <w:r>
        <w:rPr>
          <w:spacing w:val="-31"/>
          <w:w w:val="99"/>
        </w:rPr>
        <w:t>案</w:t>
      </w:r>
      <w:r>
        <w:rPr>
          <w:w w:val="99"/>
        </w:rPr>
        <w:t>（预案）</w:t>
      </w:r>
      <w:r>
        <w:rPr/>
      </w:r>
    </w:p>
    <w:p>
      <w:pPr>
        <w:spacing w:line="240" w:lineRule="auto" w:before="1"/>
        <w:rPr>
          <w:rFonts w:ascii="宋体" w:hAnsi="宋体" w:cs="宋体" w:eastAsia="宋体" w:hint="default"/>
          <w:sz w:val="10"/>
          <w:szCs w:val="10"/>
        </w:rPr>
      </w:pPr>
    </w:p>
    <w:p>
      <w:pPr>
        <w:pStyle w:val="BodyText"/>
        <w:spacing w:line="240" w:lineRule="auto" w:before="31"/>
        <w:ind w:left="154" w:right="1017"/>
        <w:jc w:val="left"/>
      </w:pPr>
      <w:r>
        <w:rPr/>
        <w:t>情况</w:t>
      </w:r>
    </w:p>
    <w:p>
      <w:pPr>
        <w:spacing w:line="240" w:lineRule="auto" w:before="4"/>
        <w:rPr>
          <w:rFonts w:ascii="宋体" w:hAnsi="宋体" w:cs="宋体" w:eastAsia="宋体" w:hint="default"/>
          <w:sz w:val="11"/>
          <w:szCs w:val="11"/>
        </w:rPr>
      </w:pPr>
    </w:p>
    <w:p>
      <w:pPr>
        <w:pStyle w:val="BodyText"/>
        <w:spacing w:line="379" w:lineRule="auto" w:before="31"/>
        <w:ind w:left="153" w:right="1129" w:firstLine="44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年度：公司第六届董事会第十四次会议审议、</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年第三次临时股东大会决议通过《关</w:t>
      </w:r>
      <w:r>
        <w:rPr>
          <w:w w:val="99"/>
        </w:rPr>
        <w:t> </w:t>
      </w:r>
      <w:r>
        <w:rPr>
          <w:spacing w:val="-6"/>
          <w:w w:val="99"/>
        </w:rPr>
        <w:t>于回购公司股份以实施股权激励计划的议案》、《关于提请股东大会授权董事会全权办理本次回购公司</w:t>
      </w:r>
      <w:r>
        <w:rPr>
          <w:spacing w:val="-104"/>
          <w:w w:val="99"/>
        </w:rPr>
        <w:t> </w:t>
      </w:r>
      <w:r>
        <w:rPr>
          <w:spacing w:val="-104"/>
          <w:w w:val="99"/>
        </w:rPr>
      </w:r>
      <w:r>
        <w:rPr>
          <w:spacing w:val="-7"/>
          <w:w w:val="99"/>
        </w:rPr>
        <w:t>股份以实施股权激励计划事宜的议案》（公司</w:t>
      </w:r>
      <w:r>
        <w:rPr>
          <w:spacing w:val="-50"/>
          <w:w w:val="99"/>
        </w:rPr>
        <w:t> </w:t>
      </w:r>
      <w:r>
        <w:rPr>
          <w:rFonts w:ascii="Times New Roman" w:hAnsi="Times New Roman" w:cs="Times New Roman" w:eastAsia="Times New Roman" w:hint="default"/>
          <w:spacing w:val="-2"/>
          <w:w w:val="99"/>
        </w:rPr>
        <w:t>2018-015</w:t>
      </w:r>
      <w:r>
        <w:rPr>
          <w:spacing w:val="-2"/>
          <w:w w:val="99"/>
        </w:rPr>
        <w:t>、</w:t>
      </w:r>
      <w:r>
        <w:rPr>
          <w:rFonts w:ascii="Times New Roman" w:hAnsi="Times New Roman" w:cs="Times New Roman" w:eastAsia="Times New Roman" w:hint="default"/>
          <w:spacing w:val="-2"/>
          <w:w w:val="99"/>
        </w:rPr>
        <w:t>2018-017</w:t>
      </w:r>
      <w:r>
        <w:rPr>
          <w:spacing w:val="-2"/>
          <w:w w:val="99"/>
        </w:rPr>
        <w:t>、</w:t>
      </w:r>
      <w:r>
        <w:rPr>
          <w:rFonts w:ascii="Times New Roman" w:hAnsi="Times New Roman" w:cs="Times New Roman" w:eastAsia="Times New Roman" w:hint="default"/>
          <w:spacing w:val="-2"/>
          <w:w w:val="99"/>
        </w:rPr>
        <w:t>2018-021</w:t>
      </w:r>
      <w:r>
        <w:rPr>
          <w:rFonts w:ascii="Times New Roman" w:hAnsi="Times New Roman" w:cs="Times New Roman" w:eastAsia="Times New Roman" w:hint="default"/>
          <w:spacing w:val="3"/>
          <w:w w:val="99"/>
        </w:rPr>
        <w:t> </w:t>
      </w:r>
      <w:r>
        <w:rPr>
          <w:spacing w:val="-20"/>
          <w:w w:val="99"/>
        </w:rPr>
        <w:t>号公告），并于</w:t>
      </w:r>
      <w:r>
        <w:rPr>
          <w:spacing w:val="-53"/>
          <w:w w:val="99"/>
        </w:rPr>
        <w:t> </w:t>
      </w:r>
      <w:r>
        <w:rPr>
          <w:rFonts w:ascii="Times New Roman" w:hAnsi="Times New Roman" w:cs="Times New Roman" w:eastAsia="Times New Roman" w:hint="default"/>
          <w:w w:val="99"/>
        </w:rPr>
        <w:t>2018</w:t>
      </w:r>
      <w:r>
        <w:rPr>
          <w:rFonts w:ascii="Times New Roman" w:hAnsi="Times New Roman" w:cs="Times New Roman" w:eastAsia="Times New Roman" w:hint="default"/>
          <w:spacing w:val="2"/>
          <w:w w:val="99"/>
        </w:rPr>
        <w:t> </w:t>
      </w:r>
      <w:r>
        <w:rPr>
          <w:w w:val="99"/>
        </w:rPr>
        <w:t>年</w:t>
      </w:r>
      <w:r>
        <w:rPr>
          <w:spacing w:val="-53"/>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rPr>
      </w:r>
    </w:p>
    <w:p>
      <w:pPr>
        <w:pStyle w:val="BodyText"/>
        <w:spacing w:line="384" w:lineRule="auto" w:before="22"/>
        <w:ind w:left="153" w:right="1132"/>
        <w:jc w:val="both"/>
      </w:pPr>
      <w:r>
        <w:rPr>
          <w:w w:val="99"/>
        </w:rPr>
        <w:t>月</w:t>
      </w:r>
      <w:r>
        <w:rPr>
          <w:spacing w:val="-47"/>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7"/>
          <w:w w:val="99"/>
        </w:rPr>
        <w:t> </w:t>
      </w:r>
      <w:r>
        <w:rPr>
          <w:spacing w:val="-5"/>
          <w:w w:val="99"/>
        </w:rPr>
        <w:t>日披露了《关于以集中竞价交易方式回购股份的报告书》（公司</w:t>
      </w:r>
      <w:r>
        <w:rPr>
          <w:spacing w:val="-44"/>
          <w:w w:val="99"/>
        </w:rPr>
        <w:t> </w:t>
      </w:r>
      <w:r>
        <w:rPr>
          <w:rFonts w:ascii="Times New Roman" w:hAnsi="Times New Roman" w:cs="Times New Roman" w:eastAsia="Times New Roman" w:hint="default"/>
          <w:w w:val="99"/>
        </w:rPr>
        <w:t>2018-022</w:t>
      </w:r>
      <w:r>
        <w:rPr>
          <w:rFonts w:ascii="Times New Roman" w:hAnsi="Times New Roman" w:cs="Times New Roman" w:eastAsia="Times New Roman" w:hint="default"/>
          <w:spacing w:val="7"/>
          <w:w w:val="99"/>
        </w:rPr>
        <w:t> </w:t>
      </w:r>
      <w:r>
        <w:rPr>
          <w:spacing w:val="-21"/>
          <w:w w:val="99"/>
        </w:rPr>
        <w:t>号公告）、《北京市竞天</w:t>
      </w:r>
      <w:r>
        <w:rPr>
          <w:spacing w:val="-107"/>
          <w:w w:val="99"/>
        </w:rPr>
        <w:t> </w:t>
      </w:r>
      <w:r>
        <w:rPr>
          <w:spacing w:val="-107"/>
          <w:w w:val="99"/>
        </w:rPr>
      </w:r>
      <w:r>
        <w:rPr>
          <w:spacing w:val="-2"/>
          <w:w w:val="99"/>
        </w:rPr>
        <w:t>公诚律师事务所关于苏宁易购集团股份有限公司回购部分社会公众股份的法律意见书》。根据《关于</w:t>
      </w:r>
      <w:r>
        <w:rPr>
          <w:spacing w:val="-80"/>
          <w:w w:val="99"/>
        </w:rPr>
        <w:t> </w:t>
      </w:r>
      <w:r>
        <w:rPr>
          <w:spacing w:val="-80"/>
          <w:w w:val="99"/>
        </w:rPr>
      </w:r>
      <w:r>
        <w:rPr>
          <w:spacing w:val="-6"/>
          <w:w w:val="99"/>
        </w:rPr>
        <w:t>上市公司以集中竞价交易方式回购股份的补充规定》、《深圳证券交易所上市公司以集中竞价方式回购</w:t>
      </w:r>
      <w:r>
        <w:rPr>
          <w:spacing w:val="-102"/>
          <w:w w:val="99"/>
        </w:rPr>
        <w:t> </w:t>
      </w:r>
      <w:r>
        <w:rPr>
          <w:spacing w:val="-102"/>
          <w:w w:val="99"/>
        </w:rPr>
      </w:r>
      <w:r>
        <w:rPr/>
        <w:t>股份业务指引》等相关规定，公司于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日首次以集中竞价方式实施回购股份，截至本报</w:t>
      </w:r>
    </w:p>
    <w:p>
      <w:pPr>
        <w:pStyle w:val="BodyText"/>
        <w:spacing w:line="369" w:lineRule="auto" w:before="17"/>
        <w:ind w:right="1017" w:hanging="441"/>
        <w:jc w:val="left"/>
      </w:pPr>
      <w:r>
        <w:rPr/>
        <w:t>告披露日，公司通过苏宁易购集团股份有限公司回购专用证券账户回购公司股份数量</w:t>
      </w:r>
      <w:r>
        <w:rPr>
          <w:spacing w:val="-34"/>
        </w:rPr>
        <w:t> </w:t>
      </w:r>
      <w:r>
        <w:rPr>
          <w:rFonts w:ascii="Times New Roman" w:hAnsi="Times New Roman" w:cs="Times New Roman" w:eastAsia="Times New Roman" w:hint="default"/>
        </w:rPr>
        <w:t>50,663,985</w:t>
      </w:r>
      <w:r>
        <w:rPr>
          <w:rFonts w:ascii="Times New Roman" w:hAnsi="Times New Roman" w:cs="Times New Roman" w:eastAsia="Times New Roman" w:hint="default"/>
          <w:spacing w:val="14"/>
        </w:rPr>
        <w:t> </w:t>
      </w:r>
      <w:r>
        <w:rPr/>
        <w:t>股。</w:t>
      </w:r>
      <w:r>
        <w:rPr>
          <w:spacing w:val="-104"/>
        </w:rPr>
        <w:t> </w:t>
      </w:r>
      <w:r>
        <w:rPr>
          <w:spacing w:val="-2"/>
          <w:w w:val="99"/>
        </w:rPr>
        <w:t>依据《深圳证券交易所上市公司以集中竞价方式回购股份业务指引》，公司回购的股份自过户至</w:t>
      </w:r>
      <w:r>
        <w:rPr>
          <w:spacing w:val="-2"/>
        </w:rPr>
      </w:r>
    </w:p>
    <w:p>
      <w:pPr>
        <w:pStyle w:val="BodyText"/>
        <w:spacing w:line="240" w:lineRule="auto" w:before="61"/>
        <w:ind w:left="153" w:right="0"/>
        <w:jc w:val="both"/>
      </w:pPr>
      <w:r>
        <w:rPr/>
        <w:t>公司回购专用证券账户之日起即失去其权利，不享受利润分配、公积金转增股本、增发新股和配股、</w:t>
      </w:r>
    </w:p>
    <w:p>
      <w:pPr>
        <w:spacing w:after="0" w:line="240"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91" w:lineRule="auto" w:before="31"/>
        <w:ind w:right="1112" w:hanging="441"/>
        <w:jc w:val="left"/>
      </w:pPr>
      <w:r>
        <w:rPr/>
        <w:t>质押、股东大会表决权等相关权利。</w:t>
      </w:r>
      <w:r>
        <w:rPr>
          <w:w w:val="99"/>
        </w:rPr>
        <w:t> </w:t>
      </w:r>
      <w:r>
        <w:rPr>
          <w:spacing w:val="10"/>
        </w:rPr>
        <w:t>为此，公司依据回购股份以实施股权激励计划方案，实施利润分配的总股本基数最大不超过</w:t>
      </w:r>
      <w:r>
        <w:rPr/>
      </w:r>
    </w:p>
    <w:p>
      <w:pPr>
        <w:pStyle w:val="BodyText"/>
        <w:spacing w:line="240" w:lineRule="auto" w:before="41"/>
        <w:ind w:left="153" w:right="1017"/>
        <w:jc w:val="left"/>
      </w:pPr>
      <w:r>
        <w:rPr>
          <w:rFonts w:ascii="Times New Roman" w:hAnsi="Times New Roman" w:cs="Times New Roman" w:eastAsia="Times New Roman" w:hint="default"/>
          <w:spacing w:val="-1"/>
        </w:rPr>
        <w:t>9,310,039,655</w:t>
      </w:r>
      <w:r>
        <w:rPr>
          <w:rFonts w:ascii="Times New Roman" w:hAnsi="Times New Roman" w:cs="Times New Roman" w:eastAsia="Times New Roman" w:hint="default"/>
          <w:spacing w:val="28"/>
        </w:rPr>
        <w:t> </w:t>
      </w:r>
      <w:r>
        <w:rPr>
          <w:spacing w:val="-2"/>
        </w:rPr>
        <w:t>股。考虑到公司在利润分配方案实施前苏宁易购集团股份有限公司回购专用证券账户存</w:t>
      </w:r>
    </w:p>
    <w:p>
      <w:pPr>
        <w:pStyle w:val="BodyText"/>
        <w:spacing w:line="240" w:lineRule="auto" w:before="164"/>
        <w:ind w:left="153" w:right="1017"/>
        <w:jc w:val="left"/>
        <w:rPr>
          <w:rFonts w:ascii="Times New Roman" w:hAnsi="Times New Roman" w:cs="Times New Roman" w:eastAsia="Times New Roman" w:hint="default"/>
        </w:rPr>
      </w:pPr>
      <w:r>
        <w:rPr>
          <w:spacing w:val="-3"/>
        </w:rPr>
        <w:t>在回购股份，公司拟以利润分配方案未来实施时股权登记日的股本总额为股本基数，向全体股东每</w:t>
      </w:r>
      <w:r>
        <w:rPr>
          <w:spacing w:val="-36"/>
        </w:rPr>
        <w:t> </w:t>
      </w:r>
      <w:r>
        <w:rPr>
          <w:rFonts w:ascii="Times New Roman" w:hAnsi="Times New Roman" w:cs="Times New Roman" w:eastAsia="Times New Roman" w:hint="default"/>
        </w:rPr>
        <w:t>10</w:t>
      </w:r>
    </w:p>
    <w:p>
      <w:pPr>
        <w:pStyle w:val="BodyText"/>
        <w:spacing w:line="369" w:lineRule="auto" w:before="163"/>
        <w:ind w:left="153" w:right="1017"/>
        <w:jc w:val="left"/>
      </w:pPr>
      <w:r>
        <w:rPr>
          <w:w w:val="99"/>
        </w:rPr>
        <w:t>股派发现金红利</w:t>
      </w:r>
      <w:r>
        <w:rPr>
          <w:spacing w:val="-50"/>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w w:val="99"/>
        </w:rPr>
        <w:t> </w:t>
      </w:r>
      <w:r>
        <w:rPr>
          <w:spacing w:val="-9"/>
          <w:w w:val="99"/>
        </w:rPr>
        <w:t>元（含税），共计派发现金红利不超过</w:t>
      </w:r>
      <w:r>
        <w:rPr>
          <w:spacing w:val="-48"/>
          <w:w w:val="99"/>
        </w:rPr>
        <w:t> </w:t>
      </w:r>
      <w:r>
        <w:rPr>
          <w:rFonts w:ascii="Times New Roman" w:hAnsi="Times New Roman" w:cs="Times New Roman" w:eastAsia="Times New Roman" w:hint="default"/>
          <w:spacing w:val="-1"/>
          <w:w w:val="99"/>
        </w:rPr>
        <w:t>93,100.40</w:t>
      </w:r>
      <w:r>
        <w:rPr>
          <w:rFonts w:ascii="Times New Roman" w:hAnsi="Times New Roman" w:cs="Times New Roman" w:eastAsia="Times New Roman" w:hint="default"/>
          <w:spacing w:val="6"/>
          <w:w w:val="99"/>
        </w:rPr>
        <w:t> </w:t>
      </w:r>
      <w:r>
        <w:rPr>
          <w:spacing w:val="-1"/>
          <w:w w:val="99"/>
        </w:rPr>
        <w:t>万元，剩余未分配利润结转入下一</w:t>
      </w:r>
      <w:r>
        <w:rPr>
          <w:w w:val="99"/>
        </w:rPr>
        <w:t> </w:t>
      </w:r>
      <w:r>
        <w:rPr/>
        <w:t>年度。本年度不送红股，不进行公积金转增股本。</w:t>
      </w:r>
    </w:p>
    <w:p>
      <w:pPr>
        <w:pStyle w:val="BodyText"/>
        <w:spacing w:line="240" w:lineRule="auto" w:before="61"/>
        <w:ind w:right="1017"/>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 </w:t>
      </w:r>
      <w:r>
        <w:rPr>
          <w:spacing w:val="-5"/>
        </w:rPr>
        <w:t>年度：以</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58"/>
        </w:rPr>
        <w:t> </w:t>
      </w:r>
      <w:r>
        <w:rPr>
          <w:rFonts w:ascii="Times New Roman" w:hAnsi="Times New Roman" w:cs="Times New Roman" w:eastAsia="Times New Roman" w:hint="default"/>
        </w:rPr>
        <w:t>9,310,039,655</w:t>
      </w:r>
      <w:r>
        <w:rPr>
          <w:rFonts w:ascii="Times New Roman" w:hAnsi="Times New Roman" w:cs="Times New Roman" w:eastAsia="Times New Roman" w:hint="default"/>
          <w:spacing w:val="-3"/>
        </w:rPr>
        <w:t> </w:t>
      </w:r>
      <w:r>
        <w:rPr/>
        <w:t>股为基数，向全体股东每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w:t>
      </w:r>
    </w:p>
    <w:p>
      <w:pPr>
        <w:pStyle w:val="BodyText"/>
        <w:spacing w:line="240" w:lineRule="auto" w:before="163"/>
        <w:ind w:left="153" w:right="1017"/>
        <w:jc w:val="left"/>
      </w:pPr>
      <w:r>
        <w:rPr>
          <w:w w:val="99"/>
        </w:rPr>
        <w:t>金红利</w:t>
      </w:r>
      <w:r>
        <w:rPr>
          <w:spacing w:val="-55"/>
        </w:rPr>
        <w:t> </w:t>
      </w:r>
      <w:r>
        <w:rPr>
          <w:rFonts w:ascii="Times New Roman" w:hAnsi="Times New Roman" w:cs="Times New Roman" w:eastAsia="Times New Roman" w:hint="default"/>
          <w:w w:val="99"/>
        </w:rPr>
        <w:t>0.70</w:t>
      </w:r>
      <w:r>
        <w:rPr>
          <w:rFonts w:ascii="Times New Roman" w:hAnsi="Times New Roman" w:cs="Times New Roman" w:eastAsia="Times New Roman" w:hint="default"/>
        </w:rPr>
        <w:t> </w:t>
      </w:r>
      <w:r>
        <w:rPr>
          <w:w w:val="99"/>
        </w:rPr>
        <w:t>元（含税</w:t>
      </w:r>
      <w:r>
        <w:rPr>
          <w:spacing w:val="-111"/>
          <w:w w:val="99"/>
        </w:rPr>
        <w:t>）</w:t>
      </w:r>
      <w:r>
        <w:rPr>
          <w:w w:val="99"/>
        </w:rPr>
        <w:t>，不送红股，不以公积金转增股本。</w:t>
      </w:r>
      <w:r>
        <w:rPr/>
      </w:r>
    </w:p>
    <w:p>
      <w:pPr>
        <w:pStyle w:val="BodyText"/>
        <w:spacing w:line="240" w:lineRule="auto" w:before="163"/>
        <w:ind w:right="1017"/>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 </w:t>
      </w:r>
      <w:r>
        <w:rPr>
          <w:spacing w:val="-5"/>
        </w:rPr>
        <w:t>年度：以</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日总股本</w:t>
      </w:r>
      <w:r>
        <w:rPr>
          <w:spacing w:val="-58"/>
        </w:rPr>
        <w:t> </w:t>
      </w:r>
      <w:r>
        <w:rPr>
          <w:rFonts w:ascii="Times New Roman" w:hAnsi="Times New Roman" w:cs="Times New Roman" w:eastAsia="Times New Roman" w:hint="default"/>
        </w:rPr>
        <w:t>7,383,043,150</w:t>
      </w:r>
      <w:r>
        <w:rPr>
          <w:rFonts w:ascii="Times New Roman" w:hAnsi="Times New Roman" w:cs="Times New Roman" w:eastAsia="Times New Roman" w:hint="default"/>
          <w:spacing w:val="-3"/>
        </w:rPr>
        <w:t> </w:t>
      </w:r>
      <w:r>
        <w:rPr/>
        <w:t>股为基数，向全体股东每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w:t>
      </w:r>
    </w:p>
    <w:p>
      <w:pPr>
        <w:pStyle w:val="BodyText"/>
        <w:spacing w:line="240" w:lineRule="auto" w:before="163"/>
        <w:ind w:left="154" w:right="1017"/>
        <w:jc w:val="left"/>
      </w:pPr>
      <w:r>
        <w:rPr>
          <w:w w:val="99"/>
        </w:rPr>
        <w:t>金红利</w:t>
      </w:r>
      <w:r>
        <w:rPr>
          <w:spacing w:val="-55"/>
        </w:rPr>
        <w:t> </w:t>
      </w:r>
      <w:r>
        <w:rPr>
          <w:rFonts w:ascii="Times New Roman" w:hAnsi="Times New Roman" w:cs="Times New Roman" w:eastAsia="Times New Roman" w:hint="default"/>
          <w:w w:val="99"/>
        </w:rPr>
        <w:t>0.60</w:t>
      </w:r>
      <w:r>
        <w:rPr>
          <w:rFonts w:ascii="Times New Roman" w:hAnsi="Times New Roman" w:cs="Times New Roman" w:eastAsia="Times New Roman" w:hint="default"/>
        </w:rPr>
        <w:t> </w:t>
      </w:r>
      <w:r>
        <w:rPr>
          <w:w w:val="99"/>
        </w:rPr>
        <w:t>元（含税</w:t>
      </w:r>
      <w:r>
        <w:rPr>
          <w:spacing w:val="-111"/>
          <w:w w:val="99"/>
        </w:rPr>
        <w:t>）</w:t>
      </w:r>
      <w:r>
        <w:rPr>
          <w:w w:val="99"/>
        </w:rPr>
        <w:t>，不送红股，不以公积金转增股本。</w:t>
      </w:r>
      <w:r>
        <w:rPr/>
      </w:r>
    </w:p>
    <w:p>
      <w:pPr>
        <w:spacing w:line="240" w:lineRule="auto" w:before="1"/>
        <w:rPr>
          <w:rFonts w:ascii="宋体" w:hAnsi="宋体" w:cs="宋体" w:eastAsia="宋体" w:hint="default"/>
          <w:sz w:val="10"/>
          <w:szCs w:val="10"/>
        </w:rPr>
      </w:pPr>
    </w:p>
    <w:p>
      <w:pPr>
        <w:pStyle w:val="BodyText"/>
        <w:spacing w:line="240" w:lineRule="auto" w:before="31"/>
        <w:ind w:right="1017"/>
        <w:jc w:val="left"/>
      </w:pPr>
      <w:r>
        <w:rPr/>
        <w:t>公司近三年（包括本报告期）普通股现金分红情况表</w:t>
      </w:r>
    </w:p>
    <w:p>
      <w:pPr>
        <w:pStyle w:val="BodyText"/>
        <w:spacing w:line="240" w:lineRule="auto" w:before="143"/>
        <w:ind w:left="0" w:right="1132"/>
        <w:jc w:val="right"/>
      </w:pPr>
      <w:r>
        <w:rPr>
          <w:w w:val="95"/>
        </w:rPr>
        <w:t>单位：千元</w:t>
      </w:r>
      <w:r>
        <w:rPr/>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2127"/>
        <w:gridCol w:w="2128"/>
        <w:gridCol w:w="1416"/>
        <w:gridCol w:w="1487"/>
      </w:tblGrid>
      <w:tr>
        <w:trPr>
          <w:trHeight w:val="317"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122" w:right="0"/>
              <w:jc w:val="left"/>
              <w:rPr>
                <w:rFonts w:ascii="宋体" w:hAnsi="宋体" w:cs="宋体" w:eastAsia="宋体" w:hint="default"/>
                <w:sz w:val="22"/>
                <w:szCs w:val="22"/>
              </w:rPr>
            </w:pPr>
            <w:r>
              <w:rPr>
                <w:rFonts w:ascii="宋体" w:hAnsi="宋体" w:cs="宋体" w:eastAsia="宋体" w:hint="default"/>
                <w:sz w:val="22"/>
                <w:szCs w:val="22"/>
              </w:rPr>
              <w:t>现金分红</w:t>
            </w:r>
          </w:p>
          <w:p>
            <w:pPr>
              <w:pStyle w:val="TableParagraph"/>
              <w:spacing w:line="259" w:lineRule="auto" w:before="24"/>
              <w:ind w:left="341" w:right="121" w:hanging="220"/>
              <w:jc w:val="left"/>
              <w:rPr>
                <w:rFonts w:ascii="宋体" w:hAnsi="宋体" w:cs="宋体" w:eastAsia="宋体" w:hint="default"/>
                <w:sz w:val="22"/>
                <w:szCs w:val="22"/>
              </w:rPr>
            </w:pPr>
            <w:r>
              <w:rPr>
                <w:rFonts w:ascii="宋体" w:hAnsi="宋体" w:cs="宋体" w:eastAsia="宋体" w:hint="default"/>
                <w:sz w:val="22"/>
                <w:szCs w:val="22"/>
              </w:rPr>
              <w:t>金额（含</w:t>
            </w:r>
            <w:r>
              <w:rPr>
                <w:rFonts w:ascii="宋体" w:hAnsi="宋体" w:cs="宋体" w:eastAsia="宋体" w:hint="default"/>
                <w:w w:val="99"/>
                <w:sz w:val="22"/>
                <w:szCs w:val="22"/>
              </w:rPr>
              <w:t> </w:t>
            </w:r>
            <w:r>
              <w:rPr>
                <w:rFonts w:ascii="宋体" w:hAnsi="宋体" w:cs="宋体" w:eastAsia="宋体" w:hint="default"/>
                <w:sz w:val="22"/>
                <w:szCs w:val="22"/>
              </w:rPr>
              <w:t>税）</w:t>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68" w:right="0"/>
              <w:jc w:val="left"/>
              <w:rPr>
                <w:rFonts w:ascii="宋体" w:hAnsi="宋体" w:cs="宋体" w:eastAsia="宋体" w:hint="default"/>
                <w:sz w:val="22"/>
                <w:szCs w:val="22"/>
              </w:rPr>
            </w:pPr>
            <w:r>
              <w:rPr>
                <w:rFonts w:ascii="宋体" w:hAnsi="宋体" w:cs="宋体" w:eastAsia="宋体" w:hint="default"/>
                <w:sz w:val="22"/>
                <w:szCs w:val="22"/>
              </w:rPr>
              <w:t>分红年度合并报表中</w:t>
            </w:r>
          </w:p>
          <w:p>
            <w:pPr>
              <w:pStyle w:val="TableParagraph"/>
              <w:spacing w:line="259" w:lineRule="auto" w:before="24"/>
              <w:ind w:left="288" w:right="68" w:hanging="220"/>
              <w:jc w:val="left"/>
              <w:rPr>
                <w:rFonts w:ascii="宋体" w:hAnsi="宋体" w:cs="宋体" w:eastAsia="宋体" w:hint="default"/>
                <w:sz w:val="22"/>
                <w:szCs w:val="22"/>
              </w:rPr>
            </w:pPr>
            <w:r>
              <w:rPr>
                <w:rFonts w:ascii="宋体" w:hAnsi="宋体" w:cs="宋体" w:eastAsia="宋体" w:hint="default"/>
                <w:sz w:val="22"/>
                <w:szCs w:val="22"/>
              </w:rPr>
              <w:t>归属于上市公司普通</w:t>
            </w:r>
            <w:r>
              <w:rPr>
                <w:rFonts w:ascii="宋体" w:hAnsi="宋体" w:cs="宋体" w:eastAsia="宋体" w:hint="default"/>
                <w:w w:val="99"/>
                <w:sz w:val="22"/>
                <w:szCs w:val="22"/>
              </w:rPr>
              <w:t> </w:t>
            </w:r>
            <w:r>
              <w:rPr>
                <w:rFonts w:ascii="宋体" w:hAnsi="宋体" w:cs="宋体" w:eastAsia="宋体" w:hint="default"/>
                <w:sz w:val="22"/>
                <w:szCs w:val="22"/>
              </w:rPr>
              <w:t>股股东的净利润</w:t>
            </w:r>
          </w:p>
        </w:tc>
        <w:tc>
          <w:tcPr>
            <w:tcW w:w="2128"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left="68" w:right="0"/>
              <w:jc w:val="left"/>
              <w:rPr>
                <w:rFonts w:ascii="宋体" w:hAnsi="宋体" w:cs="宋体" w:eastAsia="宋体" w:hint="default"/>
                <w:sz w:val="22"/>
                <w:szCs w:val="22"/>
              </w:rPr>
            </w:pPr>
            <w:r>
              <w:rPr>
                <w:rFonts w:ascii="宋体" w:hAnsi="宋体" w:cs="宋体" w:eastAsia="宋体" w:hint="default"/>
                <w:sz w:val="22"/>
                <w:szCs w:val="22"/>
              </w:rPr>
              <w:t>占合并报表中归属于</w:t>
            </w:r>
          </w:p>
          <w:p>
            <w:pPr>
              <w:pStyle w:val="TableParagraph"/>
              <w:spacing w:line="259" w:lineRule="auto" w:before="24"/>
              <w:ind w:left="287" w:right="69" w:hanging="220"/>
              <w:jc w:val="left"/>
              <w:rPr>
                <w:rFonts w:ascii="宋体" w:hAnsi="宋体" w:cs="宋体" w:eastAsia="宋体" w:hint="default"/>
                <w:sz w:val="22"/>
                <w:szCs w:val="22"/>
              </w:rPr>
            </w:pPr>
            <w:r>
              <w:rPr>
                <w:rFonts w:ascii="宋体" w:hAnsi="宋体" w:cs="宋体" w:eastAsia="宋体" w:hint="default"/>
                <w:sz w:val="22"/>
                <w:szCs w:val="22"/>
              </w:rPr>
              <w:t>上市公司普通股股东</w:t>
            </w:r>
            <w:r>
              <w:rPr>
                <w:rFonts w:ascii="宋体" w:hAnsi="宋体" w:cs="宋体" w:eastAsia="宋体" w:hint="default"/>
                <w:w w:val="99"/>
                <w:sz w:val="22"/>
                <w:szCs w:val="22"/>
              </w:rPr>
              <w:t> </w:t>
            </w:r>
            <w:r>
              <w:rPr>
                <w:rFonts w:ascii="宋体" w:hAnsi="宋体" w:cs="宋体" w:eastAsia="宋体" w:hint="default"/>
                <w:sz w:val="22"/>
                <w:szCs w:val="22"/>
              </w:rPr>
              <w:t>的净利润的比率</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before="133"/>
              <w:ind w:left="43" w:right="42"/>
              <w:jc w:val="left"/>
              <w:rPr>
                <w:rFonts w:ascii="宋体" w:hAnsi="宋体" w:cs="宋体" w:eastAsia="宋体" w:hint="default"/>
                <w:sz w:val="22"/>
                <w:szCs w:val="22"/>
              </w:rPr>
            </w:pPr>
            <w:r>
              <w:rPr>
                <w:rFonts w:ascii="宋体" w:hAnsi="宋体" w:cs="宋体" w:eastAsia="宋体" w:hint="default"/>
                <w:sz w:val="22"/>
                <w:szCs w:val="22"/>
              </w:rPr>
              <w:t>以其他方式现</w:t>
            </w:r>
            <w:r>
              <w:rPr>
                <w:rFonts w:ascii="宋体" w:hAnsi="宋体" w:cs="宋体" w:eastAsia="宋体" w:hint="default"/>
                <w:w w:val="99"/>
                <w:sz w:val="22"/>
                <w:szCs w:val="22"/>
              </w:rPr>
              <w:t> </w:t>
            </w:r>
            <w:r>
              <w:rPr>
                <w:rFonts w:ascii="宋体" w:hAnsi="宋体" w:cs="宋体" w:eastAsia="宋体" w:hint="default"/>
                <w:sz w:val="22"/>
                <w:szCs w:val="22"/>
              </w:rPr>
              <w:t>金分红的金额</w:t>
            </w:r>
          </w:p>
        </w:tc>
        <w:tc>
          <w:tcPr>
            <w:tcW w:w="1487"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before="133"/>
              <w:ind w:left="79" w:right="76"/>
              <w:jc w:val="left"/>
              <w:rPr>
                <w:rFonts w:ascii="宋体" w:hAnsi="宋体" w:cs="宋体" w:eastAsia="宋体" w:hint="default"/>
                <w:sz w:val="22"/>
                <w:szCs w:val="22"/>
              </w:rPr>
            </w:pPr>
            <w:r>
              <w:rPr>
                <w:rFonts w:ascii="宋体" w:hAnsi="宋体" w:cs="宋体" w:eastAsia="宋体" w:hint="default"/>
                <w:sz w:val="22"/>
                <w:szCs w:val="22"/>
              </w:rPr>
              <w:t>以其他方式现</w:t>
            </w:r>
            <w:r>
              <w:rPr>
                <w:rFonts w:ascii="宋体" w:hAnsi="宋体" w:cs="宋体" w:eastAsia="宋体" w:hint="default"/>
                <w:w w:val="99"/>
                <w:sz w:val="22"/>
                <w:szCs w:val="22"/>
              </w:rPr>
              <w:t> </w:t>
            </w:r>
            <w:r>
              <w:rPr>
                <w:rFonts w:ascii="宋体" w:hAnsi="宋体" w:cs="宋体" w:eastAsia="宋体" w:hint="default"/>
                <w:sz w:val="22"/>
                <w:szCs w:val="22"/>
              </w:rPr>
              <w:t>金分红的比例</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93" w:right="0"/>
              <w:jc w:val="left"/>
              <w:rPr>
                <w:rFonts w:ascii="宋体" w:hAnsi="宋体" w:cs="宋体" w:eastAsia="宋体" w:hint="default"/>
                <w:sz w:val="22"/>
                <w:szCs w:val="22"/>
              </w:rPr>
            </w:pPr>
            <w:r>
              <w:rPr>
                <w:rFonts w:ascii="宋体" w:hAnsi="宋体" w:cs="宋体" w:eastAsia="宋体" w:hint="default"/>
                <w:sz w:val="22"/>
                <w:szCs w:val="22"/>
              </w:rPr>
              <w:t>分红年度</w:t>
            </w:r>
          </w:p>
        </w:tc>
        <w:tc>
          <w:tcPr>
            <w:tcW w:w="1134"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212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1487" w:type="dxa"/>
            <w:vMerge/>
            <w:tcBorders>
              <w:left w:val="single" w:sz="4" w:space="0" w:color="000000"/>
              <w:right w:val="single" w:sz="4" w:space="0" w:color="000000"/>
            </w:tcBorders>
            <w:shd w:val="clear" w:color="auto" w:fill="D2D2D2"/>
          </w:tcPr>
          <w:p>
            <w:pPr/>
          </w:p>
        </w:tc>
      </w:tr>
      <w:tr>
        <w:trPr>
          <w:trHeight w:val="317"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212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8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931,004</w:t>
            </w:r>
            <w:r>
              <w:rPr>
                <w:rFonts w:ascii="Times New Roman"/>
                <w:sz w:val="22"/>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4,212,516</w:t>
            </w:r>
            <w:r>
              <w:rPr>
                <w:rFonts w:ascii="Times New Roman"/>
                <w:sz w:val="22"/>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22.10%</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651,703</w:t>
            </w:r>
            <w:r>
              <w:rPr>
                <w:rFonts w:ascii="Times New Roman"/>
                <w:sz w:val="22"/>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704,414</w:t>
            </w:r>
            <w:r>
              <w:rPr>
                <w:rFonts w:ascii="Times New Roman"/>
                <w:sz w:val="22"/>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92.52%</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442,983</w:t>
            </w:r>
            <w:r>
              <w:rPr>
                <w:rFonts w:ascii="Times New Roman"/>
                <w:sz w:val="22"/>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872,504</w:t>
            </w:r>
            <w:r>
              <w:rPr>
                <w:rFonts w:ascii="Times New Roman"/>
                <w:sz w:val="22"/>
              </w:rPr>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50.77%</w:t>
            </w:r>
            <w:r>
              <w:rPr>
                <w:rFonts w:ascii="Times New Roman"/>
                <w:sz w:val="22"/>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公司报告期内盈利且母公司可供普通股股东分配利润为正但未提出普通股现金红利分配预案</w:t>
      </w:r>
    </w:p>
    <w:p>
      <w:pPr>
        <w:pStyle w:val="BodyText"/>
        <w:spacing w:line="240" w:lineRule="auto" w:before="180"/>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二、本报告期利润分配及资本公积金转增股本预案" w:id="75"/>
      <w:bookmarkEnd w:id="75"/>
      <w:r>
        <w:rPr>
          <w:b w:val="0"/>
          <w:bCs w:val="0"/>
        </w:rPr>
      </w:r>
      <w:r>
        <w:rPr/>
        <w:t>二、本报告期利润分配及资本公积金转增股本预案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32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每</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w w:val="99"/>
                <w:sz w:val="22"/>
                <w:szCs w:val="22"/>
              </w:rPr>
              <w:t>股派息数（元</w:t>
            </w:r>
            <w:r>
              <w:rPr>
                <w:rFonts w:ascii="宋体" w:hAnsi="宋体" w:cs="宋体" w:eastAsia="宋体" w:hint="default"/>
                <w:spacing w:val="-111"/>
                <w:w w:val="99"/>
                <w:sz w:val="22"/>
                <w:szCs w:val="22"/>
              </w:rPr>
              <w:t>）</w:t>
            </w:r>
            <w:r>
              <w:rPr>
                <w:rFonts w:ascii="宋体" w:hAnsi="宋体" w:cs="宋体" w:eastAsia="宋体" w:hint="default"/>
                <w:w w:val="99"/>
                <w:sz w:val="22"/>
                <w:szCs w:val="22"/>
              </w:rPr>
              <w:t>（含税）</w:t>
            </w:r>
            <w:r>
              <w:rPr>
                <w:rFonts w:ascii="宋体" w:hAnsi="宋体" w:cs="宋体" w:eastAsia="宋体" w:hint="default"/>
                <w:sz w:val="22"/>
                <w:szCs w:val="22"/>
              </w:rPr>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每</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spacing w:val="-1"/>
                <w:sz w:val="22"/>
              </w:rPr>
              <w:t>9,310,039,655</w:t>
            </w:r>
          </w:p>
        </w:tc>
      </w:tr>
      <w:tr>
        <w:trPr>
          <w:trHeight w:val="32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现金分红总额（千元</w:t>
            </w:r>
            <w:r>
              <w:rPr>
                <w:rFonts w:ascii="宋体" w:hAnsi="宋体" w:cs="宋体" w:eastAsia="宋体" w:hint="default"/>
                <w:spacing w:val="-111"/>
                <w:w w:val="99"/>
                <w:sz w:val="22"/>
                <w:szCs w:val="22"/>
              </w:rPr>
              <w:t>）</w:t>
            </w:r>
            <w:r>
              <w:rPr>
                <w:rFonts w:ascii="宋体" w:hAnsi="宋体" w:cs="宋体" w:eastAsia="宋体" w:hint="default"/>
                <w:w w:val="99"/>
                <w:sz w:val="22"/>
                <w:szCs w:val="22"/>
              </w:rPr>
              <w:t>（含税）</w:t>
            </w:r>
            <w:r>
              <w:rPr>
                <w:rFonts w:ascii="宋体" w:hAnsi="宋体" w:cs="宋体" w:eastAsia="宋体" w:hint="default"/>
                <w:sz w:val="22"/>
                <w:szCs w:val="22"/>
              </w:rPr>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931,004</w:t>
            </w:r>
            <w:r>
              <w:rPr>
                <w:rFonts w:ascii="Times New Roman"/>
                <w:sz w:val="22"/>
              </w:rPr>
            </w:r>
          </w:p>
        </w:tc>
      </w:tr>
      <w:tr>
        <w:trPr>
          <w:trHeight w:val="32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可分配利润（千元）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6,550,359</w:t>
            </w:r>
            <w:r>
              <w:rPr>
                <w:rFonts w:ascii="Times New Roman"/>
                <w:sz w:val="22"/>
              </w:rPr>
            </w:r>
          </w:p>
        </w:tc>
      </w:tr>
      <w:tr>
        <w:trPr>
          <w:trHeight w:val="32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r>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本次现金分红情况</w:t>
            </w:r>
          </w:p>
        </w:tc>
      </w:tr>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其他</w:t>
            </w:r>
          </w:p>
        </w:tc>
      </w:tr>
      <w:tr>
        <w:trPr>
          <w:trHeight w:val="32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468" w:right="0"/>
              <w:jc w:val="left"/>
              <w:rPr>
                <w:rFonts w:ascii="宋体" w:hAnsi="宋体" w:cs="宋体" w:eastAsia="宋体" w:hint="default"/>
                <w:sz w:val="22"/>
                <w:szCs w:val="22"/>
              </w:rPr>
            </w:pPr>
            <w:r>
              <w:rPr>
                <w:rFonts w:ascii="宋体" w:hAnsi="宋体" w:cs="宋体" w:eastAsia="宋体" w:hint="default"/>
                <w:sz w:val="22"/>
                <w:szCs w:val="22"/>
              </w:rPr>
              <w:t>利润分配或资本公积金转增预案的详细情况说明</w:t>
            </w:r>
          </w:p>
        </w:tc>
      </w:tr>
      <w:tr>
        <w:trPr>
          <w:trHeight w:val="125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根据普华永道中天会计师事务所（特殊普通合伙）出具的普华永道中天审字</w:t>
            </w:r>
            <w:r>
              <w:rPr>
                <w:rFonts w:ascii="Times New Roman" w:hAnsi="Times New Roman" w:cs="Times New Roman" w:eastAsia="Times New Roman" w:hint="default"/>
                <w:sz w:val="22"/>
                <w:szCs w:val="22"/>
              </w:rPr>
              <w:t>(2018)</w:t>
            </w:r>
            <w:r>
              <w:rPr>
                <w:rFonts w:ascii="宋体" w:hAnsi="宋体" w:cs="宋体" w:eastAsia="宋体" w:hint="default"/>
                <w:sz w:val="22"/>
                <w:szCs w:val="22"/>
              </w:rPr>
              <w:t>第</w:t>
            </w:r>
            <w:r>
              <w:rPr>
                <w:rFonts w:ascii="宋体" w:hAnsi="宋体" w:cs="宋体" w:eastAsia="宋体" w:hint="default"/>
                <w:spacing w:val="-91"/>
                <w:sz w:val="22"/>
                <w:szCs w:val="22"/>
              </w:rPr>
              <w:t> </w:t>
            </w:r>
            <w:r>
              <w:rPr>
                <w:rFonts w:ascii="Times New Roman" w:hAnsi="Times New Roman" w:cs="Times New Roman" w:eastAsia="Times New Roman" w:hint="default"/>
                <w:sz w:val="22"/>
                <w:szCs w:val="22"/>
              </w:rPr>
              <w:t>10072</w:t>
            </w:r>
            <w:r>
              <w:rPr>
                <w:rFonts w:ascii="Times New Roman" w:hAnsi="Times New Roman" w:cs="Times New Roman" w:eastAsia="Times New Roman" w:hint="default"/>
                <w:spacing w:val="-36"/>
                <w:sz w:val="22"/>
                <w:szCs w:val="22"/>
              </w:rPr>
              <w:t> </w:t>
            </w:r>
            <w:r>
              <w:rPr>
                <w:rFonts w:ascii="宋体" w:hAnsi="宋体" w:cs="宋体" w:eastAsia="宋体" w:hint="default"/>
                <w:spacing w:val="-9"/>
                <w:sz w:val="22"/>
                <w:szCs w:val="22"/>
              </w:rPr>
              <w:t>号《审计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报告</w:t>
            </w:r>
            <w:r>
              <w:rPr>
                <w:rFonts w:ascii="宋体" w:hAnsi="宋体" w:cs="宋体" w:eastAsia="宋体" w:hint="default"/>
                <w:spacing w:val="-110"/>
                <w:w w:val="99"/>
                <w:sz w:val="22"/>
                <w:szCs w:val="22"/>
              </w:rPr>
              <w:t>》</w:t>
            </w:r>
            <w:r>
              <w:rPr>
                <w:rFonts w:ascii="宋体" w:hAnsi="宋体" w:cs="宋体" w:eastAsia="宋体" w:hint="default"/>
                <w:w w:val="99"/>
                <w:sz w:val="22"/>
                <w:szCs w:val="22"/>
              </w:rPr>
              <w:t>，本公司经审计年初未分配利润</w:t>
            </w:r>
            <w:r>
              <w:rPr>
                <w:rFonts w:ascii="宋体" w:hAnsi="宋体" w:cs="宋体" w:eastAsia="宋体" w:hint="default"/>
                <w:spacing w:val="-44"/>
                <w:sz w:val="22"/>
                <w:szCs w:val="22"/>
              </w:rPr>
              <w:t> </w:t>
            </w:r>
            <w:r>
              <w:rPr>
                <w:rFonts w:ascii="Times New Roman" w:hAnsi="Times New Roman" w:cs="Times New Roman" w:eastAsia="Times New Roman" w:hint="default"/>
                <w:w w:val="99"/>
                <w:sz w:val="22"/>
                <w:szCs w:val="22"/>
              </w:rPr>
              <w:t>6,825,8</w:t>
            </w:r>
            <w:r>
              <w:rPr>
                <w:rFonts w:ascii="Times New Roman" w:hAnsi="Times New Roman" w:cs="Times New Roman" w:eastAsia="Times New Roman" w:hint="default"/>
                <w:spacing w:val="-2"/>
                <w:w w:val="99"/>
                <w:sz w:val="22"/>
                <w:szCs w:val="22"/>
              </w:rPr>
              <w:t>9</w:t>
            </w:r>
            <w:r>
              <w:rPr>
                <w:rFonts w:ascii="Times New Roman" w:hAnsi="Times New Roman" w:cs="Times New Roman" w:eastAsia="Times New Roman" w:hint="default"/>
                <w:w w:val="99"/>
                <w:sz w:val="22"/>
                <w:szCs w:val="22"/>
              </w:rPr>
              <w:t>6</w:t>
            </w:r>
            <w:r>
              <w:rPr>
                <w:rFonts w:ascii="Times New Roman" w:hAnsi="Times New Roman" w:cs="Times New Roman" w:eastAsia="Times New Roman" w:hint="default"/>
                <w:spacing w:val="11"/>
                <w:sz w:val="22"/>
                <w:szCs w:val="22"/>
              </w:rPr>
              <w:t> </w:t>
            </w:r>
            <w:r>
              <w:rPr>
                <w:rFonts w:ascii="宋体" w:hAnsi="宋体" w:cs="宋体" w:eastAsia="宋体" w:hint="default"/>
                <w:w w:val="99"/>
                <w:sz w:val="22"/>
                <w:szCs w:val="22"/>
              </w:rPr>
              <w:t>千元，</w:t>
            </w:r>
            <w:r>
              <w:rPr>
                <w:rFonts w:ascii="Times New Roman" w:hAnsi="Times New Roman" w:cs="Times New Roman" w:eastAsia="Times New Roman" w:hint="default"/>
                <w:w w:val="99"/>
                <w:sz w:val="22"/>
                <w:szCs w:val="22"/>
              </w:rPr>
              <w:t>2017</w:t>
            </w:r>
            <w:r>
              <w:rPr>
                <w:rFonts w:ascii="Times New Roman" w:hAnsi="Times New Roman" w:cs="Times New Roman" w:eastAsia="Times New Roman" w:hint="default"/>
                <w:spacing w:val="10"/>
                <w:sz w:val="22"/>
                <w:szCs w:val="22"/>
              </w:rPr>
              <w:t> </w:t>
            </w:r>
            <w:r>
              <w:rPr>
                <w:rFonts w:ascii="宋体" w:hAnsi="宋体" w:cs="宋体" w:eastAsia="宋体" w:hint="default"/>
                <w:w w:val="99"/>
                <w:sz w:val="22"/>
                <w:szCs w:val="22"/>
              </w:rPr>
              <w:t>年度实现净利润</w:t>
            </w:r>
            <w:r>
              <w:rPr>
                <w:rFonts w:ascii="宋体" w:hAnsi="宋体" w:cs="宋体" w:eastAsia="宋体" w:hint="default"/>
                <w:spacing w:val="-45"/>
                <w:sz w:val="22"/>
                <w:szCs w:val="22"/>
              </w:rPr>
              <w:t> </w:t>
            </w:r>
            <w:r>
              <w:rPr>
                <w:rFonts w:ascii="Times New Roman" w:hAnsi="Times New Roman" w:cs="Times New Roman" w:eastAsia="Times New Roman" w:hint="default"/>
                <w:w w:val="99"/>
                <w:sz w:val="22"/>
                <w:szCs w:val="22"/>
              </w:rPr>
              <w:t>417,962</w:t>
            </w:r>
            <w:r>
              <w:rPr>
                <w:rFonts w:ascii="Times New Roman" w:hAnsi="Times New Roman" w:cs="Times New Roman" w:eastAsia="Times New Roman" w:hint="default"/>
                <w:spacing w:val="11"/>
                <w:sz w:val="22"/>
                <w:szCs w:val="22"/>
              </w:rPr>
              <w:t> </w:t>
            </w:r>
            <w:r>
              <w:rPr>
                <w:rFonts w:ascii="宋体" w:hAnsi="宋体" w:cs="宋体" w:eastAsia="宋体" w:hint="default"/>
                <w:w w:val="99"/>
                <w:sz w:val="22"/>
                <w:szCs w:val="22"/>
              </w:rPr>
              <w:t>千元，支付普</w:t>
            </w:r>
            <w:r>
              <w:rPr>
                <w:rFonts w:ascii="宋体" w:hAnsi="宋体" w:cs="宋体" w:eastAsia="宋体" w:hint="default"/>
                <w:sz w:val="22"/>
                <w:szCs w:val="22"/>
              </w:rPr>
            </w:r>
          </w:p>
          <w:p>
            <w:pPr>
              <w:pStyle w:val="TableParagraph"/>
              <w:spacing w:line="240" w:lineRule="auto" w:before="7"/>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通股股利</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651,703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千元，提取法定盈余公积金</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41,796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千元，于报告期末本公司未分配利润</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6,550,359</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千元。</w:t>
            </w:r>
          </w:p>
        </w:tc>
      </w:tr>
    </w:tbl>
    <w:p>
      <w:pPr>
        <w:spacing w:after="0" w:line="240" w:lineRule="auto"/>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11"/>
        <w:rPr>
          <w:rFonts w:ascii="宋体" w:hAnsi="宋体" w:cs="宋体" w:eastAsia="宋体" w:hint="default"/>
          <w:b/>
          <w:bCs/>
          <w:sz w:val="24"/>
          <w:szCs w:val="24"/>
        </w:rPr>
      </w:pPr>
    </w:p>
    <w:p>
      <w:pPr>
        <w:spacing w:line="2819" w:lineRule="exact"/>
        <w:ind w:left="154" w:right="0" w:firstLine="0"/>
        <w:rPr>
          <w:rFonts w:ascii="宋体" w:hAnsi="宋体" w:cs="宋体" w:eastAsia="宋体" w:hint="default"/>
          <w:sz w:val="20"/>
          <w:szCs w:val="20"/>
        </w:rPr>
      </w:pPr>
      <w:r>
        <w:rPr>
          <w:rFonts w:ascii="宋体" w:hAnsi="宋体" w:cs="宋体" w:eastAsia="宋体" w:hint="default"/>
          <w:position w:val="-55"/>
          <w:sz w:val="20"/>
          <w:szCs w:val="20"/>
        </w:rPr>
        <w:pict>
          <v:shape style="width:478.45pt;height:141pt;mso-position-horizontal-relative:char;mso-position-vertical-relative:line" type="#_x0000_t202" filled="false" stroked="true" strokeweight=".48pt" strokecolor="#000000">
            <w10:anchorlock/>
            <v:textbox inset="0,0,0,0">
              <w:txbxContent>
                <w:p>
                  <w:pPr>
                    <w:pStyle w:val="BodyText"/>
                    <w:spacing w:line="265" w:lineRule="exact"/>
                    <w:ind w:left="22" w:right="0"/>
                    <w:jc w:val="left"/>
                  </w:pPr>
                  <w:r>
                    <w:rPr/>
                    <w:t>随着公司互联网零售转型成效的显现，报告期内各项业务取得较好发展，主营业务盈利能力提升，</w:t>
                  </w:r>
                </w:p>
                <w:p>
                  <w:pPr>
                    <w:pStyle w:val="BodyText"/>
                    <w:spacing w:line="254" w:lineRule="auto" w:before="24"/>
                    <w:ind w:left="22" w:right="22"/>
                    <w:jc w:val="left"/>
                  </w:pPr>
                  <w:r>
                    <w:rPr/>
                    <w:t>公司的战略转型也得到投资者的支持。</w:t>
                  </w:r>
                  <w:r>
                    <w:rPr>
                      <w:w w:val="99"/>
                    </w:rPr>
                    <w:t> </w:t>
                  </w:r>
                  <w:r>
                    <w:rPr>
                      <w:spacing w:val="17"/>
                    </w:rPr>
                    <w:t>为此，公司依据回购股份以实施股权激励计划方案，实施利润分配的总股本基数最大不超过</w:t>
                  </w:r>
                  <w:r>
                    <w:rPr>
                      <w:w w:val="99"/>
                    </w:rPr>
                    <w:t> </w:t>
                  </w:r>
                  <w:r>
                    <w:rPr>
                      <w:rFonts w:ascii="Times New Roman" w:hAnsi="Times New Roman" w:cs="Times New Roman" w:eastAsia="Times New Roman" w:hint="default"/>
                    </w:rPr>
                    <w:t>9,310,039,655</w:t>
                  </w:r>
                  <w:r>
                    <w:rPr>
                      <w:rFonts w:ascii="Times New Roman" w:hAnsi="Times New Roman" w:cs="Times New Roman" w:eastAsia="Times New Roman" w:hint="default"/>
                      <w:spacing w:val="38"/>
                    </w:rPr>
                    <w:t> </w:t>
                  </w:r>
                  <w:r>
                    <w:rPr/>
                    <w:t>股。考虑到公司在利润分配方案实施前苏宁易购集团股份有限公司回购专用证券账户</w:t>
                  </w:r>
                  <w:r>
                    <w:rPr>
                      <w:w w:val="99"/>
                    </w:rPr>
                    <w:t> </w:t>
                  </w:r>
                  <w:r>
                    <w:rPr/>
                    <w:t>存在回购股份，公司拟以利润分配方案未来实施时股权登记日的股本总额为股本基数，向全体股东</w:t>
                  </w:r>
                  <w:r>
                    <w:rPr>
                      <w:spacing w:val="-96"/>
                    </w:rPr>
                    <w:t> </w:t>
                  </w:r>
                  <w:r>
                    <w:rPr>
                      <w:spacing w:val="-96"/>
                    </w:rPr>
                  </w:r>
                  <w:r>
                    <w:rPr/>
                    <w:t>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股派发现金红利</w:t>
                  </w:r>
                  <w:r>
                    <w:rPr>
                      <w:spacing w:val="-57"/>
                    </w:rPr>
                    <w:t> </w:t>
                  </w:r>
                  <w:r>
                    <w:rPr>
                      <w:rFonts w:ascii="Times New Roman" w:hAnsi="Times New Roman" w:cs="Times New Roman" w:eastAsia="Times New Roman" w:hint="default"/>
                    </w:rPr>
                    <w:t>1 </w:t>
                  </w:r>
                  <w:r>
                    <w:rPr>
                      <w:spacing w:val="-9"/>
                    </w:rPr>
                    <w:t>元（含税），共计派发现金红利不超过</w:t>
                  </w:r>
                  <w:r>
                    <w:rPr>
                      <w:spacing w:val="-55"/>
                    </w:rPr>
                    <w:t> </w:t>
                  </w:r>
                  <w:r>
                    <w:rPr>
                      <w:rFonts w:ascii="Times New Roman" w:hAnsi="Times New Roman" w:cs="Times New Roman" w:eastAsia="Times New Roman" w:hint="default"/>
                    </w:rPr>
                    <w:t>93,100.40</w:t>
                  </w:r>
                  <w:r>
                    <w:rPr>
                      <w:rFonts w:ascii="Times New Roman" w:hAnsi="Times New Roman" w:cs="Times New Roman" w:eastAsia="Times New Roman" w:hint="default"/>
                      <w:spacing w:val="-3"/>
                    </w:rPr>
                    <w:t> </w:t>
                  </w:r>
                  <w:r>
                    <w:rPr>
                      <w:spacing w:val="-2"/>
                    </w:rPr>
                    <w:t>万元，剩余未分配利润结转</w:t>
                  </w:r>
                  <w:r>
                    <w:rPr>
                      <w:w w:val="99"/>
                    </w:rPr>
                    <w:t> </w:t>
                  </w:r>
                  <w:r>
                    <w:rPr/>
                    <w:t>入下一年度。本年度不送红股，不进行公积金转增股本。</w:t>
                  </w:r>
                </w:p>
                <w:p>
                  <w:pPr>
                    <w:pStyle w:val="BodyText"/>
                    <w:spacing w:line="259" w:lineRule="auto" w:before="11"/>
                    <w:ind w:left="22" w:right="33"/>
                    <w:jc w:val="left"/>
                  </w:pPr>
                  <w:r>
                    <w:rPr/>
                    <w:t>（注：表中的分配预案的股本基数及现金分红总额是假定在回购股份全部授予员工激励测算数据，</w:t>
                  </w:r>
                  <w:r>
                    <w:rPr>
                      <w:spacing w:val="-95"/>
                    </w:rPr>
                    <w:t> </w:t>
                  </w:r>
                  <w:r>
                    <w:rPr>
                      <w:spacing w:val="-95"/>
                    </w:rPr>
                  </w:r>
                  <w:r>
                    <w:rPr/>
                    <w:t>实际分配以利润分配实施公告的股权登记日当日的总股本为准进行分配）</w:t>
                  </w:r>
                </w:p>
              </w:txbxContent>
            </v:textbox>
          </v:shape>
        </w:pict>
      </w:r>
      <w:r>
        <w:rPr>
          <w:rFonts w:ascii="宋体" w:hAnsi="宋体" w:cs="宋体" w:eastAsia="宋体" w:hint="default"/>
          <w:position w:val="-55"/>
          <w:sz w:val="20"/>
          <w:szCs w:val="20"/>
        </w:rPr>
      </w:r>
    </w:p>
    <w:p>
      <w:pPr>
        <w:spacing w:line="240" w:lineRule="auto" w:before="4"/>
        <w:rPr>
          <w:rFonts w:ascii="宋体" w:hAnsi="宋体" w:cs="宋体" w:eastAsia="宋体" w:hint="default"/>
          <w:b/>
          <w:bCs/>
          <w:sz w:val="18"/>
          <w:szCs w:val="18"/>
        </w:rPr>
      </w:pPr>
    </w:p>
    <w:p>
      <w:pPr>
        <w:pStyle w:val="Heading2"/>
        <w:spacing w:line="240" w:lineRule="auto" w:before="26"/>
        <w:ind w:left="154" w:right="1017"/>
        <w:jc w:val="left"/>
        <w:rPr>
          <w:b w:val="0"/>
          <w:bCs w:val="0"/>
        </w:rPr>
      </w:pPr>
      <w:bookmarkStart w:name="三、承诺事项履行情况" w:id="76"/>
      <w:bookmarkEnd w:id="76"/>
      <w:r>
        <w:rPr>
          <w:b w:val="0"/>
          <w:bCs w:val="0"/>
        </w:rPr>
      </w:r>
      <w:r>
        <w:rPr/>
        <w:t>三、承诺事项履行情况</w:t>
      </w:r>
      <w:r>
        <w:rPr>
          <w:b w:val="0"/>
          <w:bCs w:val="0"/>
        </w:rPr>
      </w:r>
    </w:p>
    <w:p>
      <w:pPr>
        <w:spacing w:line="240" w:lineRule="auto" w:before="0"/>
        <w:rPr>
          <w:rFonts w:ascii="宋体" w:hAnsi="宋体" w:cs="宋体" w:eastAsia="宋体" w:hint="default"/>
          <w:b/>
          <w:bCs/>
          <w:sz w:val="24"/>
          <w:szCs w:val="24"/>
        </w:rPr>
      </w:pPr>
    </w:p>
    <w:p>
      <w:pPr>
        <w:pStyle w:val="Heading4"/>
        <w:spacing w:line="244" w:lineRule="auto"/>
        <w:ind w:right="1017"/>
        <w:jc w:val="left"/>
        <w:rPr>
          <w:b w:val="0"/>
          <w:bCs w:val="0"/>
        </w:rPr>
      </w:pPr>
      <w:bookmarkStart w:name="1、公司实际控制人、股东、关联方、收购人以及公司等承诺相关方在报告期内履行完毕及" w:id="77"/>
      <w:bookmarkEnd w:id="77"/>
      <w:r>
        <w:rPr>
          <w:b w:val="0"/>
          <w:bCs w:val="0"/>
        </w:rPr>
      </w:r>
      <w:r>
        <w:rPr>
          <w:rFonts w:ascii="Times New Roman" w:hAnsi="Times New Roman" w:cs="Times New Roman" w:eastAsia="Times New Roman" w:hint="default"/>
          <w:w w:val="95"/>
        </w:rPr>
        <w:t>1</w:t>
      </w:r>
      <w:r>
        <w:rPr>
          <w:w w:val="95"/>
        </w:rPr>
        <w:t>、公司实际控制人、股东、关联方、收购人以及公司等承诺相关方在报告期内履行完毕及截至报告</w:t>
      </w:r>
      <w:r>
        <w:rPr>
          <w:spacing w:val="47"/>
          <w:w w:val="95"/>
        </w:rPr>
        <w:t> </w:t>
      </w:r>
      <w:r>
        <w:rPr/>
        <w:t>期末尚未履行完毕的承诺事项</w:t>
      </w:r>
      <w:r>
        <w:rPr>
          <w:b w:val="0"/>
          <w:bCs w:val="0"/>
        </w:rPr>
      </w:r>
    </w:p>
    <w:p>
      <w:pPr>
        <w:spacing w:line="240" w:lineRule="auto" w:before="2"/>
        <w:rPr>
          <w:rFonts w:ascii="宋体" w:hAnsi="宋体" w:cs="宋体" w:eastAsia="宋体" w:hint="default"/>
          <w:b/>
          <w:bCs/>
          <w:sz w:val="26"/>
          <w:szCs w:val="26"/>
        </w:rPr>
      </w:pPr>
    </w:p>
    <w:tbl>
      <w:tblPr>
        <w:tblW w:w="0" w:type="auto"/>
        <w:jc w:val="left"/>
        <w:tblInd w:w="121" w:type="dxa"/>
        <w:tblLayout w:type="fixed"/>
        <w:tblCellMar>
          <w:top w:w="0" w:type="dxa"/>
          <w:left w:w="0" w:type="dxa"/>
          <w:bottom w:w="0" w:type="dxa"/>
          <w:right w:w="0" w:type="dxa"/>
        </w:tblCellMar>
        <w:tblLook w:val="01E0"/>
      </w:tblPr>
      <w:tblGrid>
        <w:gridCol w:w="1743"/>
        <w:gridCol w:w="1278"/>
        <w:gridCol w:w="929"/>
        <w:gridCol w:w="2786"/>
        <w:gridCol w:w="874"/>
        <w:gridCol w:w="1045"/>
        <w:gridCol w:w="1039"/>
      </w:tblGrid>
      <w:tr>
        <w:trPr>
          <w:trHeight w:val="161" w:hRule="exact"/>
        </w:trPr>
        <w:tc>
          <w:tcPr>
            <w:tcW w:w="1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sz w:val="22"/>
                <w:szCs w:val="22"/>
              </w:rPr>
              <w:t>承诺类</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型</w:t>
            </w:r>
            <w:r>
              <w:rPr>
                <w:rFonts w:ascii="宋体" w:hAnsi="宋体" w:cs="宋体" w:eastAsia="宋体" w:hint="default"/>
                <w:sz w:val="22"/>
                <w:szCs w:val="22"/>
              </w:rPr>
            </w:r>
          </w:p>
        </w:tc>
        <w:tc>
          <w:tcPr>
            <w:tcW w:w="2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承诺时</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间</w:t>
            </w:r>
            <w:r>
              <w:rPr>
                <w:rFonts w:ascii="宋体" w:hAnsi="宋体" w:cs="宋体" w:eastAsia="宋体" w:hint="default"/>
                <w:sz w:val="22"/>
                <w:szCs w:val="22"/>
              </w:rPr>
            </w: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426" w:right="0"/>
              <w:jc w:val="left"/>
              <w:rPr>
                <w:rFonts w:ascii="宋体" w:hAnsi="宋体" w:cs="宋体" w:eastAsia="宋体" w:hint="default"/>
                <w:sz w:val="22"/>
                <w:szCs w:val="22"/>
              </w:rPr>
            </w:pPr>
            <w:r>
              <w:rPr>
                <w:rFonts w:ascii="宋体" w:hAnsi="宋体" w:cs="宋体" w:eastAsia="宋体" w:hint="default"/>
                <w:sz w:val="22"/>
                <w:szCs w:val="22"/>
              </w:rPr>
              <w:t>承诺事由</w:t>
            </w:r>
          </w:p>
        </w:tc>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303" w:right="0"/>
              <w:jc w:val="left"/>
              <w:rPr>
                <w:rFonts w:ascii="宋体" w:hAnsi="宋体" w:cs="宋体" w:eastAsia="宋体" w:hint="default"/>
                <w:sz w:val="22"/>
                <w:szCs w:val="22"/>
              </w:rPr>
            </w:pPr>
            <w:r>
              <w:rPr>
                <w:rFonts w:ascii="宋体" w:hAnsi="宋体" w:cs="宋体" w:eastAsia="宋体" w:hint="default"/>
                <w:sz w:val="22"/>
                <w:szCs w:val="22"/>
              </w:rPr>
              <w:t>承诺方</w:t>
            </w:r>
          </w:p>
        </w:tc>
        <w:tc>
          <w:tcPr>
            <w:tcW w:w="929" w:type="dxa"/>
            <w:vMerge/>
            <w:tcBorders>
              <w:left w:val="single" w:sz="4" w:space="0" w:color="000000"/>
              <w:right w:val="single" w:sz="4" w:space="0" w:color="000000"/>
            </w:tcBorders>
            <w:shd w:val="clear" w:color="auto" w:fill="D2D2D2"/>
          </w:tcPr>
          <w:p>
            <w:pPr/>
          </w:p>
        </w:tc>
        <w:tc>
          <w:tcPr>
            <w:tcW w:w="2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承诺内容</w:t>
            </w:r>
          </w:p>
        </w:tc>
        <w:tc>
          <w:tcPr>
            <w:tcW w:w="874" w:type="dxa"/>
            <w:vMerge/>
            <w:tcBorders>
              <w:left w:val="single" w:sz="4" w:space="0" w:color="000000"/>
              <w:right w:val="single" w:sz="4" w:space="0" w:color="000000"/>
            </w:tcBorders>
            <w:shd w:val="clear" w:color="auto" w:fill="D2D2D2"/>
          </w:tcPr>
          <w:p>
            <w:pPr/>
          </w:p>
        </w:tc>
        <w:tc>
          <w:tcPr>
            <w:tcW w:w="1045" w:type="dxa"/>
            <w:tcBorders>
              <w:top w:val="nil" w:sz="6" w:space="0" w:color="auto"/>
              <w:left w:val="single" w:sz="9" w:space="0" w:color="D2D2D2"/>
              <w:bottom w:val="nil" w:sz="6" w:space="0" w:color="auto"/>
              <w:right w:val="single" w:sz="22" w:space="0" w:color="D2D2D2"/>
            </w:tcBorders>
          </w:tcPr>
          <w:p>
            <w:pPr>
              <w:pStyle w:val="TableParagraph"/>
              <w:spacing w:line="265" w:lineRule="exact"/>
              <w:ind w:left="17" w:right="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r>
            <w:r>
              <w:rPr>
                <w:rFonts w:ascii="Times New Roman" w:hAnsi="Times New Roman" w:cs="Times New Roman" w:eastAsia="Times New Roman" w:hint="default"/>
                <w:spacing w:val="-1"/>
                <w:w w:val="99"/>
                <w:sz w:val="22"/>
                <w:szCs w:val="22"/>
                <w:shd w:fill="D2D2D2" w:color="auto" w:val="clear"/>
              </w:rPr>
              <w:t> </w:t>
            </w:r>
            <w:r>
              <w:rPr>
                <w:rFonts w:ascii="宋体" w:hAnsi="宋体" w:cs="宋体" w:eastAsia="宋体" w:hint="default"/>
                <w:sz w:val="22"/>
                <w:szCs w:val="22"/>
                <w:shd w:fill="D2D2D2" w:color="auto" w:val="clear"/>
              </w:rPr>
              <w:t>承诺期限</w:t>
            </w:r>
            <w:r>
              <w:rPr>
                <w:rFonts w:ascii="宋体" w:hAnsi="宋体" w:cs="宋体" w:eastAsia="宋体" w:hint="default"/>
                <w:sz w:val="22"/>
                <w:szCs w:val="22"/>
              </w:rPr>
            </w:r>
          </w:p>
        </w:tc>
        <w:tc>
          <w:tcPr>
            <w:tcW w:w="1039" w:type="dxa"/>
            <w:tcBorders>
              <w:top w:val="nil" w:sz="6" w:space="0" w:color="auto"/>
              <w:left w:val="single" w:sz="22" w:space="0" w:color="D2D2D2"/>
              <w:bottom w:val="nil" w:sz="6" w:space="0" w:color="auto"/>
              <w:right w:val="single" w:sz="13" w:space="0" w:color="D2D2D2"/>
            </w:tcBorders>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w w:val="99"/>
                <w:sz w:val="22"/>
                <w:szCs w:val="22"/>
              </w:rPr>
            </w:r>
            <w:r>
              <w:rPr>
                <w:rFonts w:ascii="宋体" w:hAnsi="宋体" w:cs="宋体" w:eastAsia="宋体" w:hint="default"/>
                <w:sz w:val="22"/>
                <w:szCs w:val="22"/>
                <w:shd w:fill="D2D2D2" w:color="auto" w:val="clear"/>
              </w:rPr>
              <w:t>履行情况</w:t>
            </w:r>
            <w:r>
              <w:rPr>
                <w:rFonts w:ascii="宋体" w:hAnsi="宋体" w:cs="宋体" w:eastAsia="宋体" w:hint="default"/>
                <w:sz w:val="22"/>
                <w:szCs w:val="22"/>
              </w:rPr>
            </w:r>
          </w:p>
        </w:tc>
      </w:tr>
      <w:tr>
        <w:trPr>
          <w:trHeight w:val="161" w:hRule="exact"/>
        </w:trPr>
        <w:tc>
          <w:tcPr>
            <w:tcW w:w="1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2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74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股改承诺</w:t>
            </w:r>
          </w:p>
        </w:tc>
        <w:tc>
          <w:tcPr>
            <w:tcW w:w="1278" w:type="dxa"/>
            <w:vMerge w:val="restart"/>
            <w:tcBorders>
              <w:top w:val="single" w:sz="4" w:space="0" w:color="000000"/>
              <w:left w:val="single" w:sz="9" w:space="0" w:color="D2D2D2"/>
              <w:right w:val="single" w:sz="4" w:space="0" w:color="000000"/>
            </w:tcBorders>
          </w:tcPr>
          <w:p>
            <w:pPr>
              <w:pStyle w:val="TableParagraph"/>
              <w:spacing w:line="265" w:lineRule="exact"/>
              <w:ind w:left="16" w:right="0"/>
              <w:jc w:val="left"/>
              <w:rPr>
                <w:rFonts w:ascii="宋体" w:hAnsi="宋体" w:cs="宋体" w:eastAsia="宋体" w:hint="default"/>
                <w:sz w:val="22"/>
                <w:szCs w:val="22"/>
              </w:rPr>
            </w:pP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1"/>
                <w:sz w:val="22"/>
                <w:szCs w:val="22"/>
              </w:rPr>
              <w:t> </w:t>
            </w:r>
            <w:r>
              <w:rPr>
                <w:rFonts w:ascii="宋体" w:hAnsi="宋体" w:cs="宋体" w:eastAsia="宋体" w:hint="default"/>
                <w:sz w:val="22"/>
                <w:szCs w:val="22"/>
              </w:rPr>
              <w:t>原</w:t>
            </w:r>
            <w:r>
              <w:rPr>
                <w:rFonts w:ascii="宋体" w:hAnsi="宋体" w:cs="宋体" w:eastAsia="宋体" w:hint="default"/>
                <w:spacing w:val="-81"/>
                <w:sz w:val="22"/>
                <w:szCs w:val="22"/>
              </w:rPr>
              <w:t> </w:t>
            </w:r>
            <w:r>
              <w:rPr>
                <w:rFonts w:ascii="宋体" w:hAnsi="宋体" w:cs="宋体" w:eastAsia="宋体" w:hint="default"/>
                <w:sz w:val="22"/>
                <w:szCs w:val="22"/>
              </w:rPr>
              <w:t>非</w:t>
            </w:r>
            <w:r>
              <w:rPr>
                <w:rFonts w:ascii="宋体" w:hAnsi="宋体" w:cs="宋体" w:eastAsia="宋体" w:hint="default"/>
                <w:spacing w:val="-82"/>
                <w:sz w:val="22"/>
                <w:szCs w:val="22"/>
              </w:rPr>
              <w:t> </w:t>
            </w:r>
            <w:r>
              <w:rPr>
                <w:rFonts w:ascii="宋体" w:hAnsi="宋体" w:cs="宋体" w:eastAsia="宋体" w:hint="default"/>
                <w:sz w:val="22"/>
                <w:szCs w:val="22"/>
              </w:rPr>
              <w:t>流</w:t>
            </w:r>
          </w:p>
          <w:p>
            <w:pPr>
              <w:pStyle w:val="TableParagraph"/>
              <w:spacing w:line="240" w:lineRule="auto" w:before="24"/>
              <w:ind w:left="16" w:right="0"/>
              <w:jc w:val="left"/>
              <w:rPr>
                <w:rFonts w:ascii="宋体" w:hAnsi="宋体" w:cs="宋体" w:eastAsia="宋体" w:hint="default"/>
                <w:sz w:val="22"/>
                <w:szCs w:val="22"/>
              </w:rPr>
            </w:pPr>
            <w:r>
              <w:rPr>
                <w:rFonts w:ascii="宋体" w:hAnsi="宋体" w:cs="宋体" w:eastAsia="宋体" w:hint="default"/>
                <w:sz w:val="22"/>
                <w:szCs w:val="22"/>
              </w:rPr>
              <w:t>通股东</w:t>
            </w:r>
          </w:p>
        </w:tc>
        <w:tc>
          <w:tcPr>
            <w:tcW w:w="929"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 份</w:t>
            </w:r>
            <w:r>
              <w:rPr>
                <w:rFonts w:ascii="宋体" w:hAnsi="宋体" w:cs="宋体" w:eastAsia="宋体" w:hint="default"/>
                <w:spacing w:val="-10"/>
                <w:sz w:val="22"/>
                <w:szCs w:val="22"/>
              </w:rPr>
              <w:t> </w:t>
            </w:r>
            <w:r>
              <w:rPr>
                <w:rFonts w:ascii="宋体" w:hAnsi="宋体" w:cs="宋体" w:eastAsia="宋体" w:hint="default"/>
                <w:sz w:val="22"/>
                <w:szCs w:val="22"/>
              </w:rPr>
              <w:t>减</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持承诺</w:t>
            </w:r>
          </w:p>
        </w:tc>
        <w:tc>
          <w:tcPr>
            <w:tcW w:w="2786" w:type="dxa"/>
            <w:vMerge w:val="restart"/>
            <w:tcBorders>
              <w:top w:val="single" w:sz="4" w:space="0" w:color="000000"/>
              <w:left w:val="single" w:sz="4" w:space="0" w:color="000000"/>
              <w:right w:val="single" w:sz="4" w:space="0" w:color="000000"/>
            </w:tcBorders>
          </w:tcPr>
          <w:p>
            <w:pPr>
              <w:pStyle w:val="TableParagraph"/>
              <w:spacing w:line="265" w:lineRule="exact"/>
              <w:ind w:left="23" w:right="0"/>
              <w:jc w:val="both"/>
              <w:rPr>
                <w:rFonts w:ascii="宋体" w:hAnsi="宋体" w:cs="宋体" w:eastAsia="宋体" w:hint="default"/>
                <w:sz w:val="22"/>
                <w:szCs w:val="22"/>
              </w:rPr>
            </w:pPr>
            <w:r>
              <w:rPr>
                <w:rFonts w:ascii="宋体" w:hAnsi="宋体" w:cs="宋体" w:eastAsia="宋体" w:hint="default"/>
                <w:spacing w:val="7"/>
                <w:sz w:val="22"/>
                <w:szCs w:val="22"/>
              </w:rPr>
              <w:t>股权分置改革中公司原非流</w:t>
            </w:r>
          </w:p>
          <w:p>
            <w:pPr>
              <w:pStyle w:val="TableParagraph"/>
              <w:spacing w:line="259" w:lineRule="auto" w:before="24"/>
              <w:ind w:left="23" w:right="22"/>
              <w:jc w:val="both"/>
              <w:rPr>
                <w:rFonts w:ascii="宋体" w:hAnsi="宋体" w:cs="宋体" w:eastAsia="宋体" w:hint="default"/>
                <w:sz w:val="22"/>
                <w:szCs w:val="22"/>
              </w:rPr>
            </w:pPr>
            <w:r>
              <w:rPr>
                <w:rFonts w:ascii="宋体" w:hAnsi="宋体" w:cs="宋体" w:eastAsia="宋体" w:hint="default"/>
                <w:spacing w:val="7"/>
                <w:sz w:val="22"/>
                <w:szCs w:val="22"/>
              </w:rPr>
              <w:t>通股股东持续到报告期内的</w:t>
            </w:r>
            <w:r>
              <w:rPr>
                <w:rFonts w:ascii="宋体" w:hAnsi="宋体" w:cs="宋体" w:eastAsia="宋体" w:hint="default"/>
                <w:w w:val="99"/>
                <w:sz w:val="22"/>
                <w:szCs w:val="22"/>
              </w:rPr>
              <w:t> </w:t>
            </w:r>
            <w:r>
              <w:rPr>
                <w:rFonts w:ascii="宋体" w:hAnsi="宋体" w:cs="宋体" w:eastAsia="宋体" w:hint="default"/>
                <w:spacing w:val="7"/>
                <w:sz w:val="22"/>
                <w:szCs w:val="22"/>
              </w:rPr>
              <w:t>承诺为：通过证券交易所挂</w:t>
            </w:r>
            <w:r>
              <w:rPr>
                <w:rFonts w:ascii="宋体" w:hAnsi="宋体" w:cs="宋体" w:eastAsia="宋体" w:hint="default"/>
                <w:w w:val="99"/>
                <w:sz w:val="22"/>
                <w:szCs w:val="22"/>
              </w:rPr>
              <w:t> </w:t>
            </w:r>
            <w:r>
              <w:rPr>
                <w:rFonts w:ascii="宋体" w:hAnsi="宋体" w:cs="宋体" w:eastAsia="宋体" w:hint="default"/>
                <w:spacing w:val="7"/>
                <w:sz w:val="22"/>
                <w:szCs w:val="22"/>
              </w:rPr>
              <w:t>牌交易出售的股份数量，达</w:t>
            </w:r>
            <w:r>
              <w:rPr>
                <w:rFonts w:ascii="宋体" w:hAnsi="宋体" w:cs="宋体" w:eastAsia="宋体" w:hint="default"/>
                <w:w w:val="99"/>
                <w:sz w:val="22"/>
                <w:szCs w:val="22"/>
              </w:rPr>
              <w:t> </w:t>
            </w:r>
            <w:r>
              <w:rPr>
                <w:rFonts w:ascii="宋体" w:hAnsi="宋体" w:cs="宋体" w:eastAsia="宋体" w:hint="default"/>
                <w:sz w:val="22"/>
                <w:szCs w:val="22"/>
              </w:rPr>
              <w:t>到</w:t>
            </w:r>
            <w:r>
              <w:rPr>
                <w:rFonts w:ascii="宋体" w:hAnsi="宋体" w:cs="宋体" w:eastAsia="宋体" w:hint="default"/>
                <w:spacing w:val="-81"/>
                <w:sz w:val="22"/>
                <w:szCs w:val="22"/>
              </w:rPr>
              <w:t> </w:t>
            </w:r>
            <w:r>
              <w:rPr>
                <w:rFonts w:ascii="宋体" w:hAnsi="宋体" w:cs="宋体" w:eastAsia="宋体" w:hint="default"/>
                <w:sz w:val="22"/>
                <w:szCs w:val="22"/>
              </w:rPr>
              <w:t>公</w:t>
            </w:r>
            <w:r>
              <w:rPr>
                <w:rFonts w:ascii="宋体" w:hAnsi="宋体" w:cs="宋体" w:eastAsia="宋体" w:hint="default"/>
                <w:spacing w:val="-81"/>
                <w:sz w:val="22"/>
                <w:szCs w:val="22"/>
              </w:rPr>
              <w:t> </w:t>
            </w:r>
            <w:r>
              <w:rPr>
                <w:rFonts w:ascii="宋体" w:hAnsi="宋体" w:cs="宋体" w:eastAsia="宋体" w:hint="default"/>
                <w:sz w:val="22"/>
                <w:szCs w:val="22"/>
              </w:rPr>
              <w:t>司</w:t>
            </w:r>
            <w:r>
              <w:rPr>
                <w:rFonts w:ascii="宋体" w:hAnsi="宋体" w:cs="宋体" w:eastAsia="宋体" w:hint="default"/>
                <w:spacing w:val="-81"/>
                <w:sz w:val="22"/>
                <w:szCs w:val="22"/>
              </w:rPr>
              <w:t> </w:t>
            </w:r>
            <w:r>
              <w:rPr>
                <w:rFonts w:ascii="宋体" w:hAnsi="宋体" w:cs="宋体" w:eastAsia="宋体" w:hint="default"/>
                <w:sz w:val="22"/>
                <w:szCs w:val="22"/>
              </w:rPr>
              <w:t>股</w:t>
            </w:r>
            <w:r>
              <w:rPr>
                <w:rFonts w:ascii="宋体" w:hAnsi="宋体" w:cs="宋体" w:eastAsia="宋体" w:hint="default"/>
                <w:spacing w:val="-79"/>
                <w:sz w:val="22"/>
                <w:szCs w:val="22"/>
              </w:rPr>
              <w:t> </w:t>
            </w:r>
            <w:r>
              <w:rPr>
                <w:rFonts w:ascii="宋体" w:hAnsi="宋体" w:cs="宋体" w:eastAsia="宋体" w:hint="default"/>
                <w:sz w:val="22"/>
                <w:szCs w:val="22"/>
              </w:rPr>
              <w:t>份</w:t>
            </w:r>
            <w:r>
              <w:rPr>
                <w:rFonts w:ascii="宋体" w:hAnsi="宋体" w:cs="宋体" w:eastAsia="宋体" w:hint="default"/>
                <w:spacing w:val="-81"/>
                <w:sz w:val="22"/>
                <w:szCs w:val="22"/>
              </w:rPr>
              <w:t> </w:t>
            </w:r>
            <w:r>
              <w:rPr>
                <w:rFonts w:ascii="宋体" w:hAnsi="宋体" w:cs="宋体" w:eastAsia="宋体" w:hint="default"/>
                <w:sz w:val="22"/>
                <w:szCs w:val="22"/>
              </w:rPr>
              <w:t>总</w:t>
            </w:r>
            <w:r>
              <w:rPr>
                <w:rFonts w:ascii="宋体" w:hAnsi="宋体" w:cs="宋体" w:eastAsia="宋体" w:hint="default"/>
                <w:spacing w:val="-81"/>
                <w:sz w:val="22"/>
                <w:szCs w:val="22"/>
              </w:rPr>
              <w:t> </w:t>
            </w:r>
            <w:r>
              <w:rPr>
                <w:rFonts w:ascii="宋体" w:hAnsi="宋体" w:cs="宋体" w:eastAsia="宋体" w:hint="default"/>
                <w:sz w:val="22"/>
                <w:szCs w:val="22"/>
              </w:rPr>
              <w:t>数</w:t>
            </w:r>
            <w:r>
              <w:rPr>
                <w:rFonts w:ascii="宋体" w:hAnsi="宋体" w:cs="宋体" w:eastAsia="宋体" w:hint="default"/>
                <w:spacing w:val="-81"/>
                <w:sz w:val="22"/>
                <w:szCs w:val="22"/>
              </w:rPr>
              <w:t> </w:t>
            </w:r>
            <w:r>
              <w:rPr>
                <w:rFonts w:ascii="宋体" w:hAnsi="宋体" w:cs="宋体" w:eastAsia="宋体" w:hint="default"/>
                <w:sz w:val="22"/>
                <w:szCs w:val="22"/>
              </w:rPr>
              <w:t>百</w:t>
            </w:r>
            <w:r>
              <w:rPr>
                <w:rFonts w:ascii="宋体" w:hAnsi="宋体" w:cs="宋体" w:eastAsia="宋体" w:hint="default"/>
                <w:spacing w:val="-79"/>
                <w:sz w:val="22"/>
                <w:szCs w:val="22"/>
              </w:rPr>
              <w:t> </w:t>
            </w:r>
            <w:r>
              <w:rPr>
                <w:rFonts w:ascii="宋体" w:hAnsi="宋体" w:cs="宋体" w:eastAsia="宋体" w:hint="default"/>
                <w:sz w:val="22"/>
                <w:szCs w:val="22"/>
              </w:rPr>
              <w:t>分</w:t>
            </w:r>
            <w:r>
              <w:rPr>
                <w:rFonts w:ascii="宋体" w:hAnsi="宋体" w:cs="宋体" w:eastAsia="宋体" w:hint="default"/>
                <w:spacing w:val="-81"/>
                <w:sz w:val="22"/>
                <w:szCs w:val="22"/>
              </w:rPr>
              <w:t> </w:t>
            </w:r>
            <w:r>
              <w:rPr>
                <w:rFonts w:ascii="宋体" w:hAnsi="宋体" w:cs="宋体" w:eastAsia="宋体" w:hint="default"/>
                <w:sz w:val="22"/>
                <w:szCs w:val="22"/>
              </w:rPr>
              <w:t>之</w:t>
            </w:r>
            <w:r>
              <w:rPr>
                <w:rFonts w:ascii="宋体" w:hAnsi="宋体" w:cs="宋体" w:eastAsia="宋体" w:hint="default"/>
                <w:spacing w:val="-81"/>
                <w:sz w:val="22"/>
                <w:szCs w:val="22"/>
              </w:rPr>
              <w:t> </w:t>
            </w:r>
            <w:r>
              <w:rPr>
                <w:rFonts w:ascii="宋体" w:hAnsi="宋体" w:cs="宋体" w:eastAsia="宋体" w:hint="default"/>
                <w:sz w:val="22"/>
                <w:szCs w:val="22"/>
              </w:rPr>
              <w:t>一</w:t>
            </w:r>
            <w:r>
              <w:rPr>
                <w:rFonts w:ascii="宋体" w:hAnsi="宋体" w:cs="宋体" w:eastAsia="宋体" w:hint="default"/>
                <w:w w:val="99"/>
                <w:sz w:val="22"/>
                <w:szCs w:val="22"/>
              </w:rPr>
              <w:t> </w:t>
            </w:r>
            <w:r>
              <w:rPr>
                <w:rFonts w:ascii="宋体" w:hAnsi="宋体" w:cs="宋体" w:eastAsia="宋体" w:hint="default"/>
                <w:spacing w:val="7"/>
                <w:sz w:val="22"/>
                <w:szCs w:val="22"/>
              </w:rPr>
              <w:t>的，自该事实发生之日起两</w:t>
            </w:r>
            <w:r>
              <w:rPr>
                <w:rFonts w:ascii="宋体" w:hAnsi="宋体" w:cs="宋体" w:eastAsia="宋体" w:hint="default"/>
                <w:w w:val="99"/>
                <w:sz w:val="22"/>
                <w:szCs w:val="22"/>
              </w:rPr>
              <w:t> </w:t>
            </w:r>
            <w:r>
              <w:rPr>
                <w:rFonts w:ascii="宋体" w:hAnsi="宋体" w:cs="宋体" w:eastAsia="宋体" w:hint="default"/>
                <w:sz w:val="22"/>
                <w:szCs w:val="22"/>
              </w:rPr>
              <w:t>个工作日内做出公告。</w:t>
            </w:r>
          </w:p>
        </w:tc>
        <w:tc>
          <w:tcPr>
            <w:tcW w:w="874" w:type="dxa"/>
            <w:vMerge w:val="restart"/>
            <w:tcBorders>
              <w:top w:val="single" w:sz="4" w:space="0" w:color="000000"/>
              <w:left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2005 </w:t>
            </w:r>
            <w:r>
              <w:rPr>
                <w:rFonts w:ascii="Times New Roman" w:hAnsi="Times New Roman" w:cs="Times New Roman" w:eastAsia="Times New Roman" w:hint="default"/>
                <w:spacing w:val="47"/>
                <w:sz w:val="22"/>
                <w:szCs w:val="22"/>
              </w:rPr>
              <w:t> </w:t>
            </w:r>
            <w:r>
              <w:rPr>
                <w:rFonts w:ascii="宋体" w:hAnsi="宋体" w:cs="宋体" w:eastAsia="宋体" w:hint="default"/>
                <w:sz w:val="22"/>
                <w:szCs w:val="22"/>
              </w:rPr>
              <w:t>年</w:t>
            </w:r>
          </w:p>
          <w:p>
            <w:pPr>
              <w:pStyle w:val="TableParagraph"/>
              <w:spacing w:line="240" w:lineRule="auto" w:before="7"/>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6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17</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045" w:type="dxa"/>
            <w:vMerge w:val="restart"/>
            <w:tcBorders>
              <w:top w:val="single" w:sz="4" w:space="0" w:color="000000"/>
              <w:left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无期限</w:t>
            </w:r>
          </w:p>
        </w:tc>
        <w:tc>
          <w:tcPr>
            <w:tcW w:w="1039"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报 告</w:t>
            </w:r>
            <w:r>
              <w:rPr>
                <w:rFonts w:ascii="宋体" w:hAnsi="宋体" w:cs="宋体" w:eastAsia="宋体" w:hint="default"/>
                <w:spacing w:val="102"/>
                <w:sz w:val="22"/>
                <w:szCs w:val="22"/>
              </w:rPr>
              <w:t> </w:t>
            </w:r>
            <w:r>
              <w:rPr>
                <w:rFonts w:ascii="宋体" w:hAnsi="宋体" w:cs="宋体" w:eastAsia="宋体" w:hint="default"/>
                <w:sz w:val="22"/>
                <w:szCs w:val="22"/>
              </w:rPr>
              <w:t>期</w:t>
            </w:r>
          </w:p>
          <w:p>
            <w:pPr>
              <w:pStyle w:val="TableParagraph"/>
              <w:spacing w:line="259" w:lineRule="auto" w:before="24"/>
              <w:ind w:left="22" w:right="-11"/>
              <w:jc w:val="both"/>
              <w:rPr>
                <w:rFonts w:ascii="宋体" w:hAnsi="宋体" w:cs="宋体" w:eastAsia="宋体" w:hint="default"/>
                <w:sz w:val="22"/>
                <w:szCs w:val="22"/>
              </w:rPr>
            </w:pPr>
            <w:r>
              <w:rPr>
                <w:rFonts w:ascii="宋体" w:hAnsi="宋体" w:cs="宋体" w:eastAsia="宋体" w:hint="default"/>
                <w:spacing w:val="25"/>
                <w:sz w:val="22"/>
                <w:szCs w:val="22"/>
              </w:rPr>
              <w:t>内，公司</w:t>
            </w:r>
            <w:r>
              <w:rPr>
                <w:rFonts w:ascii="宋体" w:hAnsi="宋体" w:cs="宋体" w:eastAsia="宋体" w:hint="default"/>
                <w:spacing w:val="-76"/>
                <w:sz w:val="22"/>
                <w:szCs w:val="22"/>
              </w:rPr>
              <w:t> </w:t>
            </w:r>
            <w:r>
              <w:rPr>
                <w:rFonts w:ascii="宋体" w:hAnsi="宋体" w:cs="宋体" w:eastAsia="宋体" w:hint="default"/>
                <w:spacing w:val="25"/>
                <w:sz w:val="22"/>
                <w:szCs w:val="22"/>
              </w:rPr>
              <w:t>原非流通</w:t>
            </w:r>
            <w:r>
              <w:rPr>
                <w:rFonts w:ascii="宋体" w:hAnsi="宋体" w:cs="宋体" w:eastAsia="宋体" w:hint="default"/>
                <w:spacing w:val="-76"/>
                <w:sz w:val="22"/>
                <w:szCs w:val="22"/>
              </w:rPr>
              <w:t> </w:t>
            </w:r>
            <w:r>
              <w:rPr>
                <w:rFonts w:ascii="宋体" w:hAnsi="宋体" w:cs="宋体" w:eastAsia="宋体" w:hint="default"/>
                <w:spacing w:val="25"/>
                <w:sz w:val="22"/>
                <w:szCs w:val="22"/>
              </w:rPr>
              <w:t>股股东均</w:t>
            </w:r>
            <w:r>
              <w:rPr>
                <w:rFonts w:ascii="宋体" w:hAnsi="宋体" w:cs="宋体" w:eastAsia="宋体" w:hint="default"/>
                <w:spacing w:val="-76"/>
                <w:sz w:val="22"/>
                <w:szCs w:val="22"/>
              </w:rPr>
              <w:t> </w:t>
            </w:r>
            <w:r>
              <w:rPr>
                <w:rFonts w:ascii="宋体" w:hAnsi="宋体" w:cs="宋体" w:eastAsia="宋体" w:hint="default"/>
                <w:sz w:val="22"/>
                <w:szCs w:val="22"/>
              </w:rPr>
              <w:t>履 行</w:t>
            </w:r>
            <w:r>
              <w:rPr>
                <w:rFonts w:ascii="宋体" w:hAnsi="宋体" w:cs="宋体" w:eastAsia="宋体" w:hint="default"/>
                <w:spacing w:val="102"/>
                <w:sz w:val="22"/>
                <w:szCs w:val="22"/>
              </w:rPr>
              <w:t> </w:t>
            </w:r>
            <w:r>
              <w:rPr>
                <w:rFonts w:ascii="宋体" w:hAnsi="宋体" w:cs="宋体" w:eastAsia="宋体" w:hint="default"/>
                <w:sz w:val="22"/>
                <w:szCs w:val="22"/>
              </w:rPr>
              <w:t>承</w:t>
            </w:r>
            <w:r>
              <w:rPr>
                <w:rFonts w:ascii="宋体" w:hAnsi="宋体" w:cs="宋体" w:eastAsia="宋体" w:hint="default"/>
                <w:w w:val="99"/>
                <w:sz w:val="22"/>
                <w:szCs w:val="22"/>
              </w:rPr>
              <w:t> </w:t>
            </w:r>
            <w:r>
              <w:rPr>
                <w:rFonts w:ascii="宋体" w:hAnsi="宋体" w:cs="宋体" w:eastAsia="宋体" w:hint="default"/>
                <w:sz w:val="22"/>
                <w:szCs w:val="22"/>
              </w:rPr>
              <w:t>诺。</w:t>
            </w:r>
          </w:p>
        </w:tc>
      </w:tr>
      <w:tr>
        <w:trPr>
          <w:trHeight w:val="1877" w:hRule="exact"/>
        </w:trPr>
        <w:tc>
          <w:tcPr>
            <w:tcW w:w="1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vMerge/>
            <w:tcBorders>
              <w:left w:val="single" w:sz="9" w:space="0" w:color="D2D2D2"/>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r>
      <w:tr>
        <w:trPr>
          <w:trHeight w:val="947" w:hRule="exact"/>
        </w:trPr>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0"/>
                <w:sz w:val="22"/>
                <w:szCs w:val="22"/>
              </w:rPr>
              <w:t>收购报告书或权</w:t>
            </w:r>
          </w:p>
          <w:p>
            <w:pPr>
              <w:pStyle w:val="TableParagraph"/>
              <w:spacing w:line="259" w:lineRule="auto" w:before="24"/>
              <w:ind w:left="22" w:right="23"/>
              <w:jc w:val="left"/>
              <w:rPr>
                <w:rFonts w:ascii="宋体" w:hAnsi="宋体" w:cs="宋体" w:eastAsia="宋体" w:hint="default"/>
                <w:sz w:val="22"/>
                <w:szCs w:val="22"/>
              </w:rPr>
            </w:pPr>
            <w:r>
              <w:rPr>
                <w:rFonts w:ascii="宋体" w:hAnsi="宋体" w:cs="宋体" w:eastAsia="宋体" w:hint="default"/>
                <w:spacing w:val="20"/>
                <w:sz w:val="22"/>
                <w:szCs w:val="22"/>
              </w:rPr>
              <w:t>益变动报告书中</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所作承诺</w:t>
            </w:r>
          </w:p>
        </w:tc>
        <w:tc>
          <w:tcPr>
            <w:tcW w:w="12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left="16"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634" w:hRule="exact"/>
        </w:trPr>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20"/>
                <w:sz w:val="22"/>
                <w:szCs w:val="22"/>
              </w:rPr>
              <w:t>资产重组时所作</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承诺</w:t>
            </w:r>
          </w:p>
        </w:tc>
        <w:tc>
          <w:tcPr>
            <w:tcW w:w="12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6"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941" w:hRule="exact"/>
        </w:trPr>
        <w:tc>
          <w:tcPr>
            <w:tcW w:w="174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20"/>
                <w:sz w:val="22"/>
                <w:szCs w:val="22"/>
              </w:rPr>
              <w:t>首次公开发行或</w:t>
            </w:r>
          </w:p>
          <w:p>
            <w:pPr>
              <w:pStyle w:val="TableParagraph"/>
              <w:spacing w:line="259" w:lineRule="auto" w:before="24"/>
              <w:ind w:left="22" w:right="23"/>
              <w:jc w:val="left"/>
              <w:rPr>
                <w:rFonts w:ascii="宋体" w:hAnsi="宋体" w:cs="宋体" w:eastAsia="宋体" w:hint="default"/>
                <w:sz w:val="22"/>
                <w:szCs w:val="22"/>
              </w:rPr>
            </w:pPr>
            <w:r>
              <w:rPr>
                <w:rFonts w:ascii="宋体" w:hAnsi="宋体" w:cs="宋体" w:eastAsia="宋体" w:hint="default"/>
                <w:spacing w:val="20"/>
                <w:sz w:val="22"/>
                <w:szCs w:val="22"/>
              </w:rPr>
              <w:t>再融资时所作承</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诺</w:t>
            </w:r>
          </w:p>
        </w:tc>
        <w:tc>
          <w:tcPr>
            <w:tcW w:w="1278" w:type="dxa"/>
            <w:vMerge w:val="restart"/>
            <w:tcBorders>
              <w:top w:val="single" w:sz="4" w:space="0" w:color="000000"/>
              <w:left w:val="single" w:sz="9" w:space="0" w:color="D2D2D2"/>
              <w:right w:val="single" w:sz="4" w:space="0" w:color="000000"/>
            </w:tcBorders>
          </w:tcPr>
          <w:p>
            <w:pPr>
              <w:pStyle w:val="TableParagraph"/>
              <w:spacing w:line="265" w:lineRule="exact"/>
              <w:ind w:left="16" w:right="0"/>
              <w:jc w:val="both"/>
              <w:rPr>
                <w:rFonts w:ascii="宋体" w:hAnsi="宋体" w:cs="宋体" w:eastAsia="宋体" w:hint="default"/>
                <w:sz w:val="22"/>
                <w:szCs w:val="22"/>
              </w:rPr>
            </w:pP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1"/>
                <w:sz w:val="22"/>
                <w:szCs w:val="22"/>
              </w:rPr>
              <w:t> </w:t>
            </w:r>
            <w:r>
              <w:rPr>
                <w:rFonts w:ascii="宋体" w:hAnsi="宋体" w:cs="宋体" w:eastAsia="宋体" w:hint="default"/>
                <w:sz w:val="22"/>
                <w:szCs w:val="22"/>
              </w:rPr>
              <w:t>股</w:t>
            </w:r>
            <w:r>
              <w:rPr>
                <w:rFonts w:ascii="宋体" w:hAnsi="宋体" w:cs="宋体" w:eastAsia="宋体" w:hint="default"/>
                <w:spacing w:val="-81"/>
                <w:sz w:val="22"/>
                <w:szCs w:val="22"/>
              </w:rPr>
              <w:t> </w:t>
            </w:r>
            <w:r>
              <w:rPr>
                <w:rFonts w:ascii="宋体" w:hAnsi="宋体" w:cs="宋体" w:eastAsia="宋体" w:hint="default"/>
                <w:sz w:val="22"/>
                <w:szCs w:val="22"/>
              </w:rPr>
              <w:t>东</w:t>
            </w:r>
            <w:r>
              <w:rPr>
                <w:rFonts w:ascii="宋体" w:hAnsi="宋体" w:cs="宋体" w:eastAsia="宋体" w:hint="default"/>
                <w:spacing w:val="-82"/>
                <w:sz w:val="22"/>
                <w:szCs w:val="22"/>
              </w:rPr>
              <w:t> </w:t>
            </w:r>
            <w:r>
              <w:rPr>
                <w:rFonts w:ascii="宋体" w:hAnsi="宋体" w:cs="宋体" w:eastAsia="宋体" w:hint="default"/>
                <w:sz w:val="22"/>
                <w:szCs w:val="22"/>
              </w:rPr>
              <w:t>张</w:t>
            </w:r>
          </w:p>
          <w:p>
            <w:pPr>
              <w:pStyle w:val="TableParagraph"/>
              <w:spacing w:line="259" w:lineRule="auto" w:before="24"/>
              <w:ind w:left="16" w:right="23"/>
              <w:jc w:val="both"/>
              <w:rPr>
                <w:rFonts w:ascii="宋体" w:hAnsi="宋体" w:cs="宋体" w:eastAsia="宋体" w:hint="default"/>
                <w:sz w:val="22"/>
                <w:szCs w:val="22"/>
              </w:rPr>
            </w:pPr>
            <w:r>
              <w:rPr>
                <w:rFonts w:ascii="宋体" w:hAnsi="宋体" w:cs="宋体" w:eastAsia="宋体" w:hint="default"/>
                <w:spacing w:val="-17"/>
                <w:w w:val="99"/>
                <w:sz w:val="22"/>
                <w:szCs w:val="22"/>
              </w:rPr>
              <w:t>近东先生、苏</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z w:val="22"/>
                <w:szCs w:val="22"/>
              </w:rPr>
              <w:t>宁</w:t>
            </w:r>
            <w:r>
              <w:rPr>
                <w:rFonts w:ascii="宋体" w:hAnsi="宋体" w:cs="宋体" w:eastAsia="宋体" w:hint="default"/>
                <w:spacing w:val="-82"/>
                <w:sz w:val="22"/>
                <w:szCs w:val="22"/>
              </w:rPr>
              <w:t> </w:t>
            </w:r>
            <w:r>
              <w:rPr>
                <w:rFonts w:ascii="宋体" w:hAnsi="宋体" w:cs="宋体" w:eastAsia="宋体" w:hint="default"/>
                <w:sz w:val="22"/>
                <w:szCs w:val="22"/>
              </w:rPr>
              <w:t>电</w:t>
            </w:r>
            <w:r>
              <w:rPr>
                <w:rFonts w:ascii="宋体" w:hAnsi="宋体" w:cs="宋体" w:eastAsia="宋体" w:hint="default"/>
                <w:spacing w:val="-81"/>
                <w:sz w:val="22"/>
                <w:szCs w:val="22"/>
              </w:rPr>
              <w:t> </w:t>
            </w:r>
            <w:r>
              <w:rPr>
                <w:rFonts w:ascii="宋体" w:hAnsi="宋体" w:cs="宋体" w:eastAsia="宋体" w:hint="default"/>
                <w:sz w:val="22"/>
                <w:szCs w:val="22"/>
              </w:rPr>
              <w:t>器</w:t>
            </w:r>
            <w:r>
              <w:rPr>
                <w:rFonts w:ascii="宋体" w:hAnsi="宋体" w:cs="宋体" w:eastAsia="宋体" w:hint="default"/>
                <w:spacing w:val="-81"/>
                <w:sz w:val="22"/>
                <w:szCs w:val="22"/>
              </w:rPr>
              <w:t> </w:t>
            </w:r>
            <w:r>
              <w:rPr>
                <w:rFonts w:ascii="宋体" w:hAnsi="宋体" w:cs="宋体" w:eastAsia="宋体" w:hint="default"/>
                <w:sz w:val="22"/>
                <w:szCs w:val="22"/>
              </w:rPr>
              <w:t>集</w:t>
            </w:r>
            <w:r>
              <w:rPr>
                <w:rFonts w:ascii="宋体" w:hAnsi="宋体" w:cs="宋体" w:eastAsia="宋体" w:hint="default"/>
                <w:spacing w:val="-82"/>
                <w:sz w:val="22"/>
                <w:szCs w:val="22"/>
              </w:rPr>
              <w:t> </w:t>
            </w:r>
            <w:r>
              <w:rPr>
                <w:rFonts w:ascii="宋体" w:hAnsi="宋体" w:cs="宋体" w:eastAsia="宋体" w:hint="default"/>
                <w:sz w:val="22"/>
                <w:szCs w:val="22"/>
              </w:rPr>
              <w:t>团</w:t>
            </w:r>
            <w:r>
              <w:rPr>
                <w:rFonts w:ascii="宋体" w:hAnsi="宋体" w:cs="宋体" w:eastAsia="宋体" w:hint="default"/>
                <w:w w:val="99"/>
                <w:sz w:val="22"/>
                <w:szCs w:val="22"/>
              </w:rPr>
              <w:t> </w:t>
            </w:r>
            <w:r>
              <w:rPr>
                <w:rFonts w:ascii="宋体" w:hAnsi="宋体" w:cs="宋体" w:eastAsia="宋体" w:hint="default"/>
                <w:spacing w:val="-17"/>
                <w:w w:val="99"/>
                <w:sz w:val="22"/>
                <w:szCs w:val="22"/>
              </w:rPr>
              <w:t>有限公司、陈</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17"/>
                <w:w w:val="99"/>
                <w:sz w:val="22"/>
                <w:szCs w:val="22"/>
              </w:rPr>
              <w:t>金凤女士、赵</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z w:val="22"/>
                <w:szCs w:val="22"/>
              </w:rPr>
              <w:t>蓓女士</w:t>
            </w:r>
          </w:p>
        </w:tc>
        <w:tc>
          <w:tcPr>
            <w:tcW w:w="929"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同 业</w:t>
            </w:r>
            <w:r>
              <w:rPr>
                <w:rFonts w:ascii="宋体" w:hAnsi="宋体" w:cs="宋体" w:eastAsia="宋体" w:hint="default"/>
                <w:spacing w:val="-10"/>
                <w:sz w:val="22"/>
                <w:szCs w:val="22"/>
              </w:rPr>
              <w:t> </w:t>
            </w:r>
            <w:r>
              <w:rPr>
                <w:rFonts w:ascii="宋体" w:hAnsi="宋体" w:cs="宋体" w:eastAsia="宋体" w:hint="default"/>
                <w:sz w:val="22"/>
                <w:szCs w:val="22"/>
              </w:rPr>
              <w:t>竞</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争承诺</w:t>
            </w:r>
          </w:p>
        </w:tc>
        <w:tc>
          <w:tcPr>
            <w:tcW w:w="2786" w:type="dxa"/>
            <w:vMerge w:val="restart"/>
            <w:tcBorders>
              <w:top w:val="single" w:sz="4" w:space="0" w:color="000000"/>
              <w:left w:val="single" w:sz="4" w:space="0" w:color="000000"/>
              <w:right w:val="single" w:sz="4" w:space="0" w:color="000000"/>
            </w:tcBorders>
          </w:tcPr>
          <w:p>
            <w:pPr>
              <w:pStyle w:val="TableParagraph"/>
              <w:spacing w:line="265" w:lineRule="exact"/>
              <w:ind w:left="23" w:right="0"/>
              <w:jc w:val="both"/>
              <w:rPr>
                <w:rFonts w:ascii="宋体" w:hAnsi="宋体" w:cs="宋体" w:eastAsia="宋体" w:hint="default"/>
                <w:sz w:val="22"/>
                <w:szCs w:val="22"/>
              </w:rPr>
            </w:pPr>
            <w:r>
              <w:rPr>
                <w:rFonts w:ascii="宋体" w:hAnsi="宋体" w:cs="宋体" w:eastAsia="宋体" w:hint="default"/>
                <w:spacing w:val="7"/>
                <w:sz w:val="22"/>
                <w:szCs w:val="22"/>
              </w:rPr>
              <w:t>为避免同业竞争损害本公司</w:t>
            </w:r>
          </w:p>
          <w:p>
            <w:pPr>
              <w:pStyle w:val="TableParagraph"/>
              <w:spacing w:line="259" w:lineRule="auto" w:before="24"/>
              <w:ind w:left="23" w:right="20"/>
              <w:jc w:val="both"/>
              <w:rPr>
                <w:rFonts w:ascii="宋体" w:hAnsi="宋体" w:cs="宋体" w:eastAsia="宋体" w:hint="default"/>
                <w:sz w:val="22"/>
                <w:szCs w:val="22"/>
              </w:rPr>
            </w:pPr>
            <w:r>
              <w:rPr>
                <w:rFonts w:ascii="宋体" w:hAnsi="宋体" w:cs="宋体" w:eastAsia="宋体" w:hint="default"/>
                <w:spacing w:val="7"/>
                <w:sz w:val="22"/>
                <w:szCs w:val="22"/>
              </w:rPr>
              <w:t>及其他股东的利益，公司股</w:t>
            </w:r>
            <w:r>
              <w:rPr>
                <w:rFonts w:ascii="宋体" w:hAnsi="宋体" w:cs="宋体" w:eastAsia="宋体" w:hint="default"/>
                <w:w w:val="99"/>
                <w:sz w:val="22"/>
                <w:szCs w:val="22"/>
              </w:rPr>
              <w:t> </w:t>
            </w:r>
            <w:r>
              <w:rPr>
                <w:rFonts w:ascii="宋体" w:hAnsi="宋体" w:cs="宋体" w:eastAsia="宋体" w:hint="default"/>
                <w:spacing w:val="7"/>
                <w:sz w:val="22"/>
                <w:szCs w:val="22"/>
              </w:rPr>
              <w:t>东张近东先生、苏宁电器集</w:t>
            </w:r>
            <w:r>
              <w:rPr>
                <w:rFonts w:ascii="宋体" w:hAnsi="宋体" w:cs="宋体" w:eastAsia="宋体" w:hint="default"/>
                <w:w w:val="99"/>
                <w:sz w:val="22"/>
                <w:szCs w:val="22"/>
              </w:rPr>
              <w:t> </w:t>
            </w:r>
            <w:r>
              <w:rPr>
                <w:rFonts w:ascii="宋体" w:hAnsi="宋体" w:cs="宋体" w:eastAsia="宋体" w:hint="default"/>
                <w:spacing w:val="7"/>
                <w:sz w:val="22"/>
                <w:szCs w:val="22"/>
              </w:rPr>
              <w:t>团有限公司、陈金凤女士、</w:t>
            </w:r>
            <w:r>
              <w:rPr>
                <w:rFonts w:ascii="宋体" w:hAnsi="宋体" w:cs="宋体" w:eastAsia="宋体" w:hint="default"/>
                <w:w w:val="99"/>
                <w:sz w:val="22"/>
                <w:szCs w:val="22"/>
              </w:rPr>
              <w:t> </w:t>
            </w:r>
            <w:r>
              <w:rPr>
                <w:rFonts w:ascii="宋体" w:hAnsi="宋体" w:cs="宋体" w:eastAsia="宋体" w:hint="default"/>
                <w:sz w:val="22"/>
                <w:szCs w:val="22"/>
              </w:rPr>
              <w:t>赵蓓女士已于 </w:t>
            </w:r>
            <w:r>
              <w:rPr>
                <w:rFonts w:ascii="Times New Roman" w:hAnsi="Times New Roman" w:cs="Times New Roman" w:eastAsia="Times New Roman" w:hint="default"/>
                <w:sz w:val="22"/>
                <w:szCs w:val="22"/>
              </w:rPr>
              <w:t>2002 </w:t>
            </w:r>
            <w:r>
              <w:rPr>
                <w:rFonts w:ascii="宋体" w:hAnsi="宋体" w:cs="宋体" w:eastAsia="宋体" w:hint="default"/>
                <w:sz w:val="22"/>
                <w:szCs w:val="22"/>
              </w:rPr>
              <w:t>年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月</w:t>
            </w:r>
          </w:p>
          <w:p>
            <w:pPr>
              <w:pStyle w:val="TableParagraph"/>
              <w:spacing w:line="254" w:lineRule="auto"/>
              <w:ind w:left="23" w:right="21"/>
              <w:jc w:val="both"/>
              <w:rPr>
                <w:rFonts w:ascii="宋体" w:hAnsi="宋体" w:cs="宋体" w:eastAsia="宋体" w:hint="default"/>
                <w:sz w:val="22"/>
                <w:szCs w:val="22"/>
              </w:rPr>
            </w:pP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30"/>
                <w:sz w:val="22"/>
                <w:szCs w:val="22"/>
              </w:rPr>
              <w:t> </w:t>
            </w:r>
            <w:r>
              <w:rPr>
                <w:rFonts w:ascii="宋体" w:hAnsi="宋体" w:cs="宋体" w:eastAsia="宋体" w:hint="default"/>
                <w:sz w:val="22"/>
                <w:szCs w:val="22"/>
              </w:rPr>
              <w:t>日分别向公司出具《不竞</w:t>
            </w:r>
            <w:r>
              <w:rPr>
                <w:rFonts w:ascii="宋体" w:hAnsi="宋体" w:cs="宋体" w:eastAsia="宋体" w:hint="default"/>
                <w:w w:val="99"/>
                <w:sz w:val="22"/>
                <w:szCs w:val="22"/>
              </w:rPr>
              <w:t> </w:t>
            </w:r>
            <w:r>
              <w:rPr>
                <w:rFonts w:ascii="宋体" w:hAnsi="宋体" w:cs="宋体" w:eastAsia="宋体" w:hint="default"/>
                <w:spacing w:val="-10"/>
                <w:w w:val="99"/>
                <w:sz w:val="22"/>
                <w:szCs w:val="22"/>
              </w:rPr>
              <w:t>争承诺函》；苏宁电器集团有</w:t>
            </w:r>
            <w:r>
              <w:rPr>
                <w:rFonts w:ascii="宋体" w:hAnsi="宋体" w:cs="宋体" w:eastAsia="宋体" w:hint="default"/>
                <w:w w:val="99"/>
                <w:sz w:val="22"/>
                <w:szCs w:val="22"/>
              </w:rPr>
              <w:t> </w:t>
            </w:r>
            <w:r>
              <w:rPr>
                <w:rFonts w:ascii="宋体" w:hAnsi="宋体" w:cs="宋体" w:eastAsia="宋体" w:hint="default"/>
                <w:sz w:val="22"/>
                <w:szCs w:val="22"/>
              </w:rPr>
              <w:t>限公司</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2003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日出具</w:t>
            </w:r>
            <w:r>
              <w:rPr>
                <w:rFonts w:ascii="宋体" w:hAnsi="宋体" w:cs="宋体" w:eastAsia="宋体" w:hint="default"/>
                <w:w w:val="99"/>
                <w:sz w:val="22"/>
                <w:szCs w:val="22"/>
              </w:rPr>
              <w:t> </w:t>
            </w:r>
            <w:r>
              <w:rPr>
                <w:rFonts w:ascii="宋体" w:hAnsi="宋体" w:cs="宋体" w:eastAsia="宋体" w:hint="default"/>
                <w:spacing w:val="7"/>
                <w:sz w:val="22"/>
                <w:szCs w:val="22"/>
              </w:rPr>
              <w:t>承诺函，保证今后避免发生</w:t>
            </w:r>
            <w:r>
              <w:rPr>
                <w:rFonts w:ascii="宋体" w:hAnsi="宋体" w:cs="宋体" w:eastAsia="宋体" w:hint="default"/>
                <w:w w:val="99"/>
                <w:sz w:val="22"/>
                <w:szCs w:val="22"/>
              </w:rPr>
              <w:t> </w:t>
            </w:r>
            <w:r>
              <w:rPr>
                <w:rFonts w:ascii="宋体" w:hAnsi="宋体" w:cs="宋体" w:eastAsia="宋体" w:hint="default"/>
                <w:spacing w:val="7"/>
                <w:sz w:val="22"/>
                <w:szCs w:val="22"/>
              </w:rPr>
              <w:t>除正常业务外的一切资金往</w:t>
            </w:r>
            <w:r>
              <w:rPr>
                <w:rFonts w:ascii="宋体" w:hAnsi="宋体" w:cs="宋体" w:eastAsia="宋体" w:hint="default"/>
                <w:w w:val="99"/>
                <w:sz w:val="22"/>
                <w:szCs w:val="22"/>
              </w:rPr>
              <w:t> </w:t>
            </w:r>
            <w:r>
              <w:rPr>
                <w:rFonts w:ascii="宋体" w:hAnsi="宋体" w:cs="宋体" w:eastAsia="宋体" w:hint="default"/>
                <w:sz w:val="22"/>
                <w:szCs w:val="22"/>
              </w:rPr>
              <w:t>来。</w:t>
            </w:r>
          </w:p>
        </w:tc>
        <w:tc>
          <w:tcPr>
            <w:tcW w:w="874" w:type="dxa"/>
            <w:vMerge w:val="restart"/>
            <w:tcBorders>
              <w:top w:val="single" w:sz="4" w:space="0" w:color="000000"/>
              <w:left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2002 </w:t>
            </w:r>
            <w:r>
              <w:rPr>
                <w:rFonts w:ascii="Times New Roman" w:hAnsi="Times New Roman" w:cs="Times New Roman" w:eastAsia="Times New Roman" w:hint="default"/>
                <w:spacing w:val="47"/>
                <w:sz w:val="22"/>
                <w:szCs w:val="22"/>
              </w:rPr>
              <w:t> </w:t>
            </w:r>
            <w:r>
              <w:rPr>
                <w:rFonts w:ascii="宋体" w:hAnsi="宋体" w:cs="宋体" w:eastAsia="宋体" w:hint="default"/>
                <w:sz w:val="22"/>
                <w:szCs w:val="22"/>
              </w:rPr>
              <w:t>年</w:t>
            </w:r>
          </w:p>
          <w:p>
            <w:pPr>
              <w:pStyle w:val="TableParagraph"/>
              <w:spacing w:line="240" w:lineRule="auto" w:before="7"/>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4"/>
                <w:sz w:val="22"/>
                <w:szCs w:val="22"/>
              </w:rPr>
              <w:t>11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15</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045" w:type="dxa"/>
            <w:vMerge w:val="restart"/>
            <w:tcBorders>
              <w:top w:val="single" w:sz="4" w:space="0" w:color="000000"/>
              <w:left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无期限</w:t>
            </w:r>
          </w:p>
        </w:tc>
        <w:tc>
          <w:tcPr>
            <w:tcW w:w="1039" w:type="dxa"/>
            <w:vMerge w:val="restart"/>
            <w:tcBorders>
              <w:top w:val="single" w:sz="4" w:space="0" w:color="000000"/>
              <w:left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报 告</w:t>
            </w:r>
            <w:r>
              <w:rPr>
                <w:rFonts w:ascii="宋体" w:hAnsi="宋体" w:cs="宋体" w:eastAsia="宋体" w:hint="default"/>
                <w:spacing w:val="102"/>
                <w:sz w:val="22"/>
                <w:szCs w:val="22"/>
              </w:rPr>
              <w:t> </w:t>
            </w:r>
            <w:r>
              <w:rPr>
                <w:rFonts w:ascii="宋体" w:hAnsi="宋体" w:cs="宋体" w:eastAsia="宋体" w:hint="default"/>
                <w:sz w:val="22"/>
                <w:szCs w:val="22"/>
              </w:rPr>
              <w:t>期</w:t>
            </w:r>
          </w:p>
          <w:p>
            <w:pPr>
              <w:pStyle w:val="TableParagraph"/>
              <w:spacing w:line="259" w:lineRule="auto" w:before="24"/>
              <w:ind w:left="22" w:right="-11"/>
              <w:jc w:val="both"/>
              <w:rPr>
                <w:rFonts w:ascii="宋体" w:hAnsi="宋体" w:cs="宋体" w:eastAsia="宋体" w:hint="default"/>
                <w:sz w:val="22"/>
                <w:szCs w:val="22"/>
              </w:rPr>
            </w:pPr>
            <w:r>
              <w:rPr>
                <w:rFonts w:ascii="宋体" w:hAnsi="宋体" w:cs="宋体" w:eastAsia="宋体" w:hint="default"/>
                <w:spacing w:val="25"/>
                <w:sz w:val="22"/>
                <w:szCs w:val="22"/>
              </w:rPr>
              <w:t>内，张近</w:t>
            </w:r>
            <w:r>
              <w:rPr>
                <w:rFonts w:ascii="宋体" w:hAnsi="宋体" w:cs="宋体" w:eastAsia="宋体" w:hint="default"/>
                <w:spacing w:val="-76"/>
                <w:sz w:val="22"/>
                <w:szCs w:val="22"/>
              </w:rPr>
              <w:t> </w:t>
            </w:r>
            <w:r>
              <w:rPr>
                <w:rFonts w:ascii="宋体" w:hAnsi="宋体" w:cs="宋体" w:eastAsia="宋体" w:hint="default"/>
                <w:spacing w:val="25"/>
                <w:sz w:val="22"/>
                <w:szCs w:val="22"/>
              </w:rPr>
              <w:t>东先生、</w:t>
            </w:r>
            <w:r>
              <w:rPr>
                <w:rFonts w:ascii="宋体" w:hAnsi="宋体" w:cs="宋体" w:eastAsia="宋体" w:hint="default"/>
                <w:spacing w:val="-76"/>
                <w:sz w:val="22"/>
                <w:szCs w:val="22"/>
              </w:rPr>
              <w:t> </w:t>
            </w:r>
            <w:r>
              <w:rPr>
                <w:rFonts w:ascii="宋体" w:hAnsi="宋体" w:cs="宋体" w:eastAsia="宋体" w:hint="default"/>
                <w:spacing w:val="25"/>
                <w:sz w:val="22"/>
                <w:szCs w:val="22"/>
              </w:rPr>
              <w:t>苏宁电器</w:t>
            </w:r>
            <w:r>
              <w:rPr>
                <w:rFonts w:ascii="宋体" w:hAnsi="宋体" w:cs="宋体" w:eastAsia="宋体" w:hint="default"/>
                <w:spacing w:val="-76"/>
                <w:sz w:val="22"/>
                <w:szCs w:val="22"/>
              </w:rPr>
              <w:t> </w:t>
            </w:r>
            <w:r>
              <w:rPr>
                <w:rFonts w:ascii="宋体" w:hAnsi="宋体" w:cs="宋体" w:eastAsia="宋体" w:hint="default"/>
                <w:spacing w:val="25"/>
                <w:sz w:val="22"/>
                <w:szCs w:val="22"/>
              </w:rPr>
              <w:t>集团有限</w:t>
            </w:r>
            <w:r>
              <w:rPr>
                <w:rFonts w:ascii="宋体" w:hAnsi="宋体" w:cs="宋体" w:eastAsia="宋体" w:hint="default"/>
                <w:spacing w:val="-76"/>
                <w:sz w:val="22"/>
                <w:szCs w:val="22"/>
              </w:rPr>
              <w:t> </w:t>
            </w:r>
            <w:r>
              <w:rPr>
                <w:rFonts w:ascii="宋体" w:hAnsi="宋体" w:cs="宋体" w:eastAsia="宋体" w:hint="default"/>
                <w:spacing w:val="25"/>
                <w:sz w:val="22"/>
                <w:szCs w:val="22"/>
              </w:rPr>
              <w:t>公司、陈</w:t>
            </w:r>
            <w:r>
              <w:rPr>
                <w:rFonts w:ascii="宋体" w:hAnsi="宋体" w:cs="宋体" w:eastAsia="宋体" w:hint="default"/>
                <w:spacing w:val="-76"/>
                <w:sz w:val="22"/>
                <w:szCs w:val="22"/>
              </w:rPr>
              <w:t> </w:t>
            </w:r>
            <w:r>
              <w:rPr>
                <w:rFonts w:ascii="宋体" w:hAnsi="宋体" w:cs="宋体" w:eastAsia="宋体" w:hint="default"/>
                <w:sz w:val="22"/>
                <w:szCs w:val="22"/>
              </w:rPr>
              <w:t>金 凤</w:t>
            </w:r>
            <w:r>
              <w:rPr>
                <w:rFonts w:ascii="宋体" w:hAnsi="宋体" w:cs="宋体" w:eastAsia="宋体" w:hint="default"/>
                <w:spacing w:val="102"/>
                <w:sz w:val="22"/>
                <w:szCs w:val="22"/>
              </w:rPr>
              <w:t> </w:t>
            </w:r>
            <w:r>
              <w:rPr>
                <w:rFonts w:ascii="宋体" w:hAnsi="宋体" w:cs="宋体" w:eastAsia="宋体" w:hint="default"/>
                <w:sz w:val="22"/>
                <w:szCs w:val="22"/>
              </w:rPr>
              <w:t>女</w:t>
            </w:r>
            <w:r>
              <w:rPr>
                <w:rFonts w:ascii="宋体" w:hAnsi="宋体" w:cs="宋体" w:eastAsia="宋体" w:hint="default"/>
                <w:w w:val="99"/>
                <w:sz w:val="22"/>
                <w:szCs w:val="22"/>
              </w:rPr>
              <w:t> </w:t>
            </w:r>
            <w:r>
              <w:rPr>
                <w:rFonts w:ascii="宋体" w:hAnsi="宋体" w:cs="宋体" w:eastAsia="宋体" w:hint="default"/>
                <w:spacing w:val="25"/>
                <w:sz w:val="22"/>
                <w:szCs w:val="22"/>
              </w:rPr>
              <w:t>士、赵蓓</w:t>
            </w:r>
            <w:r>
              <w:rPr>
                <w:rFonts w:ascii="宋体" w:hAnsi="宋体" w:cs="宋体" w:eastAsia="宋体" w:hint="default"/>
                <w:spacing w:val="-76"/>
                <w:sz w:val="22"/>
                <w:szCs w:val="22"/>
              </w:rPr>
              <w:t> </w:t>
            </w:r>
            <w:r>
              <w:rPr>
                <w:rFonts w:ascii="宋体" w:hAnsi="宋体" w:cs="宋体" w:eastAsia="宋体" w:hint="default"/>
                <w:spacing w:val="25"/>
                <w:sz w:val="22"/>
                <w:szCs w:val="22"/>
              </w:rPr>
              <w:t>女士均履</w:t>
            </w:r>
            <w:r>
              <w:rPr>
                <w:rFonts w:ascii="宋体" w:hAnsi="宋体" w:cs="宋体" w:eastAsia="宋体" w:hint="default"/>
                <w:spacing w:val="-76"/>
                <w:sz w:val="22"/>
                <w:szCs w:val="22"/>
              </w:rPr>
              <w:t> </w:t>
            </w:r>
            <w:r>
              <w:rPr>
                <w:rFonts w:ascii="宋体" w:hAnsi="宋体" w:cs="宋体" w:eastAsia="宋体" w:hint="default"/>
                <w:sz w:val="22"/>
                <w:szCs w:val="22"/>
              </w:rPr>
              <w:t>行承诺。</w:t>
            </w:r>
          </w:p>
        </w:tc>
      </w:tr>
      <w:tr>
        <w:trPr>
          <w:trHeight w:val="2501" w:hRule="exact"/>
        </w:trPr>
        <w:tc>
          <w:tcPr>
            <w:tcW w:w="1743" w:type="dxa"/>
            <w:vMerge w:val="restart"/>
            <w:tcBorders>
              <w:top w:val="nil" w:sz="6" w:space="0" w:color="auto"/>
              <w:left w:val="single" w:sz="4" w:space="0" w:color="000000"/>
              <w:right w:val="single" w:sz="4" w:space="0" w:color="000000"/>
            </w:tcBorders>
            <w:shd w:val="clear" w:color="auto" w:fill="D2D2D2"/>
          </w:tcPr>
          <w:p>
            <w:pPr/>
          </w:p>
        </w:tc>
        <w:tc>
          <w:tcPr>
            <w:tcW w:w="1278" w:type="dxa"/>
            <w:vMerge/>
            <w:tcBorders>
              <w:left w:val="single" w:sz="9" w:space="0" w:color="D2D2D2"/>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r>
      <w:tr>
        <w:trPr>
          <w:trHeight w:val="1259" w:hRule="exact"/>
        </w:trPr>
        <w:tc>
          <w:tcPr>
            <w:tcW w:w="1743" w:type="dxa"/>
            <w:vMerge/>
            <w:tcBorders>
              <w:left w:val="single" w:sz="4" w:space="0" w:color="000000"/>
              <w:bottom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9" w:space="0" w:color="FFFFFF"/>
            </w:tcBorders>
          </w:tcPr>
          <w:p>
            <w:pPr>
              <w:pStyle w:val="TableParagraph"/>
              <w:spacing w:line="267" w:lineRule="exact"/>
              <w:ind w:left="22" w:right="-39"/>
              <w:jc w:val="left"/>
              <w:rPr>
                <w:rFonts w:ascii="宋体" w:hAnsi="宋体" w:cs="宋体" w:eastAsia="宋体" w:hint="default"/>
                <w:sz w:val="22"/>
                <w:szCs w:val="22"/>
              </w:rPr>
            </w:pPr>
            <w:r>
              <w:rPr>
                <w:rFonts w:ascii="宋体" w:hAnsi="宋体" w:cs="宋体" w:eastAsia="宋体" w:hint="default"/>
                <w:spacing w:val="-7"/>
                <w:sz w:val="22"/>
                <w:szCs w:val="22"/>
              </w:rPr>
              <w:t>淘宝（中国）</w:t>
            </w:r>
            <w:r>
              <w:rPr>
                <w:rFonts w:ascii="宋体" w:hAnsi="宋体" w:cs="宋体" w:eastAsia="宋体" w:hint="default"/>
                <w:sz w:val="22"/>
                <w:szCs w:val="22"/>
              </w:rPr>
            </w:r>
          </w:p>
          <w:p>
            <w:pPr>
              <w:pStyle w:val="TableParagraph"/>
              <w:spacing w:line="259" w:lineRule="auto" w:before="24"/>
              <w:ind w:left="22" w:right="17"/>
              <w:jc w:val="left"/>
              <w:rPr>
                <w:rFonts w:ascii="宋体" w:hAnsi="宋体" w:cs="宋体" w:eastAsia="宋体" w:hint="default"/>
                <w:sz w:val="22"/>
                <w:szCs w:val="22"/>
              </w:rPr>
            </w:pPr>
            <w:r>
              <w:rPr>
                <w:rFonts w:ascii="宋体" w:hAnsi="宋体" w:cs="宋体" w:eastAsia="宋体" w:hint="default"/>
                <w:sz w:val="22"/>
                <w:szCs w:val="22"/>
              </w:rPr>
              <w:t>软</w:t>
            </w:r>
            <w:r>
              <w:rPr>
                <w:rFonts w:ascii="宋体" w:hAnsi="宋体" w:cs="宋体" w:eastAsia="宋体" w:hint="default"/>
                <w:spacing w:val="-82"/>
                <w:sz w:val="22"/>
                <w:szCs w:val="22"/>
              </w:rPr>
              <w:t> </w:t>
            </w:r>
            <w:r>
              <w:rPr>
                <w:rFonts w:ascii="宋体" w:hAnsi="宋体" w:cs="宋体" w:eastAsia="宋体" w:hint="default"/>
                <w:sz w:val="22"/>
                <w:szCs w:val="22"/>
              </w:rPr>
              <w:t>件</w:t>
            </w:r>
            <w:r>
              <w:rPr>
                <w:rFonts w:ascii="宋体" w:hAnsi="宋体" w:cs="宋体" w:eastAsia="宋体" w:hint="default"/>
                <w:spacing w:val="-81"/>
                <w:sz w:val="22"/>
                <w:szCs w:val="22"/>
              </w:rPr>
              <w:t> </w:t>
            </w:r>
            <w:r>
              <w:rPr>
                <w:rFonts w:ascii="宋体" w:hAnsi="宋体" w:cs="宋体" w:eastAsia="宋体" w:hint="default"/>
                <w:sz w:val="22"/>
                <w:szCs w:val="22"/>
              </w:rPr>
              <w:t>有</w:t>
            </w:r>
            <w:r>
              <w:rPr>
                <w:rFonts w:ascii="宋体" w:hAnsi="宋体" w:cs="宋体" w:eastAsia="宋体" w:hint="default"/>
                <w:spacing w:val="-81"/>
                <w:sz w:val="22"/>
                <w:szCs w:val="22"/>
              </w:rPr>
              <w:t> </w:t>
            </w:r>
            <w:r>
              <w:rPr>
                <w:rFonts w:ascii="宋体" w:hAnsi="宋体" w:cs="宋体" w:eastAsia="宋体" w:hint="default"/>
                <w:sz w:val="22"/>
                <w:szCs w:val="22"/>
              </w:rPr>
              <w:t>限</w:t>
            </w:r>
            <w:r>
              <w:rPr>
                <w:rFonts w:ascii="宋体" w:hAnsi="宋体" w:cs="宋体" w:eastAsia="宋体" w:hint="default"/>
                <w:spacing w:val="-82"/>
                <w:sz w:val="22"/>
                <w:szCs w:val="22"/>
              </w:rPr>
              <w:t> </w:t>
            </w:r>
            <w:r>
              <w:rPr>
                <w:rFonts w:ascii="宋体" w:hAnsi="宋体" w:cs="宋体" w:eastAsia="宋体" w:hint="default"/>
                <w:sz w:val="22"/>
                <w:szCs w:val="22"/>
              </w:rPr>
              <w:t>公</w:t>
            </w:r>
            <w:r>
              <w:rPr>
                <w:rFonts w:ascii="宋体" w:hAnsi="宋体" w:cs="宋体" w:eastAsia="宋体" w:hint="default"/>
                <w:w w:val="99"/>
                <w:sz w:val="22"/>
                <w:szCs w:val="22"/>
              </w:rPr>
              <w:t> </w:t>
            </w:r>
            <w:r>
              <w:rPr>
                <w:rFonts w:ascii="宋体" w:hAnsi="宋体" w:cs="宋体" w:eastAsia="宋体" w:hint="default"/>
                <w:sz w:val="22"/>
                <w:szCs w:val="22"/>
              </w:rPr>
              <w:t>司</w:t>
            </w:r>
          </w:p>
        </w:tc>
        <w:tc>
          <w:tcPr>
            <w:tcW w:w="929" w:type="dxa"/>
            <w:tcBorders>
              <w:top w:val="single" w:sz="4" w:space="0" w:color="000000"/>
              <w:left w:val="single" w:sz="9" w:space="0" w:color="FFFFFF"/>
              <w:bottom w:val="single" w:sz="4" w:space="0" w:color="000000"/>
              <w:right w:val="single" w:sz="4" w:space="0" w:color="000000"/>
            </w:tcBorders>
          </w:tcPr>
          <w:p>
            <w:pPr>
              <w:pStyle w:val="TableParagraph"/>
              <w:spacing w:line="267" w:lineRule="exact"/>
              <w:ind w:left="16" w:right="0"/>
              <w:jc w:val="left"/>
              <w:rPr>
                <w:rFonts w:ascii="宋体" w:hAnsi="宋体" w:cs="宋体" w:eastAsia="宋体" w:hint="default"/>
                <w:sz w:val="22"/>
                <w:szCs w:val="22"/>
              </w:rPr>
            </w:pPr>
            <w:r>
              <w:rPr>
                <w:rFonts w:ascii="宋体" w:hAnsi="宋体" w:cs="宋体" w:eastAsia="宋体" w:hint="default"/>
                <w:sz w:val="22"/>
                <w:szCs w:val="22"/>
              </w:rPr>
              <w:t>股 份</w:t>
            </w:r>
            <w:r>
              <w:rPr>
                <w:rFonts w:ascii="宋体" w:hAnsi="宋体" w:cs="宋体" w:eastAsia="宋体" w:hint="default"/>
                <w:spacing w:val="-10"/>
                <w:sz w:val="22"/>
                <w:szCs w:val="22"/>
              </w:rPr>
              <w:t> </w:t>
            </w:r>
            <w:r>
              <w:rPr>
                <w:rFonts w:ascii="宋体" w:hAnsi="宋体" w:cs="宋体" w:eastAsia="宋体" w:hint="default"/>
                <w:sz w:val="22"/>
                <w:szCs w:val="22"/>
              </w:rPr>
              <w:t>锁</w:t>
            </w:r>
          </w:p>
          <w:p>
            <w:pPr>
              <w:pStyle w:val="TableParagraph"/>
              <w:spacing w:line="240" w:lineRule="auto" w:before="24"/>
              <w:ind w:left="16" w:right="0"/>
              <w:jc w:val="left"/>
              <w:rPr>
                <w:rFonts w:ascii="宋体" w:hAnsi="宋体" w:cs="宋体" w:eastAsia="宋体" w:hint="default"/>
                <w:sz w:val="22"/>
                <w:szCs w:val="22"/>
              </w:rPr>
            </w:pPr>
            <w:r>
              <w:rPr>
                <w:rFonts w:ascii="宋体" w:hAnsi="宋体" w:cs="宋体" w:eastAsia="宋体" w:hint="default"/>
                <w:sz w:val="22"/>
                <w:szCs w:val="22"/>
              </w:rPr>
              <w:t>定承诺</w:t>
            </w:r>
          </w:p>
          <w:p>
            <w:pPr>
              <w:pStyle w:val="TableParagraph"/>
              <w:spacing w:line="312" w:lineRule="exact"/>
              <w:ind w:left="16" w:right="-28"/>
              <w:jc w:val="left"/>
              <w:rPr>
                <w:rFonts w:ascii="宋体" w:hAnsi="宋体" w:cs="宋体" w:eastAsia="宋体" w:hint="default"/>
                <w:sz w:val="20"/>
                <w:szCs w:val="20"/>
              </w:rPr>
            </w:pPr>
            <w:r>
              <w:rPr>
                <w:rFonts w:ascii="宋体" w:hAnsi="宋体" w:cs="宋体" w:eastAsia="宋体" w:hint="default"/>
                <w:position w:val="-5"/>
                <w:sz w:val="20"/>
                <w:szCs w:val="20"/>
              </w:rPr>
              <w:pict>
                <v:group style="width:43.7pt;height:15.65pt;mso-position-horizontal-relative:char;mso-position-vertical-relative:line" coordorigin="0,0" coordsize="874,313">
                  <v:group style="position:absolute;left:0;top:0;width:874;height:313" coordorigin="0,0" coordsize="874,313">
                    <v:shape style="position:absolute;left:0;top:0;width:874;height:313" coordorigin="0,0" coordsize="874,313" path="m0,312l874,312,874,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3" w:right="0"/>
              <w:jc w:val="left"/>
              <w:rPr>
                <w:rFonts w:ascii="宋体" w:hAnsi="宋体" w:cs="宋体" w:eastAsia="宋体" w:hint="default"/>
                <w:sz w:val="22"/>
                <w:szCs w:val="22"/>
              </w:rPr>
            </w:pPr>
            <w:r>
              <w:rPr>
                <w:rFonts w:ascii="宋体" w:hAnsi="宋体" w:cs="宋体" w:eastAsia="宋体" w:hint="default"/>
                <w:spacing w:val="7"/>
                <w:sz w:val="22"/>
                <w:szCs w:val="22"/>
              </w:rPr>
              <w:t>认购公司非公开发行股份，</w:t>
            </w:r>
          </w:p>
          <w:p>
            <w:pPr>
              <w:pStyle w:val="TableParagraph"/>
              <w:spacing w:line="259" w:lineRule="auto" w:before="24"/>
              <w:ind w:left="23" w:right="20"/>
              <w:jc w:val="left"/>
              <w:rPr>
                <w:rFonts w:ascii="宋体" w:hAnsi="宋体" w:cs="宋体" w:eastAsia="宋体" w:hint="default"/>
                <w:sz w:val="22"/>
                <w:szCs w:val="22"/>
              </w:rPr>
            </w:pPr>
            <w:r>
              <w:rPr>
                <w:rFonts w:ascii="宋体" w:hAnsi="宋体" w:cs="宋体" w:eastAsia="宋体" w:hint="default"/>
                <w:spacing w:val="7"/>
                <w:sz w:val="22"/>
                <w:szCs w:val="22"/>
              </w:rPr>
              <w:t>本次认购股份锁定期自股份</w:t>
            </w:r>
            <w:r>
              <w:rPr>
                <w:rFonts w:ascii="宋体" w:hAnsi="宋体" w:cs="宋体" w:eastAsia="宋体" w:hint="default"/>
                <w:w w:val="99"/>
                <w:sz w:val="22"/>
                <w:szCs w:val="22"/>
              </w:rPr>
              <w:t> </w:t>
            </w:r>
            <w:r>
              <w:rPr>
                <w:rFonts w:ascii="宋体" w:hAnsi="宋体" w:cs="宋体" w:eastAsia="宋体" w:hint="default"/>
                <w:sz w:val="22"/>
                <w:szCs w:val="22"/>
              </w:rPr>
              <w:t>上市首日</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日起</w:t>
            </w:r>
          </w:p>
          <w:p>
            <w:pPr>
              <w:pStyle w:val="TableParagraph"/>
              <w:spacing w:line="293" w:lineRule="exact"/>
              <w:ind w:left="23" w:right="0"/>
              <w:jc w:val="left"/>
              <w:rPr>
                <w:rFonts w:ascii="宋体" w:hAnsi="宋体" w:cs="宋体" w:eastAsia="宋体" w:hint="default"/>
                <w:sz w:val="22"/>
                <w:szCs w:val="22"/>
              </w:rPr>
            </w:pPr>
            <w:r>
              <w:rPr>
                <w:rFonts w:ascii="宋体" w:hAnsi="宋体" w:cs="宋体" w:eastAsia="宋体" w:hint="default"/>
                <w:sz w:val="22"/>
                <w:szCs w:val="22"/>
              </w:rPr>
              <w:t>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个月。</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 </w:t>
            </w:r>
            <w:r>
              <w:rPr>
                <w:rFonts w:ascii="Times New Roman" w:hAnsi="Times New Roman" w:cs="Times New Roman" w:eastAsia="Times New Roman" w:hint="default"/>
                <w:spacing w:val="47"/>
                <w:sz w:val="22"/>
                <w:szCs w:val="22"/>
              </w:rPr>
              <w:t> </w:t>
            </w:r>
            <w:r>
              <w:rPr>
                <w:rFonts w:ascii="宋体" w:hAnsi="宋体" w:cs="宋体" w:eastAsia="宋体" w:hint="default"/>
                <w:sz w:val="22"/>
                <w:szCs w:val="22"/>
              </w:rPr>
              <w:t>年</w:t>
            </w:r>
          </w:p>
          <w:p>
            <w:pPr>
              <w:pStyle w:val="TableParagraph"/>
              <w:spacing w:line="240" w:lineRule="auto" w:before="7"/>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2016  </w:t>
            </w:r>
            <w:r>
              <w:rPr>
                <w:rFonts w:ascii="宋体" w:hAnsi="宋体" w:cs="宋体" w:eastAsia="宋体" w:hint="default"/>
                <w:sz w:val="22"/>
                <w:szCs w:val="22"/>
              </w:rPr>
              <w:t>年</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6</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月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51"/>
                <w:sz w:val="22"/>
                <w:szCs w:val="22"/>
              </w:rPr>
              <w:t> </w:t>
            </w:r>
            <w:r>
              <w:rPr>
                <w:rFonts w:ascii="宋体" w:hAnsi="宋体" w:cs="宋体" w:eastAsia="宋体" w:hint="default"/>
                <w:sz w:val="22"/>
                <w:szCs w:val="22"/>
              </w:rPr>
              <w:t>日至</w:t>
            </w:r>
          </w:p>
          <w:p>
            <w:pPr>
              <w:pStyle w:val="TableParagraph"/>
              <w:spacing w:line="240" w:lineRule="auto" w:before="7"/>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6</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2" w:right="-11"/>
              <w:jc w:val="left"/>
              <w:rPr>
                <w:rFonts w:ascii="宋体" w:hAnsi="宋体" w:cs="宋体" w:eastAsia="宋体" w:hint="default"/>
                <w:sz w:val="22"/>
                <w:szCs w:val="22"/>
              </w:rPr>
            </w:pPr>
            <w:r>
              <w:rPr>
                <w:rFonts w:ascii="宋体" w:hAnsi="宋体" w:cs="宋体" w:eastAsia="宋体" w:hint="default"/>
                <w:sz w:val="22"/>
                <w:szCs w:val="22"/>
              </w:rPr>
              <w:t>报 告</w:t>
            </w:r>
            <w:r>
              <w:rPr>
                <w:rFonts w:ascii="宋体" w:hAnsi="宋体" w:cs="宋体" w:eastAsia="宋体" w:hint="default"/>
                <w:spacing w:val="102"/>
                <w:sz w:val="22"/>
                <w:szCs w:val="22"/>
              </w:rPr>
              <w:t> </w:t>
            </w:r>
            <w:r>
              <w:rPr>
                <w:rFonts w:ascii="宋体" w:hAnsi="宋体" w:cs="宋体" w:eastAsia="宋体" w:hint="default"/>
                <w:sz w:val="22"/>
                <w:szCs w:val="22"/>
              </w:rPr>
              <w:t>期</w:t>
            </w:r>
          </w:p>
          <w:p>
            <w:pPr>
              <w:pStyle w:val="TableParagraph"/>
              <w:spacing w:line="240" w:lineRule="auto" w:before="24"/>
              <w:ind w:left="22" w:right="-11"/>
              <w:jc w:val="left"/>
              <w:rPr>
                <w:rFonts w:ascii="宋体" w:hAnsi="宋体" w:cs="宋体" w:eastAsia="宋体" w:hint="default"/>
                <w:sz w:val="22"/>
                <w:szCs w:val="22"/>
              </w:rPr>
            </w:pPr>
            <w:r>
              <w:rPr>
                <w:rFonts w:ascii="宋体" w:hAnsi="宋体" w:cs="宋体" w:eastAsia="宋体" w:hint="default"/>
                <w:spacing w:val="25"/>
                <w:sz w:val="22"/>
                <w:szCs w:val="22"/>
              </w:rPr>
              <w:t>内，淘宝</w:t>
            </w:r>
            <w:r>
              <w:rPr>
                <w:rFonts w:ascii="宋体" w:hAnsi="宋体" w:cs="宋体" w:eastAsia="宋体" w:hint="default"/>
                <w:spacing w:val="-76"/>
                <w:sz w:val="22"/>
                <w:szCs w:val="22"/>
              </w:rPr>
              <w:t> </w:t>
            </w:r>
            <w:r>
              <w:rPr>
                <w:rFonts w:ascii="宋体" w:hAnsi="宋体" w:cs="宋体" w:eastAsia="宋体" w:hint="default"/>
                <w:sz w:val="22"/>
                <w:szCs w:val="22"/>
              </w:rPr>
            </w:r>
          </w:p>
          <w:p>
            <w:pPr>
              <w:pStyle w:val="TableParagraph"/>
              <w:spacing w:line="259" w:lineRule="auto" w:before="24"/>
              <w:ind w:left="22" w:right="-11"/>
              <w:jc w:val="left"/>
              <w:rPr>
                <w:rFonts w:ascii="宋体" w:hAnsi="宋体" w:cs="宋体" w:eastAsia="宋体" w:hint="default"/>
                <w:sz w:val="22"/>
                <w:szCs w:val="22"/>
              </w:rPr>
            </w:pPr>
            <w:r>
              <w:rPr>
                <w:rFonts w:ascii="宋体" w:hAnsi="宋体" w:cs="宋体" w:eastAsia="宋体" w:hint="default"/>
                <w:spacing w:val="25"/>
                <w:sz w:val="22"/>
                <w:szCs w:val="22"/>
              </w:rPr>
              <w:t>（中国）</w:t>
            </w:r>
            <w:r>
              <w:rPr>
                <w:rFonts w:ascii="宋体" w:hAnsi="宋体" w:cs="宋体" w:eastAsia="宋体" w:hint="default"/>
                <w:spacing w:val="-76"/>
                <w:sz w:val="22"/>
                <w:szCs w:val="22"/>
              </w:rPr>
              <w:t> </w:t>
            </w:r>
            <w:r>
              <w:rPr>
                <w:rFonts w:ascii="宋体" w:hAnsi="宋体" w:cs="宋体" w:eastAsia="宋体" w:hint="default"/>
                <w:spacing w:val="25"/>
                <w:sz w:val="22"/>
                <w:szCs w:val="22"/>
              </w:rPr>
              <w:t>软件有限</w:t>
            </w:r>
            <w:r>
              <w:rPr>
                <w:rFonts w:ascii="宋体" w:hAnsi="宋体" w:cs="宋体" w:eastAsia="宋体" w:hint="default"/>
                <w:spacing w:val="-76"/>
                <w:sz w:val="22"/>
                <w:szCs w:val="22"/>
              </w:rPr>
              <w:t> </w:t>
            </w:r>
            <w:r>
              <w:rPr>
                <w:rFonts w:ascii="宋体" w:hAnsi="宋体" w:cs="宋体" w:eastAsia="宋体" w:hint="default"/>
                <w:sz w:val="22"/>
                <w:szCs w:val="22"/>
              </w:rPr>
            </w:r>
          </w:p>
        </w:tc>
      </w:tr>
    </w:tbl>
    <w:p>
      <w:pPr>
        <w:spacing w:after="0" w:line="259" w:lineRule="auto"/>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1743"/>
        <w:gridCol w:w="1278"/>
        <w:gridCol w:w="929"/>
        <w:gridCol w:w="2786"/>
        <w:gridCol w:w="874"/>
        <w:gridCol w:w="1045"/>
        <w:gridCol w:w="1039"/>
      </w:tblGrid>
      <w:tr>
        <w:trPr>
          <w:trHeight w:val="161" w:hRule="exact"/>
        </w:trPr>
        <w:tc>
          <w:tcPr>
            <w:tcW w:w="1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8"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2"/>
                <w:szCs w:val="22"/>
              </w:rPr>
            </w:pPr>
            <w:r>
              <w:rPr>
                <w:rFonts w:ascii="宋体" w:hAnsi="宋体" w:cs="宋体" w:eastAsia="宋体" w:hint="default"/>
                <w:sz w:val="22"/>
                <w:szCs w:val="22"/>
              </w:rPr>
              <w:t>承诺类</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w w:val="99"/>
                <w:sz w:val="22"/>
                <w:szCs w:val="22"/>
              </w:rPr>
              <w:t>型</w:t>
            </w:r>
            <w:r>
              <w:rPr>
                <w:rFonts w:ascii="宋体" w:hAnsi="宋体" w:cs="宋体" w:eastAsia="宋体" w:hint="default"/>
                <w:sz w:val="22"/>
                <w:szCs w:val="22"/>
              </w:rPr>
            </w:r>
          </w:p>
        </w:tc>
        <w:tc>
          <w:tcPr>
            <w:tcW w:w="2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承诺时</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w w:val="99"/>
                <w:sz w:val="22"/>
                <w:szCs w:val="22"/>
              </w:rPr>
              <w:t>间</w:t>
            </w:r>
            <w:r>
              <w:rPr>
                <w:rFonts w:ascii="宋体" w:hAnsi="宋体" w:cs="宋体" w:eastAsia="宋体" w:hint="default"/>
                <w:sz w:val="22"/>
                <w:szCs w:val="22"/>
              </w:rPr>
            </w:r>
          </w:p>
        </w:tc>
        <w:tc>
          <w:tcPr>
            <w:tcW w:w="10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right="426"/>
              <w:jc w:val="right"/>
              <w:rPr>
                <w:rFonts w:ascii="宋体" w:hAnsi="宋体" w:cs="宋体" w:eastAsia="宋体" w:hint="default"/>
                <w:sz w:val="22"/>
                <w:szCs w:val="22"/>
              </w:rPr>
            </w:pPr>
            <w:r>
              <w:rPr>
                <w:rFonts w:ascii="宋体" w:hAnsi="宋体" w:cs="宋体" w:eastAsia="宋体" w:hint="default"/>
                <w:w w:val="95"/>
                <w:sz w:val="22"/>
                <w:szCs w:val="22"/>
              </w:rPr>
              <w:t>承诺事由</w:t>
            </w:r>
            <w:r>
              <w:rPr>
                <w:rFonts w:ascii="宋体" w:hAnsi="宋体" w:cs="宋体" w:eastAsia="宋体" w:hint="default"/>
                <w:sz w:val="22"/>
                <w:szCs w:val="22"/>
              </w:rPr>
            </w:r>
          </w:p>
        </w:tc>
        <w:tc>
          <w:tcPr>
            <w:tcW w:w="12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303" w:right="0"/>
              <w:jc w:val="left"/>
              <w:rPr>
                <w:rFonts w:ascii="宋体" w:hAnsi="宋体" w:cs="宋体" w:eastAsia="宋体" w:hint="default"/>
                <w:sz w:val="22"/>
                <w:szCs w:val="22"/>
              </w:rPr>
            </w:pPr>
            <w:r>
              <w:rPr>
                <w:rFonts w:ascii="宋体" w:hAnsi="宋体" w:cs="宋体" w:eastAsia="宋体" w:hint="default"/>
                <w:sz w:val="22"/>
                <w:szCs w:val="22"/>
              </w:rPr>
              <w:t>承诺方</w:t>
            </w:r>
          </w:p>
        </w:tc>
        <w:tc>
          <w:tcPr>
            <w:tcW w:w="929" w:type="dxa"/>
            <w:vMerge/>
            <w:tcBorders>
              <w:left w:val="single" w:sz="4" w:space="0" w:color="000000"/>
              <w:right w:val="single" w:sz="4" w:space="0" w:color="000000"/>
            </w:tcBorders>
            <w:shd w:val="clear" w:color="auto" w:fill="D2D2D2"/>
          </w:tcPr>
          <w:p>
            <w:pPr/>
          </w:p>
        </w:tc>
        <w:tc>
          <w:tcPr>
            <w:tcW w:w="2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承诺内容</w:t>
            </w:r>
          </w:p>
        </w:tc>
        <w:tc>
          <w:tcPr>
            <w:tcW w:w="874" w:type="dxa"/>
            <w:vMerge/>
            <w:tcBorders>
              <w:left w:val="single" w:sz="4" w:space="0" w:color="000000"/>
              <w:right w:val="single" w:sz="4" w:space="0" w:color="000000"/>
            </w:tcBorders>
            <w:shd w:val="clear" w:color="auto" w:fill="D2D2D2"/>
          </w:tcPr>
          <w:p>
            <w:pPr/>
          </w:p>
        </w:tc>
        <w:tc>
          <w:tcPr>
            <w:tcW w:w="1045" w:type="dxa"/>
            <w:tcBorders>
              <w:top w:val="nil" w:sz="6" w:space="0" w:color="auto"/>
              <w:left w:val="single" w:sz="9" w:space="0" w:color="D2D2D2"/>
              <w:bottom w:val="nil" w:sz="6" w:space="0" w:color="auto"/>
              <w:right w:val="single" w:sz="22" w:space="0" w:color="D2D2D2"/>
            </w:tcBorders>
          </w:tcPr>
          <w:p>
            <w:pPr>
              <w:pStyle w:val="TableParagraph"/>
              <w:spacing w:line="265" w:lineRule="exact"/>
              <w:ind w:left="17" w:right="0"/>
              <w:jc w:val="left"/>
              <w:rPr>
                <w:rFonts w:ascii="宋体" w:hAnsi="宋体" w:cs="宋体" w:eastAsia="宋体" w:hint="default"/>
                <w:sz w:val="22"/>
                <w:szCs w:val="22"/>
              </w:rPr>
            </w:pPr>
            <w:r>
              <w:rPr>
                <w:rFonts w:ascii="Times New Roman" w:hAnsi="Times New Roman" w:cs="Times New Roman" w:eastAsia="Times New Roman" w:hint="default"/>
                <w:w w:val="99"/>
                <w:sz w:val="22"/>
                <w:szCs w:val="22"/>
              </w:rPr>
            </w:r>
            <w:r>
              <w:rPr>
                <w:rFonts w:ascii="Times New Roman" w:hAnsi="Times New Roman" w:cs="Times New Roman" w:eastAsia="Times New Roman" w:hint="default"/>
                <w:spacing w:val="-1"/>
                <w:w w:val="99"/>
                <w:sz w:val="22"/>
                <w:szCs w:val="22"/>
                <w:shd w:fill="D2D2D2" w:color="auto" w:val="clear"/>
              </w:rPr>
              <w:t> </w:t>
            </w:r>
            <w:r>
              <w:rPr>
                <w:rFonts w:ascii="宋体" w:hAnsi="宋体" w:cs="宋体" w:eastAsia="宋体" w:hint="default"/>
                <w:sz w:val="22"/>
                <w:szCs w:val="22"/>
                <w:shd w:fill="D2D2D2" w:color="auto" w:val="clear"/>
              </w:rPr>
              <w:t>承诺期限</w:t>
            </w:r>
            <w:r>
              <w:rPr>
                <w:rFonts w:ascii="宋体" w:hAnsi="宋体" w:cs="宋体" w:eastAsia="宋体" w:hint="default"/>
                <w:sz w:val="22"/>
                <w:szCs w:val="22"/>
              </w:rPr>
            </w:r>
          </w:p>
        </w:tc>
        <w:tc>
          <w:tcPr>
            <w:tcW w:w="1039" w:type="dxa"/>
            <w:tcBorders>
              <w:top w:val="nil" w:sz="6" w:space="0" w:color="auto"/>
              <w:left w:val="single" w:sz="22" w:space="0" w:color="D2D2D2"/>
              <w:bottom w:val="nil" w:sz="6" w:space="0" w:color="auto"/>
              <w:right w:val="single" w:sz="13" w:space="0" w:color="D2D2D2"/>
            </w:tcBorders>
          </w:tcPr>
          <w:p>
            <w:pPr>
              <w:pStyle w:val="TableParagraph"/>
              <w:spacing w:line="265" w:lineRule="exact"/>
              <w:ind w:left="51" w:right="0"/>
              <w:jc w:val="left"/>
              <w:rPr>
                <w:rFonts w:ascii="宋体" w:hAnsi="宋体" w:cs="宋体" w:eastAsia="宋体" w:hint="default"/>
                <w:sz w:val="22"/>
                <w:szCs w:val="22"/>
              </w:rPr>
            </w:pPr>
            <w:r>
              <w:rPr>
                <w:rFonts w:ascii="宋体" w:hAnsi="宋体" w:cs="宋体" w:eastAsia="宋体" w:hint="default"/>
                <w:w w:val="99"/>
                <w:sz w:val="22"/>
                <w:szCs w:val="22"/>
              </w:rPr>
            </w:r>
            <w:r>
              <w:rPr>
                <w:rFonts w:ascii="宋体" w:hAnsi="宋体" w:cs="宋体" w:eastAsia="宋体" w:hint="default"/>
                <w:sz w:val="22"/>
                <w:szCs w:val="22"/>
                <w:shd w:fill="D2D2D2" w:color="auto" w:val="clear"/>
              </w:rPr>
              <w:t>履行情况</w:t>
            </w:r>
            <w:r>
              <w:rPr>
                <w:rFonts w:ascii="宋体" w:hAnsi="宋体" w:cs="宋体" w:eastAsia="宋体" w:hint="default"/>
                <w:sz w:val="22"/>
                <w:szCs w:val="22"/>
              </w:rPr>
            </w:r>
          </w:p>
        </w:tc>
      </w:tr>
      <w:tr>
        <w:trPr>
          <w:trHeight w:val="161" w:hRule="exact"/>
        </w:trPr>
        <w:tc>
          <w:tcPr>
            <w:tcW w:w="1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2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 w:type="dxa"/>
            <w:vMerge/>
            <w:tcBorders>
              <w:left w:val="single" w:sz="4" w:space="0" w:color="000000"/>
              <w:bottom w:val="single" w:sz="4" w:space="0" w:color="000000"/>
              <w:right w:val="single" w:sz="4" w:space="0" w:color="000000"/>
            </w:tcBorders>
            <w:shd w:val="clear" w:color="auto" w:fill="D2D2D2"/>
          </w:tcPr>
          <w:p>
            <w:pPr/>
          </w:p>
        </w:tc>
        <w:tc>
          <w:tcPr>
            <w:tcW w:w="10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5" w:hRule="exact"/>
        </w:trPr>
        <w:tc>
          <w:tcPr>
            <w:tcW w:w="1743" w:type="dxa"/>
            <w:vMerge w:val="restart"/>
            <w:tcBorders>
              <w:top w:val="single" w:sz="4" w:space="0" w:color="000000"/>
              <w:left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11"/>
              <w:jc w:val="left"/>
              <w:rPr>
                <w:rFonts w:ascii="宋体" w:hAnsi="宋体" w:cs="宋体" w:eastAsia="宋体" w:hint="default"/>
                <w:sz w:val="22"/>
                <w:szCs w:val="22"/>
              </w:rPr>
            </w:pPr>
            <w:r>
              <w:rPr>
                <w:rFonts w:ascii="宋体" w:hAnsi="宋体" w:cs="宋体" w:eastAsia="宋体" w:hint="default"/>
                <w:spacing w:val="25"/>
                <w:sz w:val="22"/>
                <w:szCs w:val="22"/>
              </w:rPr>
              <w:t>公司履行</w:t>
            </w:r>
            <w:r>
              <w:rPr>
                <w:rFonts w:ascii="宋体" w:hAnsi="宋体" w:cs="宋体" w:eastAsia="宋体" w:hint="default"/>
                <w:spacing w:val="-76"/>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承诺。</w:t>
            </w:r>
          </w:p>
        </w:tc>
      </w:tr>
      <w:tr>
        <w:trPr>
          <w:trHeight w:val="2818" w:hRule="exact"/>
        </w:trPr>
        <w:tc>
          <w:tcPr>
            <w:tcW w:w="1743" w:type="dxa"/>
            <w:vMerge/>
            <w:tcBorders>
              <w:left w:val="single" w:sz="4" w:space="0" w:color="000000"/>
              <w:bottom w:val="single" w:sz="4" w:space="0" w:color="000000"/>
              <w:right w:val="single" w:sz="4" w:space="0" w:color="000000"/>
            </w:tcBorders>
            <w:shd w:val="clear" w:color="auto" w:fill="D2D2D2"/>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苏</w:t>
            </w:r>
            <w:r>
              <w:rPr>
                <w:rFonts w:ascii="宋体" w:hAnsi="宋体" w:cs="宋体" w:eastAsia="宋体" w:hint="default"/>
                <w:spacing w:val="-82"/>
                <w:sz w:val="22"/>
                <w:szCs w:val="22"/>
              </w:rPr>
              <w:t> </w:t>
            </w:r>
            <w:r>
              <w:rPr>
                <w:rFonts w:ascii="宋体" w:hAnsi="宋体" w:cs="宋体" w:eastAsia="宋体" w:hint="default"/>
                <w:sz w:val="22"/>
                <w:szCs w:val="22"/>
              </w:rPr>
              <w:t>宁</w:t>
            </w:r>
            <w:r>
              <w:rPr>
                <w:rFonts w:ascii="宋体" w:hAnsi="宋体" w:cs="宋体" w:eastAsia="宋体" w:hint="default"/>
                <w:spacing w:val="-81"/>
                <w:sz w:val="22"/>
                <w:szCs w:val="22"/>
              </w:rPr>
              <w:t> </w:t>
            </w:r>
            <w:r>
              <w:rPr>
                <w:rFonts w:ascii="宋体" w:hAnsi="宋体" w:cs="宋体" w:eastAsia="宋体" w:hint="default"/>
                <w:sz w:val="22"/>
                <w:szCs w:val="22"/>
              </w:rPr>
              <w:t>云</w:t>
            </w:r>
            <w:r>
              <w:rPr>
                <w:rFonts w:ascii="宋体" w:hAnsi="宋体" w:cs="宋体" w:eastAsia="宋体" w:hint="default"/>
                <w:spacing w:val="-81"/>
                <w:sz w:val="22"/>
                <w:szCs w:val="22"/>
              </w:rPr>
              <w:t> </w:t>
            </w:r>
            <w:r>
              <w:rPr>
                <w:rFonts w:ascii="宋体" w:hAnsi="宋体" w:cs="宋体" w:eastAsia="宋体" w:hint="default"/>
                <w:sz w:val="22"/>
                <w:szCs w:val="22"/>
              </w:rPr>
              <w:t>商</w:t>
            </w:r>
            <w:r>
              <w:rPr>
                <w:rFonts w:ascii="宋体" w:hAnsi="宋体" w:cs="宋体" w:eastAsia="宋体" w:hint="default"/>
                <w:spacing w:val="-82"/>
                <w:sz w:val="22"/>
                <w:szCs w:val="22"/>
              </w:rPr>
              <w:t> </w:t>
            </w:r>
            <w:r>
              <w:rPr>
                <w:rFonts w:ascii="宋体" w:hAnsi="宋体" w:cs="宋体" w:eastAsia="宋体" w:hint="default"/>
                <w:sz w:val="22"/>
                <w:szCs w:val="22"/>
              </w:rPr>
              <w:t>集</w:t>
            </w:r>
          </w:p>
          <w:p>
            <w:pPr>
              <w:pStyle w:val="TableParagraph"/>
              <w:spacing w:line="259" w:lineRule="auto" w:before="24"/>
              <w:ind w:left="22" w:right="23"/>
              <w:jc w:val="both"/>
              <w:rPr>
                <w:rFonts w:ascii="宋体" w:hAnsi="宋体" w:cs="宋体" w:eastAsia="宋体" w:hint="default"/>
                <w:sz w:val="22"/>
                <w:szCs w:val="22"/>
              </w:rPr>
            </w:pPr>
            <w:r>
              <w:rPr>
                <w:rFonts w:ascii="宋体" w:hAnsi="宋体" w:cs="宋体" w:eastAsia="宋体" w:hint="default"/>
                <w:sz w:val="22"/>
                <w:szCs w:val="22"/>
              </w:rPr>
              <w:t>团</w:t>
            </w:r>
            <w:r>
              <w:rPr>
                <w:rFonts w:ascii="宋体" w:hAnsi="宋体" w:cs="宋体" w:eastAsia="宋体" w:hint="default"/>
                <w:spacing w:val="-82"/>
                <w:sz w:val="22"/>
                <w:szCs w:val="22"/>
              </w:rPr>
              <w:t> </w:t>
            </w:r>
            <w:r>
              <w:rPr>
                <w:rFonts w:ascii="宋体" w:hAnsi="宋体" w:cs="宋体" w:eastAsia="宋体" w:hint="default"/>
                <w:sz w:val="22"/>
                <w:szCs w:val="22"/>
              </w:rPr>
              <w:t>股</w:t>
            </w:r>
            <w:r>
              <w:rPr>
                <w:rFonts w:ascii="宋体" w:hAnsi="宋体" w:cs="宋体" w:eastAsia="宋体" w:hint="default"/>
                <w:spacing w:val="-81"/>
                <w:sz w:val="22"/>
                <w:szCs w:val="22"/>
              </w:rPr>
              <w:t> </w:t>
            </w:r>
            <w:r>
              <w:rPr>
                <w:rFonts w:ascii="宋体" w:hAnsi="宋体" w:cs="宋体" w:eastAsia="宋体" w:hint="default"/>
                <w:sz w:val="22"/>
                <w:szCs w:val="22"/>
              </w:rPr>
              <w:t>份</w:t>
            </w:r>
            <w:r>
              <w:rPr>
                <w:rFonts w:ascii="宋体" w:hAnsi="宋体" w:cs="宋体" w:eastAsia="宋体" w:hint="default"/>
                <w:spacing w:val="-81"/>
                <w:sz w:val="22"/>
                <w:szCs w:val="22"/>
              </w:rPr>
              <w:t> </w:t>
            </w:r>
            <w:r>
              <w:rPr>
                <w:rFonts w:ascii="宋体" w:hAnsi="宋体" w:cs="宋体" w:eastAsia="宋体" w:hint="default"/>
                <w:sz w:val="22"/>
                <w:szCs w:val="22"/>
              </w:rPr>
              <w:t>有</w:t>
            </w:r>
            <w:r>
              <w:rPr>
                <w:rFonts w:ascii="宋体" w:hAnsi="宋体" w:cs="宋体" w:eastAsia="宋体" w:hint="default"/>
                <w:spacing w:val="-82"/>
                <w:sz w:val="22"/>
                <w:szCs w:val="22"/>
              </w:rPr>
              <w:t> </w:t>
            </w:r>
            <w:r>
              <w:rPr>
                <w:rFonts w:ascii="宋体" w:hAnsi="宋体" w:cs="宋体" w:eastAsia="宋体" w:hint="default"/>
                <w:sz w:val="22"/>
                <w:szCs w:val="22"/>
              </w:rPr>
              <w:t>限</w:t>
            </w:r>
            <w:r>
              <w:rPr>
                <w:rFonts w:ascii="宋体" w:hAnsi="宋体" w:cs="宋体" w:eastAsia="宋体" w:hint="default"/>
                <w:w w:val="99"/>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1"/>
                <w:sz w:val="22"/>
                <w:szCs w:val="22"/>
              </w:rPr>
              <w:t> </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z w:val="22"/>
                <w:szCs w:val="22"/>
              </w:rPr>
              <w:t>第</w:t>
            </w:r>
            <w:r>
              <w:rPr>
                <w:rFonts w:ascii="宋体" w:hAnsi="宋体" w:cs="宋体" w:eastAsia="宋体" w:hint="default"/>
                <w:spacing w:val="-82"/>
                <w:sz w:val="22"/>
                <w:szCs w:val="22"/>
              </w:rPr>
              <w:t> </w:t>
            </w:r>
            <w:r>
              <w:rPr>
                <w:rFonts w:ascii="宋体" w:hAnsi="宋体" w:cs="宋体" w:eastAsia="宋体" w:hint="default"/>
                <w:sz w:val="22"/>
                <w:szCs w:val="22"/>
              </w:rPr>
              <w:t>二</w:t>
            </w:r>
            <w:r>
              <w:rPr>
                <w:rFonts w:ascii="宋体" w:hAnsi="宋体" w:cs="宋体" w:eastAsia="宋体" w:hint="default"/>
                <w:w w:val="99"/>
                <w:sz w:val="22"/>
                <w:szCs w:val="22"/>
              </w:rPr>
              <w:t> </w:t>
            </w:r>
            <w:r>
              <w:rPr>
                <w:rFonts w:ascii="宋体" w:hAnsi="宋体" w:cs="宋体" w:eastAsia="宋体" w:hint="default"/>
                <w:sz w:val="22"/>
                <w:szCs w:val="22"/>
              </w:rPr>
              <w:t>期</w:t>
            </w:r>
            <w:r>
              <w:rPr>
                <w:rFonts w:ascii="宋体" w:hAnsi="宋体" w:cs="宋体" w:eastAsia="宋体" w:hint="default"/>
                <w:spacing w:val="-82"/>
                <w:sz w:val="22"/>
                <w:szCs w:val="22"/>
              </w:rPr>
              <w:t> </w:t>
            </w:r>
            <w:r>
              <w:rPr>
                <w:rFonts w:ascii="宋体" w:hAnsi="宋体" w:cs="宋体" w:eastAsia="宋体" w:hint="default"/>
                <w:sz w:val="22"/>
                <w:szCs w:val="22"/>
              </w:rPr>
              <w:t>员</w:t>
            </w:r>
            <w:r>
              <w:rPr>
                <w:rFonts w:ascii="宋体" w:hAnsi="宋体" w:cs="宋体" w:eastAsia="宋体" w:hint="default"/>
                <w:spacing w:val="-81"/>
                <w:sz w:val="22"/>
                <w:szCs w:val="22"/>
              </w:rPr>
              <w:t> </w:t>
            </w:r>
            <w:r>
              <w:rPr>
                <w:rFonts w:ascii="宋体" w:hAnsi="宋体" w:cs="宋体" w:eastAsia="宋体" w:hint="default"/>
                <w:sz w:val="22"/>
                <w:szCs w:val="22"/>
              </w:rPr>
              <w:t>工</w:t>
            </w:r>
            <w:r>
              <w:rPr>
                <w:rFonts w:ascii="宋体" w:hAnsi="宋体" w:cs="宋体" w:eastAsia="宋体" w:hint="default"/>
                <w:spacing w:val="-81"/>
                <w:sz w:val="22"/>
                <w:szCs w:val="22"/>
              </w:rPr>
              <w:t> </w:t>
            </w:r>
            <w:r>
              <w:rPr>
                <w:rFonts w:ascii="宋体" w:hAnsi="宋体" w:cs="宋体" w:eastAsia="宋体" w:hint="default"/>
                <w:sz w:val="22"/>
                <w:szCs w:val="22"/>
              </w:rPr>
              <w:t>持</w:t>
            </w:r>
            <w:r>
              <w:rPr>
                <w:rFonts w:ascii="宋体" w:hAnsi="宋体" w:cs="宋体" w:eastAsia="宋体" w:hint="default"/>
                <w:spacing w:val="-82"/>
                <w:sz w:val="22"/>
                <w:szCs w:val="22"/>
              </w:rPr>
              <w:t> </w:t>
            </w:r>
            <w:r>
              <w:rPr>
                <w:rFonts w:ascii="宋体" w:hAnsi="宋体" w:cs="宋体" w:eastAsia="宋体" w:hint="default"/>
                <w:sz w:val="22"/>
                <w:szCs w:val="22"/>
              </w:rPr>
              <w:t>股</w:t>
            </w:r>
            <w:r>
              <w:rPr>
                <w:rFonts w:ascii="宋体" w:hAnsi="宋体" w:cs="宋体" w:eastAsia="宋体" w:hint="default"/>
                <w:w w:val="99"/>
                <w:sz w:val="22"/>
                <w:szCs w:val="22"/>
              </w:rPr>
              <w:t> </w:t>
            </w:r>
            <w:r>
              <w:rPr>
                <w:rFonts w:ascii="宋体" w:hAnsi="宋体" w:cs="宋体" w:eastAsia="宋体" w:hint="default"/>
                <w:sz w:val="22"/>
                <w:szCs w:val="22"/>
              </w:rPr>
              <w:t>计划</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股 份</w:t>
            </w:r>
            <w:r>
              <w:rPr>
                <w:rFonts w:ascii="宋体" w:hAnsi="宋体" w:cs="宋体" w:eastAsia="宋体" w:hint="default"/>
                <w:spacing w:val="-10"/>
                <w:sz w:val="22"/>
                <w:szCs w:val="22"/>
              </w:rPr>
              <w:t> </w:t>
            </w:r>
            <w:r>
              <w:rPr>
                <w:rFonts w:ascii="宋体" w:hAnsi="宋体" w:cs="宋体" w:eastAsia="宋体" w:hint="default"/>
                <w:sz w:val="22"/>
                <w:szCs w:val="22"/>
              </w:rPr>
              <w:t>锁</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定承诺</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pacing w:val="7"/>
                <w:sz w:val="22"/>
                <w:szCs w:val="22"/>
              </w:rPr>
              <w:t>认购公司非公开发行股份，</w:t>
            </w:r>
          </w:p>
          <w:p>
            <w:pPr>
              <w:pStyle w:val="TableParagraph"/>
              <w:spacing w:line="259" w:lineRule="auto" w:before="24"/>
              <w:ind w:left="23" w:right="20"/>
              <w:jc w:val="left"/>
              <w:rPr>
                <w:rFonts w:ascii="宋体" w:hAnsi="宋体" w:cs="宋体" w:eastAsia="宋体" w:hint="default"/>
                <w:sz w:val="22"/>
                <w:szCs w:val="22"/>
              </w:rPr>
            </w:pPr>
            <w:r>
              <w:rPr>
                <w:rFonts w:ascii="宋体" w:hAnsi="宋体" w:cs="宋体" w:eastAsia="宋体" w:hint="default"/>
                <w:spacing w:val="7"/>
                <w:sz w:val="22"/>
                <w:szCs w:val="22"/>
              </w:rPr>
              <w:t>本次认购股份锁定期自股份</w:t>
            </w:r>
            <w:r>
              <w:rPr>
                <w:rFonts w:ascii="宋体" w:hAnsi="宋体" w:cs="宋体" w:eastAsia="宋体" w:hint="default"/>
                <w:w w:val="99"/>
                <w:sz w:val="22"/>
                <w:szCs w:val="22"/>
              </w:rPr>
              <w:t> </w:t>
            </w:r>
            <w:r>
              <w:rPr>
                <w:rFonts w:ascii="宋体" w:hAnsi="宋体" w:cs="宋体" w:eastAsia="宋体" w:hint="default"/>
                <w:sz w:val="22"/>
                <w:szCs w:val="22"/>
              </w:rPr>
              <w:t>上市首日</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日起</w:t>
            </w:r>
          </w:p>
          <w:p>
            <w:pPr>
              <w:pStyle w:val="TableParagraph"/>
              <w:spacing w:line="293" w:lineRule="exact"/>
              <w:ind w:left="23" w:right="0"/>
              <w:jc w:val="left"/>
              <w:rPr>
                <w:rFonts w:ascii="宋体" w:hAnsi="宋体" w:cs="宋体" w:eastAsia="宋体" w:hint="default"/>
                <w:sz w:val="22"/>
                <w:szCs w:val="22"/>
              </w:rPr>
            </w:pPr>
            <w:r>
              <w:rPr>
                <w:rFonts w:ascii="宋体" w:hAnsi="宋体" w:cs="宋体" w:eastAsia="宋体" w:hint="default"/>
                <w:sz w:val="22"/>
                <w:szCs w:val="22"/>
              </w:rPr>
              <w:t>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个月。</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 </w:t>
            </w:r>
            <w:r>
              <w:rPr>
                <w:rFonts w:ascii="Times New Roman" w:hAnsi="Times New Roman" w:cs="Times New Roman" w:eastAsia="Times New Roman" w:hint="default"/>
                <w:spacing w:val="47"/>
                <w:sz w:val="22"/>
                <w:szCs w:val="22"/>
              </w:rPr>
              <w:t> </w:t>
            </w:r>
            <w:r>
              <w:rPr>
                <w:rFonts w:ascii="宋体" w:hAnsi="宋体" w:cs="宋体" w:eastAsia="宋体" w:hint="default"/>
                <w:sz w:val="22"/>
                <w:szCs w:val="22"/>
              </w:rPr>
              <w:t>年</w:t>
            </w:r>
          </w:p>
          <w:p>
            <w:pPr>
              <w:pStyle w:val="TableParagraph"/>
              <w:spacing w:line="240" w:lineRule="auto" w:before="7"/>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2016  </w:t>
            </w:r>
            <w:r>
              <w:rPr>
                <w:rFonts w:ascii="宋体" w:hAnsi="宋体" w:cs="宋体" w:eastAsia="宋体" w:hint="default"/>
                <w:sz w:val="22"/>
                <w:szCs w:val="22"/>
              </w:rPr>
              <w:t>年</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6</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月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51"/>
                <w:sz w:val="22"/>
                <w:szCs w:val="22"/>
              </w:rPr>
              <w:t> </w:t>
            </w:r>
            <w:r>
              <w:rPr>
                <w:rFonts w:ascii="宋体" w:hAnsi="宋体" w:cs="宋体" w:eastAsia="宋体" w:hint="default"/>
                <w:sz w:val="22"/>
                <w:szCs w:val="22"/>
              </w:rPr>
              <w:t>日至</w:t>
            </w:r>
          </w:p>
          <w:p>
            <w:pPr>
              <w:pStyle w:val="TableParagraph"/>
              <w:spacing w:line="240" w:lineRule="auto" w:before="7"/>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2019  </w:t>
            </w:r>
            <w:r>
              <w:rPr>
                <w:rFonts w:ascii="宋体" w:hAnsi="宋体" w:cs="宋体" w:eastAsia="宋体" w:hint="default"/>
                <w:sz w:val="22"/>
                <w:szCs w:val="22"/>
              </w:rPr>
              <w:t>年</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6</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报 告</w:t>
            </w:r>
            <w:r>
              <w:rPr>
                <w:rFonts w:ascii="宋体" w:hAnsi="宋体" w:cs="宋体" w:eastAsia="宋体" w:hint="default"/>
                <w:spacing w:val="102"/>
                <w:sz w:val="22"/>
                <w:szCs w:val="22"/>
              </w:rPr>
              <w:t> </w:t>
            </w:r>
            <w:r>
              <w:rPr>
                <w:rFonts w:ascii="宋体" w:hAnsi="宋体" w:cs="宋体" w:eastAsia="宋体" w:hint="default"/>
                <w:sz w:val="22"/>
                <w:szCs w:val="22"/>
              </w:rPr>
              <w:t>期</w:t>
            </w:r>
          </w:p>
          <w:p>
            <w:pPr>
              <w:pStyle w:val="TableParagraph"/>
              <w:spacing w:line="259" w:lineRule="auto" w:before="24"/>
              <w:ind w:left="22" w:right="-11"/>
              <w:jc w:val="both"/>
              <w:rPr>
                <w:rFonts w:ascii="宋体" w:hAnsi="宋体" w:cs="宋体" w:eastAsia="宋体" w:hint="default"/>
                <w:sz w:val="22"/>
                <w:szCs w:val="22"/>
              </w:rPr>
            </w:pPr>
            <w:r>
              <w:rPr>
                <w:rFonts w:ascii="宋体" w:hAnsi="宋体" w:cs="宋体" w:eastAsia="宋体" w:hint="default"/>
                <w:spacing w:val="25"/>
                <w:sz w:val="22"/>
                <w:szCs w:val="22"/>
              </w:rPr>
              <w:t>内，苏宁</w:t>
            </w:r>
            <w:r>
              <w:rPr>
                <w:rFonts w:ascii="宋体" w:hAnsi="宋体" w:cs="宋体" w:eastAsia="宋体" w:hint="default"/>
                <w:spacing w:val="-76"/>
                <w:sz w:val="22"/>
                <w:szCs w:val="22"/>
              </w:rPr>
              <w:t> </w:t>
            </w:r>
            <w:r>
              <w:rPr>
                <w:rFonts w:ascii="宋体" w:hAnsi="宋体" w:cs="宋体" w:eastAsia="宋体" w:hint="default"/>
                <w:spacing w:val="25"/>
                <w:sz w:val="22"/>
                <w:szCs w:val="22"/>
              </w:rPr>
              <w:t>云商集团</w:t>
            </w:r>
            <w:r>
              <w:rPr>
                <w:rFonts w:ascii="宋体" w:hAnsi="宋体" w:cs="宋体" w:eastAsia="宋体" w:hint="default"/>
                <w:spacing w:val="-76"/>
                <w:sz w:val="22"/>
                <w:szCs w:val="22"/>
              </w:rPr>
              <w:t> </w:t>
            </w:r>
            <w:r>
              <w:rPr>
                <w:rFonts w:ascii="宋体" w:hAnsi="宋体" w:cs="宋体" w:eastAsia="宋体" w:hint="default"/>
                <w:spacing w:val="25"/>
                <w:sz w:val="22"/>
                <w:szCs w:val="22"/>
              </w:rPr>
              <w:t>股份有限</w:t>
            </w:r>
            <w:r>
              <w:rPr>
                <w:rFonts w:ascii="宋体" w:hAnsi="宋体" w:cs="宋体" w:eastAsia="宋体" w:hint="default"/>
                <w:spacing w:val="-76"/>
                <w:sz w:val="22"/>
                <w:szCs w:val="22"/>
              </w:rPr>
              <w:t> </w:t>
            </w:r>
            <w:r>
              <w:rPr>
                <w:rFonts w:ascii="宋体" w:hAnsi="宋体" w:cs="宋体" w:eastAsia="宋体" w:hint="default"/>
                <w:spacing w:val="25"/>
                <w:sz w:val="22"/>
                <w:szCs w:val="22"/>
              </w:rPr>
              <w:t>公司－第</w:t>
            </w:r>
            <w:r>
              <w:rPr>
                <w:rFonts w:ascii="宋体" w:hAnsi="宋体" w:cs="宋体" w:eastAsia="宋体" w:hint="default"/>
                <w:spacing w:val="-76"/>
                <w:sz w:val="22"/>
                <w:szCs w:val="22"/>
              </w:rPr>
              <w:t> </w:t>
            </w:r>
            <w:r>
              <w:rPr>
                <w:rFonts w:ascii="宋体" w:hAnsi="宋体" w:cs="宋体" w:eastAsia="宋体" w:hint="default"/>
                <w:spacing w:val="25"/>
                <w:sz w:val="22"/>
                <w:szCs w:val="22"/>
              </w:rPr>
              <w:t>二期员工</w:t>
            </w:r>
            <w:r>
              <w:rPr>
                <w:rFonts w:ascii="宋体" w:hAnsi="宋体" w:cs="宋体" w:eastAsia="宋体" w:hint="default"/>
                <w:spacing w:val="-76"/>
                <w:sz w:val="22"/>
                <w:szCs w:val="22"/>
              </w:rPr>
              <w:t> </w:t>
            </w:r>
            <w:r>
              <w:rPr>
                <w:rFonts w:ascii="宋体" w:hAnsi="宋体" w:cs="宋体" w:eastAsia="宋体" w:hint="default"/>
                <w:spacing w:val="25"/>
                <w:sz w:val="22"/>
                <w:szCs w:val="22"/>
              </w:rPr>
              <w:t>持股计划</w:t>
            </w:r>
            <w:r>
              <w:rPr>
                <w:rFonts w:ascii="宋体" w:hAnsi="宋体" w:cs="宋体" w:eastAsia="宋体" w:hint="default"/>
                <w:spacing w:val="-76"/>
                <w:sz w:val="22"/>
                <w:szCs w:val="22"/>
              </w:rPr>
              <w:t> </w:t>
            </w:r>
            <w:r>
              <w:rPr>
                <w:rFonts w:ascii="宋体" w:hAnsi="宋体" w:cs="宋体" w:eastAsia="宋体" w:hint="default"/>
                <w:sz w:val="22"/>
                <w:szCs w:val="22"/>
              </w:rPr>
              <w:t>履 行</w:t>
            </w:r>
            <w:r>
              <w:rPr>
                <w:rFonts w:ascii="宋体" w:hAnsi="宋体" w:cs="宋体" w:eastAsia="宋体" w:hint="default"/>
                <w:spacing w:val="102"/>
                <w:sz w:val="22"/>
                <w:szCs w:val="22"/>
              </w:rPr>
              <w:t> </w:t>
            </w:r>
            <w:r>
              <w:rPr>
                <w:rFonts w:ascii="宋体" w:hAnsi="宋体" w:cs="宋体" w:eastAsia="宋体" w:hint="default"/>
                <w:sz w:val="22"/>
                <w:szCs w:val="22"/>
              </w:rPr>
              <w:t>承</w:t>
            </w:r>
            <w:r>
              <w:rPr>
                <w:rFonts w:ascii="宋体" w:hAnsi="宋体" w:cs="宋体" w:eastAsia="宋体" w:hint="default"/>
                <w:w w:val="99"/>
                <w:sz w:val="22"/>
                <w:szCs w:val="22"/>
              </w:rPr>
              <w:t> </w:t>
            </w:r>
            <w:r>
              <w:rPr>
                <w:rFonts w:ascii="宋体" w:hAnsi="宋体" w:cs="宋体" w:eastAsia="宋体" w:hint="default"/>
                <w:sz w:val="22"/>
                <w:szCs w:val="22"/>
              </w:rPr>
              <w:t>诺。</w:t>
            </w:r>
          </w:p>
        </w:tc>
      </w:tr>
      <w:tr>
        <w:trPr>
          <w:trHeight w:val="322" w:hRule="exact"/>
        </w:trPr>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89"/>
              <w:jc w:val="right"/>
              <w:rPr>
                <w:rFonts w:ascii="宋体" w:hAnsi="宋体" w:cs="宋体" w:eastAsia="宋体" w:hint="default"/>
                <w:sz w:val="22"/>
                <w:szCs w:val="22"/>
              </w:rPr>
            </w:pPr>
            <w:r>
              <w:rPr>
                <w:rFonts w:ascii="宋体" w:hAnsi="宋体" w:cs="宋体" w:eastAsia="宋体" w:hint="default"/>
                <w:w w:val="95"/>
                <w:sz w:val="22"/>
                <w:szCs w:val="22"/>
              </w:rPr>
              <w:t>股权激励承诺</w:t>
            </w:r>
            <w:r>
              <w:rPr>
                <w:rFonts w:ascii="宋体" w:hAnsi="宋体" w:cs="宋体" w:eastAsia="宋体" w:hint="default"/>
                <w:sz w:val="22"/>
                <w:szCs w:val="22"/>
              </w:rPr>
            </w:r>
          </w:p>
        </w:tc>
        <w:tc>
          <w:tcPr>
            <w:tcW w:w="127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16"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630" w:hRule="exact"/>
        </w:trPr>
        <w:tc>
          <w:tcPr>
            <w:tcW w:w="174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20"/>
                <w:sz w:val="22"/>
                <w:szCs w:val="22"/>
              </w:rPr>
              <w:t>其他对公司中小</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股东所作承诺</w:t>
            </w:r>
          </w:p>
        </w:tc>
        <w:tc>
          <w:tcPr>
            <w:tcW w:w="1278" w:type="dxa"/>
            <w:vMerge w:val="restart"/>
            <w:tcBorders>
              <w:top w:val="single" w:sz="4" w:space="0" w:color="000000"/>
              <w:left w:val="single" w:sz="9" w:space="0" w:color="D2D2D2"/>
              <w:right w:val="single" w:sz="4" w:space="0" w:color="000000"/>
            </w:tcBorders>
          </w:tcPr>
          <w:p>
            <w:pPr>
              <w:pStyle w:val="TableParagraph"/>
              <w:spacing w:line="266" w:lineRule="exact"/>
              <w:ind w:left="16" w:right="0"/>
              <w:jc w:val="both"/>
              <w:rPr>
                <w:rFonts w:ascii="宋体" w:hAnsi="宋体" w:cs="宋体" w:eastAsia="宋体" w:hint="default"/>
                <w:sz w:val="22"/>
                <w:szCs w:val="22"/>
              </w:rPr>
            </w:pPr>
            <w:r>
              <w:rPr>
                <w:rFonts w:ascii="宋体" w:hAnsi="宋体" w:cs="宋体" w:eastAsia="宋体" w:hint="default"/>
                <w:sz w:val="22"/>
                <w:szCs w:val="22"/>
              </w:rPr>
              <w:t>张</w:t>
            </w:r>
            <w:r>
              <w:rPr>
                <w:rFonts w:ascii="宋体" w:hAnsi="宋体" w:cs="宋体" w:eastAsia="宋体" w:hint="default"/>
                <w:spacing w:val="-82"/>
                <w:sz w:val="22"/>
                <w:szCs w:val="22"/>
              </w:rPr>
              <w:t> </w:t>
            </w:r>
            <w:r>
              <w:rPr>
                <w:rFonts w:ascii="宋体" w:hAnsi="宋体" w:cs="宋体" w:eastAsia="宋体" w:hint="default"/>
                <w:sz w:val="22"/>
                <w:szCs w:val="22"/>
              </w:rPr>
              <w:t>近</w:t>
            </w:r>
            <w:r>
              <w:rPr>
                <w:rFonts w:ascii="宋体" w:hAnsi="宋体" w:cs="宋体" w:eastAsia="宋体" w:hint="default"/>
                <w:spacing w:val="-81"/>
                <w:sz w:val="22"/>
                <w:szCs w:val="22"/>
              </w:rPr>
              <w:t> </w:t>
            </w:r>
            <w:r>
              <w:rPr>
                <w:rFonts w:ascii="宋体" w:hAnsi="宋体" w:cs="宋体" w:eastAsia="宋体" w:hint="default"/>
                <w:sz w:val="22"/>
                <w:szCs w:val="22"/>
              </w:rPr>
              <w:t>东</w:t>
            </w:r>
            <w:r>
              <w:rPr>
                <w:rFonts w:ascii="宋体" w:hAnsi="宋体" w:cs="宋体" w:eastAsia="宋体" w:hint="default"/>
                <w:spacing w:val="-81"/>
                <w:sz w:val="22"/>
                <w:szCs w:val="22"/>
              </w:rPr>
              <w:t> </w:t>
            </w:r>
            <w:r>
              <w:rPr>
                <w:rFonts w:ascii="宋体" w:hAnsi="宋体" w:cs="宋体" w:eastAsia="宋体" w:hint="default"/>
                <w:sz w:val="22"/>
                <w:szCs w:val="22"/>
              </w:rPr>
              <w:t>先</w:t>
            </w:r>
            <w:r>
              <w:rPr>
                <w:rFonts w:ascii="宋体" w:hAnsi="宋体" w:cs="宋体" w:eastAsia="宋体" w:hint="default"/>
                <w:spacing w:val="-82"/>
                <w:sz w:val="22"/>
                <w:szCs w:val="22"/>
              </w:rPr>
              <w:t> </w:t>
            </w:r>
            <w:r>
              <w:rPr>
                <w:rFonts w:ascii="宋体" w:hAnsi="宋体" w:cs="宋体" w:eastAsia="宋体" w:hint="default"/>
                <w:sz w:val="22"/>
                <w:szCs w:val="22"/>
              </w:rPr>
              <w:t>生</w:t>
            </w:r>
          </w:p>
          <w:p>
            <w:pPr>
              <w:pStyle w:val="TableParagraph"/>
              <w:spacing w:line="256" w:lineRule="auto" w:before="24"/>
              <w:ind w:left="16" w:right="-37"/>
              <w:jc w:val="both"/>
              <w:rPr>
                <w:rFonts w:ascii="宋体" w:hAnsi="宋体" w:cs="宋体" w:eastAsia="宋体" w:hint="default"/>
                <w:sz w:val="22"/>
                <w:szCs w:val="22"/>
              </w:rPr>
            </w:pPr>
            <w:r>
              <w:rPr>
                <w:rFonts w:ascii="宋体" w:hAnsi="宋体" w:cs="宋体" w:eastAsia="宋体" w:hint="default"/>
                <w:sz w:val="22"/>
                <w:szCs w:val="22"/>
              </w:rPr>
              <w:t>及</w:t>
            </w:r>
            <w:r>
              <w:rPr>
                <w:rFonts w:ascii="宋体" w:hAnsi="宋体" w:cs="宋体" w:eastAsia="宋体" w:hint="default"/>
                <w:spacing w:val="-82"/>
                <w:sz w:val="22"/>
                <w:szCs w:val="22"/>
              </w:rPr>
              <w:t> </w:t>
            </w:r>
            <w:r>
              <w:rPr>
                <w:rFonts w:ascii="宋体" w:hAnsi="宋体" w:cs="宋体" w:eastAsia="宋体" w:hint="default"/>
                <w:sz w:val="22"/>
                <w:szCs w:val="22"/>
              </w:rPr>
              <w:t>其</w:t>
            </w:r>
            <w:r>
              <w:rPr>
                <w:rFonts w:ascii="宋体" w:hAnsi="宋体" w:cs="宋体" w:eastAsia="宋体" w:hint="default"/>
                <w:spacing w:val="-81"/>
                <w:sz w:val="22"/>
                <w:szCs w:val="22"/>
              </w:rPr>
              <w:t> </w:t>
            </w:r>
            <w:r>
              <w:rPr>
                <w:rFonts w:ascii="宋体" w:hAnsi="宋体" w:cs="宋体" w:eastAsia="宋体" w:hint="default"/>
                <w:sz w:val="22"/>
                <w:szCs w:val="22"/>
              </w:rPr>
              <w:t>全</w:t>
            </w:r>
            <w:r>
              <w:rPr>
                <w:rFonts w:ascii="宋体" w:hAnsi="宋体" w:cs="宋体" w:eastAsia="宋体" w:hint="default"/>
                <w:spacing w:val="-81"/>
                <w:sz w:val="22"/>
                <w:szCs w:val="22"/>
              </w:rPr>
              <w:t> </w:t>
            </w:r>
            <w:r>
              <w:rPr>
                <w:rFonts w:ascii="宋体" w:hAnsi="宋体" w:cs="宋体" w:eastAsia="宋体" w:hint="default"/>
                <w:sz w:val="22"/>
                <w:szCs w:val="22"/>
              </w:rPr>
              <w:t>资</w:t>
            </w:r>
            <w:r>
              <w:rPr>
                <w:rFonts w:ascii="宋体" w:hAnsi="宋体" w:cs="宋体" w:eastAsia="宋体" w:hint="default"/>
                <w:spacing w:val="-82"/>
                <w:sz w:val="22"/>
                <w:szCs w:val="22"/>
              </w:rPr>
              <w:t> </w:t>
            </w:r>
            <w:r>
              <w:rPr>
                <w:rFonts w:ascii="宋体" w:hAnsi="宋体" w:cs="宋体" w:eastAsia="宋体" w:hint="default"/>
                <w:sz w:val="22"/>
                <w:szCs w:val="22"/>
              </w:rPr>
              <w:t>子</w:t>
            </w:r>
            <w:r>
              <w:rPr>
                <w:rFonts w:ascii="宋体" w:hAnsi="宋体" w:cs="宋体" w:eastAsia="宋体" w:hint="default"/>
                <w:w w:val="99"/>
                <w:sz w:val="22"/>
                <w:szCs w:val="22"/>
              </w:rPr>
              <w:t> </w:t>
            </w:r>
            <w:r>
              <w:rPr>
                <w:rFonts w:ascii="宋体" w:hAnsi="宋体" w:cs="宋体" w:eastAsia="宋体" w:hint="default"/>
                <w:sz w:val="22"/>
                <w:szCs w:val="22"/>
              </w:rPr>
              <w:t>公</w:t>
            </w:r>
            <w:r>
              <w:rPr>
                <w:rFonts w:ascii="宋体" w:hAnsi="宋体" w:cs="宋体" w:eastAsia="宋体" w:hint="default"/>
                <w:spacing w:val="-82"/>
                <w:sz w:val="22"/>
                <w:szCs w:val="22"/>
              </w:rPr>
              <w:t> </w:t>
            </w:r>
            <w:r>
              <w:rPr>
                <w:rFonts w:ascii="宋体" w:hAnsi="宋体" w:cs="宋体" w:eastAsia="宋体" w:hint="default"/>
                <w:sz w:val="22"/>
                <w:szCs w:val="22"/>
              </w:rPr>
              <w:t>司</w:t>
            </w:r>
            <w:r>
              <w:rPr>
                <w:rFonts w:ascii="宋体" w:hAnsi="宋体" w:cs="宋体" w:eastAsia="宋体" w:hint="default"/>
                <w:spacing w:val="-81"/>
                <w:sz w:val="22"/>
                <w:szCs w:val="22"/>
              </w:rPr>
              <w:t> </w:t>
            </w:r>
            <w:r>
              <w:rPr>
                <w:rFonts w:ascii="宋体" w:hAnsi="宋体" w:cs="宋体" w:eastAsia="宋体" w:hint="default"/>
                <w:sz w:val="22"/>
                <w:szCs w:val="22"/>
              </w:rPr>
              <w:t>苏</w:t>
            </w:r>
            <w:r>
              <w:rPr>
                <w:rFonts w:ascii="宋体" w:hAnsi="宋体" w:cs="宋体" w:eastAsia="宋体" w:hint="default"/>
                <w:spacing w:val="-81"/>
                <w:sz w:val="22"/>
                <w:szCs w:val="22"/>
              </w:rPr>
              <w:t> </w:t>
            </w:r>
            <w:r>
              <w:rPr>
                <w:rFonts w:ascii="宋体" w:hAnsi="宋体" w:cs="宋体" w:eastAsia="宋体" w:hint="default"/>
                <w:sz w:val="22"/>
                <w:szCs w:val="22"/>
              </w:rPr>
              <w:t>宁</w:t>
            </w:r>
            <w:r>
              <w:rPr>
                <w:rFonts w:ascii="宋体" w:hAnsi="宋体" w:cs="宋体" w:eastAsia="宋体" w:hint="default"/>
                <w:spacing w:val="-82"/>
                <w:sz w:val="22"/>
                <w:szCs w:val="22"/>
              </w:rPr>
              <w:t> </w:t>
            </w:r>
            <w:r>
              <w:rPr>
                <w:rFonts w:ascii="宋体" w:hAnsi="宋体" w:cs="宋体" w:eastAsia="宋体" w:hint="default"/>
                <w:sz w:val="22"/>
                <w:szCs w:val="22"/>
              </w:rPr>
              <w:t>控</w:t>
            </w:r>
            <w:r>
              <w:rPr>
                <w:rFonts w:ascii="宋体" w:hAnsi="宋体" w:cs="宋体" w:eastAsia="宋体" w:hint="default"/>
                <w:w w:val="99"/>
                <w:sz w:val="22"/>
                <w:szCs w:val="22"/>
              </w:rPr>
              <w:t> </w:t>
            </w:r>
            <w:r>
              <w:rPr>
                <w:rFonts w:ascii="宋体" w:hAnsi="宋体" w:cs="宋体" w:eastAsia="宋体" w:hint="default"/>
                <w:sz w:val="22"/>
                <w:szCs w:val="22"/>
              </w:rPr>
              <w:t>股</w:t>
            </w:r>
            <w:r>
              <w:rPr>
                <w:rFonts w:ascii="宋体" w:hAnsi="宋体" w:cs="宋体" w:eastAsia="宋体" w:hint="default"/>
                <w:spacing w:val="-82"/>
                <w:sz w:val="22"/>
                <w:szCs w:val="22"/>
              </w:rPr>
              <w:t> </w:t>
            </w:r>
            <w:r>
              <w:rPr>
                <w:rFonts w:ascii="宋体" w:hAnsi="宋体" w:cs="宋体" w:eastAsia="宋体" w:hint="default"/>
                <w:sz w:val="22"/>
                <w:szCs w:val="22"/>
              </w:rPr>
              <w:t>集</w:t>
            </w:r>
            <w:r>
              <w:rPr>
                <w:rFonts w:ascii="宋体" w:hAnsi="宋体" w:cs="宋体" w:eastAsia="宋体" w:hint="default"/>
                <w:spacing w:val="-81"/>
                <w:sz w:val="22"/>
                <w:szCs w:val="22"/>
              </w:rPr>
              <w:t> </w:t>
            </w:r>
            <w:r>
              <w:rPr>
                <w:rFonts w:ascii="宋体" w:hAnsi="宋体" w:cs="宋体" w:eastAsia="宋体" w:hint="default"/>
                <w:sz w:val="22"/>
                <w:szCs w:val="22"/>
              </w:rPr>
              <w:t>团</w:t>
            </w:r>
            <w:r>
              <w:rPr>
                <w:rFonts w:ascii="宋体" w:hAnsi="宋体" w:cs="宋体" w:eastAsia="宋体" w:hint="default"/>
                <w:spacing w:val="-81"/>
                <w:sz w:val="22"/>
                <w:szCs w:val="22"/>
              </w:rPr>
              <w:t> </w:t>
            </w:r>
            <w:r>
              <w:rPr>
                <w:rFonts w:ascii="宋体" w:hAnsi="宋体" w:cs="宋体" w:eastAsia="宋体" w:hint="default"/>
                <w:sz w:val="22"/>
                <w:szCs w:val="22"/>
              </w:rPr>
              <w:t>有</w:t>
            </w:r>
            <w:r>
              <w:rPr>
                <w:rFonts w:ascii="宋体" w:hAnsi="宋体" w:cs="宋体" w:eastAsia="宋体" w:hint="default"/>
                <w:spacing w:val="-82"/>
                <w:sz w:val="22"/>
                <w:szCs w:val="22"/>
              </w:rPr>
              <w:t> </w:t>
            </w:r>
            <w:r>
              <w:rPr>
                <w:rFonts w:ascii="宋体" w:hAnsi="宋体" w:cs="宋体" w:eastAsia="宋体" w:hint="default"/>
                <w:sz w:val="22"/>
                <w:szCs w:val="22"/>
              </w:rPr>
              <w:t>限</w:t>
            </w:r>
            <w:r>
              <w:rPr>
                <w:rFonts w:ascii="宋体" w:hAnsi="宋体" w:cs="宋体" w:eastAsia="宋体" w:hint="default"/>
                <w:w w:val="99"/>
                <w:sz w:val="22"/>
                <w:szCs w:val="22"/>
              </w:rPr>
              <w:t> </w:t>
            </w:r>
            <w:r>
              <w:rPr>
                <w:rFonts w:ascii="宋体" w:hAnsi="宋体" w:cs="宋体" w:eastAsia="宋体" w:hint="default"/>
                <w:spacing w:val="-17"/>
                <w:w w:val="99"/>
                <w:sz w:val="22"/>
                <w:szCs w:val="22"/>
              </w:rPr>
              <w:t>公司（以下简</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z w:val="22"/>
                <w:szCs w:val="22"/>
              </w:rPr>
              <w:t>称</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5"/>
                <w:sz w:val="22"/>
                <w:szCs w:val="22"/>
              </w:rPr>
              <w:t> </w:t>
            </w:r>
            <w:r>
              <w:rPr>
                <w:rFonts w:ascii="宋体" w:hAnsi="宋体" w:cs="宋体" w:eastAsia="宋体" w:hint="default"/>
                <w:spacing w:val="40"/>
                <w:sz w:val="22"/>
                <w:szCs w:val="22"/>
              </w:rPr>
              <w:t>苏宁控</w:t>
            </w:r>
            <w:r>
              <w:rPr>
                <w:rFonts w:ascii="宋体" w:hAnsi="宋体" w:cs="宋体" w:eastAsia="宋体" w:hint="default"/>
                <w:spacing w:val="-49"/>
                <w:sz w:val="22"/>
                <w:szCs w:val="22"/>
              </w:rPr>
              <w:t> </w:t>
            </w:r>
            <w:r>
              <w:rPr>
                <w:rFonts w:ascii="宋体" w:hAnsi="宋体" w:cs="宋体" w:eastAsia="宋体" w:hint="default"/>
                <w:sz w:val="22"/>
                <w:szCs w:val="22"/>
              </w:rPr>
              <w:t>股</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c>
          <w:tcPr>
            <w:tcW w:w="929"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股 份</w:t>
            </w:r>
            <w:r>
              <w:rPr>
                <w:rFonts w:ascii="宋体" w:hAnsi="宋体" w:cs="宋体" w:eastAsia="宋体" w:hint="default"/>
                <w:spacing w:val="-10"/>
                <w:sz w:val="22"/>
                <w:szCs w:val="22"/>
              </w:rPr>
              <w:t> </w:t>
            </w:r>
            <w:r>
              <w:rPr>
                <w:rFonts w:ascii="宋体" w:hAnsi="宋体" w:cs="宋体" w:eastAsia="宋体" w:hint="default"/>
                <w:sz w:val="22"/>
                <w:szCs w:val="22"/>
              </w:rPr>
              <w:t>锁</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定承诺</w:t>
            </w:r>
          </w:p>
        </w:tc>
        <w:tc>
          <w:tcPr>
            <w:tcW w:w="2786" w:type="dxa"/>
            <w:vMerge w:val="restart"/>
            <w:tcBorders>
              <w:top w:val="single" w:sz="4" w:space="0" w:color="000000"/>
              <w:left w:val="single" w:sz="4" w:space="0" w:color="000000"/>
              <w:right w:val="single" w:sz="4" w:space="0" w:color="000000"/>
            </w:tcBorders>
          </w:tcPr>
          <w:p>
            <w:pPr>
              <w:pStyle w:val="TableParagraph"/>
              <w:spacing w:line="266" w:lineRule="exact"/>
              <w:ind w:left="23" w:right="0"/>
              <w:jc w:val="both"/>
              <w:rPr>
                <w:rFonts w:ascii="宋体" w:hAnsi="宋体" w:cs="宋体" w:eastAsia="宋体" w:hint="default"/>
                <w:sz w:val="22"/>
                <w:szCs w:val="22"/>
              </w:rPr>
            </w:pPr>
            <w:r>
              <w:rPr>
                <w:rFonts w:ascii="宋体" w:hAnsi="宋体" w:cs="宋体" w:eastAsia="宋体" w:hint="default"/>
                <w:spacing w:val="7"/>
                <w:sz w:val="22"/>
                <w:szCs w:val="22"/>
              </w:rPr>
              <w:t>公司控股股东、实际控制人</w:t>
            </w:r>
          </w:p>
          <w:p>
            <w:pPr>
              <w:pStyle w:val="TableParagraph"/>
              <w:spacing w:line="256" w:lineRule="auto" w:before="24"/>
              <w:ind w:left="23" w:right="2"/>
              <w:jc w:val="both"/>
              <w:rPr>
                <w:rFonts w:ascii="宋体" w:hAnsi="宋体" w:cs="宋体" w:eastAsia="宋体" w:hint="default"/>
                <w:sz w:val="22"/>
                <w:szCs w:val="22"/>
              </w:rPr>
            </w:pPr>
            <w:r>
              <w:rPr>
                <w:rFonts w:ascii="宋体" w:hAnsi="宋体" w:cs="宋体" w:eastAsia="宋体" w:hint="default"/>
                <w:spacing w:val="17"/>
                <w:sz w:val="22"/>
                <w:szCs w:val="22"/>
              </w:rPr>
              <w:t>张近东先生积极参与</w:t>
            </w:r>
            <w:r>
              <w:rPr>
                <w:rFonts w:ascii="Times New Roman" w:hAnsi="Times New Roman" w:cs="Times New Roman" w:eastAsia="Times New Roman" w:hint="default"/>
                <w:spacing w:val="17"/>
                <w:sz w:val="22"/>
                <w:szCs w:val="22"/>
              </w:rPr>
              <w:t>“</w:t>
            </w:r>
            <w:r>
              <w:rPr>
                <w:rFonts w:ascii="Times New Roman" w:hAnsi="Times New Roman" w:cs="Times New Roman" w:eastAsia="Times New Roman" w:hint="default"/>
                <w:spacing w:val="-37"/>
                <w:sz w:val="22"/>
                <w:szCs w:val="22"/>
              </w:rPr>
              <w:t> </w:t>
            </w:r>
            <w:r>
              <w:rPr>
                <w:rFonts w:ascii="宋体" w:hAnsi="宋体" w:cs="宋体" w:eastAsia="宋体" w:hint="default"/>
                <w:spacing w:val="19"/>
                <w:sz w:val="22"/>
                <w:szCs w:val="22"/>
              </w:rPr>
              <w:t>中小</w:t>
            </w:r>
            <w:r>
              <w:rPr>
                <w:rFonts w:ascii="宋体" w:hAnsi="宋体" w:cs="宋体" w:eastAsia="宋体" w:hint="default"/>
                <w:spacing w:val="19"/>
                <w:w w:val="99"/>
                <w:sz w:val="22"/>
                <w:szCs w:val="22"/>
              </w:rPr>
              <w:t> </w:t>
            </w:r>
            <w:r>
              <w:rPr>
                <w:rFonts w:ascii="宋体" w:hAnsi="宋体" w:cs="宋体" w:eastAsia="宋体" w:hint="default"/>
                <w:sz w:val="22"/>
                <w:szCs w:val="22"/>
              </w:rPr>
              <w:t>企业板首</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50</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家公司关于坚定</w:t>
            </w:r>
            <w:r>
              <w:rPr>
                <w:rFonts w:ascii="宋体" w:hAnsi="宋体" w:cs="宋体" w:eastAsia="宋体" w:hint="default"/>
                <w:w w:val="99"/>
                <w:sz w:val="22"/>
                <w:szCs w:val="22"/>
              </w:rPr>
              <w:t> </w:t>
            </w:r>
            <w:r>
              <w:rPr>
                <w:rFonts w:ascii="宋体" w:hAnsi="宋体" w:cs="宋体" w:eastAsia="宋体" w:hint="default"/>
                <w:spacing w:val="7"/>
                <w:sz w:val="22"/>
                <w:szCs w:val="22"/>
              </w:rPr>
              <w:t>发展信心、维护市场稳定的</w:t>
            </w:r>
            <w:r>
              <w:rPr>
                <w:rFonts w:ascii="宋体" w:hAnsi="宋体" w:cs="宋体" w:eastAsia="宋体" w:hint="default"/>
                <w:w w:val="99"/>
                <w:sz w:val="22"/>
                <w:szCs w:val="22"/>
              </w:rPr>
              <w:t> </w:t>
            </w:r>
            <w:r>
              <w:rPr>
                <w:rFonts w:ascii="宋体" w:hAnsi="宋体" w:cs="宋体" w:eastAsia="宋体" w:hint="default"/>
                <w:sz w:val="22"/>
                <w:szCs w:val="22"/>
              </w:rPr>
              <w:t>倡议书</w:t>
            </w:r>
            <w:r>
              <w:rPr>
                <w:rFonts w:ascii="Times New Roman" w:hAnsi="Times New Roman" w:cs="Times New Roman" w:eastAsia="Times New Roman" w:hint="default"/>
                <w:sz w:val="22"/>
                <w:szCs w:val="22"/>
              </w:rPr>
              <w:t>”</w:t>
            </w:r>
            <w:r>
              <w:rPr>
                <w:rFonts w:ascii="宋体" w:hAnsi="宋体" w:cs="宋体" w:eastAsia="宋体" w:hint="default"/>
                <w:sz w:val="22"/>
                <w:szCs w:val="22"/>
              </w:rPr>
              <w:t>，以实际行动表明其</w:t>
            </w:r>
            <w:r>
              <w:rPr>
                <w:rFonts w:ascii="宋体" w:hAnsi="宋体" w:cs="宋体" w:eastAsia="宋体" w:hint="default"/>
                <w:w w:val="99"/>
                <w:sz w:val="22"/>
                <w:szCs w:val="22"/>
              </w:rPr>
              <w:t> </w:t>
            </w:r>
            <w:r>
              <w:rPr>
                <w:rFonts w:ascii="宋体" w:hAnsi="宋体" w:cs="宋体" w:eastAsia="宋体" w:hint="default"/>
                <w:spacing w:val="7"/>
                <w:sz w:val="22"/>
                <w:szCs w:val="22"/>
              </w:rPr>
              <w:t>对于资本市场、中小板以及</w:t>
            </w:r>
            <w:r>
              <w:rPr>
                <w:rFonts w:ascii="宋体" w:hAnsi="宋体" w:cs="宋体" w:eastAsia="宋体" w:hint="default"/>
                <w:w w:val="99"/>
                <w:sz w:val="22"/>
                <w:szCs w:val="22"/>
              </w:rPr>
              <w:t> </w:t>
            </w:r>
            <w:r>
              <w:rPr>
                <w:rFonts w:ascii="宋体" w:hAnsi="宋体" w:cs="宋体" w:eastAsia="宋体" w:hint="default"/>
                <w:spacing w:val="7"/>
                <w:sz w:val="22"/>
                <w:szCs w:val="22"/>
              </w:rPr>
              <w:t>企业长期发展的强烈信心，</w:t>
            </w:r>
            <w:r>
              <w:rPr>
                <w:rFonts w:ascii="宋体" w:hAnsi="宋体" w:cs="宋体" w:eastAsia="宋体" w:hint="default"/>
                <w:w w:val="99"/>
                <w:sz w:val="22"/>
                <w:szCs w:val="22"/>
              </w:rPr>
              <w:t> </w:t>
            </w:r>
            <w:r>
              <w:rPr>
                <w:rFonts w:ascii="宋体" w:hAnsi="宋体" w:cs="宋体" w:eastAsia="宋体" w:hint="default"/>
                <w:spacing w:val="7"/>
                <w:sz w:val="22"/>
                <w:szCs w:val="22"/>
              </w:rPr>
              <w:t>并向公司递交了《关于追加</w:t>
            </w:r>
            <w:r>
              <w:rPr>
                <w:rFonts w:ascii="宋体" w:hAnsi="宋体" w:cs="宋体" w:eastAsia="宋体" w:hint="default"/>
                <w:w w:val="99"/>
                <w:sz w:val="22"/>
                <w:szCs w:val="22"/>
              </w:rPr>
              <w:t> </w:t>
            </w:r>
            <w:r>
              <w:rPr>
                <w:rFonts w:ascii="宋体" w:hAnsi="宋体" w:cs="宋体" w:eastAsia="宋体" w:hint="default"/>
                <w:spacing w:val="-11"/>
                <w:w w:val="99"/>
                <w:sz w:val="22"/>
                <w:szCs w:val="22"/>
              </w:rPr>
              <w:t>股份限售承诺的函》。张近东</w:t>
            </w:r>
            <w:r>
              <w:rPr>
                <w:rFonts w:ascii="宋体" w:hAnsi="宋体" w:cs="宋体" w:eastAsia="宋体" w:hint="default"/>
                <w:spacing w:val="-98"/>
                <w:w w:val="99"/>
                <w:sz w:val="22"/>
                <w:szCs w:val="22"/>
              </w:rPr>
              <w:t> </w:t>
            </w:r>
            <w:r>
              <w:rPr>
                <w:rFonts w:ascii="宋体" w:hAnsi="宋体" w:cs="宋体" w:eastAsia="宋体" w:hint="default"/>
                <w:spacing w:val="-98"/>
                <w:w w:val="99"/>
                <w:sz w:val="22"/>
                <w:szCs w:val="22"/>
              </w:rPr>
            </w:r>
            <w:r>
              <w:rPr>
                <w:rFonts w:ascii="宋体" w:hAnsi="宋体" w:cs="宋体" w:eastAsia="宋体" w:hint="default"/>
                <w:spacing w:val="7"/>
                <w:sz w:val="22"/>
                <w:szCs w:val="22"/>
              </w:rPr>
              <w:t>先生承诺其及其全资子公司</w:t>
            </w:r>
            <w:r>
              <w:rPr>
                <w:rFonts w:ascii="宋体" w:hAnsi="宋体" w:cs="宋体" w:eastAsia="宋体" w:hint="default"/>
                <w:w w:val="99"/>
                <w:sz w:val="22"/>
                <w:szCs w:val="22"/>
              </w:rPr>
              <w:t> </w:t>
            </w:r>
            <w:r>
              <w:rPr>
                <w:rFonts w:ascii="宋体" w:hAnsi="宋体" w:cs="宋体" w:eastAsia="宋体" w:hint="default"/>
                <w:spacing w:val="7"/>
                <w:sz w:val="22"/>
                <w:szCs w:val="22"/>
              </w:rPr>
              <w:t>苏宁控股集团有限公司合计</w:t>
            </w:r>
            <w:r>
              <w:rPr>
                <w:rFonts w:ascii="宋体" w:hAnsi="宋体" w:cs="宋体" w:eastAsia="宋体" w:hint="default"/>
                <w:w w:val="99"/>
                <w:sz w:val="22"/>
                <w:szCs w:val="22"/>
              </w:rPr>
              <w:t> </w:t>
            </w:r>
            <w:r>
              <w:rPr>
                <w:rFonts w:ascii="宋体" w:hAnsi="宋体" w:cs="宋体" w:eastAsia="宋体" w:hint="default"/>
                <w:sz w:val="22"/>
                <w:szCs w:val="22"/>
              </w:rPr>
              <w:t>持有的公司 </w:t>
            </w:r>
            <w:r>
              <w:rPr>
                <w:rFonts w:ascii="Times New Roman" w:hAnsi="Times New Roman" w:cs="Times New Roman" w:eastAsia="Times New Roman" w:hint="default"/>
                <w:sz w:val="22"/>
                <w:szCs w:val="22"/>
              </w:rPr>
              <w:t>2,261,541,981</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股</w:t>
            </w:r>
          </w:p>
          <w:p>
            <w:pPr>
              <w:pStyle w:val="TableParagraph"/>
              <w:spacing w:line="244" w:lineRule="auto"/>
              <w:ind w:left="23" w:right="23"/>
              <w:jc w:val="both"/>
              <w:rPr>
                <w:rFonts w:ascii="宋体" w:hAnsi="宋体" w:cs="宋体" w:eastAsia="宋体" w:hint="default"/>
                <w:sz w:val="22"/>
                <w:szCs w:val="22"/>
              </w:rPr>
            </w:pPr>
            <w:r>
              <w:rPr>
                <w:rFonts w:ascii="宋体" w:hAnsi="宋体" w:cs="宋体" w:eastAsia="宋体" w:hint="default"/>
                <w:sz w:val="22"/>
                <w:szCs w:val="22"/>
              </w:rPr>
              <w:t>股份自</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4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日起</w:t>
            </w:r>
            <w:r>
              <w:rPr>
                <w:rFonts w:ascii="宋体" w:hAnsi="宋体" w:cs="宋体" w:eastAsia="宋体" w:hint="default"/>
                <w:w w:val="99"/>
                <w:sz w:val="22"/>
                <w:szCs w:val="22"/>
              </w:rPr>
              <w:t> </w:t>
            </w:r>
            <w:r>
              <w:rPr>
                <w:rFonts w:ascii="宋体" w:hAnsi="宋体" w:cs="宋体" w:eastAsia="宋体" w:hint="default"/>
                <w:sz w:val="22"/>
                <w:szCs w:val="22"/>
              </w:rPr>
              <w:t>三十六个月内不进行转让。</w:t>
            </w:r>
          </w:p>
        </w:tc>
        <w:tc>
          <w:tcPr>
            <w:tcW w:w="874" w:type="dxa"/>
            <w:vMerge w:val="restart"/>
            <w:tcBorders>
              <w:top w:val="single" w:sz="4" w:space="0" w:color="000000"/>
              <w:left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 </w:t>
            </w:r>
            <w:r>
              <w:rPr>
                <w:rFonts w:ascii="Times New Roman" w:hAnsi="Times New Roman" w:cs="Times New Roman" w:eastAsia="Times New Roman" w:hint="default"/>
                <w:spacing w:val="47"/>
                <w:sz w:val="22"/>
                <w:szCs w:val="22"/>
              </w:rPr>
              <w:t> </w:t>
            </w:r>
            <w:r>
              <w:rPr>
                <w:rFonts w:ascii="宋体" w:hAnsi="宋体" w:cs="宋体" w:eastAsia="宋体" w:hint="default"/>
                <w:sz w:val="22"/>
                <w:szCs w:val="22"/>
              </w:rPr>
              <w:t>年</w:t>
            </w:r>
          </w:p>
          <w:p>
            <w:pPr>
              <w:pStyle w:val="TableParagraph"/>
              <w:spacing w:line="240" w:lineRule="auto" w:before="7"/>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7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10</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045" w:type="dxa"/>
            <w:vMerge w:val="restart"/>
            <w:tcBorders>
              <w:top w:val="single" w:sz="4" w:space="0" w:color="000000"/>
              <w:left w:val="single" w:sz="4" w:space="0" w:color="000000"/>
              <w:right w:val="single" w:sz="4" w:space="0" w:color="000000"/>
            </w:tcBorders>
          </w:tcPr>
          <w:p>
            <w:pPr>
              <w:pStyle w:val="TableParagraph"/>
              <w:spacing w:line="283"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  </w:t>
            </w:r>
            <w:r>
              <w:rPr>
                <w:rFonts w:ascii="宋体" w:hAnsi="宋体" w:cs="宋体" w:eastAsia="宋体" w:hint="default"/>
                <w:sz w:val="22"/>
                <w:szCs w:val="22"/>
              </w:rPr>
              <w:t>年</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7</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日至</w:t>
            </w:r>
          </w:p>
          <w:p>
            <w:pPr>
              <w:pStyle w:val="TableParagraph"/>
              <w:spacing w:line="240" w:lineRule="auto" w:before="7"/>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4"/>
                <w:sz w:val="22"/>
                <w:szCs w:val="22"/>
              </w:rPr>
              <w:t> </w:t>
            </w:r>
            <w:r>
              <w:rPr>
                <w:rFonts w:ascii="Times New Roman" w:hAnsi="Times New Roman" w:cs="Times New Roman" w:eastAsia="Times New Roman" w:hint="default"/>
                <w:sz w:val="22"/>
                <w:szCs w:val="22"/>
              </w:rPr>
              <w:t>7</w:t>
            </w:r>
          </w:p>
          <w:p>
            <w:pPr>
              <w:pStyle w:val="TableParagraph"/>
              <w:spacing w:line="240" w:lineRule="auto" w:before="7"/>
              <w:ind w:left="23"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039" w:type="dxa"/>
            <w:vMerge w:val="restart"/>
            <w:tcBorders>
              <w:top w:val="single" w:sz="4" w:space="0" w:color="000000"/>
              <w:left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z w:val="22"/>
                <w:szCs w:val="22"/>
              </w:rPr>
              <w:t>报 告</w:t>
            </w:r>
            <w:r>
              <w:rPr>
                <w:rFonts w:ascii="宋体" w:hAnsi="宋体" w:cs="宋体" w:eastAsia="宋体" w:hint="default"/>
                <w:spacing w:val="102"/>
                <w:sz w:val="22"/>
                <w:szCs w:val="22"/>
              </w:rPr>
              <w:t> </w:t>
            </w:r>
            <w:r>
              <w:rPr>
                <w:rFonts w:ascii="宋体" w:hAnsi="宋体" w:cs="宋体" w:eastAsia="宋体" w:hint="default"/>
                <w:sz w:val="22"/>
                <w:szCs w:val="22"/>
              </w:rPr>
              <w:t>期</w:t>
            </w:r>
          </w:p>
          <w:p>
            <w:pPr>
              <w:pStyle w:val="TableParagraph"/>
              <w:spacing w:line="259" w:lineRule="auto" w:before="24"/>
              <w:ind w:left="22" w:right="-11"/>
              <w:jc w:val="both"/>
              <w:rPr>
                <w:rFonts w:ascii="宋体" w:hAnsi="宋体" w:cs="宋体" w:eastAsia="宋体" w:hint="default"/>
                <w:sz w:val="22"/>
                <w:szCs w:val="22"/>
              </w:rPr>
            </w:pPr>
            <w:r>
              <w:rPr>
                <w:rFonts w:ascii="宋体" w:hAnsi="宋体" w:cs="宋体" w:eastAsia="宋体" w:hint="default"/>
                <w:spacing w:val="25"/>
                <w:sz w:val="22"/>
                <w:szCs w:val="22"/>
              </w:rPr>
              <w:t>内，张近</w:t>
            </w:r>
            <w:r>
              <w:rPr>
                <w:rFonts w:ascii="宋体" w:hAnsi="宋体" w:cs="宋体" w:eastAsia="宋体" w:hint="default"/>
                <w:spacing w:val="-76"/>
                <w:sz w:val="22"/>
                <w:szCs w:val="22"/>
              </w:rPr>
              <w:t> </w:t>
            </w:r>
            <w:r>
              <w:rPr>
                <w:rFonts w:ascii="宋体" w:hAnsi="宋体" w:cs="宋体" w:eastAsia="宋体" w:hint="default"/>
                <w:spacing w:val="25"/>
                <w:sz w:val="22"/>
                <w:szCs w:val="22"/>
              </w:rPr>
              <w:t>东先生以</w:t>
            </w:r>
            <w:r>
              <w:rPr>
                <w:rFonts w:ascii="宋体" w:hAnsi="宋体" w:cs="宋体" w:eastAsia="宋体" w:hint="default"/>
                <w:spacing w:val="-76"/>
                <w:sz w:val="22"/>
                <w:szCs w:val="22"/>
              </w:rPr>
              <w:t> </w:t>
            </w:r>
            <w:r>
              <w:rPr>
                <w:rFonts w:ascii="宋体" w:hAnsi="宋体" w:cs="宋体" w:eastAsia="宋体" w:hint="default"/>
                <w:spacing w:val="25"/>
                <w:sz w:val="22"/>
                <w:szCs w:val="22"/>
              </w:rPr>
              <w:t>及苏宁控</w:t>
            </w:r>
            <w:r>
              <w:rPr>
                <w:rFonts w:ascii="宋体" w:hAnsi="宋体" w:cs="宋体" w:eastAsia="宋体" w:hint="default"/>
                <w:spacing w:val="-76"/>
                <w:sz w:val="22"/>
                <w:szCs w:val="22"/>
              </w:rPr>
              <w:t> </w:t>
            </w:r>
            <w:r>
              <w:rPr>
                <w:rFonts w:ascii="宋体" w:hAnsi="宋体" w:cs="宋体" w:eastAsia="宋体" w:hint="default"/>
                <w:spacing w:val="25"/>
                <w:sz w:val="22"/>
                <w:szCs w:val="22"/>
              </w:rPr>
              <w:t>股均履行</w:t>
            </w:r>
            <w:r>
              <w:rPr>
                <w:rFonts w:ascii="宋体" w:hAnsi="宋体" w:cs="宋体" w:eastAsia="宋体" w:hint="default"/>
                <w:spacing w:val="-76"/>
                <w:sz w:val="22"/>
                <w:szCs w:val="22"/>
              </w:rPr>
              <w:t> </w:t>
            </w:r>
            <w:r>
              <w:rPr>
                <w:rFonts w:ascii="宋体" w:hAnsi="宋体" w:cs="宋体" w:eastAsia="宋体" w:hint="default"/>
                <w:sz w:val="22"/>
                <w:szCs w:val="22"/>
              </w:rPr>
              <w:t>承诺。</w:t>
            </w:r>
          </w:p>
        </w:tc>
      </w:tr>
      <w:tr>
        <w:trPr>
          <w:trHeight w:val="3749" w:hRule="exact"/>
        </w:trPr>
        <w:tc>
          <w:tcPr>
            <w:tcW w:w="1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8" w:type="dxa"/>
            <w:vMerge/>
            <w:tcBorders>
              <w:left w:val="single" w:sz="9" w:space="0" w:color="D2D2D2"/>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r>
      <w:tr>
        <w:trPr>
          <w:trHeight w:val="322" w:hRule="exact"/>
        </w:trPr>
        <w:tc>
          <w:tcPr>
            <w:tcW w:w="39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承诺是否按时履行</w:t>
            </w:r>
          </w:p>
        </w:tc>
        <w:tc>
          <w:tcPr>
            <w:tcW w:w="5745" w:type="dxa"/>
            <w:gridSpan w:val="4"/>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12"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947" w:hRule="exact"/>
        </w:trPr>
        <w:tc>
          <w:tcPr>
            <w:tcW w:w="39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如承诺超期未履行完毕的，应当详细说明</w:t>
            </w:r>
          </w:p>
          <w:p>
            <w:pPr>
              <w:pStyle w:val="TableParagraph"/>
              <w:spacing w:line="259" w:lineRule="auto" w:before="24"/>
              <w:ind w:left="22" w:right="24"/>
              <w:jc w:val="left"/>
              <w:rPr>
                <w:rFonts w:ascii="宋体" w:hAnsi="宋体" w:cs="宋体" w:eastAsia="宋体" w:hint="default"/>
                <w:sz w:val="22"/>
                <w:szCs w:val="22"/>
              </w:rPr>
            </w:pPr>
            <w:r>
              <w:rPr>
                <w:rFonts w:ascii="宋体" w:hAnsi="宋体" w:cs="宋体" w:eastAsia="宋体" w:hint="default"/>
                <w:spacing w:val="8"/>
                <w:sz w:val="22"/>
                <w:szCs w:val="22"/>
              </w:rPr>
              <w:t>未完成履行的具体原因及下一步的工作</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计划</w:t>
            </w:r>
          </w:p>
        </w:tc>
        <w:tc>
          <w:tcPr>
            <w:tcW w:w="5745" w:type="dxa"/>
            <w:gridSpan w:val="4"/>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12"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10"/>
        <w:rPr>
          <w:rFonts w:ascii="宋体" w:hAnsi="宋体" w:cs="宋体" w:eastAsia="宋体" w:hint="default"/>
          <w:b/>
          <w:bCs/>
          <w:sz w:val="18"/>
          <w:szCs w:val="18"/>
        </w:rPr>
      </w:pPr>
    </w:p>
    <w:p>
      <w:pPr>
        <w:pStyle w:val="Heading4"/>
        <w:spacing w:line="244" w:lineRule="auto" w:before="31"/>
        <w:ind w:left="154" w:right="1017"/>
        <w:jc w:val="left"/>
        <w:rPr>
          <w:b w:val="0"/>
          <w:bCs w:val="0"/>
        </w:rPr>
      </w:pPr>
      <w:r>
        <w:rPr/>
        <w:pict>
          <v:group style="position:absolute;margin-left:206.600006pt;margin-top:-263.422333pt;width:46pt;height:187.25pt;mso-position-horizontal-relative:page;mso-position-vertical-relative:paragraph;z-index:-2127112" coordorigin="4132,-5268" coordsize="920,3745">
            <v:shape style="position:absolute;left:4132;top:-5268;width:920;height:3745" coordorigin="4132,-5268" coordsize="920,3745" path="m4132,-1524l5052,-1524,5052,-5268,4132,-5268,4132,-1524xe" filled="true" fillcolor="#ffffff" stroked="false">
              <v:path arrowok="t"/>
              <v:fill type="solid"/>
            </v:shape>
            <w10:wrap type="none"/>
          </v:group>
        </w:pict>
      </w:r>
      <w:bookmarkStart w:name="2、公司资产或项目存在盈利预测，且报告期仍处在盈利预测期间，公司就资产或项目达到" w:id="78"/>
      <w:bookmarkEnd w:id="78"/>
      <w:r>
        <w:rPr>
          <w:b w:val="0"/>
          <w:bCs w:val="0"/>
        </w:rPr>
      </w:r>
      <w:r>
        <w:rPr>
          <w:rFonts w:ascii="Times New Roman" w:hAnsi="Times New Roman" w:cs="Times New Roman" w:eastAsia="Times New Roman" w:hint="default"/>
          <w:w w:val="95"/>
        </w:rPr>
        <w:t>2</w:t>
      </w:r>
      <w:r>
        <w:rPr>
          <w:w w:val="95"/>
        </w:rPr>
        <w:t>、公司资产或项目存在盈利预测，且报告期仍处在盈利预测期间，公司就资产或项目达到原盈利预</w:t>
      </w:r>
      <w:r>
        <w:rPr>
          <w:spacing w:val="47"/>
          <w:w w:val="95"/>
        </w:rPr>
        <w:t> </w:t>
      </w:r>
      <w:r>
        <w:rPr/>
        <w:t>测及其原因做出说明</w:t>
      </w:r>
      <w:r>
        <w:rPr>
          <w:b w:val="0"/>
          <w:bCs w:val="0"/>
        </w:rPr>
      </w:r>
    </w:p>
    <w:p>
      <w:pPr>
        <w:spacing w:line="240" w:lineRule="auto" w:before="5"/>
        <w:rPr>
          <w:rFonts w:ascii="宋体" w:hAnsi="宋体" w:cs="宋体" w:eastAsia="宋体" w:hint="default"/>
          <w:b/>
          <w:bCs/>
          <w:sz w:val="30"/>
          <w:szCs w:val="30"/>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right="1017"/>
        <w:jc w:val="left"/>
        <w:rPr>
          <w:b w:val="0"/>
          <w:bCs w:val="0"/>
        </w:rPr>
      </w:pPr>
      <w:bookmarkStart w:name="四、控股股东及其关联方对上市公司的非经营性占用资金情况" w:id="79"/>
      <w:bookmarkEnd w:id="79"/>
      <w:r>
        <w:rPr>
          <w:b w:val="0"/>
          <w:bCs w:val="0"/>
        </w:rPr>
      </w:r>
      <w:r>
        <w:rPr/>
        <w:t>四、控股股东及其关联方对上市公司的非经营性占用资金情况</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3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w w:val="95"/>
        </w:rPr>
        <w:t>公司报告期不存在控股股东及其关联方对上市公司的非经营性占用资金。</w:t>
      </w:r>
      <w:r>
        <w:rPr/>
      </w:r>
    </w:p>
    <w:p>
      <w:pPr>
        <w:spacing w:after="0" w:line="369" w:lineRule="auto"/>
        <w:jc w:val="left"/>
        <w:sectPr>
          <w:pgSz w:w="11910" w:h="16840"/>
          <w:pgMar w:header="877" w:footer="1000" w:top="1100" w:bottom="1180" w:left="980" w:right="0"/>
        </w:sectPr>
      </w:pPr>
    </w:p>
    <w:p>
      <w:pPr>
        <w:spacing w:line="240" w:lineRule="auto" w:before="7"/>
        <w:rPr>
          <w:rFonts w:ascii="宋体" w:hAnsi="宋体" w:cs="宋体" w:eastAsia="宋体" w:hint="default"/>
          <w:sz w:val="19"/>
          <w:szCs w:val="19"/>
        </w:rPr>
      </w:pPr>
    </w:p>
    <w:p>
      <w:pPr>
        <w:pStyle w:val="Heading2"/>
        <w:spacing w:line="240" w:lineRule="auto" w:before="26"/>
        <w:ind w:right="1017"/>
        <w:jc w:val="left"/>
        <w:rPr>
          <w:b w:val="0"/>
          <w:bCs w:val="0"/>
        </w:rPr>
      </w:pPr>
      <w:bookmarkStart w:name="五、董事会、监事会、独立董事（如有）对会计师事务所本报告期“非标准审计报告”的说" w:id="80"/>
      <w:bookmarkEnd w:id="8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六、与上年度财务报告相比，会计政策、会计估计和核算方法发生变化的情况说明" w:id="81"/>
      <w:bookmarkEnd w:id="81"/>
      <w:r>
        <w:rPr>
          <w:b w:val="0"/>
          <w:bCs w:val="0"/>
        </w:rPr>
      </w:r>
      <w:r>
        <w:rPr/>
        <w:t>六、与上年度财务报告相比，会计政策、会计估计和核算方法发生变化的情况说明</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left="154" w:right="1017" w:firstLine="440"/>
        <w:jc w:val="left"/>
      </w:pPr>
      <w:r>
        <w:rPr>
          <w:spacing w:val="-2"/>
          <w:w w:val="99"/>
        </w:rPr>
        <w:t>公司第六届董事会第六次会议审议通过了《关于会计政策变更的议案》，本次会计政策变更无需</w:t>
      </w:r>
      <w:r>
        <w:rPr>
          <w:w w:val="99"/>
        </w:rPr>
        <w:t> </w:t>
      </w:r>
      <w:r>
        <w:rPr/>
        <w:t>提交股东大会审议，具体情况如下：</w:t>
      </w:r>
    </w:p>
    <w:p>
      <w:pPr>
        <w:pStyle w:val="BodyText"/>
        <w:spacing w:line="240" w:lineRule="auto" w:before="41"/>
        <w:ind w:right="1017"/>
        <w:jc w:val="left"/>
      </w:pPr>
      <w:r>
        <w:rPr/>
        <w:t>（一）本次会计政策情况概述</w:t>
      </w:r>
    </w:p>
    <w:p>
      <w:pPr>
        <w:pStyle w:val="BodyText"/>
        <w:spacing w:line="240" w:lineRule="auto" w:before="180"/>
        <w:ind w:right="1017"/>
        <w:jc w:val="left"/>
      </w:pPr>
      <w:r>
        <w:rPr>
          <w:rFonts w:ascii="Times New Roman" w:hAnsi="Times New Roman" w:cs="Times New Roman" w:eastAsia="Times New Roman" w:hint="default"/>
        </w:rPr>
        <w:t>1</w:t>
      </w:r>
      <w:r>
        <w:rPr/>
        <w:t>、变更原因</w:t>
      </w:r>
    </w:p>
    <w:p>
      <w:pPr>
        <w:pStyle w:val="BodyText"/>
        <w:spacing w:line="369" w:lineRule="auto" w:before="163"/>
        <w:ind w:left="153" w:right="1130" w:firstLine="440"/>
        <w:jc w:val="both"/>
      </w:pPr>
      <w:r>
        <w:rPr/>
        <w:t>为了规范企业会计处理，提高企业会计信息质量，</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6"/>
        </w:rPr>
        <w:t> </w:t>
      </w:r>
      <w:r>
        <w:rPr/>
        <w:t>日财政部发布了《关于印发</w:t>
      </w:r>
      <w:r>
        <w:rPr>
          <w:rFonts w:ascii="Times New Roman" w:hAnsi="Times New Roman" w:cs="Times New Roman" w:eastAsia="Times New Roman" w:hint="default"/>
        </w:rPr>
        <w:t>&lt;</w:t>
      </w:r>
      <w:r>
        <w:rPr>
          <w:rFonts w:ascii="Times New Roman" w:hAnsi="Times New Roman" w:cs="Times New Roman" w:eastAsia="Times New Roman" w:hint="default"/>
          <w:w w:val="99"/>
        </w:rPr>
        <w:t> </w:t>
      </w:r>
      <w:r>
        <w:rPr>
          <w:w w:val="99"/>
        </w:rPr>
        <w:t>企业会计准则第</w:t>
      </w:r>
      <w:r>
        <w:rPr>
          <w:spacing w:val="-50"/>
          <w:w w:val="99"/>
        </w:rPr>
        <w:t> </w:t>
      </w:r>
      <w:r>
        <w:rPr>
          <w:rFonts w:ascii="Times New Roman" w:hAnsi="Times New Roman" w:cs="Times New Roman" w:eastAsia="Times New Roman" w:hint="default"/>
          <w:w w:val="99"/>
        </w:rPr>
        <w:t>42</w:t>
      </w:r>
      <w:r>
        <w:rPr>
          <w:rFonts w:ascii="Times New Roman" w:hAnsi="Times New Roman" w:cs="Times New Roman" w:eastAsia="Times New Roman" w:hint="default"/>
          <w:spacing w:val="4"/>
          <w:w w:val="99"/>
        </w:rPr>
        <w:t> </w:t>
      </w:r>
      <w:r>
        <w:rPr>
          <w:spacing w:val="-4"/>
          <w:w w:val="99"/>
        </w:rPr>
        <w:t>号</w:t>
      </w:r>
      <w:r>
        <w:rPr>
          <w:rFonts w:ascii="Times New Roman" w:hAnsi="Times New Roman" w:cs="Times New Roman" w:eastAsia="Times New Roman" w:hint="default"/>
          <w:spacing w:val="-4"/>
          <w:w w:val="99"/>
        </w:rPr>
        <w:t>—</w:t>
      </w:r>
      <w:r>
        <w:rPr>
          <w:spacing w:val="-4"/>
          <w:w w:val="99"/>
        </w:rPr>
        <w:t>持有待售的非流动资产、处置组和终止经营</w:t>
      </w:r>
      <w:r>
        <w:rPr>
          <w:rFonts w:ascii="Times New Roman" w:hAnsi="Times New Roman" w:cs="Times New Roman" w:eastAsia="Times New Roman" w:hint="default"/>
          <w:spacing w:val="-4"/>
          <w:w w:val="99"/>
        </w:rPr>
        <w:t>&gt;</w:t>
      </w:r>
      <w:r>
        <w:rPr>
          <w:spacing w:val="-4"/>
          <w:w w:val="99"/>
        </w:rPr>
        <w:t>的通知》（财会</w:t>
      </w:r>
      <w:r>
        <w:rPr>
          <w:rFonts w:ascii="Times New Roman" w:hAnsi="Times New Roman" w:cs="Times New Roman" w:eastAsia="Times New Roman" w:hint="default"/>
          <w:spacing w:val="-4"/>
          <w:w w:val="99"/>
        </w:rPr>
        <w:t>[2017]13</w:t>
      </w:r>
      <w:r>
        <w:rPr>
          <w:rFonts w:ascii="Times New Roman" w:hAnsi="Times New Roman" w:cs="Times New Roman" w:eastAsia="Times New Roman" w:hint="default"/>
          <w:spacing w:val="6"/>
          <w:w w:val="99"/>
        </w:rPr>
        <w:t> </w:t>
      </w:r>
      <w:r>
        <w:rPr>
          <w:spacing w:val="-31"/>
          <w:w w:val="99"/>
        </w:rPr>
        <w:t>号），自</w:t>
      </w:r>
      <w:r>
        <w:rPr>
          <w:w w:val="9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日起施行；</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日，财政部发布了《关于印发修订</w:t>
      </w:r>
      <w:r>
        <w:rPr>
          <w:rFonts w:ascii="Times New Roman" w:hAnsi="Times New Roman" w:cs="Times New Roman" w:eastAsia="Times New Roman" w:hint="default"/>
        </w:rPr>
        <w:t>&lt;</w:t>
      </w:r>
      <w:r>
        <w:rPr/>
        <w:t>企业会计准则第</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号</w:t>
      </w:r>
    </w:p>
    <w:p>
      <w:pPr>
        <w:pStyle w:val="BodyText"/>
        <w:spacing w:line="379" w:lineRule="auto" w:before="32"/>
        <w:ind w:right="3272" w:hanging="441"/>
        <w:jc w:val="left"/>
      </w:pPr>
      <w:r>
        <w:rPr>
          <w:rFonts w:ascii="Times New Roman" w:hAnsi="Times New Roman" w:cs="Times New Roman" w:eastAsia="Times New Roman" w:hint="default"/>
          <w:spacing w:val="-6"/>
          <w:w w:val="99"/>
        </w:rPr>
        <w:t>—</w:t>
      </w:r>
      <w:r>
        <w:rPr>
          <w:spacing w:val="-6"/>
          <w:w w:val="99"/>
        </w:rPr>
        <w:t>政府补助</w:t>
      </w:r>
      <w:r>
        <w:rPr>
          <w:rFonts w:ascii="Times New Roman" w:hAnsi="Times New Roman" w:cs="Times New Roman" w:eastAsia="Times New Roman" w:hint="default"/>
          <w:spacing w:val="-6"/>
          <w:w w:val="99"/>
        </w:rPr>
        <w:t>&gt;</w:t>
      </w:r>
      <w:r>
        <w:rPr>
          <w:spacing w:val="-6"/>
          <w:w w:val="99"/>
        </w:rPr>
        <w:t>的通知》（财会</w:t>
      </w:r>
      <w:r>
        <w:rPr>
          <w:rFonts w:ascii="Times New Roman" w:hAnsi="Times New Roman" w:cs="Times New Roman" w:eastAsia="Times New Roman" w:hint="default"/>
          <w:spacing w:val="-6"/>
          <w:w w:val="99"/>
        </w:rPr>
        <w:t>[2017]15</w:t>
      </w:r>
      <w:r>
        <w:rPr>
          <w:rFonts w:ascii="Times New Roman" w:hAnsi="Times New Roman" w:cs="Times New Roman" w:eastAsia="Times New Roman" w:hint="default"/>
          <w:spacing w:val="2"/>
          <w:w w:val="99"/>
        </w:rPr>
        <w:t> </w:t>
      </w:r>
      <w:r>
        <w:rPr>
          <w:spacing w:val="-28"/>
          <w:w w:val="99"/>
        </w:rPr>
        <w:t>号），自</w:t>
      </w:r>
      <w:r>
        <w:rPr>
          <w:spacing w:val="-55"/>
          <w:w w:val="99"/>
        </w:rPr>
        <w:t> </w:t>
      </w:r>
      <w:r>
        <w:rPr>
          <w:rFonts w:ascii="Times New Roman" w:hAnsi="Times New Roman" w:cs="Times New Roman" w:eastAsia="Times New Roman" w:hint="default"/>
          <w:w w:val="99"/>
        </w:rPr>
        <w:t>2017 </w:t>
      </w:r>
      <w:r>
        <w:rPr>
          <w:w w:val="99"/>
        </w:rPr>
        <w:t>年</w:t>
      </w:r>
      <w:r>
        <w:rPr>
          <w:spacing w:val="-55"/>
          <w:w w:val="99"/>
        </w:rPr>
        <w:t> </w:t>
      </w:r>
      <w:r>
        <w:rPr>
          <w:rFonts w:ascii="Times New Roman" w:hAnsi="Times New Roman" w:cs="Times New Roman" w:eastAsia="Times New Roman" w:hint="default"/>
          <w:w w:val="99"/>
        </w:rPr>
        <w:t>6 </w:t>
      </w:r>
      <w:r>
        <w:rPr>
          <w:w w:val="99"/>
        </w:rPr>
        <w:t>月</w:t>
      </w:r>
      <w:r>
        <w:rPr>
          <w:spacing w:val="-55"/>
          <w:w w:val="99"/>
        </w:rPr>
        <w:t> </w:t>
      </w:r>
      <w:r>
        <w:rPr>
          <w:rFonts w:ascii="Times New Roman" w:hAnsi="Times New Roman" w:cs="Times New Roman" w:eastAsia="Times New Roman" w:hint="default"/>
          <w:spacing w:val="-1"/>
          <w:w w:val="99"/>
        </w:rPr>
        <w:t>12 </w:t>
      </w:r>
      <w:r>
        <w:rPr>
          <w:w w:val="99"/>
        </w:rPr>
        <w:t>日起施行。</w:t>
      </w:r>
      <w:r>
        <w:rPr>
          <w:spacing w:val="-101"/>
          <w:w w:val="99"/>
        </w:rPr>
        <w:t> </w:t>
      </w:r>
      <w:r>
        <w:rPr/>
        <w:t>根据上述会计准则的要求，公司需对会计政策相关内容进行相应调整。</w:t>
      </w:r>
      <w:r>
        <w:rPr>
          <w:w w:val="99"/>
        </w:rPr>
        <w:t> </w:t>
      </w:r>
      <w:r>
        <w:rPr>
          <w:rFonts w:ascii="Times New Roman" w:hAnsi="Times New Roman" w:cs="Times New Roman" w:eastAsia="Times New Roman" w:hint="default"/>
        </w:rPr>
        <w:t>2</w:t>
      </w:r>
      <w:r>
        <w:rPr/>
        <w:t>、变更日期</w:t>
      </w:r>
      <w:r>
        <w:rPr>
          <w:w w:val="99"/>
        </w:rPr>
        <w:t> </w:t>
      </w:r>
      <w:r>
        <w:rPr>
          <w:w w:val="95"/>
        </w:rPr>
        <w:t>根据前述规定，公司于上述文件规定的起始日开始执行上述企业会计准则。</w:t>
      </w:r>
      <w:r>
        <w:rPr>
          <w:w w:val="99"/>
        </w:rPr>
        <w:t> </w:t>
      </w:r>
      <w:r>
        <w:rPr>
          <w:rFonts w:ascii="Times New Roman" w:hAnsi="Times New Roman" w:cs="Times New Roman" w:eastAsia="Times New Roman" w:hint="default"/>
        </w:rPr>
        <w:t>3</w:t>
      </w:r>
      <w:r>
        <w:rPr/>
        <w:t>、变更前采用的会计政策</w:t>
      </w:r>
    </w:p>
    <w:p>
      <w:pPr>
        <w:pStyle w:val="BodyText"/>
        <w:spacing w:line="369" w:lineRule="auto" w:before="22"/>
        <w:ind w:left="153" w:right="1017" w:firstLine="440"/>
        <w:jc w:val="left"/>
      </w:pPr>
      <w:r>
        <w:rPr>
          <w:spacing w:val="-1"/>
          <w:w w:val="95"/>
        </w:rPr>
        <w:t>本次变更前，公司执行财政部发布的《企业会计准则</w:t>
      </w:r>
      <w:r>
        <w:rPr>
          <w:rFonts w:ascii="Times New Roman" w:hAnsi="Times New Roman" w:cs="Times New Roman" w:eastAsia="Times New Roman" w:hint="default"/>
          <w:spacing w:val="-1"/>
          <w:w w:val="95"/>
        </w:rPr>
        <w:t>—</w:t>
      </w:r>
      <w:r>
        <w:rPr>
          <w:spacing w:val="-1"/>
          <w:w w:val="95"/>
        </w:rPr>
        <w:t>基本准则》和各项具体会计准则、企业会</w:t>
      </w:r>
      <w:r>
        <w:rPr>
          <w:spacing w:val="-100"/>
          <w:w w:val="95"/>
        </w:rPr>
        <w:t> </w:t>
      </w:r>
      <w:r>
        <w:rPr>
          <w:spacing w:val="-100"/>
          <w:w w:val="95"/>
        </w:rPr>
      </w:r>
      <w:r>
        <w:rPr/>
        <w:t>计准则应用指南、企业会计准则解释公告以及其他相关规定。</w:t>
      </w:r>
    </w:p>
    <w:p>
      <w:pPr>
        <w:pStyle w:val="BodyText"/>
        <w:spacing w:line="240" w:lineRule="auto" w:before="61"/>
        <w:ind w:right="1017"/>
        <w:jc w:val="left"/>
      </w:pPr>
      <w:r>
        <w:rPr/>
        <w:t>其中，政府补助的会计处理执行</w:t>
      </w:r>
      <w:r>
        <w:rPr>
          <w:spacing w:val="-6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0"/>
        </w:rPr>
        <w:t> </w:t>
      </w:r>
      <w:r>
        <w:rPr/>
        <w:t>年</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65"/>
        </w:rPr>
        <w:t> </w:t>
      </w:r>
      <w:r>
        <w:rPr>
          <w:rFonts w:ascii="Times New Roman" w:hAnsi="Times New Roman" w:cs="Times New Roman" w:eastAsia="Times New Roman" w:hint="default"/>
        </w:rPr>
        <w:t>15</w:t>
      </w:r>
      <w:r>
        <w:rPr>
          <w:rFonts w:ascii="Times New Roman" w:hAnsi="Times New Roman" w:cs="Times New Roman" w:eastAsia="Times New Roman" w:hint="default"/>
          <w:spacing w:val="-10"/>
        </w:rPr>
        <w:t> </w:t>
      </w:r>
      <w:r>
        <w:rPr/>
        <w:t>日财政部印发的《财政部关于印发〈企业会计准</w:t>
      </w:r>
    </w:p>
    <w:p>
      <w:pPr>
        <w:pStyle w:val="BodyText"/>
        <w:spacing w:line="369" w:lineRule="auto" w:before="163"/>
        <w:ind w:left="154" w:right="1131"/>
        <w:jc w:val="left"/>
      </w:pPr>
      <w:r>
        <w:rPr>
          <w:w w:val="99"/>
        </w:rPr>
        <w:t>则第</w:t>
      </w:r>
      <w:r>
        <w:rPr>
          <w:spacing w:val="-52"/>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3"/>
          <w:w w:val="99"/>
        </w:rPr>
        <w:t> </w:t>
      </w:r>
      <w:r>
        <w:rPr>
          <w:spacing w:val="-3"/>
          <w:w w:val="99"/>
        </w:rPr>
        <w:t>号</w:t>
      </w:r>
      <w:r>
        <w:rPr>
          <w:rFonts w:ascii="Times New Roman" w:hAnsi="Times New Roman" w:cs="Times New Roman" w:eastAsia="Times New Roman" w:hint="default"/>
          <w:spacing w:val="-3"/>
          <w:w w:val="99"/>
        </w:rPr>
        <w:t>——</w:t>
      </w:r>
      <w:r>
        <w:rPr>
          <w:spacing w:val="-3"/>
          <w:w w:val="99"/>
        </w:rPr>
        <w:t>存货〉等</w:t>
      </w:r>
      <w:r>
        <w:rPr>
          <w:spacing w:val="-51"/>
          <w:w w:val="99"/>
        </w:rPr>
        <w:t> </w:t>
      </w:r>
      <w:r>
        <w:rPr>
          <w:rFonts w:ascii="Times New Roman" w:hAnsi="Times New Roman" w:cs="Times New Roman" w:eastAsia="Times New Roman" w:hint="default"/>
          <w:w w:val="99"/>
        </w:rPr>
        <w:t>38</w:t>
      </w:r>
      <w:r>
        <w:rPr>
          <w:rFonts w:ascii="Times New Roman" w:hAnsi="Times New Roman" w:cs="Times New Roman" w:eastAsia="Times New Roman" w:hint="default"/>
          <w:spacing w:val="3"/>
          <w:w w:val="99"/>
        </w:rPr>
        <w:t> </w:t>
      </w:r>
      <w:r>
        <w:rPr>
          <w:spacing w:val="-9"/>
          <w:w w:val="99"/>
        </w:rPr>
        <w:t>项具体准则的通知》（财会〔</w:t>
      </w:r>
      <w:r>
        <w:rPr>
          <w:rFonts w:ascii="Times New Roman" w:hAnsi="Times New Roman" w:cs="Times New Roman" w:eastAsia="Times New Roman" w:hint="default"/>
          <w:spacing w:val="-9"/>
          <w:w w:val="99"/>
        </w:rPr>
        <w:t>2006</w:t>
      </w:r>
      <w:r>
        <w:rPr>
          <w:spacing w:val="-9"/>
          <w:w w:val="99"/>
        </w:rPr>
        <w:t>〕</w:t>
      </w:r>
      <w:r>
        <w:rPr>
          <w:rFonts w:ascii="Times New Roman" w:hAnsi="Times New Roman" w:cs="Times New Roman" w:eastAsia="Times New Roman" w:hint="default"/>
          <w:spacing w:val="-9"/>
          <w:w w:val="99"/>
        </w:rPr>
        <w:t>3</w:t>
      </w:r>
      <w:r>
        <w:rPr>
          <w:rFonts w:ascii="Times New Roman" w:hAnsi="Times New Roman" w:cs="Times New Roman" w:eastAsia="Times New Roman" w:hint="default"/>
          <w:spacing w:val="3"/>
          <w:w w:val="99"/>
        </w:rPr>
        <w:t> </w:t>
      </w:r>
      <w:r>
        <w:rPr>
          <w:spacing w:val="-3"/>
          <w:w w:val="99"/>
        </w:rPr>
        <w:t>号）中的《企业会计准则第</w:t>
      </w:r>
      <w:r>
        <w:rPr>
          <w:spacing w:val="-52"/>
          <w:w w:val="99"/>
        </w:rPr>
        <w:t> </w:t>
      </w:r>
      <w:r>
        <w:rPr>
          <w:rFonts w:ascii="Times New Roman" w:hAnsi="Times New Roman" w:cs="Times New Roman" w:eastAsia="Times New Roman" w:hint="default"/>
          <w:w w:val="99"/>
        </w:rPr>
        <w:t>16</w:t>
      </w:r>
      <w:r>
        <w:rPr>
          <w:rFonts w:ascii="Times New Roman" w:hAnsi="Times New Roman" w:cs="Times New Roman" w:eastAsia="Times New Roman" w:hint="default"/>
          <w:spacing w:val="3"/>
          <w:w w:val="99"/>
        </w:rPr>
        <w:t> </w:t>
      </w:r>
      <w:r>
        <w:rPr>
          <w:w w:val="99"/>
        </w:rPr>
        <w:t>号</w:t>
      </w:r>
      <w:r>
        <w:rPr>
          <w:rFonts w:ascii="Times New Roman" w:hAnsi="Times New Roman" w:cs="Times New Roman" w:eastAsia="Times New Roman" w:hint="default"/>
          <w:w w:val="99"/>
        </w:rPr>
        <w:t>—— </w:t>
      </w:r>
      <w:r>
        <w:rPr/>
        <w:t>政府补助》的规定。</w:t>
      </w:r>
    </w:p>
    <w:p>
      <w:pPr>
        <w:pStyle w:val="BodyText"/>
        <w:spacing w:line="240" w:lineRule="auto" w:before="61"/>
        <w:ind w:right="1017"/>
        <w:jc w:val="left"/>
      </w:pPr>
      <w:r>
        <w:rPr>
          <w:rFonts w:ascii="Times New Roman" w:hAnsi="Times New Roman" w:cs="Times New Roman" w:eastAsia="Times New Roman" w:hint="default"/>
        </w:rPr>
        <w:t>4</w:t>
      </w:r>
      <w:r>
        <w:rPr/>
        <w:t>、变更后采用的会计政策</w:t>
      </w:r>
    </w:p>
    <w:p>
      <w:pPr>
        <w:pStyle w:val="BodyText"/>
        <w:spacing w:line="240" w:lineRule="auto" w:before="163"/>
        <w:ind w:right="1017"/>
        <w:jc w:val="left"/>
      </w:pPr>
      <w:r>
        <w:rPr/>
        <w:t>本次变更后，公司对政府补助的会计处理将按照财政部</w:t>
      </w:r>
      <w:r>
        <w:rPr>
          <w:spacing w:val="-6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日发布的《关于印发修订</w:t>
      </w:r>
    </w:p>
    <w:p>
      <w:pPr>
        <w:pStyle w:val="BodyText"/>
        <w:spacing w:line="369" w:lineRule="auto" w:before="163"/>
        <w:ind w:left="0" w:right="1131"/>
        <w:jc w:val="right"/>
      </w:pPr>
      <w:r>
        <w:rPr>
          <w:rFonts w:ascii="Times New Roman" w:hAnsi="Times New Roman" w:cs="Times New Roman" w:eastAsia="Times New Roman" w:hint="default"/>
          <w:spacing w:val="-1"/>
          <w:w w:val="99"/>
        </w:rPr>
        <w:t>&lt;</w:t>
      </w:r>
      <w:r>
        <w:rPr>
          <w:spacing w:val="-1"/>
          <w:w w:val="99"/>
        </w:rPr>
        <w:t>企业会计准则第</w:t>
      </w:r>
      <w:r>
        <w:rPr>
          <w:spacing w:val="-50"/>
          <w:w w:val="99"/>
        </w:rPr>
        <w:t> </w:t>
      </w:r>
      <w:r>
        <w:rPr>
          <w:rFonts w:ascii="Times New Roman" w:hAnsi="Times New Roman" w:cs="Times New Roman" w:eastAsia="Times New Roman" w:hint="default"/>
          <w:w w:val="99"/>
        </w:rPr>
        <w:t>16</w:t>
      </w:r>
      <w:r>
        <w:rPr>
          <w:rFonts w:ascii="Times New Roman" w:hAnsi="Times New Roman" w:cs="Times New Roman" w:eastAsia="Times New Roman" w:hint="default"/>
          <w:spacing w:val="4"/>
          <w:w w:val="99"/>
        </w:rPr>
        <w:t> </w:t>
      </w:r>
      <w:r>
        <w:rPr>
          <w:spacing w:val="-6"/>
          <w:w w:val="99"/>
        </w:rPr>
        <w:t>号</w:t>
      </w:r>
      <w:r>
        <w:rPr>
          <w:rFonts w:ascii="Times New Roman" w:hAnsi="Times New Roman" w:cs="Times New Roman" w:eastAsia="Times New Roman" w:hint="default"/>
          <w:spacing w:val="-6"/>
          <w:w w:val="99"/>
        </w:rPr>
        <w:t>—</w:t>
      </w:r>
      <w:r>
        <w:rPr>
          <w:spacing w:val="-6"/>
          <w:w w:val="99"/>
        </w:rPr>
        <w:t>政府补助</w:t>
      </w:r>
      <w:r>
        <w:rPr>
          <w:rFonts w:ascii="Times New Roman" w:hAnsi="Times New Roman" w:cs="Times New Roman" w:eastAsia="Times New Roman" w:hint="default"/>
          <w:spacing w:val="-6"/>
          <w:w w:val="99"/>
        </w:rPr>
        <w:t>&gt;</w:t>
      </w:r>
      <w:r>
        <w:rPr>
          <w:spacing w:val="-6"/>
          <w:w w:val="99"/>
        </w:rPr>
        <w:t>的通知》（财会</w:t>
      </w:r>
      <w:r>
        <w:rPr>
          <w:rFonts w:ascii="Times New Roman" w:hAnsi="Times New Roman" w:cs="Times New Roman" w:eastAsia="Times New Roman" w:hint="default"/>
          <w:spacing w:val="-6"/>
          <w:w w:val="99"/>
        </w:rPr>
        <w:t>[2017]15</w:t>
      </w:r>
      <w:r>
        <w:rPr>
          <w:rFonts w:ascii="Times New Roman" w:hAnsi="Times New Roman" w:cs="Times New Roman" w:eastAsia="Times New Roman" w:hint="default"/>
          <w:spacing w:val="6"/>
          <w:w w:val="99"/>
        </w:rPr>
        <w:t> </w:t>
      </w:r>
      <w:r>
        <w:rPr>
          <w:spacing w:val="-2"/>
          <w:w w:val="99"/>
        </w:rPr>
        <w:t>号）的相关规定执行；持有待售的非流动</w:t>
      </w:r>
      <w:r>
        <w:rPr>
          <w:w w:val="99"/>
        </w:rPr>
        <w:t> </w:t>
      </w:r>
      <w:r>
        <w:rPr/>
        <w:t>资产、处置组和终止经营的会计处理按照财政部</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日发布的《关于印发</w:t>
      </w:r>
      <w:r>
        <w:rPr>
          <w:rFonts w:ascii="Times New Roman" w:hAnsi="Times New Roman" w:cs="Times New Roman" w:eastAsia="Times New Roman" w:hint="default"/>
        </w:rPr>
        <w:t>&lt;</w:t>
      </w:r>
      <w:r>
        <w:rPr/>
        <w:t>企业会计准则</w:t>
      </w:r>
      <w:r>
        <w:rPr>
          <w:w w:val="99"/>
        </w:rPr>
        <w:t> 第</w:t>
      </w:r>
      <w:r>
        <w:rPr>
          <w:spacing w:val="-51"/>
          <w:w w:val="99"/>
        </w:rPr>
        <w:t> </w:t>
      </w:r>
      <w:r>
        <w:rPr>
          <w:rFonts w:ascii="Times New Roman" w:hAnsi="Times New Roman" w:cs="Times New Roman" w:eastAsia="Times New Roman" w:hint="default"/>
          <w:w w:val="99"/>
        </w:rPr>
        <w:t>42</w:t>
      </w:r>
      <w:r>
        <w:rPr>
          <w:rFonts w:ascii="Times New Roman" w:hAnsi="Times New Roman" w:cs="Times New Roman" w:eastAsia="Times New Roman" w:hint="default"/>
          <w:spacing w:val="5"/>
          <w:w w:val="99"/>
        </w:rPr>
        <w:t> </w:t>
      </w:r>
      <w:r>
        <w:rPr>
          <w:spacing w:val="-6"/>
          <w:w w:val="99"/>
        </w:rPr>
        <w:t>号</w:t>
      </w:r>
      <w:r>
        <w:rPr>
          <w:rFonts w:ascii="Times New Roman" w:hAnsi="Times New Roman" w:cs="Times New Roman" w:eastAsia="Times New Roman" w:hint="default"/>
          <w:spacing w:val="-6"/>
          <w:w w:val="99"/>
        </w:rPr>
        <w:t>—</w:t>
      </w:r>
      <w:r>
        <w:rPr>
          <w:spacing w:val="-6"/>
          <w:w w:val="99"/>
        </w:rPr>
        <w:t>持有待售的非流动资产、处置组和终止经营</w:t>
      </w:r>
      <w:r>
        <w:rPr>
          <w:rFonts w:ascii="Times New Roman" w:hAnsi="Times New Roman" w:cs="Times New Roman" w:eastAsia="Times New Roman" w:hint="default"/>
          <w:spacing w:val="-6"/>
          <w:w w:val="99"/>
        </w:rPr>
        <w:t>&gt;</w:t>
      </w:r>
      <w:r>
        <w:rPr>
          <w:spacing w:val="-6"/>
          <w:w w:val="99"/>
        </w:rPr>
        <w:t>的通知》（财会</w:t>
      </w:r>
      <w:r>
        <w:rPr>
          <w:rFonts w:ascii="Times New Roman" w:hAnsi="Times New Roman" w:cs="Times New Roman" w:eastAsia="Times New Roman" w:hint="default"/>
          <w:spacing w:val="-6"/>
          <w:w w:val="99"/>
        </w:rPr>
        <w:t>[2017]13</w:t>
      </w:r>
      <w:r>
        <w:rPr>
          <w:rFonts w:ascii="Times New Roman" w:hAnsi="Times New Roman" w:cs="Times New Roman" w:eastAsia="Times New Roman" w:hint="default"/>
          <w:spacing w:val="6"/>
          <w:w w:val="99"/>
        </w:rPr>
        <w:t> </w:t>
      </w:r>
      <w:r>
        <w:rPr>
          <w:spacing w:val="-5"/>
          <w:w w:val="99"/>
        </w:rPr>
        <w:t>号）的相关规定执行。</w:t>
      </w:r>
      <w:r>
        <w:rPr>
          <w:w w:val="99"/>
        </w:rPr>
        <w:t> </w:t>
      </w:r>
      <w:r>
        <w:rPr>
          <w:spacing w:val="-1"/>
          <w:w w:val="95"/>
        </w:rPr>
        <w:t>其他部分，仍按照财政部前期颁布的《企业会计准则</w:t>
      </w:r>
      <w:r>
        <w:rPr>
          <w:rFonts w:ascii="Times New Roman" w:hAnsi="Times New Roman" w:cs="Times New Roman" w:eastAsia="Times New Roman" w:hint="default"/>
          <w:spacing w:val="-1"/>
          <w:w w:val="95"/>
        </w:rPr>
        <w:t>——</w:t>
      </w:r>
      <w:r>
        <w:rPr>
          <w:spacing w:val="-1"/>
          <w:w w:val="95"/>
        </w:rPr>
        <w:t>基本准则》和各项具体会计准则、企业</w:t>
      </w:r>
      <w:r>
        <w:rPr>
          <w:spacing w:val="-1"/>
        </w:rPr>
      </w:r>
    </w:p>
    <w:p>
      <w:pPr>
        <w:pStyle w:val="BodyText"/>
        <w:spacing w:line="240" w:lineRule="auto" w:before="32"/>
        <w:ind w:left="154" w:right="1017"/>
        <w:jc w:val="left"/>
      </w:pPr>
      <w:r>
        <w:rPr/>
        <w:t>会计准则应用指南、企业会计准则解释公告以及其他相关规定执行。</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17"/>
        <w:jc w:val="left"/>
      </w:pPr>
      <w:r>
        <w:rPr/>
        <w:t>（二）本次会计政策变更对公司的影响</w:t>
      </w:r>
    </w:p>
    <w:p>
      <w:pPr>
        <w:pStyle w:val="BodyText"/>
        <w:spacing w:line="369" w:lineRule="auto" w:before="180"/>
        <w:ind w:left="154" w:right="1130" w:firstLine="440"/>
        <w:jc w:val="both"/>
      </w:pPr>
      <w:r>
        <w:rPr>
          <w:rFonts w:ascii="Times New Roman" w:hAnsi="Times New Roman" w:cs="Times New Roman" w:eastAsia="Times New Roman" w:hint="default"/>
          <w:spacing w:val="-3"/>
        </w:rPr>
        <w:t>1</w:t>
      </w:r>
      <w:r>
        <w:rPr>
          <w:spacing w:val="-3"/>
        </w:rPr>
        <w:t>、根据《企业会计准则第</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号</w:t>
      </w:r>
      <w:r>
        <w:rPr>
          <w:rFonts w:ascii="Times New Roman" w:hAnsi="Times New Roman" w:cs="Times New Roman" w:eastAsia="Times New Roman" w:hint="default"/>
          <w:spacing w:val="-3"/>
        </w:rPr>
        <w:t>——</w:t>
      </w:r>
      <w:r>
        <w:rPr>
          <w:spacing w:val="-3"/>
        </w:rPr>
        <w:t>政府补助》的通知（财会〔</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15</w:t>
      </w:r>
      <w:r>
        <w:rPr>
          <w:rFonts w:ascii="Times New Roman" w:hAnsi="Times New Roman" w:cs="Times New Roman" w:eastAsia="Times New Roman" w:hint="default"/>
          <w:spacing w:val="4"/>
        </w:rPr>
        <w:t> </w:t>
      </w:r>
      <w:r>
        <w:rPr>
          <w:spacing w:val="-3"/>
        </w:rPr>
        <w:t>号）的要求，公司对原</w:t>
      </w:r>
      <w:r>
        <w:rPr>
          <w:w w:val="99"/>
        </w:rPr>
        <w:t> </w:t>
      </w:r>
      <w:r>
        <w:rPr>
          <w:spacing w:val="2"/>
        </w:rPr>
        <w:t>会计政策进行相应变更，公司将修改财务报表列报，在利润表中的</w:t>
      </w:r>
      <w:r>
        <w:rPr>
          <w:rFonts w:ascii="Times New Roman" w:hAnsi="Times New Roman" w:cs="Times New Roman" w:eastAsia="Times New Roman" w:hint="default"/>
          <w:spacing w:val="2"/>
        </w:rPr>
        <w:t>“</w:t>
      </w:r>
      <w:r>
        <w:rPr>
          <w:spacing w:val="2"/>
        </w:rPr>
        <w:t>营业利润</w:t>
      </w:r>
      <w:r>
        <w:rPr>
          <w:rFonts w:ascii="Times New Roman" w:hAnsi="Times New Roman" w:cs="Times New Roman" w:eastAsia="Times New Roman" w:hint="default"/>
          <w:spacing w:val="2"/>
        </w:rPr>
        <w:t>”</w:t>
      </w:r>
      <w:r>
        <w:rPr>
          <w:spacing w:val="2"/>
        </w:rPr>
        <w:t>项目之上单独列报</w:t>
      </w:r>
      <w:r>
        <w:rPr>
          <w:rFonts w:ascii="Times New Roman" w:hAnsi="Times New Roman" w:cs="Times New Roman" w:eastAsia="Times New Roman" w:hint="default"/>
          <w:spacing w:val="2"/>
        </w:rPr>
        <w:t>“</w:t>
      </w:r>
      <w:r>
        <w:rPr>
          <w:spacing w:val="2"/>
        </w:rPr>
        <w:t>其</w:t>
      </w:r>
      <w:r>
        <w:rPr>
          <w:spacing w:val="-105"/>
        </w:rPr>
        <w:t> </w:t>
      </w:r>
      <w:r>
        <w:rPr/>
        <w:t>他收益</w:t>
      </w:r>
      <w:r>
        <w:rPr>
          <w:rFonts w:ascii="Times New Roman" w:hAnsi="Times New Roman" w:cs="Times New Roman" w:eastAsia="Times New Roman" w:hint="default"/>
        </w:rPr>
        <w:t>”</w:t>
      </w:r>
      <w:r>
        <w:rPr/>
        <w:t>科目，将自</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日起与公司日常活动有关的政府补助从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项目重分类至</w:t>
      </w:r>
      <w:r>
        <w:rPr>
          <w:w w:val="99"/>
        </w:rPr>
        <w:t> </w:t>
      </w:r>
      <w:r>
        <w:rPr>
          <w:rFonts w:ascii="Times New Roman" w:hAnsi="Times New Roman" w:cs="Times New Roman" w:eastAsia="Times New Roman" w:hint="default"/>
          <w:w w:val="95"/>
        </w:rPr>
        <w:t>“</w:t>
      </w:r>
      <w:r>
        <w:rPr>
          <w:w w:val="95"/>
        </w:rPr>
        <w:t>其他收益</w:t>
      </w:r>
      <w:r>
        <w:rPr>
          <w:rFonts w:ascii="Times New Roman" w:hAnsi="Times New Roman" w:cs="Times New Roman" w:eastAsia="Times New Roman" w:hint="default"/>
          <w:w w:val="95"/>
        </w:rPr>
        <w:t>”</w:t>
      </w:r>
      <w:r>
        <w:rPr>
          <w:w w:val="95"/>
        </w:rPr>
        <w:t>项目，调增其他收益，调减营业外收入。该会计政策的变更不会对当期和会计政策变更之</w:t>
      </w:r>
      <w:r>
        <w:rPr>
          <w:spacing w:val="32"/>
          <w:w w:val="95"/>
        </w:rPr>
        <w:t> </w:t>
      </w:r>
      <w:r>
        <w:rPr>
          <w:spacing w:val="32"/>
          <w:w w:val="95"/>
        </w:rPr>
      </w:r>
      <w:r>
        <w:rPr/>
        <w:t>前公司总资产、负债总额、净资产及净利润产生任何影响。</w:t>
      </w:r>
    </w:p>
    <w:p>
      <w:pPr>
        <w:pStyle w:val="BodyText"/>
        <w:spacing w:line="240" w:lineRule="auto" w:before="61"/>
        <w:ind w:right="0"/>
        <w:jc w:val="left"/>
      </w:pPr>
      <w:r>
        <w:rPr>
          <w:rFonts w:ascii="Times New Roman" w:hAnsi="Times New Roman" w:cs="Times New Roman" w:eastAsia="Times New Roman" w:hint="default"/>
          <w:spacing w:val="-8"/>
        </w:rPr>
        <w:t>2</w:t>
      </w:r>
      <w:r>
        <w:rPr>
          <w:spacing w:val="-8"/>
        </w:rPr>
        <w:t>、根据《关于印发</w:t>
      </w:r>
      <w:r>
        <w:rPr>
          <w:rFonts w:ascii="Times New Roman" w:hAnsi="Times New Roman" w:cs="Times New Roman" w:eastAsia="Times New Roman" w:hint="default"/>
          <w:spacing w:val="-8"/>
        </w:rPr>
        <w:t>&lt;</w:t>
      </w:r>
      <w:r>
        <w:rPr>
          <w:spacing w:val="-8"/>
        </w:rPr>
        <w:t>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持有待售的非流动资产、处置组和终止经营</w:t>
      </w:r>
      <w:r>
        <w:rPr>
          <w:rFonts w:ascii="Times New Roman" w:hAnsi="Times New Roman" w:cs="Times New Roman" w:eastAsia="Times New Roman" w:hint="default"/>
          <w:spacing w:val="-3"/>
        </w:rPr>
        <w:t>&gt;</w:t>
      </w:r>
      <w:r>
        <w:rPr>
          <w:spacing w:val="-3"/>
        </w:rPr>
        <w:t>的通知》</w:t>
      </w:r>
    </w:p>
    <w:p>
      <w:pPr>
        <w:pStyle w:val="BodyText"/>
        <w:spacing w:line="369" w:lineRule="auto" w:before="163"/>
        <w:ind w:left="154" w:right="1017"/>
        <w:jc w:val="left"/>
      </w:pPr>
      <w:r>
        <w:rPr/>
        <w:t>（财会</w:t>
      </w:r>
      <w:r>
        <w:rPr>
          <w:rFonts w:ascii="Times New Roman" w:hAnsi="Times New Roman" w:cs="Times New Roman" w:eastAsia="Times New Roman" w:hint="default"/>
        </w:rPr>
        <w:t>[2017]13</w:t>
      </w:r>
      <w:r>
        <w:rPr>
          <w:rFonts w:ascii="Times New Roman" w:hAnsi="Times New Roman" w:cs="Times New Roman" w:eastAsia="Times New Roman" w:hint="default"/>
          <w:spacing w:val="-13"/>
        </w:rPr>
        <w:t> </w:t>
      </w:r>
      <w:r>
        <w:rPr/>
        <w:t>号）的要求，公司对原会计政策进行相应变更，由于公司未开展相关业务，本次会计</w:t>
      </w:r>
      <w:r>
        <w:rPr>
          <w:w w:val="99"/>
        </w:rPr>
        <w:t> </w:t>
      </w:r>
      <w:r>
        <w:rPr/>
        <w:t>政策的变更不会对当期和会计政策变更之前公司总资产、负债总额、净资产及净利润产生任何影响。</w:t>
      </w:r>
    </w:p>
    <w:p>
      <w:pPr>
        <w:pStyle w:val="BodyText"/>
        <w:spacing w:line="240" w:lineRule="auto" w:before="61"/>
        <w:ind w:right="1017"/>
        <w:jc w:val="left"/>
      </w:pPr>
      <w:r>
        <w:rPr>
          <w:rFonts w:ascii="Times New Roman" w:hAnsi="Times New Roman" w:cs="Times New Roman" w:eastAsia="Times New Roman" w:hint="default"/>
        </w:rPr>
        <w:t>3</w:t>
      </w:r>
      <w:r>
        <w:rPr/>
        <w:t>、除上述项目变动影响外，本次会计政策变更不涉及对公司以前年度的追溯调整。</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七、报告期内发生重大会计差错更正需追溯重述的情况说明" w:id="82"/>
      <w:bookmarkEnd w:id="82"/>
      <w:r>
        <w:rPr>
          <w:b w:val="0"/>
          <w:bCs w:val="0"/>
        </w:rPr>
      </w:r>
      <w:r>
        <w:rPr/>
        <w:t>七、报告期内发生重大会计差错更正需追溯重述的情况说明</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w w:val="95"/>
        </w:rPr>
        <w:t>公司报告期无重大会计差错更正需追溯重述的情况。</w:t>
      </w:r>
      <w:r>
        <w:rPr/>
      </w:r>
    </w:p>
    <w:p>
      <w:pPr>
        <w:spacing w:line="240" w:lineRule="auto" w:before="6"/>
        <w:rPr>
          <w:rFonts w:ascii="宋体" w:hAnsi="宋体" w:cs="宋体" w:eastAsia="宋体" w:hint="default"/>
          <w:sz w:val="20"/>
          <w:szCs w:val="20"/>
        </w:rPr>
      </w:pPr>
    </w:p>
    <w:p>
      <w:pPr>
        <w:pStyle w:val="Heading2"/>
        <w:spacing w:line="240" w:lineRule="auto"/>
        <w:ind w:left="154" w:right="1017"/>
        <w:jc w:val="left"/>
        <w:rPr>
          <w:b w:val="0"/>
          <w:bCs w:val="0"/>
        </w:rPr>
      </w:pPr>
      <w:bookmarkStart w:name="八、与上年度财务报告相比，合并报表范围发生变化的情况说明" w:id="83"/>
      <w:bookmarkEnd w:id="83"/>
      <w:r>
        <w:rPr>
          <w:b w:val="0"/>
          <w:bCs w:val="0"/>
        </w:rPr>
      </w:r>
      <w:r>
        <w:rPr/>
        <w:t>八、与上年度财务报告相比，合并报表范围发生变化的情况说明</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left="154" w:right="1127" w:firstLine="440"/>
        <w:jc w:val="left"/>
      </w:pPr>
      <w:r>
        <w:rPr/>
        <w:t>报告期内，公司新纳入合并范围为新设立子公司</w:t>
      </w:r>
      <w:r>
        <w:rPr>
          <w:spacing w:val="-54"/>
        </w:rPr>
        <w:t> </w:t>
      </w:r>
      <w:r>
        <w:rPr>
          <w:rFonts w:ascii="Times New Roman" w:hAnsi="Times New Roman" w:cs="Times New Roman" w:eastAsia="Times New Roman" w:hint="default"/>
        </w:rPr>
        <w:t>54</w:t>
      </w:r>
      <w:r>
        <w:rPr>
          <w:rFonts w:ascii="Times New Roman" w:hAnsi="Times New Roman" w:cs="Times New Roman" w:eastAsia="Times New Roman" w:hint="default"/>
          <w:spacing w:val="-1"/>
        </w:rPr>
        <w:t> </w:t>
      </w:r>
      <w:r>
        <w:rPr/>
        <w:t>家、日本</w:t>
      </w:r>
      <w:r>
        <w:rPr>
          <w:spacing w:val="-57"/>
        </w:rPr>
        <w:t> </w:t>
      </w:r>
      <w:r>
        <w:rPr>
          <w:rFonts w:ascii="Times New Roman" w:hAnsi="Times New Roman" w:cs="Times New Roman" w:eastAsia="Times New Roman" w:hint="default"/>
        </w:rPr>
        <w:t>LAOX</w:t>
      </w:r>
      <w:r>
        <w:rPr>
          <w:rFonts w:ascii="Times New Roman" w:hAnsi="Times New Roman" w:cs="Times New Roman" w:eastAsia="Times New Roman" w:hint="default"/>
          <w:spacing w:val="-2"/>
        </w:rPr>
        <w:t> </w:t>
      </w:r>
      <w:r>
        <w:rPr/>
        <w:t>新设子公司</w:t>
      </w:r>
      <w:r>
        <w:rPr>
          <w:spacing w:val="-57"/>
        </w:rPr>
        <w:t> </w:t>
      </w:r>
      <w:r>
        <w:rPr>
          <w:rFonts w:ascii="Times New Roman" w:hAnsi="Times New Roman" w:cs="Times New Roman" w:eastAsia="Times New Roman" w:hint="default"/>
        </w:rPr>
        <w:t>4 </w:t>
      </w:r>
      <w:r>
        <w:rPr/>
        <w:t>家、投资取得</w:t>
      </w:r>
      <w:r>
        <w:rPr>
          <w:w w:val="99"/>
        </w:rPr>
        <w:t> </w:t>
      </w:r>
      <w:r>
        <w:rPr/>
        <w:t>子公司</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家；注销子公司</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家。</w:t>
      </w:r>
    </w:p>
    <w:p>
      <w:pPr>
        <w:pStyle w:val="BodyText"/>
        <w:spacing w:line="240" w:lineRule="auto" w:before="32"/>
        <w:ind w:right="10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年度，公司新纳入合并范围为新设立子公司</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5"/>
        </w:rPr>
        <w:t>家、日本</w:t>
      </w:r>
      <w:r>
        <w:rPr>
          <w:spacing w:val="-59"/>
        </w:rPr>
        <w:t> </w:t>
      </w:r>
      <w:r>
        <w:rPr>
          <w:rFonts w:ascii="Times New Roman" w:hAnsi="Times New Roman" w:cs="Times New Roman" w:eastAsia="Times New Roman" w:hint="default"/>
        </w:rPr>
        <w:t>LAOX</w:t>
      </w:r>
      <w:r>
        <w:rPr>
          <w:rFonts w:ascii="Times New Roman" w:hAnsi="Times New Roman" w:cs="Times New Roman" w:eastAsia="Times New Roman" w:hint="default"/>
          <w:spacing w:val="-4"/>
        </w:rPr>
        <w:t> </w:t>
      </w:r>
      <w:r>
        <w:rPr/>
        <w:t>新设子公司</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家、投资取得</w:t>
      </w:r>
    </w:p>
    <w:p>
      <w:pPr>
        <w:pStyle w:val="BodyText"/>
        <w:spacing w:line="369" w:lineRule="auto" w:before="163"/>
        <w:ind w:left="154" w:right="1130"/>
        <w:jc w:val="left"/>
      </w:pPr>
      <w:r>
        <w:rPr/>
        <w:t>子公司</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家；注销子公司</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家，以及公司处置北京京朝苏宁电器有限公司股权，使得北京京朝苏宁</w:t>
      </w:r>
      <w:r>
        <w:rPr>
          <w:w w:val="99"/>
        </w:rPr>
        <w:t> </w:t>
      </w:r>
      <w:r>
        <w:rPr/>
        <w:t>电器有限公司不再纳入公司合并报表范围。</w:t>
      </w:r>
    </w:p>
    <w:p>
      <w:pPr>
        <w:spacing w:line="240" w:lineRule="auto" w:before="5"/>
        <w:rPr>
          <w:rFonts w:ascii="宋体" w:hAnsi="宋体" w:cs="宋体" w:eastAsia="宋体" w:hint="default"/>
          <w:sz w:val="20"/>
          <w:szCs w:val="20"/>
        </w:rPr>
      </w:pPr>
    </w:p>
    <w:p>
      <w:pPr>
        <w:pStyle w:val="Heading2"/>
        <w:spacing w:line="240" w:lineRule="auto"/>
        <w:ind w:left="154" w:right="1017"/>
        <w:jc w:val="left"/>
        <w:rPr>
          <w:b w:val="0"/>
          <w:bCs w:val="0"/>
        </w:rPr>
      </w:pPr>
      <w:bookmarkStart w:name="九、聘任、解聘会计师事务所情况" w:id="84"/>
      <w:bookmarkEnd w:id="84"/>
      <w:r>
        <w:rPr>
          <w:b w:val="0"/>
          <w:bCs w:val="0"/>
        </w:rPr>
      </w:r>
      <w:r>
        <w:rPr/>
        <w:t>九、聘任、解聘会计师事务所情况</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right="1017"/>
        <w:jc w:val="left"/>
      </w:pPr>
      <w:r>
        <w:rPr/>
        <w:t>现聘任的会计师事务所</w:t>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sz w:val="22"/>
                <w:szCs w:val="22"/>
              </w:rPr>
              <w:t>普华永道中天会计师事务所（特殊普通合伙）</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Times New Roman" w:hAnsi="Times New Roman" w:cs="Times New Roman" w:eastAsia="Times New Roman" w:hint="default"/>
                <w:sz w:val="22"/>
                <w:szCs w:val="22"/>
              </w:rPr>
            </w:pPr>
            <w:r>
              <w:rPr>
                <w:rFonts w:ascii="Times New Roman"/>
                <w:sz w:val="22"/>
              </w:rPr>
              <w:t>1,230</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2"/>
                <w:szCs w:val="22"/>
              </w:rPr>
            </w:pPr>
            <w:r>
              <w:rPr>
                <w:rFonts w:ascii="宋体" w:hAnsi="宋体" w:cs="宋体" w:eastAsia="宋体" w:hint="default"/>
                <w:sz w:val="22"/>
                <w:szCs w:val="22"/>
              </w:rPr>
              <w:t>邓锡麟、庄蓓蓓</w:t>
            </w:r>
          </w:p>
        </w:tc>
      </w:tr>
      <w:tr>
        <w:trPr>
          <w:trHeight w:val="635"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境内会计师事务所注册会计师审计服务</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4" w:right="0"/>
              <w:jc w:val="left"/>
              <w:rPr>
                <w:rFonts w:ascii="宋体" w:hAnsi="宋体" w:cs="宋体" w:eastAsia="宋体" w:hint="default"/>
                <w:sz w:val="22"/>
                <w:szCs w:val="22"/>
              </w:rPr>
            </w:pPr>
            <w:r>
              <w:rPr>
                <w:rFonts w:ascii="宋体" w:hAnsi="宋体" w:cs="宋体" w:eastAsia="宋体" w:hint="default"/>
                <w:sz w:val="22"/>
                <w:szCs w:val="22"/>
              </w:rPr>
              <w:t>邓锡麟先生</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年；庄蓓蓓女士</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p>
        </w:tc>
      </w:tr>
      <w:tr>
        <w:trPr>
          <w:trHeight w:val="63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宋体" w:hAnsi="宋体" w:cs="宋体" w:eastAsia="宋体" w:hint="default"/>
                <w:w w:val="99"/>
                <w:sz w:val="22"/>
                <w:szCs w:val="22"/>
              </w:rPr>
              <w:t>香港子公司</w:t>
            </w:r>
            <w:r>
              <w:rPr>
                <w:rFonts w:ascii="宋体" w:hAnsi="宋体" w:cs="宋体" w:eastAsia="宋体" w:hint="default"/>
                <w:spacing w:val="-93"/>
                <w:w w:val="99"/>
                <w:sz w:val="22"/>
                <w:szCs w:val="22"/>
              </w:rPr>
              <w:t>：</w:t>
            </w:r>
            <w:r>
              <w:rPr>
                <w:rFonts w:ascii="宋体" w:hAnsi="宋体" w:cs="宋体" w:eastAsia="宋体" w:hint="default"/>
                <w:w w:val="99"/>
                <w:sz w:val="22"/>
                <w:szCs w:val="22"/>
              </w:rPr>
              <w:t>普华永道全球网络成员</w:t>
            </w:r>
            <w:r>
              <w:rPr>
                <w:rFonts w:ascii="宋体" w:hAnsi="宋体" w:cs="宋体" w:eastAsia="宋体" w:hint="default"/>
                <w:spacing w:val="2"/>
                <w:w w:val="99"/>
                <w:sz w:val="22"/>
                <w:szCs w:val="22"/>
              </w:rPr>
              <w:t>所</w:t>
            </w:r>
            <w:r>
              <w:rPr>
                <w:rFonts w:ascii="Times New Roman" w:hAnsi="Times New Roman" w:cs="Times New Roman" w:eastAsia="Times New Roman" w:hint="default"/>
                <w:w w:val="99"/>
                <w:sz w:val="22"/>
                <w:szCs w:val="22"/>
              </w:rPr>
              <w:t>——</w:t>
            </w:r>
            <w:r>
              <w:rPr>
                <w:rFonts w:ascii="宋体" w:hAnsi="宋体" w:cs="宋体" w:eastAsia="宋体" w:hint="default"/>
                <w:w w:val="99"/>
                <w:sz w:val="22"/>
                <w:szCs w:val="22"/>
              </w:rPr>
              <w:t>罗兵咸永道会计</w:t>
            </w:r>
            <w:r>
              <w:rPr>
                <w:rFonts w:ascii="宋体" w:hAnsi="宋体" w:cs="宋体" w:eastAsia="宋体" w:hint="default"/>
                <w:sz w:val="22"/>
                <w:szCs w:val="22"/>
              </w:rPr>
            </w:r>
          </w:p>
          <w:p>
            <w:pPr>
              <w:pStyle w:val="TableParagraph"/>
              <w:spacing w:line="240" w:lineRule="auto" w:before="7"/>
              <w:ind w:left="24" w:right="0"/>
              <w:jc w:val="left"/>
              <w:rPr>
                <w:rFonts w:ascii="宋体" w:hAnsi="宋体" w:cs="宋体" w:eastAsia="宋体" w:hint="default"/>
                <w:sz w:val="22"/>
                <w:szCs w:val="22"/>
              </w:rPr>
            </w:pPr>
            <w:r>
              <w:rPr>
                <w:rFonts w:ascii="宋体" w:hAnsi="宋体" w:cs="宋体" w:eastAsia="宋体" w:hint="default"/>
                <w:sz w:val="22"/>
                <w:szCs w:val="22"/>
              </w:rPr>
              <w:t>师事务所；</w:t>
            </w:r>
          </w:p>
        </w:tc>
      </w:tr>
    </w:tbl>
    <w:p>
      <w:pPr>
        <w:spacing w:after="0" w:line="240" w:lineRule="auto"/>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宋体" w:hAnsi="宋体" w:cs="宋体" w:eastAsia="宋体" w:hint="default"/>
                <w:sz w:val="22"/>
                <w:szCs w:val="22"/>
              </w:rPr>
              <w:t>日本</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LAOX</w:t>
            </w:r>
            <w:r>
              <w:rPr>
                <w:rFonts w:ascii="宋体" w:hAnsi="宋体" w:cs="宋体" w:eastAsia="宋体" w:hint="default"/>
                <w:sz w:val="22"/>
                <w:szCs w:val="22"/>
              </w:rPr>
              <w:t>：清和审计法人</w:t>
            </w:r>
          </w:p>
        </w:tc>
      </w:tr>
      <w:tr>
        <w:trPr>
          <w:trHeight w:val="63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Times New Roman" w:hAnsi="Times New Roman" w:cs="Times New Roman" w:eastAsia="Times New Roman" w:hint="default"/>
                <w:sz w:val="22"/>
                <w:szCs w:val="22"/>
              </w:rPr>
            </w:pPr>
            <w:r>
              <w:rPr>
                <w:rFonts w:ascii="宋体" w:hAnsi="宋体" w:cs="宋体" w:eastAsia="宋体" w:hint="default"/>
                <w:w w:val="99"/>
                <w:sz w:val="22"/>
                <w:szCs w:val="22"/>
              </w:rPr>
              <w:t>香港</w:t>
            </w:r>
            <w:r>
              <w:rPr>
                <w:rFonts w:ascii="宋体" w:hAnsi="宋体" w:cs="宋体" w:eastAsia="宋体" w:hint="default"/>
                <w:spacing w:val="-55"/>
                <w:sz w:val="22"/>
                <w:szCs w:val="22"/>
              </w:rPr>
              <w:t> </w:t>
            </w:r>
            <w:r>
              <w:rPr>
                <w:rFonts w:ascii="Times New Roman" w:hAnsi="Times New Roman" w:cs="Times New Roman" w:eastAsia="Times New Roman" w:hint="default"/>
                <w:spacing w:val="-8"/>
                <w:w w:val="99"/>
                <w:sz w:val="22"/>
                <w:szCs w:val="22"/>
              </w:rPr>
              <w:t>1</w:t>
            </w:r>
            <w:r>
              <w:rPr>
                <w:rFonts w:ascii="Times New Roman" w:hAnsi="Times New Roman" w:cs="Times New Roman" w:eastAsia="Times New Roman" w:hint="default"/>
                <w:w w:val="99"/>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w w:val="99"/>
                <w:sz w:val="22"/>
                <w:szCs w:val="22"/>
              </w:rPr>
              <w:t>万港元（约人民币</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95.25</w:t>
            </w:r>
            <w:r>
              <w:rPr>
                <w:rFonts w:ascii="Times New Roman" w:hAnsi="Times New Roman" w:cs="Times New Roman" w:eastAsia="Times New Roman" w:hint="default"/>
                <w:sz w:val="22"/>
                <w:szCs w:val="22"/>
              </w:rPr>
              <w:t> </w:t>
            </w:r>
            <w:r>
              <w:rPr>
                <w:rFonts w:ascii="宋体" w:hAnsi="宋体" w:cs="宋体" w:eastAsia="宋体" w:hint="default"/>
                <w:w w:val="99"/>
                <w:sz w:val="22"/>
                <w:szCs w:val="22"/>
              </w:rPr>
              <w:t>万元</w:t>
            </w:r>
            <w:r>
              <w:rPr>
                <w:rFonts w:ascii="宋体" w:hAnsi="宋体" w:cs="宋体" w:eastAsia="宋体" w:hint="default"/>
                <w:spacing w:val="-110"/>
                <w:w w:val="99"/>
                <w:sz w:val="22"/>
                <w:szCs w:val="22"/>
              </w:rPr>
              <w:t>）</w:t>
            </w:r>
            <w:r>
              <w:rPr>
                <w:rFonts w:ascii="宋体" w:hAnsi="宋体" w:cs="宋体" w:eastAsia="宋体" w:hint="default"/>
                <w:w w:val="99"/>
                <w:sz w:val="22"/>
                <w:szCs w:val="22"/>
              </w:rPr>
              <w:t>；</w:t>
            </w:r>
            <w:r>
              <w:rPr>
                <w:rFonts w:ascii="宋体" w:hAnsi="宋体" w:cs="宋体" w:eastAsia="宋体" w:hint="default"/>
                <w:spacing w:val="1"/>
                <w:w w:val="99"/>
                <w:sz w:val="22"/>
                <w:szCs w:val="22"/>
              </w:rPr>
              <w:t>日</w:t>
            </w:r>
            <w:r>
              <w:rPr>
                <w:rFonts w:ascii="宋体" w:hAnsi="宋体" w:cs="宋体" w:eastAsia="宋体" w:hint="default"/>
                <w:w w:val="99"/>
                <w:sz w:val="22"/>
                <w:szCs w:val="22"/>
              </w:rPr>
              <w:t>本</w:t>
            </w:r>
            <w:r>
              <w:rPr>
                <w:rFonts w:ascii="宋体" w:hAnsi="宋体" w:cs="宋体" w:eastAsia="宋体" w:hint="default"/>
                <w:spacing w:val="-55"/>
                <w:sz w:val="22"/>
                <w:szCs w:val="22"/>
              </w:rPr>
              <w:t> </w:t>
            </w:r>
            <w:r>
              <w:rPr>
                <w:rFonts w:ascii="Times New Roman" w:hAnsi="Times New Roman" w:cs="Times New Roman" w:eastAsia="Times New Roman" w:hint="default"/>
                <w:w w:val="99"/>
                <w:sz w:val="22"/>
                <w:szCs w:val="22"/>
              </w:rPr>
              <w:t>LAOX3,</w:t>
            </w:r>
            <w:r>
              <w:rPr>
                <w:rFonts w:ascii="Times New Roman" w:hAnsi="Times New Roman" w:cs="Times New Roman" w:eastAsia="Times New Roman" w:hint="default"/>
                <w:w w:val="99"/>
                <w:sz w:val="22"/>
                <w:szCs w:val="22"/>
              </w:rPr>
              <w:t>300</w:t>
            </w:r>
            <w:r>
              <w:rPr>
                <w:rFonts w:ascii="Times New Roman" w:hAnsi="Times New Roman" w:cs="Times New Roman" w:eastAsia="Times New Roman" w:hint="default"/>
                <w:sz w:val="22"/>
                <w:szCs w:val="22"/>
              </w:rPr>
            </w:r>
          </w:p>
          <w:p>
            <w:pPr>
              <w:pStyle w:val="TableParagraph"/>
              <w:spacing w:line="240" w:lineRule="auto" w:before="7"/>
              <w:ind w:left="24" w:right="0"/>
              <w:jc w:val="left"/>
              <w:rPr>
                <w:rFonts w:ascii="宋体" w:hAnsi="宋体" w:cs="宋体" w:eastAsia="宋体" w:hint="default"/>
                <w:sz w:val="22"/>
                <w:szCs w:val="22"/>
              </w:rPr>
            </w:pPr>
            <w:r>
              <w:rPr>
                <w:rFonts w:ascii="宋体" w:hAnsi="宋体" w:cs="宋体" w:eastAsia="宋体" w:hint="default"/>
                <w:sz w:val="22"/>
                <w:szCs w:val="22"/>
              </w:rPr>
              <w:t>万日元（约人民币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193.36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宋体" w:hAnsi="宋体" w:cs="宋体" w:eastAsia="宋体" w:hint="default"/>
                <w:sz w:val="22"/>
                <w:szCs w:val="22"/>
              </w:rPr>
            </w:pPr>
            <w:r>
              <w:rPr>
                <w:rFonts w:ascii="宋体" w:hAnsi="宋体" w:cs="宋体" w:eastAsia="宋体" w:hint="default"/>
                <w:sz w:val="22"/>
                <w:szCs w:val="22"/>
              </w:rPr>
              <w:t>香港：</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年；日本</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LAOX</w:t>
            </w: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r>
      <w:tr>
        <w:trPr>
          <w:trHeight w:val="32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4"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香港：</w:t>
            </w:r>
            <w:r>
              <w:rPr>
                <w:rFonts w:ascii="Times New Roman" w:hAnsi="Times New Roman" w:cs="Times New Roman" w:eastAsia="Times New Roman" w:hint="default"/>
                <w:sz w:val="22"/>
                <w:szCs w:val="22"/>
              </w:rPr>
              <w:t>Bobby Lee</w:t>
            </w:r>
            <w:r>
              <w:rPr>
                <w:rFonts w:ascii="宋体" w:hAnsi="宋体" w:cs="宋体" w:eastAsia="宋体" w:hint="default"/>
                <w:sz w:val="22"/>
                <w:szCs w:val="22"/>
              </w:rPr>
              <w:t>；日本</w:t>
            </w:r>
            <w:r>
              <w:rPr>
                <w:rFonts w:ascii="宋体" w:hAnsi="宋体" w:cs="宋体" w:eastAsia="宋体" w:hint="default"/>
                <w:spacing w:val="-73"/>
                <w:sz w:val="22"/>
                <w:szCs w:val="22"/>
              </w:rPr>
              <w:t> </w:t>
            </w:r>
            <w:r>
              <w:rPr>
                <w:rFonts w:ascii="Times New Roman" w:hAnsi="Times New Roman" w:cs="Times New Roman" w:eastAsia="Times New Roman" w:hint="default"/>
                <w:sz w:val="22"/>
                <w:szCs w:val="22"/>
              </w:rPr>
              <w:t>LAOX</w:t>
            </w:r>
            <w:r>
              <w:rPr>
                <w:rFonts w:ascii="宋体" w:hAnsi="宋体" w:cs="宋体" w:eastAsia="宋体" w:hint="default"/>
                <w:sz w:val="22"/>
                <w:szCs w:val="22"/>
              </w:rPr>
              <w:t>：</w:t>
            </w:r>
            <w:r>
              <w:rPr>
                <w:rFonts w:ascii="Times New Roman" w:hAnsi="Times New Roman" w:cs="Times New Roman" w:eastAsia="Times New Roman" w:hint="default"/>
                <w:sz w:val="22"/>
                <w:szCs w:val="22"/>
              </w:rPr>
              <w:t>RyoFujimoto</w:t>
            </w:r>
          </w:p>
        </w:tc>
      </w:tr>
      <w:tr>
        <w:trPr>
          <w:trHeight w:val="63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境外会计师事务所注册会计师审计服务</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4" w:right="0"/>
              <w:jc w:val="left"/>
              <w:rPr>
                <w:rFonts w:ascii="宋体" w:hAnsi="宋体" w:cs="宋体" w:eastAsia="宋体" w:hint="default"/>
                <w:sz w:val="22"/>
                <w:szCs w:val="22"/>
              </w:rPr>
            </w:pPr>
            <w:r>
              <w:rPr>
                <w:rFonts w:ascii="宋体" w:hAnsi="宋体" w:cs="宋体" w:eastAsia="宋体" w:hint="default"/>
                <w:sz w:val="22"/>
                <w:szCs w:val="22"/>
              </w:rPr>
              <w:t>不适用</w:t>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当期是否改聘会计师事务所</w:t>
      </w:r>
    </w:p>
    <w:p>
      <w:pPr>
        <w:pStyle w:val="BodyText"/>
        <w:spacing w:line="369" w:lineRule="auto" w:before="180"/>
        <w:ind w:right="45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w w:val="95"/>
        </w:rPr>
        <w:t>聘请内部控制审计会计师事务所、财务顾问或保荐人情况</w:t>
      </w:r>
      <w:r>
        <w:rPr/>
      </w:r>
    </w:p>
    <w:p>
      <w:pPr>
        <w:pStyle w:val="BodyText"/>
        <w:spacing w:line="240" w:lineRule="auto" w:before="61"/>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240" w:lineRule="auto" w:before="163"/>
        <w:ind w:right="1017"/>
        <w:jc w:val="left"/>
      </w:pPr>
      <w:r>
        <w:rPr>
          <w:spacing w:val="-8"/>
        </w:rPr>
        <w:t>本年度，公司因 </w:t>
      </w:r>
      <w:r>
        <w:rPr>
          <w:rFonts w:ascii="Times New Roman" w:hAnsi="Times New Roman" w:cs="Times New Roman" w:eastAsia="Times New Roman" w:hint="default"/>
        </w:rPr>
        <w:t>2017</w:t>
      </w:r>
      <w:r>
        <w:rPr>
          <w:rFonts w:ascii="Times New Roman" w:hAnsi="Times New Roman" w:cs="Times New Roman" w:eastAsia="Times New Roman" w:hint="default"/>
          <w:spacing w:val="-29"/>
        </w:rPr>
        <w:t> </w:t>
      </w:r>
      <w:r>
        <w:rPr>
          <w:spacing w:val="-4"/>
        </w:rPr>
        <w:t>年度内控审计工作事项，聘请普华永道中天会计师事务所（特殊普通合伙）</w:t>
      </w:r>
    </w:p>
    <w:p>
      <w:pPr>
        <w:pStyle w:val="BodyText"/>
        <w:spacing w:line="240" w:lineRule="auto" w:before="163"/>
        <w:ind w:left="153" w:right="1017"/>
        <w:jc w:val="left"/>
      </w:pPr>
      <w:r>
        <w:rPr/>
        <w:t>为内部控制审计会计师事务所，期间共支付审计费用</w:t>
      </w:r>
      <w:r>
        <w:rPr>
          <w:spacing w:val="-58"/>
        </w:rPr>
        <w:t> </w:t>
      </w:r>
      <w:r>
        <w:rPr>
          <w:rFonts w:ascii="Times New Roman" w:hAnsi="Times New Roman" w:cs="Times New Roman" w:eastAsia="Times New Roman" w:hint="default"/>
        </w:rPr>
        <w:t>320</w:t>
      </w:r>
      <w:r>
        <w:rPr>
          <w:rFonts w:ascii="Times New Roman" w:hAnsi="Times New Roman" w:cs="Times New Roman" w:eastAsia="Times New Roman" w:hint="default"/>
          <w:spacing w:val="-6"/>
        </w:rPr>
        <w:t> </w:t>
      </w:r>
      <w:r>
        <w:rPr/>
        <w:t>万元。</w:t>
      </w:r>
    </w:p>
    <w:p>
      <w:pPr>
        <w:spacing w:line="240" w:lineRule="auto" w:before="3"/>
        <w:rPr>
          <w:rFonts w:ascii="宋体" w:hAnsi="宋体" w:cs="宋体" w:eastAsia="宋体" w:hint="default"/>
          <w:sz w:val="28"/>
          <w:szCs w:val="28"/>
        </w:rPr>
      </w:pPr>
    </w:p>
    <w:p>
      <w:pPr>
        <w:pStyle w:val="Heading2"/>
        <w:spacing w:line="240" w:lineRule="auto"/>
        <w:ind w:right="1017"/>
        <w:jc w:val="left"/>
        <w:rPr>
          <w:b w:val="0"/>
          <w:bCs w:val="0"/>
        </w:rPr>
      </w:pPr>
      <w:bookmarkStart w:name="十、年度报告披露后面临暂停上市和终止上市情况" w:id="85"/>
      <w:bookmarkEnd w:id="85"/>
      <w:r>
        <w:rPr>
          <w:b w:val="0"/>
          <w:bCs w:val="0"/>
        </w:rPr>
      </w:r>
      <w:r>
        <w:rPr/>
        <w:t>十、年度报告披露后面临暂停上市和终止上市情况</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十一、破产重整相关事项" w:id="86"/>
      <w:bookmarkEnd w:id="86"/>
      <w:r>
        <w:rPr>
          <w:b w:val="0"/>
          <w:bCs w:val="0"/>
        </w:rPr>
      </w:r>
      <w:r>
        <w:rPr/>
        <w:t>十一、破产重整相关事项</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65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公司报告期未发生破产重整相关事项。</w:t>
      </w:r>
    </w:p>
    <w:p>
      <w:pPr>
        <w:spacing w:line="240" w:lineRule="auto" w:before="5"/>
        <w:rPr>
          <w:rFonts w:ascii="宋体" w:hAnsi="宋体" w:cs="宋体" w:eastAsia="宋体" w:hint="default"/>
          <w:sz w:val="20"/>
          <w:szCs w:val="20"/>
        </w:rPr>
      </w:pPr>
    </w:p>
    <w:p>
      <w:pPr>
        <w:pStyle w:val="Heading2"/>
        <w:spacing w:line="240" w:lineRule="auto"/>
        <w:ind w:left="154" w:right="1017"/>
        <w:jc w:val="left"/>
        <w:rPr>
          <w:b w:val="0"/>
          <w:bCs w:val="0"/>
        </w:rPr>
      </w:pPr>
      <w:bookmarkStart w:name="十二、重大诉讼、仲裁事项" w:id="87"/>
      <w:bookmarkEnd w:id="87"/>
      <w:r>
        <w:rPr>
          <w:b w:val="0"/>
          <w:bCs w:val="0"/>
        </w:rPr>
      </w:r>
      <w:r>
        <w:rPr/>
        <w:t>十二、重大诉讼、仲裁事项</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65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本报告期公司无重大诉讼、仲裁事项。</w:t>
      </w:r>
    </w:p>
    <w:p>
      <w:pPr>
        <w:spacing w:line="240" w:lineRule="auto" w:before="5"/>
        <w:rPr>
          <w:rFonts w:ascii="宋体" w:hAnsi="宋体" w:cs="宋体" w:eastAsia="宋体" w:hint="default"/>
          <w:sz w:val="20"/>
          <w:szCs w:val="20"/>
        </w:rPr>
      </w:pPr>
    </w:p>
    <w:p>
      <w:pPr>
        <w:pStyle w:val="Heading2"/>
        <w:spacing w:line="240" w:lineRule="auto"/>
        <w:ind w:left="154" w:right="1017"/>
        <w:jc w:val="left"/>
        <w:rPr>
          <w:b w:val="0"/>
          <w:bCs w:val="0"/>
        </w:rPr>
      </w:pPr>
      <w:bookmarkStart w:name="十三、处罚及整改情况" w:id="88"/>
      <w:bookmarkEnd w:id="88"/>
      <w:r>
        <w:rPr>
          <w:b w:val="0"/>
          <w:bCs w:val="0"/>
        </w:rPr>
      </w:r>
      <w:r>
        <w:rPr/>
        <w:t>十三、处罚及整改情况</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公司报告期不存在处罚及整改情况。</w:t>
      </w:r>
    </w:p>
    <w:p>
      <w:pPr>
        <w:spacing w:line="240" w:lineRule="auto" w:before="6"/>
        <w:rPr>
          <w:rFonts w:ascii="宋体" w:hAnsi="宋体" w:cs="宋体" w:eastAsia="宋体" w:hint="default"/>
          <w:sz w:val="20"/>
          <w:szCs w:val="20"/>
        </w:rPr>
      </w:pPr>
    </w:p>
    <w:p>
      <w:pPr>
        <w:pStyle w:val="Heading2"/>
        <w:spacing w:line="240" w:lineRule="auto"/>
        <w:ind w:left="154" w:right="1017"/>
        <w:jc w:val="left"/>
        <w:rPr>
          <w:b w:val="0"/>
          <w:bCs w:val="0"/>
        </w:rPr>
      </w:pPr>
      <w:bookmarkStart w:name="十四、公司及其控股股东、实际控制人的诚信状况" w:id="89"/>
      <w:bookmarkEnd w:id="89"/>
      <w:r>
        <w:rPr>
          <w:b w:val="0"/>
          <w:bCs w:val="0"/>
        </w:rPr>
      </w:r>
      <w:r>
        <w:rPr/>
        <w:t>十四、公司及其控股股东、实际控制人的诚信状况</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1017"/>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w:t>
      </w:r>
      <w:r>
        <w:rPr>
          <w:w w:val="99"/>
        </w:rPr>
        <w:t> </w:t>
      </w:r>
      <w:r>
        <w:rPr>
          <w:spacing w:val="-2"/>
        </w:rPr>
        <w:t>报告期内，公司及其控股股东、实际控制人诚信状况良好，不存在未履行法院生效判决、所负数</w:t>
      </w:r>
    </w:p>
    <w:p>
      <w:pPr>
        <w:spacing w:after="0" w:line="369"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240" w:lineRule="auto" w:before="31"/>
        <w:ind w:left="153" w:right="1017"/>
        <w:jc w:val="left"/>
      </w:pPr>
      <w:r>
        <w:rPr/>
        <w:t>额较大的债务到期未清偿等情况。</w:t>
      </w:r>
    </w:p>
    <w:p>
      <w:pPr>
        <w:spacing w:line="240" w:lineRule="auto" w:before="6"/>
        <w:rPr>
          <w:rFonts w:ascii="宋体" w:hAnsi="宋体" w:cs="宋体" w:eastAsia="宋体" w:hint="default"/>
          <w:sz w:val="29"/>
          <w:szCs w:val="29"/>
        </w:rPr>
      </w:pPr>
    </w:p>
    <w:p>
      <w:pPr>
        <w:pStyle w:val="Heading2"/>
        <w:spacing w:line="240" w:lineRule="auto"/>
        <w:ind w:right="1017"/>
        <w:jc w:val="left"/>
        <w:rPr>
          <w:b w:val="0"/>
          <w:bCs w:val="0"/>
        </w:rPr>
      </w:pPr>
      <w:bookmarkStart w:name="十五、公司股权激励计划、员工持股计划或其他员工激励措施的实施情况" w:id="90"/>
      <w:bookmarkEnd w:id="90"/>
      <w:r>
        <w:rPr>
          <w:b w:val="0"/>
          <w:bCs w:val="0"/>
        </w:rPr>
      </w:r>
      <w:r>
        <w:rPr/>
        <w:t>十五、公司股权激励计划、员工持股计划或其他员工激励措施的实施情况</w:t>
      </w:r>
      <w:r>
        <w:rPr>
          <w:b w:val="0"/>
          <w:bCs w:val="0"/>
        </w:rPr>
      </w:r>
    </w:p>
    <w:p>
      <w:pPr>
        <w:spacing w:line="240" w:lineRule="auto" w:before="13"/>
        <w:rPr>
          <w:rFonts w:ascii="宋体" w:hAnsi="宋体" w:cs="宋体" w:eastAsia="宋体" w:hint="default"/>
          <w:b/>
          <w:bCs/>
          <w:sz w:val="29"/>
          <w:szCs w:val="29"/>
        </w:rPr>
      </w:pPr>
    </w:p>
    <w:p>
      <w:pPr>
        <w:pStyle w:val="Heading4"/>
        <w:spacing w:line="240" w:lineRule="auto"/>
        <w:ind w:left="595" w:right="1017"/>
        <w:jc w:val="left"/>
        <w:rPr>
          <w:b w:val="0"/>
          <w:bCs w:val="0"/>
        </w:rPr>
      </w:pPr>
      <w:r>
        <w:rPr/>
        <w:t>（一）</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年员工持股计划</w:t>
      </w:r>
      <w:r>
        <w:rPr>
          <w:b w:val="0"/>
          <w:bCs w:val="0"/>
        </w:rPr>
      </w:r>
    </w:p>
    <w:p>
      <w:pPr>
        <w:pStyle w:val="BodyText"/>
        <w:spacing w:line="369" w:lineRule="auto" w:before="163"/>
        <w:ind w:left="153" w:right="1132" w:firstLine="440"/>
        <w:jc w:val="both"/>
      </w:pPr>
      <w:r>
        <w:rPr>
          <w:spacing w:val="-3"/>
        </w:rPr>
        <w:t>公司第五届董事会第十一次会议审议，</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1"/>
        </w:rPr>
        <w:t> </w:t>
      </w:r>
      <w:r>
        <w:rPr>
          <w:spacing w:val="-3"/>
        </w:rPr>
        <w:t>年第二次临时股东大会决议通过《苏宁云商集团股份</w:t>
      </w:r>
      <w:r>
        <w:rPr>
          <w:w w:val="99"/>
        </w:rPr>
        <w:t> 有限公司</w:t>
      </w:r>
      <w:r>
        <w:rPr>
          <w:spacing w:val="-32"/>
          <w:w w:val="99"/>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24"/>
          <w:w w:val="99"/>
        </w:rPr>
        <w:t> </w:t>
      </w:r>
      <w:r>
        <w:rPr>
          <w:spacing w:val="-6"/>
          <w:w w:val="99"/>
        </w:rPr>
        <w:t>年员工持股计划（草案）》及其相关议案。公司</w:t>
      </w:r>
      <w:r>
        <w:rPr>
          <w:spacing w:val="-29"/>
          <w:w w:val="99"/>
        </w:rPr>
        <w:t> </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23"/>
          <w:w w:val="99"/>
        </w:rPr>
        <w:t> </w:t>
      </w:r>
      <w:r>
        <w:rPr>
          <w:spacing w:val="-1"/>
          <w:w w:val="99"/>
        </w:rPr>
        <w:t>年员工持股计划实施情况内容如</w:t>
      </w:r>
      <w:r>
        <w:rPr>
          <w:spacing w:val="-108"/>
          <w:w w:val="99"/>
        </w:rPr>
        <w:t> </w:t>
      </w:r>
      <w:r>
        <w:rPr>
          <w:spacing w:val="-108"/>
          <w:w w:val="99"/>
        </w:rPr>
      </w:r>
      <w:r>
        <w:rPr/>
        <w:t>下：</w:t>
      </w:r>
    </w:p>
    <w:p>
      <w:pPr>
        <w:pStyle w:val="BodyText"/>
        <w:spacing w:line="369" w:lineRule="auto" w:before="61"/>
        <w:ind w:right="1640"/>
        <w:jc w:val="left"/>
      </w:pPr>
      <w:r>
        <w:rPr>
          <w:rFonts w:ascii="Times New Roman" w:hAnsi="Times New Roman" w:cs="Times New Roman" w:eastAsia="Times New Roman" w:hint="default"/>
        </w:rPr>
        <w:t>1</w:t>
      </w:r>
      <w:r>
        <w:rPr/>
        <w:t>、持股员工的范围</w:t>
      </w:r>
      <w:r>
        <w:rPr>
          <w:w w:val="99"/>
        </w:rPr>
        <w:t> </w:t>
      </w:r>
      <w:r>
        <w:rPr>
          <w:w w:val="95"/>
        </w:rPr>
        <w:t>本次员工持股计划的参加对象及确定标准为符合以下条件之一的公司员工：</w:t>
      </w:r>
      <w:r>
        <w:rPr/>
      </w:r>
    </w:p>
    <w:p>
      <w:pPr>
        <w:pStyle w:val="BodyText"/>
        <w:spacing w:line="240" w:lineRule="auto" w:before="61"/>
        <w:ind w:right="1017"/>
        <w:jc w:val="left"/>
      </w:pPr>
      <w:r>
        <w:rPr/>
        <w:t>（</w:t>
      </w:r>
      <w:r>
        <w:rPr>
          <w:rFonts w:ascii="Times New Roman" w:hAnsi="Times New Roman" w:cs="Times New Roman" w:eastAsia="Times New Roman" w:hint="default"/>
        </w:rPr>
        <w:t>1</w:t>
      </w:r>
      <w:r>
        <w:rPr/>
        <w:t>）公司董事、监事和高级管理人员；</w:t>
      </w:r>
    </w:p>
    <w:p>
      <w:pPr>
        <w:pStyle w:val="BodyText"/>
        <w:spacing w:line="240" w:lineRule="auto" w:before="163"/>
        <w:ind w:right="1017"/>
        <w:jc w:val="left"/>
      </w:pPr>
      <w:r>
        <w:rPr/>
        <w:t>（</w:t>
      </w:r>
      <w:r>
        <w:rPr>
          <w:rFonts w:ascii="Times New Roman" w:hAnsi="Times New Roman" w:cs="Times New Roman" w:eastAsia="Times New Roman" w:hint="default"/>
        </w:rPr>
        <w:t>2</w:t>
      </w:r>
      <w:r>
        <w:rPr/>
        <w:t>）公司正经理级部门负责人及以上岗位人员；</w:t>
      </w:r>
    </w:p>
    <w:p>
      <w:pPr>
        <w:pStyle w:val="BodyText"/>
        <w:spacing w:line="240" w:lineRule="auto" w:before="163"/>
        <w:ind w:right="1017"/>
        <w:jc w:val="left"/>
      </w:pPr>
      <w:r>
        <w:rPr/>
        <w:t>（</w:t>
      </w:r>
      <w:r>
        <w:rPr>
          <w:rFonts w:ascii="Times New Roman" w:hAnsi="Times New Roman" w:cs="Times New Roman" w:eastAsia="Times New Roman" w:hint="default"/>
        </w:rPr>
        <w:t>3</w:t>
      </w:r>
      <w:r>
        <w:rPr/>
        <w:t>）公司正经理级及以上店长人员；</w:t>
      </w:r>
    </w:p>
    <w:p>
      <w:pPr>
        <w:pStyle w:val="BodyText"/>
        <w:spacing w:line="240" w:lineRule="auto" w:before="163"/>
        <w:ind w:right="1017"/>
        <w:jc w:val="left"/>
      </w:pPr>
      <w:r>
        <w:rPr/>
        <w:t>（</w:t>
      </w:r>
      <w:r>
        <w:rPr>
          <w:rFonts w:ascii="Times New Roman" w:hAnsi="Times New Roman" w:cs="Times New Roman" w:eastAsia="Times New Roman" w:hint="default"/>
        </w:rPr>
        <w:t>4</w:t>
      </w:r>
      <w:r>
        <w:rPr/>
        <w:t>）公司正经理级及以上信息技术员工；</w:t>
      </w:r>
    </w:p>
    <w:p>
      <w:pPr>
        <w:pStyle w:val="BodyText"/>
        <w:spacing w:line="240" w:lineRule="auto" w:before="163"/>
        <w:ind w:right="1017"/>
        <w:jc w:val="left"/>
      </w:pPr>
      <w:r>
        <w:rPr/>
        <w:t>（</w:t>
      </w:r>
      <w:r>
        <w:rPr>
          <w:rFonts w:ascii="Times New Roman" w:hAnsi="Times New Roman" w:cs="Times New Roman" w:eastAsia="Times New Roman" w:hint="default"/>
        </w:rPr>
        <w:t>5</w:t>
      </w:r>
      <w:r>
        <w:rPr/>
        <w:t>）公司认可的有特殊贡献的其他员工。</w:t>
      </w:r>
    </w:p>
    <w:p>
      <w:pPr>
        <w:pStyle w:val="BodyText"/>
        <w:spacing w:line="369" w:lineRule="auto" w:before="163"/>
        <w:ind w:right="1017"/>
        <w:jc w:val="left"/>
      </w:pPr>
      <w:r>
        <w:rPr>
          <w:rFonts w:ascii="Times New Roman" w:hAnsi="Times New Roman" w:cs="Times New Roman" w:eastAsia="Times New Roman" w:hint="default"/>
        </w:rPr>
        <w:t>2</w:t>
      </w:r>
      <w:r>
        <w:rPr/>
        <w:t>、实施员工持股计划的资金来源</w:t>
      </w:r>
      <w:r>
        <w:rPr>
          <w:w w:val="99"/>
        </w:rPr>
        <w:t> </w:t>
      </w:r>
      <w:r>
        <w:rPr>
          <w:spacing w:val="-2"/>
        </w:rPr>
        <w:t>本次员工持股计划的资金来源为公司员工的合法薪酬和通过法律、行政法规允许的其他方式取得</w:t>
      </w:r>
    </w:p>
    <w:p>
      <w:pPr>
        <w:pStyle w:val="BodyText"/>
        <w:spacing w:line="240" w:lineRule="auto" w:before="61"/>
        <w:ind w:left="153" w:right="1017"/>
        <w:jc w:val="left"/>
      </w:pPr>
      <w:r>
        <w:rPr/>
        <w:t>的资金，具体包括：</w:t>
      </w:r>
    </w:p>
    <w:p>
      <w:pPr>
        <w:pStyle w:val="BodyText"/>
        <w:spacing w:line="240" w:lineRule="auto" w:before="180"/>
        <w:ind w:right="1017"/>
        <w:jc w:val="left"/>
      </w:pPr>
      <w:r>
        <w:rPr/>
        <w:t>（</w:t>
      </w:r>
      <w:r>
        <w:rPr>
          <w:rFonts w:ascii="Times New Roman" w:hAnsi="Times New Roman" w:cs="Times New Roman" w:eastAsia="Times New Roman" w:hint="default"/>
        </w:rPr>
        <w:t>1</w:t>
      </w:r>
      <w:r>
        <w:rPr/>
        <w:t>）公司员工的自筹资金；</w:t>
      </w:r>
    </w:p>
    <w:p>
      <w:pPr>
        <w:pStyle w:val="BodyText"/>
        <w:spacing w:line="369" w:lineRule="auto" w:before="163"/>
        <w:ind w:left="153" w:right="1017" w:firstLine="440"/>
        <w:jc w:val="left"/>
      </w:pPr>
      <w:r>
        <w:rPr/>
        <w:t>（</w:t>
      </w:r>
      <w:r>
        <w:rPr>
          <w:rFonts w:ascii="Times New Roman" w:hAnsi="Times New Roman" w:cs="Times New Roman" w:eastAsia="Times New Roman" w:hint="default"/>
        </w:rPr>
        <w:t>2</w:t>
      </w:r>
      <w:r>
        <w:rPr/>
        <w:t>）公司控股股东张近东先生以其持有的部分标的股票向安信证券申请质押融资取得资金，向</w:t>
      </w:r>
      <w:r>
        <w:rPr>
          <w:w w:val="99"/>
        </w:rPr>
        <w:t> </w:t>
      </w:r>
      <w:r>
        <w:rPr/>
        <w:t>员工持股计划提供借款支持，借款部分与自筹资金部分的比例为</w:t>
      </w:r>
      <w:r>
        <w:rPr>
          <w:spacing w:val="-64"/>
        </w:rPr>
        <w:t> </w:t>
      </w:r>
      <w:r>
        <w:rPr>
          <w:rFonts w:ascii="Times New Roman" w:hAnsi="Times New Roman" w:cs="Times New Roman" w:eastAsia="Times New Roman" w:hint="default"/>
        </w:rPr>
        <w:t>3:1</w:t>
      </w:r>
      <w:r>
        <w:rPr/>
        <w:t>。</w:t>
      </w:r>
    </w:p>
    <w:p>
      <w:pPr>
        <w:pStyle w:val="BodyText"/>
        <w:spacing w:line="240" w:lineRule="auto" w:before="32"/>
        <w:ind w:right="1017"/>
        <w:jc w:val="left"/>
      </w:pPr>
      <w:r>
        <w:rPr>
          <w:rFonts w:ascii="Times New Roman" w:hAnsi="Times New Roman" w:cs="Times New Roman" w:eastAsia="Times New Roman" w:hint="default"/>
        </w:rPr>
        <w:t>3</w:t>
      </w:r>
      <w:r>
        <w:rPr/>
        <w:t>、报告期内员工持股计划持有的股票总额及占上市公司股本总额的比例</w:t>
      </w:r>
    </w:p>
    <w:p>
      <w:pPr>
        <w:pStyle w:val="BodyText"/>
        <w:spacing w:line="369" w:lineRule="auto" w:before="163"/>
        <w:ind w:left="153" w:right="1017" w:firstLine="440"/>
        <w:jc w:val="left"/>
      </w:pPr>
      <w:r>
        <w:rPr/>
        <w:t>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日，本员工持股计划持有公司股份数</w:t>
      </w:r>
      <w:r>
        <w:rPr>
          <w:spacing w:val="-48"/>
        </w:rPr>
        <w:t> </w:t>
      </w:r>
      <w:r>
        <w:rPr>
          <w:rFonts w:ascii="Times New Roman" w:hAnsi="Times New Roman" w:cs="Times New Roman" w:eastAsia="Times New Roman" w:hint="default"/>
        </w:rPr>
        <w:t>61,056,374</w:t>
      </w:r>
      <w:r>
        <w:rPr>
          <w:rFonts w:ascii="Times New Roman" w:hAnsi="Times New Roman" w:cs="Times New Roman" w:eastAsia="Times New Roman" w:hint="default"/>
          <w:spacing w:val="6"/>
        </w:rPr>
        <w:t> </w:t>
      </w:r>
      <w:r>
        <w:rPr/>
        <w:t>股，占公司总股本的比例</w:t>
      </w:r>
      <w:r>
        <w:rPr>
          <w:w w:val="99"/>
        </w:rPr>
        <w:t> </w:t>
      </w:r>
      <w:r>
        <w:rPr/>
        <w:t>为</w:t>
      </w:r>
      <w:r>
        <w:rPr>
          <w:spacing w:val="-57"/>
        </w:rPr>
        <w:t> </w:t>
      </w:r>
      <w:r>
        <w:rPr>
          <w:rFonts w:ascii="Times New Roman" w:hAnsi="Times New Roman" w:cs="Times New Roman" w:eastAsia="Times New Roman" w:hint="default"/>
        </w:rPr>
        <w:t>0.66%</w:t>
      </w:r>
      <w:r>
        <w:rPr/>
        <w:t>。</w:t>
      </w:r>
    </w:p>
    <w:p>
      <w:pPr>
        <w:pStyle w:val="BodyText"/>
        <w:spacing w:line="240" w:lineRule="auto" w:before="32"/>
        <w:ind w:right="1017"/>
        <w:jc w:val="left"/>
      </w:pPr>
      <w:r>
        <w:rPr>
          <w:rFonts w:ascii="Times New Roman" w:hAnsi="Times New Roman" w:cs="Times New Roman" w:eastAsia="Times New Roman" w:hint="default"/>
        </w:rPr>
        <w:t>4</w:t>
      </w:r>
      <w:r>
        <w:rPr/>
        <w:t>、因员工持股计划持有人处分权利引起的计划股份权益变动情况</w:t>
      </w:r>
    </w:p>
    <w:p>
      <w:pPr>
        <w:pStyle w:val="BodyText"/>
        <w:spacing w:line="379" w:lineRule="auto" w:before="163"/>
        <w:ind w:left="153" w:right="1135" w:firstLine="440"/>
        <w:jc w:val="both"/>
      </w:pPr>
      <w:r>
        <w:rPr/>
        <w:t>依据《苏宁云商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年员工持股计划管理办法》规定，若持有人发生如下情形之一的，公司有</w:t>
      </w:r>
      <w:r>
        <w:rPr>
          <w:w w:val="99"/>
        </w:rPr>
        <w:t> </w:t>
      </w:r>
      <w:r>
        <w:rPr>
          <w:spacing w:val="-1"/>
          <w:w w:val="95"/>
        </w:rPr>
        <w:t>权取消该持有人参与本员工持股计划的资格，并将其持有的员工持股计划权益按照其自筹资金部分原</w:t>
      </w:r>
      <w:r>
        <w:rPr>
          <w:spacing w:val="49"/>
          <w:w w:val="95"/>
        </w:rPr>
        <w:t> </w:t>
      </w:r>
      <w:r>
        <w:rPr>
          <w:spacing w:val="49"/>
          <w:w w:val="95"/>
        </w:rPr>
      </w:r>
      <w:r>
        <w:rPr/>
        <w:t>始出资金额强制转让给管理委员会指定的具备参与本员工持股计划资格的受让人：</w:t>
      </w:r>
    </w:p>
    <w:p>
      <w:pPr>
        <w:pStyle w:val="BodyText"/>
        <w:spacing w:line="240" w:lineRule="auto" w:before="53"/>
        <w:ind w:right="1017"/>
        <w:jc w:val="left"/>
      </w:pPr>
      <w:r>
        <w:rPr/>
        <w:t>（</w:t>
      </w:r>
      <w:r>
        <w:rPr>
          <w:rFonts w:ascii="Times New Roman" w:hAnsi="Times New Roman" w:cs="Times New Roman" w:eastAsia="Times New Roman" w:hint="default"/>
        </w:rPr>
        <w:t>1</w:t>
      </w:r>
      <w:r>
        <w:rPr/>
        <w:t>）持有人辞职或擅自离职的；</w:t>
      </w:r>
    </w:p>
    <w:p>
      <w:pPr>
        <w:pStyle w:val="BodyText"/>
        <w:spacing w:line="240" w:lineRule="auto" w:before="163"/>
        <w:ind w:right="1017"/>
        <w:jc w:val="left"/>
      </w:pPr>
      <w:r>
        <w:rPr/>
        <w:t>（</w:t>
      </w:r>
      <w:r>
        <w:rPr>
          <w:rFonts w:ascii="Times New Roman" w:hAnsi="Times New Roman" w:cs="Times New Roman" w:eastAsia="Times New Roman" w:hint="default"/>
        </w:rPr>
        <w:t>2</w:t>
      </w:r>
      <w:r>
        <w:rPr/>
        <w:t>）持有人在劳动合同到期后拒绝与公司或控股子公司续签劳动合同的；</w:t>
      </w:r>
    </w:p>
    <w:p>
      <w:pPr>
        <w:pStyle w:val="BodyText"/>
        <w:spacing w:line="240" w:lineRule="auto" w:before="163"/>
        <w:ind w:right="1017"/>
        <w:jc w:val="left"/>
      </w:pPr>
      <w:r>
        <w:rPr/>
        <w:t>（</w:t>
      </w:r>
      <w:r>
        <w:rPr>
          <w:rFonts w:ascii="Times New Roman" w:hAnsi="Times New Roman" w:cs="Times New Roman" w:eastAsia="Times New Roman" w:hint="default"/>
        </w:rPr>
        <w:t>3</w:t>
      </w:r>
      <w:r>
        <w:rPr/>
        <w:t>）持有人劳动合同到期后，公司或控股子公司不与其续签劳动合同的；</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17"/>
        <w:jc w:val="left"/>
      </w:pPr>
      <w:r>
        <w:rPr/>
        <w:t>（</w:t>
      </w:r>
      <w:r>
        <w:rPr>
          <w:rFonts w:ascii="Times New Roman" w:hAnsi="Times New Roman" w:cs="Times New Roman" w:eastAsia="Times New Roman" w:hint="default"/>
        </w:rPr>
        <w:t>4</w:t>
      </w:r>
      <w:r>
        <w:rPr/>
        <w:t>）持有人因违反法律、行政法规或公司规章制度而被公司或控股子公司解除劳动合同的；</w:t>
      </w:r>
    </w:p>
    <w:p>
      <w:pPr>
        <w:pStyle w:val="BodyText"/>
        <w:spacing w:line="240" w:lineRule="auto" w:before="163"/>
        <w:ind w:right="1017"/>
        <w:jc w:val="left"/>
      </w:pPr>
      <w:r>
        <w:rPr/>
        <w:t>（</w:t>
      </w:r>
      <w:r>
        <w:rPr>
          <w:rFonts w:ascii="Times New Roman" w:hAnsi="Times New Roman" w:cs="Times New Roman" w:eastAsia="Times New Roman" w:hint="default"/>
        </w:rPr>
        <w:t>5</w:t>
      </w:r>
      <w:r>
        <w:rPr/>
        <w:t>）持有人出现重大过错或业绩考核不达标的；</w:t>
      </w:r>
    </w:p>
    <w:p>
      <w:pPr>
        <w:pStyle w:val="BodyText"/>
        <w:spacing w:line="240" w:lineRule="auto" w:before="163"/>
        <w:ind w:right="1017"/>
        <w:jc w:val="left"/>
      </w:pPr>
      <w:r>
        <w:rPr/>
        <w:t>（</w:t>
      </w:r>
      <w:r>
        <w:rPr>
          <w:rFonts w:ascii="Times New Roman" w:hAnsi="Times New Roman" w:cs="Times New Roman" w:eastAsia="Times New Roman" w:hint="default"/>
        </w:rPr>
        <w:t>6</w:t>
      </w:r>
      <w:r>
        <w:rPr/>
        <w:t>）持有人被降职、降级，导致其不符合参与本员工持股计划条件的。</w:t>
      </w:r>
    </w:p>
    <w:p>
      <w:pPr>
        <w:pStyle w:val="BodyText"/>
        <w:spacing w:line="369" w:lineRule="auto" w:before="164"/>
        <w:ind w:right="1130"/>
        <w:jc w:val="left"/>
      </w:pPr>
      <w:r>
        <w:rPr>
          <w:w w:val="99"/>
        </w:rPr>
        <w:t>截至</w:t>
      </w:r>
      <w:r>
        <w:rPr>
          <w:spacing w:val="-63"/>
          <w:w w:val="99"/>
        </w:rPr>
        <w:t> </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9"/>
          <w:w w:val="99"/>
        </w:rPr>
        <w:t> </w:t>
      </w:r>
      <w:r>
        <w:rPr>
          <w:w w:val="99"/>
        </w:rPr>
        <w:t>年</w:t>
      </w:r>
      <w:r>
        <w:rPr>
          <w:spacing w:val="-64"/>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8"/>
          <w:w w:val="99"/>
        </w:rPr>
        <w:t> </w:t>
      </w:r>
      <w:r>
        <w:rPr>
          <w:w w:val="99"/>
        </w:rPr>
        <w:t>月</w:t>
      </w:r>
      <w:r>
        <w:rPr>
          <w:spacing w:val="-64"/>
          <w:w w:val="99"/>
        </w:rPr>
        <w:t> </w:t>
      </w:r>
      <w:r>
        <w:rPr>
          <w:rFonts w:ascii="Times New Roman" w:hAnsi="Times New Roman" w:cs="Times New Roman" w:eastAsia="Times New Roman" w:hint="default"/>
          <w:spacing w:val="-1"/>
          <w:w w:val="99"/>
        </w:rPr>
        <w:t>31</w:t>
      </w:r>
      <w:r>
        <w:rPr>
          <w:rFonts w:ascii="Times New Roman" w:hAnsi="Times New Roman" w:cs="Times New Roman" w:eastAsia="Times New Roman" w:hint="default"/>
          <w:spacing w:val="-9"/>
          <w:w w:val="99"/>
        </w:rPr>
        <w:t> </w:t>
      </w:r>
      <w:r>
        <w:rPr>
          <w:spacing w:val="-10"/>
          <w:w w:val="99"/>
        </w:rPr>
        <w:t>日，符合上述情形公司员工</w:t>
      </w:r>
      <w:r>
        <w:rPr>
          <w:spacing w:val="-62"/>
          <w:w w:val="99"/>
        </w:rPr>
        <w:t> </w:t>
      </w:r>
      <w:r>
        <w:rPr>
          <w:rFonts w:ascii="Times New Roman" w:hAnsi="Times New Roman" w:cs="Times New Roman" w:eastAsia="Times New Roman" w:hint="default"/>
          <w:w w:val="99"/>
        </w:rPr>
        <w:t>275</w:t>
      </w:r>
      <w:r>
        <w:rPr>
          <w:rFonts w:ascii="Times New Roman" w:hAnsi="Times New Roman" w:cs="Times New Roman" w:eastAsia="Times New Roman" w:hint="default"/>
          <w:spacing w:val="-8"/>
          <w:w w:val="99"/>
        </w:rPr>
        <w:t> </w:t>
      </w:r>
      <w:r>
        <w:rPr>
          <w:spacing w:val="-8"/>
          <w:w w:val="99"/>
        </w:rPr>
        <w:t>人，涉及员工持股计划自筹份额</w:t>
      </w:r>
      <w:r>
        <w:rPr>
          <w:spacing w:val="-62"/>
          <w:w w:val="99"/>
        </w:rPr>
        <w:t> </w:t>
      </w:r>
      <w:r>
        <w:rPr>
          <w:rFonts w:ascii="Times New Roman" w:hAnsi="Times New Roman" w:cs="Times New Roman" w:eastAsia="Times New Roman" w:hint="default"/>
          <w:w w:val="99"/>
        </w:rPr>
        <w:t>2,909</w:t>
      </w:r>
      <w:r>
        <w:rPr>
          <w:rFonts w:ascii="Times New Roman" w:hAnsi="Times New Roman" w:cs="Times New Roman" w:eastAsia="Times New Roman" w:hint="default"/>
          <w:spacing w:val="-8"/>
          <w:w w:val="99"/>
        </w:rPr>
        <w:t> </w:t>
      </w:r>
      <w:r>
        <w:rPr>
          <w:w w:val="99"/>
        </w:rPr>
        <w:t>万份。 </w:t>
      </w:r>
      <w:r>
        <w:rPr>
          <w:rFonts w:ascii="Times New Roman" w:hAnsi="Times New Roman" w:cs="Times New Roman" w:eastAsia="Times New Roman" w:hint="default"/>
        </w:rPr>
        <w:t>5</w:t>
      </w:r>
      <w:r>
        <w:rPr/>
        <w:t>、资产管理机构的变更情况</w:t>
      </w:r>
      <w:r>
        <w:rPr>
          <w:w w:val="99"/>
        </w:rPr>
        <w:t> </w:t>
      </w:r>
      <w:r>
        <w:rPr>
          <w:spacing w:val="2"/>
        </w:rPr>
        <w:t>公司选任安信证券股份有限公司作为本员工持股计划的管理机构，并与其签订了《安信</w:t>
      </w:r>
      <w:r>
        <w:rPr>
          <w:rFonts w:ascii="Times New Roman" w:hAnsi="Times New Roman" w:cs="Times New Roman" w:eastAsia="Times New Roman" w:hint="default"/>
          <w:spacing w:val="2"/>
        </w:rPr>
        <w:t>-</w:t>
      </w:r>
      <w:r>
        <w:rPr>
          <w:spacing w:val="2"/>
        </w:rPr>
        <w:t>苏宁众</w:t>
      </w:r>
    </w:p>
    <w:p>
      <w:pPr>
        <w:pStyle w:val="BodyText"/>
        <w:spacing w:line="391" w:lineRule="auto" w:before="32"/>
        <w:ind w:right="4584" w:hanging="441"/>
        <w:jc w:val="left"/>
      </w:pPr>
      <w:r>
        <w:rPr>
          <w:spacing w:val="-8"/>
          <w:w w:val="99"/>
        </w:rPr>
        <w:t>承定向资产管理计划管理合同》。</w:t>
      </w:r>
      <w:r>
        <w:rPr>
          <w:spacing w:val="-100"/>
          <w:w w:val="99"/>
        </w:rPr>
        <w:t> </w:t>
      </w:r>
      <w:r>
        <w:rPr>
          <w:spacing w:val="-100"/>
          <w:w w:val="99"/>
        </w:rPr>
      </w:r>
      <w:r>
        <w:rPr>
          <w:w w:val="95"/>
        </w:rPr>
        <w:t>报告期内，本次员工持股计划资产管理机构未发生变更。</w:t>
      </w:r>
      <w:r>
        <w:rPr>
          <w:w w:val="99"/>
        </w:rPr>
        <w:t>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年员工持股计划存续期展期</w:t>
      </w:r>
    </w:p>
    <w:p>
      <w:pPr>
        <w:pStyle w:val="BodyText"/>
        <w:spacing w:line="240" w:lineRule="auto" w:before="10"/>
        <w:ind w:right="1017"/>
        <w:jc w:val="left"/>
      </w:pPr>
      <w:r>
        <w:rPr/>
        <w:t>根据公司</w:t>
      </w:r>
      <w:r>
        <w:rPr>
          <w:spacing w:val="-7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年员工持股计划相关规定，基于对企业发展信心，经</w:t>
      </w:r>
      <w:r>
        <w:rPr>
          <w:spacing w:val="-6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年员工持股计划持有人</w:t>
      </w:r>
    </w:p>
    <w:p>
      <w:pPr>
        <w:pStyle w:val="BodyText"/>
        <w:spacing w:line="240" w:lineRule="auto" w:before="163"/>
        <w:ind w:left="154" w:right="1017"/>
        <w:jc w:val="left"/>
      </w:pPr>
      <w:r>
        <w:rPr/>
        <w:t>会议第二次会议审议通过，以及公司第六届董事会第二次会议审议通过《关于公司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年员工持股</w:t>
      </w:r>
    </w:p>
    <w:p>
      <w:pPr>
        <w:pStyle w:val="BodyText"/>
        <w:spacing w:line="240" w:lineRule="auto" w:before="163"/>
        <w:ind w:left="154" w:right="1017"/>
        <w:jc w:val="left"/>
        <w:rPr>
          <w:rFonts w:ascii="Times New Roman" w:hAnsi="Times New Roman" w:cs="Times New Roman" w:eastAsia="Times New Roman" w:hint="default"/>
        </w:rPr>
      </w:pPr>
      <w:r>
        <w:rPr>
          <w:w w:val="99"/>
        </w:rPr>
        <w:t>计划存续期展期的议案</w:t>
      </w:r>
      <w:r>
        <w:rPr>
          <w:spacing w:val="-110"/>
          <w:w w:val="99"/>
        </w:rPr>
        <w:t>》</w:t>
      </w:r>
      <w:r>
        <w:rPr>
          <w:spacing w:val="-49"/>
          <w:w w:val="99"/>
        </w:rPr>
        <w:t>，</w:t>
      </w:r>
      <w:r>
        <w:rPr>
          <w:w w:val="99"/>
        </w:rPr>
        <w:t>同意公司</w:t>
      </w:r>
      <w:r>
        <w:rPr>
          <w:spacing w:val="-54"/>
        </w:rPr>
        <w:t> </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014</w:t>
      </w:r>
      <w:r>
        <w:rPr>
          <w:rFonts w:ascii="Times New Roman" w:hAnsi="Times New Roman" w:cs="Times New Roman" w:eastAsia="Times New Roman" w:hint="default"/>
          <w:spacing w:val="1"/>
        </w:rPr>
        <w:t> </w:t>
      </w:r>
      <w:r>
        <w:rPr>
          <w:w w:val="99"/>
        </w:rPr>
        <w:t>年员工持股计划计划存续期展期一年</w:t>
      </w:r>
      <w:r>
        <w:rPr>
          <w:spacing w:val="-49"/>
          <w:w w:val="99"/>
        </w:rPr>
        <w:t>，</w:t>
      </w:r>
      <w:r>
        <w:rPr>
          <w:w w:val="99"/>
        </w:rPr>
        <w:t>即存续期展期至</w:t>
      </w:r>
      <w:r>
        <w:rPr>
          <w:spacing w:val="-53"/>
        </w:rPr>
        <w:t> </w:t>
      </w:r>
      <w:r>
        <w:rPr>
          <w:rFonts w:ascii="Times New Roman" w:hAnsi="Times New Roman" w:cs="Times New Roman" w:eastAsia="Times New Roman" w:hint="default"/>
          <w:w w:val="99"/>
        </w:rPr>
        <w:t>2018</w:t>
      </w:r>
      <w:r>
        <w:rPr>
          <w:rFonts w:ascii="Times New Roman" w:hAnsi="Times New Roman" w:cs="Times New Roman" w:eastAsia="Times New Roman" w:hint="default"/>
        </w:rPr>
      </w:r>
    </w:p>
    <w:p>
      <w:pPr>
        <w:pStyle w:val="BodyText"/>
        <w:spacing w:line="240" w:lineRule="auto" w:before="163"/>
        <w:ind w:left="154" w:right="1017"/>
        <w:jc w:val="left"/>
      </w:pP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w:t>
      </w:r>
    </w:p>
    <w:p>
      <w:pPr>
        <w:pStyle w:val="Heading4"/>
        <w:spacing w:line="240" w:lineRule="auto" w:before="163"/>
        <w:ind w:left="595" w:right="1017"/>
        <w:jc w:val="left"/>
        <w:rPr>
          <w:b w:val="0"/>
          <w:bCs w:val="0"/>
        </w:rPr>
      </w:pPr>
      <w:r>
        <w:rPr/>
        <w:t>（二）第二期员工持股计划</w:t>
      </w:r>
      <w:r>
        <w:rPr>
          <w:b w:val="0"/>
          <w:bCs w:val="0"/>
        </w:rPr>
      </w:r>
    </w:p>
    <w:p>
      <w:pPr>
        <w:pStyle w:val="BodyText"/>
        <w:spacing w:line="369" w:lineRule="auto" w:before="180"/>
        <w:ind w:left="153" w:right="1128" w:firstLine="440"/>
        <w:jc w:val="both"/>
      </w:pPr>
      <w:r>
        <w:rPr/>
        <w:t>公司第五届董事会第二十三次会议审议、</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年第三次临时股东大会决议通过《关于修订</w:t>
      </w:r>
      <w:r>
        <w:rPr>
          <w:rFonts w:ascii="Times New Roman" w:hAnsi="Times New Roman" w:cs="Times New Roman" w:eastAsia="Times New Roman" w:hint="default"/>
        </w:rPr>
        <w:t>&lt;</w:t>
      </w:r>
      <w:r>
        <w:rPr/>
        <w:t>苏宁</w:t>
      </w:r>
      <w:r>
        <w:rPr>
          <w:spacing w:val="1"/>
          <w:w w:val="99"/>
        </w:rPr>
        <w:t> </w:t>
      </w:r>
      <w:r>
        <w:rPr/>
        <w:t>云商集团股份有限公司第二期员工持股计划（草案）的议案</w:t>
      </w:r>
      <w:r>
        <w:rPr>
          <w:rFonts w:ascii="Times New Roman" w:hAnsi="Times New Roman" w:cs="Times New Roman" w:eastAsia="Times New Roman" w:hint="default"/>
        </w:rPr>
        <w:t>&gt;</w:t>
      </w:r>
      <w:r>
        <w:rPr/>
        <w:t>》及其相关议案。第二期员工持股计划</w:t>
      </w:r>
      <w:r>
        <w:rPr>
          <w:spacing w:val="-88"/>
        </w:rPr>
        <w:t> </w:t>
      </w:r>
      <w:r>
        <w:rPr>
          <w:spacing w:val="-88"/>
        </w:rPr>
      </w:r>
      <w:r>
        <w:rPr/>
        <w:t>实施如下：</w:t>
      </w:r>
    </w:p>
    <w:p>
      <w:pPr>
        <w:pStyle w:val="BodyText"/>
        <w:spacing w:line="369" w:lineRule="auto" w:before="61"/>
        <w:ind w:right="1640"/>
        <w:jc w:val="left"/>
      </w:pPr>
      <w:r>
        <w:rPr>
          <w:rFonts w:ascii="Times New Roman" w:hAnsi="Times New Roman" w:cs="Times New Roman" w:eastAsia="Times New Roman" w:hint="default"/>
        </w:rPr>
        <w:t>1</w:t>
      </w:r>
      <w:r>
        <w:rPr/>
        <w:t>、持股员工的范围</w:t>
      </w:r>
      <w:r>
        <w:rPr>
          <w:w w:val="99"/>
        </w:rPr>
        <w:t> </w:t>
      </w:r>
      <w:r>
        <w:rPr>
          <w:w w:val="95"/>
        </w:rPr>
        <w:t>本次员工持股计划的参加对象及确定标准为符合以下条件之一的公司员工：</w:t>
      </w:r>
      <w:r>
        <w:rPr/>
      </w:r>
    </w:p>
    <w:p>
      <w:pPr>
        <w:pStyle w:val="BodyText"/>
        <w:spacing w:line="240" w:lineRule="auto" w:before="61"/>
        <w:ind w:right="1017"/>
        <w:jc w:val="left"/>
      </w:pPr>
      <w:r>
        <w:rPr/>
        <w:t>（</w:t>
      </w:r>
      <w:r>
        <w:rPr>
          <w:rFonts w:ascii="Times New Roman" w:hAnsi="Times New Roman" w:cs="Times New Roman" w:eastAsia="Times New Roman" w:hint="default"/>
        </w:rPr>
        <w:t>1</w:t>
      </w:r>
      <w:r>
        <w:rPr/>
        <w:t>）董事、监事和高级管理人员；</w:t>
      </w:r>
    </w:p>
    <w:p>
      <w:pPr>
        <w:pStyle w:val="BodyText"/>
        <w:spacing w:line="240" w:lineRule="auto" w:before="163"/>
        <w:ind w:right="1017"/>
        <w:jc w:val="left"/>
      </w:pPr>
      <w:r>
        <w:rPr/>
        <w:t>（</w:t>
      </w:r>
      <w:r>
        <w:rPr>
          <w:rFonts w:ascii="Times New Roman" w:hAnsi="Times New Roman" w:cs="Times New Roman" w:eastAsia="Times New Roman" w:hint="default"/>
        </w:rPr>
        <w:t>2</w:t>
      </w:r>
      <w:r>
        <w:rPr/>
        <w:t>）公司线上线下运营管理、商品供应链经营、物流服务等业务体系中高层人员；</w:t>
      </w:r>
    </w:p>
    <w:p>
      <w:pPr>
        <w:pStyle w:val="BodyText"/>
        <w:spacing w:line="240" w:lineRule="auto" w:before="163"/>
        <w:ind w:right="1017"/>
        <w:jc w:val="left"/>
      </w:pPr>
      <w:r>
        <w:rPr/>
        <w:t>（</w:t>
      </w:r>
      <w:r>
        <w:rPr>
          <w:rFonts w:ascii="Times New Roman" w:hAnsi="Times New Roman" w:cs="Times New Roman" w:eastAsia="Times New Roman" w:hint="default"/>
        </w:rPr>
        <w:t>3</w:t>
      </w:r>
      <w:r>
        <w:rPr/>
        <w:t>）技术开发体系骨干；职能管理体系的中高层人员；</w:t>
      </w:r>
    </w:p>
    <w:p>
      <w:pPr>
        <w:pStyle w:val="BodyText"/>
        <w:spacing w:line="240" w:lineRule="auto" w:before="163"/>
        <w:ind w:right="1017"/>
        <w:jc w:val="left"/>
      </w:pPr>
      <w:r>
        <w:rPr/>
        <w:t>（</w:t>
      </w:r>
      <w:r>
        <w:rPr>
          <w:rFonts w:ascii="Times New Roman" w:hAnsi="Times New Roman" w:cs="Times New Roman" w:eastAsia="Times New Roman" w:hint="default"/>
        </w:rPr>
        <w:t>4</w:t>
      </w:r>
      <w:r>
        <w:rPr/>
        <w:t>）公司认可的有特殊贡献的其他员工。</w:t>
      </w:r>
    </w:p>
    <w:p>
      <w:pPr>
        <w:pStyle w:val="BodyText"/>
        <w:spacing w:line="369" w:lineRule="auto" w:before="163"/>
        <w:ind w:right="1017"/>
        <w:jc w:val="left"/>
      </w:pPr>
      <w:r>
        <w:rPr>
          <w:rFonts w:ascii="Times New Roman" w:hAnsi="Times New Roman" w:cs="Times New Roman" w:eastAsia="Times New Roman" w:hint="default"/>
        </w:rPr>
        <w:t>2</w:t>
      </w:r>
      <w:r>
        <w:rPr/>
        <w:t>、实施员工持股计划的资金来源</w:t>
      </w:r>
      <w:r>
        <w:rPr>
          <w:w w:val="99"/>
        </w:rPr>
        <w:t> </w:t>
      </w:r>
      <w:r>
        <w:rPr>
          <w:spacing w:val="-2"/>
        </w:rPr>
        <w:t>本员工持股计划的资金来源为公司员工自筹资金、合法借款等按照法律、行政法规允许方式取得</w:t>
      </w:r>
    </w:p>
    <w:p>
      <w:pPr>
        <w:pStyle w:val="BodyText"/>
        <w:spacing w:line="240" w:lineRule="auto" w:before="61"/>
        <w:ind w:left="153" w:right="1017"/>
        <w:jc w:val="left"/>
      </w:pPr>
      <w:r>
        <w:rPr/>
        <w:t>的资金。</w:t>
      </w:r>
    </w:p>
    <w:p>
      <w:pPr>
        <w:pStyle w:val="BodyText"/>
        <w:spacing w:line="240" w:lineRule="auto" w:before="180"/>
        <w:ind w:right="1017"/>
        <w:jc w:val="left"/>
      </w:pPr>
      <w:r>
        <w:rPr>
          <w:rFonts w:ascii="Times New Roman" w:hAnsi="Times New Roman" w:cs="Times New Roman" w:eastAsia="Times New Roman" w:hint="default"/>
        </w:rPr>
        <w:t>3</w:t>
      </w:r>
      <w:r>
        <w:rPr/>
        <w:t>、报告期内员工持股计划持有的股票总额及占上市公司股本总额的比例</w:t>
      </w:r>
    </w:p>
    <w:p>
      <w:pPr>
        <w:pStyle w:val="BodyText"/>
        <w:spacing w:line="240" w:lineRule="auto" w:before="164"/>
        <w:ind w:right="1017"/>
        <w:jc w:val="left"/>
      </w:pPr>
      <w:r>
        <w:rPr/>
        <w:t>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日，本员工持股计划持有公司股份</w:t>
      </w:r>
      <w:r>
        <w:rPr>
          <w:spacing w:val="-47"/>
        </w:rPr>
        <w:t> </w:t>
      </w:r>
      <w:r>
        <w:rPr>
          <w:rFonts w:ascii="Times New Roman" w:hAnsi="Times New Roman" w:cs="Times New Roman" w:eastAsia="Times New Roman" w:hint="default"/>
        </w:rPr>
        <w:t>65,919,578</w:t>
      </w:r>
      <w:r>
        <w:rPr>
          <w:rFonts w:ascii="Times New Roman" w:hAnsi="Times New Roman" w:cs="Times New Roman" w:eastAsia="Times New Roman" w:hint="default"/>
          <w:spacing w:val="6"/>
        </w:rPr>
        <w:t> </w:t>
      </w:r>
      <w:r>
        <w:rPr/>
        <w:t>股，占公司总股本的比例为</w:t>
      </w:r>
    </w:p>
    <w:p>
      <w:pPr>
        <w:pStyle w:val="BodyText"/>
        <w:spacing w:line="240" w:lineRule="auto" w:before="163"/>
        <w:ind w:left="153" w:right="1017"/>
        <w:jc w:val="left"/>
      </w:pPr>
      <w:r>
        <w:rPr>
          <w:rFonts w:ascii="Times New Roman" w:hAnsi="Times New Roman" w:cs="Times New Roman" w:eastAsia="Times New Roman" w:hint="default"/>
        </w:rPr>
        <w:t>0.71%</w:t>
      </w:r>
      <w:r>
        <w:rPr/>
        <w:t>。</w:t>
      </w:r>
    </w:p>
    <w:p>
      <w:pPr>
        <w:pStyle w:val="BodyText"/>
        <w:spacing w:line="240" w:lineRule="auto" w:before="163"/>
        <w:ind w:right="1017"/>
        <w:jc w:val="left"/>
      </w:pPr>
      <w:r>
        <w:rPr>
          <w:rFonts w:ascii="Times New Roman" w:hAnsi="Times New Roman" w:cs="Times New Roman" w:eastAsia="Times New Roman" w:hint="default"/>
        </w:rPr>
        <w:t>4</w:t>
      </w:r>
      <w:r>
        <w:rPr/>
        <w:t>、因员工持股计划持有人处分权利引起的计划股份权益变动情况</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91" w:lineRule="auto" w:before="31"/>
        <w:ind w:left="153" w:right="1017" w:firstLine="440"/>
        <w:jc w:val="left"/>
      </w:pPr>
      <w:r>
        <w:rPr>
          <w:spacing w:val="-2"/>
        </w:rPr>
        <w:t>依据《苏宁云商第二期员工持股计划管理办法》规定，发生如下情形之一的，员工持股计划的持</w:t>
      </w:r>
      <w:r>
        <w:rPr>
          <w:w w:val="99"/>
        </w:rPr>
        <w:t> </w:t>
      </w:r>
      <w:r>
        <w:rPr/>
        <w:t>有人的参与资格将被取消，并返还其自筹资金部分原始出资金额。</w:t>
      </w:r>
    </w:p>
    <w:p>
      <w:pPr>
        <w:pStyle w:val="BodyText"/>
        <w:spacing w:line="240" w:lineRule="auto" w:before="41"/>
        <w:ind w:right="1017"/>
        <w:jc w:val="left"/>
      </w:pPr>
      <w:r>
        <w:rPr/>
        <w:t>（</w:t>
      </w:r>
      <w:r>
        <w:rPr>
          <w:rFonts w:ascii="Times New Roman" w:hAnsi="Times New Roman" w:cs="Times New Roman" w:eastAsia="Times New Roman" w:hint="default"/>
        </w:rPr>
        <w:t>1</w:t>
      </w:r>
      <w:r>
        <w:rPr/>
        <w:t>）持有人辞职或擅自离职的；</w:t>
      </w:r>
    </w:p>
    <w:p>
      <w:pPr>
        <w:pStyle w:val="BodyText"/>
        <w:spacing w:line="240" w:lineRule="auto" w:before="164"/>
        <w:ind w:right="1017"/>
        <w:jc w:val="left"/>
      </w:pPr>
      <w:r>
        <w:rPr/>
        <w:t>（</w:t>
      </w:r>
      <w:r>
        <w:rPr>
          <w:rFonts w:ascii="Times New Roman" w:hAnsi="Times New Roman" w:cs="Times New Roman" w:eastAsia="Times New Roman" w:hint="default"/>
        </w:rPr>
        <w:t>2</w:t>
      </w:r>
      <w:r>
        <w:rPr/>
        <w:t>）持有人在劳动合同到期后拒绝与公司或子公司续签劳动合同的；</w:t>
      </w:r>
    </w:p>
    <w:p>
      <w:pPr>
        <w:pStyle w:val="BodyText"/>
        <w:spacing w:line="240" w:lineRule="auto" w:before="163"/>
        <w:ind w:right="1017"/>
        <w:jc w:val="left"/>
      </w:pPr>
      <w:r>
        <w:rPr/>
        <w:t>（</w:t>
      </w:r>
      <w:r>
        <w:rPr>
          <w:rFonts w:ascii="Times New Roman" w:hAnsi="Times New Roman" w:cs="Times New Roman" w:eastAsia="Times New Roman" w:hint="default"/>
        </w:rPr>
        <w:t>3</w:t>
      </w:r>
      <w:r>
        <w:rPr/>
        <w:t>）持有人劳动合同到期后，公司或子公司不与其续签劳动合同的；</w:t>
      </w:r>
    </w:p>
    <w:p>
      <w:pPr>
        <w:pStyle w:val="BodyText"/>
        <w:spacing w:line="240" w:lineRule="auto" w:before="163"/>
        <w:ind w:right="1017"/>
        <w:jc w:val="left"/>
      </w:pPr>
      <w:r>
        <w:rPr/>
        <w:t>（</w:t>
      </w:r>
      <w:r>
        <w:rPr>
          <w:rFonts w:ascii="Times New Roman" w:hAnsi="Times New Roman" w:cs="Times New Roman" w:eastAsia="Times New Roman" w:hint="default"/>
        </w:rPr>
        <w:t>4</w:t>
      </w:r>
      <w:r>
        <w:rPr/>
        <w:t>）持有人因违反法律、行政法规或公司规章制度而被公司或子公司解除劳动合同的；</w:t>
      </w:r>
    </w:p>
    <w:p>
      <w:pPr>
        <w:pStyle w:val="BodyText"/>
        <w:spacing w:line="240" w:lineRule="auto" w:before="163"/>
        <w:ind w:right="1017"/>
        <w:jc w:val="left"/>
      </w:pPr>
      <w:r>
        <w:rPr/>
        <w:t>（</w:t>
      </w:r>
      <w:r>
        <w:rPr>
          <w:rFonts w:ascii="Times New Roman" w:hAnsi="Times New Roman" w:cs="Times New Roman" w:eastAsia="Times New Roman" w:hint="default"/>
        </w:rPr>
        <w:t>5</w:t>
      </w:r>
      <w:r>
        <w:rPr/>
        <w:t>）持有人出现重大过错或业绩考核不达标的；</w:t>
      </w:r>
    </w:p>
    <w:p>
      <w:pPr>
        <w:pStyle w:val="BodyText"/>
        <w:spacing w:line="240" w:lineRule="auto" w:before="163"/>
        <w:ind w:right="1017"/>
        <w:jc w:val="left"/>
      </w:pPr>
      <w:r>
        <w:rPr/>
        <w:t>（</w:t>
      </w:r>
      <w:r>
        <w:rPr>
          <w:rFonts w:ascii="Times New Roman" w:hAnsi="Times New Roman" w:cs="Times New Roman" w:eastAsia="Times New Roman" w:hint="default"/>
        </w:rPr>
        <w:t>6</w:t>
      </w:r>
      <w:r>
        <w:rPr/>
        <w:t>）持有人被降职、降级，导致其不符合参与本员工持股计划条件的。</w:t>
      </w:r>
    </w:p>
    <w:p>
      <w:pPr>
        <w:pStyle w:val="BodyText"/>
        <w:spacing w:line="369" w:lineRule="auto" w:before="163"/>
        <w:ind w:right="1017"/>
        <w:jc w:val="left"/>
        <w:rPr>
          <w:rFonts w:ascii="Times New Roman" w:hAnsi="Times New Roman" w:cs="Times New Roman" w:eastAsia="Times New Roman" w:hint="default"/>
        </w:rPr>
      </w:pPr>
      <w:r>
        <w:rPr/>
        <w:t>截至</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日，符合上述情形公司员工</w:t>
      </w:r>
      <w:r>
        <w:rPr>
          <w:spacing w:val="-56"/>
        </w:rPr>
        <w:t> </w:t>
      </w:r>
      <w:r>
        <w:rPr>
          <w:rFonts w:ascii="Times New Roman" w:hAnsi="Times New Roman" w:cs="Times New Roman" w:eastAsia="Times New Roman" w:hint="default"/>
        </w:rPr>
        <w:t>241</w:t>
      </w:r>
      <w:r>
        <w:rPr>
          <w:rFonts w:ascii="Times New Roman" w:hAnsi="Times New Roman" w:cs="Times New Roman" w:eastAsia="Times New Roman" w:hint="default"/>
          <w:spacing w:val="-2"/>
        </w:rPr>
        <w:t> </w:t>
      </w:r>
      <w:r>
        <w:rPr/>
        <w:t>人，涉及员工持股计划份额</w:t>
      </w:r>
      <w:r>
        <w:rPr>
          <w:spacing w:val="-56"/>
        </w:rPr>
        <w:t> </w:t>
      </w:r>
      <w:r>
        <w:rPr>
          <w:rFonts w:ascii="Times New Roman" w:hAnsi="Times New Roman" w:cs="Times New Roman" w:eastAsia="Times New Roman" w:hint="default"/>
        </w:rPr>
        <w:t>5,176</w:t>
      </w:r>
      <w:r>
        <w:rPr>
          <w:rFonts w:ascii="Times New Roman" w:hAnsi="Times New Roman" w:cs="Times New Roman" w:eastAsia="Times New Roman" w:hint="default"/>
          <w:spacing w:val="-1"/>
        </w:rPr>
        <w:t> </w:t>
      </w:r>
      <w:r>
        <w:rPr/>
        <w:t>万份。</w:t>
      </w:r>
      <w:r>
        <w:rPr>
          <w:w w:val="99"/>
        </w:rPr>
        <w:t> </w:t>
      </w:r>
      <w:r>
        <w:rPr>
          <w:rFonts w:ascii="Times New Roman" w:hAnsi="Times New Roman" w:cs="Times New Roman" w:eastAsia="Times New Roman" w:hint="default"/>
        </w:rPr>
        <w:t>5</w:t>
      </w:r>
      <w:r>
        <w:rPr/>
        <w:t>、资产管理机构的变更情况</w:t>
      </w:r>
      <w:r>
        <w:rPr>
          <w:w w:val="99"/>
        </w:rPr>
        <w:t> </w:t>
      </w:r>
      <w:r>
        <w:rPr>
          <w:spacing w:val="2"/>
        </w:rPr>
        <w:t>公司选任安信证券股份有限公司作为本员工持股计划的管理机构，并与安信证券签订了《安信</w:t>
      </w:r>
      <w:r>
        <w:rPr>
          <w:rFonts w:ascii="Times New Roman" w:hAnsi="Times New Roman" w:cs="Times New Roman" w:eastAsia="Times New Roman" w:hint="default"/>
          <w:spacing w:val="2"/>
        </w:rPr>
        <w:t>-</w:t>
      </w:r>
    </w:p>
    <w:p>
      <w:pPr>
        <w:pStyle w:val="BodyText"/>
        <w:spacing w:line="369" w:lineRule="auto" w:before="32"/>
        <w:ind w:right="5472" w:hanging="441"/>
        <w:jc w:val="left"/>
      </w:pPr>
      <w:r>
        <w:rPr>
          <w:w w:val="99"/>
        </w:rPr>
        <w:t>苏宁众承</w:t>
      </w:r>
      <w:r>
        <w:rPr>
          <w:spacing w:val="-55"/>
          <w:w w:val="99"/>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2"/>
          <w:w w:val="99"/>
        </w:rPr>
        <w:t> </w:t>
      </w:r>
      <w:r>
        <w:rPr>
          <w:spacing w:val="-8"/>
          <w:w w:val="99"/>
        </w:rPr>
        <w:t>号定向资产管理计划管理合同》。</w:t>
      </w:r>
      <w:r>
        <w:rPr>
          <w:spacing w:val="-102"/>
          <w:w w:val="99"/>
        </w:rPr>
        <w:t> </w:t>
      </w:r>
      <w:r>
        <w:rPr>
          <w:spacing w:val="-102"/>
          <w:w w:val="99"/>
        </w:rPr>
      </w:r>
      <w:r>
        <w:rPr>
          <w:w w:val="95"/>
        </w:rPr>
        <w:t>报告期内，本次员工持股计划管理机构未发生变更。</w:t>
      </w:r>
      <w:r>
        <w:rPr/>
      </w:r>
    </w:p>
    <w:p>
      <w:pPr>
        <w:spacing w:after="0" w:line="369" w:lineRule="auto"/>
        <w:jc w:val="left"/>
        <w:sectPr>
          <w:pgSz w:w="11910" w:h="16840"/>
          <w:pgMar w:header="877" w:footer="1000" w:top="1100" w:bottom="118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8"/>
          <w:szCs w:val="18"/>
        </w:rPr>
      </w:pPr>
    </w:p>
    <w:p>
      <w:pPr>
        <w:pStyle w:val="Heading2"/>
        <w:spacing w:line="240" w:lineRule="auto" w:before="26"/>
        <w:ind w:left="140" w:right="1332"/>
        <w:jc w:val="left"/>
        <w:rPr>
          <w:b w:val="0"/>
          <w:bCs w:val="0"/>
        </w:rPr>
      </w:pPr>
      <w:bookmarkStart w:name="十六、重大关联交易" w:id="91"/>
      <w:bookmarkEnd w:id="91"/>
      <w:r>
        <w:rPr>
          <w:b w:val="0"/>
          <w:bCs w:val="0"/>
        </w:rPr>
      </w:r>
      <w:r>
        <w:rPr/>
        <w:t>十六、重大关联交易</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140" w:right="1332"/>
        <w:jc w:val="left"/>
        <w:rPr>
          <w:b w:val="0"/>
          <w:bCs w:val="0"/>
        </w:rPr>
      </w:pPr>
      <w:bookmarkStart w:name="1、与日常经营相关的关联交易" w:id="92"/>
      <w:bookmarkEnd w:id="9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9"/>
          <w:szCs w:val="29"/>
        </w:rPr>
      </w:pPr>
    </w:p>
    <w:p>
      <w:pPr>
        <w:pStyle w:val="Heading4"/>
        <w:spacing w:line="240" w:lineRule="auto"/>
        <w:ind w:left="140" w:right="1332"/>
        <w:jc w:val="left"/>
        <w:rPr>
          <w:b w:val="0"/>
          <w:bCs w:val="0"/>
        </w:rPr>
      </w:pPr>
      <w:bookmarkStart w:name="（1）接受服务/采购商品" w:id="93"/>
      <w:bookmarkEnd w:id="93"/>
      <w:r>
        <w:rPr>
          <w:b w:val="0"/>
          <w:bCs w:val="0"/>
        </w:rPr>
      </w:r>
      <w:r>
        <w:rPr/>
        <w:t>（</w:t>
      </w:r>
      <w:r>
        <w:rPr>
          <w:rFonts w:ascii="Times New Roman" w:hAnsi="Times New Roman" w:cs="Times New Roman" w:eastAsia="Times New Roman" w:hint="default"/>
        </w:rPr>
        <w:t>1</w:t>
      </w:r>
      <w:r>
        <w:rPr/>
        <w:t>）接受服务</w:t>
      </w:r>
      <w:r>
        <w:rPr>
          <w:rFonts w:ascii="Times New Roman" w:hAnsi="Times New Roman" w:cs="Times New Roman" w:eastAsia="Times New Roman" w:hint="default"/>
        </w:rPr>
        <w:t>/</w:t>
      </w:r>
      <w:r>
        <w:rPr/>
        <w:t>采购商品</w:t>
      </w:r>
      <w:r>
        <w:rPr>
          <w:b w:val="0"/>
          <w:bCs w:val="0"/>
        </w:rPr>
      </w:r>
    </w:p>
    <w:p>
      <w:pPr>
        <w:spacing w:line="240" w:lineRule="auto" w:before="9"/>
        <w:rPr>
          <w:rFonts w:ascii="宋体" w:hAnsi="宋体" w:cs="宋体" w:eastAsia="宋体" w:hint="default"/>
          <w:b/>
          <w:bCs/>
          <w:sz w:val="13"/>
          <w:szCs w:val="13"/>
        </w:rPr>
      </w:pPr>
    </w:p>
    <w:p>
      <w:pPr>
        <w:spacing w:before="35"/>
        <w:ind w:left="0" w:right="1436" w:firstLine="0"/>
        <w:jc w:val="right"/>
        <w:rPr>
          <w:rFonts w:ascii="宋体" w:hAnsi="宋体" w:cs="宋体" w:eastAsia="宋体" w:hint="default"/>
          <w:sz w:val="21"/>
          <w:szCs w:val="21"/>
        </w:rPr>
      </w:pPr>
      <w:r>
        <w:rPr/>
        <w:pict>
          <v:group style="position:absolute;margin-left:665.380005pt;margin-top:98.483688pt;width:32.3pt;height:16.75pt;mso-position-horizontal-relative:page;mso-position-vertical-relative:paragraph;z-index:-2127064" coordorigin="13308,1970" coordsize="646,335">
            <v:group style="position:absolute;left:13319;top:1981;width:2;height:312" coordorigin="13319,1981" coordsize="2,312">
              <v:shape style="position:absolute;left:13319;top:1981;width:2;height:312" coordorigin="13319,1981" coordsize="0,312" path="m13319,1981l13319,2293e" filled="false" stroked="true" strokeweight="1.140pt" strokecolor="#ffffff">
                <v:path arrowok="t"/>
              </v:shape>
            </v:group>
            <v:group style="position:absolute;left:13330;top:1981;width:623;height:312" coordorigin="13330,1981" coordsize="623,312">
              <v:shape style="position:absolute;left:13330;top:1981;width:623;height:312" coordorigin="13330,1981" coordsize="623,312" path="m13330,2293l13953,2293,13953,1981,13330,1981,13330,2293xe" filled="true" fillcolor="#ffffff" stroked="false">
                <v:path arrowok="t"/>
                <v:fill type="solid"/>
              </v:shape>
            </v:group>
            <w10:wrap type="none"/>
          </v:group>
        </w:pict>
      </w:r>
      <w:r>
        <w:rPr>
          <w:rFonts w:ascii="宋体" w:hAnsi="宋体" w:cs="宋体" w:eastAsia="宋体" w:hint="default"/>
          <w:sz w:val="21"/>
          <w:szCs w:val="21"/>
        </w:rPr>
        <w:t>单位：万元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71" w:hRule="exact"/>
        </w:trPr>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531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苏</w:t>
            </w:r>
            <w:r>
              <w:rPr>
                <w:rFonts w:ascii="宋体" w:hAnsi="宋体" w:cs="宋体" w:eastAsia="宋体" w:hint="default"/>
                <w:sz w:val="21"/>
                <w:szCs w:val="21"/>
              </w:rPr>
              <w:t>宁</w:t>
            </w:r>
            <w:r>
              <w:rPr>
                <w:rFonts w:ascii="宋体" w:hAnsi="宋体" w:cs="宋体" w:eastAsia="宋体" w:hint="default"/>
                <w:spacing w:val="-20"/>
                <w:sz w:val="21"/>
                <w:szCs w:val="21"/>
              </w:rPr>
              <w:t> </w:t>
            </w:r>
            <w:r>
              <w:rPr>
                <w:rFonts w:ascii="宋体" w:hAnsi="宋体" w:cs="宋体" w:eastAsia="宋体" w:hint="default"/>
                <w:sz w:val="21"/>
                <w:szCs w:val="21"/>
              </w:rPr>
              <w:t>置</w:t>
            </w:r>
          </w:p>
          <w:p>
            <w:pPr>
              <w:pStyle w:val="TableParagraph"/>
              <w:spacing w:line="266" w:lineRule="auto" w:before="37"/>
              <w:ind w:left="22" w:right="-4"/>
              <w:jc w:val="both"/>
              <w:rPr>
                <w:rFonts w:ascii="宋体" w:hAnsi="宋体" w:cs="宋体" w:eastAsia="宋体" w:hint="default"/>
                <w:sz w:val="21"/>
                <w:szCs w:val="21"/>
              </w:rPr>
            </w:pPr>
            <w:r>
              <w:rPr>
                <w:rFonts w:ascii="宋体" w:hAnsi="宋体" w:cs="宋体" w:eastAsia="宋体" w:hint="default"/>
                <w:spacing w:val="42"/>
                <w:sz w:val="21"/>
                <w:szCs w:val="21"/>
              </w:rPr>
              <w:t>业集</w:t>
            </w:r>
            <w:r>
              <w:rPr>
                <w:rFonts w:ascii="宋体" w:hAnsi="宋体" w:cs="宋体" w:eastAsia="宋体" w:hint="default"/>
                <w:spacing w:val="-20"/>
                <w:sz w:val="21"/>
                <w:szCs w:val="21"/>
              </w:rPr>
              <w:t> </w:t>
            </w:r>
            <w:r>
              <w:rPr>
                <w:rFonts w:ascii="宋体" w:hAnsi="宋体" w:cs="宋体" w:eastAsia="宋体" w:hint="default"/>
                <w:sz w:val="21"/>
                <w:szCs w:val="21"/>
              </w:rPr>
              <w:t>团</w:t>
            </w:r>
            <w:r>
              <w:rPr>
                <w:rFonts w:ascii="宋体" w:hAnsi="宋体" w:cs="宋体" w:eastAsia="宋体" w:hint="default"/>
                <w:sz w:val="21"/>
                <w:szCs w:val="21"/>
              </w:rPr>
              <w:t> </w:t>
            </w:r>
            <w:r>
              <w:rPr>
                <w:rFonts w:ascii="宋体" w:hAnsi="宋体" w:cs="宋体" w:eastAsia="宋体" w:hint="default"/>
                <w:spacing w:val="42"/>
                <w:sz w:val="21"/>
                <w:szCs w:val="21"/>
              </w:rPr>
              <w:t>有限</w:t>
            </w:r>
            <w:r>
              <w:rPr>
                <w:rFonts w:ascii="宋体" w:hAnsi="宋体" w:cs="宋体" w:eastAsia="宋体" w:hint="default"/>
                <w:spacing w:val="-20"/>
                <w:sz w:val="21"/>
                <w:szCs w:val="21"/>
              </w:rPr>
              <w:t> </w:t>
            </w:r>
            <w:r>
              <w:rPr>
                <w:rFonts w:ascii="宋体" w:hAnsi="宋体" w:cs="宋体" w:eastAsia="宋体" w:hint="default"/>
                <w:sz w:val="21"/>
                <w:szCs w:val="21"/>
              </w:rPr>
              <w:t>公</w:t>
            </w:r>
            <w:r>
              <w:rPr>
                <w:rFonts w:ascii="宋体" w:hAnsi="宋体" w:cs="宋体" w:eastAsia="宋体" w:hint="default"/>
                <w:sz w:val="21"/>
                <w:szCs w:val="21"/>
              </w:rPr>
              <w:t> </w:t>
            </w:r>
            <w:r>
              <w:rPr>
                <w:rFonts w:ascii="宋体" w:hAnsi="宋体" w:cs="宋体" w:eastAsia="宋体" w:hint="default"/>
                <w:spacing w:val="-10"/>
                <w:sz w:val="21"/>
                <w:szCs w:val="21"/>
              </w:rPr>
              <w:t>司（简称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7"/>
                <w:sz w:val="21"/>
                <w:szCs w:val="21"/>
              </w:rPr>
              <w:t>苏宁置</w:t>
            </w:r>
            <w:r>
              <w:rPr>
                <w:rFonts w:ascii="宋体" w:hAnsi="宋体" w:cs="宋体" w:eastAsia="宋体" w:hint="default"/>
                <w:spacing w:val="-79"/>
                <w:sz w:val="21"/>
                <w:szCs w:val="21"/>
              </w:rPr>
              <w:t> </w:t>
            </w:r>
            <w:r>
              <w:rPr>
                <w:rFonts w:ascii="宋体" w:hAnsi="宋体" w:cs="宋体" w:eastAsia="宋体" w:hint="default"/>
                <w:sz w:val="21"/>
                <w:szCs w:val="21"/>
              </w:rPr>
              <w:t>业 </w:t>
            </w:r>
            <w:r>
              <w:rPr>
                <w:rFonts w:ascii="宋体" w:hAnsi="宋体" w:cs="宋体" w:eastAsia="宋体" w:hint="default"/>
                <w:spacing w:val="65"/>
                <w:sz w:val="21"/>
                <w:szCs w:val="21"/>
              </w:rPr>
              <w:t> </w:t>
            </w:r>
            <w:r>
              <w:rPr>
                <w:rFonts w:ascii="宋体" w:hAnsi="宋体" w:cs="宋体" w:eastAsia="宋体" w:hint="default"/>
                <w:sz w:val="21"/>
                <w:szCs w:val="21"/>
              </w:rPr>
              <w:t>集</w:t>
            </w:r>
            <w:r>
              <w:rPr>
                <w:rFonts w:ascii="宋体" w:hAnsi="宋体" w:cs="宋体" w:eastAsia="宋体" w:hint="default"/>
                <w:sz w:val="21"/>
                <w:szCs w:val="21"/>
              </w:rPr>
              <w:t> 团</w:t>
            </w:r>
            <w:r>
              <w:rPr>
                <w:rFonts w:ascii="宋体" w:hAnsi="宋体" w:cs="宋体" w:eastAsia="宋体" w:hint="default"/>
                <w:spacing w:val="-79"/>
                <w:sz w:val="21"/>
                <w:szCs w:val="21"/>
              </w:rPr>
              <w:t> </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）及</w:t>
            </w:r>
            <w:r>
              <w:rPr>
                <w:rFonts w:ascii="宋体" w:hAnsi="宋体" w:cs="宋体" w:eastAsia="宋体" w:hint="default"/>
                <w:spacing w:val="-79"/>
                <w:sz w:val="21"/>
                <w:szCs w:val="21"/>
              </w:rPr>
              <w:t> </w:t>
            </w:r>
            <w:r>
              <w:rPr>
                <w:rFonts w:ascii="宋体" w:hAnsi="宋体" w:cs="宋体" w:eastAsia="宋体" w:hint="default"/>
                <w:sz w:val="21"/>
                <w:szCs w:val="21"/>
              </w:rPr>
              <w:t>子公司</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8"/>
                <w:sz w:val="21"/>
                <w:szCs w:val="21"/>
              </w:rPr>
              <w:t>公</w:t>
            </w:r>
            <w:r>
              <w:rPr>
                <w:rFonts w:ascii="宋体" w:hAnsi="宋体" w:cs="宋体" w:eastAsia="宋体" w:hint="default"/>
                <w:sz w:val="21"/>
                <w:szCs w:val="21"/>
              </w:rPr>
              <w:t>司</w:t>
            </w:r>
            <w:r>
              <w:rPr>
                <w:rFonts w:ascii="宋体" w:hAnsi="宋体" w:cs="宋体" w:eastAsia="宋体" w:hint="default"/>
                <w:spacing w:val="-17"/>
                <w:sz w:val="21"/>
                <w:szCs w:val="21"/>
              </w:rPr>
              <w:t> </w:t>
            </w:r>
            <w:r>
              <w:rPr>
                <w:rFonts w:ascii="宋体" w:hAnsi="宋体" w:cs="宋体" w:eastAsia="宋体" w:hint="default"/>
                <w:sz w:val="21"/>
                <w:szCs w:val="21"/>
              </w:rPr>
              <w:t>实</w:t>
            </w:r>
          </w:p>
          <w:p>
            <w:pPr>
              <w:pStyle w:val="TableParagraph"/>
              <w:spacing w:line="273" w:lineRule="auto" w:before="37"/>
              <w:ind w:left="22" w:right="21"/>
              <w:jc w:val="both"/>
              <w:rPr>
                <w:rFonts w:ascii="宋体" w:hAnsi="宋体" w:cs="宋体" w:eastAsia="宋体" w:hint="default"/>
                <w:sz w:val="21"/>
                <w:szCs w:val="21"/>
              </w:rPr>
            </w:pPr>
            <w:r>
              <w:rPr>
                <w:rFonts w:ascii="宋体" w:hAnsi="宋体" w:cs="宋体" w:eastAsia="宋体" w:hint="default"/>
                <w:spacing w:val="44"/>
                <w:sz w:val="21"/>
                <w:szCs w:val="21"/>
              </w:rPr>
              <w:t>际控</w:t>
            </w:r>
            <w:r>
              <w:rPr>
                <w:rFonts w:ascii="宋体" w:hAnsi="宋体" w:cs="宋体" w:eastAsia="宋体" w:hint="default"/>
                <w:spacing w:val="-17"/>
                <w:sz w:val="21"/>
                <w:szCs w:val="21"/>
              </w:rPr>
              <w:t> </w:t>
            </w:r>
            <w:r>
              <w:rPr>
                <w:rFonts w:ascii="宋体" w:hAnsi="宋体" w:cs="宋体" w:eastAsia="宋体" w:hint="default"/>
                <w:sz w:val="21"/>
                <w:szCs w:val="21"/>
              </w:rPr>
              <w:t>制</w:t>
            </w:r>
            <w:r>
              <w:rPr>
                <w:rFonts w:ascii="宋体" w:hAnsi="宋体" w:cs="宋体" w:eastAsia="宋体" w:hint="default"/>
                <w:sz w:val="21"/>
                <w:szCs w:val="21"/>
              </w:rPr>
              <w:t> </w:t>
            </w:r>
            <w:r>
              <w:rPr>
                <w:rFonts w:ascii="宋体" w:hAnsi="宋体" w:cs="宋体" w:eastAsia="宋体" w:hint="default"/>
                <w:spacing w:val="44"/>
                <w:sz w:val="21"/>
                <w:szCs w:val="21"/>
              </w:rPr>
              <w:t>人控</w:t>
            </w:r>
            <w:r>
              <w:rPr>
                <w:rFonts w:ascii="宋体" w:hAnsi="宋体" w:cs="宋体" w:eastAsia="宋体" w:hint="default"/>
                <w:spacing w:val="-17"/>
                <w:sz w:val="21"/>
                <w:szCs w:val="21"/>
              </w:rPr>
              <w:t> </w:t>
            </w:r>
            <w:r>
              <w:rPr>
                <w:rFonts w:ascii="宋体" w:hAnsi="宋体" w:cs="宋体" w:eastAsia="宋体" w:hint="default"/>
                <w:sz w:val="21"/>
                <w:szCs w:val="21"/>
              </w:rPr>
              <w:t>股</w:t>
            </w:r>
            <w:r>
              <w:rPr>
                <w:rFonts w:ascii="宋体" w:hAnsi="宋体" w:cs="宋体" w:eastAsia="宋体" w:hint="default"/>
                <w:sz w:val="21"/>
                <w:szCs w:val="21"/>
              </w:rPr>
              <w:t> 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接受关</w:t>
            </w:r>
            <w:r>
              <w:rPr>
                <w:rFonts w:ascii="宋体" w:hAnsi="宋体" w:cs="宋体" w:eastAsia="宋体" w:hint="default"/>
                <w:sz w:val="21"/>
                <w:szCs w:val="21"/>
              </w:rPr>
            </w:r>
          </w:p>
          <w:p>
            <w:pPr>
              <w:pStyle w:val="TableParagraph"/>
              <w:spacing w:line="273" w:lineRule="auto" w:before="37"/>
              <w:ind w:left="22" w:right="17"/>
              <w:jc w:val="left"/>
              <w:rPr>
                <w:rFonts w:ascii="宋体" w:hAnsi="宋体" w:cs="宋体" w:eastAsia="宋体" w:hint="default"/>
                <w:sz w:val="21"/>
                <w:szCs w:val="21"/>
              </w:rPr>
            </w:pPr>
            <w:r>
              <w:rPr>
                <w:rFonts w:ascii="宋体" w:hAnsi="宋体" w:cs="宋体" w:eastAsia="宋体" w:hint="default"/>
                <w:spacing w:val="4"/>
                <w:sz w:val="21"/>
                <w:szCs w:val="21"/>
              </w:rPr>
              <w:t>联方提 </w:t>
            </w:r>
            <w:r>
              <w:rPr>
                <w:rFonts w:ascii="宋体" w:hAnsi="宋体" w:cs="宋体" w:eastAsia="宋体" w:hint="default"/>
                <w:sz w:val="21"/>
                <w:szCs w:val="21"/>
              </w:rPr>
              <w:t>供服务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8"/>
                <w:sz w:val="21"/>
                <w:szCs w:val="21"/>
              </w:rPr>
              <w:t>公司委托苏宁置</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312" w:lineRule="exact" w:before="33"/>
              <w:ind w:left="23" w:right="-13"/>
              <w:jc w:val="both"/>
              <w:rPr>
                <w:rFonts w:ascii="Times New Roman" w:hAnsi="Times New Roman" w:cs="Times New Roman" w:eastAsia="Times New Roman" w:hint="default"/>
                <w:sz w:val="21"/>
                <w:szCs w:val="21"/>
              </w:rPr>
            </w:pPr>
            <w:r>
              <w:rPr>
                <w:rFonts w:ascii="宋体" w:hAnsi="宋体" w:cs="宋体" w:eastAsia="宋体" w:hint="default"/>
                <w:spacing w:val="28"/>
                <w:sz w:val="21"/>
                <w:szCs w:val="21"/>
              </w:rPr>
              <w:t>业及其下属子公</w:t>
            </w:r>
            <w:r>
              <w:rPr>
                <w:rFonts w:ascii="宋体" w:hAnsi="宋体" w:cs="宋体" w:eastAsia="宋体" w:hint="default"/>
                <w:spacing w:val="-72"/>
                <w:sz w:val="21"/>
                <w:szCs w:val="21"/>
              </w:rPr>
              <w:t> </w:t>
            </w:r>
            <w:r>
              <w:rPr>
                <w:rFonts w:ascii="宋体" w:hAnsi="宋体" w:cs="宋体" w:eastAsia="宋体" w:hint="default"/>
                <w:spacing w:val="28"/>
                <w:sz w:val="21"/>
                <w:szCs w:val="21"/>
              </w:rPr>
              <w:t>司为公司物流基</w:t>
            </w:r>
            <w:r>
              <w:rPr>
                <w:rFonts w:ascii="宋体" w:hAnsi="宋体" w:cs="宋体" w:eastAsia="宋体" w:hint="default"/>
                <w:spacing w:val="-72"/>
                <w:sz w:val="21"/>
                <w:szCs w:val="21"/>
              </w:rPr>
              <w:t> </w:t>
            </w:r>
            <w:r>
              <w:rPr>
                <w:rFonts w:ascii="宋体" w:hAnsi="宋体" w:cs="宋体" w:eastAsia="宋体" w:hint="default"/>
                <w:sz w:val="21"/>
                <w:szCs w:val="21"/>
              </w:rPr>
              <w:t>地、自建店项目在</w:t>
            </w:r>
            <w:r>
              <w:rPr>
                <w:rFonts w:ascii="宋体" w:hAnsi="宋体" w:cs="宋体" w:eastAsia="宋体" w:hint="default"/>
                <w:sz w:val="21"/>
                <w:szCs w:val="21"/>
              </w:rPr>
              <w:t> </w:t>
            </w:r>
            <w:r>
              <w:rPr>
                <w:rFonts w:ascii="宋体" w:hAnsi="宋体" w:cs="宋体" w:eastAsia="宋体" w:hint="default"/>
                <w:spacing w:val="28"/>
                <w:sz w:val="21"/>
                <w:szCs w:val="21"/>
              </w:rPr>
              <w:t>内的各类土建项</w:t>
            </w:r>
            <w:r>
              <w:rPr>
                <w:rFonts w:ascii="宋体" w:hAnsi="宋体" w:cs="宋体" w:eastAsia="宋体" w:hint="default"/>
                <w:spacing w:val="-72"/>
                <w:sz w:val="21"/>
                <w:szCs w:val="21"/>
              </w:rPr>
              <w:t> </w:t>
            </w:r>
            <w:r>
              <w:rPr>
                <w:rFonts w:ascii="宋体" w:hAnsi="宋体" w:cs="宋体" w:eastAsia="宋体" w:hint="default"/>
                <w:spacing w:val="28"/>
                <w:sz w:val="21"/>
                <w:szCs w:val="21"/>
              </w:rPr>
              <w:t>目提供工程代建</w:t>
            </w:r>
            <w:r>
              <w:rPr>
                <w:rFonts w:ascii="宋体" w:hAnsi="宋体" w:cs="宋体" w:eastAsia="宋体" w:hint="default"/>
                <w:spacing w:val="-72"/>
                <w:sz w:val="21"/>
                <w:szCs w:val="21"/>
              </w:rPr>
              <w:t> </w:t>
            </w:r>
            <w:r>
              <w:rPr>
                <w:rFonts w:ascii="宋体" w:hAnsi="宋体" w:cs="宋体" w:eastAsia="宋体" w:hint="default"/>
                <w:sz w:val="21"/>
                <w:szCs w:val="21"/>
              </w:rPr>
              <w:t>服务，服务期限从</w:t>
            </w:r>
            <w:r>
              <w:rPr>
                <w:rFonts w:ascii="宋体" w:hAnsi="宋体" w:cs="宋体" w:eastAsia="宋体" w:hint="default"/>
                <w:sz w:val="21"/>
                <w:szCs w:val="21"/>
              </w:rPr>
              <w:t> </w:t>
            </w:r>
            <w:r>
              <w:rPr>
                <w:rFonts w:ascii="Times New Roman" w:hAnsi="Times New Roman" w:cs="Times New Roman" w:eastAsia="Times New Roman" w:hint="default"/>
                <w:sz w:val="21"/>
                <w:szCs w:val="21"/>
              </w:rPr>
              <w:t>2015/4/1-2018/3/31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代建费用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由双方依</w:t>
            </w:r>
            <w:r>
              <w:rPr>
                <w:rFonts w:ascii="宋体" w:hAnsi="宋体" w:cs="宋体" w:eastAsia="宋体" w:hint="default"/>
                <w:spacing w:val="-77"/>
                <w:sz w:val="21"/>
                <w:szCs w:val="21"/>
              </w:rPr>
              <w:t> </w:t>
            </w:r>
            <w:r>
              <w:rPr>
                <w:rFonts w:ascii="宋体" w:hAnsi="宋体" w:cs="宋体" w:eastAsia="宋体" w:hint="default"/>
                <w:spacing w:val="21"/>
                <w:sz w:val="21"/>
                <w:szCs w:val="21"/>
              </w:rPr>
              <w:t>据相关的</w:t>
            </w:r>
            <w:r>
              <w:rPr>
                <w:rFonts w:ascii="宋体" w:hAnsi="宋体" w:cs="宋体" w:eastAsia="宋体" w:hint="default"/>
                <w:spacing w:val="-77"/>
                <w:sz w:val="21"/>
                <w:szCs w:val="21"/>
              </w:rPr>
              <w:t> </w:t>
            </w:r>
            <w:r>
              <w:rPr>
                <w:rFonts w:ascii="宋体" w:hAnsi="宋体" w:cs="宋体" w:eastAsia="宋体" w:hint="default"/>
                <w:spacing w:val="21"/>
                <w:sz w:val="21"/>
                <w:szCs w:val="21"/>
              </w:rPr>
              <w:t>成本投入</w:t>
            </w:r>
            <w:r>
              <w:rPr>
                <w:rFonts w:ascii="宋体" w:hAnsi="宋体" w:cs="宋体" w:eastAsia="宋体" w:hint="default"/>
                <w:spacing w:val="-77"/>
                <w:sz w:val="21"/>
                <w:szCs w:val="21"/>
              </w:rPr>
              <w:t> </w:t>
            </w:r>
            <w:r>
              <w:rPr>
                <w:rFonts w:ascii="宋体" w:hAnsi="宋体" w:cs="宋体" w:eastAsia="宋体" w:hint="default"/>
                <w:spacing w:val="21"/>
                <w:sz w:val="21"/>
                <w:szCs w:val="21"/>
              </w:rPr>
              <w:t>以及参考</w:t>
            </w:r>
            <w:r>
              <w:rPr>
                <w:rFonts w:ascii="宋体" w:hAnsi="宋体" w:cs="宋体" w:eastAsia="宋体" w:hint="default"/>
                <w:spacing w:val="-77"/>
                <w:sz w:val="21"/>
                <w:szCs w:val="21"/>
              </w:rPr>
              <w:t> </w:t>
            </w:r>
            <w:r>
              <w:rPr>
                <w:rFonts w:ascii="宋体" w:hAnsi="宋体" w:cs="宋体" w:eastAsia="宋体" w:hint="default"/>
                <w:spacing w:val="21"/>
                <w:sz w:val="21"/>
                <w:szCs w:val="21"/>
              </w:rPr>
              <w:t>市场价格</w:t>
            </w:r>
            <w:r>
              <w:rPr>
                <w:rFonts w:ascii="宋体" w:hAnsi="宋体" w:cs="宋体" w:eastAsia="宋体" w:hint="default"/>
                <w:spacing w:val="-77"/>
                <w:sz w:val="21"/>
                <w:szCs w:val="21"/>
              </w:rPr>
              <w:t> </w:t>
            </w:r>
            <w:r>
              <w:rPr>
                <w:rFonts w:ascii="宋体" w:hAnsi="宋体" w:cs="宋体" w:eastAsia="宋体" w:hint="default"/>
                <w:sz w:val="21"/>
                <w:szCs w:val="21"/>
              </w:rPr>
              <w:t>协商确定</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5"/>
                <w:sz w:val="21"/>
                <w:szCs w:val="21"/>
              </w:rPr>
              <w:t> </w:t>
            </w:r>
            <w:r>
              <w:rPr>
                <w:rFonts w:ascii="宋体" w:hAnsi="宋体" w:cs="宋体" w:eastAsia="宋体" w:hint="default"/>
                <w:sz w:val="21"/>
                <w:szCs w:val="21"/>
              </w:rPr>
              <w:t>建</w:t>
            </w:r>
            <w:r>
              <w:rPr>
                <w:rFonts w:ascii="宋体" w:hAnsi="宋体" w:cs="宋体" w:eastAsia="宋体" w:hint="default"/>
                <w:spacing w:val="-65"/>
                <w:sz w:val="21"/>
                <w:szCs w:val="21"/>
              </w:rPr>
              <w:t> </w:t>
            </w:r>
            <w:r>
              <w:rPr>
                <w:rFonts w:ascii="宋体" w:hAnsi="宋体" w:cs="宋体" w:eastAsia="宋体" w:hint="default"/>
                <w:sz w:val="21"/>
                <w:szCs w:val="21"/>
              </w:rPr>
              <w:t>连</w:t>
            </w:r>
            <w:r>
              <w:rPr>
                <w:rFonts w:ascii="宋体" w:hAnsi="宋体" w:cs="宋体" w:eastAsia="宋体" w:hint="default"/>
                <w:spacing w:val="-66"/>
                <w:sz w:val="21"/>
                <w:szCs w:val="21"/>
              </w:rPr>
              <w:t> </w:t>
            </w:r>
            <w:r>
              <w:rPr>
                <w:rFonts w:ascii="宋体" w:hAnsi="宋体" w:cs="宋体" w:eastAsia="宋体" w:hint="default"/>
                <w:sz w:val="21"/>
                <w:szCs w:val="21"/>
              </w:rPr>
              <w:t>锁</w:t>
            </w:r>
            <w:r>
              <w:rPr>
                <w:rFonts w:ascii="宋体" w:hAnsi="宋体" w:cs="宋体" w:eastAsia="宋体" w:hint="default"/>
                <w:spacing w:val="-65"/>
                <w:sz w:val="21"/>
                <w:szCs w:val="21"/>
              </w:rPr>
              <w:t> </w:t>
            </w:r>
            <w:r>
              <w:rPr>
                <w:rFonts w:ascii="宋体" w:hAnsi="宋体" w:cs="宋体" w:eastAsia="宋体" w:hint="default"/>
                <w:sz w:val="21"/>
                <w:szCs w:val="21"/>
              </w:rPr>
              <w:t>店</w:t>
            </w:r>
          </w:p>
          <w:p>
            <w:pPr>
              <w:pStyle w:val="TableParagraph"/>
              <w:spacing w:line="271" w:lineRule="auto" w:before="37"/>
              <w:ind w:left="23" w:right="-27"/>
              <w:jc w:val="both"/>
              <w:rPr>
                <w:rFonts w:ascii="宋体" w:hAnsi="宋体" w:cs="宋体" w:eastAsia="宋体" w:hint="default"/>
                <w:sz w:val="21"/>
                <w:szCs w:val="21"/>
              </w:rPr>
            </w:pPr>
            <w:r>
              <w:rPr>
                <w:rFonts w:ascii="宋体" w:hAnsi="宋体" w:cs="宋体" w:eastAsia="宋体" w:hint="default"/>
                <w:spacing w:val="-9"/>
                <w:sz w:val="21"/>
                <w:szCs w:val="21"/>
              </w:rPr>
              <w:t>项目：按单个</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r>
              <w:rPr>
                <w:rFonts w:ascii="宋体" w:hAnsi="宋体" w:cs="宋体" w:eastAsia="宋体" w:hint="default"/>
                <w:spacing w:val="-65"/>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设</w:t>
            </w:r>
            <w:r>
              <w:rPr>
                <w:rFonts w:ascii="宋体" w:hAnsi="宋体" w:cs="宋体" w:eastAsia="宋体" w:hint="default"/>
                <w:spacing w:val="-65"/>
                <w:sz w:val="21"/>
                <w:szCs w:val="21"/>
              </w:rPr>
              <w:t> </w:t>
            </w:r>
            <w:r>
              <w:rPr>
                <w:rFonts w:ascii="宋体" w:hAnsi="宋体" w:cs="宋体" w:eastAsia="宋体" w:hint="default"/>
                <w:sz w:val="21"/>
                <w:szCs w:val="21"/>
              </w:rPr>
              <w:t>总</w:t>
            </w:r>
            <w:r>
              <w:rPr>
                <w:rFonts w:ascii="宋体" w:hAnsi="宋体" w:cs="宋体" w:eastAsia="宋体" w:hint="default"/>
                <w:sz w:val="21"/>
                <w:szCs w:val="21"/>
              </w:rPr>
              <w:t> </w:t>
            </w:r>
            <w:r>
              <w:rPr>
                <w:rFonts w:ascii="宋体" w:hAnsi="宋体" w:cs="宋体" w:eastAsia="宋体" w:hint="default"/>
                <w:spacing w:val="-9"/>
                <w:sz w:val="21"/>
                <w:szCs w:val="21"/>
              </w:rPr>
              <w:t>投入（不含土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地</w:t>
            </w:r>
            <w:r>
              <w:rPr>
                <w:rFonts w:ascii="宋体" w:hAnsi="宋体" w:cs="宋体" w:eastAsia="宋体" w:hint="default"/>
                <w:spacing w:val="-65"/>
                <w:sz w:val="21"/>
                <w:szCs w:val="21"/>
              </w:rPr>
              <w:t> </w:t>
            </w:r>
            <w:r>
              <w:rPr>
                <w:rFonts w:ascii="宋体" w:hAnsi="宋体" w:cs="宋体" w:eastAsia="宋体" w:hint="default"/>
                <w:sz w:val="21"/>
                <w:szCs w:val="21"/>
              </w:rPr>
              <w:t>款</w:t>
            </w:r>
            <w:r>
              <w:rPr>
                <w:rFonts w:ascii="宋体" w:hAnsi="宋体" w:cs="宋体" w:eastAsia="宋体" w:hint="default"/>
                <w:spacing w:val="-65"/>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相</w:t>
            </w:r>
            <w:r>
              <w:rPr>
                <w:rFonts w:ascii="宋体" w:hAnsi="宋体" w:cs="宋体" w:eastAsia="宋体" w:hint="default"/>
                <w:spacing w:val="-65"/>
                <w:sz w:val="21"/>
                <w:szCs w:val="21"/>
              </w:rPr>
              <w:t> </w:t>
            </w:r>
            <w:r>
              <w:rPr>
                <w:rFonts w:ascii="宋体" w:hAnsi="宋体" w:cs="宋体" w:eastAsia="宋体" w:hint="default"/>
                <w:sz w:val="21"/>
                <w:szCs w:val="21"/>
              </w:rPr>
              <w:t>关</w:t>
            </w:r>
            <w:r>
              <w:rPr>
                <w:rFonts w:ascii="宋体" w:hAnsi="宋体" w:cs="宋体" w:eastAsia="宋体" w:hint="default"/>
                <w:sz w:val="21"/>
                <w:szCs w:val="21"/>
              </w:rPr>
              <w:t> 税费、下同） 金额的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％予 以支付；</w:t>
            </w:r>
          </w:p>
          <w:p>
            <w:pPr>
              <w:pStyle w:val="TableParagraph"/>
              <w:spacing w:line="271" w:lineRule="auto" w:before="10"/>
              <w:ind w:left="23" w:right="-27"/>
              <w:jc w:val="both"/>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65"/>
                <w:sz w:val="21"/>
                <w:szCs w:val="21"/>
              </w:rPr>
              <w:t> </w:t>
            </w:r>
            <w:r>
              <w:rPr>
                <w:rFonts w:ascii="宋体" w:hAnsi="宋体" w:cs="宋体" w:eastAsia="宋体" w:hint="default"/>
                <w:sz w:val="21"/>
                <w:szCs w:val="21"/>
              </w:rPr>
              <w:t>流</w:t>
            </w:r>
            <w:r>
              <w:rPr>
                <w:rFonts w:ascii="宋体" w:hAnsi="宋体" w:cs="宋体" w:eastAsia="宋体" w:hint="default"/>
                <w:spacing w:val="-65"/>
                <w:sz w:val="21"/>
                <w:szCs w:val="21"/>
              </w:rPr>
              <w:t> </w:t>
            </w:r>
            <w:r>
              <w:rPr>
                <w:rFonts w:ascii="宋体" w:hAnsi="宋体" w:cs="宋体" w:eastAsia="宋体" w:hint="default"/>
                <w:sz w:val="21"/>
                <w:szCs w:val="21"/>
              </w:rPr>
              <w:t>基</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spacing w:val="-65"/>
                <w:sz w:val="21"/>
                <w:szCs w:val="21"/>
              </w:rPr>
              <w:t> </w:t>
            </w:r>
            <w:r>
              <w:rPr>
                <w:rFonts w:ascii="宋体" w:hAnsi="宋体" w:cs="宋体" w:eastAsia="宋体" w:hint="default"/>
                <w:sz w:val="21"/>
                <w:szCs w:val="21"/>
              </w:rPr>
              <w:t>等</w:t>
            </w:r>
            <w:r>
              <w:rPr>
                <w:rFonts w:ascii="宋体" w:hAnsi="宋体" w:cs="宋体" w:eastAsia="宋体" w:hint="default"/>
                <w:sz w:val="21"/>
                <w:szCs w:val="21"/>
              </w:rPr>
              <w:t> 其</w:t>
            </w:r>
            <w:r>
              <w:rPr>
                <w:rFonts w:ascii="宋体" w:hAnsi="宋体" w:cs="宋体" w:eastAsia="宋体" w:hint="default"/>
                <w:spacing w:val="-65"/>
                <w:sz w:val="21"/>
                <w:szCs w:val="21"/>
              </w:rPr>
              <w:t> </w:t>
            </w:r>
            <w:r>
              <w:rPr>
                <w:rFonts w:ascii="宋体" w:hAnsi="宋体" w:cs="宋体" w:eastAsia="宋体" w:hint="default"/>
                <w:sz w:val="21"/>
                <w:szCs w:val="21"/>
              </w:rPr>
              <w:t>他</w:t>
            </w:r>
            <w:r>
              <w:rPr>
                <w:rFonts w:ascii="宋体" w:hAnsi="宋体" w:cs="宋体" w:eastAsia="宋体" w:hint="default"/>
                <w:spacing w:val="-65"/>
                <w:sz w:val="21"/>
                <w:szCs w:val="21"/>
              </w:rPr>
              <w:t> </w:t>
            </w:r>
            <w:r>
              <w:rPr>
                <w:rFonts w:ascii="宋体" w:hAnsi="宋体" w:cs="宋体" w:eastAsia="宋体" w:hint="default"/>
                <w:sz w:val="21"/>
                <w:szCs w:val="21"/>
              </w:rPr>
              <w:t>自</w:t>
            </w:r>
            <w:r>
              <w:rPr>
                <w:rFonts w:ascii="宋体" w:hAnsi="宋体" w:cs="宋体" w:eastAsia="宋体" w:hint="default"/>
                <w:spacing w:val="-66"/>
                <w:sz w:val="21"/>
                <w:szCs w:val="21"/>
              </w:rPr>
              <w:t> </w:t>
            </w:r>
            <w:r>
              <w:rPr>
                <w:rFonts w:ascii="宋体" w:hAnsi="宋体" w:cs="宋体" w:eastAsia="宋体" w:hint="default"/>
                <w:sz w:val="21"/>
                <w:szCs w:val="21"/>
              </w:rPr>
              <w:t>建</w:t>
            </w:r>
            <w:r>
              <w:rPr>
                <w:rFonts w:ascii="宋体" w:hAnsi="宋体" w:cs="宋体" w:eastAsia="宋体" w:hint="default"/>
                <w:spacing w:val="-65"/>
                <w:sz w:val="21"/>
                <w:szCs w:val="21"/>
              </w:rPr>
              <w:t> </w:t>
            </w:r>
            <w:r>
              <w:rPr>
                <w:rFonts w:ascii="宋体" w:hAnsi="宋体" w:cs="宋体" w:eastAsia="宋体" w:hint="default"/>
                <w:sz w:val="21"/>
                <w:szCs w:val="21"/>
              </w:rPr>
              <w:t>项</w:t>
            </w:r>
            <w:r>
              <w:rPr>
                <w:rFonts w:ascii="宋体" w:hAnsi="宋体" w:cs="宋体" w:eastAsia="宋体" w:hint="default"/>
                <w:sz w:val="21"/>
                <w:szCs w:val="21"/>
              </w:rPr>
              <w:t> </w:t>
            </w:r>
            <w:r>
              <w:rPr>
                <w:rFonts w:ascii="宋体" w:hAnsi="宋体" w:cs="宋体" w:eastAsia="宋体" w:hint="default"/>
                <w:spacing w:val="-9"/>
                <w:sz w:val="21"/>
                <w:szCs w:val="21"/>
              </w:rPr>
              <w:t>目：按单个项</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目</w:t>
            </w:r>
            <w:r>
              <w:rPr>
                <w:rFonts w:ascii="宋体" w:hAnsi="宋体" w:cs="宋体" w:eastAsia="宋体" w:hint="default"/>
                <w:spacing w:val="-65"/>
                <w:sz w:val="21"/>
                <w:szCs w:val="21"/>
              </w:rPr>
              <w:t> </w:t>
            </w:r>
            <w:r>
              <w:rPr>
                <w:rFonts w:ascii="宋体" w:hAnsi="宋体" w:cs="宋体" w:eastAsia="宋体" w:hint="default"/>
                <w:sz w:val="21"/>
                <w:szCs w:val="21"/>
              </w:rPr>
              <w:t>建</w:t>
            </w:r>
            <w:r>
              <w:rPr>
                <w:rFonts w:ascii="宋体" w:hAnsi="宋体" w:cs="宋体" w:eastAsia="宋体" w:hint="default"/>
                <w:spacing w:val="-65"/>
                <w:sz w:val="21"/>
                <w:szCs w:val="21"/>
              </w:rPr>
              <w:t> </w:t>
            </w:r>
            <w:r>
              <w:rPr>
                <w:rFonts w:ascii="宋体" w:hAnsi="宋体" w:cs="宋体" w:eastAsia="宋体" w:hint="default"/>
                <w:sz w:val="21"/>
                <w:szCs w:val="21"/>
              </w:rPr>
              <w:t>设</w:t>
            </w:r>
            <w:r>
              <w:rPr>
                <w:rFonts w:ascii="宋体" w:hAnsi="宋体" w:cs="宋体" w:eastAsia="宋体" w:hint="default"/>
                <w:spacing w:val="-66"/>
                <w:sz w:val="21"/>
                <w:szCs w:val="21"/>
              </w:rPr>
              <w:t> </w:t>
            </w:r>
            <w:r>
              <w:rPr>
                <w:rFonts w:ascii="宋体" w:hAnsi="宋体" w:cs="宋体" w:eastAsia="宋体" w:hint="default"/>
                <w:sz w:val="21"/>
                <w:szCs w:val="21"/>
              </w:rPr>
              <w:t>总</w:t>
            </w:r>
            <w:r>
              <w:rPr>
                <w:rFonts w:ascii="宋体" w:hAnsi="宋体" w:cs="宋体" w:eastAsia="宋体" w:hint="default"/>
                <w:spacing w:val="-65"/>
                <w:sz w:val="21"/>
                <w:szCs w:val="21"/>
              </w:rPr>
              <w:t> </w:t>
            </w:r>
            <w:r>
              <w:rPr>
                <w:rFonts w:ascii="宋体" w:hAnsi="宋体" w:cs="宋体" w:eastAsia="宋体" w:hint="default"/>
                <w:sz w:val="21"/>
                <w:szCs w:val="21"/>
              </w:rPr>
              <w:t>投</w:t>
            </w:r>
            <w:r>
              <w:rPr>
                <w:rFonts w:ascii="宋体" w:hAnsi="宋体" w:cs="宋体" w:eastAsia="宋体" w:hint="default"/>
                <w:sz w:val="21"/>
                <w:szCs w:val="21"/>
              </w:rPr>
              <w:t> 入 金 额</w:t>
            </w:r>
            <w:r>
              <w:rPr>
                <w:rFonts w:ascii="宋体" w:hAnsi="宋体" w:cs="宋体" w:eastAsia="宋体" w:hint="default"/>
                <w:spacing w:val="53"/>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pacing w:val="32"/>
                <w:sz w:val="21"/>
                <w:szCs w:val="21"/>
              </w:rPr>
              <w:t>予以支</w:t>
            </w:r>
            <w:r>
              <w:rPr>
                <w:rFonts w:ascii="宋体" w:hAnsi="宋体" w:cs="宋体" w:eastAsia="宋体" w:hint="default"/>
                <w:spacing w:val="-57"/>
                <w:sz w:val="21"/>
                <w:szCs w:val="21"/>
              </w:rPr>
              <w:t> </w:t>
            </w:r>
            <w:r>
              <w:rPr>
                <w:rFonts w:ascii="宋体" w:hAnsi="宋体" w:cs="宋体" w:eastAsia="宋体" w:hint="default"/>
                <w:sz w:val="21"/>
                <w:szCs w:val="21"/>
              </w:rPr>
              <w:t>付</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2" w:right="0"/>
              <w:jc w:val="left"/>
              <w:rPr>
                <w:rFonts w:ascii="Times New Roman" w:hAnsi="Times New Roman" w:cs="Times New Roman" w:eastAsia="Times New Roman" w:hint="default"/>
                <w:sz w:val="21"/>
                <w:szCs w:val="21"/>
              </w:rPr>
            </w:pPr>
            <w:r>
              <w:rPr>
                <w:rFonts w:ascii="Times New Roman"/>
                <w:sz w:val="21"/>
              </w:rPr>
              <w:t>6,800.48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9" w:right="0"/>
              <w:jc w:val="left"/>
              <w:rPr>
                <w:rFonts w:ascii="Times New Roman" w:hAnsi="Times New Roman" w:cs="Times New Roman" w:eastAsia="Times New Roman" w:hint="default"/>
                <w:sz w:val="21"/>
                <w:szCs w:val="21"/>
              </w:rPr>
            </w:pPr>
            <w:r>
              <w:rPr>
                <w:rFonts w:ascii="Times New Roman"/>
                <w:sz w:val="21"/>
              </w:rPr>
              <w:t>3.65%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9" w:right="0"/>
              <w:jc w:val="left"/>
              <w:rPr>
                <w:rFonts w:ascii="Times New Roman" w:hAnsi="Times New Roman" w:cs="Times New Roman" w:eastAsia="Times New Roman" w:hint="default"/>
                <w:sz w:val="21"/>
                <w:szCs w:val="21"/>
              </w:rPr>
            </w:pPr>
            <w:r>
              <w:rPr>
                <w:rFonts w:ascii="Times New Roman"/>
                <w:sz w:val="21"/>
              </w:rPr>
              <w:t>25,000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33"/>
              <w:jc w:val="left"/>
              <w:rPr>
                <w:rFonts w:ascii="宋体" w:hAnsi="宋体" w:cs="宋体" w:eastAsia="宋体" w:hint="default"/>
                <w:sz w:val="21"/>
                <w:szCs w:val="21"/>
              </w:rPr>
            </w:pPr>
            <w:r>
              <w:rPr>
                <w:rFonts w:ascii="宋体" w:hAnsi="宋体" w:cs="宋体" w:eastAsia="宋体" w:hint="default"/>
                <w:spacing w:val="-4"/>
                <w:sz w:val="21"/>
                <w:szCs w:val="21"/>
              </w:rPr>
              <w:t>自建连锁店项目：</w:t>
            </w:r>
            <w:r>
              <w:rPr>
                <w:rFonts w:ascii="宋体" w:hAnsi="宋体" w:cs="宋体" w:eastAsia="宋体" w:hint="default"/>
                <w:sz w:val="21"/>
                <w:szCs w:val="21"/>
              </w:rPr>
            </w:r>
          </w:p>
          <w:p>
            <w:pPr>
              <w:pStyle w:val="TableParagraph"/>
              <w:spacing w:line="266" w:lineRule="auto" w:before="37"/>
              <w:ind w:left="22"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合同签订后</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w w:val="99"/>
                <w:sz w:val="21"/>
                <w:szCs w:val="21"/>
              </w:rPr>
              <w:t> </w:t>
            </w:r>
            <w:r>
              <w:rPr>
                <w:rFonts w:ascii="宋体" w:hAnsi="宋体" w:cs="宋体" w:eastAsia="宋体" w:hint="default"/>
                <w:spacing w:val="17"/>
                <w:sz w:val="21"/>
                <w:szCs w:val="21"/>
              </w:rPr>
              <w:t>日内支付代建服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务费的</w:t>
            </w:r>
            <w:r>
              <w:rPr>
                <w:rFonts w:ascii="宋体" w:hAnsi="宋体" w:cs="宋体" w:eastAsia="宋体" w:hint="default"/>
                <w:spacing w:val="10"/>
                <w:sz w:val="21"/>
                <w:szCs w:val="21"/>
              </w:rPr>
              <w:t> </w:t>
            </w:r>
            <w:r>
              <w:rPr>
                <w:rFonts w:ascii="Times New Roman" w:hAnsi="Times New Roman" w:cs="Times New Roman" w:eastAsia="Times New Roman" w:hint="default"/>
                <w:spacing w:val="7"/>
                <w:sz w:val="21"/>
                <w:szCs w:val="21"/>
              </w:rPr>
              <w:t>30%</w:t>
            </w:r>
            <w:r>
              <w:rPr>
                <w:rFonts w:ascii="宋体" w:hAnsi="宋体" w:cs="宋体" w:eastAsia="宋体" w:hint="default"/>
                <w:spacing w:val="7"/>
                <w:sz w:val="21"/>
                <w:szCs w:val="21"/>
              </w:rPr>
              <w:t>作为</w:t>
            </w:r>
            <w:r>
              <w:rPr>
                <w:rFonts w:ascii="宋体" w:hAnsi="宋体" w:cs="宋体" w:eastAsia="宋体" w:hint="default"/>
                <w:spacing w:val="12"/>
                <w:w w:val="99"/>
                <w:sz w:val="21"/>
                <w:szCs w:val="21"/>
              </w:rPr>
              <w:t> </w:t>
            </w:r>
            <w:r>
              <w:rPr>
                <w:rFonts w:ascii="宋体" w:hAnsi="宋体" w:cs="宋体" w:eastAsia="宋体" w:hint="default"/>
                <w:sz w:val="21"/>
                <w:szCs w:val="21"/>
              </w:rPr>
              <w:t>前期管理费用。</w:t>
            </w:r>
            <w:r>
              <w:rPr>
                <w:rFonts w:ascii="宋体" w:hAnsi="宋体" w:cs="宋体" w:eastAsia="宋体" w:hint="default"/>
                <w:w w:val="99"/>
                <w:sz w:val="21"/>
                <w:szCs w:val="21"/>
              </w:rPr>
              <w:t> </w:t>
            </w:r>
            <w:r>
              <w:rPr>
                <w:rFonts w:ascii="Times New Roman" w:hAnsi="Times New Roman" w:cs="Times New Roman" w:eastAsia="Times New Roman" w:hint="default"/>
                <w:spacing w:val="11"/>
                <w:sz w:val="21"/>
                <w:szCs w:val="21"/>
              </w:rPr>
              <w:t>(2)</w:t>
            </w:r>
            <w:r>
              <w:rPr>
                <w:rFonts w:ascii="宋体" w:hAnsi="宋体" w:cs="宋体" w:eastAsia="宋体" w:hint="default"/>
                <w:spacing w:val="11"/>
                <w:sz w:val="21"/>
                <w:szCs w:val="21"/>
              </w:rPr>
              <w:t>项目代建服务</w:t>
            </w:r>
            <w:r>
              <w:rPr>
                <w:rFonts w:ascii="宋体" w:hAnsi="宋体" w:cs="宋体" w:eastAsia="宋体" w:hint="default"/>
                <w:spacing w:val="-100"/>
                <w:sz w:val="21"/>
                <w:szCs w:val="21"/>
              </w:rPr>
              <w:t> </w:t>
            </w:r>
            <w:r>
              <w:rPr>
                <w:rFonts w:ascii="宋体" w:hAnsi="宋体" w:cs="宋体" w:eastAsia="宋体" w:hint="default"/>
                <w:spacing w:val="17"/>
                <w:sz w:val="21"/>
                <w:szCs w:val="21"/>
              </w:rPr>
              <w:t>进度款按照进度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完工量确认，代建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方在每年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21"/>
                <w:sz w:val="21"/>
                <w:szCs w:val="21"/>
              </w:rPr>
              <w:t>月、</w:t>
            </w:r>
            <w:r>
              <w:rPr>
                <w:rFonts w:ascii="Times New Roman" w:hAnsi="Times New Roman" w:cs="Times New Roman" w:eastAsia="Times New Roman" w:hint="default"/>
                <w:spacing w:val="-21"/>
                <w:sz w:val="21"/>
                <w:szCs w:val="21"/>
              </w:rPr>
              <w:t>12</w:t>
            </w:r>
            <w:r>
              <w:rPr>
                <w:rFonts w:ascii="Times New Roman" w:hAnsi="Times New Roman" w:cs="Times New Roman" w:eastAsia="Times New Roman" w:hint="default"/>
                <w:w w:val="99"/>
                <w:sz w:val="21"/>
                <w:szCs w:val="21"/>
              </w:rPr>
              <w:t> </w:t>
            </w:r>
            <w:r>
              <w:rPr>
                <w:rFonts w:ascii="宋体" w:hAnsi="宋体" w:cs="宋体" w:eastAsia="宋体" w:hint="default"/>
                <w:spacing w:val="17"/>
                <w:sz w:val="21"/>
                <w:szCs w:val="21"/>
              </w:rPr>
              <w:t>月上报项目半年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度内完工量，经委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7"/>
                <w:sz w:val="21"/>
                <w:szCs w:val="21"/>
              </w:rPr>
              <w:t>托方审核后按照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核定完工量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费率</w:t>
            </w:r>
            <w:r>
              <w:rPr>
                <w:rFonts w:ascii="宋体" w:hAnsi="宋体" w:cs="宋体" w:eastAsia="宋体" w:hint="default"/>
                <w:sz w:val="21"/>
                <w:szCs w:val="21"/>
              </w:rPr>
            </w:r>
          </w:p>
          <w:p>
            <w:pPr>
              <w:pStyle w:val="TableParagraph"/>
              <w:spacing w:line="261" w:lineRule="auto"/>
              <w:ind w:left="22"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宋体" w:hAnsi="宋体" w:cs="宋体" w:eastAsia="宋体" w:hint="default"/>
                <w:sz w:val="21"/>
                <w:szCs w:val="21"/>
              </w:rPr>
              <w:t>的金额在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天内予以支付。</w:t>
            </w:r>
            <w:r>
              <w:rPr>
                <w:rFonts w:ascii="宋体" w:hAnsi="宋体" w:cs="宋体" w:eastAsia="宋体" w:hint="default"/>
                <w:w w:val="99"/>
                <w:sz w:val="21"/>
                <w:szCs w:val="21"/>
              </w:rPr>
              <w:t> </w:t>
            </w:r>
            <w:r>
              <w:rPr>
                <w:rFonts w:ascii="Times New Roman" w:hAnsi="Times New Roman" w:cs="Times New Roman" w:eastAsia="Times New Roman" w:hint="default"/>
                <w:spacing w:val="11"/>
                <w:sz w:val="21"/>
                <w:szCs w:val="21"/>
              </w:rPr>
              <w:t>(3)</w:t>
            </w:r>
            <w:r>
              <w:rPr>
                <w:rFonts w:ascii="宋体" w:hAnsi="宋体" w:cs="宋体" w:eastAsia="宋体" w:hint="default"/>
                <w:spacing w:val="11"/>
                <w:sz w:val="21"/>
                <w:szCs w:val="21"/>
              </w:rPr>
              <w:t>项目交付使用</w:t>
            </w:r>
            <w:r>
              <w:rPr>
                <w:rFonts w:ascii="宋体" w:hAnsi="宋体" w:cs="宋体" w:eastAsia="宋体" w:hint="default"/>
                <w:spacing w:val="-99"/>
                <w:sz w:val="21"/>
                <w:szCs w:val="21"/>
              </w:rPr>
              <w:t> </w:t>
            </w:r>
            <w:r>
              <w:rPr>
                <w:rFonts w:ascii="宋体" w:hAnsi="宋体" w:cs="宋体" w:eastAsia="宋体" w:hint="default"/>
                <w:spacing w:val="17"/>
                <w:sz w:val="21"/>
                <w:szCs w:val="21"/>
              </w:rPr>
              <w:t>甲方验收合格之</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2015-017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《关于日 常关联交 易预计的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headerReference w:type="default" r:id="rId25"/>
          <w:footerReference w:type="default" r:id="rId26"/>
          <w:pgSz w:w="16840" w:h="11910" w:orient="landscape"/>
          <w:pgMar w:header="867" w:footer="1000" w:top="1060" w:bottom="1180" w:left="1300" w:right="0"/>
          <w:pgNumType w:start="74"/>
        </w:sectPr>
      </w:pPr>
    </w:p>
    <w:p>
      <w:pPr>
        <w:spacing w:line="240" w:lineRule="auto" w:before="4"/>
        <w:rPr>
          <w:rFonts w:ascii="Times New Roman" w:hAnsi="Times New Roman" w:cs="Times New Roman" w:eastAsia="Times New Roman" w:hint="default"/>
          <w:sz w:val="3"/>
          <w:szCs w:val="3"/>
        </w:rPr>
      </w:pPr>
      <w:r>
        <w:rPr/>
        <w:pict>
          <v:group style="position:absolute;margin-left:665.380005pt;margin-top:135.740005pt;width:33.450pt;height:390.05pt;mso-position-horizontal-relative:page;mso-position-vertical-relative:page;z-index:-2127040" coordorigin="13308,2715" coordsize="669,7801">
            <v:shape style="position:absolute;left:13308;top:2715;width:669;height:7801" coordorigin="13308,2715" coordsize="669,7801" path="m13308,10516l13976,10516,13976,2715,13308,2715,13308,1051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812"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both"/>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pacing w:val="-17"/>
                <w:sz w:val="21"/>
                <w:szCs w:val="21"/>
              </w:rPr>
              <w:t>个月内，代</w:t>
            </w:r>
          </w:p>
          <w:p>
            <w:pPr>
              <w:pStyle w:val="TableParagraph"/>
              <w:spacing w:line="271" w:lineRule="auto" w:before="21"/>
              <w:ind w:left="22" w:right="19"/>
              <w:jc w:val="both"/>
              <w:rPr>
                <w:rFonts w:ascii="宋体" w:hAnsi="宋体" w:cs="宋体" w:eastAsia="宋体" w:hint="default"/>
                <w:sz w:val="21"/>
                <w:szCs w:val="21"/>
              </w:rPr>
            </w:pPr>
            <w:r>
              <w:rPr>
                <w:rFonts w:ascii="宋体" w:hAnsi="宋体" w:cs="宋体" w:eastAsia="宋体" w:hint="default"/>
                <w:spacing w:val="17"/>
                <w:sz w:val="21"/>
                <w:szCs w:val="21"/>
              </w:rPr>
              <w:t>建方上报项目的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预决算完工量，经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委托方审核后按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照完工量的</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90% </w:t>
            </w:r>
            <w:r>
              <w:rPr>
                <w:rFonts w:ascii="宋体" w:hAnsi="宋体" w:cs="宋体" w:eastAsia="宋体" w:hint="default"/>
                <w:spacing w:val="17"/>
                <w:sz w:val="21"/>
                <w:szCs w:val="21"/>
              </w:rPr>
              <w:t>对前期已付款进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5"/>
                <w:sz w:val="21"/>
                <w:szCs w:val="21"/>
              </w:rPr>
              <w:t>行清算，</w:t>
            </w:r>
            <w:r>
              <w:rPr>
                <w:rFonts w:ascii="宋体" w:hAnsi="宋体" w:cs="宋体" w:eastAsia="宋体" w:hint="default"/>
                <w:spacing w:val="-82"/>
                <w:sz w:val="21"/>
                <w:szCs w:val="21"/>
              </w:rPr>
              <w:t> </w:t>
            </w:r>
            <w:r>
              <w:rPr>
                <w:rFonts w:ascii="宋体" w:hAnsi="宋体" w:cs="宋体" w:eastAsia="宋体" w:hint="default"/>
                <w:spacing w:val="13"/>
                <w:sz w:val="21"/>
                <w:szCs w:val="21"/>
              </w:rPr>
              <w:t>多退少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补。</w:t>
            </w:r>
          </w:p>
          <w:p>
            <w:pPr>
              <w:pStyle w:val="TableParagraph"/>
              <w:spacing w:line="268" w:lineRule="auto" w:before="10"/>
              <w:ind w:left="22" w:right="5"/>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(4)</w:t>
            </w:r>
            <w:r>
              <w:rPr>
                <w:rFonts w:ascii="宋体" w:hAnsi="宋体" w:cs="宋体" w:eastAsia="宋体" w:hint="default"/>
                <w:spacing w:val="11"/>
                <w:sz w:val="21"/>
                <w:szCs w:val="21"/>
              </w:rPr>
              <w:t>工程项目决算</w:t>
            </w:r>
            <w:r>
              <w:rPr>
                <w:rFonts w:ascii="宋体" w:hAnsi="宋体" w:cs="宋体" w:eastAsia="宋体" w:hint="default"/>
                <w:spacing w:val="-100"/>
                <w:sz w:val="21"/>
                <w:szCs w:val="21"/>
              </w:rPr>
              <w:t> </w:t>
            </w:r>
            <w:r>
              <w:rPr>
                <w:rFonts w:ascii="宋体" w:hAnsi="宋体" w:cs="宋体" w:eastAsia="宋体" w:hint="default"/>
                <w:spacing w:val="17"/>
                <w:sz w:val="21"/>
                <w:szCs w:val="21"/>
              </w:rPr>
              <w:t>后并取得产权证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1"/>
                <w:sz w:val="21"/>
                <w:szCs w:val="21"/>
              </w:rPr>
              <w:t>后，双方根据结算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7"/>
                <w:sz w:val="21"/>
                <w:szCs w:val="21"/>
              </w:rPr>
              <w:t>定案单金额重新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7"/>
                <w:sz w:val="21"/>
                <w:szCs w:val="21"/>
              </w:rPr>
              <w:t>计算调整代建服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务费，并于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日</w:t>
            </w:r>
            <w:r>
              <w:rPr>
                <w:rFonts w:ascii="宋体" w:hAnsi="宋体" w:cs="宋体" w:eastAsia="宋体" w:hint="default"/>
                <w:w w:val="99"/>
                <w:sz w:val="21"/>
                <w:szCs w:val="21"/>
              </w:rPr>
              <w:t> </w:t>
            </w:r>
            <w:r>
              <w:rPr>
                <w:rFonts w:ascii="宋体" w:hAnsi="宋体" w:cs="宋体" w:eastAsia="宋体" w:hint="default"/>
                <w:sz w:val="21"/>
                <w:szCs w:val="21"/>
              </w:rPr>
              <w:t>内进行最终清算</w:t>
            </w:r>
            <w:r>
              <w:rPr>
                <w:rFonts w:ascii="宋体" w:hAnsi="宋体" w:cs="宋体" w:eastAsia="宋体" w:hint="default"/>
                <w:w w:val="99"/>
                <w:sz w:val="21"/>
                <w:szCs w:val="21"/>
              </w:rPr>
              <w:t> </w:t>
            </w:r>
            <w:r>
              <w:rPr>
                <w:rFonts w:ascii="宋体" w:hAnsi="宋体" w:cs="宋体" w:eastAsia="宋体" w:hint="default"/>
                <w:spacing w:val="17"/>
                <w:sz w:val="21"/>
                <w:szCs w:val="21"/>
              </w:rPr>
              <w:t>物流基地工程项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w:t>
            </w:r>
          </w:p>
          <w:p>
            <w:pPr>
              <w:pStyle w:val="TableParagraph"/>
              <w:spacing w:line="256" w:lineRule="auto" w:before="12"/>
              <w:ind w:left="22" w:right="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）合同签订后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pacing w:val="2"/>
                <w:sz w:val="21"/>
                <w:szCs w:val="21"/>
              </w:rPr>
              <w:t>日内支付代建</w:t>
            </w:r>
            <w:r>
              <w:rPr>
                <w:rFonts w:ascii="宋体" w:hAnsi="宋体" w:cs="宋体" w:eastAsia="宋体" w:hint="default"/>
                <w:sz w:val="21"/>
                <w:szCs w:val="21"/>
              </w:rPr>
              <w:t> </w:t>
            </w:r>
            <w:r>
              <w:rPr>
                <w:rFonts w:ascii="宋体" w:hAnsi="宋体" w:cs="宋体" w:eastAsia="宋体" w:hint="default"/>
                <w:spacing w:val="9"/>
                <w:sz w:val="21"/>
                <w:szCs w:val="21"/>
              </w:rPr>
              <w:t>服务费的</w:t>
            </w:r>
            <w:r>
              <w:rPr>
                <w:rFonts w:ascii="宋体" w:hAnsi="宋体" w:cs="宋体" w:eastAsia="宋体" w:hint="default"/>
                <w:spacing w:val="12"/>
                <w:sz w:val="21"/>
                <w:szCs w:val="21"/>
              </w:rPr>
              <w:t> </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作</w:t>
            </w:r>
            <w:r>
              <w:rPr>
                <w:rFonts w:ascii="宋体" w:hAnsi="宋体" w:cs="宋体" w:eastAsia="宋体" w:hint="default"/>
                <w:sz w:val="21"/>
                <w:szCs w:val="21"/>
              </w:rPr>
              <w:t> 为前期管理费用</w:t>
            </w:r>
          </w:p>
          <w:p>
            <w:pPr>
              <w:pStyle w:val="TableParagraph"/>
              <w:spacing w:line="266" w:lineRule="auto" w:before="22"/>
              <w:ind w:left="22" w:right="20"/>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）项目代建服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7"/>
                <w:sz w:val="21"/>
                <w:szCs w:val="21"/>
              </w:rPr>
              <w:t>务进度款按照完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工形象进度节点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1"/>
                <w:sz w:val="21"/>
                <w:szCs w:val="21"/>
              </w:rPr>
              <w:t>支付，仓库屋面结</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w:t>
            </w:r>
          </w:p>
        </w:tc>
        <w:tc>
          <w:tcPr>
            <w:tcW w:w="53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658.23999pt;margin-top:135.740005pt;width:40.6pt;height:374.45pt;mso-position-horizontal-relative:page;mso-position-vertical-relative:page;z-index:-2126992"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5"/>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330" w:hRule="exact"/>
        </w:trPr>
        <w:tc>
          <w:tcPr>
            <w:tcW w:w="85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tc>
        <w:tc>
          <w:tcPr>
            <w:tcW w:w="863"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tc>
        <w:tc>
          <w:tcPr>
            <w:tcW w:w="695"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关联交</w:t>
            </w:r>
          </w:p>
        </w:tc>
        <w:tc>
          <w:tcPr>
            <w:tcW w:w="172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26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tc>
        <w:tc>
          <w:tcPr>
            <w:tcW w:w="1181"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59"/>
              <w:jc w:val="right"/>
              <w:rPr>
                <w:rFonts w:ascii="宋体" w:hAnsi="宋体" w:cs="宋体" w:eastAsia="宋体" w:hint="default"/>
                <w:sz w:val="21"/>
                <w:szCs w:val="21"/>
              </w:rPr>
            </w:pPr>
            <w:r>
              <w:rPr>
                <w:rFonts w:ascii="宋体" w:hAnsi="宋体" w:cs="宋体" w:eastAsia="宋体" w:hint="default"/>
                <w:sz w:val="21"/>
                <w:szCs w:val="21"/>
              </w:rPr>
              <w:t>关联交易支</w:t>
            </w:r>
          </w:p>
        </w:tc>
        <w:tc>
          <w:tcPr>
            <w:tcW w:w="1064"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tc>
        <w:tc>
          <w:tcPr>
            <w:tcW w:w="1040"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94" w:right="0"/>
              <w:jc w:val="left"/>
              <w:rPr>
                <w:rFonts w:ascii="宋体" w:hAnsi="宋体" w:cs="宋体" w:eastAsia="宋体" w:hint="default"/>
                <w:sz w:val="21"/>
                <w:szCs w:val="21"/>
              </w:rPr>
            </w:pPr>
            <w:r>
              <w:rPr>
                <w:rFonts w:ascii="宋体" w:hAnsi="宋体" w:cs="宋体" w:eastAsia="宋体" w:hint="default"/>
                <w:sz w:val="21"/>
                <w:szCs w:val="21"/>
              </w:rPr>
              <w:t>获批的交</w:t>
            </w:r>
          </w:p>
        </w:tc>
        <w:tc>
          <w:tcPr>
            <w:tcW w:w="558"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63"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1654"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86" w:right="0"/>
              <w:jc w:val="left"/>
              <w:rPr>
                <w:rFonts w:ascii="宋体" w:hAnsi="宋体" w:cs="宋体" w:eastAsia="宋体" w:hint="default"/>
                <w:sz w:val="21"/>
                <w:szCs w:val="21"/>
              </w:rPr>
            </w:pPr>
            <w:r>
              <w:rPr>
                <w:rFonts w:ascii="宋体" w:hAnsi="宋体" w:cs="宋体" w:eastAsia="宋体" w:hint="default"/>
                <w:sz w:val="21"/>
                <w:szCs w:val="21"/>
              </w:rPr>
              <w:t>关联交易结算方</w:t>
            </w:r>
          </w:p>
        </w:tc>
        <w:tc>
          <w:tcPr>
            <w:tcW w:w="678"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22"/>
              <w:jc w:val="right"/>
              <w:rPr>
                <w:rFonts w:ascii="宋体" w:hAnsi="宋体" w:cs="宋体" w:eastAsia="宋体" w:hint="default"/>
                <w:sz w:val="21"/>
                <w:szCs w:val="21"/>
              </w:rPr>
            </w:pPr>
            <w:r>
              <w:rPr>
                <w:rFonts w:ascii="宋体" w:hAnsi="宋体" w:cs="宋体" w:eastAsia="宋体" w:hint="default"/>
                <w:sz w:val="21"/>
                <w:szCs w:val="21"/>
              </w:rPr>
              <w:t>可获</w:t>
            </w:r>
          </w:p>
        </w:tc>
        <w:tc>
          <w:tcPr>
            <w:tcW w:w="536"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tc>
        <w:tc>
          <w:tcPr>
            <w:tcW w:w="911"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312"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nil" w:sz="6" w:space="0" w:color="auto"/>
              <w:left w:val="single" w:sz="4" w:space="0" w:color="000000"/>
              <w:bottom w:val="nil" w:sz="6" w:space="0" w:color="auto"/>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270" w:right="0"/>
              <w:jc w:val="left"/>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易金额的</w:t>
            </w: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99" w:right="0"/>
              <w:jc w:val="left"/>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t>超过</w:t>
            </w:r>
          </w:p>
        </w:tc>
        <w:tc>
          <w:tcPr>
            <w:tcW w:w="1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22"/>
              <w:jc w:val="right"/>
              <w:rPr>
                <w:rFonts w:ascii="宋体" w:hAnsi="宋体" w:cs="宋体" w:eastAsia="宋体" w:hint="default"/>
                <w:sz w:val="21"/>
                <w:szCs w:val="21"/>
              </w:rPr>
            </w:pPr>
            <w:r>
              <w:rPr>
                <w:rFonts w:ascii="宋体" w:hAnsi="宋体" w:cs="宋体" w:eastAsia="宋体" w:hint="default"/>
                <w:sz w:val="21"/>
                <w:szCs w:val="21"/>
              </w:rPr>
              <w:t>得的</w:t>
            </w:r>
          </w:p>
        </w:tc>
        <w:tc>
          <w:tcPr>
            <w:tcW w:w="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D2D2D2"/>
          </w:tcPr>
          <w:p>
            <w:pPr/>
          </w:p>
        </w:tc>
        <w:tc>
          <w:tcPr>
            <w:tcW w:w="695" w:type="dxa"/>
            <w:tcBorders>
              <w:top w:val="nil" w:sz="6" w:space="0" w:color="auto"/>
              <w:left w:val="single" w:sz="4" w:space="0" w:color="000000"/>
              <w:bottom w:val="nil" w:sz="6" w:space="0" w:color="auto"/>
              <w:right w:val="single" w:sz="4" w:space="0" w:color="000000"/>
            </w:tcBorders>
            <w:shd w:val="clear" w:color="auto" w:fill="D2D2D2"/>
          </w:tcPr>
          <w:p>
            <w:pPr/>
          </w:p>
        </w:tc>
        <w:tc>
          <w:tcPr>
            <w:tcW w:w="1727" w:type="dxa"/>
            <w:tcBorders>
              <w:top w:val="nil" w:sz="6" w:space="0" w:color="auto"/>
              <w:left w:val="single" w:sz="4" w:space="0" w:color="000000"/>
              <w:bottom w:val="nil" w:sz="6" w:space="0" w:color="auto"/>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31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
        </w:tc>
        <w:tc>
          <w:tcPr>
            <w:tcW w:w="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t>获批</w:t>
            </w:r>
          </w:p>
        </w:tc>
        <w:tc>
          <w:tcPr>
            <w:tcW w:w="1654" w:type="dxa"/>
            <w:tcBorders>
              <w:top w:val="nil" w:sz="6" w:space="0" w:color="auto"/>
              <w:left w:val="single" w:sz="4" w:space="0" w:color="000000"/>
              <w:bottom w:val="nil" w:sz="6" w:space="0" w:color="auto"/>
              <w:right w:val="single" w:sz="4" w:space="0" w:color="000000"/>
            </w:tcBorders>
            <w:shd w:val="clear" w:color="auto" w:fill="D2D2D2"/>
          </w:tcPr>
          <w:p>
            <w:pPr/>
          </w:p>
        </w:tc>
        <w:tc>
          <w:tcPr>
            <w:tcW w:w="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22"/>
              <w:jc w:val="right"/>
              <w:rPr>
                <w:rFonts w:ascii="宋体" w:hAnsi="宋体" w:cs="宋体" w:eastAsia="宋体" w:hint="default"/>
                <w:sz w:val="21"/>
                <w:szCs w:val="21"/>
              </w:rPr>
            </w:pPr>
            <w:r>
              <w:rPr>
                <w:rFonts w:ascii="宋体" w:hAnsi="宋体" w:cs="宋体" w:eastAsia="宋体" w:hint="default"/>
                <w:sz w:val="21"/>
                <w:szCs w:val="21"/>
              </w:rPr>
              <w:t>同类</w:t>
            </w:r>
          </w:p>
        </w:tc>
        <w:tc>
          <w:tcPr>
            <w:tcW w:w="536" w:type="dxa"/>
            <w:tcBorders>
              <w:top w:val="nil" w:sz="6" w:space="0" w:color="auto"/>
              <w:left w:val="single" w:sz="4" w:space="0" w:color="000000"/>
              <w:bottom w:val="nil" w:sz="6" w:space="0" w:color="auto"/>
              <w:right w:val="single" w:sz="4" w:space="0" w:color="000000"/>
            </w:tcBorders>
            <w:shd w:val="clear" w:color="auto" w:fill="D2D2D2"/>
          </w:tcPr>
          <w:p>
            <w:pPr/>
          </w:p>
        </w:tc>
        <w:tc>
          <w:tcPr>
            <w:tcW w:w="91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D2D2D2"/>
          </w:tcPr>
          <w:p>
            <w:pPr/>
          </w:p>
        </w:tc>
        <w:tc>
          <w:tcPr>
            <w:tcW w:w="695" w:type="dxa"/>
            <w:tcBorders>
              <w:top w:val="nil" w:sz="6" w:space="0" w:color="auto"/>
              <w:left w:val="single" w:sz="4" w:space="0" w:color="000000"/>
              <w:bottom w:val="nil" w:sz="6" w:space="0" w:color="auto"/>
              <w:right w:val="single" w:sz="4" w:space="0" w:color="000000"/>
            </w:tcBorders>
            <w:shd w:val="clear" w:color="auto" w:fill="D2D2D2"/>
          </w:tcPr>
          <w:p>
            <w:pPr/>
          </w:p>
        </w:tc>
        <w:tc>
          <w:tcPr>
            <w:tcW w:w="1727" w:type="dxa"/>
            <w:tcBorders>
              <w:top w:val="nil" w:sz="6" w:space="0" w:color="auto"/>
              <w:left w:val="single" w:sz="4" w:space="0" w:color="000000"/>
              <w:bottom w:val="nil" w:sz="6" w:space="0" w:color="auto"/>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
        </w:tc>
        <w:tc>
          <w:tcPr>
            <w:tcW w:w="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t>额度</w:t>
            </w:r>
          </w:p>
        </w:tc>
        <w:tc>
          <w:tcPr>
            <w:tcW w:w="1654" w:type="dxa"/>
            <w:tcBorders>
              <w:top w:val="nil" w:sz="6" w:space="0" w:color="auto"/>
              <w:left w:val="single" w:sz="4" w:space="0" w:color="000000"/>
              <w:bottom w:val="nil" w:sz="6" w:space="0" w:color="auto"/>
              <w:right w:val="single" w:sz="4" w:space="0" w:color="000000"/>
            </w:tcBorders>
            <w:shd w:val="clear" w:color="auto" w:fill="D2D2D2"/>
          </w:tcPr>
          <w:p>
            <w:pPr/>
          </w:p>
        </w:tc>
        <w:tc>
          <w:tcPr>
            <w:tcW w:w="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22"/>
              <w:jc w:val="right"/>
              <w:rPr>
                <w:rFonts w:ascii="宋体" w:hAnsi="宋体" w:cs="宋体" w:eastAsia="宋体" w:hint="default"/>
                <w:sz w:val="21"/>
                <w:szCs w:val="21"/>
              </w:rPr>
            </w:pPr>
            <w:r>
              <w:rPr>
                <w:rFonts w:ascii="宋体" w:hAnsi="宋体" w:cs="宋体" w:eastAsia="宋体" w:hint="default"/>
                <w:sz w:val="21"/>
                <w:szCs w:val="21"/>
              </w:rPr>
              <w:t>交易</w:t>
            </w:r>
          </w:p>
        </w:tc>
        <w:tc>
          <w:tcPr>
            <w:tcW w:w="536" w:type="dxa"/>
            <w:tcBorders>
              <w:top w:val="nil" w:sz="6" w:space="0" w:color="auto"/>
              <w:left w:val="single" w:sz="4" w:space="0" w:color="000000"/>
              <w:bottom w:val="nil" w:sz="6" w:space="0" w:color="auto"/>
              <w:right w:val="single" w:sz="4" w:space="0" w:color="000000"/>
            </w:tcBorders>
            <w:shd w:val="clear" w:color="auto" w:fill="D2D2D2"/>
          </w:tcPr>
          <w:p>
            <w:pPr/>
          </w:p>
        </w:tc>
        <w:tc>
          <w:tcPr>
            <w:tcW w:w="91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8"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right="122"/>
              <w:jc w:val="right"/>
              <w:rPr>
                <w:rFonts w:ascii="宋体" w:hAnsi="宋体" w:cs="宋体" w:eastAsia="宋体" w:hint="default"/>
                <w:sz w:val="21"/>
                <w:szCs w:val="21"/>
              </w:rPr>
            </w:pPr>
            <w:r>
              <w:rPr>
                <w:rFonts w:ascii="宋体" w:hAnsi="宋体" w:cs="宋体" w:eastAsia="宋体" w:hint="default"/>
                <w:sz w:val="21"/>
                <w:szCs w:val="21"/>
              </w:rPr>
              <w:t>市价</w:t>
            </w:r>
          </w:p>
        </w:tc>
        <w:tc>
          <w:tcPr>
            <w:tcW w:w="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857" w:type="dxa"/>
            <w:vMerge w:val="restart"/>
            <w:tcBorders>
              <w:top w:val="single" w:sz="4" w:space="0" w:color="000000"/>
              <w:left w:val="single" w:sz="4" w:space="0" w:color="000000"/>
              <w:right w:val="single" w:sz="4" w:space="0" w:color="000000"/>
            </w:tcBorders>
          </w:tcPr>
          <w:p>
            <w:pPr/>
          </w:p>
        </w:tc>
        <w:tc>
          <w:tcPr>
            <w:tcW w:w="863" w:type="dxa"/>
            <w:vMerge w:val="restart"/>
            <w:tcBorders>
              <w:top w:val="single" w:sz="4" w:space="0" w:color="000000"/>
              <w:left w:val="single" w:sz="4" w:space="0" w:color="000000"/>
              <w:right w:val="single" w:sz="4" w:space="0" w:color="000000"/>
            </w:tcBorders>
          </w:tcPr>
          <w:p>
            <w:pPr/>
          </w:p>
        </w:tc>
        <w:tc>
          <w:tcPr>
            <w:tcW w:w="695" w:type="dxa"/>
            <w:vMerge w:val="restart"/>
            <w:tcBorders>
              <w:top w:val="single" w:sz="4" w:space="0" w:color="000000"/>
              <w:left w:val="single" w:sz="4" w:space="0" w:color="000000"/>
              <w:right w:val="single" w:sz="4" w:space="0" w:color="000000"/>
            </w:tcBorders>
          </w:tcPr>
          <w:p>
            <w:pPr/>
          </w:p>
        </w:tc>
        <w:tc>
          <w:tcPr>
            <w:tcW w:w="1727"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1267" w:type="dxa"/>
            <w:vMerge w:val="restart"/>
            <w:tcBorders>
              <w:top w:val="single" w:sz="4" w:space="0" w:color="000000"/>
              <w:left w:val="single" w:sz="4" w:space="0" w:color="000000"/>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40" w:type="dxa"/>
            <w:vMerge w:val="restart"/>
            <w:tcBorders>
              <w:top w:val="single" w:sz="4" w:space="0" w:color="000000"/>
              <w:left w:val="single" w:sz="4" w:space="0" w:color="000000"/>
              <w:right w:val="single" w:sz="4" w:space="0" w:color="000000"/>
            </w:tcBorders>
          </w:tcPr>
          <w:p>
            <w:pPr/>
          </w:p>
        </w:tc>
        <w:tc>
          <w:tcPr>
            <w:tcW w:w="558" w:type="dxa"/>
            <w:vMerge w:val="restart"/>
            <w:tcBorders>
              <w:top w:val="single" w:sz="4" w:space="0" w:color="000000"/>
              <w:left w:val="single" w:sz="4" w:space="0" w:color="000000"/>
              <w:right w:val="single" w:sz="4" w:space="0" w:color="000000"/>
            </w:tcBorders>
          </w:tcPr>
          <w:p>
            <w:pPr/>
          </w:p>
        </w:tc>
        <w:tc>
          <w:tcPr>
            <w:tcW w:w="1654" w:type="dxa"/>
            <w:tcBorders>
              <w:top w:val="single" w:sz="4" w:space="0" w:color="000000"/>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构封顶后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日内</w:t>
            </w:r>
          </w:p>
        </w:tc>
        <w:tc>
          <w:tcPr>
            <w:tcW w:w="678" w:type="dxa"/>
            <w:vMerge w:val="restart"/>
            <w:tcBorders>
              <w:top w:val="single" w:sz="4" w:space="0" w:color="000000"/>
              <w:left w:val="single" w:sz="4" w:space="0" w:color="000000"/>
              <w:right w:val="single" w:sz="4" w:space="0" w:color="000000"/>
            </w:tcBorders>
          </w:tcPr>
          <w:p>
            <w:pPr>
              <w:pStyle w:val="TableParagraph"/>
              <w:spacing w:line="74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9"/>
                <w:sz w:val="20"/>
                <w:szCs w:val="20"/>
              </w:rPr>
              <w:pict>
                <v:group style="width:33.450pt;height:374.45pt;mso-position-horizontal-relative:char;mso-position-vertical-relative:line" coordorigin="0,0" coordsize="669,7489">
                  <v:group style="position:absolute;left:0;top:0;width:669;height:7489" coordorigin="0,0" coordsize="669,7489">
                    <v:shape style="position:absolute;left:0;top:0;width:669;height:7489" coordorigin="0,0" coordsize="669,7489" path="m0,7489l668,7489,668,0,0,0,0,7489xe" filled="true" fillcolor="#ffffff" stroked="false">
                      <v:path arrowok="t"/>
                      <v:fill type="solid"/>
                    </v:shape>
                  </v:group>
                </v:group>
              </w:pict>
            </w:r>
            <w:r>
              <w:rPr>
                <w:rFonts w:ascii="Times New Roman" w:hAnsi="Times New Roman" w:cs="Times New Roman" w:eastAsia="Times New Roman" w:hint="default"/>
                <w:position w:val="-149"/>
                <w:sz w:val="20"/>
                <w:szCs w:val="20"/>
              </w:rPr>
            </w:r>
          </w:p>
        </w:tc>
        <w:tc>
          <w:tcPr>
            <w:tcW w:w="536" w:type="dxa"/>
            <w:vMerge w:val="restart"/>
            <w:tcBorders>
              <w:top w:val="single" w:sz="4" w:space="0" w:color="000000"/>
              <w:left w:val="single" w:sz="4" w:space="0" w:color="000000"/>
              <w:right w:val="single" w:sz="4" w:space="0" w:color="000000"/>
            </w:tcBorders>
          </w:tcPr>
          <w:p>
            <w:pPr/>
          </w:p>
        </w:tc>
        <w:tc>
          <w:tcPr>
            <w:tcW w:w="911" w:type="dxa"/>
            <w:vMerge w:val="restart"/>
            <w:tcBorders>
              <w:top w:val="single" w:sz="4" w:space="0" w:color="000000"/>
              <w:left w:val="single" w:sz="4" w:space="0" w:color="000000"/>
              <w:right w:val="single" w:sz="4" w:space="0" w:color="000000"/>
            </w:tcBorders>
          </w:tcPr>
          <w:p>
            <w:pPr/>
          </w:p>
        </w:tc>
      </w:tr>
      <w:tr>
        <w:trPr>
          <w:trHeight w:val="306"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支付代建服务费</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w:t>
            </w:r>
            <w:r>
              <w:rPr>
                <w:rFonts w:ascii="宋体" w:hAnsi="宋体" w:cs="宋体" w:eastAsia="宋体" w:hint="default"/>
                <w:spacing w:val="-100"/>
                <w:sz w:val="21"/>
                <w:szCs w:val="21"/>
              </w:rPr>
              <w:t>，</w:t>
            </w:r>
            <w:r>
              <w:rPr>
                <w:rFonts w:ascii="宋体" w:hAnsi="宋体" w:cs="宋体" w:eastAsia="宋体" w:hint="default"/>
                <w:sz w:val="21"/>
                <w:szCs w:val="21"/>
              </w:rPr>
              <w:t>工</w:t>
            </w:r>
            <w:r>
              <w:rPr>
                <w:rFonts w:ascii="宋体" w:hAnsi="宋体" w:cs="宋体" w:eastAsia="宋体" w:hint="default"/>
                <w:spacing w:val="-2"/>
                <w:sz w:val="21"/>
                <w:szCs w:val="21"/>
              </w:rPr>
              <w:t>程</w:t>
            </w:r>
            <w:r>
              <w:rPr>
                <w:rFonts w:ascii="宋体" w:hAnsi="宋体" w:cs="宋体" w:eastAsia="宋体" w:hint="default"/>
                <w:sz w:val="21"/>
                <w:szCs w:val="21"/>
              </w:rPr>
              <w:t>完工</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且交付甲方使用</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后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日内支付代</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建服务费的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）项目交付甲</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pacing w:val="17"/>
                <w:sz w:val="21"/>
                <w:szCs w:val="21"/>
              </w:rPr>
              <w:t>方使用之日起</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2</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1"/>
                <w:sz w:val="21"/>
                <w:szCs w:val="21"/>
              </w:rPr>
              <w:t>个月内，乙方上报</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项目的进度完工</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1"/>
                <w:sz w:val="21"/>
                <w:szCs w:val="21"/>
              </w:rPr>
              <w:t>量，经甲方审核后</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38"/>
                <w:sz w:val="21"/>
                <w:szCs w:val="21"/>
              </w:rPr>
              <w:t> </w:t>
            </w:r>
            <w:r>
              <w:rPr>
                <w:rFonts w:ascii="宋体" w:hAnsi="宋体" w:cs="宋体" w:eastAsia="宋体" w:hint="default"/>
                <w:sz w:val="21"/>
                <w:szCs w:val="21"/>
              </w:rPr>
              <w:t>照</w:t>
            </w:r>
            <w:r>
              <w:rPr>
                <w:rFonts w:ascii="宋体" w:hAnsi="宋体" w:cs="宋体" w:eastAsia="宋体" w:hint="default"/>
                <w:spacing w:val="-38"/>
                <w:sz w:val="21"/>
                <w:szCs w:val="21"/>
              </w:rPr>
              <w:t> </w:t>
            </w:r>
            <w:r>
              <w:rPr>
                <w:rFonts w:ascii="宋体" w:hAnsi="宋体" w:cs="宋体" w:eastAsia="宋体" w:hint="default"/>
                <w:sz w:val="21"/>
                <w:szCs w:val="21"/>
              </w:rPr>
              <w:t>完</w:t>
            </w:r>
            <w:r>
              <w:rPr>
                <w:rFonts w:ascii="宋体" w:hAnsi="宋体" w:cs="宋体" w:eastAsia="宋体" w:hint="default"/>
                <w:spacing w:val="-38"/>
                <w:sz w:val="21"/>
                <w:szCs w:val="21"/>
              </w:rPr>
              <w:t> </w:t>
            </w:r>
            <w:r>
              <w:rPr>
                <w:rFonts w:ascii="宋体" w:hAnsi="宋体" w:cs="宋体" w:eastAsia="宋体" w:hint="default"/>
                <w:sz w:val="21"/>
                <w:szCs w:val="21"/>
              </w:rPr>
              <w:t>工</w:t>
            </w:r>
            <w:r>
              <w:rPr>
                <w:rFonts w:ascii="宋体" w:hAnsi="宋体" w:cs="宋体" w:eastAsia="宋体" w:hint="default"/>
                <w:spacing w:val="-37"/>
                <w:sz w:val="21"/>
                <w:szCs w:val="21"/>
              </w:rPr>
              <w:t> </w:t>
            </w:r>
            <w:r>
              <w:rPr>
                <w:rFonts w:ascii="宋体" w:hAnsi="宋体" w:cs="宋体" w:eastAsia="宋体" w:hint="default"/>
                <w:sz w:val="21"/>
                <w:szCs w:val="21"/>
              </w:rPr>
              <w:t>量</w:t>
            </w:r>
            <w:r>
              <w:rPr>
                <w:rFonts w:ascii="宋体" w:hAnsi="宋体" w:cs="宋体" w:eastAsia="宋体" w:hint="default"/>
                <w:spacing w:val="-38"/>
                <w:sz w:val="21"/>
                <w:szCs w:val="21"/>
              </w:rPr>
              <w:t> </w:t>
            </w:r>
            <w:r>
              <w:rPr>
                <w:rFonts w:ascii="宋体" w:hAnsi="宋体" w:cs="宋体" w:eastAsia="宋体" w:hint="default"/>
                <w:sz w:val="21"/>
                <w:szCs w:val="21"/>
              </w:rPr>
              <w:t>的</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对</w:t>
            </w:r>
            <w:r>
              <w:rPr>
                <w:rFonts w:ascii="宋体" w:hAnsi="宋体" w:cs="宋体" w:eastAsia="宋体" w:hint="default"/>
                <w:spacing w:val="-73"/>
                <w:sz w:val="21"/>
                <w:szCs w:val="21"/>
              </w:rPr>
              <w:t> </w:t>
            </w:r>
            <w:r>
              <w:rPr>
                <w:rFonts w:ascii="宋体" w:hAnsi="宋体" w:cs="宋体" w:eastAsia="宋体" w:hint="default"/>
                <w:sz w:val="21"/>
                <w:szCs w:val="21"/>
              </w:rPr>
              <w:t>前</w:t>
            </w:r>
            <w:r>
              <w:rPr>
                <w:rFonts w:ascii="宋体" w:hAnsi="宋体" w:cs="宋体" w:eastAsia="宋体" w:hint="default"/>
                <w:spacing w:val="-73"/>
                <w:sz w:val="21"/>
                <w:szCs w:val="21"/>
              </w:rPr>
              <w:t> </w:t>
            </w:r>
            <w:r>
              <w:rPr>
                <w:rFonts w:ascii="宋体" w:hAnsi="宋体" w:cs="宋体" w:eastAsia="宋体" w:hint="default"/>
                <w:sz w:val="21"/>
                <w:szCs w:val="21"/>
              </w:rPr>
              <w:t>期</w:t>
            </w:r>
            <w:r>
              <w:rPr>
                <w:rFonts w:ascii="宋体" w:hAnsi="宋体" w:cs="宋体" w:eastAsia="宋体" w:hint="default"/>
                <w:spacing w:val="-74"/>
                <w:sz w:val="21"/>
                <w:szCs w:val="21"/>
              </w:rPr>
              <w:t> </w:t>
            </w:r>
            <w:r>
              <w:rPr>
                <w:rFonts w:ascii="宋体" w:hAnsi="宋体" w:cs="宋体" w:eastAsia="宋体" w:hint="default"/>
                <w:sz w:val="21"/>
                <w:szCs w:val="21"/>
              </w:rPr>
              <w:t>已</w:t>
            </w:r>
            <w:r>
              <w:rPr>
                <w:rFonts w:ascii="宋体" w:hAnsi="宋体" w:cs="宋体" w:eastAsia="宋体" w:hint="default"/>
                <w:spacing w:val="-73"/>
                <w:sz w:val="21"/>
                <w:szCs w:val="21"/>
              </w:rPr>
              <w:t> </w:t>
            </w:r>
            <w:r>
              <w:rPr>
                <w:rFonts w:ascii="宋体" w:hAnsi="宋体" w:cs="宋体" w:eastAsia="宋体" w:hint="default"/>
                <w:sz w:val="21"/>
                <w:szCs w:val="21"/>
              </w:rPr>
              <w:t>付</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1"/>
                <w:sz w:val="21"/>
                <w:szCs w:val="21"/>
              </w:rPr>
              <w:t>款进行清算，多退</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少补。</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）工程项目决</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算后并取得产权</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1"/>
                <w:sz w:val="21"/>
                <w:szCs w:val="21"/>
              </w:rPr>
              <w:t>证后，双方根据结</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算定案单金额重</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新计算调整代建</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1"/>
                <w:sz w:val="21"/>
                <w:szCs w:val="21"/>
              </w:rPr>
              <w:t>服务费，并于决算</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宋体" w:hAnsi="宋体" w:cs="宋体" w:eastAsia="宋体" w:hint="default"/>
                <w:sz w:val="21"/>
                <w:szCs w:val="21"/>
              </w:rPr>
            </w:pPr>
            <w:r>
              <w:rPr>
                <w:rFonts w:ascii="宋体" w:hAnsi="宋体" w:cs="宋体" w:eastAsia="宋体" w:hint="default"/>
                <w:sz w:val="21"/>
                <w:szCs w:val="21"/>
              </w:rPr>
              <w:t>金额确定后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日</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vMerge/>
            <w:tcBorders>
              <w:left w:val="single" w:sz="4" w:space="0" w:color="000000"/>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内进行最终清算</w:t>
            </w: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vMerge/>
            <w:tcBorders>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558" w:type="dxa"/>
            <w:vMerge/>
            <w:tcBorders>
              <w:left w:val="single" w:sz="4" w:space="0" w:color="000000"/>
              <w:bottom w:val="single" w:sz="4" w:space="0" w:color="000000"/>
              <w:right w:val="single" w:sz="4" w:space="0" w:color="000000"/>
            </w:tcBorders>
          </w:tcPr>
          <w:p>
            <w:pPr/>
          </w:p>
        </w:tc>
        <w:tc>
          <w:tcPr>
            <w:tcW w:w="165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支付。</w:t>
            </w:r>
          </w:p>
        </w:tc>
        <w:tc>
          <w:tcPr>
            <w:tcW w:w="678" w:type="dxa"/>
            <w:vMerge/>
            <w:tcBorders>
              <w:left w:val="single" w:sz="4" w:space="0" w:color="000000"/>
              <w:bottom w:val="single" w:sz="4" w:space="0" w:color="000000"/>
              <w:right w:val="single" w:sz="4" w:space="0" w:color="000000"/>
            </w:tcBorders>
          </w:tcPr>
          <w:p>
            <w:pPr/>
          </w:p>
        </w:tc>
        <w:tc>
          <w:tcPr>
            <w:tcW w:w="536"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r>
      <w:tr>
        <w:trPr>
          <w:trHeight w:val="32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pacing w:val="85"/>
                <w:sz w:val="21"/>
                <w:szCs w:val="21"/>
              </w:rPr>
              <w:t>江</w:t>
            </w:r>
            <w:r>
              <w:rPr>
                <w:rFonts w:ascii="宋体" w:hAnsi="宋体" w:cs="宋体" w:eastAsia="宋体" w:hint="default"/>
                <w:sz w:val="21"/>
                <w:szCs w:val="21"/>
              </w:rPr>
              <w:t>苏</w:t>
            </w:r>
            <w:r>
              <w:rPr>
                <w:rFonts w:ascii="宋体" w:hAnsi="宋体" w:cs="宋体" w:eastAsia="宋体" w:hint="default"/>
                <w:spacing w:val="-20"/>
                <w:sz w:val="21"/>
                <w:szCs w:val="21"/>
              </w:rPr>
              <w:t> </w:t>
            </w:r>
            <w:r>
              <w:rPr>
                <w:rFonts w:ascii="宋体" w:hAnsi="宋体" w:cs="宋体" w:eastAsia="宋体" w:hint="default"/>
                <w:sz w:val="21"/>
                <w:szCs w:val="21"/>
              </w:rPr>
              <w:t>银</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7"/>
                <w:sz w:val="21"/>
                <w:szCs w:val="21"/>
              </w:rPr>
              <w:t> </w:t>
            </w:r>
            <w:r>
              <w:rPr>
                <w:rFonts w:ascii="宋体" w:hAnsi="宋体" w:cs="宋体" w:eastAsia="宋体" w:hint="default"/>
                <w:sz w:val="21"/>
                <w:szCs w:val="21"/>
              </w:rPr>
              <w:t>置</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pacing w:val="4"/>
                <w:sz w:val="21"/>
                <w:szCs w:val="21"/>
              </w:rPr>
              <w:t>接受关</w:t>
            </w:r>
            <w:r>
              <w:rPr>
                <w:rFonts w:ascii="宋体" w:hAnsi="宋体" w:cs="宋体" w:eastAsia="宋体" w:hint="default"/>
                <w:sz w:val="21"/>
                <w:szCs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13"/>
              <w:jc w:val="center"/>
              <w:rPr>
                <w:rFonts w:ascii="宋体" w:hAnsi="宋体" w:cs="宋体" w:eastAsia="宋体" w:hint="default"/>
                <w:sz w:val="21"/>
                <w:szCs w:val="21"/>
              </w:rPr>
            </w:pPr>
            <w:r>
              <w:rPr>
                <w:rFonts w:ascii="宋体" w:hAnsi="宋体" w:cs="宋体" w:eastAsia="宋体" w:hint="default"/>
                <w:spacing w:val="28"/>
                <w:sz w:val="21"/>
                <w:szCs w:val="21"/>
              </w:rPr>
              <w:t>公司委托江苏银</w:t>
            </w:r>
            <w:r>
              <w:rPr>
                <w:rFonts w:ascii="宋体" w:hAnsi="宋体" w:cs="宋体" w:eastAsia="宋体" w:hint="default"/>
                <w:spacing w:val="-72"/>
                <w:sz w:val="21"/>
                <w:szCs w:val="21"/>
              </w:rPr>
              <w:t> </w:t>
            </w:r>
            <w:r>
              <w:rPr>
                <w:rFonts w:ascii="宋体" w:hAnsi="宋体" w:cs="宋体" w:eastAsia="宋体" w:hint="default"/>
                <w:sz w:val="21"/>
                <w:szCs w:val="21"/>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pacing w:val="10"/>
                <w:sz w:val="21"/>
                <w:szCs w:val="21"/>
              </w:rPr>
              <w:t>一期东区</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4,388.98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9" w:right="0"/>
              <w:jc w:val="left"/>
              <w:rPr>
                <w:rFonts w:ascii="Times New Roman" w:hAnsi="Times New Roman" w:cs="Times New Roman" w:eastAsia="Times New Roman" w:hint="default"/>
                <w:sz w:val="21"/>
                <w:szCs w:val="21"/>
              </w:rPr>
            </w:pPr>
            <w:r>
              <w:rPr>
                <w:rFonts w:ascii="Times New Roman"/>
                <w:sz w:val="21"/>
              </w:rPr>
              <w:t>2.36%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9" w:right="0"/>
              <w:jc w:val="left"/>
              <w:rPr>
                <w:rFonts w:ascii="Times New Roman" w:hAnsi="Times New Roman" w:cs="Times New Roman" w:eastAsia="Times New Roman" w:hint="default"/>
                <w:sz w:val="21"/>
                <w:szCs w:val="21"/>
              </w:rPr>
            </w:pPr>
            <w:r>
              <w:rPr>
                <w:rFonts w:ascii="Times New Roman"/>
                <w:sz w:val="21"/>
              </w:rPr>
              <w:t>13,854</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季度支付</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tc>
      </w:tr>
    </w:tbl>
    <w:p>
      <w:pPr>
        <w:spacing w:after="0" w:line="260" w:lineRule="exact"/>
        <w:jc w:val="center"/>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131"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85"/>
                <w:sz w:val="21"/>
                <w:szCs w:val="21"/>
              </w:rPr>
              <w:t>河</w:t>
            </w:r>
            <w:r>
              <w:rPr>
                <w:rFonts w:ascii="宋体" w:hAnsi="宋体" w:cs="宋体" w:eastAsia="宋体" w:hint="default"/>
                <w:sz w:val="21"/>
                <w:szCs w:val="21"/>
              </w:rPr>
              <w:t>物</w:t>
            </w:r>
            <w:r>
              <w:rPr>
                <w:rFonts w:ascii="宋体" w:hAnsi="宋体" w:cs="宋体" w:eastAsia="宋体" w:hint="default"/>
                <w:spacing w:val="-20"/>
                <w:sz w:val="21"/>
                <w:szCs w:val="21"/>
              </w:rPr>
              <w:t> </w:t>
            </w:r>
            <w:r>
              <w:rPr>
                <w:rFonts w:ascii="宋体" w:hAnsi="宋体" w:cs="宋体" w:eastAsia="宋体" w:hint="default"/>
                <w:sz w:val="21"/>
                <w:szCs w:val="21"/>
              </w:rPr>
              <w:t>业</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pacing w:val="42"/>
                <w:sz w:val="21"/>
                <w:szCs w:val="21"/>
              </w:rPr>
              <w:t>管理</w:t>
            </w:r>
            <w:r>
              <w:rPr>
                <w:rFonts w:ascii="宋体" w:hAnsi="宋体" w:cs="宋体" w:eastAsia="宋体" w:hint="default"/>
                <w:spacing w:val="-20"/>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业</w:t>
            </w:r>
            <w:r>
              <w:rPr>
                <w:rFonts w:ascii="宋体" w:hAnsi="宋体" w:cs="宋体" w:eastAsia="宋体" w:hint="default"/>
                <w:sz w:val="21"/>
                <w:szCs w:val="21"/>
              </w:rPr>
              <w:t>集</w:t>
            </w:r>
            <w:r>
              <w:rPr>
                <w:rFonts w:ascii="宋体" w:hAnsi="宋体" w:cs="宋体" w:eastAsia="宋体" w:hint="default"/>
                <w:spacing w:val="-17"/>
                <w:sz w:val="21"/>
                <w:szCs w:val="21"/>
              </w:rPr>
              <w:t> </w:t>
            </w:r>
            <w:r>
              <w:rPr>
                <w:rFonts w:ascii="宋体" w:hAnsi="宋体" w:cs="宋体" w:eastAsia="宋体" w:hint="default"/>
                <w:sz w:val="21"/>
                <w:szCs w:val="21"/>
              </w:rPr>
              <w:t>团</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联方提</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供服务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pacing w:val="28"/>
                <w:sz w:val="21"/>
                <w:szCs w:val="21"/>
              </w:rPr>
              <w:t>河物业负责徐庄</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auto" w:before="37"/>
              <w:ind w:left="23" w:right="-13"/>
              <w:jc w:val="both"/>
              <w:rPr>
                <w:rFonts w:ascii="Times New Roman" w:hAnsi="Times New Roman" w:cs="Times New Roman" w:eastAsia="Times New Roman" w:hint="default"/>
                <w:sz w:val="21"/>
                <w:szCs w:val="21"/>
              </w:rPr>
            </w:pPr>
            <w:r>
              <w:rPr>
                <w:rFonts w:ascii="宋体" w:hAnsi="宋体" w:cs="宋体" w:eastAsia="宋体" w:hint="default"/>
                <w:spacing w:val="28"/>
                <w:sz w:val="21"/>
                <w:szCs w:val="21"/>
              </w:rPr>
              <w:t>总部园区的物业</w:t>
            </w:r>
            <w:r>
              <w:rPr>
                <w:rFonts w:ascii="宋体" w:hAnsi="宋体" w:cs="宋体" w:eastAsia="宋体" w:hint="default"/>
                <w:spacing w:val="-72"/>
                <w:sz w:val="21"/>
                <w:szCs w:val="21"/>
              </w:rPr>
              <w:t> </w:t>
            </w:r>
            <w:r>
              <w:rPr>
                <w:rFonts w:ascii="宋体" w:hAnsi="宋体" w:cs="宋体" w:eastAsia="宋体" w:hint="default"/>
                <w:sz w:val="21"/>
                <w:szCs w:val="21"/>
              </w:rPr>
              <w:t>管理服务，服务内</w:t>
            </w:r>
            <w:r>
              <w:rPr>
                <w:rFonts w:ascii="宋体" w:hAnsi="宋体" w:cs="宋体" w:eastAsia="宋体" w:hint="default"/>
                <w:sz w:val="21"/>
                <w:szCs w:val="21"/>
              </w:rPr>
              <w:t> </w:t>
            </w:r>
            <w:r>
              <w:rPr>
                <w:rFonts w:ascii="宋体" w:hAnsi="宋体" w:cs="宋体" w:eastAsia="宋体" w:hint="default"/>
                <w:spacing w:val="28"/>
                <w:sz w:val="21"/>
                <w:szCs w:val="21"/>
              </w:rPr>
              <w:t>容包括安全、环</w:t>
            </w:r>
            <w:r>
              <w:rPr>
                <w:rFonts w:ascii="宋体" w:hAnsi="宋体" w:cs="宋体" w:eastAsia="宋体" w:hint="default"/>
                <w:spacing w:val="-72"/>
                <w:sz w:val="21"/>
                <w:szCs w:val="21"/>
              </w:rPr>
              <w:t> </w:t>
            </w:r>
            <w:r>
              <w:rPr>
                <w:rFonts w:ascii="宋体" w:hAnsi="宋体" w:cs="宋体" w:eastAsia="宋体" w:hint="default"/>
                <w:sz w:val="21"/>
                <w:szCs w:val="21"/>
              </w:rPr>
              <w:t>境、设备的管理及</w:t>
            </w:r>
            <w:r>
              <w:rPr>
                <w:rFonts w:ascii="宋体" w:hAnsi="宋体" w:cs="宋体" w:eastAsia="宋体" w:hint="default"/>
                <w:sz w:val="21"/>
                <w:szCs w:val="21"/>
              </w:rPr>
              <w:t> 其他专项服务。物 </w:t>
            </w:r>
            <w:r>
              <w:rPr>
                <w:rFonts w:ascii="宋体" w:hAnsi="宋体" w:cs="宋体" w:eastAsia="宋体" w:hint="default"/>
                <w:spacing w:val="28"/>
                <w:sz w:val="21"/>
                <w:szCs w:val="21"/>
              </w:rPr>
              <w:t>业服务期限为三</w:t>
            </w:r>
            <w:r>
              <w:rPr>
                <w:rFonts w:ascii="宋体" w:hAnsi="宋体" w:cs="宋体" w:eastAsia="宋体" w:hint="default"/>
                <w:spacing w:val="-72"/>
                <w:sz w:val="21"/>
                <w:szCs w:val="21"/>
              </w:rPr>
              <w:t> </w:t>
            </w:r>
            <w:r>
              <w:rPr>
                <w:rFonts w:ascii="宋体" w:hAnsi="宋体" w:cs="宋体" w:eastAsia="宋体" w:hint="default"/>
                <w:sz w:val="21"/>
                <w:szCs w:val="21"/>
              </w:rPr>
              <w:t>年，自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1</w:t>
            </w:r>
          </w:p>
          <w:p>
            <w:pPr>
              <w:pStyle w:val="TableParagraph"/>
              <w:spacing w:line="279" w:lineRule="exact"/>
              <w:ind w:left="2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2017</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9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both"/>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sz w:val="21"/>
                <w:szCs w:val="21"/>
              </w:rPr>
              <w:t> </w:t>
            </w:r>
            <w:r>
              <w:rPr>
                <w:rFonts w:ascii="宋体" w:hAnsi="宋体" w:cs="宋体" w:eastAsia="宋体" w:hint="default"/>
                <w:spacing w:val="25"/>
                <w:sz w:val="21"/>
                <w:szCs w:val="21"/>
              </w:rPr>
              <w:t>平方</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pacing w:val="-13"/>
                <w:sz w:val="21"/>
                <w:szCs w:val="21"/>
              </w:rPr>
              <w:t>米、西区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56" w:lineRule="auto" w:before="21"/>
              <w:ind w:left="23" w:right="13"/>
              <w:jc w:val="both"/>
              <w:rPr>
                <w:rFonts w:ascii="宋体" w:hAnsi="宋体" w:cs="宋体" w:eastAsia="宋体" w:hint="default"/>
                <w:sz w:val="21"/>
                <w:szCs w:val="21"/>
              </w:rPr>
            </w:pP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月</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平方米， </w:t>
            </w:r>
            <w:r>
              <w:rPr>
                <w:rFonts w:ascii="宋体" w:hAnsi="宋体" w:cs="宋体" w:eastAsia="宋体" w:hint="default"/>
                <w:sz w:val="21"/>
                <w:szCs w:val="21"/>
              </w:rPr>
              <w:t>二期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r>
              <w:rPr>
                <w:rFonts w:ascii="Times New Roman" w:hAnsi="Times New Roman" w:cs="Times New Roman" w:eastAsia="Times New Roman" w:hint="default"/>
                <w:sz w:val="21"/>
                <w:szCs w:val="21"/>
              </w:rPr>
              <w:t>/ </w:t>
            </w:r>
            <w:r>
              <w:rPr>
                <w:rFonts w:ascii="宋体" w:hAnsi="宋体" w:cs="宋体" w:eastAsia="宋体" w:hint="default"/>
                <w:sz w:val="21"/>
                <w:szCs w:val="21"/>
              </w:rPr>
              <w:t>平方米</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2015-004</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《关于接 受关联方 提供物业 服务的关 联交易公 </w:t>
            </w:r>
            <w:r>
              <w:rPr>
                <w:rFonts w:ascii="宋体" w:hAnsi="宋体" w:cs="宋体" w:eastAsia="宋体" w:hint="default"/>
                <w:sz w:val="21"/>
                <w:szCs w:val="21"/>
              </w:rPr>
              <w:t>告》</w:t>
            </w:r>
          </w:p>
        </w:tc>
      </w:tr>
      <w:tr>
        <w:trPr>
          <w:trHeight w:val="469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江</w:t>
            </w:r>
            <w:r>
              <w:rPr>
                <w:rFonts w:ascii="宋体" w:hAnsi="宋体" w:cs="宋体" w:eastAsia="宋体" w:hint="default"/>
                <w:sz w:val="21"/>
                <w:szCs w:val="21"/>
              </w:rPr>
              <w:t>苏</w:t>
            </w:r>
            <w:r>
              <w:rPr>
                <w:rFonts w:ascii="宋体" w:hAnsi="宋体" w:cs="宋体" w:eastAsia="宋体" w:hint="default"/>
                <w:spacing w:val="-20"/>
                <w:sz w:val="21"/>
                <w:szCs w:val="21"/>
              </w:rPr>
              <w:t> </w:t>
            </w:r>
            <w:r>
              <w:rPr>
                <w:rFonts w:ascii="宋体" w:hAnsi="宋体" w:cs="宋体" w:eastAsia="宋体" w:hint="default"/>
                <w:sz w:val="21"/>
                <w:szCs w:val="21"/>
              </w:rPr>
              <w:t>银</w:t>
            </w:r>
          </w:p>
          <w:p>
            <w:pPr>
              <w:pStyle w:val="TableParagraph"/>
              <w:spacing w:line="273" w:lineRule="auto" w:before="37"/>
              <w:ind w:left="22" w:right="23"/>
              <w:jc w:val="both"/>
              <w:rPr>
                <w:rFonts w:ascii="宋体" w:hAnsi="宋体" w:cs="宋体" w:eastAsia="宋体" w:hint="default"/>
                <w:sz w:val="21"/>
                <w:szCs w:val="21"/>
              </w:rPr>
            </w:pPr>
            <w:r>
              <w:rPr>
                <w:rFonts w:ascii="宋体" w:hAnsi="宋体" w:cs="宋体" w:eastAsia="宋体" w:hint="default"/>
                <w:spacing w:val="85"/>
                <w:sz w:val="21"/>
                <w:szCs w:val="21"/>
              </w:rPr>
              <w:t>河</w:t>
            </w:r>
            <w:r>
              <w:rPr>
                <w:rFonts w:ascii="宋体" w:hAnsi="宋体" w:cs="宋体" w:eastAsia="宋体" w:hint="default"/>
                <w:sz w:val="21"/>
                <w:szCs w:val="21"/>
              </w:rPr>
              <w:t>物</w:t>
            </w:r>
            <w:r>
              <w:rPr>
                <w:rFonts w:ascii="宋体" w:hAnsi="宋体" w:cs="宋体" w:eastAsia="宋体" w:hint="default"/>
                <w:spacing w:val="-20"/>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r>
              <w:rPr>
                <w:rFonts w:ascii="宋体" w:hAnsi="宋体" w:cs="宋体" w:eastAsia="宋体" w:hint="default"/>
                <w:spacing w:val="85"/>
                <w:sz w:val="21"/>
                <w:szCs w:val="21"/>
              </w:rPr>
              <w:t>管</w:t>
            </w:r>
            <w:r>
              <w:rPr>
                <w:rFonts w:ascii="宋体" w:hAnsi="宋体" w:cs="宋体" w:eastAsia="宋体" w:hint="default"/>
                <w:sz w:val="21"/>
                <w:szCs w:val="21"/>
              </w:rPr>
              <w:t>理</w:t>
            </w:r>
            <w:r>
              <w:rPr>
                <w:rFonts w:ascii="宋体" w:hAnsi="宋体" w:cs="宋体" w:eastAsia="宋体" w:hint="default"/>
                <w:spacing w:val="-20"/>
                <w:sz w:val="21"/>
                <w:szCs w:val="21"/>
              </w:rPr>
              <w:t> </w:t>
            </w:r>
            <w:r>
              <w:rPr>
                <w:rFonts w:ascii="宋体" w:hAnsi="宋体" w:cs="宋体" w:eastAsia="宋体" w:hint="default"/>
                <w:sz w:val="21"/>
                <w:szCs w:val="21"/>
              </w:rPr>
              <w:t>有</w:t>
            </w:r>
            <w:r>
              <w:rPr>
                <w:rFonts w:ascii="宋体" w:hAnsi="宋体" w:cs="宋体" w:eastAsia="宋体" w:hint="default"/>
                <w:sz w:val="21"/>
                <w:szCs w:val="21"/>
              </w:rPr>
              <w:t> </w:t>
            </w:r>
            <w:r>
              <w:rPr>
                <w:rFonts w:ascii="宋体" w:hAnsi="宋体" w:cs="宋体" w:eastAsia="宋体" w:hint="default"/>
                <w:spacing w:val="85"/>
                <w:sz w:val="21"/>
                <w:szCs w:val="21"/>
              </w:rPr>
              <w:t>限</w:t>
            </w:r>
            <w:r>
              <w:rPr>
                <w:rFonts w:ascii="宋体" w:hAnsi="宋体" w:cs="宋体" w:eastAsia="宋体" w:hint="default"/>
                <w:sz w:val="21"/>
                <w:szCs w:val="21"/>
              </w:rPr>
              <w:t>公</w:t>
            </w:r>
            <w:r>
              <w:rPr>
                <w:rFonts w:ascii="宋体" w:hAnsi="宋体" w:cs="宋体" w:eastAsia="宋体" w:hint="default"/>
                <w:spacing w:val="-20"/>
                <w:sz w:val="21"/>
                <w:szCs w:val="21"/>
              </w:rPr>
              <w:t> </w:t>
            </w:r>
            <w:r>
              <w:rPr>
                <w:rFonts w:ascii="宋体" w:hAnsi="宋体" w:cs="宋体" w:eastAsia="宋体" w:hint="default"/>
                <w:sz w:val="21"/>
                <w:szCs w:val="21"/>
              </w:rPr>
              <w:t>司</w:t>
            </w:r>
          </w:p>
          <w:p>
            <w:pPr>
              <w:pStyle w:val="TableParagraph"/>
              <w:spacing w:line="268" w:lineRule="auto" w:before="7"/>
              <w:ind w:left="22" w:right="-4"/>
              <w:jc w:val="both"/>
              <w:rPr>
                <w:rFonts w:ascii="宋体" w:hAnsi="宋体" w:cs="宋体" w:eastAsia="宋体" w:hint="default"/>
                <w:sz w:val="21"/>
                <w:szCs w:val="21"/>
              </w:rPr>
            </w:pPr>
            <w:r>
              <w:rPr>
                <w:rFonts w:ascii="宋体" w:hAnsi="宋体" w:cs="宋体" w:eastAsia="宋体" w:hint="default"/>
                <w:spacing w:val="42"/>
                <w:sz w:val="21"/>
                <w:szCs w:val="21"/>
              </w:rPr>
              <w:t>（简</w:t>
            </w:r>
            <w:r>
              <w:rPr>
                <w:rFonts w:ascii="宋体" w:hAnsi="宋体" w:cs="宋体" w:eastAsia="宋体" w:hint="default"/>
                <w:spacing w:val="-2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7"/>
                <w:sz w:val="21"/>
                <w:szCs w:val="21"/>
              </w:rPr>
              <w:t>江苏银</w:t>
            </w:r>
            <w:r>
              <w:rPr>
                <w:rFonts w:ascii="宋体" w:hAnsi="宋体" w:cs="宋体" w:eastAsia="宋体" w:hint="default"/>
                <w:spacing w:val="-79"/>
                <w:sz w:val="21"/>
                <w:szCs w:val="21"/>
              </w:rPr>
              <w:t> </w:t>
            </w:r>
            <w:r>
              <w:rPr>
                <w:rFonts w:ascii="宋体" w:hAnsi="宋体" w:cs="宋体" w:eastAsia="宋体" w:hint="default"/>
                <w:sz w:val="21"/>
                <w:szCs w:val="21"/>
              </w:rPr>
              <w:t>河</w:t>
            </w:r>
            <w:r>
              <w:rPr>
                <w:rFonts w:ascii="宋体" w:hAnsi="宋体" w:cs="宋体" w:eastAsia="宋体" w:hint="default"/>
                <w:spacing w:val="65"/>
                <w:sz w:val="21"/>
                <w:szCs w:val="21"/>
              </w:rPr>
              <w:t> </w:t>
            </w:r>
            <w:r>
              <w:rPr>
                <w:rFonts w:ascii="宋体" w:hAnsi="宋体" w:cs="宋体" w:eastAsia="宋体" w:hint="default"/>
                <w:sz w:val="21"/>
                <w:szCs w:val="21"/>
              </w:rPr>
              <w:t>物</w:t>
            </w:r>
            <w:r>
              <w:rPr>
                <w:rFonts w:ascii="宋体" w:hAnsi="宋体" w:cs="宋体" w:eastAsia="宋体" w:hint="default"/>
                <w:sz w:val="21"/>
                <w:szCs w:val="21"/>
              </w:rPr>
              <w:t> 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6"/>
                <w:sz w:val="21"/>
                <w:szCs w:val="21"/>
              </w:rPr>
              <w:t> </w:t>
            </w:r>
            <w:r>
              <w:rPr>
                <w:rFonts w:ascii="宋体" w:hAnsi="宋体" w:cs="宋体" w:eastAsia="宋体" w:hint="default"/>
                <w:sz w:val="21"/>
                <w:szCs w:val="21"/>
              </w:rPr>
              <w:t>置</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44"/>
                <w:sz w:val="21"/>
                <w:szCs w:val="21"/>
              </w:rPr>
              <w:t>业集</w:t>
            </w:r>
            <w:r>
              <w:rPr>
                <w:rFonts w:ascii="宋体" w:hAnsi="宋体" w:cs="宋体" w:eastAsia="宋体" w:hint="default"/>
                <w:spacing w:val="-17"/>
                <w:sz w:val="21"/>
                <w:szCs w:val="21"/>
              </w:rPr>
              <w:t> </w:t>
            </w:r>
            <w:r>
              <w:rPr>
                <w:rFonts w:ascii="宋体" w:hAnsi="宋体" w:cs="宋体" w:eastAsia="宋体" w:hint="default"/>
                <w:sz w:val="21"/>
                <w:szCs w:val="21"/>
              </w:rPr>
              <w:t>团</w:t>
            </w:r>
            <w:r>
              <w:rPr>
                <w:rFonts w:ascii="宋体" w:hAnsi="宋体" w:cs="宋体" w:eastAsia="宋体" w:hint="default"/>
                <w:sz w:val="21"/>
                <w:szCs w:val="21"/>
              </w:rPr>
              <w:t> 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接受关</w:t>
            </w:r>
            <w:r>
              <w:rPr>
                <w:rFonts w:ascii="宋体" w:hAnsi="宋体" w:cs="宋体" w:eastAsia="宋体" w:hint="default"/>
                <w:sz w:val="21"/>
                <w:szCs w:val="21"/>
              </w:rPr>
            </w:r>
          </w:p>
          <w:p>
            <w:pPr>
              <w:pStyle w:val="TableParagraph"/>
              <w:spacing w:line="273" w:lineRule="auto" w:before="37"/>
              <w:ind w:left="22" w:right="17"/>
              <w:jc w:val="left"/>
              <w:rPr>
                <w:rFonts w:ascii="宋体" w:hAnsi="宋体" w:cs="宋体" w:eastAsia="宋体" w:hint="default"/>
                <w:sz w:val="21"/>
                <w:szCs w:val="21"/>
              </w:rPr>
            </w:pPr>
            <w:r>
              <w:rPr>
                <w:rFonts w:ascii="宋体" w:hAnsi="宋体" w:cs="宋体" w:eastAsia="宋体" w:hint="default"/>
                <w:spacing w:val="4"/>
                <w:sz w:val="21"/>
                <w:szCs w:val="21"/>
              </w:rPr>
              <w:t>联方提 </w:t>
            </w:r>
            <w:r>
              <w:rPr>
                <w:rFonts w:ascii="宋体" w:hAnsi="宋体" w:cs="宋体" w:eastAsia="宋体" w:hint="default"/>
                <w:sz w:val="21"/>
                <w:szCs w:val="21"/>
              </w:rPr>
              <w:t>供服务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13"/>
              <w:jc w:val="left"/>
              <w:rPr>
                <w:rFonts w:ascii="宋体" w:hAnsi="宋体" w:cs="宋体" w:eastAsia="宋体" w:hint="default"/>
                <w:sz w:val="21"/>
                <w:szCs w:val="21"/>
              </w:rPr>
            </w:pPr>
            <w:r>
              <w:rPr>
                <w:rFonts w:ascii="宋体" w:hAnsi="宋体" w:cs="宋体" w:eastAsia="宋体" w:hint="default"/>
                <w:sz w:val="21"/>
                <w:szCs w:val="21"/>
              </w:rPr>
              <w:t>为公司物流基地、</w:t>
            </w:r>
          </w:p>
          <w:p>
            <w:pPr>
              <w:pStyle w:val="TableParagraph"/>
              <w:spacing w:line="273" w:lineRule="auto" w:before="37"/>
              <w:ind w:left="23" w:right="-13"/>
              <w:jc w:val="left"/>
              <w:rPr>
                <w:rFonts w:ascii="宋体" w:hAnsi="宋体" w:cs="宋体" w:eastAsia="宋体" w:hint="default"/>
                <w:sz w:val="21"/>
                <w:szCs w:val="21"/>
              </w:rPr>
            </w:pPr>
            <w:r>
              <w:rPr>
                <w:rFonts w:ascii="宋体" w:hAnsi="宋体" w:cs="宋体" w:eastAsia="宋体" w:hint="default"/>
                <w:spacing w:val="28"/>
                <w:sz w:val="21"/>
                <w:szCs w:val="21"/>
              </w:rPr>
              <w:t>自建店提供物业</w:t>
            </w:r>
            <w:r>
              <w:rPr>
                <w:rFonts w:ascii="宋体" w:hAnsi="宋体" w:cs="宋体" w:eastAsia="宋体" w:hint="default"/>
                <w:spacing w:val="-72"/>
                <w:sz w:val="21"/>
                <w:szCs w:val="21"/>
              </w:rPr>
              <w:t> </w:t>
            </w:r>
            <w:r>
              <w:rPr>
                <w:rFonts w:ascii="宋体" w:hAnsi="宋体" w:cs="宋体" w:eastAsia="宋体" w:hint="default"/>
                <w:sz w:val="21"/>
                <w:szCs w:val="21"/>
              </w:rPr>
              <w:t>服务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按照物流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6"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基地所在</w:t>
            </w:r>
            <w:r>
              <w:rPr>
                <w:rFonts w:ascii="宋体" w:hAnsi="宋体" w:cs="宋体" w:eastAsia="宋体" w:hint="default"/>
                <w:spacing w:val="-77"/>
                <w:sz w:val="21"/>
                <w:szCs w:val="21"/>
              </w:rPr>
              <w:t> </w:t>
            </w:r>
            <w:r>
              <w:rPr>
                <w:rFonts w:ascii="宋体" w:hAnsi="宋体" w:cs="宋体" w:eastAsia="宋体" w:hint="default"/>
                <w:spacing w:val="21"/>
                <w:sz w:val="21"/>
                <w:szCs w:val="21"/>
              </w:rPr>
              <w:t>地区、物</w:t>
            </w:r>
            <w:r>
              <w:rPr>
                <w:rFonts w:ascii="宋体" w:hAnsi="宋体" w:cs="宋体" w:eastAsia="宋体" w:hint="default"/>
                <w:spacing w:val="-77"/>
                <w:sz w:val="21"/>
                <w:szCs w:val="21"/>
              </w:rPr>
              <w:t> </w:t>
            </w:r>
            <w:r>
              <w:rPr>
                <w:rFonts w:ascii="宋体" w:hAnsi="宋体" w:cs="宋体" w:eastAsia="宋体" w:hint="default"/>
                <w:spacing w:val="21"/>
                <w:sz w:val="21"/>
                <w:szCs w:val="21"/>
              </w:rPr>
              <w:t>业服务面</w:t>
            </w:r>
            <w:r>
              <w:rPr>
                <w:rFonts w:ascii="宋体" w:hAnsi="宋体" w:cs="宋体" w:eastAsia="宋体" w:hint="default"/>
                <w:spacing w:val="-77"/>
                <w:sz w:val="21"/>
                <w:szCs w:val="21"/>
              </w:rPr>
              <w:t> </w:t>
            </w:r>
            <w:r>
              <w:rPr>
                <w:rFonts w:ascii="宋体" w:hAnsi="宋体" w:cs="宋体" w:eastAsia="宋体" w:hint="default"/>
                <w:spacing w:val="21"/>
                <w:sz w:val="21"/>
                <w:szCs w:val="21"/>
              </w:rPr>
              <w:t>积综合判</w:t>
            </w:r>
            <w:r>
              <w:rPr>
                <w:rFonts w:ascii="宋体" w:hAnsi="宋体" w:cs="宋体" w:eastAsia="宋体" w:hint="default"/>
                <w:spacing w:val="-77"/>
                <w:sz w:val="21"/>
                <w:szCs w:val="21"/>
              </w:rPr>
              <w:t> </w:t>
            </w:r>
            <w:r>
              <w:rPr>
                <w:rFonts w:ascii="宋体" w:hAnsi="宋体" w:cs="宋体" w:eastAsia="宋体" w:hint="default"/>
                <w:spacing w:val="21"/>
                <w:sz w:val="21"/>
                <w:szCs w:val="21"/>
              </w:rPr>
              <w:t>定，物业</w:t>
            </w:r>
            <w:r>
              <w:rPr>
                <w:rFonts w:ascii="宋体" w:hAnsi="宋体" w:cs="宋体" w:eastAsia="宋体" w:hint="default"/>
                <w:spacing w:val="-77"/>
                <w:sz w:val="21"/>
                <w:szCs w:val="21"/>
              </w:rPr>
              <w:t> </w:t>
            </w:r>
            <w:r>
              <w:rPr>
                <w:rFonts w:ascii="宋体" w:hAnsi="宋体" w:cs="宋体" w:eastAsia="宋体" w:hint="default"/>
                <w:spacing w:val="21"/>
                <w:sz w:val="21"/>
                <w:szCs w:val="21"/>
              </w:rPr>
              <w:t>服务单价</w:t>
            </w:r>
            <w:r>
              <w:rPr>
                <w:rFonts w:ascii="宋体" w:hAnsi="宋体" w:cs="宋体" w:eastAsia="宋体" w:hint="default"/>
                <w:spacing w:val="-77"/>
                <w:sz w:val="21"/>
                <w:szCs w:val="21"/>
              </w:rPr>
              <w:t> </w:t>
            </w:r>
            <w:r>
              <w:rPr>
                <w:rFonts w:ascii="宋体" w:hAnsi="宋体" w:cs="宋体" w:eastAsia="宋体" w:hint="default"/>
                <w:spacing w:val="9"/>
                <w:sz w:val="21"/>
                <w:szCs w:val="21"/>
              </w:rPr>
              <w:t>约在</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1.92 </w:t>
            </w:r>
            <w:r>
              <w:rPr>
                <w:rFonts w:ascii="宋体" w:hAnsi="宋体" w:cs="宋体" w:eastAsia="宋体" w:hint="default"/>
                <w:sz w:val="21"/>
                <w:szCs w:val="21"/>
              </w:rPr>
              <w:t>元</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pacing w:val="22"/>
                <w:sz w:val="21"/>
                <w:szCs w:val="21"/>
              </w:rPr>
              <w:t>平米</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 </w:t>
            </w:r>
            <w:r>
              <w:rPr>
                <w:rFonts w:ascii="宋体" w:hAnsi="宋体" w:cs="宋体" w:eastAsia="宋体" w:hint="default"/>
                <w:spacing w:val="40"/>
                <w:sz w:val="21"/>
                <w:szCs w:val="21"/>
              </w:rPr>
              <w:t>平米</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p>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pacing w:val="21"/>
                <w:sz w:val="21"/>
                <w:szCs w:val="21"/>
              </w:rPr>
              <w:t>（按照物</w:t>
            </w:r>
            <w:r>
              <w:rPr>
                <w:rFonts w:ascii="宋体" w:hAnsi="宋体" w:cs="宋体" w:eastAsia="宋体" w:hint="default"/>
                <w:spacing w:val="-77"/>
                <w:sz w:val="21"/>
                <w:szCs w:val="21"/>
              </w:rPr>
              <w:t> </w:t>
            </w:r>
            <w:r>
              <w:rPr>
                <w:rFonts w:ascii="宋体" w:hAnsi="宋体" w:cs="宋体" w:eastAsia="宋体" w:hint="default"/>
                <w:spacing w:val="21"/>
                <w:sz w:val="21"/>
                <w:szCs w:val="21"/>
              </w:rPr>
              <w:t>流基地项</w:t>
            </w:r>
            <w:r>
              <w:rPr>
                <w:rFonts w:ascii="宋体" w:hAnsi="宋体" w:cs="宋体" w:eastAsia="宋体" w:hint="default"/>
                <w:spacing w:val="-77"/>
                <w:sz w:val="21"/>
                <w:szCs w:val="21"/>
              </w:rPr>
              <w:t> </w:t>
            </w:r>
            <w:r>
              <w:rPr>
                <w:rFonts w:ascii="宋体" w:hAnsi="宋体" w:cs="宋体" w:eastAsia="宋体" w:hint="default"/>
                <w:spacing w:val="21"/>
                <w:sz w:val="21"/>
                <w:szCs w:val="21"/>
              </w:rPr>
              <w:t>目规模以</w:t>
            </w:r>
            <w:r>
              <w:rPr>
                <w:rFonts w:ascii="宋体" w:hAnsi="宋体" w:cs="宋体" w:eastAsia="宋体" w:hint="default"/>
                <w:spacing w:val="-77"/>
                <w:sz w:val="21"/>
                <w:szCs w:val="21"/>
              </w:rPr>
              <w:t> </w:t>
            </w:r>
            <w:r>
              <w:rPr>
                <w:rFonts w:ascii="宋体" w:hAnsi="宋体" w:cs="宋体" w:eastAsia="宋体" w:hint="default"/>
                <w:spacing w:val="21"/>
                <w:sz w:val="21"/>
                <w:szCs w:val="21"/>
              </w:rPr>
              <w:t>及投入时</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07" w:right="0"/>
              <w:jc w:val="left"/>
              <w:rPr>
                <w:rFonts w:ascii="Times New Roman" w:hAnsi="Times New Roman" w:cs="Times New Roman" w:eastAsia="Times New Roman" w:hint="default"/>
                <w:sz w:val="21"/>
                <w:szCs w:val="21"/>
              </w:rPr>
            </w:pPr>
            <w:r>
              <w:rPr>
                <w:rFonts w:ascii="Times New Roman"/>
                <w:sz w:val="21"/>
              </w:rPr>
              <w:t>12,353.83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9" w:right="0"/>
              <w:jc w:val="left"/>
              <w:rPr>
                <w:rFonts w:ascii="Times New Roman" w:hAnsi="Times New Roman" w:cs="Times New Roman" w:eastAsia="Times New Roman" w:hint="default"/>
                <w:sz w:val="21"/>
                <w:szCs w:val="21"/>
              </w:rPr>
            </w:pPr>
            <w:r>
              <w:rPr>
                <w:rFonts w:ascii="Times New Roman"/>
                <w:sz w:val="21"/>
              </w:rPr>
              <w:t>6.63%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9" w:right="0"/>
              <w:jc w:val="left"/>
              <w:rPr>
                <w:rFonts w:ascii="Times New Roman" w:hAnsi="Times New Roman" w:cs="Times New Roman" w:eastAsia="Times New Roman" w:hint="default"/>
                <w:sz w:val="21"/>
                <w:szCs w:val="21"/>
              </w:rPr>
            </w:pPr>
            <w:r>
              <w:rPr>
                <w:rFonts w:ascii="Times New Roman"/>
                <w:sz w:val="21"/>
              </w:rPr>
              <w:t>14,000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季度结算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812"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间逐个项</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1"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目核定）。</w:t>
            </w:r>
            <w:r>
              <w:rPr>
                <w:rFonts w:ascii="宋体" w:hAnsi="宋体" w:cs="宋体" w:eastAsia="宋体" w:hint="default"/>
                <w:sz w:val="21"/>
                <w:szCs w:val="21"/>
              </w:rPr>
              <w:t> </w:t>
            </w:r>
            <w:r>
              <w:rPr>
                <w:rFonts w:ascii="宋体" w:hAnsi="宋体" w:cs="宋体" w:eastAsia="宋体" w:hint="default"/>
                <w:spacing w:val="21"/>
                <w:sz w:val="21"/>
                <w:szCs w:val="21"/>
              </w:rPr>
              <w:t>自建店物</w:t>
            </w:r>
            <w:r>
              <w:rPr>
                <w:rFonts w:ascii="宋体" w:hAnsi="宋体" w:cs="宋体" w:eastAsia="宋体" w:hint="default"/>
                <w:spacing w:val="-77"/>
                <w:sz w:val="21"/>
                <w:szCs w:val="21"/>
              </w:rPr>
              <w:t> </w:t>
            </w:r>
            <w:r>
              <w:rPr>
                <w:rFonts w:ascii="宋体" w:hAnsi="宋体" w:cs="宋体" w:eastAsia="宋体" w:hint="default"/>
                <w:spacing w:val="21"/>
                <w:sz w:val="21"/>
                <w:szCs w:val="21"/>
              </w:rPr>
              <w:t>业服务价</w:t>
            </w:r>
            <w:r>
              <w:rPr>
                <w:rFonts w:ascii="宋体" w:hAnsi="宋体" w:cs="宋体" w:eastAsia="宋体" w:hint="default"/>
                <w:spacing w:val="-77"/>
                <w:sz w:val="21"/>
                <w:szCs w:val="21"/>
              </w:rPr>
              <w:t> </w:t>
            </w:r>
            <w:r>
              <w:rPr>
                <w:rFonts w:ascii="宋体" w:hAnsi="宋体" w:cs="宋体" w:eastAsia="宋体" w:hint="default"/>
                <w:spacing w:val="21"/>
                <w:sz w:val="21"/>
                <w:szCs w:val="21"/>
              </w:rPr>
              <w:t>格：按照</w:t>
            </w:r>
            <w:r>
              <w:rPr>
                <w:rFonts w:ascii="宋体" w:hAnsi="宋体" w:cs="宋体" w:eastAsia="宋体" w:hint="default"/>
                <w:spacing w:val="-77"/>
                <w:sz w:val="21"/>
                <w:szCs w:val="21"/>
              </w:rPr>
              <w:t> </w:t>
            </w:r>
            <w:r>
              <w:rPr>
                <w:rFonts w:ascii="宋体" w:hAnsi="宋体" w:cs="宋体" w:eastAsia="宋体" w:hint="default"/>
                <w:spacing w:val="21"/>
                <w:sz w:val="21"/>
                <w:szCs w:val="21"/>
              </w:rPr>
              <w:t>自建店所</w:t>
            </w:r>
            <w:r>
              <w:rPr>
                <w:rFonts w:ascii="宋体" w:hAnsi="宋体" w:cs="宋体" w:eastAsia="宋体" w:hint="default"/>
                <w:spacing w:val="-77"/>
                <w:sz w:val="21"/>
                <w:szCs w:val="21"/>
              </w:rPr>
              <w:t> </w:t>
            </w:r>
            <w:r>
              <w:rPr>
                <w:rFonts w:ascii="宋体" w:hAnsi="宋体" w:cs="宋体" w:eastAsia="宋体" w:hint="default"/>
                <w:spacing w:val="21"/>
                <w:sz w:val="21"/>
                <w:szCs w:val="21"/>
              </w:rPr>
              <w:t>在地区，</w:t>
            </w:r>
            <w:r>
              <w:rPr>
                <w:rFonts w:ascii="宋体" w:hAnsi="宋体" w:cs="宋体" w:eastAsia="宋体" w:hint="default"/>
                <w:spacing w:val="-77"/>
                <w:sz w:val="21"/>
                <w:szCs w:val="21"/>
              </w:rPr>
              <w:t> </w:t>
            </w:r>
            <w:r>
              <w:rPr>
                <w:rFonts w:ascii="宋体" w:hAnsi="宋体" w:cs="宋体" w:eastAsia="宋体" w:hint="default"/>
                <w:spacing w:val="21"/>
                <w:sz w:val="21"/>
                <w:szCs w:val="21"/>
              </w:rPr>
              <w:t>以及自建</w:t>
            </w:r>
            <w:r>
              <w:rPr>
                <w:rFonts w:ascii="宋体" w:hAnsi="宋体" w:cs="宋体" w:eastAsia="宋体" w:hint="default"/>
                <w:spacing w:val="-77"/>
                <w:sz w:val="21"/>
                <w:szCs w:val="21"/>
              </w:rPr>
              <w:t> </w:t>
            </w:r>
            <w:r>
              <w:rPr>
                <w:rFonts w:ascii="宋体" w:hAnsi="宋体" w:cs="宋体" w:eastAsia="宋体" w:hint="default"/>
                <w:spacing w:val="21"/>
                <w:sz w:val="21"/>
                <w:szCs w:val="21"/>
              </w:rPr>
              <w:t>店涵盖商</w:t>
            </w:r>
            <w:r>
              <w:rPr>
                <w:rFonts w:ascii="宋体" w:hAnsi="宋体" w:cs="宋体" w:eastAsia="宋体" w:hint="default"/>
                <w:spacing w:val="-77"/>
                <w:sz w:val="21"/>
                <w:szCs w:val="21"/>
              </w:rPr>
              <w:t> </w:t>
            </w:r>
            <w:r>
              <w:rPr>
                <w:rFonts w:ascii="宋体" w:hAnsi="宋体" w:cs="宋体" w:eastAsia="宋体" w:hint="default"/>
                <w:spacing w:val="21"/>
                <w:sz w:val="21"/>
                <w:szCs w:val="21"/>
              </w:rPr>
              <w:t>业业态，</w:t>
            </w:r>
            <w:r>
              <w:rPr>
                <w:rFonts w:ascii="宋体" w:hAnsi="宋体" w:cs="宋体" w:eastAsia="宋体" w:hint="default"/>
                <w:spacing w:val="-77"/>
                <w:sz w:val="21"/>
                <w:szCs w:val="21"/>
              </w:rPr>
              <w:t> </w:t>
            </w:r>
            <w:r>
              <w:rPr>
                <w:rFonts w:ascii="宋体" w:hAnsi="宋体" w:cs="宋体" w:eastAsia="宋体" w:hint="default"/>
                <w:spacing w:val="21"/>
                <w:sz w:val="21"/>
                <w:szCs w:val="21"/>
              </w:rPr>
              <w:t>逐个项目</w:t>
            </w:r>
            <w:r>
              <w:rPr>
                <w:rFonts w:ascii="宋体" w:hAnsi="宋体" w:cs="宋体" w:eastAsia="宋体" w:hint="default"/>
                <w:spacing w:val="-77"/>
                <w:sz w:val="21"/>
                <w:szCs w:val="21"/>
              </w:rPr>
              <w:t> </w:t>
            </w:r>
            <w:r>
              <w:rPr>
                <w:rFonts w:ascii="宋体" w:hAnsi="宋体" w:cs="宋体" w:eastAsia="宋体" w:hint="default"/>
                <w:spacing w:val="21"/>
                <w:sz w:val="21"/>
                <w:szCs w:val="21"/>
              </w:rPr>
              <w:t>确定物业</w:t>
            </w:r>
            <w:r>
              <w:rPr>
                <w:rFonts w:ascii="宋体" w:hAnsi="宋体" w:cs="宋体" w:eastAsia="宋体" w:hint="default"/>
                <w:spacing w:val="-77"/>
                <w:sz w:val="21"/>
                <w:szCs w:val="21"/>
              </w:rPr>
              <w:t> </w:t>
            </w:r>
            <w:r>
              <w:rPr>
                <w:rFonts w:ascii="宋体" w:hAnsi="宋体" w:cs="宋体" w:eastAsia="宋体" w:hint="default"/>
                <w:sz w:val="21"/>
                <w:szCs w:val="21"/>
              </w:rPr>
              <w:t>服 务</w:t>
            </w:r>
            <w:r>
              <w:rPr>
                <w:rFonts w:ascii="宋体" w:hAnsi="宋体" w:cs="宋体" w:eastAsia="宋体" w:hint="default"/>
                <w:spacing w:val="85"/>
                <w:sz w:val="21"/>
                <w:szCs w:val="21"/>
              </w:rPr>
              <w:t> </w:t>
            </w:r>
            <w:r>
              <w:rPr>
                <w:rFonts w:ascii="宋体" w:hAnsi="宋体" w:cs="宋体" w:eastAsia="宋体" w:hint="default"/>
                <w:sz w:val="21"/>
                <w:szCs w:val="21"/>
              </w:rPr>
              <w:t>价</w:t>
            </w:r>
            <w:r>
              <w:rPr>
                <w:rFonts w:ascii="宋体" w:hAnsi="宋体" w:cs="宋体" w:eastAsia="宋体" w:hint="default"/>
                <w:sz w:val="21"/>
                <w:szCs w:val="21"/>
              </w:rPr>
              <w:t> </w:t>
            </w:r>
            <w:r>
              <w:rPr>
                <w:rFonts w:ascii="宋体" w:hAnsi="宋体" w:cs="宋体" w:eastAsia="宋体" w:hint="default"/>
                <w:spacing w:val="21"/>
                <w:sz w:val="21"/>
                <w:szCs w:val="21"/>
              </w:rPr>
              <w:t>格，预计</w:t>
            </w:r>
            <w:r>
              <w:rPr>
                <w:rFonts w:ascii="宋体" w:hAnsi="宋体" w:cs="宋体" w:eastAsia="宋体" w:hint="default"/>
                <w:spacing w:val="-77"/>
                <w:sz w:val="21"/>
                <w:szCs w:val="21"/>
              </w:rPr>
              <w:t> </w:t>
            </w:r>
            <w:r>
              <w:rPr>
                <w:rFonts w:ascii="宋体" w:hAnsi="宋体" w:cs="宋体" w:eastAsia="宋体" w:hint="default"/>
                <w:sz w:val="21"/>
                <w:szCs w:val="21"/>
              </w:rPr>
              <w:t>单 价</w:t>
            </w:r>
            <w:r>
              <w:rPr>
                <w:rFonts w:ascii="宋体" w:hAnsi="宋体" w:cs="宋体" w:eastAsia="宋体" w:hint="default"/>
                <w:spacing w:val="85"/>
                <w:sz w:val="21"/>
                <w:szCs w:val="21"/>
              </w:rPr>
              <w:t> </w:t>
            </w:r>
            <w:r>
              <w:rPr>
                <w:rFonts w:ascii="宋体" w:hAnsi="宋体" w:cs="宋体" w:eastAsia="宋体" w:hint="default"/>
                <w:sz w:val="21"/>
                <w:szCs w:val="21"/>
              </w:rPr>
              <w:t>在</w:t>
            </w:r>
            <w:r>
              <w:rPr>
                <w:rFonts w:ascii="宋体" w:hAnsi="宋体" w:cs="宋体" w:eastAsia="宋体" w:hint="default"/>
                <w:sz w:val="21"/>
                <w:szCs w:val="21"/>
              </w:rPr>
              <w:t> </w:t>
            </w:r>
            <w:r>
              <w:rPr>
                <w:rFonts w:ascii="Times New Roman" w:hAnsi="Times New Roman" w:cs="Times New Roman" w:eastAsia="Times New Roman" w:hint="default"/>
                <w:sz w:val="21"/>
                <w:szCs w:val="21"/>
              </w:rPr>
              <w:t>4.80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平 米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p>
          <w:p>
            <w:pPr>
              <w:pStyle w:val="TableParagraph"/>
              <w:spacing w:line="282" w:lineRule="exact"/>
              <w:ind w:left="2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-11.00 </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pacing w:val="40"/>
                <w:sz w:val="21"/>
                <w:szCs w:val="21"/>
              </w:rPr>
              <w:t>平米</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w:t>
            </w:r>
          </w:p>
          <w:p>
            <w:pPr>
              <w:pStyle w:val="TableParagraph"/>
              <w:spacing w:line="273" w:lineRule="auto" w:before="21"/>
              <w:ind w:left="23" w:right="-5"/>
              <w:jc w:val="both"/>
              <w:rPr>
                <w:rFonts w:ascii="宋体" w:hAnsi="宋体" w:cs="宋体" w:eastAsia="宋体" w:hint="default"/>
                <w:sz w:val="21"/>
                <w:szCs w:val="21"/>
              </w:rPr>
            </w:pPr>
            <w:r>
              <w:rPr>
                <w:rFonts w:ascii="宋体" w:hAnsi="宋体" w:cs="宋体" w:eastAsia="宋体" w:hint="default"/>
                <w:spacing w:val="21"/>
                <w:sz w:val="21"/>
                <w:szCs w:val="21"/>
              </w:rPr>
              <w:t>（具体自</w:t>
            </w:r>
            <w:r>
              <w:rPr>
                <w:rFonts w:ascii="宋体" w:hAnsi="宋体" w:cs="宋体" w:eastAsia="宋体" w:hint="default"/>
                <w:spacing w:val="-77"/>
                <w:sz w:val="21"/>
                <w:szCs w:val="21"/>
              </w:rPr>
              <w:t> </w:t>
            </w:r>
            <w:r>
              <w:rPr>
                <w:rFonts w:ascii="宋体" w:hAnsi="宋体" w:cs="宋体" w:eastAsia="宋体" w:hint="default"/>
                <w:spacing w:val="21"/>
                <w:sz w:val="21"/>
                <w:szCs w:val="21"/>
              </w:rPr>
              <w:t>建店物业</w:t>
            </w:r>
            <w:r>
              <w:rPr>
                <w:rFonts w:ascii="宋体" w:hAnsi="宋体" w:cs="宋体" w:eastAsia="宋体" w:hint="default"/>
                <w:spacing w:val="-77"/>
                <w:sz w:val="21"/>
                <w:szCs w:val="21"/>
              </w:rPr>
              <w:t> </w:t>
            </w:r>
            <w:r>
              <w:rPr>
                <w:rFonts w:ascii="宋体" w:hAnsi="宋体" w:cs="宋体" w:eastAsia="宋体" w:hint="default"/>
                <w:spacing w:val="21"/>
                <w:sz w:val="21"/>
                <w:szCs w:val="21"/>
              </w:rPr>
              <w:t>服务价格</w:t>
            </w:r>
            <w:r>
              <w:rPr>
                <w:rFonts w:ascii="宋体" w:hAnsi="宋体" w:cs="宋体" w:eastAsia="宋体" w:hint="default"/>
                <w:spacing w:val="-77"/>
                <w:sz w:val="21"/>
                <w:szCs w:val="21"/>
              </w:rPr>
              <w:t> </w:t>
            </w:r>
            <w:r>
              <w:rPr>
                <w:rFonts w:ascii="宋体" w:hAnsi="宋体" w:cs="宋体" w:eastAsia="宋体" w:hint="default"/>
                <w:spacing w:val="21"/>
                <w:sz w:val="21"/>
                <w:szCs w:val="21"/>
              </w:rPr>
              <w:t>按照项目</w:t>
            </w:r>
            <w:r>
              <w:rPr>
                <w:rFonts w:ascii="宋体" w:hAnsi="宋体" w:cs="宋体" w:eastAsia="宋体" w:hint="default"/>
                <w:spacing w:val="-77"/>
                <w:sz w:val="21"/>
                <w:szCs w:val="21"/>
              </w:rPr>
              <w:t> </w:t>
            </w:r>
            <w:r>
              <w:rPr>
                <w:rFonts w:ascii="宋体" w:hAnsi="宋体" w:cs="宋体" w:eastAsia="宋体" w:hint="default"/>
                <w:spacing w:val="21"/>
                <w:sz w:val="21"/>
                <w:szCs w:val="21"/>
              </w:rPr>
              <w:t>体量以及</w:t>
            </w:r>
            <w:r>
              <w:rPr>
                <w:rFonts w:ascii="宋体" w:hAnsi="宋体" w:cs="宋体" w:eastAsia="宋体" w:hint="default"/>
                <w:spacing w:val="-77"/>
                <w:sz w:val="21"/>
                <w:szCs w:val="21"/>
              </w:rPr>
              <w:t> </w:t>
            </w:r>
            <w:r>
              <w:rPr>
                <w:rFonts w:ascii="宋体" w:hAnsi="宋体" w:cs="宋体" w:eastAsia="宋体" w:hint="default"/>
                <w:spacing w:val="21"/>
                <w:sz w:val="21"/>
                <w:szCs w:val="21"/>
              </w:rPr>
              <w:t>服务界面</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149.940002pt;margin-top:355.119995pt;width:41.2pt;height:156.050pt;mso-position-horizontal-relative:page;mso-position-vertical-relative:page;z-index:-212694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z w:val="21"/>
                      <w:szCs w:val="21"/>
                    </w:rPr>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635"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逐个项目</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确定</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上</w:t>
            </w:r>
            <w:r>
              <w:rPr>
                <w:rFonts w:ascii="宋体" w:hAnsi="宋体" w:cs="宋体" w:eastAsia="宋体" w:hint="default"/>
                <w:sz w:val="21"/>
                <w:szCs w:val="21"/>
              </w:rPr>
              <w:t>海</w:t>
            </w:r>
            <w:r>
              <w:rPr>
                <w:rFonts w:ascii="宋体" w:hAnsi="宋体" w:cs="宋体" w:eastAsia="宋体" w:hint="default"/>
                <w:spacing w:val="-20"/>
                <w:sz w:val="21"/>
                <w:szCs w:val="21"/>
              </w:rPr>
              <w:t> </w:t>
            </w:r>
            <w:r>
              <w:rPr>
                <w:rFonts w:ascii="宋体" w:hAnsi="宋体" w:cs="宋体" w:eastAsia="宋体" w:hint="default"/>
                <w:sz w:val="21"/>
                <w:szCs w:val="21"/>
              </w:rPr>
              <w:t>通</w:t>
            </w:r>
          </w:p>
          <w:p>
            <w:pPr>
              <w:pStyle w:val="TableParagraph"/>
              <w:spacing w:line="271" w:lineRule="auto" w:before="37"/>
              <w:ind w:left="22" w:right="23"/>
              <w:jc w:val="both"/>
              <w:rPr>
                <w:rFonts w:ascii="宋体" w:hAnsi="宋体" w:cs="宋体" w:eastAsia="宋体" w:hint="default"/>
                <w:sz w:val="21"/>
                <w:szCs w:val="21"/>
              </w:rPr>
            </w:pPr>
            <w:r>
              <w:rPr>
                <w:rFonts w:ascii="宋体" w:hAnsi="宋体" w:cs="宋体" w:eastAsia="宋体" w:hint="default"/>
                <w:spacing w:val="42"/>
                <w:sz w:val="21"/>
                <w:szCs w:val="21"/>
              </w:rPr>
              <w:t>视铭</w:t>
            </w:r>
            <w:r>
              <w:rPr>
                <w:rFonts w:ascii="宋体" w:hAnsi="宋体" w:cs="宋体" w:eastAsia="宋体" w:hint="default"/>
                <w:spacing w:val="-20"/>
                <w:sz w:val="21"/>
                <w:szCs w:val="21"/>
              </w:rPr>
              <w:t> </w:t>
            </w:r>
            <w:r>
              <w:rPr>
                <w:rFonts w:ascii="宋体" w:hAnsi="宋体" w:cs="宋体" w:eastAsia="宋体" w:hint="default"/>
                <w:sz w:val="21"/>
                <w:szCs w:val="21"/>
              </w:rPr>
              <w:t>泰</w:t>
            </w:r>
            <w:r>
              <w:rPr>
                <w:rFonts w:ascii="宋体" w:hAnsi="宋体" w:cs="宋体" w:eastAsia="宋体" w:hint="default"/>
                <w:sz w:val="21"/>
                <w:szCs w:val="21"/>
              </w:rPr>
              <w:t> </w:t>
            </w:r>
            <w:r>
              <w:rPr>
                <w:rFonts w:ascii="宋体" w:hAnsi="宋体" w:cs="宋体" w:eastAsia="宋体" w:hint="default"/>
                <w:spacing w:val="42"/>
                <w:sz w:val="21"/>
                <w:szCs w:val="21"/>
              </w:rPr>
              <w:t>数码</w:t>
            </w:r>
            <w:r>
              <w:rPr>
                <w:rFonts w:ascii="宋体" w:hAnsi="宋体" w:cs="宋体" w:eastAsia="宋体" w:hint="default"/>
                <w:spacing w:val="-20"/>
                <w:sz w:val="21"/>
                <w:szCs w:val="21"/>
              </w:rPr>
              <w:t> </w:t>
            </w:r>
            <w:r>
              <w:rPr>
                <w:rFonts w:ascii="宋体" w:hAnsi="宋体" w:cs="宋体" w:eastAsia="宋体" w:hint="default"/>
                <w:sz w:val="21"/>
                <w:szCs w:val="21"/>
              </w:rPr>
              <w:t>科</w:t>
            </w:r>
            <w:r>
              <w:rPr>
                <w:rFonts w:ascii="宋体" w:hAnsi="宋体" w:cs="宋体" w:eastAsia="宋体" w:hint="default"/>
                <w:sz w:val="21"/>
                <w:szCs w:val="21"/>
              </w:rPr>
              <w:t> </w:t>
            </w:r>
            <w:r>
              <w:rPr>
                <w:rFonts w:ascii="宋体" w:hAnsi="宋体" w:cs="宋体" w:eastAsia="宋体" w:hint="default"/>
                <w:spacing w:val="42"/>
                <w:sz w:val="21"/>
                <w:szCs w:val="21"/>
              </w:rPr>
              <w:t>技有</w:t>
            </w:r>
            <w:r>
              <w:rPr>
                <w:rFonts w:ascii="宋体" w:hAnsi="宋体" w:cs="宋体" w:eastAsia="宋体" w:hint="default"/>
                <w:spacing w:val="-2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宋体" w:hAnsi="宋体" w:cs="宋体" w:eastAsia="宋体" w:hint="default"/>
                <w:spacing w:val="18"/>
                <w:sz w:val="21"/>
                <w:szCs w:val="21"/>
              </w:rPr>
              <w:t>公司</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上 </w:t>
            </w:r>
            <w:r>
              <w:rPr>
                <w:rFonts w:ascii="宋体" w:hAnsi="宋体" w:cs="宋体" w:eastAsia="宋体" w:hint="default"/>
                <w:spacing w:val="42"/>
                <w:sz w:val="21"/>
                <w:szCs w:val="21"/>
              </w:rPr>
              <w:t>海骋</w:t>
            </w:r>
            <w:r>
              <w:rPr>
                <w:rFonts w:ascii="宋体" w:hAnsi="宋体" w:cs="宋体" w:eastAsia="宋体" w:hint="default"/>
                <w:spacing w:val="-20"/>
                <w:sz w:val="21"/>
                <w:szCs w:val="21"/>
              </w:rPr>
              <w:t> </w:t>
            </w:r>
            <w:r>
              <w:rPr>
                <w:rFonts w:ascii="宋体" w:hAnsi="宋体" w:cs="宋体" w:eastAsia="宋体" w:hint="default"/>
                <w:sz w:val="21"/>
                <w:szCs w:val="21"/>
              </w:rPr>
              <w:t>娱</w:t>
            </w:r>
            <w:r>
              <w:rPr>
                <w:rFonts w:ascii="宋体" w:hAnsi="宋体" w:cs="宋体" w:eastAsia="宋体" w:hint="default"/>
                <w:sz w:val="21"/>
                <w:szCs w:val="21"/>
              </w:rPr>
              <w:t> </w:t>
            </w:r>
            <w:r>
              <w:rPr>
                <w:rFonts w:ascii="宋体" w:hAnsi="宋体" w:cs="宋体" w:eastAsia="宋体" w:hint="default"/>
                <w:spacing w:val="42"/>
                <w:sz w:val="21"/>
                <w:szCs w:val="21"/>
              </w:rPr>
              <w:t>传媒</w:t>
            </w:r>
            <w:r>
              <w:rPr>
                <w:rFonts w:ascii="宋体" w:hAnsi="宋体" w:cs="宋体" w:eastAsia="宋体" w:hint="default"/>
                <w:spacing w:val="-20"/>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pacing w:val="42"/>
                <w:sz w:val="21"/>
                <w:szCs w:val="21"/>
              </w:rPr>
              <w:t>术有</w:t>
            </w:r>
            <w:r>
              <w:rPr>
                <w:rFonts w:ascii="宋体" w:hAnsi="宋体" w:cs="宋体" w:eastAsia="宋体" w:hint="default"/>
                <w:spacing w:val="-20"/>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7"/>
                <w:sz w:val="21"/>
                <w:szCs w:val="21"/>
              </w:rPr>
              <w:t> </w:t>
            </w:r>
            <w:r>
              <w:rPr>
                <w:rFonts w:ascii="宋体" w:hAnsi="宋体" w:cs="宋体" w:eastAsia="宋体" w:hint="default"/>
                <w:sz w:val="21"/>
                <w:szCs w:val="21"/>
              </w:rPr>
              <w:t>控</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44"/>
                <w:sz w:val="21"/>
                <w:szCs w:val="21"/>
              </w:rPr>
              <w:t>股集</w:t>
            </w:r>
            <w:r>
              <w:rPr>
                <w:rFonts w:ascii="宋体" w:hAnsi="宋体" w:cs="宋体" w:eastAsia="宋体" w:hint="default"/>
                <w:spacing w:val="-17"/>
                <w:sz w:val="21"/>
                <w:szCs w:val="21"/>
              </w:rPr>
              <w:t> </w:t>
            </w:r>
            <w:r>
              <w:rPr>
                <w:rFonts w:ascii="宋体" w:hAnsi="宋体" w:cs="宋体" w:eastAsia="宋体" w:hint="default"/>
                <w:sz w:val="21"/>
                <w:szCs w:val="21"/>
              </w:rPr>
              <w:t>团</w:t>
            </w:r>
            <w:r>
              <w:rPr>
                <w:rFonts w:ascii="宋体" w:hAnsi="宋体" w:cs="宋体" w:eastAsia="宋体" w:hint="default"/>
                <w:sz w:val="21"/>
                <w:szCs w:val="21"/>
              </w:rPr>
              <w:t> 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向关联</w:t>
            </w:r>
            <w:r>
              <w:rPr>
                <w:rFonts w:ascii="宋体" w:hAnsi="宋体" w:cs="宋体" w:eastAsia="宋体" w:hint="default"/>
                <w:sz w:val="21"/>
                <w:szCs w:val="21"/>
              </w:rPr>
            </w:r>
          </w:p>
          <w:p>
            <w:pPr>
              <w:pStyle w:val="TableParagraph"/>
              <w:spacing w:line="273" w:lineRule="auto" w:before="37"/>
              <w:ind w:left="22" w:right="17"/>
              <w:jc w:val="left"/>
              <w:rPr>
                <w:rFonts w:ascii="宋体" w:hAnsi="宋体" w:cs="宋体" w:eastAsia="宋体" w:hint="default"/>
                <w:sz w:val="21"/>
                <w:szCs w:val="21"/>
              </w:rPr>
            </w:pPr>
            <w:r>
              <w:rPr>
                <w:rFonts w:ascii="宋体" w:hAnsi="宋体" w:cs="宋体" w:eastAsia="宋体" w:hint="default"/>
                <w:spacing w:val="4"/>
                <w:sz w:val="21"/>
                <w:szCs w:val="21"/>
              </w:rPr>
              <w:t>人采购 </w:t>
            </w:r>
            <w:r>
              <w:rPr>
                <w:rFonts w:ascii="宋体" w:hAnsi="宋体" w:cs="宋体" w:eastAsia="宋体" w:hint="default"/>
                <w:sz w:val="21"/>
                <w:szCs w:val="21"/>
              </w:rPr>
              <w:t>商品</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13"/>
              <w:jc w:val="left"/>
              <w:rPr>
                <w:rFonts w:ascii="宋体" w:hAnsi="宋体" w:cs="宋体" w:eastAsia="宋体" w:hint="default"/>
                <w:sz w:val="21"/>
                <w:szCs w:val="21"/>
              </w:rPr>
            </w:pPr>
            <w:r>
              <w:rPr>
                <w:rFonts w:ascii="宋体" w:hAnsi="宋体" w:cs="宋体" w:eastAsia="宋体" w:hint="default"/>
                <w:sz w:val="21"/>
                <w:szCs w:val="21"/>
              </w:rPr>
              <w:t>采购电视、机顶盒</w:t>
            </w:r>
          </w:p>
          <w:p>
            <w:pPr>
              <w:pStyle w:val="TableParagraph"/>
              <w:spacing w:line="273" w:lineRule="auto" w:before="37"/>
              <w:ind w:left="23" w:right="-13"/>
              <w:jc w:val="left"/>
              <w:rPr>
                <w:rFonts w:ascii="宋体" w:hAnsi="宋体" w:cs="宋体" w:eastAsia="宋体" w:hint="default"/>
                <w:sz w:val="21"/>
                <w:szCs w:val="21"/>
              </w:rPr>
            </w:pPr>
            <w:r>
              <w:rPr>
                <w:rFonts w:ascii="宋体" w:hAnsi="宋体" w:cs="宋体" w:eastAsia="宋体" w:hint="default"/>
                <w:spacing w:val="28"/>
                <w:sz w:val="21"/>
                <w:szCs w:val="21"/>
              </w:rPr>
              <w:t>等智能硬件及会</w:t>
            </w:r>
            <w:r>
              <w:rPr>
                <w:rFonts w:ascii="宋体" w:hAnsi="宋体" w:cs="宋体" w:eastAsia="宋体" w:hint="default"/>
                <w:spacing w:val="-72"/>
                <w:sz w:val="21"/>
                <w:szCs w:val="21"/>
              </w:rPr>
              <w:t> </w:t>
            </w:r>
            <w:r>
              <w:rPr>
                <w:rFonts w:ascii="宋体" w:hAnsi="宋体" w:cs="宋体" w:eastAsia="宋体" w:hint="default"/>
                <w:sz w:val="21"/>
                <w:szCs w:val="21"/>
              </w:rPr>
              <w:t>员等产品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107,938.93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57.93%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305,000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依据公司订单数</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量进行费用结算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r>
        <w:trPr>
          <w:trHeight w:val="406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5"/>
                <w:sz w:val="21"/>
                <w:szCs w:val="21"/>
              </w:rPr>
              <w:t>努</w:t>
            </w:r>
            <w:r>
              <w:rPr>
                <w:rFonts w:ascii="宋体" w:hAnsi="宋体" w:cs="宋体" w:eastAsia="宋体" w:hint="default"/>
                <w:sz w:val="21"/>
                <w:szCs w:val="21"/>
              </w:rPr>
              <w:t>比</w:t>
            </w:r>
            <w:r>
              <w:rPr>
                <w:rFonts w:ascii="宋体" w:hAnsi="宋体" w:cs="宋体" w:eastAsia="宋体" w:hint="default"/>
                <w:spacing w:val="-20"/>
                <w:sz w:val="21"/>
                <w:szCs w:val="21"/>
              </w:rPr>
              <w:t> </w:t>
            </w:r>
            <w:r>
              <w:rPr>
                <w:rFonts w:ascii="宋体" w:hAnsi="宋体" w:cs="宋体" w:eastAsia="宋体" w:hint="default"/>
                <w:sz w:val="21"/>
                <w:szCs w:val="21"/>
              </w:rPr>
              <w:t>亚</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pacing w:val="42"/>
                <w:sz w:val="21"/>
                <w:szCs w:val="21"/>
              </w:rPr>
              <w:t>技术</w:t>
            </w:r>
            <w:r>
              <w:rPr>
                <w:rFonts w:ascii="宋体" w:hAnsi="宋体" w:cs="宋体" w:eastAsia="宋体" w:hint="default"/>
                <w:spacing w:val="-20"/>
                <w:sz w:val="21"/>
                <w:szCs w:val="21"/>
              </w:rPr>
              <w:t> </w:t>
            </w:r>
            <w:r>
              <w:rPr>
                <w:rFonts w:ascii="宋体" w:hAnsi="宋体" w:cs="宋体" w:eastAsia="宋体" w:hint="default"/>
                <w:sz w:val="21"/>
                <w:szCs w:val="21"/>
              </w:rPr>
              <w:t>有</w:t>
            </w:r>
            <w:r>
              <w:rPr>
                <w:rFonts w:ascii="宋体" w:hAnsi="宋体" w:cs="宋体" w:eastAsia="宋体" w:hint="default"/>
                <w:sz w:val="21"/>
                <w:szCs w:val="21"/>
              </w:rPr>
              <w:t> 限公司</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8"/>
                <w:sz w:val="21"/>
                <w:szCs w:val="21"/>
              </w:rPr>
              <w:t>公</w:t>
            </w:r>
            <w:r>
              <w:rPr>
                <w:rFonts w:ascii="宋体" w:hAnsi="宋体" w:cs="宋体" w:eastAsia="宋体" w:hint="default"/>
                <w:sz w:val="21"/>
                <w:szCs w:val="21"/>
              </w:rPr>
              <w:t>司</w:t>
            </w:r>
            <w:r>
              <w:rPr>
                <w:rFonts w:ascii="宋体" w:hAnsi="宋体" w:cs="宋体" w:eastAsia="宋体" w:hint="default"/>
                <w:spacing w:val="-17"/>
                <w:sz w:val="21"/>
                <w:szCs w:val="21"/>
              </w:rPr>
              <w:t> </w:t>
            </w:r>
            <w:r>
              <w:rPr>
                <w:rFonts w:ascii="宋体" w:hAnsi="宋体" w:cs="宋体" w:eastAsia="宋体" w:hint="default"/>
                <w:sz w:val="21"/>
                <w:szCs w:val="21"/>
              </w:rPr>
              <w:t>高</w:t>
            </w:r>
          </w:p>
          <w:p>
            <w:pPr>
              <w:pStyle w:val="TableParagraph"/>
              <w:spacing w:line="273" w:lineRule="auto" w:before="37"/>
              <w:ind w:left="22" w:right="21"/>
              <w:jc w:val="both"/>
              <w:rPr>
                <w:rFonts w:ascii="宋体" w:hAnsi="宋体" w:cs="宋体" w:eastAsia="宋体" w:hint="default"/>
                <w:sz w:val="21"/>
                <w:szCs w:val="21"/>
              </w:rPr>
            </w:pPr>
            <w:r>
              <w:rPr>
                <w:rFonts w:ascii="宋体" w:hAnsi="宋体" w:cs="宋体" w:eastAsia="宋体" w:hint="default"/>
                <w:spacing w:val="88"/>
                <w:sz w:val="21"/>
                <w:szCs w:val="21"/>
              </w:rPr>
              <w:t>级</w:t>
            </w:r>
            <w:r>
              <w:rPr>
                <w:rFonts w:ascii="宋体" w:hAnsi="宋体" w:cs="宋体" w:eastAsia="宋体" w:hint="default"/>
                <w:sz w:val="21"/>
                <w:szCs w:val="21"/>
              </w:rPr>
              <w:t>管</w:t>
            </w:r>
            <w:r>
              <w:rPr>
                <w:rFonts w:ascii="宋体" w:hAnsi="宋体" w:cs="宋体" w:eastAsia="宋体" w:hint="default"/>
                <w:spacing w:val="-17"/>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r>
              <w:rPr>
                <w:rFonts w:ascii="宋体" w:hAnsi="宋体" w:cs="宋体" w:eastAsia="宋体" w:hint="default"/>
                <w:spacing w:val="88"/>
                <w:sz w:val="21"/>
                <w:szCs w:val="21"/>
              </w:rPr>
              <w:t>人</w:t>
            </w:r>
            <w:r>
              <w:rPr>
                <w:rFonts w:ascii="宋体" w:hAnsi="宋体" w:cs="宋体" w:eastAsia="宋体" w:hint="default"/>
                <w:sz w:val="21"/>
                <w:szCs w:val="21"/>
              </w:rPr>
              <w:t>员</w:t>
            </w:r>
            <w:r>
              <w:rPr>
                <w:rFonts w:ascii="宋体" w:hAnsi="宋体" w:cs="宋体" w:eastAsia="宋体" w:hint="default"/>
                <w:spacing w:val="-17"/>
                <w:sz w:val="21"/>
                <w:szCs w:val="21"/>
              </w:rPr>
              <w:t> </w:t>
            </w:r>
            <w:r>
              <w:rPr>
                <w:rFonts w:ascii="宋体" w:hAnsi="宋体" w:cs="宋体" w:eastAsia="宋体" w:hint="default"/>
                <w:sz w:val="21"/>
                <w:szCs w:val="21"/>
              </w:rPr>
              <w:t>顾</w:t>
            </w:r>
            <w:r>
              <w:rPr>
                <w:rFonts w:ascii="宋体" w:hAnsi="宋体" w:cs="宋体" w:eastAsia="宋体" w:hint="default"/>
                <w:sz w:val="21"/>
                <w:szCs w:val="21"/>
              </w:rPr>
              <w:t> </w:t>
            </w:r>
            <w:r>
              <w:rPr>
                <w:rFonts w:ascii="宋体" w:hAnsi="宋体" w:cs="宋体" w:eastAsia="宋体" w:hint="default"/>
                <w:spacing w:val="88"/>
                <w:sz w:val="21"/>
                <w:szCs w:val="21"/>
              </w:rPr>
              <w:t>伟</w:t>
            </w:r>
            <w:r>
              <w:rPr>
                <w:rFonts w:ascii="宋体" w:hAnsi="宋体" w:cs="宋体" w:eastAsia="宋体" w:hint="default"/>
                <w:sz w:val="21"/>
                <w:szCs w:val="21"/>
              </w:rPr>
              <w:t>先</w:t>
            </w:r>
            <w:r>
              <w:rPr>
                <w:rFonts w:ascii="宋体" w:hAnsi="宋体" w:cs="宋体" w:eastAsia="宋体" w:hint="default"/>
                <w:spacing w:val="-17"/>
                <w:sz w:val="21"/>
                <w:szCs w:val="21"/>
              </w:rPr>
              <w:t> </w:t>
            </w:r>
            <w:r>
              <w:rPr>
                <w:rFonts w:ascii="宋体" w:hAnsi="宋体" w:cs="宋体" w:eastAsia="宋体" w:hint="default"/>
                <w:sz w:val="21"/>
                <w:szCs w:val="21"/>
              </w:rPr>
              <w:t>生</w:t>
            </w:r>
            <w:r>
              <w:rPr>
                <w:rFonts w:ascii="宋体" w:hAnsi="宋体" w:cs="宋体" w:eastAsia="宋体" w:hint="default"/>
                <w:sz w:val="21"/>
                <w:szCs w:val="21"/>
              </w:rPr>
              <w:t> </w:t>
            </w:r>
            <w:r>
              <w:rPr>
                <w:rFonts w:ascii="宋体" w:hAnsi="宋体" w:cs="宋体" w:eastAsia="宋体" w:hint="default"/>
                <w:spacing w:val="88"/>
                <w:sz w:val="21"/>
                <w:szCs w:val="21"/>
              </w:rPr>
              <w:t>历</w:t>
            </w:r>
            <w:r>
              <w:rPr>
                <w:rFonts w:ascii="宋体" w:hAnsi="宋体" w:cs="宋体" w:eastAsia="宋体" w:hint="default"/>
                <w:sz w:val="21"/>
                <w:szCs w:val="21"/>
              </w:rPr>
              <w:t>任</w:t>
            </w:r>
            <w:r>
              <w:rPr>
                <w:rFonts w:ascii="宋体" w:hAnsi="宋体" w:cs="宋体" w:eastAsia="宋体" w:hint="default"/>
                <w:spacing w:val="-17"/>
                <w:sz w:val="21"/>
                <w:szCs w:val="21"/>
              </w:rPr>
              <w:t> </w:t>
            </w:r>
            <w:r>
              <w:rPr>
                <w:rFonts w:ascii="宋体" w:hAnsi="宋体" w:cs="宋体" w:eastAsia="宋体" w:hint="default"/>
                <w:sz w:val="21"/>
                <w:szCs w:val="21"/>
              </w:rPr>
              <w:t>努</w:t>
            </w:r>
            <w:r>
              <w:rPr>
                <w:rFonts w:ascii="宋体" w:hAnsi="宋体" w:cs="宋体" w:eastAsia="宋体" w:hint="default"/>
                <w:sz w:val="21"/>
                <w:szCs w:val="21"/>
              </w:rPr>
              <w:t> </w:t>
            </w:r>
            <w:r>
              <w:rPr>
                <w:rFonts w:ascii="宋体" w:hAnsi="宋体" w:cs="宋体" w:eastAsia="宋体" w:hint="default"/>
                <w:spacing w:val="88"/>
                <w:sz w:val="21"/>
                <w:szCs w:val="21"/>
              </w:rPr>
              <w:t>比</w:t>
            </w:r>
            <w:r>
              <w:rPr>
                <w:rFonts w:ascii="宋体" w:hAnsi="宋体" w:cs="宋体" w:eastAsia="宋体" w:hint="default"/>
                <w:sz w:val="21"/>
                <w:szCs w:val="21"/>
              </w:rPr>
              <w:t>亚</w:t>
            </w:r>
            <w:r>
              <w:rPr>
                <w:rFonts w:ascii="宋体" w:hAnsi="宋体" w:cs="宋体" w:eastAsia="宋体" w:hint="default"/>
                <w:spacing w:val="-17"/>
                <w:sz w:val="21"/>
                <w:szCs w:val="21"/>
              </w:rPr>
              <w:t> </w:t>
            </w:r>
            <w:r>
              <w:rPr>
                <w:rFonts w:ascii="宋体" w:hAnsi="宋体" w:cs="宋体" w:eastAsia="宋体" w:hint="default"/>
                <w:sz w:val="21"/>
                <w:szCs w:val="21"/>
              </w:rPr>
              <w:t>公</w:t>
            </w:r>
            <w:r>
              <w:rPr>
                <w:rFonts w:ascii="宋体" w:hAnsi="宋体" w:cs="宋体" w:eastAsia="宋体" w:hint="default"/>
                <w:sz w:val="21"/>
                <w:szCs w:val="21"/>
              </w:rPr>
              <w:t> </w:t>
            </w:r>
            <w:r>
              <w:rPr>
                <w:rFonts w:ascii="宋体" w:hAnsi="宋体" w:cs="宋体" w:eastAsia="宋体" w:hint="default"/>
                <w:spacing w:val="88"/>
                <w:sz w:val="21"/>
                <w:szCs w:val="21"/>
              </w:rPr>
              <w:t>司</w:t>
            </w:r>
            <w:r>
              <w:rPr>
                <w:rFonts w:ascii="宋体" w:hAnsi="宋体" w:cs="宋体" w:eastAsia="宋体" w:hint="default"/>
                <w:sz w:val="21"/>
                <w:szCs w:val="21"/>
              </w:rPr>
              <w:t>董</w:t>
            </w:r>
            <w:r>
              <w:rPr>
                <w:rFonts w:ascii="宋体" w:hAnsi="宋体" w:cs="宋体" w:eastAsia="宋体" w:hint="default"/>
                <w:spacing w:val="-17"/>
                <w:sz w:val="21"/>
                <w:szCs w:val="21"/>
              </w:rPr>
              <w:t> </w:t>
            </w:r>
            <w:r>
              <w:rPr>
                <w:rFonts w:ascii="宋体" w:hAnsi="宋体" w:cs="宋体" w:eastAsia="宋体" w:hint="default"/>
                <w:sz w:val="21"/>
                <w:szCs w:val="21"/>
              </w:rPr>
              <w:t>事</w:t>
            </w:r>
          </w:p>
          <w:p>
            <w:pPr>
              <w:pStyle w:val="TableParagraph"/>
              <w:spacing w:line="273" w:lineRule="auto" w:before="7"/>
              <w:ind w:left="22" w:right="21"/>
              <w:jc w:val="both"/>
              <w:rPr>
                <w:rFonts w:ascii="Times New Roman" w:hAnsi="Times New Roman" w:cs="Times New Roman" w:eastAsia="Times New Roman" w:hint="default"/>
                <w:sz w:val="21"/>
                <w:szCs w:val="21"/>
              </w:rPr>
            </w:pPr>
            <w:r>
              <w:rPr>
                <w:rFonts w:ascii="宋体" w:hAnsi="宋体" w:cs="宋体" w:eastAsia="宋体" w:hint="default"/>
                <w:spacing w:val="44"/>
                <w:sz w:val="21"/>
                <w:szCs w:val="21"/>
              </w:rPr>
              <w:t>（任</w:t>
            </w:r>
            <w:r>
              <w:rPr>
                <w:rFonts w:ascii="宋体" w:hAnsi="宋体" w:cs="宋体" w:eastAsia="宋体" w:hint="default"/>
                <w:spacing w:val="-17"/>
                <w:sz w:val="21"/>
                <w:szCs w:val="21"/>
              </w:rPr>
              <w:t> </w:t>
            </w:r>
            <w:r>
              <w:rPr>
                <w:rFonts w:ascii="宋体" w:hAnsi="宋体" w:cs="宋体" w:eastAsia="宋体" w:hint="default"/>
                <w:sz w:val="21"/>
                <w:szCs w:val="21"/>
              </w:rPr>
              <w:t>期</w:t>
            </w:r>
            <w:r>
              <w:rPr>
                <w:rFonts w:ascii="宋体" w:hAnsi="宋体" w:cs="宋体" w:eastAsia="宋体" w:hint="default"/>
                <w:sz w:val="21"/>
                <w:szCs w:val="21"/>
              </w:rPr>
              <w:t> 自</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2015</w:t>
            </w:r>
          </w:p>
          <w:p>
            <w:pPr>
              <w:pStyle w:val="TableParagraph"/>
              <w:spacing w:line="279" w:lineRule="exact"/>
              <w:ind w:left="22"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35"/>
                <w:sz w:val="21"/>
                <w:szCs w:val="21"/>
              </w:rPr>
              <w:t> </w:t>
            </w:r>
            <w:r>
              <w:rPr>
                <w:rFonts w:ascii="宋体" w:hAnsi="宋体" w:cs="宋体" w:eastAsia="宋体" w:hint="default"/>
                <w:spacing w:val="18"/>
                <w:sz w:val="21"/>
                <w:szCs w:val="21"/>
              </w:rPr>
              <w:t>日至</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2"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向关联</w:t>
            </w:r>
          </w:p>
          <w:p>
            <w:pPr>
              <w:pStyle w:val="TableParagraph"/>
              <w:spacing w:line="273" w:lineRule="auto" w:before="37"/>
              <w:ind w:left="131" w:right="26" w:hanging="106"/>
              <w:jc w:val="left"/>
              <w:rPr>
                <w:rFonts w:ascii="宋体" w:hAnsi="宋体" w:cs="宋体" w:eastAsia="宋体" w:hint="default"/>
                <w:sz w:val="21"/>
                <w:szCs w:val="21"/>
              </w:rPr>
            </w:pPr>
            <w:r>
              <w:rPr>
                <w:rFonts w:ascii="宋体" w:hAnsi="宋体" w:cs="宋体" w:eastAsia="宋体" w:hint="default"/>
                <w:sz w:val="21"/>
                <w:szCs w:val="21"/>
              </w:rPr>
              <w:t>人采购 商品</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2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34.3pt;height:156.050pt;mso-position-horizontal-relative:char;mso-position-vertical-relative:line" coordorigin="0,0" coordsize="686,3121">
                  <v:group style="position:absolute;left:0;top:0;width:686;height:3121" coordorigin="0,0" coordsize="686,3121">
                    <v:shape style="position:absolute;left:0;top:0;width:686;height:3121" coordorigin="0,0" coordsize="686,3121" path="m0,3120l685,3120,685,0,0,0,0,3120xe" filled="true" fillcolor="#ffffff" stroked="false">
                      <v:path arrowok="t"/>
                      <v:fill type="solid"/>
                    </v:shape>
                  </v:group>
                </v:group>
              </w:pict>
            </w:r>
            <w:r>
              <w:rPr>
                <w:rFonts w:ascii="Times New Roman" w:hAnsi="Times New Roman" w:cs="Times New Roman" w:eastAsia="Times New Roman" w:hint="default"/>
                <w:position w:val="-61"/>
                <w:sz w:val="20"/>
                <w:szCs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采购手机等产品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15,356.61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8.24%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80,000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依据公司订单数</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量进行费用结算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r>
        <w:trPr>
          <w:trHeight w:val="323"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85"/>
                <w:sz w:val="21"/>
                <w:szCs w:val="21"/>
              </w:rPr>
              <w:t>上</w:t>
            </w:r>
            <w:r>
              <w:rPr>
                <w:rFonts w:ascii="宋体" w:hAnsi="宋体" w:cs="宋体" w:eastAsia="宋体" w:hint="default"/>
                <w:sz w:val="21"/>
                <w:szCs w:val="21"/>
              </w:rPr>
              <w:t>海</w:t>
            </w:r>
            <w:r>
              <w:rPr>
                <w:rFonts w:ascii="宋体" w:hAnsi="宋体" w:cs="宋体" w:eastAsia="宋体" w:hint="default"/>
                <w:spacing w:val="-20"/>
                <w:sz w:val="21"/>
                <w:szCs w:val="21"/>
              </w:rPr>
              <w:t> </w:t>
            </w:r>
            <w:r>
              <w:rPr>
                <w:rFonts w:ascii="宋体" w:hAnsi="宋体" w:cs="宋体" w:eastAsia="宋体" w:hint="default"/>
                <w:sz w:val="21"/>
                <w:szCs w:val="21"/>
              </w:rPr>
              <w:t>通</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7"/>
                <w:sz w:val="21"/>
                <w:szCs w:val="21"/>
              </w:rPr>
              <w:t> </w:t>
            </w:r>
            <w:r>
              <w:rPr>
                <w:rFonts w:ascii="宋体" w:hAnsi="宋体" w:cs="宋体" w:eastAsia="宋体" w:hint="default"/>
                <w:sz w:val="21"/>
                <w:szCs w:val="21"/>
              </w:rPr>
              <w:t>控</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向关联</w:t>
            </w:r>
            <w:r>
              <w:rPr>
                <w:rFonts w:ascii="宋体" w:hAnsi="宋体" w:cs="宋体" w:eastAsia="宋体" w:hint="default"/>
                <w:sz w:val="21"/>
                <w:szCs w:val="21"/>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提供商品仓储、干</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21"/>
                <w:szCs w:val="21"/>
              </w:rPr>
            </w:pPr>
            <w:r>
              <w:rPr>
                <w:rFonts w:ascii="Times New Roman"/>
                <w:spacing w:val="-1"/>
                <w:sz w:val="21"/>
              </w:rPr>
              <w:t>2,481.60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z w:val="21"/>
              </w:rPr>
              <w:t>1.33%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z w:val="21"/>
              </w:rPr>
              <w:t>10,000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按照协议约定价</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2017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 w:right="0"/>
              <w:jc w:val="center"/>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tc>
      </w:tr>
    </w:tbl>
    <w:p>
      <w:pPr>
        <w:spacing w:after="0" w:line="261" w:lineRule="exact"/>
        <w:jc w:val="center"/>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50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视</w:t>
            </w:r>
            <w:r>
              <w:rPr>
                <w:rFonts w:ascii="宋体" w:hAnsi="宋体" w:cs="宋体" w:eastAsia="宋体" w:hint="default"/>
                <w:sz w:val="21"/>
                <w:szCs w:val="21"/>
              </w:rPr>
              <w:t>铭</w:t>
            </w:r>
            <w:r>
              <w:rPr>
                <w:rFonts w:ascii="宋体" w:hAnsi="宋体" w:cs="宋体" w:eastAsia="宋体" w:hint="default"/>
                <w:spacing w:val="-20"/>
                <w:sz w:val="21"/>
                <w:szCs w:val="21"/>
              </w:rPr>
              <w:t> </w:t>
            </w:r>
            <w:r>
              <w:rPr>
                <w:rFonts w:ascii="宋体" w:hAnsi="宋体" w:cs="宋体" w:eastAsia="宋体" w:hint="default"/>
                <w:sz w:val="21"/>
                <w:szCs w:val="21"/>
              </w:rPr>
              <w:t>泰</w:t>
            </w:r>
          </w:p>
          <w:p>
            <w:pPr>
              <w:pStyle w:val="TableParagraph"/>
              <w:spacing w:line="271" w:lineRule="auto" w:before="37"/>
              <w:ind w:left="22" w:right="23"/>
              <w:jc w:val="both"/>
              <w:rPr>
                <w:rFonts w:ascii="宋体" w:hAnsi="宋体" w:cs="宋体" w:eastAsia="宋体" w:hint="default"/>
                <w:sz w:val="21"/>
                <w:szCs w:val="21"/>
              </w:rPr>
            </w:pPr>
            <w:r>
              <w:rPr>
                <w:rFonts w:ascii="宋体" w:hAnsi="宋体" w:cs="宋体" w:eastAsia="宋体" w:hint="default"/>
                <w:spacing w:val="42"/>
                <w:sz w:val="21"/>
                <w:szCs w:val="21"/>
              </w:rPr>
              <w:t>数码</w:t>
            </w:r>
            <w:r>
              <w:rPr>
                <w:rFonts w:ascii="宋体" w:hAnsi="宋体" w:cs="宋体" w:eastAsia="宋体" w:hint="default"/>
                <w:spacing w:val="-20"/>
                <w:sz w:val="21"/>
                <w:szCs w:val="21"/>
              </w:rPr>
              <w:t> </w:t>
            </w:r>
            <w:r>
              <w:rPr>
                <w:rFonts w:ascii="宋体" w:hAnsi="宋体" w:cs="宋体" w:eastAsia="宋体" w:hint="default"/>
                <w:sz w:val="21"/>
                <w:szCs w:val="21"/>
              </w:rPr>
              <w:t>科</w:t>
            </w:r>
            <w:r>
              <w:rPr>
                <w:rFonts w:ascii="宋体" w:hAnsi="宋体" w:cs="宋体" w:eastAsia="宋体" w:hint="default"/>
                <w:sz w:val="21"/>
                <w:szCs w:val="21"/>
              </w:rPr>
              <w:t> </w:t>
            </w:r>
            <w:r>
              <w:rPr>
                <w:rFonts w:ascii="宋体" w:hAnsi="宋体" w:cs="宋体" w:eastAsia="宋体" w:hint="default"/>
                <w:spacing w:val="42"/>
                <w:sz w:val="21"/>
                <w:szCs w:val="21"/>
              </w:rPr>
              <w:t>技有</w:t>
            </w:r>
            <w:r>
              <w:rPr>
                <w:rFonts w:ascii="宋体" w:hAnsi="宋体" w:cs="宋体" w:eastAsia="宋体" w:hint="default"/>
                <w:spacing w:val="-2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宋体" w:hAnsi="宋体" w:cs="宋体" w:eastAsia="宋体" w:hint="default"/>
                <w:spacing w:val="18"/>
                <w:sz w:val="21"/>
                <w:szCs w:val="21"/>
              </w:rPr>
              <w:t>公司</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上 </w:t>
            </w:r>
            <w:r>
              <w:rPr>
                <w:rFonts w:ascii="宋体" w:hAnsi="宋体" w:cs="宋体" w:eastAsia="宋体" w:hint="default"/>
                <w:spacing w:val="42"/>
                <w:sz w:val="21"/>
                <w:szCs w:val="21"/>
              </w:rPr>
              <w:t>海骋</w:t>
            </w:r>
            <w:r>
              <w:rPr>
                <w:rFonts w:ascii="宋体" w:hAnsi="宋体" w:cs="宋体" w:eastAsia="宋体" w:hint="default"/>
                <w:spacing w:val="-20"/>
                <w:sz w:val="21"/>
                <w:szCs w:val="21"/>
              </w:rPr>
              <w:t> </w:t>
            </w:r>
            <w:r>
              <w:rPr>
                <w:rFonts w:ascii="宋体" w:hAnsi="宋体" w:cs="宋体" w:eastAsia="宋体" w:hint="default"/>
                <w:sz w:val="21"/>
                <w:szCs w:val="21"/>
              </w:rPr>
              <w:t>娱</w:t>
            </w:r>
            <w:r>
              <w:rPr>
                <w:rFonts w:ascii="宋体" w:hAnsi="宋体" w:cs="宋体" w:eastAsia="宋体" w:hint="default"/>
                <w:sz w:val="21"/>
                <w:szCs w:val="21"/>
              </w:rPr>
              <w:t> </w:t>
            </w:r>
            <w:r>
              <w:rPr>
                <w:rFonts w:ascii="宋体" w:hAnsi="宋体" w:cs="宋体" w:eastAsia="宋体" w:hint="default"/>
                <w:spacing w:val="42"/>
                <w:sz w:val="21"/>
                <w:szCs w:val="21"/>
              </w:rPr>
              <w:t>传媒</w:t>
            </w:r>
            <w:r>
              <w:rPr>
                <w:rFonts w:ascii="宋体" w:hAnsi="宋体" w:cs="宋体" w:eastAsia="宋体" w:hint="default"/>
                <w:spacing w:val="-20"/>
                <w:sz w:val="21"/>
                <w:szCs w:val="21"/>
              </w:rPr>
              <w:t> </w:t>
            </w:r>
            <w:r>
              <w:rPr>
                <w:rFonts w:ascii="宋体" w:hAnsi="宋体" w:cs="宋体" w:eastAsia="宋体" w:hint="default"/>
                <w:sz w:val="21"/>
                <w:szCs w:val="21"/>
              </w:rPr>
              <w:t>技</w:t>
            </w:r>
            <w:r>
              <w:rPr>
                <w:rFonts w:ascii="宋体" w:hAnsi="宋体" w:cs="宋体" w:eastAsia="宋体" w:hint="default"/>
                <w:sz w:val="21"/>
                <w:szCs w:val="21"/>
              </w:rPr>
              <w:t> </w:t>
            </w:r>
            <w:r>
              <w:rPr>
                <w:rFonts w:ascii="宋体" w:hAnsi="宋体" w:cs="宋体" w:eastAsia="宋体" w:hint="default"/>
                <w:spacing w:val="42"/>
                <w:sz w:val="21"/>
                <w:szCs w:val="21"/>
              </w:rPr>
              <w:t>术有</w:t>
            </w:r>
            <w:r>
              <w:rPr>
                <w:rFonts w:ascii="宋体" w:hAnsi="宋体" w:cs="宋体" w:eastAsia="宋体" w:hint="default"/>
                <w:spacing w:val="-20"/>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股</w:t>
            </w:r>
            <w:r>
              <w:rPr>
                <w:rFonts w:ascii="宋体" w:hAnsi="宋体" w:cs="宋体" w:eastAsia="宋体" w:hint="default"/>
                <w:sz w:val="21"/>
                <w:szCs w:val="21"/>
              </w:rPr>
              <w:t>集</w:t>
            </w:r>
            <w:r>
              <w:rPr>
                <w:rFonts w:ascii="宋体" w:hAnsi="宋体" w:cs="宋体" w:eastAsia="宋体" w:hint="default"/>
                <w:spacing w:val="-17"/>
                <w:sz w:val="21"/>
                <w:szCs w:val="21"/>
              </w:rPr>
              <w:t> </w:t>
            </w:r>
            <w:r>
              <w:rPr>
                <w:rFonts w:ascii="宋体" w:hAnsi="宋体" w:cs="宋体" w:eastAsia="宋体" w:hint="default"/>
                <w:sz w:val="21"/>
                <w:szCs w:val="21"/>
              </w:rPr>
              <w:t>团</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人提供</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线调拨、售后维修</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等服务</w:t>
            </w:r>
          </w:p>
        </w:tc>
        <w:tc>
          <w:tcPr>
            <w:tcW w:w="9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格进行结算</w:t>
            </w: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r>
        <w:trPr>
          <w:trHeight w:val="250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上</w:t>
            </w:r>
            <w:r>
              <w:rPr>
                <w:rFonts w:ascii="宋体" w:hAnsi="宋体" w:cs="宋体" w:eastAsia="宋体" w:hint="default"/>
                <w:sz w:val="21"/>
                <w:szCs w:val="21"/>
              </w:rPr>
              <w:t>海</w:t>
            </w:r>
            <w:r>
              <w:rPr>
                <w:rFonts w:ascii="宋体" w:hAnsi="宋体" w:cs="宋体" w:eastAsia="宋体" w:hint="default"/>
                <w:spacing w:val="-20"/>
                <w:sz w:val="21"/>
                <w:szCs w:val="21"/>
              </w:rPr>
              <w:t> </w:t>
            </w:r>
            <w:r>
              <w:rPr>
                <w:rFonts w:ascii="宋体" w:hAnsi="宋体" w:cs="宋体" w:eastAsia="宋体" w:hint="default"/>
                <w:sz w:val="21"/>
                <w:szCs w:val="21"/>
              </w:rPr>
              <w:t>聚</w:t>
            </w:r>
          </w:p>
          <w:p>
            <w:pPr>
              <w:pStyle w:val="TableParagraph"/>
              <w:spacing w:line="273" w:lineRule="auto" w:before="37"/>
              <w:ind w:left="22" w:right="23"/>
              <w:jc w:val="both"/>
              <w:rPr>
                <w:rFonts w:ascii="宋体" w:hAnsi="宋体" w:cs="宋体" w:eastAsia="宋体" w:hint="default"/>
                <w:sz w:val="21"/>
                <w:szCs w:val="21"/>
              </w:rPr>
            </w:pPr>
            <w:r>
              <w:rPr>
                <w:rFonts w:ascii="宋体" w:hAnsi="宋体" w:cs="宋体" w:eastAsia="宋体" w:hint="default"/>
                <w:spacing w:val="85"/>
                <w:sz w:val="21"/>
                <w:szCs w:val="21"/>
              </w:rPr>
              <w:t>力</w:t>
            </w:r>
            <w:r>
              <w:rPr>
                <w:rFonts w:ascii="宋体" w:hAnsi="宋体" w:cs="宋体" w:eastAsia="宋体" w:hint="default"/>
                <w:sz w:val="21"/>
                <w:szCs w:val="21"/>
              </w:rPr>
              <w:t>传</w:t>
            </w:r>
            <w:r>
              <w:rPr>
                <w:rFonts w:ascii="宋体" w:hAnsi="宋体" w:cs="宋体" w:eastAsia="宋体" w:hint="default"/>
                <w:spacing w:val="-20"/>
                <w:sz w:val="21"/>
                <w:szCs w:val="21"/>
              </w:rPr>
              <w:t> </w:t>
            </w:r>
            <w:r>
              <w:rPr>
                <w:rFonts w:ascii="宋体" w:hAnsi="宋体" w:cs="宋体" w:eastAsia="宋体" w:hint="default"/>
                <w:sz w:val="21"/>
                <w:szCs w:val="21"/>
              </w:rPr>
              <w:t>媒</w:t>
            </w:r>
            <w:r>
              <w:rPr>
                <w:rFonts w:ascii="宋体" w:hAnsi="宋体" w:cs="宋体" w:eastAsia="宋体" w:hint="default"/>
                <w:sz w:val="21"/>
                <w:szCs w:val="21"/>
              </w:rPr>
              <w:t> </w:t>
            </w:r>
            <w:r>
              <w:rPr>
                <w:rFonts w:ascii="宋体" w:hAnsi="宋体" w:cs="宋体" w:eastAsia="宋体" w:hint="default"/>
                <w:spacing w:val="85"/>
                <w:sz w:val="21"/>
                <w:szCs w:val="21"/>
              </w:rPr>
              <w:t>技</w:t>
            </w:r>
            <w:r>
              <w:rPr>
                <w:rFonts w:ascii="宋体" w:hAnsi="宋体" w:cs="宋体" w:eastAsia="宋体" w:hint="default"/>
                <w:sz w:val="21"/>
                <w:szCs w:val="21"/>
              </w:rPr>
              <w:t>术</w:t>
            </w:r>
            <w:r>
              <w:rPr>
                <w:rFonts w:ascii="宋体" w:hAnsi="宋体" w:cs="宋体" w:eastAsia="宋体" w:hint="default"/>
                <w:spacing w:val="-20"/>
                <w:sz w:val="21"/>
                <w:szCs w:val="21"/>
              </w:rPr>
              <w:t> </w:t>
            </w:r>
            <w:r>
              <w:rPr>
                <w:rFonts w:ascii="宋体" w:hAnsi="宋体" w:cs="宋体" w:eastAsia="宋体" w:hint="default"/>
                <w:sz w:val="21"/>
                <w:szCs w:val="21"/>
              </w:rPr>
              <w:t>有</w:t>
            </w:r>
            <w:r>
              <w:rPr>
                <w:rFonts w:ascii="宋体" w:hAnsi="宋体" w:cs="宋体" w:eastAsia="宋体" w:hint="default"/>
                <w:sz w:val="21"/>
                <w:szCs w:val="21"/>
              </w:rPr>
              <w:t> </w:t>
            </w:r>
            <w:r>
              <w:rPr>
                <w:rFonts w:ascii="宋体" w:hAnsi="宋体" w:cs="宋体" w:eastAsia="宋体" w:hint="default"/>
                <w:spacing w:val="85"/>
                <w:sz w:val="21"/>
                <w:szCs w:val="21"/>
              </w:rPr>
              <w:t>限</w:t>
            </w:r>
            <w:r>
              <w:rPr>
                <w:rFonts w:ascii="宋体" w:hAnsi="宋体" w:cs="宋体" w:eastAsia="宋体" w:hint="default"/>
                <w:sz w:val="21"/>
                <w:szCs w:val="21"/>
              </w:rPr>
              <w:t>公</w:t>
            </w:r>
            <w:r>
              <w:rPr>
                <w:rFonts w:ascii="宋体" w:hAnsi="宋体" w:cs="宋体" w:eastAsia="宋体" w:hint="default"/>
                <w:spacing w:val="-20"/>
                <w:sz w:val="21"/>
                <w:szCs w:val="21"/>
              </w:rPr>
              <w:t> </w:t>
            </w:r>
            <w:r>
              <w:rPr>
                <w:rFonts w:ascii="宋体" w:hAnsi="宋体" w:cs="宋体" w:eastAsia="宋体" w:hint="default"/>
                <w:sz w:val="21"/>
                <w:szCs w:val="21"/>
              </w:rPr>
              <w:t>司</w:t>
            </w:r>
          </w:p>
          <w:p>
            <w:pPr>
              <w:pStyle w:val="TableParagraph"/>
              <w:spacing w:line="264" w:lineRule="auto" w:before="7"/>
              <w:ind w:left="22" w:right="-4"/>
              <w:jc w:val="both"/>
              <w:rPr>
                <w:rFonts w:ascii="宋体" w:hAnsi="宋体" w:cs="宋体" w:eastAsia="宋体" w:hint="default"/>
                <w:sz w:val="21"/>
                <w:szCs w:val="21"/>
              </w:rPr>
            </w:pPr>
            <w:r>
              <w:rPr>
                <w:rFonts w:ascii="宋体" w:hAnsi="宋体" w:cs="宋体" w:eastAsia="宋体" w:hint="default"/>
                <w:spacing w:val="42"/>
                <w:sz w:val="21"/>
                <w:szCs w:val="21"/>
              </w:rPr>
              <w:t>（简</w:t>
            </w:r>
            <w:r>
              <w:rPr>
                <w:rFonts w:ascii="宋体" w:hAnsi="宋体" w:cs="宋体" w:eastAsia="宋体" w:hint="default"/>
                <w:spacing w:val="-2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7"/>
                <w:sz w:val="21"/>
                <w:szCs w:val="21"/>
              </w:rPr>
              <w:t>上海聚</w:t>
            </w:r>
            <w:r>
              <w:rPr>
                <w:rFonts w:ascii="宋体" w:hAnsi="宋体" w:cs="宋体" w:eastAsia="宋体" w:hint="default"/>
                <w:spacing w:val="-79"/>
                <w:sz w:val="21"/>
                <w:szCs w:val="21"/>
              </w:rPr>
              <w:t> </w:t>
            </w:r>
            <w:r>
              <w:rPr>
                <w:rFonts w:ascii="宋体" w:hAnsi="宋体" w:cs="宋体" w:eastAsia="宋体" w:hint="default"/>
                <w:sz w:val="21"/>
                <w:szCs w:val="21"/>
              </w:rPr>
              <w:t>力</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7"/>
                <w:sz w:val="21"/>
                <w:szCs w:val="21"/>
              </w:rPr>
              <w:t> </w:t>
            </w:r>
            <w:r>
              <w:rPr>
                <w:rFonts w:ascii="宋体" w:hAnsi="宋体" w:cs="宋体" w:eastAsia="宋体" w:hint="default"/>
                <w:sz w:val="21"/>
                <w:szCs w:val="21"/>
              </w:rPr>
              <w:t>控</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44"/>
                <w:sz w:val="21"/>
                <w:szCs w:val="21"/>
              </w:rPr>
              <w:t>股集</w:t>
            </w:r>
            <w:r>
              <w:rPr>
                <w:rFonts w:ascii="宋体" w:hAnsi="宋体" w:cs="宋体" w:eastAsia="宋体" w:hint="default"/>
                <w:spacing w:val="-17"/>
                <w:sz w:val="21"/>
                <w:szCs w:val="21"/>
              </w:rPr>
              <w:t> </w:t>
            </w:r>
            <w:r>
              <w:rPr>
                <w:rFonts w:ascii="宋体" w:hAnsi="宋体" w:cs="宋体" w:eastAsia="宋体" w:hint="default"/>
                <w:sz w:val="21"/>
                <w:szCs w:val="21"/>
              </w:rPr>
              <w:t>团</w:t>
            </w:r>
            <w:r>
              <w:rPr>
                <w:rFonts w:ascii="宋体" w:hAnsi="宋体" w:cs="宋体" w:eastAsia="宋体" w:hint="default"/>
                <w:sz w:val="21"/>
                <w:szCs w:val="21"/>
              </w:rPr>
              <w:t> 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向关联</w:t>
            </w:r>
            <w:r>
              <w:rPr>
                <w:rFonts w:ascii="宋体" w:hAnsi="宋体" w:cs="宋体" w:eastAsia="宋体" w:hint="default"/>
                <w:sz w:val="21"/>
                <w:szCs w:val="21"/>
              </w:rPr>
            </w:r>
          </w:p>
          <w:p>
            <w:pPr>
              <w:pStyle w:val="TableParagraph"/>
              <w:spacing w:line="273" w:lineRule="auto" w:before="37"/>
              <w:ind w:left="22" w:right="17"/>
              <w:jc w:val="left"/>
              <w:rPr>
                <w:rFonts w:ascii="宋体" w:hAnsi="宋体" w:cs="宋体" w:eastAsia="宋体" w:hint="default"/>
                <w:sz w:val="21"/>
                <w:szCs w:val="21"/>
              </w:rPr>
            </w:pPr>
            <w:r>
              <w:rPr>
                <w:rFonts w:ascii="宋体" w:hAnsi="宋体" w:cs="宋体" w:eastAsia="宋体" w:hint="default"/>
                <w:spacing w:val="4"/>
                <w:sz w:val="21"/>
                <w:szCs w:val="21"/>
              </w:rPr>
              <w:t>人提供 </w:t>
            </w:r>
            <w:r>
              <w:rPr>
                <w:rFonts w:ascii="宋体" w:hAnsi="宋体" w:cs="宋体" w:eastAsia="宋体" w:hint="default"/>
                <w:sz w:val="21"/>
                <w:szCs w:val="21"/>
              </w:rPr>
              <w:t>服务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13"/>
              <w:jc w:val="left"/>
              <w:rPr>
                <w:rFonts w:ascii="宋体" w:hAnsi="宋体" w:cs="宋体" w:eastAsia="宋体" w:hint="default"/>
                <w:sz w:val="21"/>
                <w:szCs w:val="21"/>
              </w:rPr>
            </w:pPr>
            <w:r>
              <w:rPr>
                <w:rFonts w:ascii="宋体" w:hAnsi="宋体" w:cs="宋体" w:eastAsia="宋体" w:hint="default"/>
                <w:spacing w:val="28"/>
                <w:sz w:val="21"/>
                <w:szCs w:val="21"/>
              </w:rPr>
              <w:t>提供广告投放服</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875.58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0.47%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12,000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按照月度发生结</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r>
        <w:trPr>
          <w:trHeight w:val="281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天</w:t>
            </w:r>
            <w:r>
              <w:rPr>
                <w:rFonts w:ascii="宋体" w:hAnsi="宋体" w:cs="宋体" w:eastAsia="宋体" w:hint="default"/>
                <w:sz w:val="21"/>
                <w:szCs w:val="21"/>
              </w:rPr>
              <w:t>津</w:t>
            </w:r>
            <w:r>
              <w:rPr>
                <w:rFonts w:ascii="宋体" w:hAnsi="宋体" w:cs="宋体" w:eastAsia="宋体" w:hint="default"/>
                <w:spacing w:val="-20"/>
                <w:sz w:val="21"/>
                <w:szCs w:val="21"/>
              </w:rPr>
              <w:t> </w:t>
            </w:r>
            <w:r>
              <w:rPr>
                <w:rFonts w:ascii="宋体" w:hAnsi="宋体" w:cs="宋体" w:eastAsia="宋体" w:hint="default"/>
                <w:sz w:val="21"/>
                <w:szCs w:val="21"/>
              </w:rPr>
              <w:t>聚</w:t>
            </w:r>
          </w:p>
          <w:p>
            <w:pPr>
              <w:pStyle w:val="TableParagraph"/>
              <w:spacing w:line="273" w:lineRule="auto" w:before="37"/>
              <w:ind w:left="22" w:right="23"/>
              <w:jc w:val="both"/>
              <w:rPr>
                <w:rFonts w:ascii="宋体" w:hAnsi="宋体" w:cs="宋体" w:eastAsia="宋体" w:hint="default"/>
                <w:sz w:val="21"/>
                <w:szCs w:val="21"/>
              </w:rPr>
            </w:pPr>
            <w:r>
              <w:rPr>
                <w:rFonts w:ascii="宋体" w:hAnsi="宋体" w:cs="宋体" w:eastAsia="宋体" w:hint="default"/>
                <w:spacing w:val="85"/>
                <w:sz w:val="21"/>
                <w:szCs w:val="21"/>
              </w:rPr>
              <w:t>力</w:t>
            </w:r>
            <w:r>
              <w:rPr>
                <w:rFonts w:ascii="宋体" w:hAnsi="宋体" w:cs="宋体" w:eastAsia="宋体" w:hint="default"/>
                <w:sz w:val="21"/>
                <w:szCs w:val="21"/>
              </w:rPr>
              <w:t>传</w:t>
            </w:r>
            <w:r>
              <w:rPr>
                <w:rFonts w:ascii="宋体" w:hAnsi="宋体" w:cs="宋体" w:eastAsia="宋体" w:hint="default"/>
                <w:spacing w:val="-20"/>
                <w:sz w:val="21"/>
                <w:szCs w:val="21"/>
              </w:rPr>
              <w:t> </w:t>
            </w:r>
            <w:r>
              <w:rPr>
                <w:rFonts w:ascii="宋体" w:hAnsi="宋体" w:cs="宋体" w:eastAsia="宋体" w:hint="default"/>
                <w:sz w:val="21"/>
                <w:szCs w:val="21"/>
              </w:rPr>
              <w:t>媒</w:t>
            </w:r>
            <w:r>
              <w:rPr>
                <w:rFonts w:ascii="宋体" w:hAnsi="宋体" w:cs="宋体" w:eastAsia="宋体" w:hint="default"/>
                <w:sz w:val="21"/>
                <w:szCs w:val="21"/>
              </w:rPr>
              <w:t> </w:t>
            </w:r>
            <w:r>
              <w:rPr>
                <w:rFonts w:ascii="宋体" w:hAnsi="宋体" w:cs="宋体" w:eastAsia="宋体" w:hint="default"/>
                <w:spacing w:val="85"/>
                <w:sz w:val="21"/>
                <w:szCs w:val="21"/>
              </w:rPr>
              <w:t>技</w:t>
            </w:r>
            <w:r>
              <w:rPr>
                <w:rFonts w:ascii="宋体" w:hAnsi="宋体" w:cs="宋体" w:eastAsia="宋体" w:hint="default"/>
                <w:sz w:val="21"/>
                <w:szCs w:val="21"/>
              </w:rPr>
              <w:t>术</w:t>
            </w:r>
            <w:r>
              <w:rPr>
                <w:rFonts w:ascii="宋体" w:hAnsi="宋体" w:cs="宋体" w:eastAsia="宋体" w:hint="default"/>
                <w:spacing w:val="-20"/>
                <w:sz w:val="21"/>
                <w:szCs w:val="21"/>
              </w:rPr>
              <w:t> </w:t>
            </w:r>
            <w:r>
              <w:rPr>
                <w:rFonts w:ascii="宋体" w:hAnsi="宋体" w:cs="宋体" w:eastAsia="宋体" w:hint="default"/>
                <w:sz w:val="21"/>
                <w:szCs w:val="21"/>
              </w:rPr>
              <w:t>有</w:t>
            </w:r>
            <w:r>
              <w:rPr>
                <w:rFonts w:ascii="宋体" w:hAnsi="宋体" w:cs="宋体" w:eastAsia="宋体" w:hint="default"/>
                <w:sz w:val="21"/>
                <w:szCs w:val="21"/>
              </w:rPr>
              <w:t> </w:t>
            </w:r>
            <w:r>
              <w:rPr>
                <w:rFonts w:ascii="宋体" w:hAnsi="宋体" w:cs="宋体" w:eastAsia="宋体" w:hint="default"/>
                <w:spacing w:val="85"/>
                <w:sz w:val="21"/>
                <w:szCs w:val="21"/>
              </w:rPr>
              <w:t>限</w:t>
            </w:r>
            <w:r>
              <w:rPr>
                <w:rFonts w:ascii="宋体" w:hAnsi="宋体" w:cs="宋体" w:eastAsia="宋体" w:hint="default"/>
                <w:sz w:val="21"/>
                <w:szCs w:val="21"/>
              </w:rPr>
              <w:t>公</w:t>
            </w:r>
            <w:r>
              <w:rPr>
                <w:rFonts w:ascii="宋体" w:hAnsi="宋体" w:cs="宋体" w:eastAsia="宋体" w:hint="default"/>
                <w:spacing w:val="-20"/>
                <w:sz w:val="21"/>
                <w:szCs w:val="21"/>
              </w:rPr>
              <w:t> </w:t>
            </w:r>
            <w:r>
              <w:rPr>
                <w:rFonts w:ascii="宋体" w:hAnsi="宋体" w:cs="宋体" w:eastAsia="宋体" w:hint="default"/>
                <w:sz w:val="21"/>
                <w:szCs w:val="21"/>
              </w:rPr>
              <w:t>司</w:t>
            </w:r>
          </w:p>
          <w:p>
            <w:pPr>
              <w:pStyle w:val="TableParagraph"/>
              <w:spacing w:line="264" w:lineRule="auto" w:before="7"/>
              <w:ind w:left="22" w:right="-4"/>
              <w:jc w:val="both"/>
              <w:rPr>
                <w:rFonts w:ascii="宋体" w:hAnsi="宋体" w:cs="宋体" w:eastAsia="宋体" w:hint="default"/>
                <w:sz w:val="21"/>
                <w:szCs w:val="21"/>
              </w:rPr>
            </w:pPr>
            <w:r>
              <w:rPr>
                <w:rFonts w:ascii="宋体" w:hAnsi="宋体" w:cs="宋体" w:eastAsia="宋体" w:hint="default"/>
                <w:spacing w:val="42"/>
                <w:sz w:val="21"/>
                <w:szCs w:val="21"/>
              </w:rPr>
              <w:t>（简</w:t>
            </w:r>
            <w:r>
              <w:rPr>
                <w:rFonts w:ascii="宋体" w:hAnsi="宋体" w:cs="宋体" w:eastAsia="宋体" w:hint="default"/>
                <w:spacing w:val="-2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7"/>
                <w:sz w:val="21"/>
                <w:szCs w:val="21"/>
              </w:rPr>
              <w:t>天津聚</w:t>
            </w:r>
            <w:r>
              <w:rPr>
                <w:rFonts w:ascii="宋体" w:hAnsi="宋体" w:cs="宋体" w:eastAsia="宋体" w:hint="default"/>
                <w:spacing w:val="-79"/>
                <w:sz w:val="21"/>
                <w:szCs w:val="21"/>
              </w:rPr>
              <w:t> </w:t>
            </w:r>
            <w:r>
              <w:rPr>
                <w:rFonts w:ascii="宋体" w:hAnsi="宋体" w:cs="宋体" w:eastAsia="宋体" w:hint="default"/>
                <w:spacing w:val="3"/>
                <w:sz w:val="21"/>
                <w:szCs w:val="21"/>
              </w:rPr>
              <w:t>力</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上</w:t>
            </w:r>
            <w:r>
              <w:rPr>
                <w:rFonts w:ascii="宋体" w:hAnsi="宋体" w:cs="宋体" w:eastAsia="宋体" w:hint="default"/>
                <w:spacing w:val="-102"/>
                <w:sz w:val="21"/>
                <w:szCs w:val="21"/>
              </w:rPr>
              <w:t> </w:t>
            </w:r>
            <w:r>
              <w:rPr>
                <w:rFonts w:ascii="宋体" w:hAnsi="宋体" w:cs="宋体" w:eastAsia="宋体" w:hint="default"/>
                <w:spacing w:val="42"/>
                <w:sz w:val="21"/>
                <w:szCs w:val="21"/>
              </w:rPr>
              <w:t>海聚</w:t>
            </w:r>
            <w:r>
              <w:rPr>
                <w:rFonts w:ascii="宋体" w:hAnsi="宋体" w:cs="宋体" w:eastAsia="宋体" w:hint="default"/>
                <w:spacing w:val="-20"/>
                <w:sz w:val="21"/>
                <w:szCs w:val="21"/>
              </w:rPr>
              <w:t> </w:t>
            </w:r>
            <w:r>
              <w:rPr>
                <w:rFonts w:ascii="宋体" w:hAnsi="宋体" w:cs="宋体" w:eastAsia="宋体" w:hint="default"/>
                <w:sz w:val="21"/>
                <w:szCs w:val="21"/>
              </w:rPr>
              <w:t>力</w:t>
            </w:r>
            <w:r>
              <w:rPr>
                <w:rFonts w:ascii="宋体" w:hAnsi="宋体" w:cs="宋体" w:eastAsia="宋体" w:hint="default"/>
                <w:sz w:val="21"/>
                <w:szCs w:val="21"/>
              </w:rPr>
              <w:t> </w:t>
            </w:r>
            <w:r>
              <w:rPr>
                <w:rFonts w:ascii="宋体" w:hAnsi="宋体" w:cs="宋体" w:eastAsia="宋体" w:hint="default"/>
                <w:spacing w:val="42"/>
                <w:sz w:val="21"/>
                <w:szCs w:val="21"/>
              </w:rPr>
              <w:t>传媒</w:t>
            </w:r>
            <w:r>
              <w:rPr>
                <w:rFonts w:ascii="宋体" w:hAnsi="宋体" w:cs="宋体" w:eastAsia="宋体" w:hint="default"/>
                <w:spacing w:val="-19"/>
                <w:sz w:val="21"/>
                <w:szCs w:val="21"/>
              </w:rPr>
              <w:t> </w:t>
            </w:r>
            <w:r>
              <w:rPr>
                <w:rFonts w:ascii="宋体" w:hAnsi="宋体" w:cs="宋体" w:eastAsia="宋体" w:hint="default"/>
                <w:sz w:val="21"/>
                <w:szCs w:val="21"/>
              </w:rPr>
              <w:t>技</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7"/>
                <w:sz w:val="21"/>
                <w:szCs w:val="21"/>
              </w:rPr>
              <w:t> </w:t>
            </w:r>
            <w:r>
              <w:rPr>
                <w:rFonts w:ascii="宋体" w:hAnsi="宋体" w:cs="宋体" w:eastAsia="宋体" w:hint="default"/>
                <w:sz w:val="21"/>
                <w:szCs w:val="21"/>
              </w:rPr>
              <w:t>控</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44"/>
                <w:sz w:val="21"/>
                <w:szCs w:val="21"/>
              </w:rPr>
              <w:t>股集</w:t>
            </w:r>
            <w:r>
              <w:rPr>
                <w:rFonts w:ascii="宋体" w:hAnsi="宋体" w:cs="宋体" w:eastAsia="宋体" w:hint="default"/>
                <w:spacing w:val="-17"/>
                <w:sz w:val="21"/>
                <w:szCs w:val="21"/>
              </w:rPr>
              <w:t> </w:t>
            </w:r>
            <w:r>
              <w:rPr>
                <w:rFonts w:ascii="宋体" w:hAnsi="宋体" w:cs="宋体" w:eastAsia="宋体" w:hint="default"/>
                <w:sz w:val="21"/>
                <w:szCs w:val="21"/>
              </w:rPr>
              <w:t>团</w:t>
            </w:r>
            <w:r>
              <w:rPr>
                <w:rFonts w:ascii="宋体" w:hAnsi="宋体" w:cs="宋体" w:eastAsia="宋体" w:hint="default"/>
                <w:sz w:val="21"/>
                <w:szCs w:val="21"/>
              </w:rPr>
              <w:t> 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接受关</w:t>
            </w:r>
            <w:r>
              <w:rPr>
                <w:rFonts w:ascii="宋体" w:hAnsi="宋体" w:cs="宋体" w:eastAsia="宋体" w:hint="default"/>
                <w:sz w:val="21"/>
                <w:szCs w:val="21"/>
              </w:rPr>
            </w:r>
          </w:p>
          <w:p>
            <w:pPr>
              <w:pStyle w:val="TableParagraph"/>
              <w:spacing w:line="273" w:lineRule="auto" w:before="37"/>
              <w:ind w:left="22" w:right="17"/>
              <w:jc w:val="both"/>
              <w:rPr>
                <w:rFonts w:ascii="宋体" w:hAnsi="宋体" w:cs="宋体" w:eastAsia="宋体" w:hint="default"/>
                <w:sz w:val="21"/>
                <w:szCs w:val="21"/>
              </w:rPr>
            </w:pPr>
            <w:r>
              <w:rPr>
                <w:rFonts w:ascii="宋体" w:hAnsi="宋体" w:cs="宋体" w:eastAsia="宋体" w:hint="default"/>
                <w:spacing w:val="4"/>
                <w:sz w:val="21"/>
                <w:szCs w:val="21"/>
              </w:rPr>
              <w:t>联人提 供的服 </w:t>
            </w:r>
            <w:r>
              <w:rPr>
                <w:rFonts w:ascii="宋体" w:hAnsi="宋体" w:cs="宋体" w:eastAsia="宋体" w:hint="default"/>
                <w:sz w:val="21"/>
                <w:szCs w:val="21"/>
              </w:rPr>
              <w:t>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13"/>
              <w:jc w:val="left"/>
              <w:rPr>
                <w:rFonts w:ascii="宋体" w:hAnsi="宋体" w:cs="宋体" w:eastAsia="宋体" w:hint="default"/>
                <w:sz w:val="21"/>
                <w:szCs w:val="21"/>
              </w:rPr>
            </w:pPr>
            <w:r>
              <w:rPr>
                <w:rFonts w:ascii="宋体" w:hAnsi="宋体" w:cs="宋体" w:eastAsia="宋体" w:hint="default"/>
                <w:spacing w:val="28"/>
                <w:sz w:val="21"/>
                <w:szCs w:val="21"/>
              </w:rPr>
              <w:t>提供广告投放、</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CDN</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使用等服务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在合作期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限内，品</w:t>
            </w:r>
            <w:r>
              <w:rPr>
                <w:rFonts w:ascii="宋体" w:hAnsi="宋体" w:cs="宋体" w:eastAsia="宋体" w:hint="default"/>
                <w:spacing w:val="-77"/>
                <w:sz w:val="21"/>
                <w:szCs w:val="21"/>
              </w:rPr>
              <w:t> </w:t>
            </w:r>
            <w:r>
              <w:rPr>
                <w:rFonts w:ascii="宋体" w:hAnsi="宋体" w:cs="宋体" w:eastAsia="宋体" w:hint="default"/>
                <w:spacing w:val="21"/>
                <w:sz w:val="21"/>
                <w:szCs w:val="21"/>
              </w:rPr>
              <w:t>牌广告排</w:t>
            </w:r>
            <w:r>
              <w:rPr>
                <w:rFonts w:ascii="宋体" w:hAnsi="宋体" w:cs="宋体" w:eastAsia="宋体" w:hint="default"/>
                <w:spacing w:val="-77"/>
                <w:sz w:val="21"/>
                <w:szCs w:val="21"/>
              </w:rPr>
              <w:t> </w:t>
            </w:r>
            <w:r>
              <w:rPr>
                <w:rFonts w:ascii="宋体" w:hAnsi="宋体" w:cs="宋体" w:eastAsia="宋体" w:hint="default"/>
                <w:spacing w:val="21"/>
                <w:sz w:val="21"/>
                <w:szCs w:val="21"/>
              </w:rPr>
              <w:t>期按照固</w:t>
            </w:r>
            <w:r>
              <w:rPr>
                <w:rFonts w:ascii="宋体" w:hAnsi="宋体" w:cs="宋体" w:eastAsia="宋体" w:hint="default"/>
                <w:spacing w:val="-77"/>
                <w:sz w:val="21"/>
                <w:szCs w:val="21"/>
              </w:rPr>
              <w:t> </w:t>
            </w:r>
            <w:r>
              <w:rPr>
                <w:rFonts w:ascii="宋体" w:hAnsi="宋体" w:cs="宋体" w:eastAsia="宋体" w:hint="default"/>
                <w:spacing w:val="21"/>
                <w:sz w:val="21"/>
                <w:szCs w:val="21"/>
              </w:rPr>
              <w:t>定费用执</w:t>
            </w:r>
            <w:r>
              <w:rPr>
                <w:rFonts w:ascii="宋体" w:hAnsi="宋体" w:cs="宋体" w:eastAsia="宋体" w:hint="default"/>
                <w:spacing w:val="-77"/>
                <w:sz w:val="21"/>
                <w:szCs w:val="21"/>
              </w:rPr>
              <w:t> </w:t>
            </w:r>
            <w:r>
              <w:rPr>
                <w:rFonts w:ascii="宋体" w:hAnsi="宋体" w:cs="宋体" w:eastAsia="宋体" w:hint="default"/>
                <w:spacing w:val="21"/>
                <w:sz w:val="21"/>
                <w:szCs w:val="21"/>
              </w:rPr>
              <w:t>行；剩余</w:t>
            </w:r>
            <w:r>
              <w:rPr>
                <w:rFonts w:ascii="宋体" w:hAnsi="宋体" w:cs="宋体" w:eastAsia="宋体" w:hint="default"/>
                <w:spacing w:val="-77"/>
                <w:sz w:val="21"/>
                <w:szCs w:val="21"/>
              </w:rPr>
              <w:t> </w:t>
            </w:r>
            <w:r>
              <w:rPr>
                <w:rFonts w:ascii="宋体" w:hAnsi="宋体" w:cs="宋体" w:eastAsia="宋体" w:hint="default"/>
                <w:spacing w:val="21"/>
                <w:sz w:val="21"/>
                <w:szCs w:val="21"/>
              </w:rPr>
              <w:t>流量排期</w:t>
            </w:r>
            <w:r>
              <w:rPr>
                <w:rFonts w:ascii="宋体" w:hAnsi="宋体" w:cs="宋体" w:eastAsia="宋体" w:hint="default"/>
                <w:spacing w:val="-77"/>
                <w:sz w:val="21"/>
                <w:szCs w:val="21"/>
              </w:rPr>
              <w:t> </w:t>
            </w:r>
            <w:r>
              <w:rPr>
                <w:rFonts w:ascii="宋体" w:hAnsi="宋体" w:cs="宋体" w:eastAsia="宋体" w:hint="default"/>
                <w:spacing w:val="21"/>
                <w:sz w:val="21"/>
                <w:szCs w:val="21"/>
              </w:rPr>
              <w:t>费用按照</w:t>
            </w:r>
            <w:r>
              <w:rPr>
                <w:rFonts w:ascii="宋体" w:hAnsi="宋体" w:cs="宋体" w:eastAsia="宋体" w:hint="default"/>
                <w:spacing w:val="-77"/>
                <w:sz w:val="21"/>
                <w:szCs w:val="21"/>
              </w:rPr>
              <w:t> </w:t>
            </w:r>
            <w:r>
              <w:rPr>
                <w:rFonts w:ascii="宋体" w:hAnsi="宋体" w:cs="宋体" w:eastAsia="宋体" w:hint="default"/>
                <w:spacing w:val="21"/>
                <w:sz w:val="21"/>
                <w:szCs w:val="21"/>
              </w:rPr>
              <w:t>考核有效</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1,129.75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0.61%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2,500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按照合同约定</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327.140015pt;margin-top:135.740005pt;width:62.9pt;height:390.05pt;mso-position-horizontal-relative:page;mso-position-vertical-relative:page;z-index:-2126920" coordorigin="6543,2715" coordsize="1258,7801">
            <v:shape style="position:absolute;left:6543;top:2715;width:1258;height:7801" coordorigin="6543,2715" coordsize="1258,7801" path="m6543,10516l7800,10516,7800,2715,6543,2715,6543,1051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330" w:hRule="exact"/>
        </w:trPr>
        <w:tc>
          <w:tcPr>
            <w:tcW w:w="85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关联交</w:t>
            </w:r>
          </w:p>
        </w:tc>
        <w:tc>
          <w:tcPr>
            <w:tcW w:w="863"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tc>
        <w:tc>
          <w:tcPr>
            <w:tcW w:w="695"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关联交</w:t>
            </w:r>
          </w:p>
        </w:tc>
        <w:tc>
          <w:tcPr>
            <w:tcW w:w="172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26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关联交易价</w:t>
            </w:r>
          </w:p>
        </w:tc>
        <w:tc>
          <w:tcPr>
            <w:tcW w:w="1181"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tc>
        <w:tc>
          <w:tcPr>
            <w:tcW w:w="1064"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w:t>
            </w:r>
          </w:p>
        </w:tc>
        <w:tc>
          <w:tcPr>
            <w:tcW w:w="1040"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tc>
        <w:tc>
          <w:tcPr>
            <w:tcW w:w="558"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63" w:right="0"/>
              <w:jc w:val="left"/>
              <w:rPr>
                <w:rFonts w:ascii="宋体" w:hAnsi="宋体" w:cs="宋体" w:eastAsia="宋体" w:hint="default"/>
                <w:sz w:val="21"/>
                <w:szCs w:val="21"/>
              </w:rPr>
            </w:pPr>
            <w:r>
              <w:rPr>
                <w:rFonts w:ascii="宋体" w:hAnsi="宋体" w:cs="宋体" w:eastAsia="宋体" w:hint="default"/>
                <w:sz w:val="21"/>
                <w:szCs w:val="21"/>
              </w:rPr>
              <w:t>是否</w:t>
            </w:r>
          </w:p>
        </w:tc>
        <w:tc>
          <w:tcPr>
            <w:tcW w:w="1654"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tc>
        <w:tc>
          <w:tcPr>
            <w:tcW w:w="678"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w:t>
            </w:r>
          </w:p>
        </w:tc>
        <w:tc>
          <w:tcPr>
            <w:tcW w:w="536"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披露</w:t>
            </w:r>
          </w:p>
        </w:tc>
        <w:tc>
          <w:tcPr>
            <w:tcW w:w="911"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12"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nil" w:sz="6" w:space="0" w:color="auto"/>
              <w:left w:val="single" w:sz="4" w:space="0" w:color="000000"/>
              <w:bottom w:val="nil" w:sz="6" w:space="0" w:color="auto"/>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易金额的</w:t>
            </w: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t>超过</w:t>
            </w:r>
          </w:p>
        </w:tc>
        <w:tc>
          <w:tcPr>
            <w:tcW w:w="1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得的</w:t>
            </w:r>
          </w:p>
        </w:tc>
        <w:tc>
          <w:tcPr>
            <w:tcW w:w="5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D2D2D2"/>
          </w:tcPr>
          <w:p>
            <w:pPr/>
          </w:p>
        </w:tc>
        <w:tc>
          <w:tcPr>
            <w:tcW w:w="695" w:type="dxa"/>
            <w:tcBorders>
              <w:top w:val="nil" w:sz="6" w:space="0" w:color="auto"/>
              <w:left w:val="single" w:sz="4" w:space="0" w:color="000000"/>
              <w:bottom w:val="nil" w:sz="6" w:space="0" w:color="auto"/>
              <w:right w:val="single" w:sz="4" w:space="0" w:color="000000"/>
            </w:tcBorders>
            <w:shd w:val="clear" w:color="auto" w:fill="D2D2D2"/>
          </w:tcPr>
          <w:p>
            <w:pPr/>
          </w:p>
        </w:tc>
        <w:tc>
          <w:tcPr>
            <w:tcW w:w="1727" w:type="dxa"/>
            <w:tcBorders>
              <w:top w:val="nil" w:sz="6" w:space="0" w:color="auto"/>
              <w:left w:val="single" w:sz="4" w:space="0" w:color="000000"/>
              <w:bottom w:val="nil" w:sz="6" w:space="0" w:color="auto"/>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
        </w:tc>
        <w:tc>
          <w:tcPr>
            <w:tcW w:w="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t>获批</w:t>
            </w:r>
          </w:p>
        </w:tc>
        <w:tc>
          <w:tcPr>
            <w:tcW w:w="1654" w:type="dxa"/>
            <w:tcBorders>
              <w:top w:val="nil" w:sz="6" w:space="0" w:color="auto"/>
              <w:left w:val="single" w:sz="4" w:space="0" w:color="000000"/>
              <w:bottom w:val="nil" w:sz="6" w:space="0" w:color="auto"/>
              <w:right w:val="single" w:sz="4" w:space="0" w:color="000000"/>
            </w:tcBorders>
            <w:shd w:val="clear" w:color="auto" w:fill="D2D2D2"/>
          </w:tcPr>
          <w:p>
            <w:pPr/>
          </w:p>
        </w:tc>
        <w:tc>
          <w:tcPr>
            <w:tcW w:w="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同类</w:t>
            </w:r>
          </w:p>
        </w:tc>
        <w:tc>
          <w:tcPr>
            <w:tcW w:w="536" w:type="dxa"/>
            <w:tcBorders>
              <w:top w:val="nil" w:sz="6" w:space="0" w:color="auto"/>
              <w:left w:val="single" w:sz="4" w:space="0" w:color="000000"/>
              <w:bottom w:val="nil" w:sz="6" w:space="0" w:color="auto"/>
              <w:right w:val="single" w:sz="4" w:space="0" w:color="000000"/>
            </w:tcBorders>
            <w:shd w:val="clear" w:color="auto" w:fill="D2D2D2"/>
          </w:tcPr>
          <w:p>
            <w:pPr/>
          </w:p>
        </w:tc>
        <w:tc>
          <w:tcPr>
            <w:tcW w:w="91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D2D2D2"/>
          </w:tcPr>
          <w:p>
            <w:pPr/>
          </w:p>
        </w:tc>
        <w:tc>
          <w:tcPr>
            <w:tcW w:w="695" w:type="dxa"/>
            <w:tcBorders>
              <w:top w:val="nil" w:sz="6" w:space="0" w:color="auto"/>
              <w:left w:val="single" w:sz="4" w:space="0" w:color="000000"/>
              <w:bottom w:val="nil" w:sz="6" w:space="0" w:color="auto"/>
              <w:right w:val="single" w:sz="4" w:space="0" w:color="000000"/>
            </w:tcBorders>
            <w:shd w:val="clear" w:color="auto" w:fill="D2D2D2"/>
          </w:tcPr>
          <w:p>
            <w:pPr/>
          </w:p>
        </w:tc>
        <w:tc>
          <w:tcPr>
            <w:tcW w:w="1727" w:type="dxa"/>
            <w:tcBorders>
              <w:top w:val="nil" w:sz="6" w:space="0" w:color="auto"/>
              <w:left w:val="single" w:sz="4" w:space="0" w:color="000000"/>
              <w:bottom w:val="nil" w:sz="6" w:space="0" w:color="auto"/>
              <w:right w:val="single" w:sz="4" w:space="0" w:color="000000"/>
            </w:tcBorders>
            <w:shd w:val="clear" w:color="auto" w:fill="D2D2D2"/>
          </w:tcPr>
          <w:p>
            <w:pPr/>
          </w:p>
        </w:tc>
        <w:tc>
          <w:tcPr>
            <w:tcW w:w="984" w:type="dxa"/>
            <w:tcBorders>
              <w:top w:val="nil" w:sz="6" w:space="0" w:color="auto"/>
              <w:left w:val="single" w:sz="4" w:space="0" w:color="000000"/>
              <w:bottom w:val="nil" w:sz="6" w:space="0" w:color="auto"/>
              <w:right w:val="single" w:sz="4" w:space="0" w:color="000000"/>
            </w:tcBorders>
            <w:shd w:val="clear" w:color="auto" w:fill="D2D2D2"/>
          </w:tcPr>
          <w:p>
            <w:pPr/>
          </w:p>
        </w:tc>
        <w:tc>
          <w:tcPr>
            <w:tcW w:w="1267" w:type="dxa"/>
            <w:tcBorders>
              <w:top w:val="nil" w:sz="6" w:space="0" w:color="auto"/>
              <w:left w:val="single" w:sz="4" w:space="0" w:color="000000"/>
              <w:bottom w:val="nil" w:sz="6" w:space="0" w:color="auto"/>
              <w:right w:val="single" w:sz="4" w:space="0" w:color="000000"/>
            </w:tcBorders>
            <w:shd w:val="clear" w:color="auto" w:fill="D2D2D2"/>
          </w:tcPr>
          <w:p>
            <w:pPr/>
          </w:p>
        </w:tc>
        <w:tc>
          <w:tcPr>
            <w:tcW w:w="1181" w:type="dxa"/>
            <w:tcBorders>
              <w:top w:val="nil" w:sz="6" w:space="0" w:color="auto"/>
              <w:left w:val="single" w:sz="4" w:space="0" w:color="000000"/>
              <w:bottom w:val="nil" w:sz="6" w:space="0" w:color="auto"/>
              <w:right w:val="single" w:sz="4" w:space="0" w:color="000000"/>
            </w:tcBorders>
            <w:shd w:val="clear" w:color="auto" w:fill="D2D2D2"/>
          </w:tcPr>
          <w:p>
            <w:pP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
        </w:tc>
        <w:tc>
          <w:tcPr>
            <w:tcW w:w="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left="63" w:right="0"/>
              <w:jc w:val="left"/>
              <w:rPr>
                <w:rFonts w:ascii="宋体" w:hAnsi="宋体" w:cs="宋体" w:eastAsia="宋体" w:hint="default"/>
                <w:sz w:val="21"/>
                <w:szCs w:val="21"/>
              </w:rPr>
            </w:pPr>
            <w:r>
              <w:rPr>
                <w:rFonts w:ascii="宋体" w:hAnsi="宋体" w:cs="宋体" w:eastAsia="宋体" w:hint="default"/>
                <w:sz w:val="21"/>
                <w:szCs w:val="21"/>
              </w:rPr>
              <w:t>额度</w:t>
            </w:r>
          </w:p>
        </w:tc>
        <w:tc>
          <w:tcPr>
            <w:tcW w:w="1654" w:type="dxa"/>
            <w:tcBorders>
              <w:top w:val="nil" w:sz="6" w:space="0" w:color="auto"/>
              <w:left w:val="single" w:sz="4" w:space="0" w:color="000000"/>
              <w:bottom w:val="nil" w:sz="6" w:space="0" w:color="auto"/>
              <w:right w:val="single" w:sz="4" w:space="0" w:color="000000"/>
            </w:tcBorders>
            <w:shd w:val="clear" w:color="auto" w:fill="D2D2D2"/>
          </w:tcPr>
          <w:p>
            <w:pPr/>
          </w:p>
        </w:tc>
        <w:tc>
          <w:tcPr>
            <w:tcW w:w="6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交易</w:t>
            </w:r>
          </w:p>
        </w:tc>
        <w:tc>
          <w:tcPr>
            <w:tcW w:w="536" w:type="dxa"/>
            <w:tcBorders>
              <w:top w:val="nil" w:sz="6" w:space="0" w:color="auto"/>
              <w:left w:val="single" w:sz="4" w:space="0" w:color="000000"/>
              <w:bottom w:val="nil" w:sz="6" w:space="0" w:color="auto"/>
              <w:right w:val="single" w:sz="4" w:space="0" w:color="000000"/>
            </w:tcBorders>
            <w:shd w:val="clear" w:color="auto" w:fill="D2D2D2"/>
          </w:tcPr>
          <w:p>
            <w:pPr/>
          </w:p>
        </w:tc>
        <w:tc>
          <w:tcPr>
            <w:tcW w:w="911"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313" w:hRule="exact"/>
        </w:trPr>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市价</w:t>
            </w:r>
          </w:p>
        </w:tc>
        <w:tc>
          <w:tcPr>
            <w:tcW w:w="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857"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pacing w:val="85"/>
                <w:sz w:val="21"/>
                <w:szCs w:val="21"/>
              </w:rPr>
              <w:t>术</w:t>
            </w:r>
            <w:r>
              <w:rPr>
                <w:rFonts w:ascii="宋体" w:hAnsi="宋体" w:cs="宋体" w:eastAsia="宋体" w:hint="default"/>
                <w:sz w:val="21"/>
                <w:szCs w:val="21"/>
              </w:rPr>
              <w:t>有</w:t>
            </w:r>
            <w:r>
              <w:rPr>
                <w:rFonts w:ascii="宋体" w:hAnsi="宋体" w:cs="宋体" w:eastAsia="宋体" w:hint="default"/>
                <w:spacing w:val="-20"/>
                <w:sz w:val="21"/>
                <w:szCs w:val="21"/>
              </w:rPr>
              <w:t> </w:t>
            </w:r>
            <w:r>
              <w:rPr>
                <w:rFonts w:ascii="宋体" w:hAnsi="宋体" w:cs="宋体" w:eastAsia="宋体" w:hint="default"/>
                <w:sz w:val="21"/>
                <w:szCs w:val="21"/>
              </w:rPr>
              <w:t>限</w:t>
            </w:r>
          </w:p>
        </w:tc>
        <w:tc>
          <w:tcPr>
            <w:tcW w:w="863" w:type="dxa"/>
            <w:vMerge w:val="restart"/>
            <w:tcBorders>
              <w:top w:val="single" w:sz="4" w:space="0" w:color="000000"/>
              <w:left w:val="single" w:sz="4" w:space="0" w:color="000000"/>
              <w:right w:val="single" w:sz="4" w:space="0" w:color="000000"/>
            </w:tcBorders>
          </w:tcPr>
          <w:p>
            <w:pPr/>
          </w:p>
        </w:tc>
        <w:tc>
          <w:tcPr>
            <w:tcW w:w="695" w:type="dxa"/>
            <w:vMerge w:val="restart"/>
            <w:tcBorders>
              <w:top w:val="single" w:sz="4" w:space="0" w:color="000000"/>
              <w:left w:val="single" w:sz="4" w:space="0" w:color="000000"/>
              <w:right w:val="single" w:sz="4" w:space="0" w:color="000000"/>
            </w:tcBorders>
          </w:tcPr>
          <w:p>
            <w:pPr/>
          </w:p>
        </w:tc>
        <w:tc>
          <w:tcPr>
            <w:tcW w:w="1727" w:type="dxa"/>
            <w:vMerge w:val="restart"/>
            <w:tcBorders>
              <w:top w:val="single" w:sz="4" w:space="0" w:color="000000"/>
              <w:left w:val="single" w:sz="4" w:space="0" w:color="000000"/>
              <w:right w:val="single" w:sz="4" w:space="0" w:color="000000"/>
            </w:tcBorders>
          </w:tcPr>
          <w:p>
            <w:pPr/>
          </w:p>
        </w:tc>
        <w:tc>
          <w:tcPr>
            <w:tcW w:w="984"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订单金额</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single" w:sz="4" w:space="0" w:color="000000"/>
              <w:left w:val="single" w:sz="4" w:space="0" w:color="000000"/>
              <w:bottom w:val="nil" w:sz="6" w:space="0" w:color="auto"/>
              <w:right w:val="single" w:sz="4" w:space="0" w:color="000000"/>
            </w:tcBorders>
          </w:tcPr>
          <w:p>
            <w:pPr/>
          </w:p>
        </w:tc>
        <w:tc>
          <w:tcPr>
            <w:tcW w:w="1181"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40" w:type="dxa"/>
            <w:vMerge w:val="restart"/>
            <w:tcBorders>
              <w:top w:val="single" w:sz="4" w:space="0" w:color="000000"/>
              <w:left w:val="single" w:sz="4" w:space="0" w:color="000000"/>
              <w:right w:val="single" w:sz="4" w:space="0" w:color="000000"/>
            </w:tcBorders>
          </w:tcPr>
          <w:p>
            <w:pPr/>
          </w:p>
        </w:tc>
        <w:tc>
          <w:tcPr>
            <w:tcW w:w="558" w:type="dxa"/>
            <w:vMerge w:val="restart"/>
            <w:tcBorders>
              <w:top w:val="single" w:sz="4" w:space="0" w:color="000000"/>
              <w:left w:val="single" w:sz="4" w:space="0" w:color="000000"/>
              <w:right w:val="single" w:sz="4" w:space="0" w:color="000000"/>
            </w:tcBorders>
          </w:tcPr>
          <w:p>
            <w:pPr/>
          </w:p>
        </w:tc>
        <w:tc>
          <w:tcPr>
            <w:tcW w:w="1654"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536" w:type="dxa"/>
            <w:vMerge w:val="restart"/>
            <w:tcBorders>
              <w:top w:val="single" w:sz="4" w:space="0" w:color="000000"/>
              <w:left w:val="single" w:sz="4" w:space="0" w:color="000000"/>
              <w:right w:val="single" w:sz="4" w:space="0" w:color="000000"/>
            </w:tcBorders>
          </w:tcPr>
          <w:p>
            <w:pPr/>
          </w:p>
        </w:tc>
        <w:tc>
          <w:tcPr>
            <w:tcW w:w="911" w:type="dxa"/>
            <w:vMerge w:val="restart"/>
            <w:tcBorders>
              <w:top w:val="single" w:sz="4" w:space="0" w:color="000000"/>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执行；具</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体费用以</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双方确认</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的广告发</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布排期表</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为准。</w:t>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按照实际</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占用的流</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量及对应</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结算价格</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按季度进</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行结算，</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结算单价</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为 </w:t>
            </w:r>
            <w:r>
              <w:rPr>
                <w:rFonts w:ascii="Times New Roman" w:hAnsi="Times New Roman" w:cs="Times New Roman" w:eastAsia="Times New Roman" w:hint="default"/>
                <w:sz w:val="21"/>
                <w:szCs w:val="21"/>
              </w:rPr>
              <w:t>18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元</w:t>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/Mbps/</w:t>
            </w:r>
            <w:r>
              <w:rPr>
                <w:rFonts w:ascii="宋体" w:hAnsi="宋体" w:cs="宋体" w:eastAsia="宋体" w:hint="default"/>
                <w:sz w:val="21"/>
                <w:szCs w:val="21"/>
              </w:rPr>
              <w:t>月</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154" w:right="0"/>
              <w:jc w:val="left"/>
              <w:rPr>
                <w:rFonts w:ascii="宋体" w:hAnsi="宋体" w:cs="宋体" w:eastAsia="宋体" w:hint="default"/>
                <w:sz w:val="21"/>
                <w:szCs w:val="21"/>
              </w:rPr>
            </w:pPr>
            <w:r>
              <w:rPr>
                <w:rFonts w:ascii="宋体" w:hAnsi="宋体" w:cs="宋体" w:eastAsia="宋体" w:hint="default"/>
                <w:sz w:val="21"/>
                <w:szCs w:val="21"/>
              </w:rPr>
              <w:t>。</w:t>
            </w: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若公司重</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要促销节</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点需要增</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加占用，</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5"/>
              <w:jc w:val="left"/>
              <w:rPr>
                <w:rFonts w:ascii="宋体" w:hAnsi="宋体" w:cs="宋体" w:eastAsia="宋体" w:hint="default"/>
                <w:sz w:val="21"/>
                <w:szCs w:val="21"/>
              </w:rPr>
            </w:pPr>
            <w:r>
              <w:rPr>
                <w:rFonts w:ascii="宋体" w:hAnsi="宋体" w:cs="宋体" w:eastAsia="宋体" w:hint="default"/>
                <w:spacing w:val="21"/>
                <w:sz w:val="21"/>
                <w:szCs w:val="21"/>
              </w:rPr>
              <w:t>则结算价</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2"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格 按</w:t>
            </w:r>
            <w:r>
              <w:rPr>
                <w:rFonts w:ascii="宋体" w:hAnsi="宋体" w:cs="宋体" w:eastAsia="宋体" w:hint="default"/>
                <w:spacing w:val="85"/>
                <w:sz w:val="21"/>
                <w:szCs w:val="21"/>
              </w:rPr>
              <w:t> </w:t>
            </w:r>
            <w:r>
              <w:rPr>
                <w:rFonts w:ascii="宋体" w:hAnsi="宋体" w:cs="宋体" w:eastAsia="宋体" w:hint="default"/>
                <w:sz w:val="21"/>
                <w:szCs w:val="21"/>
              </w:rPr>
              <w:t>照</w:t>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/G/</w:t>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06" w:hRule="exact"/>
        </w:trPr>
        <w:tc>
          <w:tcPr>
            <w:tcW w:w="857" w:type="dxa"/>
            <w:tcBorders>
              <w:top w:val="nil" w:sz="6" w:space="0" w:color="auto"/>
              <w:left w:val="single" w:sz="4" w:space="0" w:color="000000"/>
              <w:bottom w:val="nil" w:sz="6" w:space="0" w:color="auto"/>
              <w:right w:val="single" w:sz="4" w:space="0" w:color="000000"/>
            </w:tcBorders>
          </w:tcPr>
          <w:p>
            <w:pPr/>
          </w:p>
        </w:tc>
        <w:tc>
          <w:tcPr>
            <w:tcW w:w="863" w:type="dxa"/>
            <w:vMerge/>
            <w:tcBorders>
              <w:left w:val="single" w:sz="4" w:space="0" w:color="000000"/>
              <w:right w:val="single" w:sz="4" w:space="0" w:color="000000"/>
            </w:tcBorders>
          </w:tcPr>
          <w:p>
            <w:pPr/>
          </w:p>
        </w:tc>
        <w:tc>
          <w:tcPr>
            <w:tcW w:w="695" w:type="dxa"/>
            <w:vMerge/>
            <w:tcBorders>
              <w:left w:val="single" w:sz="4" w:space="0" w:color="000000"/>
              <w:right w:val="single" w:sz="4" w:space="0" w:color="000000"/>
            </w:tcBorders>
          </w:tcPr>
          <w:p>
            <w:pPr/>
          </w:p>
        </w:tc>
        <w:tc>
          <w:tcPr>
            <w:tcW w:w="1727" w:type="dxa"/>
            <w:vMerge/>
            <w:tcBorders>
              <w:left w:val="single" w:sz="4" w:space="0" w:color="000000"/>
              <w:right w:val="single" w:sz="4" w:space="0" w:color="000000"/>
            </w:tcBorders>
          </w:tcPr>
          <w:p>
            <w:pPr/>
          </w:p>
        </w:tc>
        <w:tc>
          <w:tcPr>
            <w:tcW w:w="98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z w:val="21"/>
                <w:szCs w:val="21"/>
              </w:rPr>
              <w:t>日 计</w:t>
            </w:r>
            <w:r>
              <w:rPr>
                <w:rFonts w:ascii="宋体" w:hAnsi="宋体" w:cs="宋体" w:eastAsia="宋体" w:hint="default"/>
                <w:spacing w:val="85"/>
                <w:sz w:val="21"/>
                <w:szCs w:val="21"/>
              </w:rPr>
              <w:t> </w:t>
            </w:r>
            <w:r>
              <w:rPr>
                <w:rFonts w:ascii="宋体" w:hAnsi="宋体" w:cs="宋体" w:eastAsia="宋体" w:hint="default"/>
                <w:sz w:val="21"/>
                <w:szCs w:val="21"/>
              </w:rPr>
              <w:t>算</w:t>
            </w:r>
          </w:p>
        </w:tc>
        <w:tc>
          <w:tcPr>
            <w:tcW w:w="1267" w:type="dxa"/>
            <w:tcBorders>
              <w:top w:val="nil" w:sz="6" w:space="0" w:color="auto"/>
              <w:left w:val="single" w:sz="4" w:space="0" w:color="000000"/>
              <w:bottom w:val="nil" w:sz="6" w:space="0" w:color="auto"/>
              <w:right w:val="single" w:sz="4" w:space="0" w:color="000000"/>
            </w:tcBorders>
          </w:tcPr>
          <w:p>
            <w:pPr/>
          </w:p>
        </w:tc>
        <w:tc>
          <w:tcPr>
            <w:tcW w:w="118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40" w:type="dxa"/>
            <w:vMerge/>
            <w:tcBorders>
              <w:left w:val="single" w:sz="4" w:space="0" w:color="000000"/>
              <w:right w:val="single" w:sz="4" w:space="0" w:color="000000"/>
            </w:tcBorders>
          </w:tcPr>
          <w:p>
            <w:pPr/>
          </w:p>
        </w:tc>
        <w:tc>
          <w:tcPr>
            <w:tcW w:w="558" w:type="dxa"/>
            <w:vMerge/>
            <w:tcBorders>
              <w:left w:val="single" w:sz="4" w:space="0" w:color="000000"/>
              <w:right w:val="single" w:sz="4" w:space="0" w:color="000000"/>
            </w:tcBorders>
          </w:tcPr>
          <w:p>
            <w:pPr/>
          </w:p>
        </w:tc>
        <w:tc>
          <w:tcPr>
            <w:tcW w:w="1654"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536" w:type="dxa"/>
            <w:vMerge/>
            <w:tcBorders>
              <w:left w:val="single" w:sz="4" w:space="0" w:color="000000"/>
              <w:right w:val="single" w:sz="4" w:space="0" w:color="000000"/>
            </w:tcBorders>
          </w:tcPr>
          <w:p>
            <w:pPr/>
          </w:p>
        </w:tc>
        <w:tc>
          <w:tcPr>
            <w:tcW w:w="911" w:type="dxa"/>
            <w:vMerge/>
            <w:tcBorders>
              <w:left w:val="single" w:sz="4" w:space="0" w:color="000000"/>
              <w:right w:val="single" w:sz="4" w:space="0" w:color="000000"/>
            </w:tcBorders>
          </w:tcPr>
          <w:p>
            <w:pPr/>
          </w:p>
        </w:tc>
      </w:tr>
      <w:tr>
        <w:trPr>
          <w:trHeight w:val="318" w:hRule="exact"/>
        </w:trPr>
        <w:tc>
          <w:tcPr>
            <w:tcW w:w="857" w:type="dxa"/>
            <w:tcBorders>
              <w:top w:val="nil" w:sz="6" w:space="0" w:color="auto"/>
              <w:left w:val="single" w:sz="4" w:space="0" w:color="000000"/>
              <w:bottom w:val="single" w:sz="4" w:space="0" w:color="000000"/>
              <w:right w:val="single" w:sz="4" w:space="0" w:color="000000"/>
            </w:tcBorders>
          </w:tcPr>
          <w:p>
            <w:pPr/>
          </w:p>
        </w:tc>
        <w:tc>
          <w:tcPr>
            <w:tcW w:w="863" w:type="dxa"/>
            <w:vMerge/>
            <w:tcBorders>
              <w:left w:val="single" w:sz="4" w:space="0" w:color="000000"/>
              <w:bottom w:val="single" w:sz="4" w:space="0" w:color="000000"/>
              <w:right w:val="single" w:sz="4" w:space="0" w:color="000000"/>
            </w:tcBorders>
          </w:tcPr>
          <w:p>
            <w:pPr/>
          </w:p>
        </w:tc>
        <w:tc>
          <w:tcPr>
            <w:tcW w:w="695"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single" w:sz="4" w:space="0" w:color="000000"/>
            </w:tcBorders>
          </w:tcPr>
          <w:p>
            <w:pPr/>
          </w:p>
        </w:tc>
        <w:tc>
          <w:tcPr>
            <w:tcW w:w="98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 不</w:t>
            </w:r>
            <w:r>
              <w:rPr>
                <w:rFonts w:ascii="宋体" w:hAnsi="宋体" w:cs="宋体" w:eastAsia="宋体" w:hint="default"/>
                <w:spacing w:val="85"/>
                <w:sz w:val="21"/>
                <w:szCs w:val="21"/>
              </w:rPr>
              <w:t> </w:t>
            </w:r>
            <w:r>
              <w:rPr>
                <w:rFonts w:ascii="宋体" w:hAnsi="宋体" w:cs="宋体" w:eastAsia="宋体" w:hint="default"/>
                <w:sz w:val="21"/>
                <w:szCs w:val="21"/>
              </w:rPr>
              <w:t>满</w:t>
            </w:r>
          </w:p>
        </w:tc>
        <w:tc>
          <w:tcPr>
            <w:tcW w:w="1267" w:type="dxa"/>
            <w:tcBorders>
              <w:top w:val="nil" w:sz="6" w:space="0" w:color="auto"/>
              <w:left w:val="single" w:sz="4" w:space="0" w:color="000000"/>
              <w:bottom w:val="single" w:sz="4" w:space="0" w:color="000000"/>
              <w:right w:val="single" w:sz="4" w:space="0" w:color="000000"/>
            </w:tcBorders>
          </w:tcPr>
          <w:p>
            <w:pPr/>
          </w:p>
        </w:tc>
        <w:tc>
          <w:tcPr>
            <w:tcW w:w="118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40" w:type="dxa"/>
            <w:vMerge/>
            <w:tcBorders>
              <w:left w:val="single" w:sz="4" w:space="0" w:color="000000"/>
              <w:bottom w:val="single" w:sz="4" w:space="0" w:color="000000"/>
              <w:right w:val="single" w:sz="4" w:space="0" w:color="000000"/>
            </w:tcBorders>
          </w:tcPr>
          <w:p>
            <w:pPr/>
          </w:p>
        </w:tc>
        <w:tc>
          <w:tcPr>
            <w:tcW w:w="558"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536" w:type="dxa"/>
            <w:vMerge/>
            <w:tcBorders>
              <w:left w:val="single" w:sz="4" w:space="0" w:color="000000"/>
              <w:bottom w:val="single" w:sz="4" w:space="0" w:color="000000"/>
              <w:right w:val="single" w:sz="4" w:space="0" w:color="000000"/>
            </w:tcBorders>
          </w:tcPr>
          <w:p>
            <w:pPr/>
          </w:p>
        </w:tc>
        <w:tc>
          <w:tcPr>
            <w:tcW w:w="911"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259"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1G</w:t>
            </w:r>
            <w:r>
              <w:rPr>
                <w:rFonts w:ascii="宋体" w:hAnsi="宋体" w:cs="宋体" w:eastAsia="宋体" w:hint="default"/>
                <w:spacing w:val="10"/>
                <w:sz w:val="21"/>
                <w:szCs w:val="21"/>
              </w:rPr>
              <w:t>，则按</w:t>
            </w:r>
            <w:r>
              <w:rPr>
                <w:rFonts w:ascii="宋体" w:hAnsi="宋体" w:cs="宋体" w:eastAsia="宋体" w:hint="default"/>
                <w:sz w:val="21"/>
                <w:szCs w:val="21"/>
              </w:rPr>
            </w:r>
          </w:p>
          <w:p>
            <w:pPr>
              <w:pStyle w:val="TableParagraph"/>
              <w:tabs>
                <w:tab w:pos="742" w:val="left" w:leader="none"/>
              </w:tabs>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元</w:t>
            </w:r>
          </w:p>
          <w:p>
            <w:pPr>
              <w:pStyle w:val="TableParagraph"/>
              <w:spacing w:line="256" w:lineRule="auto" w:before="21"/>
              <w:ind w:left="23"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/Mbps/</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 </w:t>
            </w:r>
            <w:r>
              <w:rPr>
                <w:rFonts w:ascii="宋体" w:hAnsi="宋体" w:cs="宋体" w:eastAsia="宋体" w:hint="default"/>
                <w:spacing w:val="-27"/>
                <w:sz w:val="21"/>
                <w:szCs w:val="21"/>
              </w:rPr>
              <w:t>结算）。</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656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5"/>
                <w:sz w:val="21"/>
                <w:szCs w:val="21"/>
              </w:rPr>
              <w:t>江</w:t>
            </w:r>
            <w:r>
              <w:rPr>
                <w:rFonts w:ascii="宋体" w:hAnsi="宋体" w:cs="宋体" w:eastAsia="宋体" w:hint="default"/>
                <w:sz w:val="21"/>
                <w:szCs w:val="21"/>
              </w:rPr>
              <w:t>苏</w:t>
            </w:r>
            <w:r>
              <w:rPr>
                <w:rFonts w:ascii="宋体" w:hAnsi="宋体" w:cs="宋体" w:eastAsia="宋体" w:hint="default"/>
                <w:spacing w:val="-20"/>
                <w:sz w:val="21"/>
                <w:szCs w:val="21"/>
              </w:rPr>
              <w:t> </w:t>
            </w:r>
            <w:r>
              <w:rPr>
                <w:rFonts w:ascii="宋体" w:hAnsi="宋体" w:cs="宋体" w:eastAsia="宋体" w:hint="default"/>
                <w:sz w:val="21"/>
                <w:szCs w:val="21"/>
              </w:rPr>
              <w:t>苏</w:t>
            </w:r>
          </w:p>
          <w:p>
            <w:pPr>
              <w:pStyle w:val="TableParagraph"/>
              <w:spacing w:line="271" w:lineRule="auto" w:before="37"/>
              <w:ind w:left="22" w:right="-4"/>
              <w:jc w:val="both"/>
              <w:rPr>
                <w:rFonts w:ascii="宋体" w:hAnsi="宋体" w:cs="宋体" w:eastAsia="宋体" w:hint="default"/>
                <w:sz w:val="21"/>
                <w:szCs w:val="21"/>
              </w:rPr>
            </w:pPr>
            <w:r>
              <w:rPr>
                <w:rFonts w:ascii="宋体" w:hAnsi="宋体" w:cs="宋体" w:eastAsia="宋体" w:hint="default"/>
                <w:spacing w:val="42"/>
                <w:sz w:val="21"/>
                <w:szCs w:val="21"/>
              </w:rPr>
              <w:t>宁广</w:t>
            </w:r>
            <w:r>
              <w:rPr>
                <w:rFonts w:ascii="宋体" w:hAnsi="宋体" w:cs="宋体" w:eastAsia="宋体" w:hint="default"/>
                <w:spacing w:val="-20"/>
                <w:sz w:val="21"/>
                <w:szCs w:val="21"/>
              </w:rPr>
              <w:t> </w:t>
            </w:r>
            <w:r>
              <w:rPr>
                <w:rFonts w:ascii="宋体" w:hAnsi="宋体" w:cs="宋体" w:eastAsia="宋体" w:hint="default"/>
                <w:sz w:val="21"/>
                <w:szCs w:val="21"/>
              </w:rPr>
              <w:t>场</w:t>
            </w:r>
            <w:r>
              <w:rPr>
                <w:rFonts w:ascii="宋体" w:hAnsi="宋体" w:cs="宋体" w:eastAsia="宋体" w:hint="default"/>
                <w:sz w:val="21"/>
                <w:szCs w:val="21"/>
              </w:rPr>
              <w:t> </w:t>
            </w:r>
            <w:r>
              <w:rPr>
                <w:rFonts w:ascii="宋体" w:hAnsi="宋体" w:cs="宋体" w:eastAsia="宋体" w:hint="default"/>
                <w:spacing w:val="42"/>
                <w:sz w:val="21"/>
                <w:szCs w:val="21"/>
              </w:rPr>
              <w:t>商业</w:t>
            </w:r>
            <w:r>
              <w:rPr>
                <w:rFonts w:ascii="宋体" w:hAnsi="宋体" w:cs="宋体" w:eastAsia="宋体" w:hint="default"/>
                <w:spacing w:val="-20"/>
                <w:sz w:val="21"/>
                <w:szCs w:val="21"/>
              </w:rPr>
              <w:t> </w:t>
            </w:r>
            <w:r>
              <w:rPr>
                <w:rFonts w:ascii="宋体" w:hAnsi="宋体" w:cs="宋体" w:eastAsia="宋体" w:hint="default"/>
                <w:sz w:val="21"/>
                <w:szCs w:val="21"/>
              </w:rPr>
              <w:t>管</w:t>
            </w:r>
            <w:r>
              <w:rPr>
                <w:rFonts w:ascii="宋体" w:hAnsi="宋体" w:cs="宋体" w:eastAsia="宋体" w:hint="default"/>
                <w:sz w:val="21"/>
                <w:szCs w:val="21"/>
              </w:rPr>
              <w:t> 理 有</w:t>
            </w:r>
            <w:r>
              <w:rPr>
                <w:rFonts w:ascii="宋体" w:hAnsi="宋体" w:cs="宋体" w:eastAsia="宋体" w:hint="default"/>
                <w:spacing w:val="-4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宋体" w:hAnsi="宋体" w:cs="宋体" w:eastAsia="宋体" w:hint="default"/>
                <w:spacing w:val="-10"/>
                <w:sz w:val="21"/>
                <w:szCs w:val="21"/>
              </w:rPr>
              <w:t>公司（简</w:t>
            </w:r>
            <w:r>
              <w:rPr>
                <w:rFonts w:ascii="宋体" w:hAnsi="宋体" w:cs="宋体" w:eastAsia="宋体" w:hint="default"/>
                <w:sz w:val="21"/>
                <w:szCs w:val="21"/>
              </w:rPr>
              <w:t> 称</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3"/>
                <w:sz w:val="21"/>
                <w:szCs w:val="21"/>
              </w:rPr>
              <w:t>江苏</w:t>
            </w:r>
            <w:r>
              <w:rPr>
                <w:rFonts w:ascii="宋体" w:hAnsi="宋体" w:cs="宋体" w:eastAsia="宋体" w:hint="default"/>
                <w:spacing w:val="-79"/>
                <w:sz w:val="21"/>
                <w:szCs w:val="21"/>
              </w:rPr>
              <w:t> </w:t>
            </w:r>
            <w:r>
              <w:rPr>
                <w:rFonts w:ascii="宋体" w:hAnsi="宋体" w:cs="宋体" w:eastAsia="宋体" w:hint="default"/>
                <w:spacing w:val="42"/>
                <w:sz w:val="21"/>
                <w:szCs w:val="21"/>
              </w:rPr>
              <w:t>苏宁</w:t>
            </w:r>
            <w:r>
              <w:rPr>
                <w:rFonts w:ascii="宋体" w:hAnsi="宋体" w:cs="宋体" w:eastAsia="宋体" w:hint="default"/>
                <w:spacing w:val="-20"/>
                <w:sz w:val="21"/>
                <w:szCs w:val="21"/>
              </w:rPr>
              <w:t> </w:t>
            </w:r>
            <w:r>
              <w:rPr>
                <w:rFonts w:ascii="宋体" w:hAnsi="宋体" w:cs="宋体" w:eastAsia="宋体" w:hint="default"/>
                <w:sz w:val="21"/>
                <w:szCs w:val="21"/>
              </w:rPr>
              <w:t>商</w:t>
            </w:r>
            <w:r>
              <w:rPr>
                <w:rFonts w:ascii="宋体" w:hAnsi="宋体" w:cs="宋体" w:eastAsia="宋体" w:hint="default"/>
                <w:sz w:val="21"/>
                <w:szCs w:val="21"/>
              </w:rPr>
              <w:t> 管</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苏</w:t>
            </w:r>
            <w:r>
              <w:rPr>
                <w:rFonts w:ascii="宋体" w:hAnsi="宋体" w:cs="宋体" w:eastAsia="宋体" w:hint="default"/>
                <w:sz w:val="21"/>
                <w:szCs w:val="21"/>
              </w:rPr>
              <w:t>宁</w:t>
            </w:r>
            <w:r>
              <w:rPr>
                <w:rFonts w:ascii="宋体" w:hAnsi="宋体" w:cs="宋体" w:eastAsia="宋体" w:hint="default"/>
                <w:spacing w:val="-17"/>
                <w:sz w:val="21"/>
                <w:szCs w:val="21"/>
              </w:rPr>
              <w:t> </w:t>
            </w:r>
            <w:r>
              <w:rPr>
                <w:rFonts w:ascii="宋体" w:hAnsi="宋体" w:cs="宋体" w:eastAsia="宋体" w:hint="default"/>
                <w:sz w:val="21"/>
                <w:szCs w:val="21"/>
              </w:rPr>
              <w:t>置</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44"/>
                <w:sz w:val="21"/>
                <w:szCs w:val="21"/>
              </w:rPr>
              <w:t>业集</w:t>
            </w:r>
            <w:r>
              <w:rPr>
                <w:rFonts w:ascii="宋体" w:hAnsi="宋体" w:cs="宋体" w:eastAsia="宋体" w:hint="default"/>
                <w:spacing w:val="-17"/>
                <w:sz w:val="21"/>
                <w:szCs w:val="21"/>
              </w:rPr>
              <w:t> </w:t>
            </w:r>
            <w:r>
              <w:rPr>
                <w:rFonts w:ascii="宋体" w:hAnsi="宋体" w:cs="宋体" w:eastAsia="宋体" w:hint="default"/>
                <w:sz w:val="21"/>
                <w:szCs w:val="21"/>
              </w:rPr>
              <w:t>团</w:t>
            </w:r>
            <w:r>
              <w:rPr>
                <w:rFonts w:ascii="宋体" w:hAnsi="宋体" w:cs="宋体" w:eastAsia="宋体" w:hint="default"/>
                <w:sz w:val="21"/>
                <w:szCs w:val="21"/>
              </w:rPr>
              <w:t> 子公司</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接受关</w:t>
            </w:r>
            <w:r>
              <w:rPr>
                <w:rFonts w:ascii="宋体" w:hAnsi="宋体" w:cs="宋体" w:eastAsia="宋体" w:hint="default"/>
                <w:sz w:val="21"/>
                <w:szCs w:val="21"/>
              </w:rPr>
            </w:r>
          </w:p>
          <w:p>
            <w:pPr>
              <w:pStyle w:val="TableParagraph"/>
              <w:spacing w:line="273" w:lineRule="auto" w:before="37"/>
              <w:ind w:left="22" w:right="17"/>
              <w:jc w:val="both"/>
              <w:rPr>
                <w:rFonts w:ascii="宋体" w:hAnsi="宋体" w:cs="宋体" w:eastAsia="宋体" w:hint="default"/>
                <w:sz w:val="21"/>
                <w:szCs w:val="21"/>
              </w:rPr>
            </w:pPr>
            <w:r>
              <w:rPr>
                <w:rFonts w:ascii="宋体" w:hAnsi="宋体" w:cs="宋体" w:eastAsia="宋体" w:hint="default"/>
                <w:spacing w:val="4"/>
                <w:sz w:val="21"/>
                <w:szCs w:val="21"/>
              </w:rPr>
              <w:t>联人提 供的服 </w:t>
            </w:r>
            <w:r>
              <w:rPr>
                <w:rFonts w:ascii="宋体" w:hAnsi="宋体" w:cs="宋体" w:eastAsia="宋体" w:hint="default"/>
                <w:sz w:val="21"/>
                <w:szCs w:val="21"/>
              </w:rPr>
              <w:t>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8"/>
                <w:sz w:val="21"/>
                <w:szCs w:val="21"/>
              </w:rPr>
              <w:t>为公司自建店及</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3" w:lineRule="auto" w:before="37"/>
              <w:ind w:left="23" w:right="-13"/>
              <w:jc w:val="both"/>
              <w:rPr>
                <w:rFonts w:ascii="宋体" w:hAnsi="宋体" w:cs="宋体" w:eastAsia="宋体" w:hint="default"/>
                <w:sz w:val="21"/>
                <w:szCs w:val="21"/>
              </w:rPr>
            </w:pPr>
            <w:r>
              <w:rPr>
                <w:rFonts w:ascii="宋体" w:hAnsi="宋体" w:cs="宋体" w:eastAsia="宋体" w:hint="default"/>
                <w:spacing w:val="28"/>
                <w:sz w:val="21"/>
                <w:szCs w:val="21"/>
              </w:rPr>
              <w:t>配套物业提供代</w:t>
            </w:r>
            <w:r>
              <w:rPr>
                <w:rFonts w:ascii="宋体" w:hAnsi="宋体" w:cs="宋体" w:eastAsia="宋体" w:hint="default"/>
                <w:spacing w:val="-72"/>
                <w:sz w:val="21"/>
                <w:szCs w:val="21"/>
              </w:rPr>
              <w:t> </w:t>
            </w:r>
            <w:r>
              <w:rPr>
                <w:rFonts w:ascii="宋体" w:hAnsi="宋体" w:cs="宋体" w:eastAsia="宋体" w:hint="default"/>
                <w:sz w:val="21"/>
                <w:szCs w:val="21"/>
              </w:rPr>
              <w:t>理招商、代理运营</w:t>
            </w:r>
            <w:r>
              <w:rPr>
                <w:rFonts w:ascii="宋体" w:hAnsi="宋体" w:cs="宋体" w:eastAsia="宋体" w:hint="default"/>
                <w:sz w:val="21"/>
                <w:szCs w:val="21"/>
              </w:rPr>
              <w:t> 相关服务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代理招商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68"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佣金，商</w:t>
            </w:r>
            <w:r>
              <w:rPr>
                <w:rFonts w:ascii="宋体" w:hAnsi="宋体" w:cs="宋体" w:eastAsia="宋体" w:hint="default"/>
                <w:spacing w:val="-77"/>
                <w:sz w:val="21"/>
                <w:szCs w:val="21"/>
              </w:rPr>
              <w:t> </w:t>
            </w:r>
            <w:r>
              <w:rPr>
                <w:rFonts w:ascii="宋体" w:hAnsi="宋体" w:cs="宋体" w:eastAsia="宋体" w:hint="default"/>
                <w:spacing w:val="21"/>
                <w:sz w:val="21"/>
                <w:szCs w:val="21"/>
              </w:rPr>
              <w:t>户签约年</w:t>
            </w:r>
            <w:r>
              <w:rPr>
                <w:rFonts w:ascii="宋体" w:hAnsi="宋体" w:cs="宋体" w:eastAsia="宋体" w:hint="default"/>
                <w:spacing w:val="-77"/>
                <w:sz w:val="21"/>
                <w:szCs w:val="21"/>
              </w:rPr>
              <w:t> </w:t>
            </w:r>
            <w:r>
              <w:rPr>
                <w:rFonts w:ascii="宋体" w:hAnsi="宋体" w:cs="宋体" w:eastAsia="宋体" w:hint="default"/>
                <w:sz w:val="21"/>
                <w:szCs w:val="21"/>
              </w:rPr>
              <w:t>限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年及 </w:t>
            </w:r>
            <w:r>
              <w:rPr>
                <w:rFonts w:ascii="宋体" w:hAnsi="宋体" w:cs="宋体" w:eastAsia="宋体" w:hint="default"/>
                <w:spacing w:val="21"/>
                <w:sz w:val="21"/>
                <w:szCs w:val="21"/>
              </w:rPr>
              <w:t>以下，按</w:t>
            </w:r>
            <w:r>
              <w:rPr>
                <w:rFonts w:ascii="宋体" w:hAnsi="宋体" w:cs="宋体" w:eastAsia="宋体" w:hint="default"/>
                <w:spacing w:val="-77"/>
                <w:sz w:val="21"/>
                <w:szCs w:val="21"/>
              </w:rPr>
              <w:t> </w:t>
            </w:r>
            <w:r>
              <w:rPr>
                <w:rFonts w:ascii="宋体" w:hAnsi="宋体" w:cs="宋体" w:eastAsia="宋体" w:hint="default"/>
                <w:spacing w:val="21"/>
                <w:sz w:val="21"/>
                <w:szCs w:val="21"/>
              </w:rPr>
              <w:t>首年平均</w:t>
            </w:r>
            <w:r>
              <w:rPr>
                <w:rFonts w:ascii="宋体" w:hAnsi="宋体" w:cs="宋体" w:eastAsia="宋体" w:hint="default"/>
                <w:spacing w:val="-77"/>
                <w:sz w:val="21"/>
                <w:szCs w:val="21"/>
              </w:rPr>
              <w:t> </w:t>
            </w:r>
            <w:r>
              <w:rPr>
                <w:rFonts w:ascii="宋体" w:hAnsi="宋体" w:cs="宋体" w:eastAsia="宋体" w:hint="default"/>
                <w:sz w:val="21"/>
                <w:szCs w:val="21"/>
              </w:rPr>
              <w:t>月 租</w:t>
            </w:r>
            <w:r>
              <w:rPr>
                <w:rFonts w:ascii="宋体" w:hAnsi="宋体" w:cs="宋体" w:eastAsia="宋体" w:hint="default"/>
                <w:spacing w:val="85"/>
                <w:sz w:val="21"/>
                <w:szCs w:val="21"/>
              </w:rPr>
              <w:t> </w:t>
            </w:r>
            <w:r>
              <w:rPr>
                <w:rFonts w:ascii="宋体" w:hAnsi="宋体" w:cs="宋体" w:eastAsia="宋体" w:hint="default"/>
                <w:sz w:val="21"/>
                <w:szCs w:val="21"/>
              </w:rPr>
              <w:t>金</w:t>
            </w:r>
          </w:p>
          <w:p>
            <w:pPr>
              <w:pStyle w:val="TableParagraph"/>
              <w:spacing w:line="268" w:lineRule="auto" w:before="12"/>
              <w:ind w:left="23" w:right="-5"/>
              <w:jc w:val="both"/>
              <w:rPr>
                <w:rFonts w:ascii="宋体" w:hAnsi="宋体" w:cs="宋体" w:eastAsia="宋体" w:hint="default"/>
                <w:sz w:val="21"/>
                <w:szCs w:val="21"/>
              </w:rPr>
            </w:pPr>
            <w:r>
              <w:rPr>
                <w:rFonts w:ascii="宋体" w:hAnsi="宋体" w:cs="宋体" w:eastAsia="宋体" w:hint="default"/>
                <w:spacing w:val="21"/>
                <w:sz w:val="21"/>
                <w:szCs w:val="21"/>
              </w:rPr>
              <w:t>（含物业</w:t>
            </w:r>
            <w:r>
              <w:rPr>
                <w:rFonts w:ascii="宋体" w:hAnsi="宋体" w:cs="宋体" w:eastAsia="宋体" w:hint="default"/>
                <w:spacing w:val="-77"/>
                <w:sz w:val="21"/>
                <w:szCs w:val="21"/>
              </w:rPr>
              <w:t> </w:t>
            </w:r>
            <w:r>
              <w:rPr>
                <w:rFonts w:ascii="宋体" w:hAnsi="宋体" w:cs="宋体" w:eastAsia="宋体" w:hint="default"/>
                <w:spacing w:val="-6"/>
                <w:sz w:val="21"/>
                <w:szCs w:val="21"/>
              </w:rPr>
              <w:t>费）的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pacing w:val="21"/>
                <w:sz w:val="21"/>
                <w:szCs w:val="21"/>
              </w:rPr>
              <w:t>倍进行计</w:t>
            </w:r>
            <w:r>
              <w:rPr>
                <w:rFonts w:ascii="宋体" w:hAnsi="宋体" w:cs="宋体" w:eastAsia="宋体" w:hint="default"/>
                <w:spacing w:val="-77"/>
                <w:sz w:val="21"/>
                <w:szCs w:val="21"/>
              </w:rPr>
              <w:t> </w:t>
            </w:r>
            <w:r>
              <w:rPr>
                <w:rFonts w:ascii="宋体" w:hAnsi="宋体" w:cs="宋体" w:eastAsia="宋体" w:hint="default"/>
                <w:spacing w:val="21"/>
                <w:sz w:val="21"/>
                <w:szCs w:val="21"/>
              </w:rPr>
              <w:t>收；签约</w:t>
            </w:r>
            <w:r>
              <w:rPr>
                <w:rFonts w:ascii="宋体" w:hAnsi="宋体" w:cs="宋体" w:eastAsia="宋体" w:hint="default"/>
                <w:spacing w:val="-77"/>
                <w:sz w:val="21"/>
                <w:szCs w:val="21"/>
              </w:rPr>
              <w:t> </w:t>
            </w:r>
            <w:r>
              <w:rPr>
                <w:rFonts w:ascii="宋体" w:hAnsi="宋体" w:cs="宋体" w:eastAsia="宋体" w:hint="default"/>
                <w:sz w:val="21"/>
                <w:szCs w:val="21"/>
              </w:rPr>
              <w:t>年限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 </w:t>
            </w:r>
            <w:r>
              <w:rPr>
                <w:rFonts w:ascii="宋体" w:hAnsi="宋体" w:cs="宋体" w:eastAsia="宋体" w:hint="default"/>
                <w:spacing w:val="21"/>
                <w:sz w:val="21"/>
                <w:szCs w:val="21"/>
              </w:rPr>
              <w:t>以上，按</w:t>
            </w:r>
            <w:r>
              <w:rPr>
                <w:rFonts w:ascii="宋体" w:hAnsi="宋体" w:cs="宋体" w:eastAsia="宋体" w:hint="default"/>
                <w:spacing w:val="-77"/>
                <w:sz w:val="21"/>
                <w:szCs w:val="21"/>
              </w:rPr>
              <w:t> </w:t>
            </w:r>
            <w:r>
              <w:rPr>
                <w:rFonts w:ascii="宋体" w:hAnsi="宋体" w:cs="宋体" w:eastAsia="宋体" w:hint="default"/>
                <w:spacing w:val="21"/>
                <w:sz w:val="21"/>
                <w:szCs w:val="21"/>
              </w:rPr>
              <w:t>首年平均</w:t>
            </w:r>
            <w:r>
              <w:rPr>
                <w:rFonts w:ascii="宋体" w:hAnsi="宋体" w:cs="宋体" w:eastAsia="宋体" w:hint="default"/>
                <w:spacing w:val="-77"/>
                <w:sz w:val="21"/>
                <w:szCs w:val="21"/>
              </w:rPr>
              <w:t> </w:t>
            </w:r>
            <w:r>
              <w:rPr>
                <w:rFonts w:ascii="宋体" w:hAnsi="宋体" w:cs="宋体" w:eastAsia="宋体" w:hint="default"/>
                <w:sz w:val="21"/>
                <w:szCs w:val="21"/>
              </w:rPr>
              <w:t>月 租</w:t>
            </w:r>
            <w:r>
              <w:rPr>
                <w:rFonts w:ascii="宋体" w:hAnsi="宋体" w:cs="宋体" w:eastAsia="宋体" w:hint="default"/>
                <w:spacing w:val="85"/>
                <w:sz w:val="21"/>
                <w:szCs w:val="21"/>
              </w:rPr>
              <w:t> </w:t>
            </w:r>
            <w:r>
              <w:rPr>
                <w:rFonts w:ascii="宋体" w:hAnsi="宋体" w:cs="宋体" w:eastAsia="宋体" w:hint="default"/>
                <w:sz w:val="21"/>
                <w:szCs w:val="21"/>
              </w:rPr>
              <w:t>金</w:t>
            </w:r>
          </w:p>
          <w:p>
            <w:pPr>
              <w:pStyle w:val="TableParagraph"/>
              <w:spacing w:line="268" w:lineRule="auto" w:before="12"/>
              <w:ind w:left="23" w:right="-5"/>
              <w:jc w:val="both"/>
              <w:rPr>
                <w:rFonts w:ascii="宋体" w:hAnsi="宋体" w:cs="宋体" w:eastAsia="宋体" w:hint="default"/>
                <w:sz w:val="21"/>
                <w:szCs w:val="21"/>
              </w:rPr>
            </w:pPr>
            <w:r>
              <w:rPr>
                <w:rFonts w:ascii="宋体" w:hAnsi="宋体" w:cs="宋体" w:eastAsia="宋体" w:hint="default"/>
                <w:spacing w:val="21"/>
                <w:sz w:val="21"/>
                <w:szCs w:val="21"/>
              </w:rPr>
              <w:t>（含物业</w:t>
            </w:r>
            <w:r>
              <w:rPr>
                <w:rFonts w:ascii="宋体" w:hAnsi="宋体" w:cs="宋体" w:eastAsia="宋体" w:hint="default"/>
                <w:spacing w:val="-77"/>
                <w:sz w:val="21"/>
                <w:szCs w:val="21"/>
              </w:rPr>
              <w:t> </w:t>
            </w:r>
            <w:r>
              <w:rPr>
                <w:rFonts w:ascii="宋体" w:hAnsi="宋体" w:cs="宋体" w:eastAsia="宋体" w:hint="default"/>
                <w:spacing w:val="-6"/>
                <w:sz w:val="21"/>
                <w:szCs w:val="21"/>
              </w:rPr>
              <w:t>费）的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 </w:t>
            </w:r>
            <w:r>
              <w:rPr>
                <w:rFonts w:ascii="宋体" w:hAnsi="宋体" w:cs="宋体" w:eastAsia="宋体" w:hint="default"/>
                <w:spacing w:val="21"/>
                <w:sz w:val="21"/>
                <w:szCs w:val="21"/>
              </w:rPr>
              <w:t>倍进行计</w:t>
            </w:r>
            <w:r>
              <w:rPr>
                <w:rFonts w:ascii="宋体" w:hAnsi="宋体" w:cs="宋体" w:eastAsia="宋体" w:hint="default"/>
                <w:spacing w:val="-77"/>
                <w:sz w:val="21"/>
                <w:szCs w:val="21"/>
              </w:rPr>
              <w:t> </w:t>
            </w:r>
            <w:r>
              <w:rPr>
                <w:rFonts w:ascii="宋体" w:hAnsi="宋体" w:cs="宋体" w:eastAsia="宋体" w:hint="default"/>
                <w:spacing w:val="21"/>
                <w:sz w:val="21"/>
                <w:szCs w:val="21"/>
              </w:rPr>
              <w:t>收。代理</w:t>
            </w:r>
            <w:r>
              <w:rPr>
                <w:rFonts w:ascii="宋体" w:hAnsi="宋体" w:cs="宋体" w:eastAsia="宋体" w:hint="default"/>
                <w:spacing w:val="-77"/>
                <w:sz w:val="21"/>
                <w:szCs w:val="21"/>
              </w:rPr>
              <w:t> </w:t>
            </w:r>
            <w:r>
              <w:rPr>
                <w:rFonts w:ascii="宋体" w:hAnsi="宋体" w:cs="宋体" w:eastAsia="宋体" w:hint="default"/>
                <w:sz w:val="21"/>
                <w:szCs w:val="21"/>
              </w:rPr>
              <w:t>运 营</w:t>
            </w:r>
            <w:r>
              <w:rPr>
                <w:rFonts w:ascii="宋体" w:hAnsi="宋体" w:cs="宋体" w:eastAsia="宋体" w:hint="default"/>
                <w:spacing w:val="85"/>
                <w:sz w:val="21"/>
                <w:szCs w:val="21"/>
              </w:rPr>
              <w:t> </w:t>
            </w:r>
            <w:r>
              <w:rPr>
                <w:rFonts w:ascii="宋体" w:hAnsi="宋体" w:cs="宋体" w:eastAsia="宋体" w:hint="default"/>
                <w:sz w:val="21"/>
                <w:szCs w:val="21"/>
              </w:rPr>
              <w:t>佣</w:t>
            </w:r>
            <w:r>
              <w:rPr>
                <w:rFonts w:ascii="宋体" w:hAnsi="宋体" w:cs="宋体" w:eastAsia="宋体" w:hint="default"/>
                <w:sz w:val="21"/>
                <w:szCs w:val="21"/>
              </w:rPr>
              <w:t> </w:t>
            </w:r>
            <w:r>
              <w:rPr>
                <w:rFonts w:ascii="宋体" w:hAnsi="宋体" w:cs="宋体" w:eastAsia="宋体" w:hint="default"/>
                <w:spacing w:val="21"/>
                <w:sz w:val="21"/>
                <w:szCs w:val="21"/>
              </w:rPr>
              <w:t>金，按照</w:t>
            </w:r>
            <w:r>
              <w:rPr>
                <w:rFonts w:ascii="宋体" w:hAnsi="宋体" w:cs="宋体" w:eastAsia="宋体" w:hint="default"/>
                <w:spacing w:val="-77"/>
                <w:sz w:val="21"/>
                <w:szCs w:val="21"/>
              </w:rPr>
              <w:t> </w:t>
            </w:r>
            <w:r>
              <w:rPr>
                <w:rFonts w:ascii="宋体" w:hAnsi="宋体" w:cs="宋体" w:eastAsia="宋体"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12" w:right="0"/>
              <w:jc w:val="left"/>
              <w:rPr>
                <w:rFonts w:ascii="Times New Roman" w:hAnsi="Times New Roman" w:cs="Times New Roman" w:eastAsia="Times New Roman" w:hint="default"/>
                <w:sz w:val="21"/>
                <w:szCs w:val="21"/>
              </w:rPr>
            </w:pPr>
            <w:r>
              <w:rPr>
                <w:rFonts w:ascii="Times New Roman"/>
                <w:sz w:val="21"/>
              </w:rPr>
              <w:t>2,154.04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9" w:right="0"/>
              <w:jc w:val="left"/>
              <w:rPr>
                <w:rFonts w:ascii="Times New Roman" w:hAnsi="Times New Roman" w:cs="Times New Roman" w:eastAsia="Times New Roman" w:hint="default"/>
                <w:sz w:val="21"/>
                <w:szCs w:val="21"/>
              </w:rPr>
            </w:pPr>
            <w:r>
              <w:rPr>
                <w:rFonts w:ascii="Times New Roman"/>
                <w:sz w:val="21"/>
              </w:rPr>
              <w:t>1.16%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3" w:right="0"/>
              <w:jc w:val="left"/>
              <w:rPr>
                <w:rFonts w:ascii="Times New Roman" w:hAnsi="Times New Roman" w:cs="Times New Roman" w:eastAsia="Times New Roman" w:hint="default"/>
                <w:sz w:val="21"/>
                <w:szCs w:val="21"/>
              </w:rPr>
            </w:pPr>
            <w:r>
              <w:rPr>
                <w:rFonts w:ascii="Times New Roman"/>
                <w:sz w:val="21"/>
              </w:rPr>
              <w:t>2,200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季度结算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227"/>
              <w:jc w:val="righ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5940"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各项目租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1"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金、物业</w:t>
            </w:r>
            <w:r>
              <w:rPr>
                <w:rFonts w:ascii="宋体" w:hAnsi="宋体" w:cs="宋体" w:eastAsia="宋体" w:hint="default"/>
                <w:spacing w:val="-77"/>
                <w:sz w:val="21"/>
                <w:szCs w:val="21"/>
              </w:rPr>
              <w:t> </w:t>
            </w:r>
            <w:r>
              <w:rPr>
                <w:rFonts w:ascii="宋体" w:hAnsi="宋体" w:cs="宋体" w:eastAsia="宋体" w:hint="default"/>
                <w:spacing w:val="21"/>
                <w:sz w:val="21"/>
                <w:szCs w:val="21"/>
              </w:rPr>
              <w:t>费等总收</w:t>
            </w:r>
            <w:r>
              <w:rPr>
                <w:rFonts w:ascii="宋体" w:hAnsi="宋体" w:cs="宋体" w:eastAsia="宋体" w:hint="default"/>
                <w:spacing w:val="-77"/>
                <w:sz w:val="21"/>
                <w:szCs w:val="21"/>
              </w:rPr>
              <w:t> </w:t>
            </w:r>
            <w:r>
              <w:rPr>
                <w:rFonts w:ascii="宋体" w:hAnsi="宋体" w:cs="宋体" w:eastAsia="宋体" w:hint="default"/>
                <w:spacing w:val="30"/>
                <w:sz w:val="21"/>
                <w:szCs w:val="21"/>
              </w:rPr>
              <w:t>入的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21"/>
                <w:sz w:val="21"/>
                <w:szCs w:val="21"/>
              </w:rPr>
              <w:t>计收，根</w:t>
            </w:r>
            <w:r>
              <w:rPr>
                <w:rFonts w:ascii="宋体" w:hAnsi="宋体" w:cs="宋体" w:eastAsia="宋体" w:hint="default"/>
                <w:spacing w:val="-77"/>
                <w:sz w:val="21"/>
                <w:szCs w:val="21"/>
              </w:rPr>
              <w:t> </w:t>
            </w:r>
            <w:r>
              <w:rPr>
                <w:rFonts w:ascii="宋体" w:hAnsi="宋体" w:cs="宋体" w:eastAsia="宋体" w:hint="default"/>
                <w:spacing w:val="21"/>
                <w:sz w:val="21"/>
                <w:szCs w:val="21"/>
              </w:rPr>
              <w:t>据各项目</w:t>
            </w:r>
            <w:r>
              <w:rPr>
                <w:rFonts w:ascii="宋体" w:hAnsi="宋体" w:cs="宋体" w:eastAsia="宋体" w:hint="default"/>
                <w:spacing w:val="-77"/>
                <w:sz w:val="21"/>
                <w:szCs w:val="21"/>
              </w:rPr>
              <w:t> </w:t>
            </w:r>
            <w:r>
              <w:rPr>
                <w:rFonts w:ascii="宋体" w:hAnsi="宋体" w:cs="宋体" w:eastAsia="宋体" w:hint="default"/>
                <w:spacing w:val="21"/>
                <w:sz w:val="21"/>
                <w:szCs w:val="21"/>
              </w:rPr>
              <w:t>当月实际</w:t>
            </w:r>
            <w:r>
              <w:rPr>
                <w:rFonts w:ascii="宋体" w:hAnsi="宋体" w:cs="宋体" w:eastAsia="宋体" w:hint="default"/>
                <w:spacing w:val="-77"/>
                <w:sz w:val="21"/>
                <w:szCs w:val="21"/>
              </w:rPr>
              <w:t> </w:t>
            </w:r>
            <w:r>
              <w:rPr>
                <w:rFonts w:ascii="宋体" w:hAnsi="宋体" w:cs="宋体" w:eastAsia="宋体" w:hint="default"/>
                <w:spacing w:val="21"/>
                <w:sz w:val="21"/>
                <w:szCs w:val="21"/>
              </w:rPr>
              <w:t>收入按月</w:t>
            </w:r>
            <w:r>
              <w:rPr>
                <w:rFonts w:ascii="宋体" w:hAnsi="宋体" w:cs="宋体" w:eastAsia="宋体" w:hint="default"/>
                <w:spacing w:val="-77"/>
                <w:sz w:val="21"/>
                <w:szCs w:val="21"/>
              </w:rPr>
              <w:t> </w:t>
            </w:r>
            <w:r>
              <w:rPr>
                <w:rFonts w:ascii="宋体" w:hAnsi="宋体" w:cs="宋体" w:eastAsia="宋体" w:hint="default"/>
                <w:spacing w:val="21"/>
                <w:sz w:val="21"/>
                <w:szCs w:val="21"/>
              </w:rPr>
              <w:t>计提，按</w:t>
            </w:r>
            <w:r>
              <w:rPr>
                <w:rFonts w:ascii="宋体" w:hAnsi="宋体" w:cs="宋体" w:eastAsia="宋体" w:hint="default"/>
                <w:spacing w:val="-77"/>
                <w:sz w:val="21"/>
                <w:szCs w:val="21"/>
              </w:rPr>
              <w:t> </w:t>
            </w:r>
            <w:r>
              <w:rPr>
                <w:rFonts w:ascii="宋体" w:hAnsi="宋体" w:cs="宋体" w:eastAsia="宋体" w:hint="default"/>
                <w:sz w:val="21"/>
                <w:szCs w:val="21"/>
              </w:rPr>
              <w:t>季 度</w:t>
            </w:r>
            <w:r>
              <w:rPr>
                <w:rFonts w:ascii="宋体" w:hAnsi="宋体" w:cs="宋体" w:eastAsia="宋体" w:hint="default"/>
                <w:spacing w:val="85"/>
                <w:sz w:val="21"/>
                <w:szCs w:val="21"/>
              </w:rPr>
              <w:t> </w:t>
            </w:r>
            <w:r>
              <w:rPr>
                <w:rFonts w:ascii="宋体" w:hAnsi="宋体" w:cs="宋体" w:eastAsia="宋体" w:hint="default"/>
                <w:sz w:val="21"/>
                <w:szCs w:val="21"/>
              </w:rPr>
              <w:t>结</w:t>
            </w:r>
            <w:r>
              <w:rPr>
                <w:rFonts w:ascii="宋体" w:hAnsi="宋体" w:cs="宋体" w:eastAsia="宋体" w:hint="default"/>
                <w:sz w:val="21"/>
                <w:szCs w:val="21"/>
              </w:rPr>
              <w:t> </w:t>
            </w:r>
            <w:r>
              <w:rPr>
                <w:rFonts w:ascii="宋体" w:hAnsi="宋体" w:cs="宋体" w:eastAsia="宋体" w:hint="default"/>
                <w:spacing w:val="21"/>
                <w:sz w:val="21"/>
                <w:szCs w:val="21"/>
              </w:rPr>
              <w:t>算。以上</w:t>
            </w:r>
            <w:r>
              <w:rPr>
                <w:rFonts w:ascii="宋体" w:hAnsi="宋体" w:cs="宋体" w:eastAsia="宋体" w:hint="default"/>
                <w:spacing w:val="-77"/>
                <w:sz w:val="21"/>
                <w:szCs w:val="21"/>
              </w:rPr>
              <w:t> </w:t>
            </w:r>
            <w:r>
              <w:rPr>
                <w:rFonts w:ascii="宋体" w:hAnsi="宋体" w:cs="宋体" w:eastAsia="宋体" w:hint="default"/>
                <w:spacing w:val="21"/>
                <w:sz w:val="21"/>
                <w:szCs w:val="21"/>
              </w:rPr>
              <w:t>佣金收取</w:t>
            </w:r>
            <w:r>
              <w:rPr>
                <w:rFonts w:ascii="宋体" w:hAnsi="宋体" w:cs="宋体" w:eastAsia="宋体" w:hint="default"/>
                <w:spacing w:val="-77"/>
                <w:sz w:val="21"/>
                <w:szCs w:val="21"/>
              </w:rPr>
              <w:t> </w:t>
            </w:r>
            <w:r>
              <w:rPr>
                <w:rFonts w:ascii="宋体" w:hAnsi="宋体" w:cs="宋体" w:eastAsia="宋体" w:hint="default"/>
                <w:spacing w:val="21"/>
                <w:sz w:val="21"/>
                <w:szCs w:val="21"/>
              </w:rPr>
              <w:t>的范围不</w:t>
            </w:r>
            <w:r>
              <w:rPr>
                <w:rFonts w:ascii="宋体" w:hAnsi="宋体" w:cs="宋体" w:eastAsia="宋体" w:hint="default"/>
                <w:spacing w:val="-77"/>
                <w:sz w:val="21"/>
                <w:szCs w:val="21"/>
              </w:rPr>
              <w:t> </w:t>
            </w:r>
            <w:r>
              <w:rPr>
                <w:rFonts w:ascii="宋体" w:hAnsi="宋体" w:cs="宋体" w:eastAsia="宋体" w:hint="default"/>
                <w:spacing w:val="21"/>
                <w:sz w:val="21"/>
                <w:szCs w:val="21"/>
              </w:rPr>
              <w:t>包括公司</w:t>
            </w:r>
            <w:r>
              <w:rPr>
                <w:rFonts w:ascii="宋体" w:hAnsi="宋体" w:cs="宋体" w:eastAsia="宋体" w:hint="default"/>
                <w:spacing w:val="-77"/>
                <w:sz w:val="21"/>
                <w:szCs w:val="21"/>
              </w:rPr>
              <w:t> </w:t>
            </w:r>
            <w:r>
              <w:rPr>
                <w:rFonts w:ascii="宋体" w:hAnsi="宋体" w:cs="宋体" w:eastAsia="宋体" w:hint="default"/>
                <w:spacing w:val="21"/>
                <w:sz w:val="21"/>
                <w:szCs w:val="21"/>
              </w:rPr>
              <w:t>经营的自</w:t>
            </w:r>
            <w:r>
              <w:rPr>
                <w:rFonts w:ascii="宋体" w:hAnsi="宋体" w:cs="宋体" w:eastAsia="宋体" w:hint="default"/>
                <w:spacing w:val="-77"/>
                <w:sz w:val="21"/>
                <w:szCs w:val="21"/>
              </w:rPr>
              <w:t> </w:t>
            </w:r>
            <w:r>
              <w:rPr>
                <w:rFonts w:ascii="宋体" w:hAnsi="宋体" w:cs="宋体" w:eastAsia="宋体" w:hint="default"/>
                <w:spacing w:val="21"/>
                <w:sz w:val="21"/>
                <w:szCs w:val="21"/>
              </w:rPr>
              <w:t>有业态云</w:t>
            </w:r>
            <w:r>
              <w:rPr>
                <w:rFonts w:ascii="宋体" w:hAnsi="宋体" w:cs="宋体" w:eastAsia="宋体" w:hint="default"/>
                <w:spacing w:val="-77"/>
                <w:sz w:val="21"/>
                <w:szCs w:val="21"/>
              </w:rPr>
              <w:t> </w:t>
            </w:r>
            <w:r>
              <w:rPr>
                <w:rFonts w:ascii="宋体" w:hAnsi="宋体" w:cs="宋体" w:eastAsia="宋体" w:hint="default"/>
                <w:spacing w:val="21"/>
                <w:sz w:val="21"/>
                <w:szCs w:val="21"/>
              </w:rPr>
              <w:t>店、红孩</w:t>
            </w:r>
            <w:r>
              <w:rPr>
                <w:rFonts w:ascii="宋体" w:hAnsi="宋体" w:cs="宋体" w:eastAsia="宋体" w:hint="default"/>
                <w:spacing w:val="-77"/>
                <w:sz w:val="21"/>
                <w:szCs w:val="21"/>
              </w:rPr>
              <w:t> </w:t>
            </w:r>
            <w:r>
              <w:rPr>
                <w:rFonts w:ascii="宋体" w:hAnsi="宋体" w:cs="宋体" w:eastAsia="宋体" w:hint="default"/>
                <w:spacing w:val="21"/>
                <w:sz w:val="21"/>
                <w:szCs w:val="21"/>
              </w:rPr>
              <w:t>子店、超</w:t>
            </w:r>
            <w:r>
              <w:rPr>
                <w:rFonts w:ascii="宋体" w:hAnsi="宋体" w:cs="宋体" w:eastAsia="宋体" w:hint="default"/>
                <w:spacing w:val="-77"/>
                <w:sz w:val="21"/>
                <w:szCs w:val="21"/>
              </w:rPr>
              <w:t> </w:t>
            </w:r>
            <w:r>
              <w:rPr>
                <w:rFonts w:ascii="宋体" w:hAnsi="宋体" w:cs="宋体" w:eastAsia="宋体" w:hint="default"/>
                <w:sz w:val="21"/>
                <w:szCs w:val="21"/>
              </w:rPr>
              <w:t>市店等。</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r>
      <w:tr>
        <w:trPr>
          <w:trHeight w:val="1882"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5"/>
                <w:sz w:val="21"/>
                <w:szCs w:val="21"/>
              </w:rPr>
              <w:t>阿</w:t>
            </w:r>
            <w:r>
              <w:rPr>
                <w:rFonts w:ascii="宋体" w:hAnsi="宋体" w:cs="宋体" w:eastAsia="宋体" w:hint="default"/>
                <w:sz w:val="21"/>
                <w:szCs w:val="21"/>
              </w:rPr>
              <w:t>里</w:t>
            </w:r>
            <w:r>
              <w:rPr>
                <w:rFonts w:ascii="宋体" w:hAnsi="宋体" w:cs="宋体" w:eastAsia="宋体" w:hint="default"/>
                <w:spacing w:val="-20"/>
                <w:sz w:val="21"/>
                <w:szCs w:val="21"/>
              </w:rPr>
              <w:t> </w:t>
            </w:r>
            <w:r>
              <w:rPr>
                <w:rFonts w:ascii="宋体" w:hAnsi="宋体" w:cs="宋体" w:eastAsia="宋体" w:hint="default"/>
                <w:sz w:val="21"/>
                <w:szCs w:val="21"/>
              </w:rPr>
              <w:t>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巴集团</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8"/>
                <w:sz w:val="21"/>
                <w:szCs w:val="21"/>
              </w:rPr>
              <w:t>持</w:t>
            </w:r>
            <w:r>
              <w:rPr>
                <w:rFonts w:ascii="宋体" w:hAnsi="宋体" w:cs="宋体" w:eastAsia="宋体" w:hint="default"/>
                <w:sz w:val="21"/>
                <w:szCs w:val="21"/>
              </w:rPr>
              <w:t>有</w:t>
            </w:r>
            <w:r>
              <w:rPr>
                <w:rFonts w:ascii="宋体" w:hAnsi="宋体" w:cs="宋体" w:eastAsia="宋体" w:hint="default"/>
                <w:spacing w:val="-17"/>
                <w:sz w:val="21"/>
                <w:szCs w:val="21"/>
              </w:rPr>
              <w:t> </w:t>
            </w:r>
            <w:r>
              <w:rPr>
                <w:rFonts w:ascii="宋体" w:hAnsi="宋体" w:cs="宋体" w:eastAsia="宋体" w:hint="default"/>
                <w:sz w:val="21"/>
                <w:szCs w:val="21"/>
              </w:rPr>
              <w:t>本</w:t>
            </w:r>
          </w:p>
          <w:p>
            <w:pPr>
              <w:pStyle w:val="TableParagraph"/>
              <w:spacing w:line="268" w:lineRule="auto" w:before="37"/>
              <w:ind w:left="22" w:right="2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44"/>
                <w:sz w:val="21"/>
                <w:szCs w:val="21"/>
              </w:rPr>
              <w:t>以上</w:t>
            </w:r>
            <w:r>
              <w:rPr>
                <w:rFonts w:ascii="宋体" w:hAnsi="宋体" w:cs="宋体" w:eastAsia="宋体" w:hint="default"/>
                <w:spacing w:val="-17"/>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r>
              <w:rPr>
                <w:rFonts w:ascii="宋体" w:hAnsi="宋体" w:cs="宋体" w:eastAsia="宋体" w:hint="default"/>
                <w:spacing w:val="44"/>
                <w:sz w:val="21"/>
                <w:szCs w:val="21"/>
              </w:rPr>
              <w:t>份法</w:t>
            </w:r>
            <w:r>
              <w:rPr>
                <w:rFonts w:ascii="宋体" w:hAnsi="宋体" w:cs="宋体" w:eastAsia="宋体" w:hint="default"/>
                <w:spacing w:val="-17"/>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r>
              <w:rPr>
                <w:rFonts w:ascii="宋体" w:hAnsi="宋体" w:cs="宋体" w:eastAsia="宋体" w:hint="default"/>
                <w:spacing w:val="44"/>
                <w:sz w:val="21"/>
                <w:szCs w:val="21"/>
              </w:rPr>
              <w:t>股东</w:t>
            </w:r>
            <w:r>
              <w:rPr>
                <w:rFonts w:ascii="宋体" w:hAnsi="宋体" w:cs="宋体" w:eastAsia="宋体" w:hint="default"/>
                <w:spacing w:val="-17"/>
                <w:sz w:val="21"/>
                <w:szCs w:val="21"/>
              </w:rPr>
              <w:t> </w:t>
            </w:r>
            <w:r>
              <w:rPr>
                <w:rFonts w:ascii="宋体" w:hAnsi="宋体" w:cs="宋体" w:eastAsia="宋体" w:hint="default"/>
                <w:sz w:val="21"/>
                <w:szCs w:val="21"/>
              </w:rPr>
              <w:t>之</w:t>
            </w:r>
            <w:r>
              <w:rPr>
                <w:rFonts w:ascii="宋体" w:hAnsi="宋体" w:cs="宋体" w:eastAsia="宋体" w:hint="default"/>
                <w:sz w:val="21"/>
                <w:szCs w:val="21"/>
              </w:rPr>
              <w:t> </w:t>
            </w:r>
            <w:r>
              <w:rPr>
                <w:rFonts w:ascii="宋体" w:hAnsi="宋体" w:cs="宋体" w:eastAsia="宋体" w:hint="default"/>
                <w:spacing w:val="44"/>
                <w:sz w:val="21"/>
                <w:szCs w:val="21"/>
              </w:rPr>
              <w:t>最终</w:t>
            </w:r>
            <w:r>
              <w:rPr>
                <w:rFonts w:ascii="宋体" w:hAnsi="宋体" w:cs="宋体" w:eastAsia="宋体" w:hint="default"/>
                <w:spacing w:val="-17"/>
                <w:sz w:val="21"/>
                <w:szCs w:val="21"/>
              </w:rPr>
              <w:t> </w:t>
            </w:r>
            <w:r>
              <w:rPr>
                <w:rFonts w:ascii="宋体" w:hAnsi="宋体" w:cs="宋体" w:eastAsia="宋体" w:hint="default"/>
                <w:sz w:val="21"/>
                <w:szCs w:val="21"/>
              </w:rPr>
              <w:t>控</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向关联</w:t>
            </w:r>
          </w:p>
          <w:p>
            <w:pPr>
              <w:pStyle w:val="TableParagraph"/>
              <w:spacing w:line="273" w:lineRule="auto" w:before="37"/>
              <w:ind w:left="131" w:right="26" w:hanging="106"/>
              <w:jc w:val="left"/>
              <w:rPr>
                <w:rFonts w:ascii="宋体" w:hAnsi="宋体" w:cs="宋体" w:eastAsia="宋体" w:hint="default"/>
                <w:sz w:val="21"/>
                <w:szCs w:val="21"/>
              </w:rPr>
            </w:pPr>
            <w:r>
              <w:rPr>
                <w:rFonts w:ascii="宋体" w:hAnsi="宋体" w:cs="宋体" w:eastAsia="宋体" w:hint="default"/>
                <w:sz w:val="21"/>
                <w:szCs w:val="21"/>
              </w:rPr>
              <w:t>人采购 商品</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1"/>
              <w:jc w:val="right"/>
              <w:rPr>
                <w:rFonts w:ascii="宋体" w:hAnsi="宋体" w:cs="宋体" w:eastAsia="宋体" w:hint="default"/>
                <w:sz w:val="21"/>
                <w:szCs w:val="21"/>
              </w:rPr>
            </w:pPr>
            <w:r>
              <w:rPr>
                <w:rFonts w:ascii="宋体" w:hAnsi="宋体" w:cs="宋体" w:eastAsia="宋体" w:hint="default"/>
                <w:sz w:val="21"/>
                <w:szCs w:val="21"/>
              </w:rPr>
              <w:t>采购机顶盒产品</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0" w:right="0"/>
              <w:jc w:val="left"/>
              <w:rPr>
                <w:rFonts w:ascii="Times New Roman" w:hAnsi="Times New Roman" w:cs="Times New Roman" w:eastAsia="Times New Roman" w:hint="default"/>
                <w:sz w:val="21"/>
                <w:szCs w:val="21"/>
              </w:rPr>
            </w:pPr>
            <w:r>
              <w:rPr>
                <w:rFonts w:ascii="Times New Roman"/>
                <w:sz w:val="21"/>
              </w:rPr>
              <w:t>1,116.00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89" w:right="0"/>
              <w:jc w:val="left"/>
              <w:rPr>
                <w:rFonts w:ascii="Times New Roman" w:hAnsi="Times New Roman" w:cs="Times New Roman" w:eastAsia="Times New Roman" w:hint="default"/>
                <w:sz w:val="21"/>
                <w:szCs w:val="21"/>
              </w:rPr>
            </w:pPr>
            <w:r>
              <w:rPr>
                <w:rFonts w:ascii="Times New Roman"/>
                <w:sz w:val="21"/>
              </w:rPr>
              <w:t>0.60%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33" w:right="0"/>
              <w:jc w:val="left"/>
              <w:rPr>
                <w:rFonts w:ascii="Times New Roman" w:hAnsi="Times New Roman" w:cs="Times New Roman" w:eastAsia="Times New Roman" w:hint="default"/>
                <w:sz w:val="21"/>
                <w:szCs w:val="21"/>
              </w:rPr>
            </w:pPr>
            <w:r>
              <w:rPr>
                <w:rFonts w:ascii="Times New Roman"/>
                <w:sz w:val="21"/>
              </w:rPr>
              <w:t>2,000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依据公司订单数</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量进行费用结算</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2017-034</w:t>
            </w:r>
          </w:p>
          <w:p>
            <w:pPr>
              <w:pStyle w:val="TableParagraph"/>
              <w:tabs>
                <w:tab w:pos="457" w:val="left" w:leader="none"/>
              </w:tabs>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tab/>
            </w:r>
            <w:r>
              <w:rPr>
                <w:rFonts w:ascii="Times New Roman" w:hAnsi="Times New Roman" w:cs="Times New Roman" w:eastAsia="Times New Roman" w:hint="default"/>
                <w:sz w:val="21"/>
                <w:szCs w:val="21"/>
              </w:rPr>
              <w:t>2017</w:t>
            </w:r>
          </w:p>
          <w:p>
            <w:pPr>
              <w:pStyle w:val="TableParagraph"/>
              <w:spacing w:line="273" w:lineRule="auto" w:before="21"/>
              <w:ind w:left="22" w:right="17"/>
              <w:jc w:val="left"/>
              <w:rPr>
                <w:rFonts w:ascii="宋体" w:hAnsi="宋体" w:cs="宋体" w:eastAsia="宋体" w:hint="default"/>
                <w:sz w:val="21"/>
                <w:szCs w:val="21"/>
              </w:rPr>
            </w:pPr>
            <w:r>
              <w:rPr>
                <w:rFonts w:ascii="宋体" w:hAnsi="宋体" w:cs="宋体" w:eastAsia="宋体" w:hint="default"/>
                <w:spacing w:val="4"/>
                <w:sz w:val="21"/>
                <w:szCs w:val="21"/>
              </w:rPr>
              <w:t>年度日常 关联交易</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40"/>
        <w:gridCol w:w="558"/>
        <w:gridCol w:w="1654"/>
        <w:gridCol w:w="678"/>
        <w:gridCol w:w="536"/>
        <w:gridCol w:w="911"/>
      </w:tblGrid>
      <w:tr>
        <w:trPr>
          <w:trHeight w:val="1584" w:hRule="exact"/>
        </w:trPr>
        <w:tc>
          <w:tcPr>
            <w:tcW w:w="85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4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63" w:right="6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式</w:t>
            </w:r>
          </w:p>
        </w:tc>
        <w:tc>
          <w:tcPr>
            <w:tcW w:w="67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3"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23" w:right="122"/>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3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2"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52"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947"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88"/>
                <w:sz w:val="21"/>
                <w:szCs w:val="21"/>
              </w:rPr>
              <w:t>股</w:t>
            </w: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44"/>
                <w:sz w:val="21"/>
                <w:szCs w:val="21"/>
              </w:rPr>
              <w:t>及其</w:t>
            </w:r>
            <w:r>
              <w:rPr>
                <w:rFonts w:ascii="宋体" w:hAnsi="宋体" w:cs="宋体" w:eastAsia="宋体" w:hint="default"/>
                <w:spacing w:val="-17"/>
                <w:sz w:val="21"/>
                <w:szCs w:val="21"/>
              </w:rPr>
              <w:t> </w:t>
            </w:r>
            <w:r>
              <w:rPr>
                <w:rFonts w:ascii="宋体" w:hAnsi="宋体" w:cs="宋体" w:eastAsia="宋体" w:hint="default"/>
                <w:sz w:val="21"/>
                <w:szCs w:val="21"/>
              </w:rPr>
              <w:t>子</w:t>
            </w:r>
            <w:r>
              <w:rPr>
                <w:rFonts w:ascii="宋体" w:hAnsi="宋体" w:cs="宋体" w:eastAsia="宋体" w:hint="default"/>
                <w:sz w:val="21"/>
                <w:szCs w:val="21"/>
              </w:rPr>
              <w:t> 公司</w:t>
            </w:r>
          </w:p>
        </w:tc>
        <w:tc>
          <w:tcPr>
            <w:tcW w:w="695"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558"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预计的公</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告》</w:t>
            </w:r>
          </w:p>
        </w:tc>
      </w:tr>
      <w:tr>
        <w:trPr>
          <w:trHeight w:val="406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85"/>
                <w:sz w:val="21"/>
                <w:szCs w:val="21"/>
              </w:rPr>
              <w:t>阿</w:t>
            </w:r>
            <w:r>
              <w:rPr>
                <w:rFonts w:ascii="宋体" w:hAnsi="宋体" w:cs="宋体" w:eastAsia="宋体" w:hint="default"/>
                <w:sz w:val="21"/>
                <w:szCs w:val="21"/>
              </w:rPr>
              <w:t>里</w:t>
            </w:r>
            <w:r>
              <w:rPr>
                <w:rFonts w:ascii="宋体" w:hAnsi="宋体" w:cs="宋体" w:eastAsia="宋体" w:hint="default"/>
                <w:spacing w:val="-20"/>
                <w:sz w:val="21"/>
                <w:szCs w:val="21"/>
              </w:rPr>
              <w:t> </w:t>
            </w:r>
            <w:r>
              <w:rPr>
                <w:rFonts w:ascii="宋体" w:hAnsi="宋体" w:cs="宋体" w:eastAsia="宋体" w:hint="default"/>
                <w:sz w:val="21"/>
                <w:szCs w:val="21"/>
              </w:rPr>
              <w:t>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巴集团</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4"/>
              <w:ind w:left="22" w:right="21"/>
              <w:jc w:val="left"/>
              <w:rPr>
                <w:rFonts w:ascii="Times New Roman" w:hAnsi="Times New Roman" w:cs="Times New Roman" w:eastAsia="Times New Roman" w:hint="default"/>
                <w:sz w:val="21"/>
                <w:szCs w:val="21"/>
              </w:rPr>
            </w:pPr>
            <w:r>
              <w:rPr>
                <w:rFonts w:ascii="Times New Roman"/>
                <w:sz w:val="21"/>
              </w:rPr>
              <w:t>Alibaba</w:t>
            </w:r>
            <w:r>
              <w:rPr>
                <w:rFonts w:ascii="Times New Roman"/>
                <w:w w:val="99"/>
                <w:sz w:val="21"/>
              </w:rPr>
              <w:t> </w:t>
            </w:r>
            <w:r>
              <w:rPr>
                <w:rFonts w:ascii="Times New Roman"/>
                <w:sz w:val="21"/>
              </w:rPr>
              <w:t>Group</w:t>
            </w:r>
            <w:r>
              <w:rPr>
                <w:rFonts w:ascii="Times New Roman"/>
                <w:w w:val="99"/>
                <w:sz w:val="21"/>
              </w:rPr>
              <w:t> </w:t>
            </w:r>
            <w:r>
              <w:rPr>
                <w:rFonts w:ascii="Times New Roman"/>
                <w:sz w:val="21"/>
              </w:rPr>
              <w:t>Holding</w:t>
            </w:r>
            <w:r>
              <w:rPr>
                <w:rFonts w:ascii="Times New Roman"/>
                <w:w w:val="99"/>
                <w:sz w:val="21"/>
              </w:rPr>
              <w:t> </w:t>
            </w:r>
            <w:r>
              <w:rPr>
                <w:rFonts w:ascii="Times New Roman"/>
                <w:sz w:val="21"/>
              </w:rPr>
              <w:t>Limited</w:t>
            </w:r>
          </w:p>
          <w:p>
            <w:pPr>
              <w:pStyle w:val="TableParagraph"/>
              <w:spacing w:line="229" w:lineRule="exact"/>
              <w:ind w:left="22" w:right="0"/>
              <w:jc w:val="both"/>
              <w:rPr>
                <w:rFonts w:ascii="宋体" w:hAnsi="宋体" w:cs="宋体" w:eastAsia="宋体" w:hint="default"/>
                <w:sz w:val="21"/>
                <w:szCs w:val="21"/>
              </w:rPr>
            </w:pPr>
            <w:r>
              <w:rPr>
                <w:rFonts w:ascii="宋体" w:hAnsi="宋体" w:cs="宋体" w:eastAsia="宋体" w:hint="default"/>
                <w:spacing w:val="88"/>
                <w:sz w:val="21"/>
                <w:szCs w:val="21"/>
              </w:rPr>
              <w:t>为</w:t>
            </w:r>
            <w:r>
              <w:rPr>
                <w:rFonts w:ascii="宋体" w:hAnsi="宋体" w:cs="宋体" w:eastAsia="宋体" w:hint="default"/>
                <w:sz w:val="21"/>
                <w:szCs w:val="21"/>
              </w:rPr>
              <w:t>公</w:t>
            </w:r>
            <w:r>
              <w:rPr>
                <w:rFonts w:ascii="宋体" w:hAnsi="宋体" w:cs="宋体" w:eastAsia="宋体" w:hint="default"/>
                <w:spacing w:val="-17"/>
                <w:sz w:val="21"/>
                <w:szCs w:val="21"/>
              </w:rPr>
              <w:t> </w:t>
            </w:r>
            <w:r>
              <w:rPr>
                <w:rFonts w:ascii="宋体" w:hAnsi="宋体" w:cs="宋体" w:eastAsia="宋体" w:hint="default"/>
                <w:sz w:val="21"/>
                <w:szCs w:val="21"/>
              </w:rPr>
              <w:t>司</w:t>
            </w:r>
          </w:p>
          <w:p>
            <w:pPr>
              <w:pStyle w:val="TableParagraph"/>
              <w:spacing w:line="264" w:lineRule="auto" w:before="37"/>
              <w:ind w:left="22" w:right="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5% </w:t>
            </w:r>
            <w:r>
              <w:rPr>
                <w:rFonts w:ascii="宋体" w:hAnsi="宋体" w:cs="宋体" w:eastAsia="宋体" w:hint="default"/>
                <w:spacing w:val="44"/>
                <w:sz w:val="21"/>
                <w:szCs w:val="21"/>
              </w:rPr>
              <w:t>以上</w:t>
            </w:r>
            <w:r>
              <w:rPr>
                <w:rFonts w:ascii="宋体" w:hAnsi="宋体" w:cs="宋体" w:eastAsia="宋体" w:hint="default"/>
                <w:spacing w:val="-17"/>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r>
              <w:rPr>
                <w:rFonts w:ascii="宋体" w:hAnsi="宋体" w:cs="宋体" w:eastAsia="宋体" w:hint="default"/>
                <w:spacing w:val="44"/>
                <w:sz w:val="21"/>
                <w:szCs w:val="21"/>
              </w:rPr>
              <w:t>份淘</w:t>
            </w:r>
            <w:r>
              <w:rPr>
                <w:rFonts w:ascii="宋体" w:hAnsi="宋体" w:cs="宋体" w:eastAsia="宋体" w:hint="default"/>
                <w:spacing w:val="-17"/>
                <w:sz w:val="21"/>
                <w:szCs w:val="21"/>
              </w:rPr>
              <w:t> </w:t>
            </w:r>
            <w:r>
              <w:rPr>
                <w:rFonts w:ascii="宋体" w:hAnsi="宋体" w:cs="宋体" w:eastAsia="宋体" w:hint="default"/>
                <w:sz w:val="21"/>
                <w:szCs w:val="21"/>
              </w:rPr>
              <w:t>宝</w:t>
            </w:r>
          </w:p>
          <w:p>
            <w:pPr>
              <w:pStyle w:val="TableParagraph"/>
              <w:spacing w:line="273" w:lineRule="auto" w:before="16"/>
              <w:ind w:left="22" w:right="-10"/>
              <w:jc w:val="both"/>
              <w:rPr>
                <w:rFonts w:ascii="宋体" w:hAnsi="宋体" w:cs="宋体" w:eastAsia="宋体" w:hint="default"/>
                <w:sz w:val="21"/>
                <w:szCs w:val="21"/>
              </w:rPr>
            </w:pPr>
            <w:r>
              <w:rPr>
                <w:rFonts w:ascii="宋体" w:hAnsi="宋体" w:cs="宋体" w:eastAsia="宋体" w:hint="default"/>
                <w:sz w:val="21"/>
                <w:szCs w:val="21"/>
              </w:rPr>
              <w:t>（中国） </w:t>
            </w:r>
            <w:r>
              <w:rPr>
                <w:rFonts w:ascii="宋体" w:hAnsi="宋体" w:cs="宋体" w:eastAsia="宋体" w:hint="default"/>
                <w:spacing w:val="44"/>
                <w:sz w:val="21"/>
                <w:szCs w:val="21"/>
              </w:rPr>
              <w:t>软件</w:t>
            </w:r>
            <w:r>
              <w:rPr>
                <w:rFonts w:ascii="宋体" w:hAnsi="宋体" w:cs="宋体" w:eastAsia="宋体" w:hint="default"/>
                <w:spacing w:val="-17"/>
                <w:sz w:val="21"/>
                <w:szCs w:val="21"/>
              </w:rPr>
              <w:t> </w:t>
            </w:r>
            <w:r>
              <w:rPr>
                <w:rFonts w:ascii="宋体" w:hAnsi="宋体" w:cs="宋体" w:eastAsia="宋体" w:hint="default"/>
                <w:sz w:val="21"/>
                <w:szCs w:val="21"/>
              </w:rPr>
              <w:t>有</w:t>
            </w:r>
            <w:r>
              <w:rPr>
                <w:rFonts w:ascii="宋体" w:hAnsi="宋体" w:cs="宋体" w:eastAsia="宋体" w:hint="default"/>
                <w:sz w:val="21"/>
                <w:szCs w:val="21"/>
              </w:rPr>
              <w:t> </w:t>
            </w:r>
            <w:r>
              <w:rPr>
                <w:rFonts w:ascii="宋体" w:hAnsi="宋体" w:cs="宋体" w:eastAsia="宋体" w:hint="default"/>
                <w:spacing w:val="44"/>
                <w:sz w:val="21"/>
                <w:szCs w:val="21"/>
              </w:rPr>
              <w:t>限公</w:t>
            </w:r>
            <w:r>
              <w:rPr>
                <w:rFonts w:ascii="宋体" w:hAnsi="宋体" w:cs="宋体" w:eastAsia="宋体" w:hint="default"/>
                <w:spacing w:val="-17"/>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44"/>
                <w:sz w:val="21"/>
                <w:szCs w:val="21"/>
              </w:rPr>
              <w:t>的实</w:t>
            </w:r>
            <w:r>
              <w:rPr>
                <w:rFonts w:ascii="宋体" w:hAnsi="宋体" w:cs="宋体" w:eastAsia="宋体" w:hint="default"/>
                <w:spacing w:val="-17"/>
                <w:sz w:val="21"/>
                <w:szCs w:val="21"/>
              </w:rPr>
              <w:t> </w:t>
            </w:r>
            <w:r>
              <w:rPr>
                <w:rFonts w:ascii="宋体" w:hAnsi="宋体" w:cs="宋体" w:eastAsia="宋体" w:hint="default"/>
                <w:sz w:val="21"/>
                <w:szCs w:val="21"/>
              </w:rPr>
              <w:t>际</w:t>
            </w:r>
            <w:r>
              <w:rPr>
                <w:rFonts w:ascii="宋体" w:hAnsi="宋体" w:cs="宋体" w:eastAsia="宋体" w:hint="default"/>
                <w:sz w:val="21"/>
                <w:szCs w:val="21"/>
              </w:rPr>
              <w:t> 控制人</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接受关</w:t>
            </w:r>
            <w:r>
              <w:rPr>
                <w:rFonts w:ascii="宋体" w:hAnsi="宋体" w:cs="宋体" w:eastAsia="宋体" w:hint="default"/>
                <w:sz w:val="21"/>
                <w:szCs w:val="21"/>
              </w:rPr>
            </w:r>
          </w:p>
          <w:p>
            <w:pPr>
              <w:pStyle w:val="TableParagraph"/>
              <w:spacing w:line="273" w:lineRule="auto" w:before="37"/>
              <w:ind w:left="22" w:right="17"/>
              <w:jc w:val="both"/>
              <w:rPr>
                <w:rFonts w:ascii="宋体" w:hAnsi="宋体" w:cs="宋体" w:eastAsia="宋体" w:hint="default"/>
                <w:sz w:val="21"/>
                <w:szCs w:val="21"/>
              </w:rPr>
            </w:pPr>
            <w:r>
              <w:rPr>
                <w:rFonts w:ascii="宋体" w:hAnsi="宋体" w:cs="宋体" w:eastAsia="宋体" w:hint="default"/>
                <w:spacing w:val="4"/>
                <w:sz w:val="21"/>
                <w:szCs w:val="21"/>
              </w:rPr>
              <w:t>联人提 供的服 </w:t>
            </w:r>
            <w:r>
              <w:rPr>
                <w:rFonts w:ascii="宋体" w:hAnsi="宋体" w:cs="宋体" w:eastAsia="宋体" w:hint="default"/>
                <w:sz w:val="21"/>
                <w:szCs w:val="21"/>
              </w:rPr>
              <w:t>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平台服务</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21"/>
                <w:sz w:val="21"/>
                <w:szCs w:val="21"/>
              </w:rPr>
              <w:t>公司及子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23" w:right="-5"/>
              <w:jc w:val="both"/>
              <w:rPr>
                <w:rFonts w:ascii="宋体" w:hAnsi="宋体" w:cs="宋体" w:eastAsia="宋体" w:hint="default"/>
                <w:sz w:val="21"/>
                <w:szCs w:val="21"/>
              </w:rPr>
            </w:pPr>
            <w:r>
              <w:rPr>
                <w:rFonts w:ascii="宋体" w:hAnsi="宋体" w:cs="宋体" w:eastAsia="宋体" w:hint="default"/>
                <w:spacing w:val="21"/>
                <w:sz w:val="21"/>
                <w:szCs w:val="21"/>
              </w:rPr>
              <w:t>公司按照</w:t>
            </w:r>
            <w:r>
              <w:rPr>
                <w:rFonts w:ascii="宋体" w:hAnsi="宋体" w:cs="宋体" w:eastAsia="宋体" w:hint="default"/>
                <w:spacing w:val="-77"/>
                <w:sz w:val="21"/>
                <w:szCs w:val="21"/>
              </w:rPr>
              <w:t> </w:t>
            </w:r>
            <w:r>
              <w:rPr>
                <w:rFonts w:ascii="宋体" w:hAnsi="宋体" w:cs="宋体" w:eastAsia="宋体" w:hint="default"/>
                <w:spacing w:val="21"/>
                <w:sz w:val="21"/>
                <w:szCs w:val="21"/>
              </w:rPr>
              <w:t>平台统一</w:t>
            </w:r>
            <w:r>
              <w:rPr>
                <w:rFonts w:ascii="宋体" w:hAnsi="宋体" w:cs="宋体" w:eastAsia="宋体" w:hint="default"/>
                <w:spacing w:val="-77"/>
                <w:sz w:val="21"/>
                <w:szCs w:val="21"/>
              </w:rPr>
              <w:t> </w:t>
            </w:r>
            <w:r>
              <w:rPr>
                <w:rFonts w:ascii="宋体" w:hAnsi="宋体" w:cs="宋体" w:eastAsia="宋体" w:hint="default"/>
                <w:spacing w:val="21"/>
                <w:sz w:val="21"/>
                <w:szCs w:val="21"/>
              </w:rPr>
              <w:t>的规则支</w:t>
            </w:r>
            <w:r>
              <w:rPr>
                <w:rFonts w:ascii="宋体" w:hAnsi="宋体" w:cs="宋体" w:eastAsia="宋体" w:hint="default"/>
                <w:spacing w:val="-77"/>
                <w:sz w:val="21"/>
                <w:szCs w:val="21"/>
              </w:rPr>
              <w:t> </w:t>
            </w:r>
            <w:r>
              <w:rPr>
                <w:rFonts w:ascii="宋体" w:hAnsi="宋体" w:cs="宋体" w:eastAsia="宋体" w:hint="default"/>
                <w:spacing w:val="21"/>
                <w:sz w:val="21"/>
                <w:szCs w:val="21"/>
              </w:rPr>
              <w:t>付相应的</w:t>
            </w:r>
            <w:r>
              <w:rPr>
                <w:rFonts w:ascii="宋体" w:hAnsi="宋体" w:cs="宋体" w:eastAsia="宋体" w:hint="default"/>
                <w:spacing w:val="-77"/>
                <w:sz w:val="21"/>
                <w:szCs w:val="21"/>
              </w:rPr>
              <w:t> </w:t>
            </w:r>
            <w:r>
              <w:rPr>
                <w:rFonts w:ascii="宋体" w:hAnsi="宋体" w:cs="宋体" w:eastAsia="宋体" w:hint="default"/>
                <w:spacing w:val="21"/>
                <w:sz w:val="21"/>
                <w:szCs w:val="21"/>
              </w:rPr>
              <w:t>平台服务</w:t>
            </w:r>
            <w:r>
              <w:rPr>
                <w:rFonts w:ascii="宋体" w:hAnsi="宋体" w:cs="宋体" w:eastAsia="宋体" w:hint="default"/>
                <w:spacing w:val="-77"/>
                <w:sz w:val="21"/>
                <w:szCs w:val="21"/>
              </w:rPr>
              <w:t> </w:t>
            </w:r>
            <w:r>
              <w:rPr>
                <w:rFonts w:ascii="宋体" w:hAnsi="宋体" w:cs="宋体" w:eastAsia="宋体" w:hint="default"/>
                <w:sz w:val="21"/>
                <w:szCs w:val="21"/>
              </w:rPr>
              <w:t>费用。</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31,720.39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17.02%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30,000</w:t>
            </w:r>
          </w:p>
        </w:tc>
        <w:tc>
          <w:tcPr>
            <w:tcW w:w="5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按照合同约定执</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行</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2017-034</w:t>
            </w:r>
          </w:p>
          <w:p>
            <w:pPr>
              <w:pStyle w:val="TableParagraph"/>
              <w:spacing w:line="240"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 </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2017</w:t>
            </w:r>
          </w:p>
          <w:p>
            <w:pPr>
              <w:pStyle w:val="TableParagraph"/>
              <w:spacing w:line="273" w:lineRule="auto" w:before="21"/>
              <w:ind w:left="22" w:right="17"/>
              <w:jc w:val="both"/>
              <w:rPr>
                <w:rFonts w:ascii="宋体" w:hAnsi="宋体" w:cs="宋体" w:eastAsia="宋体" w:hint="default"/>
                <w:sz w:val="21"/>
                <w:szCs w:val="21"/>
              </w:rPr>
            </w:pPr>
            <w:r>
              <w:rPr>
                <w:rFonts w:ascii="宋体" w:hAnsi="宋体" w:cs="宋体" w:eastAsia="宋体" w:hint="default"/>
                <w:spacing w:val="4"/>
                <w:sz w:val="21"/>
                <w:szCs w:val="21"/>
              </w:rPr>
              <w:t>年度日常 关联交易 预计的公 </w:t>
            </w:r>
            <w:r>
              <w:rPr>
                <w:rFonts w:ascii="宋体" w:hAnsi="宋体" w:cs="宋体" w:eastAsia="宋体" w:hint="default"/>
                <w:sz w:val="21"/>
                <w:szCs w:val="21"/>
              </w:rPr>
              <w:t>告》</w:t>
            </w:r>
          </w:p>
        </w:tc>
      </w:tr>
      <w:tr>
        <w:trPr>
          <w:trHeight w:val="322" w:hRule="exact"/>
        </w:trPr>
        <w:tc>
          <w:tcPr>
            <w:tcW w:w="41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w:t>
            </w:r>
          </w:p>
        </w:tc>
        <w:tc>
          <w:tcPr>
            <w:tcW w:w="1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186,316.19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04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34"/>
              <w:ind w:right="15"/>
              <w:jc w:val="right"/>
              <w:rPr>
                <w:rFonts w:ascii="Times New Roman" w:hAnsi="Times New Roman" w:cs="Times New Roman" w:eastAsia="Times New Roman" w:hint="default"/>
                <w:sz w:val="21"/>
                <w:szCs w:val="21"/>
              </w:rPr>
            </w:pPr>
            <w:r>
              <w:rPr>
                <w:rFonts w:ascii="Times New Roman"/>
                <w:sz w:val="21"/>
              </w:rPr>
              <w:t>496,554</w:t>
            </w:r>
          </w:p>
        </w:tc>
        <w:tc>
          <w:tcPr>
            <w:tcW w:w="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323" w:hRule="exact"/>
        </w:trPr>
        <w:tc>
          <w:tcPr>
            <w:tcW w:w="41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987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hAnsi="宋体" w:cs="宋体" w:eastAsia="宋体" w:hint="default"/>
                <w:sz w:val="21"/>
                <w:szCs w:val="21"/>
              </w:rPr>
              <w:t>无</w:t>
            </w:r>
          </w:p>
        </w:tc>
      </w:tr>
      <w:tr>
        <w:trPr>
          <w:trHeight w:val="629" w:hRule="exact"/>
        </w:trPr>
        <w:tc>
          <w:tcPr>
            <w:tcW w:w="4142" w:type="dxa"/>
            <w:gridSpan w:val="4"/>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
                <w:sz w:val="21"/>
                <w:szCs w:val="21"/>
              </w:rPr>
              <w:t>按类别对本期将发生的日常关联交易进行总</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金额预计的，在报告期内的实际履行情况</w:t>
            </w:r>
          </w:p>
        </w:tc>
        <w:tc>
          <w:tcPr>
            <w:tcW w:w="9873" w:type="dxa"/>
            <w:gridSpan w:val="10"/>
            <w:vMerge w:val="restart"/>
            <w:tcBorders>
              <w:top w:val="single" w:sz="4" w:space="0" w:color="000000"/>
              <w:left w:val="single" w:sz="9" w:space="0" w:color="D2D2D2"/>
              <w:right w:val="single" w:sz="4" w:space="0" w:color="000000"/>
            </w:tcBorders>
          </w:tcPr>
          <w:p>
            <w:pPr>
              <w:pStyle w:val="TableParagraph"/>
              <w:spacing w:line="276" w:lineRule="exact"/>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、公司委托苏宁置业及其下属子公司为公司及下属分、子公司实施的包括各地物流基地、自建店项目在内</w:t>
            </w:r>
          </w:p>
          <w:p>
            <w:pPr>
              <w:pStyle w:val="TableParagraph"/>
              <w:spacing w:line="256" w:lineRule="auto" w:before="21"/>
              <w:ind w:left="17" w:right="21"/>
              <w:jc w:val="left"/>
              <w:rPr>
                <w:rFonts w:ascii="宋体" w:hAnsi="宋体" w:cs="宋体" w:eastAsia="宋体" w:hint="default"/>
                <w:sz w:val="21"/>
                <w:szCs w:val="21"/>
              </w:rPr>
            </w:pPr>
            <w:r>
              <w:rPr>
                <w:rFonts w:ascii="宋体" w:hAnsi="宋体" w:cs="宋体" w:eastAsia="宋体" w:hint="default"/>
                <w:sz w:val="21"/>
                <w:szCs w:val="21"/>
              </w:rPr>
              <w:t>的各类土建项目提供工程代建服务。</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年三年累计发生额不超过 </w:t>
            </w:r>
            <w:r>
              <w:rPr>
                <w:rFonts w:ascii="Times New Roman" w:hAnsi="Times New Roman" w:cs="Times New Roman" w:eastAsia="Times New Roman" w:hint="default"/>
                <w:sz w:val="21"/>
                <w:szCs w:val="21"/>
              </w:rPr>
              <w:t>25,000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年公司子公 司支付工程代建服务费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6,800.48 </w:t>
            </w:r>
            <w:r>
              <w:rPr>
                <w:rFonts w:ascii="宋体" w:hAnsi="宋体" w:cs="宋体" w:eastAsia="宋体" w:hint="default"/>
                <w:sz w:val="21"/>
                <w:szCs w:val="21"/>
              </w:rPr>
              <w:t>万元，截至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月已累计支付代建服务费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9,171.22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 </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、公司及子公司委托江苏银河物业负责徐庄总部园区的物业管理服务，服务内容包括安全、环境、设备的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8"/>
                <w:sz w:val="21"/>
                <w:szCs w:val="21"/>
              </w:rPr>
              <w:t>管理及其他专项服务。</w:t>
            </w:r>
            <w:r>
              <w:rPr>
                <w:rFonts w:ascii="Times New Roman" w:hAnsi="Times New Roman" w:cs="Times New Roman" w:eastAsia="Times New Roman" w:hint="default"/>
                <w:spacing w:val="-8"/>
                <w:sz w:val="21"/>
                <w:szCs w:val="21"/>
              </w:rPr>
              <w:t>2015</w:t>
            </w:r>
            <w:r>
              <w:rPr>
                <w:rFonts w:ascii="Times New Roman" w:hAnsi="Times New Roman" w:cs="Times New Roman" w:eastAsia="Times New Roman" w:hint="default"/>
                <w:spacing w:val="-6"/>
                <w:sz w:val="21"/>
                <w:szCs w:val="21"/>
              </w:rPr>
              <w:t>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pacing w:val="-1"/>
                <w:sz w:val="21"/>
                <w:szCs w:val="21"/>
              </w:rPr>
              <w:t>年物业费合计支付</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13,854</w:t>
            </w:r>
            <w:r>
              <w:rPr>
                <w:rFonts w:ascii="Times New Roman" w:hAnsi="Times New Roman" w:cs="Times New Roman" w:eastAsia="Times New Roman" w:hint="default"/>
                <w:spacing w:val="-9"/>
                <w:sz w:val="21"/>
                <w:szCs w:val="21"/>
              </w:rPr>
              <w:t> </w:t>
            </w:r>
            <w:r>
              <w:rPr>
                <w:rFonts w:ascii="宋体" w:hAnsi="宋体" w:cs="宋体" w:eastAsia="宋体" w:hint="default"/>
                <w:spacing w:val="-15"/>
                <w:sz w:val="21"/>
                <w:szCs w:val="21"/>
              </w:rPr>
              <w:t>万元。</w:t>
            </w:r>
            <w:r>
              <w:rPr>
                <w:rFonts w:ascii="Times New Roman" w:hAnsi="Times New Roman" w:cs="Times New Roman" w:eastAsia="Times New Roman" w:hint="default"/>
                <w:spacing w:val="-15"/>
                <w:sz w:val="21"/>
                <w:szCs w:val="21"/>
              </w:rPr>
              <w:t>2017</w:t>
            </w:r>
            <w:r>
              <w:rPr>
                <w:rFonts w:ascii="Times New Roman" w:hAnsi="Times New Roman" w:cs="Times New Roman" w:eastAsia="Times New Roman" w:hint="default"/>
                <w:spacing w:val="-8"/>
                <w:sz w:val="21"/>
                <w:szCs w:val="21"/>
              </w:rPr>
              <w:t> </w:t>
            </w:r>
            <w:r>
              <w:rPr>
                <w:rFonts w:ascii="宋体" w:hAnsi="宋体" w:cs="宋体" w:eastAsia="宋体" w:hint="default"/>
                <w:spacing w:val="-1"/>
                <w:sz w:val="21"/>
                <w:szCs w:val="21"/>
              </w:rPr>
              <w:t>年公司及子公司支付物业费</w:t>
            </w:r>
            <w:r>
              <w:rPr>
                <w:rFonts w:ascii="宋体" w:hAnsi="宋体" w:cs="宋体" w:eastAsia="宋体" w:hint="default"/>
                <w:spacing w:val="-59"/>
                <w:sz w:val="21"/>
                <w:szCs w:val="21"/>
              </w:rPr>
              <w:t> </w:t>
            </w:r>
            <w:r>
              <w:rPr>
                <w:rFonts w:ascii="Times New Roman" w:hAnsi="Times New Roman" w:cs="Times New Roman" w:eastAsia="Times New Roman" w:hint="default"/>
                <w:spacing w:val="-1"/>
                <w:sz w:val="21"/>
                <w:szCs w:val="21"/>
              </w:rPr>
              <w:t>4,388.98</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z w:val="21"/>
                <w:szCs w:val="21"/>
              </w:rPr>
              <w:t>万元，截至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年已累计支付发生额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12,887.42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 </w:t>
            </w:r>
            <w:r>
              <w:rPr>
                <w:rFonts w:ascii="Times New Roman" w:hAnsi="Times New Roman" w:cs="Times New Roman" w:eastAsia="Times New Roman" w:hint="default"/>
                <w:sz w:val="21"/>
                <w:szCs w:val="21"/>
              </w:rPr>
              <w:t>3</w:t>
            </w:r>
            <w:r>
              <w:rPr>
                <w:rFonts w:ascii="宋体" w:hAnsi="宋体" w:cs="宋体" w:eastAsia="宋体" w:hint="default"/>
                <w:sz w:val="21"/>
                <w:szCs w:val="21"/>
              </w:rPr>
              <w:t>、公司向关联方上海聚力下属子公司采购电视、机顶盒等智能硬件及会员等产品，合计采购规模预计不超</w:t>
            </w:r>
          </w:p>
        </w:tc>
      </w:tr>
      <w:tr>
        <w:trPr>
          <w:trHeight w:val="1565" w:hRule="exact"/>
        </w:trPr>
        <w:tc>
          <w:tcPr>
            <w:tcW w:w="414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9873" w:type="dxa"/>
            <w:gridSpan w:val="10"/>
            <w:vMerge/>
            <w:tcBorders>
              <w:left w:val="single" w:sz="9" w:space="0" w:color="D2D2D2"/>
              <w:bottom w:val="single" w:sz="4" w:space="0" w:color="000000"/>
              <w:right w:val="single" w:sz="4" w:space="0" w:color="000000"/>
            </w:tcBorders>
          </w:tcPr>
          <w:p>
            <w:pPr/>
          </w:p>
        </w:tc>
      </w:tr>
    </w:tbl>
    <w:p>
      <w:pPr>
        <w:spacing w:after="0"/>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857"/>
        <w:gridCol w:w="863"/>
        <w:gridCol w:w="695"/>
        <w:gridCol w:w="1727"/>
        <w:gridCol w:w="984"/>
        <w:gridCol w:w="1267"/>
        <w:gridCol w:w="1181"/>
        <w:gridCol w:w="1064"/>
        <w:gridCol w:w="1052"/>
        <w:gridCol w:w="535"/>
        <w:gridCol w:w="1677"/>
        <w:gridCol w:w="655"/>
        <w:gridCol w:w="547"/>
        <w:gridCol w:w="911"/>
      </w:tblGrid>
      <w:tr>
        <w:trPr>
          <w:trHeight w:val="331" w:hRule="exact"/>
        </w:trPr>
        <w:tc>
          <w:tcPr>
            <w:tcW w:w="857"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易方</w:t>
            </w:r>
          </w:p>
        </w:tc>
        <w:tc>
          <w:tcPr>
            <w:tcW w:w="863"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关联关</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695"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27"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22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984"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67"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关联交易价</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格</w:t>
            </w:r>
          </w:p>
        </w:tc>
        <w:tc>
          <w:tcPr>
            <w:tcW w:w="1181"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关联交易支</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付金额</w:t>
            </w:r>
          </w:p>
        </w:tc>
        <w:tc>
          <w:tcPr>
            <w:tcW w:w="1064"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316" w:right="107" w:hanging="210"/>
              <w:jc w:val="left"/>
              <w:rPr>
                <w:rFonts w:ascii="宋体" w:hAnsi="宋体" w:cs="宋体" w:eastAsia="宋体" w:hint="default"/>
                <w:sz w:val="21"/>
                <w:szCs w:val="21"/>
              </w:rPr>
            </w:pPr>
            <w:r>
              <w:rPr>
                <w:rFonts w:ascii="宋体" w:hAnsi="宋体" w:cs="宋体" w:eastAsia="宋体" w:hint="default"/>
                <w:sz w:val="21"/>
                <w:szCs w:val="21"/>
              </w:rPr>
              <w:t>易金额的 比例</w:t>
            </w:r>
          </w:p>
        </w:tc>
        <w:tc>
          <w:tcPr>
            <w:tcW w:w="1052"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right="10"/>
              <w:jc w:val="center"/>
              <w:rPr>
                <w:rFonts w:ascii="宋体" w:hAnsi="宋体" w:cs="宋体" w:eastAsia="宋体" w:hint="default"/>
                <w:sz w:val="21"/>
                <w:szCs w:val="21"/>
              </w:rPr>
            </w:pPr>
            <w:r>
              <w:rPr>
                <w:rFonts w:ascii="宋体" w:hAnsi="宋体" w:cs="宋体" w:eastAsia="宋体" w:hint="default"/>
                <w:sz w:val="21"/>
                <w:szCs w:val="21"/>
              </w:rPr>
              <w:t>获批的交</w:t>
            </w:r>
          </w:p>
          <w:p>
            <w:pPr>
              <w:pStyle w:val="TableParagraph"/>
              <w:spacing w:line="240" w:lineRule="auto" w:before="37"/>
              <w:ind w:right="11"/>
              <w:jc w:val="center"/>
              <w:rPr>
                <w:rFonts w:ascii="宋体" w:hAnsi="宋体" w:cs="宋体" w:eastAsia="宋体" w:hint="default"/>
                <w:sz w:val="21"/>
                <w:szCs w:val="21"/>
              </w:rPr>
            </w:pPr>
            <w:r>
              <w:rPr>
                <w:rFonts w:ascii="宋体" w:hAnsi="宋体" w:cs="宋体" w:eastAsia="宋体" w:hint="default"/>
                <w:sz w:val="21"/>
                <w:szCs w:val="21"/>
              </w:rPr>
              <w:t>易额度</w:t>
            </w:r>
          </w:p>
        </w:tc>
        <w:tc>
          <w:tcPr>
            <w:tcW w:w="535"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52"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52" w:right="50"/>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677"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关联交易结算方</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式</w:t>
            </w:r>
          </w:p>
        </w:tc>
        <w:tc>
          <w:tcPr>
            <w:tcW w:w="655"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112" w:right="0"/>
              <w:jc w:val="both"/>
              <w:rPr>
                <w:rFonts w:ascii="宋体" w:hAnsi="宋体" w:cs="宋体" w:eastAsia="宋体" w:hint="default"/>
                <w:sz w:val="21"/>
                <w:szCs w:val="21"/>
              </w:rPr>
            </w:pPr>
            <w:r>
              <w:rPr>
                <w:rFonts w:ascii="宋体" w:hAnsi="宋体" w:cs="宋体" w:eastAsia="宋体" w:hint="default"/>
                <w:sz w:val="21"/>
                <w:szCs w:val="21"/>
              </w:rPr>
              <w:t>可获</w:t>
            </w:r>
          </w:p>
          <w:p>
            <w:pPr>
              <w:pStyle w:val="TableParagraph"/>
              <w:spacing w:line="273" w:lineRule="auto" w:before="37"/>
              <w:ind w:left="112" w:right="111"/>
              <w:jc w:val="both"/>
              <w:rPr>
                <w:rFonts w:ascii="宋体" w:hAnsi="宋体" w:cs="宋体" w:eastAsia="宋体" w:hint="default"/>
                <w:sz w:val="21"/>
                <w:szCs w:val="21"/>
              </w:rPr>
            </w:pPr>
            <w:r>
              <w:rPr>
                <w:rFonts w:ascii="宋体" w:hAnsi="宋体" w:cs="宋体" w:eastAsia="宋体" w:hint="default"/>
                <w:sz w:val="21"/>
                <w:szCs w:val="21"/>
              </w:rPr>
              <w:t>得的 同类 交易 市价</w:t>
            </w:r>
          </w:p>
        </w:tc>
        <w:tc>
          <w:tcPr>
            <w:tcW w:w="547" w:type="dxa"/>
            <w:vMerge w:val="restart"/>
            <w:tcBorders>
              <w:top w:val="single" w:sz="15" w:space="0" w:color="000000"/>
              <w:left w:val="single" w:sz="4" w:space="0" w:color="000000"/>
              <w:right w:val="single" w:sz="4" w:space="0" w:color="000000"/>
            </w:tcBorders>
            <w:shd w:val="clear" w:color="auto" w:fill="D2D2D2"/>
          </w:tcPr>
          <w:p>
            <w:pPr>
              <w:pStyle w:val="TableParagraph"/>
              <w:spacing w:line="260" w:lineRule="exact"/>
              <w:ind w:left="63" w:right="0"/>
              <w:jc w:val="left"/>
              <w:rPr>
                <w:rFonts w:ascii="宋体" w:hAnsi="宋体" w:cs="宋体" w:eastAsia="宋体" w:hint="default"/>
                <w:sz w:val="21"/>
                <w:szCs w:val="21"/>
              </w:rPr>
            </w:pPr>
            <w:r>
              <w:rPr>
                <w:rFonts w:ascii="宋体" w:hAnsi="宋体" w:cs="宋体" w:eastAsia="宋体" w:hint="default"/>
                <w:sz w:val="21"/>
                <w:szCs w:val="21"/>
              </w:rPr>
              <w:t>披露</w:t>
            </w:r>
          </w:p>
          <w:p>
            <w:pPr>
              <w:pStyle w:val="TableParagraph"/>
              <w:spacing w:line="240" w:lineRule="auto" w:before="37"/>
              <w:ind w:left="63" w:right="0"/>
              <w:jc w:val="left"/>
              <w:rPr>
                <w:rFonts w:ascii="宋体" w:hAnsi="宋体" w:cs="宋体" w:eastAsia="宋体" w:hint="default"/>
                <w:sz w:val="21"/>
                <w:szCs w:val="21"/>
              </w:rPr>
            </w:pPr>
            <w:r>
              <w:rPr>
                <w:rFonts w:ascii="宋体" w:hAnsi="宋体" w:cs="宋体" w:eastAsia="宋体" w:hint="default"/>
                <w:sz w:val="21"/>
                <w:szCs w:val="21"/>
              </w:rPr>
              <w:t>日期</w:t>
            </w:r>
          </w:p>
        </w:tc>
        <w:tc>
          <w:tcPr>
            <w:tcW w:w="911" w:type="dxa"/>
            <w:tcBorders>
              <w:top w:val="single" w:sz="15" w:space="0" w:color="000000"/>
              <w:left w:val="single" w:sz="4" w:space="0" w:color="000000"/>
              <w:bottom w:val="nil" w:sz="6" w:space="0" w:color="auto"/>
              <w:right w:val="single" w:sz="4" w:space="0" w:color="000000"/>
            </w:tcBorders>
            <w:shd w:val="clear" w:color="auto" w:fill="D2D2D2"/>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12" w:hRule="exact"/>
        </w:trPr>
        <w:tc>
          <w:tcPr>
            <w:tcW w:w="857" w:type="dxa"/>
            <w:vMerge/>
            <w:tcBorders>
              <w:left w:val="single" w:sz="4" w:space="0" w:color="000000"/>
              <w:bottom w:val="nil" w:sz="6" w:space="0" w:color="auto"/>
              <w:right w:val="single" w:sz="4" w:space="0" w:color="000000"/>
            </w:tcBorders>
            <w:shd w:val="clear" w:color="auto" w:fill="D2D2D2"/>
          </w:tcPr>
          <w:p>
            <w:pPr/>
          </w:p>
        </w:tc>
        <w:tc>
          <w:tcPr>
            <w:tcW w:w="863" w:type="dxa"/>
            <w:vMerge/>
            <w:tcBorders>
              <w:left w:val="single" w:sz="4" w:space="0" w:color="000000"/>
              <w:bottom w:val="nil" w:sz="6" w:space="0" w:color="auto"/>
              <w:right w:val="single" w:sz="4" w:space="0" w:color="000000"/>
            </w:tcBorders>
            <w:shd w:val="clear" w:color="auto" w:fill="D2D2D2"/>
          </w:tcPr>
          <w:p>
            <w:pPr/>
          </w:p>
        </w:tc>
        <w:tc>
          <w:tcPr>
            <w:tcW w:w="695" w:type="dxa"/>
            <w:vMerge/>
            <w:tcBorders>
              <w:left w:val="single" w:sz="4" w:space="0" w:color="000000"/>
              <w:bottom w:val="nil" w:sz="6" w:space="0" w:color="auto"/>
              <w:right w:val="single" w:sz="4" w:space="0" w:color="000000"/>
            </w:tcBorders>
            <w:shd w:val="clear" w:color="auto" w:fill="D2D2D2"/>
          </w:tcPr>
          <w:p>
            <w:pPr/>
          </w:p>
        </w:tc>
        <w:tc>
          <w:tcPr>
            <w:tcW w:w="1727" w:type="dxa"/>
            <w:vMerge w:val="restart"/>
            <w:tcBorders>
              <w:top w:val="nil" w:sz="6" w:space="0" w:color="auto"/>
              <w:left w:val="single" w:sz="4" w:space="0" w:color="000000"/>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126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677" w:type="dxa"/>
            <w:vMerge/>
            <w:tcBorders>
              <w:left w:val="single" w:sz="4" w:space="0" w:color="000000"/>
              <w:bottom w:val="nil" w:sz="6" w:space="0" w:color="auto"/>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547" w:type="dxa"/>
            <w:vMerge/>
            <w:tcBorders>
              <w:left w:val="single" w:sz="4" w:space="0" w:color="000000"/>
              <w:bottom w:val="nil" w:sz="6" w:space="0" w:color="auto"/>
              <w:right w:val="single" w:sz="4" w:space="0" w:color="000000"/>
            </w:tcBorders>
            <w:shd w:val="clear" w:color="auto" w:fill="D2D2D2"/>
          </w:tcPr>
          <w:p>
            <w:pPr/>
          </w:p>
        </w:tc>
        <w:tc>
          <w:tcPr>
            <w:tcW w:w="911" w:type="dxa"/>
            <w:vMerge w:val="restart"/>
            <w:tcBorders>
              <w:top w:val="nil" w:sz="6" w:space="0" w:color="auto"/>
              <w:left w:val="single" w:sz="4" w:space="0" w:color="000000"/>
              <w:right w:val="single" w:sz="4" w:space="0" w:color="000000"/>
            </w:tcBorders>
            <w:shd w:val="clear" w:color="auto" w:fill="D2D2D2"/>
          </w:tcPr>
          <w:p>
            <w:pPr/>
          </w:p>
        </w:tc>
      </w:tr>
      <w:tr>
        <w:trPr>
          <w:trHeight w:val="312" w:hRule="exact"/>
        </w:trPr>
        <w:tc>
          <w:tcPr>
            <w:tcW w:w="857" w:type="dxa"/>
            <w:vMerge w:val="restart"/>
            <w:tcBorders>
              <w:top w:val="nil" w:sz="6" w:space="0" w:color="auto"/>
              <w:left w:val="single" w:sz="4" w:space="0" w:color="000000"/>
              <w:right w:val="single" w:sz="4" w:space="0" w:color="000000"/>
            </w:tcBorders>
            <w:shd w:val="clear" w:color="auto" w:fill="D2D2D2"/>
          </w:tcPr>
          <w:p>
            <w:pPr/>
          </w:p>
        </w:tc>
        <w:tc>
          <w:tcPr>
            <w:tcW w:w="863" w:type="dxa"/>
            <w:vMerge w:val="restart"/>
            <w:tcBorders>
              <w:top w:val="nil" w:sz="6" w:space="0" w:color="auto"/>
              <w:left w:val="single" w:sz="4" w:space="0" w:color="000000"/>
              <w:right w:val="single" w:sz="4" w:space="0" w:color="000000"/>
            </w:tcBorders>
            <w:shd w:val="clear" w:color="auto" w:fill="D2D2D2"/>
          </w:tcPr>
          <w:p>
            <w:pPr/>
          </w:p>
        </w:tc>
        <w:tc>
          <w:tcPr>
            <w:tcW w:w="695" w:type="dxa"/>
            <w:vMerge w:val="restart"/>
            <w:tcBorders>
              <w:top w:val="nil" w:sz="6" w:space="0" w:color="auto"/>
              <w:left w:val="single" w:sz="4" w:space="0" w:color="000000"/>
              <w:right w:val="single" w:sz="4" w:space="0" w:color="000000"/>
            </w:tcBorders>
            <w:shd w:val="clear" w:color="auto" w:fill="D2D2D2"/>
          </w:tcPr>
          <w:p>
            <w:pPr/>
          </w:p>
        </w:tc>
        <w:tc>
          <w:tcPr>
            <w:tcW w:w="1727" w:type="dxa"/>
            <w:vMerge/>
            <w:tcBorders>
              <w:left w:val="single" w:sz="4" w:space="0" w:color="000000"/>
              <w:right w:val="single" w:sz="4" w:space="0" w:color="000000"/>
            </w:tcBorders>
            <w:shd w:val="clear" w:color="auto" w:fill="D2D2D2"/>
          </w:tcPr>
          <w:p>
            <w:pPr/>
          </w:p>
        </w:tc>
        <w:tc>
          <w:tcPr>
            <w:tcW w:w="984" w:type="dxa"/>
            <w:vMerge w:val="restart"/>
            <w:tcBorders>
              <w:top w:val="nil" w:sz="6" w:space="0" w:color="auto"/>
              <w:left w:val="single" w:sz="4" w:space="0" w:color="000000"/>
              <w:right w:val="single" w:sz="4" w:space="0" w:color="000000"/>
            </w:tcBorders>
            <w:shd w:val="clear" w:color="auto" w:fill="D2D2D2"/>
          </w:tcPr>
          <w:p>
            <w:pPr/>
          </w:p>
        </w:tc>
        <w:tc>
          <w:tcPr>
            <w:tcW w:w="1267" w:type="dxa"/>
            <w:vMerge w:val="restart"/>
            <w:tcBorders>
              <w:top w:val="nil" w:sz="6" w:space="0" w:color="auto"/>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
        </w:tc>
        <w:tc>
          <w:tcPr>
            <w:tcW w:w="535" w:type="dxa"/>
            <w:vMerge/>
            <w:tcBorders>
              <w:left w:val="single" w:sz="4" w:space="0" w:color="000000"/>
              <w:right w:val="single" w:sz="4" w:space="0" w:color="000000"/>
            </w:tcBorders>
            <w:shd w:val="clear" w:color="auto" w:fill="D2D2D2"/>
          </w:tcPr>
          <w:p>
            <w:pPr/>
          </w:p>
        </w:tc>
        <w:tc>
          <w:tcPr>
            <w:tcW w:w="167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547" w:type="dxa"/>
            <w:vMerge w:val="restart"/>
            <w:tcBorders>
              <w:top w:val="nil" w:sz="6" w:space="0" w:color="auto"/>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r>
      <w:tr>
        <w:trPr>
          <w:trHeight w:val="312" w:hRule="exact"/>
        </w:trPr>
        <w:tc>
          <w:tcPr>
            <w:tcW w:w="857"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D2D2D2"/>
          </w:tcPr>
          <w:p>
            <w:pPr/>
          </w:p>
        </w:tc>
        <w:tc>
          <w:tcPr>
            <w:tcW w:w="695" w:type="dxa"/>
            <w:vMerge/>
            <w:tcBorders>
              <w:left w:val="single" w:sz="4" w:space="0" w:color="000000"/>
              <w:right w:val="single" w:sz="4" w:space="0" w:color="000000"/>
            </w:tcBorders>
            <w:shd w:val="clear" w:color="auto" w:fill="D2D2D2"/>
          </w:tcPr>
          <w:p>
            <w:pPr/>
          </w:p>
        </w:tc>
        <w:tc>
          <w:tcPr>
            <w:tcW w:w="1727" w:type="dxa"/>
            <w:vMerge/>
            <w:tcBorders>
              <w:left w:val="single" w:sz="4" w:space="0" w:color="000000"/>
              <w:right w:val="single" w:sz="4" w:space="0" w:color="000000"/>
            </w:tcBorders>
            <w:shd w:val="clear" w:color="auto" w:fill="D2D2D2"/>
          </w:tcPr>
          <w:p>
            <w:pPr/>
          </w:p>
        </w:tc>
        <w:tc>
          <w:tcPr>
            <w:tcW w:w="984" w:type="dxa"/>
            <w:vMerge/>
            <w:tcBorders>
              <w:left w:val="single" w:sz="4" w:space="0" w:color="000000"/>
              <w:right w:val="single" w:sz="4" w:space="0" w:color="000000"/>
            </w:tcBorders>
            <w:shd w:val="clear" w:color="auto" w:fill="D2D2D2"/>
          </w:tcPr>
          <w:p>
            <w:pPr/>
          </w:p>
        </w:tc>
        <w:tc>
          <w:tcPr>
            <w:tcW w:w="1267"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535" w:type="dxa"/>
            <w:vMerge/>
            <w:tcBorders>
              <w:left w:val="single" w:sz="4" w:space="0" w:color="000000"/>
              <w:bottom w:val="nil" w:sz="6" w:space="0" w:color="auto"/>
              <w:right w:val="single" w:sz="4" w:space="0" w:color="000000"/>
            </w:tcBorders>
            <w:shd w:val="clear" w:color="auto" w:fill="D2D2D2"/>
          </w:tcPr>
          <w:p>
            <w:pPr/>
          </w:p>
        </w:tc>
        <w:tc>
          <w:tcPr>
            <w:tcW w:w="1677" w:type="dxa"/>
            <w:vMerge/>
            <w:tcBorders>
              <w:left w:val="single" w:sz="4" w:space="0" w:color="000000"/>
              <w:right w:val="single" w:sz="4" w:space="0" w:color="000000"/>
            </w:tcBorders>
            <w:shd w:val="clear" w:color="auto" w:fill="D2D2D2"/>
          </w:tcPr>
          <w:p>
            <w:pPr/>
          </w:p>
        </w:tc>
        <w:tc>
          <w:tcPr>
            <w:tcW w:w="655" w:type="dxa"/>
            <w:vMerge/>
            <w:tcBorders>
              <w:left w:val="single" w:sz="4" w:space="0" w:color="000000"/>
              <w:right w:val="single" w:sz="4" w:space="0" w:color="000000"/>
            </w:tcBorders>
            <w:shd w:val="clear" w:color="auto" w:fill="D2D2D2"/>
          </w:tcPr>
          <w:p>
            <w:pPr/>
          </w:p>
        </w:tc>
        <w:tc>
          <w:tcPr>
            <w:tcW w:w="547" w:type="dxa"/>
            <w:vMerge/>
            <w:tcBorders>
              <w:left w:val="single" w:sz="4" w:space="0" w:color="000000"/>
              <w:right w:val="single" w:sz="4" w:space="0" w:color="000000"/>
            </w:tcBorders>
            <w:shd w:val="clear" w:color="auto" w:fill="D2D2D2"/>
          </w:tcPr>
          <w:p>
            <w:pPr/>
          </w:p>
        </w:tc>
        <w:tc>
          <w:tcPr>
            <w:tcW w:w="911" w:type="dxa"/>
            <w:vMerge/>
            <w:tcBorders>
              <w:left w:val="single" w:sz="4" w:space="0" w:color="000000"/>
              <w:right w:val="single" w:sz="4" w:space="0" w:color="000000"/>
            </w:tcBorders>
            <w:shd w:val="clear" w:color="auto" w:fill="D2D2D2"/>
          </w:tcPr>
          <w:p>
            <w:pPr/>
          </w:p>
        </w:tc>
      </w:tr>
      <w:tr>
        <w:trPr>
          <w:trHeight w:val="317" w:hRule="exact"/>
        </w:trPr>
        <w:tc>
          <w:tcPr>
            <w:tcW w:w="857" w:type="dxa"/>
            <w:vMerge/>
            <w:tcBorders>
              <w:left w:val="single" w:sz="4" w:space="0" w:color="000000"/>
              <w:bottom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D2D2D2"/>
          </w:tcPr>
          <w:p>
            <w:pPr/>
          </w:p>
        </w:tc>
        <w:tc>
          <w:tcPr>
            <w:tcW w:w="695" w:type="dxa"/>
            <w:vMerge/>
            <w:tcBorders>
              <w:left w:val="single" w:sz="4" w:space="0" w:color="000000"/>
              <w:bottom w:val="single" w:sz="4" w:space="0" w:color="000000"/>
              <w:right w:val="single" w:sz="4" w:space="0" w:color="000000"/>
            </w:tcBorders>
            <w:shd w:val="clear" w:color="auto" w:fill="D2D2D2"/>
          </w:tcPr>
          <w:p>
            <w:pPr/>
          </w:p>
        </w:tc>
        <w:tc>
          <w:tcPr>
            <w:tcW w:w="1727"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c>
          <w:tcPr>
            <w:tcW w:w="1267"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5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77" w:type="dxa"/>
            <w:vMerge/>
            <w:tcBorders>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547"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r>
      <w:tr>
        <w:trPr>
          <w:trHeight w:val="6252" w:hRule="exact"/>
        </w:trPr>
        <w:tc>
          <w:tcPr>
            <w:tcW w:w="4142" w:type="dxa"/>
            <w:gridSpan w:val="4"/>
            <w:tcBorders>
              <w:top w:val="single" w:sz="4" w:space="0" w:color="000000"/>
              <w:left w:val="single" w:sz="4" w:space="0" w:color="000000"/>
              <w:bottom w:val="single" w:sz="4" w:space="0" w:color="000000"/>
              <w:right w:val="single" w:sz="4" w:space="0" w:color="000000"/>
            </w:tcBorders>
            <w:shd w:val="clear" w:color="auto" w:fill="D2D2D2"/>
          </w:tcPr>
          <w:p>
            <w:pPr/>
          </w:p>
        </w:tc>
        <w:tc>
          <w:tcPr>
            <w:tcW w:w="987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305,000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年公司支付采购款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107,938.93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p>
            <w:pPr>
              <w:pStyle w:val="TableParagraph"/>
              <w:spacing w:line="256" w:lineRule="auto" w:before="21"/>
              <w:ind w:left="23"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、公司为关联方 </w:t>
            </w:r>
            <w:r>
              <w:rPr>
                <w:rFonts w:ascii="Times New Roman" w:hAnsi="Times New Roman" w:cs="Times New Roman" w:eastAsia="Times New Roman" w:hint="default"/>
                <w:sz w:val="21"/>
                <w:szCs w:val="21"/>
              </w:rPr>
              <w:t>PPTV</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子公司上海聚力下属子公司基于自身渠道销售的商品提供商品仓储、干线调拨、售 后维修等服务，预计收到其向公司支付的服务费用不超过 </w:t>
            </w:r>
            <w:r>
              <w:rPr>
                <w:rFonts w:ascii="Times New Roman" w:hAnsi="Times New Roman" w:cs="Times New Roman" w:eastAsia="Times New Roman" w:hint="default"/>
                <w:sz w:val="21"/>
                <w:szCs w:val="21"/>
              </w:rPr>
              <w:t>10,000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年公司子公司收取相关服务费 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2,481.60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 </w:t>
            </w:r>
            <w:r>
              <w:rPr>
                <w:rFonts w:ascii="Times New Roman" w:hAnsi="Times New Roman" w:cs="Times New Roman" w:eastAsia="Times New Roman" w:hint="default"/>
                <w:sz w:val="21"/>
                <w:szCs w:val="21"/>
              </w:rPr>
              <w:t>5</w:t>
            </w:r>
            <w:r>
              <w:rPr>
                <w:rFonts w:ascii="宋体" w:hAnsi="宋体" w:cs="宋体" w:eastAsia="宋体" w:hint="default"/>
                <w:sz w:val="21"/>
                <w:szCs w:val="21"/>
              </w:rPr>
              <w:t>、公司为关联方上海聚力提供广告投放服务，包括平面广告、户外广告等，预计其向公司支付费用不超过</w:t>
            </w:r>
          </w:p>
          <w:p>
            <w:pPr>
              <w:pStyle w:val="TableParagraph"/>
              <w:spacing w:line="240" w:lineRule="auto" w:before="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r>
              <w:rPr>
                <w:rFonts w:ascii="宋体" w:hAnsi="宋体" w:cs="宋体" w:eastAsia="宋体" w:hint="default"/>
                <w:spacing w:val="-2"/>
                <w:sz w:val="21"/>
                <w:szCs w:val="21"/>
              </w:rPr>
              <w:t>元</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0</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w:t>
            </w:r>
            <w:r>
              <w:rPr>
                <w:rFonts w:ascii="宋体" w:hAnsi="宋体" w:cs="宋体" w:eastAsia="宋体" w:hint="default"/>
                <w:spacing w:val="-2"/>
                <w:sz w:val="21"/>
                <w:szCs w:val="21"/>
              </w:rPr>
              <w:t>收</w:t>
            </w:r>
            <w:r>
              <w:rPr>
                <w:rFonts w:ascii="宋体" w:hAnsi="宋体" w:cs="宋体" w:eastAsia="宋体" w:hint="default"/>
                <w:sz w:val="21"/>
                <w:szCs w:val="21"/>
              </w:rPr>
              <w:t>取广告投放费用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875.58 </w:t>
            </w:r>
            <w:r>
              <w:rPr>
                <w:rFonts w:ascii="宋体" w:hAnsi="宋体" w:cs="宋体" w:eastAsia="宋体" w:hint="default"/>
                <w:sz w:val="21"/>
                <w:szCs w:val="21"/>
              </w:rPr>
              <w:t>万元。</w:t>
            </w:r>
          </w:p>
          <w:p>
            <w:pPr>
              <w:pStyle w:val="TableParagraph"/>
              <w:spacing w:line="256" w:lineRule="auto" w:before="21"/>
              <w:ind w:left="23"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、关联方天津聚力、上海聚力为公司提供广告投放、</w:t>
            </w:r>
            <w:r>
              <w:rPr>
                <w:rFonts w:ascii="Times New Roman" w:hAnsi="Times New Roman" w:cs="Times New Roman" w:eastAsia="Times New Roman" w:hint="default"/>
                <w:sz w:val="21"/>
                <w:szCs w:val="21"/>
              </w:rPr>
              <w:t>CDN</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使用等市场推广服务，预计公司向其支付相关服 务费用不超过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年公司支付相关费用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1,129.75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 </w:t>
            </w:r>
            <w:r>
              <w:rPr>
                <w:rFonts w:ascii="Times New Roman" w:hAnsi="Times New Roman" w:cs="Times New Roman" w:eastAsia="Times New Roman" w:hint="default"/>
                <w:sz w:val="21"/>
                <w:szCs w:val="21"/>
              </w:rPr>
              <w:t>7</w:t>
            </w:r>
            <w:r>
              <w:rPr>
                <w:rFonts w:ascii="宋体" w:hAnsi="宋体" w:cs="宋体" w:eastAsia="宋体" w:hint="default"/>
                <w:sz w:val="21"/>
                <w:szCs w:val="21"/>
              </w:rPr>
              <w:t>、公司向关联方努比亚技术有限公司采购手机，合计采购商品规模预计不超过</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80,000</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年公司支 付商品采购款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15,356.61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40" w:lineRule="auto" w:before="5"/>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、关联方江苏银河物业为公司物流基地、自建店等提供物业服务，预计</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年公司及子公司支付物业服务</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费用不超过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年公司及子公司支付物业服务费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12,353.83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、关联方江苏苏宁商管为公司自建店及配套物业提供代理招商、代理运营相关服务，预计</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年公司及子</w:t>
            </w:r>
          </w:p>
          <w:p>
            <w:pPr>
              <w:pStyle w:val="TableParagraph"/>
              <w:spacing w:line="256" w:lineRule="auto" w:before="21"/>
              <w:ind w:left="23" w:right="23"/>
              <w:jc w:val="left"/>
              <w:rPr>
                <w:rFonts w:ascii="宋体" w:hAnsi="宋体" w:cs="宋体" w:eastAsia="宋体" w:hint="default"/>
                <w:sz w:val="21"/>
                <w:szCs w:val="21"/>
              </w:rPr>
            </w:pPr>
            <w:r>
              <w:rPr>
                <w:rFonts w:ascii="宋体" w:hAnsi="宋体" w:cs="宋体" w:eastAsia="宋体" w:hint="default"/>
                <w:sz w:val="21"/>
                <w:szCs w:val="21"/>
              </w:rPr>
              <w:t>公司支付代理招商、代理运营相关服务费不超过</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2,200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万元，</w:t>
            </w:r>
            <w:r>
              <w:rPr>
                <w:rFonts w:ascii="Times New Roman" w:hAnsi="Times New Roman" w:cs="Times New Roman" w:eastAsia="Times New Roman" w:hint="default"/>
                <w:spacing w:val="-5"/>
                <w:sz w:val="21"/>
                <w:szCs w:val="21"/>
              </w:rPr>
              <w:t>2017 </w:t>
            </w:r>
            <w:r>
              <w:rPr>
                <w:rFonts w:ascii="宋体" w:hAnsi="宋体" w:cs="宋体" w:eastAsia="宋体" w:hint="default"/>
                <w:sz w:val="21"/>
                <w:szCs w:val="21"/>
              </w:rPr>
              <w:t>年公司子公司支付相关服务费</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2,154.04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 元。</w:t>
            </w:r>
          </w:p>
          <w:p>
            <w:pPr>
              <w:pStyle w:val="TableParagraph"/>
              <w:spacing w:line="256" w:lineRule="auto" w:before="22"/>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、关联方阿里巴巴集团（</w:t>
            </w:r>
            <w:r>
              <w:rPr>
                <w:rFonts w:ascii="Times New Roman" w:hAnsi="Times New Roman" w:cs="Times New Roman" w:eastAsia="Times New Roman" w:hint="default"/>
                <w:sz w:val="21"/>
                <w:szCs w:val="21"/>
              </w:rPr>
              <w:t>Alibaba Group Holding Limited</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及其控制的子公司）为公司提供平台服务，预计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年公司及子公司向其支付服务费用不超过 </w:t>
            </w:r>
            <w:r>
              <w:rPr>
                <w:rFonts w:ascii="Times New Roman" w:hAnsi="Times New Roman" w:cs="Times New Roman" w:eastAsia="Times New Roman" w:hint="default"/>
                <w:sz w:val="21"/>
                <w:szCs w:val="21"/>
              </w:rPr>
              <w:t>30,000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年公司及子公司支付服务费用</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31,720.39 </w:t>
            </w:r>
            <w:r>
              <w:rPr>
                <w:rFonts w:ascii="宋体" w:hAnsi="宋体" w:cs="宋体" w:eastAsia="宋体" w:hint="default"/>
                <w:sz w:val="21"/>
                <w:szCs w:val="21"/>
              </w:rPr>
              <w:t>万元。</w:t>
            </w:r>
          </w:p>
          <w:p>
            <w:pPr>
              <w:pStyle w:val="TableParagraph"/>
              <w:spacing w:line="240" w:lineRule="auto" w:before="22"/>
              <w:ind w:left="2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、公司向关联方阿里巴巴集团（</w:t>
            </w:r>
            <w:r>
              <w:rPr>
                <w:rFonts w:ascii="Times New Roman" w:hAnsi="Times New Roman" w:cs="Times New Roman" w:eastAsia="Times New Roman" w:hint="default"/>
                <w:spacing w:val="-3"/>
                <w:sz w:val="21"/>
                <w:szCs w:val="21"/>
              </w:rPr>
              <w:t>Alibaba </w:t>
            </w:r>
            <w:r>
              <w:rPr>
                <w:rFonts w:ascii="Times New Roman" w:hAnsi="Times New Roman" w:cs="Times New Roman" w:eastAsia="Times New Roman" w:hint="default"/>
                <w:sz w:val="21"/>
                <w:szCs w:val="21"/>
              </w:rPr>
              <w:t>Group Holding Limited</w:t>
            </w:r>
            <w:r>
              <w:rPr>
                <w:rFonts w:ascii="Times New Roman" w:hAnsi="Times New Roman" w:cs="Times New Roman" w:eastAsia="Times New Roman" w:hint="default"/>
                <w:spacing w:val="31"/>
                <w:sz w:val="21"/>
                <w:szCs w:val="21"/>
              </w:rPr>
              <w:t> </w:t>
            </w:r>
            <w:r>
              <w:rPr>
                <w:rFonts w:ascii="宋体" w:hAnsi="宋体" w:cs="宋体" w:eastAsia="宋体" w:hint="default"/>
                <w:spacing w:val="-3"/>
                <w:sz w:val="21"/>
                <w:szCs w:val="21"/>
              </w:rPr>
              <w:t>及其控制的子公司）采购机顶盒产品，预计</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年合计采购规模不超过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年公司子公司支付采购款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1,116.00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322" w:hRule="exact"/>
        </w:trPr>
        <w:tc>
          <w:tcPr>
            <w:tcW w:w="41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交易价格与市场参考价格差异较大的原因</w:t>
            </w:r>
          </w:p>
        </w:tc>
        <w:tc>
          <w:tcPr>
            <w:tcW w:w="987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3" w:hRule="exact"/>
        </w:trPr>
        <w:tc>
          <w:tcPr>
            <w:tcW w:w="414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交易价格与市场参考价格差异较大的原因</w:t>
            </w:r>
          </w:p>
        </w:tc>
        <w:tc>
          <w:tcPr>
            <w:tcW w:w="9873"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0" w:lineRule="exact"/>
        <w:jc w:val="left"/>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7.779999pt;margin-top:213.920013pt;width:46.6pt;height:312.05pt;mso-position-horizontal-relative:page;mso-position-vertical-relative:page;z-index:-2126872" coordorigin="2356,4278" coordsize="932,6241">
            <v:shape style="position:absolute;left:2356;top:4278;width:932;height:6241" coordorigin="2356,4278" coordsize="932,6241" path="m2356,10519l3287,10519,3287,4278,2356,4278,2356,10519xe" filled="true" fillcolor="#ffffff" stroked="false">
              <v:path arrowok="t"/>
              <v:fill type="solid"/>
            </v:shape>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64"/>
        <w:ind w:left="140" w:right="1332"/>
        <w:jc w:val="left"/>
        <w:rPr>
          <w:b w:val="0"/>
          <w:bCs w:val="0"/>
        </w:rPr>
      </w:pPr>
      <w:bookmarkStart w:name="（2）物业租赁" w:id="94"/>
      <w:bookmarkEnd w:id="94"/>
      <w:r>
        <w:rPr>
          <w:b w:val="0"/>
          <w:bCs w:val="0"/>
        </w:rPr>
      </w:r>
      <w:r>
        <w:rPr/>
        <w:t>（</w:t>
      </w:r>
      <w:r>
        <w:rPr>
          <w:rFonts w:ascii="Times New Roman" w:hAnsi="Times New Roman" w:cs="Times New Roman" w:eastAsia="Times New Roman" w:hint="default"/>
        </w:rPr>
        <w:t>2</w:t>
      </w:r>
      <w:r>
        <w:rPr/>
        <w:t>）物业租赁</w:t>
      </w:r>
      <w:r>
        <w:rPr>
          <w:b w:val="0"/>
          <w:bCs w:val="0"/>
        </w:rPr>
      </w:r>
    </w:p>
    <w:p>
      <w:pPr>
        <w:spacing w:line="240" w:lineRule="auto" w:before="10"/>
        <w:rPr>
          <w:rFonts w:ascii="宋体" w:hAnsi="宋体" w:cs="宋体" w:eastAsia="宋体" w:hint="default"/>
          <w:b/>
          <w:bCs/>
          <w:sz w:val="13"/>
          <w:szCs w:val="13"/>
        </w:rPr>
      </w:pPr>
    </w:p>
    <w:p>
      <w:pPr>
        <w:spacing w:before="35"/>
        <w:ind w:left="0" w:right="1436" w:firstLine="0"/>
        <w:jc w:val="right"/>
        <w:rPr>
          <w:rFonts w:ascii="宋体" w:hAnsi="宋体" w:cs="宋体" w:eastAsia="宋体" w:hint="default"/>
          <w:sz w:val="21"/>
          <w:szCs w:val="21"/>
        </w:rPr>
      </w:pPr>
      <w:r>
        <w:rPr/>
        <w:pict>
          <v:group style="position:absolute;margin-left:408.73999pt;margin-top:99.033669pt;width:45.75pt;height:343.25pt;mso-position-horizontal-relative:page;mso-position-vertical-relative:paragraph;z-index:-2126848" coordorigin="8175,1981" coordsize="915,6865">
            <v:shape style="position:absolute;left:8175;top:1981;width:915;height:6865" coordorigin="8175,1981" coordsize="915,6865" path="m8175,8845l9090,8845,9090,1981,8175,1981,8175,8845xe" filled="true" fillcolor="#ffffff" stroked="false">
              <v:path arrowok="t"/>
              <v:fill type="solid"/>
            </v:shape>
            <w10:wrap type="none"/>
          </v:group>
        </w:pict>
      </w:r>
      <w:r>
        <w:rPr/>
        <w:pict>
          <v:group style="position:absolute;margin-left:563.200012pt;margin-top:99.033669pt;width:28.35pt;height:343.25pt;mso-position-horizontal-relative:page;mso-position-vertical-relative:paragraph;z-index:-2126824" coordorigin="11264,1981" coordsize="567,6865">
            <v:shape style="position:absolute;left:11264;top:1981;width:567;height:6865" coordorigin="11264,1981" coordsize="567,6865" path="m11264,8845l11830,8845,11830,1981,11264,1981,11264,8845xe" filled="true" fillcolor="#ffffff" stroked="false">
              <v:path arrowok="t"/>
              <v:fill type="solid"/>
            </v:shape>
            <w10:wrap type="none"/>
          </v:group>
        </w:pict>
      </w:r>
      <w:r>
        <w:rPr/>
        <w:pict>
          <v:group style="position:absolute;margin-left:647.26001pt;margin-top:99.033669pt;width:38.7pt;height:343.25pt;mso-position-horizontal-relative:page;mso-position-vertical-relative:paragraph;z-index:-2126800" coordorigin="12945,1981" coordsize="774,6865">
            <v:shape style="position:absolute;left:12945;top:1981;width:774;height:6865" coordorigin="12945,1981" coordsize="774,6865" path="m12945,8845l13719,8845,13719,1981,12945,1981,12945,8845xe" filled="true" fillcolor="#ffffff" stroked="false">
              <v:path arrowok="t"/>
              <v:fill type="solid"/>
            </v:shape>
            <w10:wrap type="none"/>
          </v:group>
        </w:pict>
      </w:r>
      <w:r>
        <w:rPr>
          <w:rFonts w:ascii="宋体" w:hAnsi="宋体" w:cs="宋体" w:eastAsia="宋体" w:hint="default"/>
          <w:sz w:val="21"/>
          <w:szCs w:val="21"/>
        </w:rPr>
        <w:t>单位：万元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5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18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4"/>
                <w:sz w:val="21"/>
                <w:szCs w:val="21"/>
              </w:rPr>
              <w:t>成都鸿业</w:t>
            </w:r>
            <w:r>
              <w:rPr>
                <w:rFonts w:ascii="宋体" w:hAnsi="宋体" w:cs="宋体" w:eastAsia="宋体" w:hint="default"/>
                <w:sz w:val="21"/>
                <w:szCs w:val="21"/>
              </w:rPr>
            </w:r>
          </w:p>
          <w:p>
            <w:pPr>
              <w:pStyle w:val="TableParagraph"/>
              <w:spacing w:line="273" w:lineRule="auto" w:before="37"/>
              <w:ind w:left="22" w:right="5"/>
              <w:jc w:val="both"/>
              <w:rPr>
                <w:rFonts w:ascii="宋体" w:hAnsi="宋体" w:cs="宋体" w:eastAsia="宋体" w:hint="default"/>
                <w:sz w:val="21"/>
                <w:szCs w:val="21"/>
              </w:rPr>
            </w:pPr>
            <w:r>
              <w:rPr>
                <w:rFonts w:ascii="宋体" w:hAnsi="宋体" w:cs="宋体" w:eastAsia="宋体" w:hint="default"/>
                <w:spacing w:val="14"/>
                <w:sz w:val="21"/>
                <w:szCs w:val="21"/>
              </w:rPr>
              <w:t>置业有限 公司苏宁 广场购物 </w:t>
            </w:r>
            <w:r>
              <w:rPr>
                <w:rFonts w:ascii="宋体" w:hAnsi="宋体" w:cs="宋体" w:eastAsia="宋体" w:hint="default"/>
                <w:sz w:val="21"/>
                <w:szCs w:val="21"/>
              </w:rPr>
              <w:t>分 公</w:t>
            </w:r>
            <w:r>
              <w:rPr>
                <w:rFonts w:ascii="宋体" w:hAnsi="宋体" w:cs="宋体" w:eastAsia="宋体" w:hint="default"/>
                <w:spacing w:val="42"/>
                <w:sz w:val="21"/>
                <w:szCs w:val="21"/>
              </w:rPr>
              <w:t> </w:t>
            </w:r>
            <w:r>
              <w:rPr>
                <w:rFonts w:ascii="宋体" w:hAnsi="宋体" w:cs="宋体" w:eastAsia="宋体" w:hint="default"/>
                <w:sz w:val="21"/>
                <w:szCs w:val="21"/>
              </w:rPr>
              <w:t>司</w:t>
            </w:r>
          </w:p>
          <w:p>
            <w:pPr>
              <w:pStyle w:val="TableParagraph"/>
              <w:spacing w:line="264" w:lineRule="auto" w:before="8"/>
              <w:ind w:left="22" w:right="-29"/>
              <w:jc w:val="both"/>
              <w:rPr>
                <w:rFonts w:ascii="宋体" w:hAnsi="宋体" w:cs="宋体" w:eastAsia="宋体" w:hint="default"/>
                <w:sz w:val="21"/>
                <w:szCs w:val="21"/>
              </w:rPr>
            </w:pPr>
            <w:r>
              <w:rPr>
                <w:rFonts w:ascii="宋体" w:hAnsi="宋体" w:cs="宋体" w:eastAsia="宋体" w:hint="default"/>
                <w:sz w:val="21"/>
                <w:szCs w:val="21"/>
              </w:rPr>
              <w:t>（ 简</w:t>
            </w:r>
            <w:r>
              <w:rPr>
                <w:rFonts w:ascii="宋体" w:hAnsi="宋体" w:cs="宋体" w:eastAsia="宋体" w:hint="default"/>
                <w:spacing w:val="42"/>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34"/>
                <w:sz w:val="21"/>
                <w:szCs w:val="21"/>
              </w:rPr>
              <w:t>成都鸿</w:t>
            </w:r>
            <w:r>
              <w:rPr>
                <w:rFonts w:ascii="宋体" w:hAnsi="宋体" w:cs="宋体" w:eastAsia="宋体" w:hint="default"/>
                <w:spacing w:val="-53"/>
                <w:sz w:val="21"/>
                <w:szCs w:val="21"/>
              </w:rPr>
              <w:t> </w:t>
            </w:r>
            <w:r>
              <w:rPr>
                <w:rFonts w:ascii="宋体" w:hAnsi="宋体" w:cs="宋体" w:eastAsia="宋体" w:hint="default"/>
                <w:sz w:val="21"/>
                <w:szCs w:val="21"/>
              </w:rPr>
              <w:t>业置业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苏宁控股</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集团子公 </w:t>
            </w: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物业租赁</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及服务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租赁位于成都市高新</w:t>
            </w:r>
          </w:p>
          <w:p>
            <w:pPr>
              <w:pStyle w:val="TableParagraph"/>
              <w:spacing w:line="266" w:lineRule="auto" w:before="37"/>
              <w:ind w:left="23" w:right="19"/>
              <w:jc w:val="left"/>
              <w:rPr>
                <w:rFonts w:ascii="宋体" w:hAnsi="宋体" w:cs="宋体" w:eastAsia="宋体" w:hint="default"/>
                <w:sz w:val="21"/>
                <w:szCs w:val="21"/>
              </w:rPr>
            </w:pPr>
            <w:r>
              <w:rPr>
                <w:rFonts w:ascii="宋体" w:hAnsi="宋体" w:cs="宋体" w:eastAsia="宋体" w:hint="default"/>
                <w:spacing w:val="8"/>
                <w:sz w:val="21"/>
                <w:szCs w:val="21"/>
              </w:rPr>
              <w:t>区南部园区天府大道</w:t>
            </w:r>
            <w:r>
              <w:rPr>
                <w:rFonts w:ascii="宋体" w:hAnsi="宋体" w:cs="宋体" w:eastAsia="宋体" w:hint="default"/>
                <w:sz w:val="21"/>
                <w:szCs w:val="21"/>
              </w:rPr>
              <w:t> 北段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号物业一到四 </w:t>
            </w:r>
            <w:r>
              <w:rPr>
                <w:rFonts w:ascii="宋体" w:hAnsi="宋体" w:cs="宋体" w:eastAsia="宋体" w:hint="default"/>
                <w:spacing w:val="8"/>
                <w:sz w:val="21"/>
                <w:szCs w:val="21"/>
              </w:rPr>
              <w:t>层用于店面经营，租</w:t>
            </w:r>
            <w:r>
              <w:rPr>
                <w:rFonts w:ascii="宋体" w:hAnsi="宋体" w:cs="宋体" w:eastAsia="宋体" w:hint="default"/>
                <w:sz w:val="21"/>
                <w:szCs w:val="21"/>
              </w:rPr>
              <w:t> 赁面积共约 </w:t>
            </w:r>
            <w:r>
              <w:rPr>
                <w:rFonts w:ascii="Times New Roman" w:hAnsi="Times New Roman" w:cs="Times New Roman" w:eastAsia="Times New Roman" w:hint="default"/>
                <w:sz w:val="21"/>
                <w:szCs w:val="21"/>
              </w:rPr>
              <w:t>10,973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平 方米，租赁期限 </w:t>
            </w:r>
            <w:r>
              <w:rPr>
                <w:rFonts w:ascii="Times New Roman" w:hAnsi="Times New Roman" w:cs="Times New Roman" w:eastAsia="Times New Roman" w:hint="default"/>
                <w:spacing w:val="-1"/>
                <w:sz w:val="21"/>
                <w:szCs w:val="21"/>
              </w:rPr>
              <w:t>2011/1/11-2031/1/10</w:t>
            </w:r>
            <w:r>
              <w:rPr>
                <w:rFonts w:ascii="宋体" w:hAnsi="宋体" w:cs="宋体" w:eastAsia="宋体" w:hint="default"/>
                <w:spacing w:val="-1"/>
                <w:sz w:val="21"/>
                <w:szCs w:val="21"/>
              </w:rPr>
              <w:t>。</w:t>
            </w:r>
          </w:p>
          <w:p>
            <w:pPr>
              <w:pStyle w:val="TableParagraph"/>
              <w:spacing w:line="266" w:lineRule="auto"/>
              <w:ind w:left="23" w:right="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公司退租部分经营区</w:t>
            </w:r>
            <w:r>
              <w:rPr>
                <w:rFonts w:ascii="宋体" w:hAnsi="宋体" w:cs="宋体" w:eastAsia="宋体" w:hint="default"/>
                <w:sz w:val="21"/>
                <w:szCs w:val="21"/>
              </w:rPr>
              <w:t> </w:t>
            </w:r>
            <w:r>
              <w:rPr>
                <w:rFonts w:ascii="宋体" w:hAnsi="宋体" w:cs="宋体" w:eastAsia="宋体" w:hint="default"/>
                <w:spacing w:val="8"/>
                <w:sz w:val="21"/>
                <w:szCs w:val="21"/>
              </w:rPr>
              <w:t>域，退租后租赁面积</w:t>
            </w:r>
            <w:r>
              <w:rPr>
                <w:rFonts w:ascii="宋体" w:hAnsi="宋体" w:cs="宋体" w:eastAsia="宋体" w:hint="default"/>
                <w:sz w:val="21"/>
                <w:szCs w:val="21"/>
              </w:rPr>
              <w:t> 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9,342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平方米。</w:t>
            </w:r>
          </w:p>
          <w:p>
            <w:pPr>
              <w:pStyle w:val="TableParagraph"/>
              <w:spacing w:line="266" w:lineRule="auto"/>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公司与成都鸿业置业</w:t>
            </w:r>
            <w:r>
              <w:rPr>
                <w:rFonts w:ascii="宋体" w:hAnsi="宋体" w:cs="宋体" w:eastAsia="宋体" w:hint="default"/>
                <w:sz w:val="21"/>
                <w:szCs w:val="21"/>
              </w:rPr>
              <w:t> </w:t>
            </w:r>
            <w:r>
              <w:rPr>
                <w:rFonts w:ascii="宋体" w:hAnsi="宋体" w:cs="宋体" w:eastAsia="宋体" w:hint="default"/>
                <w:spacing w:val="8"/>
                <w:sz w:val="21"/>
                <w:szCs w:val="21"/>
              </w:rPr>
              <w:t>签订服务合同，委托</w:t>
            </w:r>
            <w:r>
              <w:rPr>
                <w:rFonts w:ascii="宋体" w:hAnsi="宋体" w:cs="宋体" w:eastAsia="宋体" w:hint="default"/>
                <w:sz w:val="21"/>
                <w:szCs w:val="21"/>
              </w:rPr>
              <w:t> </w:t>
            </w:r>
            <w:r>
              <w:rPr>
                <w:rFonts w:ascii="宋体" w:hAnsi="宋体" w:cs="宋体" w:eastAsia="宋体" w:hint="default"/>
                <w:spacing w:val="8"/>
                <w:sz w:val="21"/>
                <w:szCs w:val="21"/>
              </w:rPr>
              <w:t>成都鸿业置业为店面</w:t>
            </w:r>
            <w:r>
              <w:rPr>
                <w:rFonts w:ascii="宋体" w:hAnsi="宋体" w:cs="宋体" w:eastAsia="宋体" w:hint="default"/>
                <w:sz w:val="21"/>
                <w:szCs w:val="21"/>
              </w:rPr>
              <w:t> </w:t>
            </w:r>
            <w:r>
              <w:rPr>
                <w:rFonts w:ascii="宋体" w:hAnsi="宋体" w:cs="宋体" w:eastAsia="宋体" w:hint="default"/>
                <w:spacing w:val="8"/>
                <w:sz w:val="21"/>
                <w:szCs w:val="21"/>
              </w:rPr>
              <w:t>提供物业服务，服务</w:t>
            </w:r>
            <w:r>
              <w:rPr>
                <w:rFonts w:ascii="宋体" w:hAnsi="宋体" w:cs="宋体" w:eastAsia="宋体" w:hint="default"/>
                <w:sz w:val="21"/>
                <w:szCs w:val="21"/>
              </w:rPr>
              <w:t> </w:t>
            </w:r>
            <w:r>
              <w:rPr>
                <w:rFonts w:ascii="宋体" w:hAnsi="宋体" w:cs="宋体" w:eastAsia="宋体" w:hint="default"/>
                <w:spacing w:val="30"/>
                <w:sz w:val="21"/>
                <w:szCs w:val="21"/>
              </w:rPr>
              <w:t>期限 </w:t>
            </w:r>
            <w:r>
              <w:rPr>
                <w:rFonts w:ascii="Times New Roman" w:hAnsi="Times New Roman" w:cs="Times New Roman" w:eastAsia="Times New Roman" w:hint="default"/>
                <w:sz w:val="21"/>
                <w:szCs w:val="21"/>
              </w:rPr>
              <w:t>2014/10/11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至 </w:t>
            </w:r>
            <w:r>
              <w:rPr>
                <w:rFonts w:ascii="Times New Roman" w:hAnsi="Times New Roman" w:cs="Times New Roman" w:eastAsia="Times New Roman" w:hint="default"/>
                <w:sz w:val="21"/>
                <w:szCs w:val="21"/>
              </w:rPr>
              <w:t>2021/1/10</w:t>
            </w:r>
            <w:r>
              <w:rPr>
                <w:rFonts w:ascii="宋体" w:hAnsi="宋体" w:cs="宋体" w:eastAsia="宋体" w:hint="default"/>
                <w:sz w:val="21"/>
                <w:szCs w:val="21"/>
              </w:rPr>
              <w:t>。</w:t>
            </w:r>
          </w:p>
          <w:p>
            <w:pPr>
              <w:pStyle w:val="TableParagraph"/>
              <w:spacing w:line="264" w:lineRule="auto"/>
              <w:ind w:left="23" w:right="12"/>
              <w:jc w:val="both"/>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9"/>
                <w:sz w:val="21"/>
                <w:szCs w:val="21"/>
              </w:rPr>
              <w:t>公司与成都鸿业置业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sz w:val="21"/>
                <w:szCs w:val="21"/>
              </w:rPr>
              <w:t>签订《</w:t>
            </w:r>
            <w:r>
              <w:rPr>
                <w:rFonts w:ascii="宋体" w:hAnsi="宋体" w:cs="宋体" w:eastAsia="宋体" w:hint="default"/>
                <w:spacing w:val="-81"/>
                <w:sz w:val="21"/>
                <w:szCs w:val="21"/>
              </w:rPr>
              <w:t> </w:t>
            </w:r>
            <w:r>
              <w:rPr>
                <w:rFonts w:ascii="宋体" w:hAnsi="宋体" w:cs="宋体" w:eastAsia="宋体" w:hint="default"/>
                <w:spacing w:val="16"/>
                <w:sz w:val="21"/>
                <w:szCs w:val="21"/>
              </w:rPr>
              <w:t>补充协议</w:t>
            </w:r>
            <w:r>
              <w:rPr>
                <w:rFonts w:ascii="宋体" w:hAnsi="宋体" w:cs="宋体" w:eastAsia="宋体" w:hint="default"/>
                <w:spacing w:val="-81"/>
                <w:sz w:val="21"/>
                <w:szCs w:val="21"/>
              </w:rPr>
              <w:t> </w:t>
            </w:r>
            <w:r>
              <w:rPr>
                <w:rFonts w:ascii="宋体" w:hAnsi="宋体" w:cs="宋体" w:eastAsia="宋体" w:hint="default"/>
                <w:spacing w:val="-41"/>
                <w:sz w:val="21"/>
                <w:szCs w:val="21"/>
              </w:rPr>
              <w:t>》，</w:t>
            </w:r>
          </w:p>
          <w:p>
            <w:pPr>
              <w:pStyle w:val="TableParagraph"/>
              <w:spacing w:line="240" w:lineRule="auto" w:before="65"/>
              <w:ind w:left="23" w:right="0"/>
              <w:jc w:val="both"/>
              <w:rPr>
                <w:rFonts w:ascii="Times New Roman" w:hAnsi="Times New Roman" w:cs="Times New Roman" w:eastAsia="Times New Roman" w:hint="default"/>
                <w:sz w:val="21"/>
                <w:szCs w:val="21"/>
              </w:rPr>
            </w:pPr>
            <w:r>
              <w:rPr>
                <w:rFonts w:ascii="Times New Roman"/>
                <w:sz w:val="21"/>
              </w:rPr>
              <w:t>2017/10/11-2018/10/1</w:t>
            </w:r>
          </w:p>
          <w:p>
            <w:pPr>
              <w:pStyle w:val="TableParagraph"/>
              <w:spacing w:line="240" w:lineRule="auto" w:before="21"/>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保底租赁费用、物业</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36"/>
              <w:jc w:val="left"/>
              <w:rPr>
                <w:rFonts w:ascii="宋体" w:hAnsi="宋体" w:cs="宋体" w:eastAsia="宋体" w:hint="default"/>
                <w:sz w:val="21"/>
                <w:szCs w:val="21"/>
              </w:rPr>
            </w:pPr>
            <w:r>
              <w:rPr>
                <w:rFonts w:ascii="宋体" w:hAnsi="宋体" w:cs="宋体" w:eastAsia="宋体" w:hint="default"/>
                <w:spacing w:val="39"/>
                <w:sz w:val="21"/>
                <w:szCs w:val="21"/>
              </w:rPr>
              <w:t>租赁费采</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66" w:lineRule="auto" w:before="37"/>
              <w:ind w:left="22" w:right="-55"/>
              <w:jc w:val="left"/>
              <w:rPr>
                <w:rFonts w:ascii="宋体" w:hAnsi="宋体" w:cs="宋体" w:eastAsia="宋体" w:hint="default"/>
                <w:sz w:val="21"/>
                <w:szCs w:val="21"/>
              </w:rPr>
            </w:pPr>
            <w:r>
              <w:rPr>
                <w:rFonts w:ascii="宋体" w:hAnsi="宋体" w:cs="宋体" w:eastAsia="宋体" w:hint="default"/>
                <w:spacing w:val="12"/>
                <w:sz w:val="21"/>
                <w:szCs w:val="21"/>
              </w:rPr>
              <w:t>用</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保底加</w:t>
            </w:r>
            <w:r>
              <w:rPr>
                <w:rFonts w:ascii="宋体" w:hAnsi="宋体" w:cs="宋体" w:eastAsia="宋体" w:hint="default"/>
                <w:sz w:val="21"/>
                <w:szCs w:val="21"/>
              </w:rPr>
              <w:t> </w:t>
            </w:r>
            <w:r>
              <w:rPr>
                <w:rFonts w:ascii="宋体" w:hAnsi="宋体" w:cs="宋体" w:eastAsia="宋体" w:hint="default"/>
                <w:spacing w:val="45"/>
                <w:sz w:val="21"/>
                <w:szCs w:val="21"/>
              </w:rPr>
              <w:t>提成</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w:t>
            </w:r>
            <w:r>
              <w:rPr>
                <w:rFonts w:ascii="Times New Roman" w:hAnsi="Times New Roman" w:cs="Times New Roman" w:eastAsia="Times New Roman" w:hint="default"/>
                <w:spacing w:val="25"/>
                <w:w w:val="100"/>
                <w:sz w:val="21"/>
                <w:szCs w:val="21"/>
              </w:rPr>
              <w:t> </w:t>
            </w:r>
            <w:r>
              <w:rPr>
                <w:rFonts w:ascii="宋体" w:hAnsi="宋体" w:cs="宋体" w:eastAsia="宋体" w:hint="default"/>
                <w:sz w:val="21"/>
                <w:szCs w:val="21"/>
              </w:rPr>
              <w:t>方 </w:t>
            </w:r>
            <w:r>
              <w:rPr>
                <w:rFonts w:ascii="宋体" w:hAnsi="宋体" w:cs="宋体" w:eastAsia="宋体" w:hint="default"/>
                <w:spacing w:val="-11"/>
                <w:sz w:val="21"/>
                <w:szCs w:val="21"/>
              </w:rPr>
              <w:t>式，每年度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按含税销</w:t>
            </w:r>
            <w:r>
              <w:rPr>
                <w:rFonts w:ascii="宋体" w:hAnsi="宋体" w:cs="宋体" w:eastAsia="宋体" w:hint="default"/>
                <w:spacing w:val="-53"/>
                <w:sz w:val="21"/>
                <w:szCs w:val="21"/>
              </w:rPr>
              <w:t> </w:t>
            </w:r>
            <w:r>
              <w:rPr>
                <w:rFonts w:ascii="宋体" w:hAnsi="宋体" w:cs="宋体" w:eastAsia="宋体" w:hint="default"/>
                <w:spacing w:val="39"/>
                <w:sz w:val="21"/>
                <w:szCs w:val="21"/>
              </w:rPr>
              <w:t>售总额的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8"/>
                <w:sz w:val="21"/>
                <w:szCs w:val="21"/>
              </w:rPr>
              <w:t> </w:t>
            </w:r>
            <w:r>
              <w:rPr>
                <w:rFonts w:ascii="宋体" w:hAnsi="宋体" w:cs="宋体" w:eastAsia="宋体" w:hint="default"/>
                <w:spacing w:val="35"/>
                <w:sz w:val="21"/>
                <w:szCs w:val="21"/>
              </w:rPr>
              <w:t>支付</w:t>
            </w:r>
            <w:r>
              <w:rPr>
                <w:rFonts w:ascii="宋体" w:hAnsi="宋体" w:cs="宋体" w:eastAsia="宋体" w:hint="default"/>
                <w:spacing w:val="-35"/>
                <w:sz w:val="21"/>
                <w:szCs w:val="21"/>
              </w:rPr>
              <w:t> </w:t>
            </w:r>
            <w:r>
              <w:rPr>
                <w:rFonts w:ascii="宋体" w:hAnsi="宋体" w:cs="宋体" w:eastAsia="宋体" w:hint="default"/>
                <w:spacing w:val="-11"/>
                <w:sz w:val="21"/>
                <w:szCs w:val="21"/>
              </w:rPr>
              <w:t>租赁费，但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租金单价</w:t>
            </w:r>
            <w:r>
              <w:rPr>
                <w:rFonts w:ascii="宋体" w:hAnsi="宋体" w:cs="宋体" w:eastAsia="宋体" w:hint="default"/>
                <w:spacing w:val="-53"/>
                <w:sz w:val="21"/>
                <w:szCs w:val="21"/>
              </w:rPr>
              <w:t> </w:t>
            </w:r>
            <w:r>
              <w:rPr>
                <w:rFonts w:ascii="宋体" w:hAnsi="宋体" w:cs="宋体" w:eastAsia="宋体" w:hint="default"/>
                <w:spacing w:val="12"/>
                <w:sz w:val="21"/>
                <w:szCs w:val="21"/>
              </w:rPr>
              <w:t>不低于</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70 </w:t>
            </w:r>
            <w:r>
              <w:rPr>
                <w:rFonts w:ascii="宋体" w:hAnsi="宋体" w:cs="宋体" w:eastAsia="宋体" w:hint="default"/>
                <w:sz w:val="21"/>
                <w:szCs w:val="21"/>
              </w:rPr>
              <w:t>元</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平 </w:t>
            </w:r>
            <w:r>
              <w:rPr>
                <w:rFonts w:ascii="宋体" w:hAnsi="宋体" w:cs="宋体" w:eastAsia="宋体" w:hint="default"/>
                <w:spacing w:val="-11"/>
                <w:sz w:val="21"/>
                <w:szCs w:val="21"/>
              </w:rPr>
              <w:t>米，即年保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底租赁费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784.728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p>
            <w:pPr>
              <w:pStyle w:val="TableParagraph"/>
              <w:spacing w:line="261" w:lineRule="auto"/>
              <w:ind w:left="22" w:right="15"/>
              <w:jc w:val="both"/>
              <w:rPr>
                <w:rFonts w:ascii="宋体" w:hAnsi="宋体" w:cs="宋体" w:eastAsia="宋体" w:hint="default"/>
                <w:sz w:val="21"/>
                <w:szCs w:val="21"/>
              </w:rPr>
            </w:pPr>
            <w:r>
              <w:rPr>
                <w:rFonts w:ascii="宋体" w:hAnsi="宋体" w:cs="宋体" w:eastAsia="宋体" w:hint="default"/>
                <w:spacing w:val="-11"/>
                <w:sz w:val="21"/>
                <w:szCs w:val="21"/>
              </w:rPr>
              <w:t>元；物业服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6"/>
                <w:sz w:val="21"/>
                <w:szCs w:val="21"/>
              </w:rPr>
              <w:t>务费</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16.5 </w:t>
            </w:r>
            <w:r>
              <w:rPr>
                <w:rFonts w:ascii="宋体" w:hAnsi="宋体" w:cs="宋体" w:eastAsia="宋体" w:hint="default"/>
                <w:sz w:val="21"/>
                <w:szCs w:val="21"/>
              </w:rPr>
              <w:t>元 </w:t>
            </w:r>
            <w:r>
              <w:rPr>
                <w:rFonts w:ascii="Times New Roman" w:hAnsi="Times New Roman" w:cs="Times New Roman" w:eastAsia="Times New Roman" w:hint="default"/>
                <w:sz w:val="21"/>
                <w:szCs w:val="21"/>
              </w:rPr>
              <w:t>/ </w:t>
            </w:r>
            <w:r>
              <w:rPr>
                <w:rFonts w:ascii="宋体" w:hAnsi="宋体" w:cs="宋体" w:eastAsia="宋体" w:hint="default"/>
                <w:spacing w:val="31"/>
                <w:sz w:val="21"/>
                <w:szCs w:val="21"/>
              </w:rPr>
              <w:t>平米</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49" w:right="0"/>
              <w:jc w:val="left"/>
              <w:rPr>
                <w:rFonts w:ascii="Times New Roman" w:hAnsi="Times New Roman" w:cs="Times New Roman" w:eastAsia="Times New Roman" w:hint="default"/>
                <w:sz w:val="21"/>
                <w:szCs w:val="21"/>
              </w:rPr>
            </w:pPr>
            <w:r>
              <w:rPr>
                <w:rFonts w:ascii="Times New Roman"/>
                <w:sz w:val="21"/>
              </w:rPr>
              <w:t>2,152.87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9" w:right="0"/>
              <w:jc w:val="left"/>
              <w:rPr>
                <w:rFonts w:ascii="Times New Roman" w:hAnsi="Times New Roman" w:cs="Times New Roman" w:eastAsia="Times New Roman" w:hint="default"/>
                <w:sz w:val="21"/>
                <w:szCs w:val="21"/>
              </w:rPr>
            </w:pPr>
            <w:r>
              <w:rPr>
                <w:rFonts w:ascii="Times New Roman"/>
                <w:sz w:val="21"/>
              </w:rPr>
              <w:t>11.60%</w:t>
            </w:r>
          </w:p>
        </w:tc>
        <w:tc>
          <w:tcPr>
            <w:tcW w:w="1313"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40"/>
                <w:sz w:val="21"/>
                <w:szCs w:val="21"/>
              </w:rPr>
              <w:t>按该店年实</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spacing w:val="40"/>
                <w:sz w:val="21"/>
                <w:szCs w:val="21"/>
              </w:rPr>
              <w:t>现销售收入</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64" w:lineRule="auto" w:before="37"/>
              <w:ind w:left="23" w:right="-47"/>
              <w:jc w:val="both"/>
              <w:rPr>
                <w:rFonts w:ascii="宋体" w:hAnsi="宋体" w:cs="宋体" w:eastAsia="宋体" w:hint="default"/>
                <w:sz w:val="21"/>
                <w:szCs w:val="21"/>
              </w:rPr>
            </w:pPr>
            <w:r>
              <w:rPr>
                <w:rFonts w:ascii="宋体" w:hAnsi="宋体" w:cs="宋体" w:eastAsia="宋体" w:hint="default"/>
                <w:spacing w:val="40"/>
                <w:sz w:val="21"/>
                <w:szCs w:val="21"/>
              </w:rPr>
              <w:t>（含税）的</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1"/>
                <w:sz w:val="21"/>
                <w:szCs w:val="21"/>
              </w:rPr>
              <w:t> </w:t>
            </w:r>
            <w:r>
              <w:rPr>
                <w:rFonts w:ascii="宋体" w:hAnsi="宋体" w:cs="宋体" w:eastAsia="宋体" w:hint="default"/>
                <w:spacing w:val="41"/>
                <w:sz w:val="21"/>
                <w:szCs w:val="21"/>
              </w:rPr>
              <w:t>计算租</w:t>
            </w:r>
            <w:r>
              <w:rPr>
                <w:rFonts w:ascii="宋体" w:hAnsi="宋体" w:cs="宋体" w:eastAsia="宋体" w:hint="default"/>
                <w:spacing w:val="-43"/>
                <w:sz w:val="21"/>
                <w:szCs w:val="21"/>
              </w:rPr>
              <w:t> </w:t>
            </w:r>
            <w:r>
              <w:rPr>
                <w:rFonts w:ascii="宋体" w:hAnsi="宋体" w:cs="宋体" w:eastAsia="宋体" w:hint="default"/>
                <w:sz w:val="21"/>
                <w:szCs w:val="21"/>
              </w:rPr>
              <w:t>金费用，但每</w:t>
            </w:r>
            <w:r>
              <w:rPr>
                <w:rFonts w:ascii="宋体" w:hAnsi="宋体" w:cs="宋体" w:eastAsia="宋体" w:hint="default"/>
                <w:sz w:val="21"/>
                <w:szCs w:val="21"/>
              </w:rPr>
              <w:t> </w:t>
            </w:r>
            <w:r>
              <w:rPr>
                <w:rFonts w:ascii="宋体" w:hAnsi="宋体" w:cs="宋体" w:eastAsia="宋体" w:hint="default"/>
                <w:spacing w:val="40"/>
                <w:sz w:val="21"/>
                <w:szCs w:val="21"/>
              </w:rPr>
              <w:t>平米租金单</w:t>
            </w:r>
            <w:r>
              <w:rPr>
                <w:rFonts w:ascii="宋体" w:hAnsi="宋体" w:cs="宋体" w:eastAsia="宋体" w:hint="default"/>
                <w:spacing w:val="-101"/>
                <w:sz w:val="21"/>
                <w:szCs w:val="21"/>
              </w:rPr>
              <w:t> </w:t>
            </w:r>
            <w:r>
              <w:rPr>
                <w:rFonts w:ascii="宋体" w:hAnsi="宋体" w:cs="宋体" w:eastAsia="宋体" w:hint="default"/>
                <w:spacing w:val="18"/>
                <w:sz w:val="21"/>
                <w:szCs w:val="21"/>
              </w:rPr>
              <w:t>价不低于</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70</w:t>
            </w:r>
            <w:r>
              <w:rPr>
                <w:rFonts w:ascii="Times New Roman" w:hAnsi="Times New Roman" w:cs="Times New Roman" w:eastAsia="Times New Roman" w:hint="default"/>
                <w:spacing w:val="-1"/>
                <w:sz w:val="21"/>
                <w:szCs w:val="21"/>
              </w:rPr>
              <w:t> </w:t>
            </w:r>
            <w:r>
              <w:rPr>
                <w:rFonts w:ascii="宋体" w:hAnsi="宋体" w:cs="宋体" w:eastAsia="宋体" w:hint="default"/>
                <w:spacing w:val="-9"/>
                <w:sz w:val="21"/>
                <w:szCs w:val="21"/>
              </w:rPr>
              <w:t>元</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月；物业服</w:t>
            </w:r>
            <w:r>
              <w:rPr>
                <w:rFonts w:ascii="宋体" w:hAnsi="宋体" w:cs="宋体" w:eastAsia="宋体" w:hint="default"/>
                <w:sz w:val="21"/>
                <w:szCs w:val="21"/>
              </w:rPr>
              <w:t> 务费 </w:t>
            </w:r>
            <w:r>
              <w:rPr>
                <w:rFonts w:ascii="Times New Roman" w:hAnsi="Times New Roman" w:cs="Times New Roman" w:eastAsia="Times New Roman" w:hint="default"/>
                <w:sz w:val="21"/>
                <w:szCs w:val="21"/>
              </w:rPr>
              <w:t>16.5</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 </w:t>
            </w:r>
            <w:r>
              <w:rPr>
                <w:rFonts w:ascii="宋体" w:hAnsi="宋体" w:cs="宋体" w:eastAsia="宋体" w:hint="default"/>
                <w:sz w:val="21"/>
                <w:szCs w:val="21"/>
              </w:rPr>
              <w:t>平米</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p>
        </w:tc>
        <w:tc>
          <w:tcPr>
            <w:tcW w:w="577" w:type="dxa"/>
            <w:tcBorders>
              <w:top w:val="single" w:sz="4" w:space="0" w:color="000000"/>
              <w:left w:val="single" w:sz="9" w:space="0" w:color="FFFFFF"/>
              <w:bottom w:val="single" w:sz="4" w:space="0" w:color="000000"/>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保底租赁</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1" w:lineRule="auto" w:before="37"/>
              <w:ind w:left="22" w:right="-54"/>
              <w:jc w:val="left"/>
              <w:rPr>
                <w:rFonts w:ascii="宋体" w:hAnsi="宋体" w:cs="宋体" w:eastAsia="宋体" w:hint="default"/>
                <w:sz w:val="21"/>
                <w:szCs w:val="21"/>
              </w:rPr>
            </w:pPr>
            <w:r>
              <w:rPr>
                <w:rFonts w:ascii="宋体" w:hAnsi="宋体" w:cs="宋体" w:eastAsia="宋体" w:hint="default"/>
                <w:spacing w:val="51"/>
                <w:sz w:val="21"/>
                <w:szCs w:val="21"/>
              </w:rPr>
              <w:t>费用采取</w:t>
            </w:r>
            <w:r>
              <w:rPr>
                <w:rFonts w:ascii="宋体" w:hAnsi="宋体" w:cs="宋体" w:eastAsia="宋体" w:hint="default"/>
                <w:spacing w:val="-103"/>
                <w:sz w:val="21"/>
                <w:szCs w:val="21"/>
              </w:rPr>
              <w:t> </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先付后租</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pacing w:val="51"/>
                <w:sz w:val="21"/>
                <w:szCs w:val="21"/>
              </w:rPr>
              <w:t>的方式按</w:t>
            </w:r>
            <w:r>
              <w:rPr>
                <w:rFonts w:ascii="宋体" w:hAnsi="宋体" w:cs="宋体" w:eastAsia="宋体" w:hint="default"/>
                <w:spacing w:val="-103"/>
                <w:sz w:val="21"/>
                <w:szCs w:val="21"/>
              </w:rPr>
              <w:t> </w:t>
            </w:r>
            <w:r>
              <w:rPr>
                <w:rFonts w:ascii="宋体" w:hAnsi="宋体" w:cs="宋体" w:eastAsia="宋体" w:hint="default"/>
                <w:spacing w:val="51"/>
                <w:sz w:val="21"/>
                <w:szCs w:val="21"/>
              </w:rPr>
              <w:t>季提前支</w:t>
            </w:r>
            <w:r>
              <w:rPr>
                <w:rFonts w:ascii="宋体" w:hAnsi="宋体" w:cs="宋体" w:eastAsia="宋体" w:hint="default"/>
                <w:spacing w:val="-103"/>
                <w:sz w:val="21"/>
                <w:szCs w:val="21"/>
              </w:rPr>
              <w:t> </w:t>
            </w:r>
            <w:r>
              <w:rPr>
                <w:rFonts w:ascii="宋体" w:hAnsi="宋体" w:cs="宋体" w:eastAsia="宋体" w:hint="default"/>
                <w:sz w:val="21"/>
                <w:szCs w:val="21"/>
              </w:rPr>
              <w:t>付；提成租</w:t>
            </w:r>
            <w:r>
              <w:rPr>
                <w:rFonts w:ascii="宋体" w:hAnsi="宋体" w:cs="宋体" w:eastAsia="宋体" w:hint="default"/>
                <w:sz w:val="21"/>
                <w:szCs w:val="21"/>
              </w:rPr>
              <w:t> </w:t>
            </w:r>
            <w:r>
              <w:rPr>
                <w:rFonts w:ascii="宋体" w:hAnsi="宋体" w:cs="宋体" w:eastAsia="宋体" w:hint="default"/>
                <w:spacing w:val="51"/>
                <w:sz w:val="21"/>
                <w:szCs w:val="21"/>
              </w:rPr>
              <w:t>赁费用采</w:t>
            </w:r>
            <w:r>
              <w:rPr>
                <w:rFonts w:ascii="宋体" w:hAnsi="宋体" w:cs="宋体" w:eastAsia="宋体" w:hint="default"/>
                <w:spacing w:val="-103"/>
                <w:sz w:val="21"/>
                <w:szCs w:val="21"/>
              </w:rPr>
              <w:t> </w:t>
            </w:r>
            <w:r>
              <w:rPr>
                <w:rFonts w:ascii="宋体" w:hAnsi="宋体" w:cs="宋体" w:eastAsia="宋体" w:hint="default"/>
                <w:spacing w:val="51"/>
                <w:sz w:val="21"/>
                <w:szCs w:val="21"/>
              </w:rPr>
              <w:t>取先租后</w:t>
            </w:r>
            <w:r>
              <w:rPr>
                <w:rFonts w:ascii="宋体" w:hAnsi="宋体" w:cs="宋体" w:eastAsia="宋体" w:hint="default"/>
                <w:spacing w:val="-103"/>
                <w:sz w:val="21"/>
                <w:szCs w:val="21"/>
              </w:rPr>
              <w:t> </w:t>
            </w:r>
            <w:r>
              <w:rPr>
                <w:rFonts w:ascii="宋体" w:hAnsi="宋体" w:cs="宋体" w:eastAsia="宋体" w:hint="default"/>
                <w:spacing w:val="51"/>
                <w:sz w:val="21"/>
                <w:szCs w:val="21"/>
              </w:rPr>
              <w:t>付方式每</w:t>
            </w:r>
            <w:r>
              <w:rPr>
                <w:rFonts w:ascii="宋体" w:hAnsi="宋体" w:cs="宋体" w:eastAsia="宋体" w:hint="default"/>
                <w:spacing w:val="-103"/>
                <w:sz w:val="21"/>
                <w:szCs w:val="21"/>
              </w:rPr>
              <w:t> </w:t>
            </w:r>
            <w:r>
              <w:rPr>
                <w:rFonts w:ascii="宋体" w:hAnsi="宋体" w:cs="宋体" w:eastAsia="宋体" w:hint="default"/>
                <w:spacing w:val="51"/>
                <w:sz w:val="21"/>
                <w:szCs w:val="21"/>
              </w:rPr>
              <w:t>年度结束</w:t>
            </w:r>
            <w:r>
              <w:rPr>
                <w:rFonts w:ascii="宋体" w:hAnsi="宋体" w:cs="宋体" w:eastAsia="宋体" w:hint="default"/>
                <w:spacing w:val="-103"/>
                <w:sz w:val="21"/>
                <w:szCs w:val="21"/>
              </w:rPr>
              <w:t> </w:t>
            </w:r>
            <w:r>
              <w:rPr>
                <w:rFonts w:ascii="宋体" w:hAnsi="宋体" w:cs="宋体" w:eastAsia="宋体" w:hint="default"/>
                <w:sz w:val="21"/>
                <w:szCs w:val="21"/>
              </w:rPr>
              <w:t>后结算</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2011-003</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《关于物 业租赁的 关联交易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shape style="position:absolute;margin-left:306.380005pt;margin-top:183.020004pt;width:49.15pt;height:109.25pt;mso-position-horizontal-relative:page;mso-position-vertical-relative:page;z-index:-2126752" type="#_x0000_t202" filled="false" stroked="false">
            <v:textbox inset="0,0,0,0">
              <w:txbxContent>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z w:val="21"/>
                      <w:szCs w:val="21"/>
                    </w:rPr>
                  </w:r>
                </w:p>
              </w:txbxContent>
            </v:textbox>
            <w10:wrap type="none"/>
          </v:shape>
        </w:pict>
      </w:r>
      <w:r>
        <w:rPr/>
        <w:pict>
          <v:group style="position:absolute;margin-left:408.73999pt;margin-top:167.420013pt;width:45.75pt;height:124.85pt;mso-position-horizontal-relative:page;mso-position-vertical-relative:page;z-index:-2126728" coordorigin="8175,3348" coordsize="915,2497">
            <v:shape style="position:absolute;left:8175;top:3348;width:915;height:2497" coordorigin="8175,3348" coordsize="915,2497" path="m8175,5845l9090,5845,9090,3348,8175,3348,8175,5845xe" filled="true" fillcolor="#ffffff" stroked="false">
              <v:path arrowok="t"/>
              <v:fill type="solid"/>
            </v:shape>
            <w10:wrap type="none"/>
          </v:group>
        </w:pict>
      </w:r>
      <w:r>
        <w:rPr/>
        <w:pict>
          <v:group style="position:absolute;margin-left:117.779999pt;margin-top:339.52002pt;width:46.6pt;height:187.25pt;mso-position-horizontal-relative:page;mso-position-vertical-relative:page;z-index:-2126704" coordorigin="2356,6790" coordsize="932,3745">
            <v:shape style="position:absolute;left:2356;top:6790;width:932;height:3745" coordorigin="2356,6790" coordsize="932,3745" path="m2356,10535l3287,10535,3287,6790,2356,6790,2356,10535xe" filled="true" fillcolor="#ffffff" stroked="false">
              <v:path arrowok="t"/>
              <v:fill type="solid"/>
            </v:shape>
            <w10:wrap type="none"/>
          </v:group>
        </w:pict>
      </w:r>
      <w:r>
        <w:rPr/>
        <w:pict>
          <v:group style="position:absolute;margin-left:408.73999pt;margin-top:308.320007pt;width:45.75pt;height:218.45pt;mso-position-horizontal-relative:page;mso-position-vertical-relative:page;z-index:-2126680" coordorigin="8175,6166" coordsize="915,4369">
            <v:shape style="position:absolute;left:8175;top:6166;width:915;height:4369" coordorigin="8175,6166" coordsize="915,4369" path="m8175,10535l9090,10535,9090,6166,8175,6166,8175,10535xe" filled="true" fillcolor="#ffffff" stroked="false">
              <v:path arrowok="t"/>
              <v:fill type="solid"/>
            </v:shape>
            <w10:wrap type="none"/>
          </v:group>
        </w:pict>
      </w:r>
      <w:r>
        <w:rPr/>
        <w:pict>
          <v:group style="position:absolute;margin-left:563.200012pt;margin-top:308.320007pt;width:28.35pt;height:218.45pt;mso-position-horizontal-relative:page;mso-position-vertical-relative:page;z-index:-2126656" coordorigin="11264,6166" coordsize="567,4369">
            <v:shape style="position:absolute;left:11264;top:6166;width:567;height:4369" coordorigin="11264,6166" coordsize="567,4369" path="m11264,10535l11830,10535,11830,6166,11264,6166,11264,10535xe" filled="true" fillcolor="#ffffff" stroked="false">
              <v:path arrowok="t"/>
              <v:fill type="solid"/>
            </v:shape>
            <w10:wrap type="none"/>
          </v:group>
        </w:pict>
      </w:r>
      <w:r>
        <w:rPr/>
        <w:pict>
          <v:group style="position:absolute;margin-left:647.26001pt;margin-top:308.320007pt;width:38.7pt;height:218.45pt;mso-position-horizontal-relative:page;mso-position-vertical-relative:page;z-index:-2126632" coordorigin="12945,6166" coordsize="774,4369">
            <v:shape style="position:absolute;left:12945;top:6166;width:774;height:4369" coordorigin="12945,6166" coordsize="774,4369" path="m12945,10535l13719,10535,13719,6166,12945,6166,12945,1053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72"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635" w:hRule="exact"/>
        </w:trPr>
        <w:tc>
          <w:tcPr>
            <w:tcW w:w="93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费降低为 </w:t>
            </w:r>
            <w:r>
              <w:rPr>
                <w:rFonts w:ascii="Times New Roman" w:hAnsi="Times New Roman" w:cs="Times New Roman" w:eastAsia="Times New Roman" w:hint="default"/>
                <w:sz w:val="21"/>
                <w:szCs w:val="21"/>
              </w:rPr>
              <w:t>721.950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万</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170.174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r>
      <w:tr>
        <w:trPr>
          <w:trHeight w:val="2818"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4"/>
                <w:sz w:val="21"/>
                <w:szCs w:val="21"/>
              </w:rPr>
              <w:t>南京玄武</w:t>
            </w:r>
            <w:r>
              <w:rPr>
                <w:rFonts w:ascii="宋体" w:hAnsi="宋体" w:cs="宋体" w:eastAsia="宋体" w:hint="default"/>
                <w:sz w:val="21"/>
                <w:szCs w:val="21"/>
              </w:rPr>
            </w:r>
          </w:p>
          <w:p>
            <w:pPr>
              <w:pStyle w:val="TableParagraph"/>
              <w:spacing w:line="273" w:lineRule="auto" w:before="37"/>
              <w:ind w:left="22" w:right="5"/>
              <w:jc w:val="both"/>
              <w:rPr>
                <w:rFonts w:ascii="宋体" w:hAnsi="宋体" w:cs="宋体" w:eastAsia="宋体" w:hint="default"/>
                <w:sz w:val="21"/>
                <w:szCs w:val="21"/>
              </w:rPr>
            </w:pPr>
            <w:r>
              <w:rPr>
                <w:rFonts w:ascii="宋体" w:hAnsi="宋体" w:cs="宋体" w:eastAsia="宋体" w:hint="default"/>
                <w:spacing w:val="14"/>
                <w:sz w:val="21"/>
                <w:szCs w:val="21"/>
              </w:rPr>
              <w:t>苏宁置业 有限公司 玄武苏宁 银河诺富 </w:t>
            </w:r>
            <w:r>
              <w:rPr>
                <w:rFonts w:ascii="宋体" w:hAnsi="宋体" w:cs="宋体" w:eastAsia="宋体" w:hint="default"/>
                <w:sz w:val="21"/>
                <w:szCs w:val="21"/>
              </w:rPr>
              <w:t>特酒店</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苏宁置业</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集团子公 </w:t>
            </w: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
              <w:jc w:val="center"/>
              <w:rPr>
                <w:rFonts w:ascii="宋体" w:hAnsi="宋体" w:cs="宋体" w:eastAsia="宋体" w:hint="default"/>
                <w:sz w:val="21"/>
                <w:szCs w:val="21"/>
              </w:rPr>
            </w:pPr>
            <w:r>
              <w:rPr>
                <w:rFonts w:ascii="宋体" w:hAnsi="宋体" w:cs="宋体" w:eastAsia="宋体" w:hint="default"/>
                <w:sz w:val="21"/>
                <w:szCs w:val="21"/>
              </w:rPr>
              <w:t>物业出租</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出租位于南京市徐庄</w:t>
            </w:r>
          </w:p>
          <w:p>
            <w:pPr>
              <w:pStyle w:val="TableParagraph"/>
              <w:spacing w:line="268" w:lineRule="auto" w:before="37"/>
              <w:ind w:left="23" w:right="14"/>
              <w:jc w:val="left"/>
              <w:rPr>
                <w:rFonts w:ascii="宋体" w:hAnsi="宋体" w:cs="宋体" w:eastAsia="宋体" w:hint="default"/>
                <w:sz w:val="21"/>
                <w:szCs w:val="21"/>
              </w:rPr>
            </w:pPr>
            <w:r>
              <w:rPr>
                <w:rFonts w:ascii="宋体" w:hAnsi="宋体" w:cs="宋体" w:eastAsia="宋体" w:hint="default"/>
                <w:spacing w:val="8"/>
                <w:sz w:val="21"/>
                <w:szCs w:val="21"/>
              </w:rPr>
              <w:t>软件园内苏宁电器总</w:t>
            </w:r>
            <w:r>
              <w:rPr>
                <w:rFonts w:ascii="宋体" w:hAnsi="宋体" w:cs="宋体" w:eastAsia="宋体" w:hint="default"/>
                <w:sz w:val="21"/>
                <w:szCs w:val="21"/>
              </w:rPr>
              <w:t> 部</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pacing w:val="-36"/>
                <w:sz w:val="21"/>
                <w:szCs w:val="21"/>
              </w:rPr>
              <w:t>号、</w:t>
            </w:r>
            <w:r>
              <w:rPr>
                <w:rFonts w:ascii="Times New Roman" w:hAnsi="Times New Roman" w:cs="Times New Roman" w:eastAsia="Times New Roman" w:hint="default"/>
                <w:spacing w:val="-36"/>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pacing w:val="-1"/>
                <w:sz w:val="21"/>
                <w:szCs w:val="21"/>
              </w:rPr>
              <w:t>号楼</w:t>
            </w:r>
            <w:r>
              <w:rPr>
                <w:rFonts w:ascii="宋体" w:hAnsi="宋体" w:cs="宋体" w:eastAsia="宋体" w:hint="default"/>
                <w:spacing w:val="-61"/>
                <w:sz w:val="21"/>
                <w:szCs w:val="21"/>
              </w:rPr>
              <w:t> </w:t>
            </w:r>
            <w:r>
              <w:rPr>
                <w:rFonts w:ascii="Times New Roman" w:hAnsi="Times New Roman" w:cs="Times New Roman" w:eastAsia="Times New Roman" w:hint="default"/>
                <w:spacing w:val="-1"/>
                <w:sz w:val="21"/>
                <w:szCs w:val="21"/>
              </w:rPr>
              <w:t>1-7</w:t>
            </w:r>
            <w:r>
              <w:rPr>
                <w:rFonts w:ascii="Times New Roman" w:hAnsi="Times New Roman" w:cs="Times New Roman" w:eastAsia="Times New Roman" w:hint="default"/>
                <w:spacing w:val="-8"/>
                <w:sz w:val="21"/>
                <w:szCs w:val="21"/>
              </w:rPr>
              <w:t> </w:t>
            </w:r>
            <w:r>
              <w:rPr>
                <w:rFonts w:ascii="宋体" w:hAnsi="宋体" w:cs="宋体" w:eastAsia="宋体" w:hint="default"/>
                <w:spacing w:val="-2"/>
                <w:sz w:val="21"/>
                <w:szCs w:val="21"/>
              </w:rPr>
              <w:t>层 </w:t>
            </w:r>
            <w:r>
              <w:rPr>
                <w:rFonts w:ascii="宋体" w:hAnsi="宋体" w:cs="宋体" w:eastAsia="宋体" w:hint="default"/>
                <w:spacing w:val="8"/>
                <w:sz w:val="21"/>
                <w:szCs w:val="21"/>
              </w:rPr>
              <w:t>地下夹层及负一层部</w:t>
            </w:r>
            <w:r>
              <w:rPr>
                <w:rFonts w:ascii="宋体" w:hAnsi="宋体" w:cs="宋体" w:eastAsia="宋体" w:hint="default"/>
                <w:sz w:val="21"/>
                <w:szCs w:val="21"/>
              </w:rPr>
              <w:t> </w:t>
            </w:r>
            <w:r>
              <w:rPr>
                <w:rFonts w:ascii="宋体" w:hAnsi="宋体" w:cs="宋体" w:eastAsia="宋体" w:hint="default"/>
                <w:spacing w:val="8"/>
                <w:sz w:val="21"/>
                <w:szCs w:val="21"/>
              </w:rPr>
              <w:t>分物业用于其开展酒</w:t>
            </w:r>
            <w:r>
              <w:rPr>
                <w:rFonts w:ascii="宋体" w:hAnsi="宋体" w:cs="宋体" w:eastAsia="宋体" w:hint="default"/>
                <w:sz w:val="21"/>
                <w:szCs w:val="21"/>
              </w:rPr>
              <w:t> </w:t>
            </w:r>
            <w:r>
              <w:rPr>
                <w:rFonts w:ascii="宋体" w:hAnsi="宋体" w:cs="宋体" w:eastAsia="宋体" w:hint="default"/>
                <w:spacing w:val="8"/>
                <w:sz w:val="21"/>
                <w:szCs w:val="21"/>
              </w:rPr>
              <w:t>店经营业务。出租物</w:t>
            </w:r>
            <w:r>
              <w:rPr>
                <w:rFonts w:ascii="宋体" w:hAnsi="宋体" w:cs="宋体" w:eastAsia="宋体" w:hint="default"/>
                <w:sz w:val="21"/>
                <w:szCs w:val="21"/>
              </w:rPr>
              <w:t> 业面积约为 </w:t>
            </w:r>
            <w:r>
              <w:rPr>
                <w:rFonts w:ascii="Times New Roman" w:hAnsi="Times New Roman" w:cs="Times New Roman" w:eastAsia="Times New Roman" w:hint="default"/>
                <w:sz w:val="21"/>
                <w:szCs w:val="21"/>
              </w:rPr>
              <w:t>45,000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平 米 ， 租 赁 期</w:t>
            </w:r>
            <w:r>
              <w:rPr>
                <w:rFonts w:ascii="宋体" w:hAnsi="宋体" w:cs="宋体" w:eastAsia="宋体" w:hint="default"/>
                <w:spacing w:val="75"/>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Times New Roman" w:hAnsi="Times New Roman" w:cs="Times New Roman" w:eastAsia="Times New Roman" w:hint="default"/>
                <w:sz w:val="21"/>
                <w:szCs w:val="21"/>
              </w:rPr>
              <w:t>2011/3/20-2026/3/19</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2.25pt;height:109.25pt;mso-position-horizontal-relative:char;mso-position-vertical-relative:line" coordorigin="0,0" coordsize="845,2185">
                  <v:group style="position:absolute;left:0;top:0;width:845;height:2185" coordorigin="0,0" coordsize="845,2185">
                    <v:shape style="position:absolute;left:0;top:0;width:845;height:2185" coordorigin="0,0" coordsize="845,2185" path="m0,2184l845,2184,845,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第一年至</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66" w:lineRule="auto" w:before="37"/>
              <w:ind w:left="22" w:right="-36"/>
              <w:jc w:val="both"/>
              <w:rPr>
                <w:rFonts w:ascii="Times New Roman" w:hAnsi="Times New Roman" w:cs="Times New Roman" w:eastAsia="Times New Roman" w:hint="default"/>
                <w:sz w:val="21"/>
                <w:szCs w:val="21"/>
              </w:rPr>
            </w:pPr>
            <w:r>
              <w:rPr>
                <w:rFonts w:ascii="宋体" w:hAnsi="宋体" w:cs="宋体" w:eastAsia="宋体" w:hint="default"/>
                <w:sz w:val="21"/>
                <w:szCs w:val="21"/>
              </w:rPr>
              <w:t>第五年 </w:t>
            </w:r>
            <w:r>
              <w:rPr>
                <w:rFonts w:ascii="Times New Roman" w:hAnsi="Times New Roman" w:cs="Times New Roman" w:eastAsia="Times New Roman" w:hint="default"/>
                <w:sz w:val="21"/>
                <w:szCs w:val="21"/>
              </w:rPr>
              <w:t>1.2 </w:t>
            </w:r>
            <w:r>
              <w:rPr>
                <w:rFonts w:ascii="宋体" w:hAnsi="宋体" w:cs="宋体" w:eastAsia="宋体" w:hint="default"/>
                <w:spacing w:val="6"/>
                <w:sz w:val="21"/>
                <w:szCs w:val="21"/>
              </w:rPr>
              <w:t>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平方米</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pacing w:val="-11"/>
                <w:sz w:val="21"/>
                <w:szCs w:val="21"/>
              </w:rPr>
              <w:t>日，自第六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年起每两</w:t>
            </w:r>
            <w:r>
              <w:rPr>
                <w:rFonts w:ascii="宋体" w:hAnsi="宋体" w:cs="宋体" w:eastAsia="宋体" w:hint="default"/>
                <w:spacing w:val="-53"/>
                <w:sz w:val="21"/>
                <w:szCs w:val="21"/>
              </w:rPr>
              <w:t> </w:t>
            </w:r>
            <w:r>
              <w:rPr>
                <w:rFonts w:ascii="宋体" w:hAnsi="宋体" w:cs="宋体" w:eastAsia="宋体" w:hint="default"/>
                <w:spacing w:val="39"/>
                <w:sz w:val="21"/>
                <w:szCs w:val="21"/>
              </w:rPr>
              <w:t>年在上一</w:t>
            </w:r>
            <w:r>
              <w:rPr>
                <w:rFonts w:ascii="宋体" w:hAnsi="宋体" w:cs="宋体" w:eastAsia="宋体" w:hint="default"/>
                <w:spacing w:val="-53"/>
                <w:sz w:val="21"/>
                <w:szCs w:val="21"/>
              </w:rPr>
              <w:t> </w:t>
            </w:r>
            <w:r>
              <w:rPr>
                <w:rFonts w:ascii="宋体" w:hAnsi="宋体" w:cs="宋体" w:eastAsia="宋体" w:hint="default"/>
                <w:spacing w:val="39"/>
                <w:sz w:val="21"/>
                <w:szCs w:val="21"/>
              </w:rPr>
              <w:t>年的基础</w:t>
            </w:r>
            <w:r>
              <w:rPr>
                <w:rFonts w:ascii="宋体" w:hAnsi="宋体" w:cs="宋体" w:eastAsia="宋体" w:hint="default"/>
                <w:spacing w:val="-53"/>
                <w:sz w:val="21"/>
                <w:szCs w:val="21"/>
              </w:rPr>
              <w:t> </w:t>
            </w:r>
            <w:r>
              <w:rPr>
                <w:rFonts w:ascii="宋体" w:hAnsi="宋体" w:cs="宋体" w:eastAsia="宋体" w:hint="default"/>
                <w:sz w:val="21"/>
                <w:szCs w:val="21"/>
              </w:rPr>
              <w:t>上递增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2,069.55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2"/>
                <w:sz w:val="21"/>
              </w:rPr>
              <w:t>11.15%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32,240.14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按季度支</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16</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2011-010</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关联方出 租物业的 关联交易 </w:t>
            </w:r>
            <w:r>
              <w:rPr>
                <w:rFonts w:ascii="宋体" w:hAnsi="宋体" w:cs="宋体" w:eastAsia="宋体" w:hint="default"/>
                <w:sz w:val="21"/>
                <w:szCs w:val="21"/>
              </w:rPr>
              <w:t>公告》</w:t>
            </w:r>
          </w:p>
        </w:tc>
      </w:tr>
      <w:tr>
        <w:trPr>
          <w:trHeight w:val="4691"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4"/>
                <w:sz w:val="21"/>
                <w:szCs w:val="21"/>
              </w:rPr>
              <w:t>青岛苏宁</w:t>
            </w:r>
            <w:r>
              <w:rPr>
                <w:rFonts w:ascii="宋体" w:hAnsi="宋体" w:cs="宋体" w:eastAsia="宋体" w:hint="default"/>
                <w:sz w:val="21"/>
                <w:szCs w:val="21"/>
              </w:rPr>
            </w:r>
          </w:p>
          <w:p>
            <w:pPr>
              <w:pStyle w:val="TableParagraph"/>
              <w:spacing w:line="268" w:lineRule="auto" w:before="37"/>
              <w:ind w:left="22" w:right="-29"/>
              <w:jc w:val="both"/>
              <w:rPr>
                <w:rFonts w:ascii="宋体" w:hAnsi="宋体" w:cs="宋体" w:eastAsia="宋体" w:hint="default"/>
                <w:sz w:val="21"/>
                <w:szCs w:val="21"/>
              </w:rPr>
            </w:pPr>
            <w:r>
              <w:rPr>
                <w:rFonts w:ascii="宋体" w:hAnsi="宋体" w:cs="宋体" w:eastAsia="宋体" w:hint="default"/>
                <w:spacing w:val="14"/>
                <w:sz w:val="21"/>
                <w:szCs w:val="21"/>
              </w:rPr>
              <w:t>置业有限 公司（简 </w:t>
            </w:r>
            <w:r>
              <w:rPr>
                <w:rFonts w:ascii="宋体" w:hAnsi="宋体" w:cs="宋体" w:eastAsia="宋体" w:hint="default"/>
                <w:sz w:val="21"/>
                <w:szCs w:val="21"/>
              </w:rPr>
              <w:t>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26"/>
                <w:sz w:val="21"/>
                <w:szCs w:val="21"/>
              </w:rPr>
              <w:t>青岛</w:t>
            </w:r>
            <w:r>
              <w:rPr>
                <w:rFonts w:ascii="宋体" w:hAnsi="宋体" w:cs="宋体" w:eastAsia="宋体" w:hint="default"/>
                <w:spacing w:val="-53"/>
                <w:sz w:val="21"/>
                <w:szCs w:val="21"/>
              </w:rPr>
              <w:t> </w:t>
            </w:r>
            <w:r>
              <w:rPr>
                <w:rFonts w:ascii="宋体" w:hAnsi="宋体" w:cs="宋体" w:eastAsia="宋体" w:hint="default"/>
                <w:sz w:val="21"/>
                <w:szCs w:val="21"/>
              </w:rPr>
              <w:t>苏 宁</w:t>
            </w:r>
            <w:r>
              <w:rPr>
                <w:rFonts w:ascii="宋体" w:hAnsi="宋体" w:cs="宋体" w:eastAsia="宋体" w:hint="default"/>
                <w:spacing w:val="42"/>
                <w:sz w:val="21"/>
                <w:szCs w:val="21"/>
              </w:rPr>
              <w:t> </w:t>
            </w:r>
            <w:r>
              <w:rPr>
                <w:rFonts w:ascii="宋体" w:hAnsi="宋体" w:cs="宋体" w:eastAsia="宋体" w:hint="default"/>
                <w:sz w:val="21"/>
                <w:szCs w:val="21"/>
              </w:rPr>
              <w:t>置</w:t>
            </w:r>
            <w:r>
              <w:rPr>
                <w:rFonts w:ascii="宋体" w:hAnsi="宋体" w:cs="宋体" w:eastAsia="宋体" w:hint="default"/>
                <w:sz w:val="21"/>
                <w:szCs w:val="21"/>
              </w:rPr>
              <w:t> 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苏宁置业</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集团子公 </w:t>
            </w: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2"/>
              <w:jc w:val="center"/>
              <w:rPr>
                <w:rFonts w:ascii="宋体" w:hAnsi="宋体" w:cs="宋体" w:eastAsia="宋体" w:hint="default"/>
                <w:sz w:val="21"/>
                <w:szCs w:val="21"/>
              </w:rPr>
            </w:pPr>
            <w:r>
              <w:rPr>
                <w:rFonts w:ascii="宋体" w:hAnsi="宋体" w:cs="宋体" w:eastAsia="宋体" w:hint="default"/>
                <w:sz w:val="21"/>
                <w:szCs w:val="21"/>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租赁位于青岛市李沧</w:t>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sz w:val="21"/>
                <w:szCs w:val="21"/>
              </w:rPr>
              <w:t>区京口路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42 </w:t>
            </w:r>
            <w:r>
              <w:rPr>
                <w:rFonts w:ascii="宋体" w:hAnsi="宋体" w:cs="宋体" w:eastAsia="宋体" w:hint="default"/>
                <w:sz w:val="21"/>
                <w:szCs w:val="21"/>
              </w:rPr>
              <w:t>号</w:t>
            </w:r>
            <w:r>
              <w:rPr>
                <w:rFonts w:ascii="宋体" w:hAnsi="宋体" w:cs="宋体" w:eastAsia="宋体" w:hint="default"/>
                <w:spacing w:val="-95"/>
                <w:sz w:val="21"/>
                <w:szCs w:val="21"/>
              </w:rPr>
              <w:t>、</w:t>
            </w:r>
            <w:r>
              <w:rPr>
                <w:rFonts w:ascii="宋体" w:hAnsi="宋体" w:cs="宋体" w:eastAsia="宋体" w:hint="default"/>
                <w:sz w:val="21"/>
                <w:szCs w:val="21"/>
              </w:rPr>
              <w:t>古</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镇路</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1-29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号、书院路</w:t>
            </w:r>
          </w:p>
          <w:p>
            <w:pPr>
              <w:pStyle w:val="TableParagraph"/>
              <w:spacing w:line="264" w:lineRule="auto" w:before="21"/>
              <w:ind w:left="23" w:right="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号的物业一至三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层用于店面经营，租</w:t>
            </w:r>
            <w:r>
              <w:rPr>
                <w:rFonts w:ascii="宋体" w:hAnsi="宋体" w:cs="宋体" w:eastAsia="宋体" w:hint="default"/>
                <w:sz w:val="21"/>
                <w:szCs w:val="21"/>
              </w:rPr>
              <w:t> </w:t>
            </w:r>
            <w:r>
              <w:rPr>
                <w:rFonts w:ascii="宋体" w:hAnsi="宋体" w:cs="宋体" w:eastAsia="宋体" w:hint="default"/>
                <w:spacing w:val="8"/>
                <w:sz w:val="21"/>
                <w:szCs w:val="21"/>
              </w:rPr>
              <w:t>赁物业建筑面积合计</w:t>
            </w:r>
            <w:r>
              <w:rPr>
                <w:rFonts w:ascii="宋体" w:hAnsi="宋体" w:cs="宋体" w:eastAsia="宋体" w:hint="default"/>
                <w:sz w:val="21"/>
                <w:szCs w:val="21"/>
              </w:rPr>
              <w:t> 约 </w:t>
            </w:r>
            <w:r>
              <w:rPr>
                <w:rFonts w:ascii="Times New Roman" w:hAnsi="Times New Roman" w:cs="Times New Roman" w:eastAsia="Times New Roman" w:hint="default"/>
                <w:sz w:val="21"/>
                <w:szCs w:val="21"/>
              </w:rPr>
              <w:t>14,120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平米，租赁 期</w:t>
            </w:r>
          </w:p>
          <w:p>
            <w:pPr>
              <w:pStyle w:val="TableParagraph"/>
              <w:spacing w:line="240" w:lineRule="auto" w:before="16"/>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2011/4/19-2021/4/18</w:t>
            </w:r>
            <w:r>
              <w:rPr>
                <w:rFonts w:ascii="宋体" w:hAnsi="宋体" w:cs="宋体" w:eastAsia="宋体" w:hint="default"/>
                <w:sz w:val="21"/>
                <w:szCs w:val="21"/>
              </w:rPr>
              <w:t>。</w:t>
            </w:r>
          </w:p>
          <w:p>
            <w:pPr>
              <w:pStyle w:val="TableParagraph"/>
              <w:spacing w:line="312" w:lineRule="exact" w:before="17"/>
              <w:ind w:left="23" w:right="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公司与青岛苏宁置业</w:t>
            </w:r>
            <w:r>
              <w:rPr>
                <w:rFonts w:ascii="宋体" w:hAnsi="宋体" w:cs="宋体" w:eastAsia="宋体" w:hint="default"/>
                <w:sz w:val="21"/>
                <w:szCs w:val="21"/>
              </w:rPr>
              <w:t> </w:t>
            </w:r>
            <w:r>
              <w:rPr>
                <w:rFonts w:ascii="宋体" w:hAnsi="宋体" w:cs="宋体" w:eastAsia="宋体" w:hint="default"/>
                <w:spacing w:val="8"/>
                <w:sz w:val="21"/>
                <w:szCs w:val="21"/>
              </w:rPr>
              <w:t>有限公司签订《降租</w:t>
            </w:r>
            <w:r>
              <w:rPr>
                <w:rFonts w:ascii="宋体" w:hAnsi="宋体" w:cs="宋体" w:eastAsia="宋体" w:hint="default"/>
                <w:sz w:val="21"/>
                <w:szCs w:val="21"/>
              </w:rPr>
              <w:t> 协 议 》</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2017/10/1-2018/9/30</w:t>
            </w:r>
          </w:p>
          <w:p>
            <w:pPr>
              <w:pStyle w:val="TableParagraph"/>
              <w:spacing w:line="240" w:lineRule="auto" w:before="4"/>
              <w:ind w:left="23" w:right="0"/>
              <w:jc w:val="both"/>
              <w:rPr>
                <w:rFonts w:ascii="宋体" w:hAnsi="宋体" w:cs="宋体" w:eastAsia="宋体" w:hint="default"/>
                <w:sz w:val="21"/>
                <w:szCs w:val="21"/>
              </w:rPr>
            </w:pPr>
            <w:r>
              <w:rPr>
                <w:rFonts w:ascii="宋体" w:hAnsi="宋体" w:cs="宋体" w:eastAsia="宋体" w:hint="default"/>
                <w:spacing w:val="8"/>
                <w:sz w:val="21"/>
                <w:szCs w:val="21"/>
              </w:rPr>
              <w:t>保底租赁费用降低为</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租赁费用</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68" w:lineRule="auto" w:before="37"/>
              <w:ind w:left="22" w:right="-36"/>
              <w:jc w:val="both"/>
              <w:rPr>
                <w:rFonts w:ascii="Times New Roman" w:hAnsi="Times New Roman" w:cs="Times New Roman" w:eastAsia="Times New Roman" w:hint="default"/>
                <w:sz w:val="21"/>
                <w:szCs w:val="21"/>
              </w:rPr>
            </w:pPr>
            <w:r>
              <w:rPr>
                <w:rFonts w:ascii="宋体" w:hAnsi="宋体" w:cs="宋体" w:eastAsia="宋体" w:hint="default"/>
                <w:spacing w:val="15"/>
                <w:sz w:val="21"/>
                <w:szCs w:val="21"/>
              </w:rPr>
              <w:t>采用</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保底 </w:t>
            </w:r>
            <w:r>
              <w:rPr>
                <w:rFonts w:ascii="宋体" w:hAnsi="宋体" w:cs="宋体" w:eastAsia="宋体" w:hint="default"/>
                <w:spacing w:val="12"/>
                <w:sz w:val="21"/>
                <w:szCs w:val="21"/>
              </w:rPr>
              <w:t>加提成</w:t>
            </w:r>
            <w:r>
              <w:rPr>
                <w:rFonts w:ascii="Times New Roman" w:hAnsi="Times New Roman" w:cs="Times New Roman" w:eastAsia="Times New Roman" w:hint="default"/>
                <w:spacing w:val="12"/>
                <w:sz w:val="21"/>
                <w:szCs w:val="21"/>
              </w:rPr>
              <w:t>”</w:t>
            </w:r>
            <w:r>
              <w:rPr>
                <w:rFonts w:ascii="宋体" w:hAnsi="宋体" w:cs="宋体" w:eastAsia="宋体" w:hint="default"/>
                <w:spacing w:val="12"/>
                <w:sz w:val="21"/>
                <w:szCs w:val="21"/>
              </w:rPr>
              <w:t>方</w:t>
            </w:r>
            <w:r>
              <w:rPr>
                <w:rFonts w:ascii="宋体" w:hAnsi="宋体" w:cs="宋体" w:eastAsia="宋体" w:hint="default"/>
                <w:spacing w:val="-103"/>
                <w:sz w:val="21"/>
                <w:szCs w:val="21"/>
              </w:rPr>
              <w:t> </w:t>
            </w:r>
            <w:r>
              <w:rPr>
                <w:rFonts w:ascii="宋体" w:hAnsi="宋体" w:cs="宋体" w:eastAsia="宋体" w:hint="default"/>
                <w:spacing w:val="-11"/>
                <w:sz w:val="21"/>
                <w:szCs w:val="21"/>
              </w:rPr>
              <w:t>式计算，按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含税销售</w:t>
            </w:r>
            <w:r>
              <w:rPr>
                <w:rFonts w:ascii="宋体" w:hAnsi="宋体" w:cs="宋体" w:eastAsia="宋体" w:hint="default"/>
                <w:spacing w:val="-53"/>
                <w:sz w:val="21"/>
                <w:szCs w:val="21"/>
              </w:rPr>
              <w:t> </w:t>
            </w:r>
            <w:r>
              <w:rPr>
                <w:rFonts w:ascii="宋体" w:hAnsi="宋体" w:cs="宋体" w:eastAsia="宋体" w:hint="default"/>
                <w:sz w:val="21"/>
                <w:szCs w:val="21"/>
              </w:rPr>
              <w:t>总额的</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39"/>
                <w:sz w:val="21"/>
                <w:szCs w:val="21"/>
              </w:rPr>
              <w:t>计算的金</w:t>
            </w:r>
            <w:r>
              <w:rPr>
                <w:rFonts w:ascii="宋体" w:hAnsi="宋体" w:cs="宋体" w:eastAsia="宋体" w:hint="default"/>
                <w:spacing w:val="-53"/>
                <w:sz w:val="21"/>
                <w:szCs w:val="21"/>
              </w:rPr>
              <w:t> </w:t>
            </w:r>
            <w:r>
              <w:rPr>
                <w:rFonts w:ascii="宋体" w:hAnsi="宋体" w:cs="宋体" w:eastAsia="宋体" w:hint="default"/>
                <w:spacing w:val="39"/>
                <w:sz w:val="21"/>
                <w:szCs w:val="21"/>
              </w:rPr>
              <w:t>额作为租</w:t>
            </w:r>
            <w:r>
              <w:rPr>
                <w:rFonts w:ascii="宋体" w:hAnsi="宋体" w:cs="宋体" w:eastAsia="宋体" w:hint="default"/>
                <w:spacing w:val="-53"/>
                <w:sz w:val="21"/>
                <w:szCs w:val="21"/>
              </w:rPr>
              <w:t> </w:t>
            </w:r>
            <w:r>
              <w:rPr>
                <w:rFonts w:ascii="宋体" w:hAnsi="宋体" w:cs="宋体" w:eastAsia="宋体" w:hint="default"/>
                <w:spacing w:val="-11"/>
                <w:sz w:val="21"/>
                <w:szCs w:val="21"/>
              </w:rPr>
              <w:t>赁费用，但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每平米单</w:t>
            </w:r>
            <w:r>
              <w:rPr>
                <w:rFonts w:ascii="宋体" w:hAnsi="宋体" w:cs="宋体" w:eastAsia="宋体" w:hint="default"/>
                <w:spacing w:val="-53"/>
                <w:sz w:val="21"/>
                <w:szCs w:val="21"/>
              </w:rPr>
              <w:t> </w:t>
            </w:r>
            <w:r>
              <w:rPr>
                <w:rFonts w:ascii="宋体" w:hAnsi="宋体" w:cs="宋体" w:eastAsia="宋体" w:hint="default"/>
                <w:spacing w:val="39"/>
                <w:sz w:val="21"/>
                <w:szCs w:val="21"/>
              </w:rPr>
              <w:t>价不低于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天， </w:t>
            </w:r>
            <w:r>
              <w:rPr>
                <w:rFonts w:ascii="宋体" w:hAnsi="宋体" w:cs="宋体" w:eastAsia="宋体" w:hint="default"/>
                <w:spacing w:val="39"/>
                <w:sz w:val="21"/>
                <w:szCs w:val="21"/>
              </w:rPr>
              <w:t>即年保底</w:t>
            </w:r>
            <w:r>
              <w:rPr>
                <w:rFonts w:ascii="宋体" w:hAnsi="宋体" w:cs="宋体" w:eastAsia="宋体" w:hint="default"/>
                <w:spacing w:val="-53"/>
                <w:sz w:val="21"/>
                <w:szCs w:val="21"/>
              </w:rPr>
              <w:t> </w:t>
            </w:r>
            <w:r>
              <w:rPr>
                <w:rFonts w:ascii="宋体" w:hAnsi="宋体" w:cs="宋体" w:eastAsia="宋体" w:hint="default"/>
                <w:spacing w:val="39"/>
                <w:sz w:val="21"/>
                <w:szCs w:val="21"/>
              </w:rPr>
              <w:t>租赁费用</w:t>
            </w:r>
            <w:r>
              <w:rPr>
                <w:rFonts w:ascii="宋体" w:hAnsi="宋体" w:cs="宋体" w:eastAsia="宋体" w:hint="default"/>
                <w:spacing w:val="-53"/>
                <w:sz w:val="21"/>
                <w:szCs w:val="21"/>
              </w:rPr>
              <w:t> </w:t>
            </w:r>
            <w:r>
              <w:rPr>
                <w:rFonts w:ascii="宋体" w:hAnsi="宋体" w:cs="宋体" w:eastAsia="宋体" w:hint="default"/>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1,288.45</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1,829.60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9.86%</w:t>
            </w:r>
          </w:p>
        </w:tc>
        <w:tc>
          <w:tcPr>
            <w:tcW w:w="1313"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40"/>
                <w:sz w:val="21"/>
                <w:szCs w:val="21"/>
              </w:rPr>
              <w:t>按该店年实</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spacing w:val="40"/>
                <w:sz w:val="21"/>
                <w:szCs w:val="21"/>
              </w:rPr>
              <w:t>现销售收入</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66" w:lineRule="auto" w:before="37"/>
              <w:ind w:left="23" w:right="-47"/>
              <w:jc w:val="both"/>
              <w:rPr>
                <w:rFonts w:ascii="宋体" w:hAnsi="宋体" w:cs="宋体" w:eastAsia="宋体" w:hint="default"/>
                <w:sz w:val="21"/>
                <w:szCs w:val="21"/>
              </w:rPr>
            </w:pPr>
            <w:r>
              <w:rPr>
                <w:rFonts w:ascii="宋体" w:hAnsi="宋体" w:cs="宋体" w:eastAsia="宋体" w:hint="default"/>
                <w:spacing w:val="40"/>
                <w:sz w:val="21"/>
                <w:szCs w:val="21"/>
              </w:rPr>
              <w:t>（含税）的</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1"/>
                <w:sz w:val="21"/>
                <w:szCs w:val="21"/>
              </w:rPr>
              <w:t> </w:t>
            </w:r>
            <w:r>
              <w:rPr>
                <w:rFonts w:ascii="宋体" w:hAnsi="宋体" w:cs="宋体" w:eastAsia="宋体" w:hint="default"/>
                <w:spacing w:val="41"/>
                <w:sz w:val="21"/>
                <w:szCs w:val="21"/>
              </w:rPr>
              <w:t>计算租</w:t>
            </w:r>
            <w:r>
              <w:rPr>
                <w:rFonts w:ascii="宋体" w:hAnsi="宋体" w:cs="宋体" w:eastAsia="宋体" w:hint="default"/>
                <w:spacing w:val="-43"/>
                <w:sz w:val="21"/>
                <w:szCs w:val="21"/>
              </w:rPr>
              <w:t> </w:t>
            </w:r>
            <w:r>
              <w:rPr>
                <w:rFonts w:ascii="宋体" w:hAnsi="宋体" w:cs="宋体" w:eastAsia="宋体" w:hint="default"/>
                <w:sz w:val="21"/>
                <w:szCs w:val="21"/>
              </w:rPr>
              <w:t>金费用，但每</w:t>
            </w:r>
            <w:r>
              <w:rPr>
                <w:rFonts w:ascii="宋体" w:hAnsi="宋体" w:cs="宋体" w:eastAsia="宋体" w:hint="default"/>
                <w:sz w:val="21"/>
                <w:szCs w:val="21"/>
              </w:rPr>
              <w:t> </w:t>
            </w:r>
            <w:r>
              <w:rPr>
                <w:rFonts w:ascii="宋体" w:hAnsi="宋体" w:cs="宋体" w:eastAsia="宋体" w:hint="default"/>
                <w:spacing w:val="40"/>
                <w:sz w:val="21"/>
                <w:szCs w:val="21"/>
              </w:rPr>
              <w:t>平米租金单</w:t>
            </w:r>
            <w:r>
              <w:rPr>
                <w:rFonts w:ascii="宋体" w:hAnsi="宋体" w:cs="宋体" w:eastAsia="宋体" w:hint="default"/>
                <w:spacing w:val="-101"/>
                <w:sz w:val="21"/>
                <w:szCs w:val="21"/>
              </w:rPr>
              <w:t> </w:t>
            </w:r>
            <w:r>
              <w:rPr>
                <w:rFonts w:ascii="宋体" w:hAnsi="宋体" w:cs="宋体" w:eastAsia="宋体" w:hint="default"/>
                <w:spacing w:val="9"/>
                <w:sz w:val="21"/>
                <w:szCs w:val="21"/>
              </w:rPr>
              <w:t>价不低于</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天</w:t>
            </w:r>
          </w:p>
        </w:tc>
        <w:tc>
          <w:tcPr>
            <w:tcW w:w="577" w:type="dxa"/>
            <w:tcBorders>
              <w:top w:val="single" w:sz="4" w:space="0" w:color="000000"/>
              <w:left w:val="single" w:sz="9" w:space="0" w:color="FFFFFF"/>
              <w:bottom w:val="single" w:sz="4" w:space="0" w:color="000000"/>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保底租赁</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73" w:lineRule="auto" w:before="37"/>
              <w:ind w:left="22" w:right="-54"/>
              <w:jc w:val="left"/>
              <w:rPr>
                <w:rFonts w:ascii="宋体" w:hAnsi="宋体" w:cs="宋体" w:eastAsia="宋体" w:hint="default"/>
                <w:sz w:val="21"/>
                <w:szCs w:val="21"/>
              </w:rPr>
            </w:pPr>
            <w:r>
              <w:rPr>
                <w:rFonts w:ascii="宋体" w:hAnsi="宋体" w:cs="宋体" w:eastAsia="宋体" w:hint="default"/>
                <w:spacing w:val="51"/>
                <w:sz w:val="21"/>
                <w:szCs w:val="21"/>
              </w:rPr>
              <w:t>费用采取</w:t>
            </w:r>
            <w:r>
              <w:rPr>
                <w:rFonts w:ascii="宋体" w:hAnsi="宋体" w:cs="宋体" w:eastAsia="宋体" w:hint="default"/>
                <w:spacing w:val="-103"/>
                <w:sz w:val="21"/>
                <w:szCs w:val="21"/>
              </w:rPr>
              <w:t> </w:t>
            </w:r>
            <w:r>
              <w:rPr>
                <w:rFonts w:ascii="宋体" w:hAnsi="宋体" w:cs="宋体" w:eastAsia="宋体" w:hint="default"/>
                <w:spacing w:val="51"/>
                <w:sz w:val="21"/>
                <w:szCs w:val="21"/>
              </w:rPr>
              <w:t>先付后租</w:t>
            </w:r>
            <w:r>
              <w:rPr>
                <w:rFonts w:ascii="宋体" w:hAnsi="宋体" w:cs="宋体" w:eastAsia="宋体" w:hint="default"/>
                <w:spacing w:val="-103"/>
                <w:sz w:val="21"/>
                <w:szCs w:val="21"/>
              </w:rPr>
              <w:t> </w:t>
            </w:r>
            <w:r>
              <w:rPr>
                <w:rFonts w:ascii="宋体" w:hAnsi="宋体" w:cs="宋体" w:eastAsia="宋体" w:hint="default"/>
                <w:spacing w:val="51"/>
                <w:sz w:val="21"/>
                <w:szCs w:val="21"/>
              </w:rPr>
              <w:t>的方式按</w:t>
            </w:r>
            <w:r>
              <w:rPr>
                <w:rFonts w:ascii="宋体" w:hAnsi="宋体" w:cs="宋体" w:eastAsia="宋体" w:hint="default"/>
                <w:spacing w:val="-103"/>
                <w:sz w:val="21"/>
                <w:szCs w:val="21"/>
              </w:rPr>
              <w:t> </w:t>
            </w:r>
            <w:r>
              <w:rPr>
                <w:rFonts w:ascii="宋体" w:hAnsi="宋体" w:cs="宋体" w:eastAsia="宋体" w:hint="default"/>
                <w:spacing w:val="51"/>
                <w:sz w:val="21"/>
                <w:szCs w:val="21"/>
              </w:rPr>
              <w:t>季提前支</w:t>
            </w:r>
            <w:r>
              <w:rPr>
                <w:rFonts w:ascii="宋体" w:hAnsi="宋体" w:cs="宋体" w:eastAsia="宋体" w:hint="default"/>
                <w:spacing w:val="-103"/>
                <w:sz w:val="21"/>
                <w:szCs w:val="21"/>
              </w:rPr>
              <w:t> </w:t>
            </w:r>
            <w:r>
              <w:rPr>
                <w:rFonts w:ascii="宋体" w:hAnsi="宋体" w:cs="宋体" w:eastAsia="宋体" w:hint="default"/>
                <w:sz w:val="21"/>
                <w:szCs w:val="21"/>
              </w:rPr>
              <w:t>付；提成租</w:t>
            </w:r>
            <w:r>
              <w:rPr>
                <w:rFonts w:ascii="宋体" w:hAnsi="宋体" w:cs="宋体" w:eastAsia="宋体" w:hint="default"/>
                <w:sz w:val="21"/>
                <w:szCs w:val="21"/>
              </w:rPr>
              <w:t> </w:t>
            </w:r>
            <w:r>
              <w:rPr>
                <w:rFonts w:ascii="宋体" w:hAnsi="宋体" w:cs="宋体" w:eastAsia="宋体" w:hint="default"/>
                <w:spacing w:val="51"/>
                <w:sz w:val="21"/>
                <w:szCs w:val="21"/>
              </w:rPr>
              <w:t>赁费用采</w:t>
            </w:r>
            <w:r>
              <w:rPr>
                <w:rFonts w:ascii="宋体" w:hAnsi="宋体" w:cs="宋体" w:eastAsia="宋体" w:hint="default"/>
                <w:spacing w:val="-103"/>
                <w:sz w:val="21"/>
                <w:szCs w:val="21"/>
              </w:rPr>
              <w:t> </w:t>
            </w:r>
            <w:r>
              <w:rPr>
                <w:rFonts w:ascii="宋体" w:hAnsi="宋体" w:cs="宋体" w:eastAsia="宋体" w:hint="default"/>
                <w:spacing w:val="51"/>
                <w:sz w:val="21"/>
                <w:szCs w:val="21"/>
              </w:rPr>
              <w:t>取先租后</w:t>
            </w:r>
            <w:r>
              <w:rPr>
                <w:rFonts w:ascii="宋体" w:hAnsi="宋体" w:cs="宋体" w:eastAsia="宋体" w:hint="default"/>
                <w:spacing w:val="-103"/>
                <w:sz w:val="21"/>
                <w:szCs w:val="21"/>
              </w:rPr>
              <w:t> </w:t>
            </w:r>
            <w:r>
              <w:rPr>
                <w:rFonts w:ascii="宋体" w:hAnsi="宋体" w:cs="宋体" w:eastAsia="宋体" w:hint="default"/>
                <w:spacing w:val="51"/>
                <w:sz w:val="21"/>
                <w:szCs w:val="21"/>
              </w:rPr>
              <w:t>付方式每</w:t>
            </w:r>
            <w:r>
              <w:rPr>
                <w:rFonts w:ascii="宋体" w:hAnsi="宋体" w:cs="宋体" w:eastAsia="宋体" w:hint="default"/>
                <w:spacing w:val="-103"/>
                <w:sz w:val="21"/>
                <w:szCs w:val="21"/>
              </w:rPr>
              <w:t> </w:t>
            </w:r>
            <w:r>
              <w:rPr>
                <w:rFonts w:ascii="宋体" w:hAnsi="宋体" w:cs="宋体" w:eastAsia="宋体" w:hint="default"/>
                <w:spacing w:val="51"/>
                <w:sz w:val="21"/>
                <w:szCs w:val="21"/>
              </w:rPr>
              <w:t>年度结束</w:t>
            </w:r>
            <w:r>
              <w:rPr>
                <w:rFonts w:ascii="宋体" w:hAnsi="宋体" w:cs="宋体" w:eastAsia="宋体" w:hint="default"/>
                <w:spacing w:val="-103"/>
                <w:sz w:val="21"/>
                <w:szCs w:val="21"/>
              </w:rPr>
              <w:t> </w:t>
            </w:r>
            <w:r>
              <w:rPr>
                <w:rFonts w:ascii="宋体" w:hAnsi="宋体" w:cs="宋体" w:eastAsia="宋体" w:hint="default"/>
                <w:sz w:val="21"/>
                <w:szCs w:val="21"/>
              </w:rPr>
              <w:t>后结算</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2011-020</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《关于物 业租赁的 关联交易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408.73999pt;margin-top:151.820007pt;width:45.75pt;height:374.45pt;mso-position-horizontal-relative:page;mso-position-vertical-relative:page;z-index:-2126608" coordorigin="8175,3036" coordsize="915,7489">
            <v:shape style="position:absolute;left:8175;top:3036;width:915;height:7489" coordorigin="8175,3036" coordsize="915,7489" path="m8175,10525l9090,10525,9090,3036,8175,3036,8175,1052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72"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23" w:hRule="exact"/>
        </w:trPr>
        <w:tc>
          <w:tcPr>
            <w:tcW w:w="93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1,185.374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9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r>
      <w:tr>
        <w:trPr>
          <w:trHeight w:val="7810"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苏宁置业</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公司实际</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控制人控 </w:t>
            </w:r>
            <w:r>
              <w:rPr>
                <w:rFonts w:ascii="宋体" w:hAnsi="宋体" w:cs="宋体" w:eastAsia="宋体" w:hint="default"/>
                <w:sz w:val="21"/>
                <w:szCs w:val="21"/>
              </w:rPr>
              <w:t>股子公司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租赁位于南京市淮海</w:t>
            </w:r>
          </w:p>
          <w:p>
            <w:pPr>
              <w:pStyle w:val="TableParagraph"/>
              <w:spacing w:line="312" w:lineRule="exact" w:before="33"/>
              <w:ind w:left="23" w:right="21"/>
              <w:jc w:val="both"/>
              <w:rPr>
                <w:rFonts w:ascii="Times New Roman" w:hAnsi="Times New Roman" w:cs="Times New Roman" w:eastAsia="Times New Roman" w:hint="default"/>
                <w:sz w:val="21"/>
                <w:szCs w:val="21"/>
              </w:rPr>
            </w:pPr>
            <w:r>
              <w:rPr>
                <w:rFonts w:ascii="宋体" w:hAnsi="宋体" w:cs="宋体" w:eastAsia="宋体" w:hint="default"/>
                <w:sz w:val="21"/>
                <w:szCs w:val="21"/>
              </w:rPr>
              <w:t>路 </w:t>
            </w:r>
            <w:r>
              <w:rPr>
                <w:rFonts w:ascii="Times New Roman" w:hAnsi="Times New Roman" w:cs="Times New Roman" w:eastAsia="Times New Roman" w:hint="default"/>
                <w:sz w:val="21"/>
                <w:szCs w:val="21"/>
              </w:rPr>
              <w:t>68 </w:t>
            </w:r>
            <w:r>
              <w:rPr>
                <w:rFonts w:ascii="宋体" w:hAnsi="宋体" w:cs="宋体" w:eastAsia="宋体" w:hint="default"/>
                <w:sz w:val="21"/>
                <w:szCs w:val="21"/>
              </w:rPr>
              <w:t>号苏宁广场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1-6 </w:t>
            </w:r>
            <w:r>
              <w:rPr>
                <w:rFonts w:ascii="宋体" w:hAnsi="宋体" w:cs="宋体" w:eastAsia="宋体" w:hint="default"/>
                <w:spacing w:val="8"/>
                <w:sz w:val="21"/>
                <w:szCs w:val="21"/>
              </w:rPr>
              <w:t>层部分物业，用于店</w:t>
            </w:r>
            <w:r>
              <w:rPr>
                <w:rFonts w:ascii="宋体" w:hAnsi="宋体" w:cs="宋体" w:eastAsia="宋体" w:hint="default"/>
                <w:sz w:val="21"/>
                <w:szCs w:val="21"/>
              </w:rPr>
              <w:t> </w:t>
            </w:r>
            <w:r>
              <w:rPr>
                <w:rFonts w:ascii="宋体" w:hAnsi="宋体" w:cs="宋体" w:eastAsia="宋体" w:hint="default"/>
                <w:spacing w:val="8"/>
                <w:sz w:val="21"/>
                <w:szCs w:val="21"/>
              </w:rPr>
              <w:t>面经营，租赁物业建</w:t>
            </w:r>
            <w:r>
              <w:rPr>
                <w:rFonts w:ascii="宋体" w:hAnsi="宋体" w:cs="宋体" w:eastAsia="宋体" w:hint="default"/>
                <w:sz w:val="21"/>
                <w:szCs w:val="21"/>
              </w:rPr>
              <w:t> </w:t>
            </w:r>
            <w:r>
              <w:rPr>
                <w:rFonts w:ascii="宋体" w:hAnsi="宋体" w:cs="宋体" w:eastAsia="宋体" w:hint="default"/>
                <w:spacing w:val="4"/>
                <w:sz w:val="21"/>
                <w:szCs w:val="21"/>
              </w:rPr>
              <w:t>筑面积合计为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18,611 </w:t>
            </w:r>
            <w:r>
              <w:rPr>
                <w:rFonts w:ascii="宋体" w:hAnsi="宋体" w:cs="宋体" w:eastAsia="宋体" w:hint="default"/>
                <w:sz w:val="21"/>
                <w:szCs w:val="21"/>
              </w:rPr>
              <w:t>平</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4"/>
                <w:sz w:val="21"/>
                <w:szCs w:val="21"/>
              </w:rPr>
              <w:t> </w:t>
            </w:r>
            <w:r>
              <w:rPr>
                <w:rFonts w:ascii="宋体" w:hAnsi="宋体" w:cs="宋体" w:eastAsia="宋体" w:hint="default"/>
                <w:sz w:val="21"/>
                <w:szCs w:val="21"/>
              </w:rPr>
              <w:t>米</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赁</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4"/>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Times New Roman" w:hAnsi="Times New Roman" w:cs="Times New Roman" w:eastAsia="Times New Roman" w:hint="default"/>
                <w:sz w:val="21"/>
                <w:szCs w:val="21"/>
              </w:rPr>
              <w:t>2012/12/28-2022/12/2</w:t>
            </w:r>
          </w:p>
          <w:p>
            <w:pPr>
              <w:pStyle w:val="TableParagraph"/>
              <w:spacing w:line="240" w:lineRule="auto" w:before="4"/>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pStyle w:val="TableParagraph"/>
              <w:spacing w:line="240" w:lineRule="auto" w:before="21"/>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年店面扩租租赁</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面积 </w:t>
            </w:r>
            <w:r>
              <w:rPr>
                <w:rFonts w:ascii="Times New Roman" w:hAnsi="Times New Roman" w:cs="Times New Roman" w:eastAsia="Times New Roman" w:hint="default"/>
                <w:sz w:val="21"/>
                <w:szCs w:val="21"/>
              </w:rPr>
              <w:t>5,546.27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平方米</w:t>
            </w:r>
          </w:p>
          <w:p>
            <w:pPr>
              <w:pStyle w:val="TableParagraph"/>
              <w:tabs>
                <w:tab w:pos="1784" w:val="left" w:leader="none"/>
              </w:tabs>
              <w:spacing w:line="266" w:lineRule="auto" w:before="21"/>
              <w:ind w:left="23" w:right="19"/>
              <w:jc w:val="both"/>
              <w:rPr>
                <w:rFonts w:ascii="宋体" w:hAnsi="宋体" w:cs="宋体" w:eastAsia="宋体" w:hint="default"/>
                <w:sz w:val="21"/>
                <w:szCs w:val="21"/>
              </w:rPr>
            </w:pPr>
            <w:r>
              <w:rPr>
                <w:rFonts w:ascii="宋体" w:hAnsi="宋体" w:cs="宋体" w:eastAsia="宋体" w:hint="default"/>
                <w:spacing w:val="8"/>
                <w:sz w:val="21"/>
                <w:szCs w:val="21"/>
              </w:rPr>
              <w:t>（其中租赁苏宁置业</w:t>
            </w:r>
            <w:r>
              <w:rPr>
                <w:rFonts w:ascii="宋体" w:hAnsi="宋体" w:cs="宋体" w:eastAsia="宋体" w:hint="default"/>
                <w:sz w:val="21"/>
                <w:szCs w:val="21"/>
              </w:rPr>
              <w:t> </w:t>
            </w:r>
            <w:r>
              <w:rPr>
                <w:rFonts w:ascii="宋体" w:hAnsi="宋体" w:cs="宋体" w:eastAsia="宋体" w:hint="default"/>
                <w:spacing w:val="12"/>
                <w:sz w:val="21"/>
                <w:szCs w:val="21"/>
              </w:rPr>
              <w:t>集团面积为</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5,023.01 </w:t>
            </w:r>
            <w:r>
              <w:rPr>
                <w:rFonts w:ascii="宋体" w:hAnsi="宋体" w:cs="宋体" w:eastAsia="宋体" w:hint="default"/>
                <w:spacing w:val="8"/>
                <w:sz w:val="21"/>
                <w:szCs w:val="21"/>
              </w:rPr>
              <w:t>平方米，租赁苏宁电</w:t>
            </w:r>
            <w:r>
              <w:rPr>
                <w:rFonts w:ascii="宋体" w:hAnsi="宋体" w:cs="宋体" w:eastAsia="宋体" w:hint="default"/>
                <w:sz w:val="21"/>
                <w:szCs w:val="21"/>
              </w:rPr>
              <w:t> </w:t>
            </w:r>
            <w:r>
              <w:rPr>
                <w:rFonts w:ascii="宋体" w:hAnsi="宋体" w:cs="宋体" w:eastAsia="宋体" w:hint="default"/>
                <w:spacing w:val="8"/>
                <w:sz w:val="21"/>
                <w:szCs w:val="21"/>
              </w:rPr>
              <w:t>器集团有限公司（以</w:t>
            </w:r>
            <w:r>
              <w:rPr>
                <w:rFonts w:ascii="宋体" w:hAnsi="宋体" w:cs="宋体" w:eastAsia="宋体" w:hint="default"/>
                <w:sz w:val="21"/>
                <w:szCs w:val="21"/>
              </w:rPr>
              <w:t> </w:t>
            </w:r>
            <w:r>
              <w:rPr>
                <w:rFonts w:ascii="宋体" w:hAnsi="宋体" w:cs="宋体" w:eastAsia="宋体" w:hint="default"/>
                <w:spacing w:val="18"/>
                <w:sz w:val="21"/>
                <w:szCs w:val="21"/>
              </w:rPr>
              <w:t>下简称</w:t>
            </w:r>
            <w:r>
              <w:rPr>
                <w:rFonts w:ascii="Times New Roman" w:hAnsi="Times New Roman" w:cs="Times New Roman" w:eastAsia="Times New Roman" w:hint="default"/>
                <w:spacing w:val="18"/>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8"/>
                <w:sz w:val="21"/>
                <w:szCs w:val="21"/>
              </w:rPr>
              <w:t>苏宁电器集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团</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）面积为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523.26 </w:t>
            </w:r>
            <w:r>
              <w:rPr>
                <w:rFonts w:ascii="宋体" w:hAnsi="宋体" w:cs="宋体" w:eastAsia="宋体" w:hint="default"/>
                <w:sz w:val="21"/>
                <w:szCs w:val="21"/>
              </w:rPr>
              <w:t>平 </w:t>
            </w:r>
            <w:r>
              <w:rPr>
                <w:rFonts w:ascii="宋体" w:hAnsi="宋体" w:cs="宋体" w:eastAsia="宋体" w:hint="default"/>
                <w:spacing w:val="-14"/>
                <w:sz w:val="21"/>
                <w:szCs w:val="21"/>
              </w:rPr>
              <w:t>方米），扩租部分租赁</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期</w:t>
              <w:tab/>
              <w:t>自</w:t>
            </w:r>
          </w:p>
          <w:p>
            <w:pPr>
              <w:pStyle w:val="TableParagraph"/>
              <w:spacing w:line="240" w:lineRule="auto" w:before="63"/>
              <w:ind w:left="23" w:right="0"/>
              <w:jc w:val="both"/>
              <w:rPr>
                <w:rFonts w:ascii="Times New Roman" w:hAnsi="Times New Roman" w:cs="Times New Roman" w:eastAsia="Times New Roman" w:hint="default"/>
                <w:sz w:val="21"/>
                <w:szCs w:val="21"/>
              </w:rPr>
            </w:pPr>
            <w:r>
              <w:rPr>
                <w:rFonts w:ascii="Times New Roman"/>
                <w:sz w:val="21"/>
              </w:rPr>
              <w:t>2014/12/28-2022/12/2</w:t>
            </w:r>
          </w:p>
          <w:p>
            <w:pPr>
              <w:pStyle w:val="TableParagraph"/>
              <w:spacing w:line="266" w:lineRule="auto" w:before="21"/>
              <w:ind w:left="23" w:right="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，租赁价格按照原合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8"/>
                <w:sz w:val="21"/>
                <w:szCs w:val="21"/>
              </w:rPr>
              <w:t>同相同标准执行，扩</w:t>
            </w:r>
            <w:r>
              <w:rPr>
                <w:rFonts w:ascii="宋体" w:hAnsi="宋体" w:cs="宋体" w:eastAsia="宋体" w:hint="default"/>
                <w:sz w:val="21"/>
                <w:szCs w:val="21"/>
              </w:rPr>
              <w:t> 租 租 金 总 额</w:t>
            </w:r>
            <w:r>
              <w:rPr>
                <w:rFonts w:ascii="宋体" w:hAnsi="宋体" w:cs="宋体" w:eastAsia="宋体" w:hint="default"/>
                <w:spacing w:val="75"/>
                <w:sz w:val="21"/>
                <w:szCs w:val="21"/>
              </w:rPr>
              <w:t> </w:t>
            </w:r>
            <w:r>
              <w:rPr>
                <w:rFonts w:ascii="宋体" w:hAnsi="宋体" w:cs="宋体" w:eastAsia="宋体" w:hint="default"/>
                <w:sz w:val="21"/>
                <w:szCs w:val="21"/>
              </w:rPr>
              <w:t>为</w:t>
            </w:r>
            <w:r>
              <w:rPr>
                <w:rFonts w:ascii="宋体" w:hAnsi="宋体" w:cs="宋体" w:eastAsia="宋体" w:hint="default"/>
                <w:sz w:val="21"/>
                <w:szCs w:val="21"/>
              </w:rPr>
              <w:t> </w:t>
            </w:r>
            <w:r>
              <w:rPr>
                <w:rFonts w:ascii="Times New Roman" w:hAnsi="Times New Roman" w:cs="Times New Roman" w:eastAsia="Times New Roman" w:hint="default"/>
                <w:sz w:val="21"/>
                <w:szCs w:val="21"/>
              </w:rPr>
              <w:t>9,587.234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56" w:lineRule="auto"/>
              <w:ind w:left="23" w:right="20"/>
              <w:jc w:val="both"/>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月，因租赁 </w:t>
            </w:r>
            <w:r>
              <w:rPr>
                <w:rFonts w:ascii="宋体" w:hAnsi="宋体" w:cs="宋体" w:eastAsia="宋体" w:hint="default"/>
                <w:spacing w:val="8"/>
                <w:sz w:val="21"/>
                <w:szCs w:val="21"/>
              </w:rPr>
              <w:t>区域发生变化，公司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首个租赁</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pStyle w:val="TableParagraph"/>
              <w:spacing w:line="271" w:lineRule="auto" w:before="21"/>
              <w:ind w:left="22" w:right="-36"/>
              <w:jc w:val="both"/>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41"/>
                <w:sz w:val="21"/>
                <w:szCs w:val="21"/>
              </w:rPr>
              <w:t>平方米</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 </w:t>
            </w:r>
            <w:r>
              <w:rPr>
                <w:rFonts w:ascii="宋体" w:hAnsi="宋体" w:cs="宋体" w:eastAsia="宋体" w:hint="default"/>
                <w:spacing w:val="-11"/>
                <w:sz w:val="21"/>
                <w:szCs w:val="21"/>
              </w:rPr>
              <w:t>日，自第三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年起每两</w:t>
            </w:r>
            <w:r>
              <w:rPr>
                <w:rFonts w:ascii="宋体" w:hAnsi="宋体" w:cs="宋体" w:eastAsia="宋体" w:hint="default"/>
                <w:spacing w:val="-53"/>
                <w:sz w:val="21"/>
                <w:szCs w:val="21"/>
              </w:rPr>
              <w:t> </w:t>
            </w:r>
            <w:r>
              <w:rPr>
                <w:rFonts w:ascii="宋体" w:hAnsi="宋体" w:cs="宋体" w:eastAsia="宋体" w:hint="default"/>
                <w:spacing w:val="39"/>
                <w:sz w:val="21"/>
                <w:szCs w:val="21"/>
              </w:rPr>
              <w:t>个租赁年</w:t>
            </w:r>
            <w:r>
              <w:rPr>
                <w:rFonts w:ascii="宋体" w:hAnsi="宋体" w:cs="宋体" w:eastAsia="宋体" w:hint="default"/>
                <w:spacing w:val="-53"/>
                <w:sz w:val="21"/>
                <w:szCs w:val="21"/>
              </w:rPr>
              <w:t> </w:t>
            </w:r>
            <w:r>
              <w:rPr>
                <w:rFonts w:ascii="宋体" w:hAnsi="宋体" w:cs="宋体" w:eastAsia="宋体" w:hint="default"/>
                <w:spacing w:val="39"/>
                <w:sz w:val="21"/>
                <w:szCs w:val="21"/>
              </w:rPr>
              <w:t>度在上一</w:t>
            </w:r>
            <w:r>
              <w:rPr>
                <w:rFonts w:ascii="宋体" w:hAnsi="宋体" w:cs="宋体" w:eastAsia="宋体" w:hint="default"/>
                <w:spacing w:val="-53"/>
                <w:sz w:val="21"/>
                <w:szCs w:val="21"/>
              </w:rPr>
              <w:t> </w:t>
            </w:r>
            <w:r>
              <w:rPr>
                <w:rFonts w:ascii="宋体" w:hAnsi="宋体" w:cs="宋体" w:eastAsia="宋体" w:hint="default"/>
                <w:spacing w:val="39"/>
                <w:sz w:val="21"/>
                <w:szCs w:val="21"/>
              </w:rPr>
              <w:t>年的基础</w:t>
            </w:r>
            <w:r>
              <w:rPr>
                <w:rFonts w:ascii="宋体" w:hAnsi="宋体" w:cs="宋体" w:eastAsia="宋体" w:hint="default"/>
                <w:spacing w:val="-53"/>
                <w:sz w:val="21"/>
                <w:szCs w:val="21"/>
              </w:rPr>
              <w:t> </w:t>
            </w:r>
            <w:r>
              <w:rPr>
                <w:rFonts w:ascii="宋体" w:hAnsi="宋体" w:cs="宋体" w:eastAsia="宋体" w:hint="default"/>
                <w:sz w:val="21"/>
                <w:szCs w:val="21"/>
              </w:rPr>
              <w:t>上 递</w:t>
            </w:r>
            <w:r>
              <w:rPr>
                <w:rFonts w:ascii="宋体" w:hAnsi="宋体" w:cs="宋体" w:eastAsia="宋体" w:hint="default"/>
                <w:spacing w:val="51"/>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50" w:right="0"/>
              <w:jc w:val="left"/>
              <w:rPr>
                <w:rFonts w:ascii="Times New Roman" w:hAnsi="Times New Roman" w:cs="Times New Roman" w:eastAsia="Times New Roman" w:hint="default"/>
                <w:sz w:val="21"/>
                <w:szCs w:val="21"/>
              </w:rPr>
            </w:pPr>
            <w:r>
              <w:rPr>
                <w:rFonts w:ascii="Times New Roman"/>
                <w:sz w:val="21"/>
              </w:rPr>
              <w:t>5,131.28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1" w:right="0"/>
              <w:jc w:val="left"/>
              <w:rPr>
                <w:rFonts w:ascii="Times New Roman" w:hAnsi="Times New Roman" w:cs="Times New Roman" w:eastAsia="Times New Roman" w:hint="default"/>
                <w:sz w:val="21"/>
                <w:szCs w:val="21"/>
              </w:rPr>
            </w:pPr>
            <w:r>
              <w:rPr>
                <w:rFonts w:ascii="Times New Roman"/>
                <w:sz w:val="21"/>
              </w:rPr>
              <w:t>27.65%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39,671.54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按季度提</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前支付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2012-057</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关联方租 赁物业的 关联交易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7.779999pt;margin-top:401.440002pt;width:46.6pt;height:124.85pt;mso-position-horizontal-relative:page;mso-position-vertical-relative:page;z-index:-2126584" coordorigin="2356,8029" coordsize="932,2497">
            <v:shape style="position:absolute;left:2356;top:8029;width:932;height:2497" coordorigin="2356,8029" coordsize="932,2497" path="m2356,10525l3287,10525,3287,8029,2356,8029,2356,10525xe" filled="true" fillcolor="#ffffff" stroked="false">
              <v:path arrowok="t"/>
              <v:fill type="solid"/>
            </v:shape>
            <w10:wrap type="none"/>
          </v:group>
        </w:pict>
      </w:r>
      <w:r>
        <w:rPr/>
        <w:pict>
          <v:group style="position:absolute;margin-left:408.73999pt;margin-top:370.240021pt;width:45.75pt;height:156.050pt;mso-position-horizontal-relative:page;mso-position-vertical-relative:page;z-index:-2126560" coordorigin="8175,7405" coordsize="915,3121">
            <v:shape style="position:absolute;left:8175;top:7405;width:915;height:3121" coordorigin="8175,7405" coordsize="915,3121" path="m8175,10525l9090,10525,9090,7405,8175,7405,8175,1052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72"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691" w:hRule="exact"/>
        </w:trPr>
        <w:tc>
          <w:tcPr>
            <w:tcW w:w="93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子公司与苏宁置业集</w:t>
            </w:r>
          </w:p>
          <w:p>
            <w:pPr>
              <w:pStyle w:val="TableParagraph"/>
              <w:spacing w:line="268" w:lineRule="auto" w:before="37"/>
              <w:ind w:left="23" w:right="20"/>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团签订补充协议，公</w:t>
            </w:r>
            <w:r>
              <w:rPr>
                <w:rFonts w:ascii="宋体" w:hAnsi="宋体" w:cs="宋体" w:eastAsia="宋体" w:hint="default"/>
                <w:sz w:val="21"/>
                <w:szCs w:val="21"/>
              </w:rPr>
              <w:t> 司</w:t>
            </w:r>
            <w:r>
              <w:rPr>
                <w:rFonts w:ascii="宋体" w:hAnsi="宋体" w:cs="宋体" w:eastAsia="宋体" w:hint="default"/>
                <w:spacing w:val="-64"/>
                <w:sz w:val="21"/>
                <w:szCs w:val="21"/>
              </w:rPr>
              <w:t> </w:t>
            </w:r>
            <w:r>
              <w:rPr>
                <w:rFonts w:ascii="宋体" w:hAnsi="宋体" w:cs="宋体" w:eastAsia="宋体" w:hint="default"/>
                <w:sz w:val="21"/>
                <w:szCs w:val="21"/>
              </w:rPr>
              <w:t>退</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5"/>
                <w:sz w:val="21"/>
                <w:szCs w:val="21"/>
              </w:rPr>
              <w:t> </w:t>
            </w:r>
            <w:r>
              <w:rPr>
                <w:rFonts w:ascii="宋体" w:hAnsi="宋体" w:cs="宋体" w:eastAsia="宋体" w:hint="default"/>
                <w:sz w:val="21"/>
                <w:szCs w:val="21"/>
              </w:rPr>
              <w:t>部</w:t>
            </w:r>
            <w:r>
              <w:rPr>
                <w:rFonts w:ascii="宋体" w:hAnsi="宋体" w:cs="宋体" w:eastAsia="宋体" w:hint="default"/>
                <w:spacing w:val="-65"/>
                <w:sz w:val="21"/>
                <w:szCs w:val="21"/>
              </w:rPr>
              <w:t> </w:t>
            </w:r>
            <w:r>
              <w:rPr>
                <w:rFonts w:ascii="宋体" w:hAnsi="宋体" w:cs="宋体" w:eastAsia="宋体" w:hint="default"/>
                <w:sz w:val="21"/>
                <w:szCs w:val="21"/>
              </w:rPr>
              <w:t>分</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赁</w:t>
            </w:r>
            <w:r>
              <w:rPr>
                <w:rFonts w:ascii="宋体" w:hAnsi="宋体" w:cs="宋体" w:eastAsia="宋体" w:hint="default"/>
                <w:spacing w:val="-64"/>
                <w:sz w:val="21"/>
                <w:szCs w:val="21"/>
              </w:rPr>
              <w:t> </w:t>
            </w:r>
            <w:r>
              <w:rPr>
                <w:rFonts w:ascii="宋体" w:hAnsi="宋体" w:cs="宋体" w:eastAsia="宋体" w:hint="default"/>
                <w:sz w:val="21"/>
                <w:szCs w:val="21"/>
              </w:rPr>
              <w:t>区</w:t>
            </w:r>
            <w:r>
              <w:rPr>
                <w:rFonts w:ascii="宋体" w:hAnsi="宋体" w:cs="宋体" w:eastAsia="宋体" w:hint="default"/>
                <w:sz w:val="21"/>
                <w:szCs w:val="21"/>
              </w:rPr>
              <w:t> 域，</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 起</w:t>
            </w:r>
            <w:r>
              <w:rPr>
                <w:rFonts w:ascii="宋体" w:hAnsi="宋体" w:cs="宋体" w:eastAsia="宋体" w:hint="default"/>
                <w:spacing w:val="-23"/>
                <w:sz w:val="21"/>
                <w:szCs w:val="21"/>
              </w:rPr>
              <w:t> </w:t>
            </w:r>
            <w:r>
              <w:rPr>
                <w:rFonts w:ascii="宋体" w:hAnsi="宋体" w:cs="宋体" w:eastAsia="宋体" w:hint="default"/>
                <w:sz w:val="21"/>
                <w:szCs w:val="21"/>
              </w:rPr>
              <w:t>公</w:t>
            </w:r>
            <w:r>
              <w:rPr>
                <w:rFonts w:ascii="宋体" w:hAnsi="宋体" w:cs="宋体" w:eastAsia="宋体" w:hint="default"/>
                <w:spacing w:val="-23"/>
                <w:sz w:val="21"/>
                <w:szCs w:val="21"/>
              </w:rPr>
              <w:t> </w:t>
            </w:r>
            <w:r>
              <w:rPr>
                <w:rFonts w:ascii="宋体" w:hAnsi="宋体" w:cs="宋体" w:eastAsia="宋体" w:hint="default"/>
                <w:sz w:val="21"/>
                <w:szCs w:val="21"/>
              </w:rPr>
              <w:t>司</w:t>
            </w:r>
            <w:r>
              <w:rPr>
                <w:rFonts w:ascii="宋体" w:hAnsi="宋体" w:cs="宋体" w:eastAsia="宋体" w:hint="default"/>
                <w:spacing w:val="-22"/>
                <w:sz w:val="21"/>
                <w:szCs w:val="21"/>
              </w:rPr>
              <w:t> </w:t>
            </w:r>
            <w:r>
              <w:rPr>
                <w:rFonts w:ascii="宋体" w:hAnsi="宋体" w:cs="宋体" w:eastAsia="宋体" w:hint="default"/>
                <w:sz w:val="21"/>
                <w:szCs w:val="21"/>
              </w:rPr>
              <w:t>租</w:t>
            </w:r>
            <w:r>
              <w:rPr>
                <w:rFonts w:ascii="宋体" w:hAnsi="宋体" w:cs="宋体" w:eastAsia="宋体" w:hint="default"/>
                <w:spacing w:val="-22"/>
                <w:sz w:val="21"/>
                <w:szCs w:val="21"/>
              </w:rPr>
              <w:t> </w:t>
            </w:r>
            <w:r>
              <w:rPr>
                <w:rFonts w:ascii="宋体" w:hAnsi="宋体" w:cs="宋体" w:eastAsia="宋体" w:hint="default"/>
                <w:sz w:val="21"/>
                <w:szCs w:val="21"/>
              </w:rPr>
              <w:t>赁</w:t>
            </w:r>
            <w:r>
              <w:rPr>
                <w:rFonts w:ascii="宋体" w:hAnsi="宋体" w:cs="宋体" w:eastAsia="宋体" w:hint="default"/>
                <w:spacing w:val="-23"/>
                <w:sz w:val="21"/>
                <w:szCs w:val="21"/>
              </w:rPr>
              <w:t> </w:t>
            </w:r>
            <w:r>
              <w:rPr>
                <w:rFonts w:ascii="宋体" w:hAnsi="宋体" w:cs="宋体" w:eastAsia="宋体" w:hint="default"/>
                <w:sz w:val="21"/>
                <w:szCs w:val="21"/>
              </w:rPr>
              <w:t>面</w:t>
            </w:r>
            <w:r>
              <w:rPr>
                <w:rFonts w:ascii="宋体" w:hAnsi="宋体" w:cs="宋体" w:eastAsia="宋体" w:hint="default"/>
                <w:spacing w:val="-23"/>
                <w:sz w:val="21"/>
                <w:szCs w:val="21"/>
              </w:rPr>
              <w:t> </w:t>
            </w:r>
            <w:r>
              <w:rPr>
                <w:rFonts w:ascii="宋体" w:hAnsi="宋体" w:cs="宋体" w:eastAsia="宋体" w:hint="default"/>
                <w:sz w:val="21"/>
                <w:szCs w:val="21"/>
              </w:rPr>
              <w:t>积</w:t>
            </w:r>
            <w:r>
              <w:rPr>
                <w:rFonts w:ascii="宋体" w:hAnsi="宋体" w:cs="宋体" w:eastAsia="宋体" w:hint="default"/>
                <w:sz w:val="21"/>
                <w:szCs w:val="21"/>
              </w:rPr>
              <w:t> </w:t>
            </w:r>
            <w:r>
              <w:rPr>
                <w:rFonts w:ascii="Times New Roman" w:hAnsi="Times New Roman" w:cs="Times New Roman" w:eastAsia="Times New Roman" w:hint="default"/>
                <w:sz w:val="21"/>
                <w:szCs w:val="21"/>
              </w:rPr>
              <w:t>17,405.09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平米，</w:t>
            </w:r>
            <w:r>
              <w:rPr>
                <w:rFonts w:ascii="Times New Roman" w:hAnsi="Times New Roman" w:cs="Times New Roman" w:eastAsia="Times New Roman" w:hint="default"/>
                <w:sz w:val="21"/>
                <w:szCs w:val="21"/>
              </w:rPr>
              <w:t>2016</w:t>
            </w:r>
          </w:p>
          <w:p>
            <w:pPr>
              <w:pStyle w:val="TableParagraph"/>
              <w:spacing w:line="284" w:lineRule="exact"/>
              <w:ind w:left="23"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日起公司</w:t>
            </w:r>
          </w:p>
          <w:p>
            <w:pPr>
              <w:pStyle w:val="TableParagraph"/>
              <w:spacing w:line="256" w:lineRule="auto" w:before="21"/>
              <w:ind w:left="23" w:right="19"/>
              <w:jc w:val="both"/>
              <w:rPr>
                <w:rFonts w:ascii="宋体" w:hAnsi="宋体" w:cs="宋体" w:eastAsia="宋体" w:hint="default"/>
                <w:sz w:val="21"/>
                <w:szCs w:val="21"/>
              </w:rPr>
            </w:pPr>
            <w:r>
              <w:rPr>
                <w:rFonts w:ascii="宋体" w:hAnsi="宋体" w:cs="宋体" w:eastAsia="宋体" w:hint="default"/>
                <w:sz w:val="21"/>
                <w:szCs w:val="21"/>
              </w:rPr>
              <w:t>租赁面积</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15,885.09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平 方米。</w:t>
            </w:r>
          </w:p>
          <w:p>
            <w:pPr>
              <w:pStyle w:val="TableParagraph"/>
              <w:spacing w:line="312" w:lineRule="exact" w:before="18"/>
              <w:ind w:left="23" w:right="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公司与苏宁置业集团</w:t>
            </w:r>
            <w:r>
              <w:rPr>
                <w:rFonts w:ascii="宋体" w:hAnsi="宋体" w:cs="宋体" w:eastAsia="宋体" w:hint="default"/>
                <w:sz w:val="21"/>
                <w:szCs w:val="21"/>
              </w:rPr>
              <w:t> </w:t>
            </w:r>
            <w:r>
              <w:rPr>
                <w:rFonts w:ascii="宋体" w:hAnsi="宋体" w:cs="宋体" w:eastAsia="宋体" w:hint="default"/>
                <w:spacing w:val="14"/>
                <w:sz w:val="21"/>
                <w:szCs w:val="21"/>
              </w:rPr>
              <w:t>签订《</w:t>
            </w:r>
            <w:r>
              <w:rPr>
                <w:rFonts w:ascii="宋体" w:hAnsi="宋体" w:cs="宋体" w:eastAsia="宋体" w:hint="default"/>
                <w:spacing w:val="-82"/>
                <w:sz w:val="21"/>
                <w:szCs w:val="21"/>
              </w:rPr>
              <w:t> </w:t>
            </w:r>
            <w:r>
              <w:rPr>
                <w:rFonts w:ascii="宋体" w:hAnsi="宋体" w:cs="宋体" w:eastAsia="宋体" w:hint="default"/>
                <w:spacing w:val="16"/>
                <w:sz w:val="21"/>
                <w:szCs w:val="21"/>
              </w:rPr>
              <w:t>降租协议</w:t>
            </w:r>
            <w:r>
              <w:rPr>
                <w:rFonts w:ascii="宋体" w:hAnsi="宋体" w:cs="宋体" w:eastAsia="宋体" w:hint="default"/>
                <w:spacing w:val="-82"/>
                <w:sz w:val="21"/>
                <w:szCs w:val="21"/>
              </w:rPr>
              <w:t> </w:t>
            </w:r>
            <w:r>
              <w:rPr>
                <w:rFonts w:ascii="宋体" w:hAnsi="宋体" w:cs="宋体" w:eastAsia="宋体" w:hint="default"/>
                <w:spacing w:val="-41"/>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2017/9/28-2018/9/27</w:t>
            </w:r>
          </w:p>
          <w:p>
            <w:pPr>
              <w:pStyle w:val="TableParagraph"/>
              <w:spacing w:line="240" w:lineRule="auto" w:before="4"/>
              <w:ind w:left="23" w:right="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23"/>
                <w:sz w:val="21"/>
                <w:szCs w:val="21"/>
              </w:rPr>
              <w:t> </w:t>
            </w:r>
            <w:r>
              <w:rPr>
                <w:rFonts w:ascii="宋体" w:hAnsi="宋体" w:cs="宋体" w:eastAsia="宋体" w:hint="default"/>
                <w:sz w:val="21"/>
                <w:szCs w:val="21"/>
              </w:rPr>
              <w:t>赁</w:t>
            </w:r>
            <w:r>
              <w:rPr>
                <w:rFonts w:ascii="宋体" w:hAnsi="宋体" w:cs="宋体" w:eastAsia="宋体" w:hint="default"/>
                <w:spacing w:val="-23"/>
                <w:sz w:val="21"/>
                <w:szCs w:val="21"/>
              </w:rPr>
              <w:t> </w:t>
            </w:r>
            <w:r>
              <w:rPr>
                <w:rFonts w:ascii="宋体" w:hAnsi="宋体" w:cs="宋体" w:eastAsia="宋体" w:hint="default"/>
                <w:sz w:val="21"/>
                <w:szCs w:val="21"/>
              </w:rPr>
              <w:t>费</w:t>
            </w:r>
            <w:r>
              <w:rPr>
                <w:rFonts w:ascii="宋体" w:hAnsi="宋体" w:cs="宋体" w:eastAsia="宋体" w:hint="default"/>
                <w:spacing w:val="-22"/>
                <w:sz w:val="21"/>
                <w:szCs w:val="21"/>
              </w:rPr>
              <w:t> </w:t>
            </w:r>
            <w:r>
              <w:rPr>
                <w:rFonts w:ascii="宋体" w:hAnsi="宋体" w:cs="宋体" w:eastAsia="宋体" w:hint="default"/>
                <w:sz w:val="21"/>
                <w:szCs w:val="21"/>
              </w:rPr>
              <w:t>用</w:t>
            </w:r>
            <w:r>
              <w:rPr>
                <w:rFonts w:ascii="宋体" w:hAnsi="宋体" w:cs="宋体" w:eastAsia="宋体" w:hint="default"/>
                <w:spacing w:val="-22"/>
                <w:sz w:val="21"/>
                <w:szCs w:val="21"/>
              </w:rPr>
              <w:t> </w:t>
            </w:r>
            <w:r>
              <w:rPr>
                <w:rFonts w:ascii="宋体" w:hAnsi="宋体" w:cs="宋体" w:eastAsia="宋体" w:hint="default"/>
                <w:sz w:val="21"/>
                <w:szCs w:val="21"/>
              </w:rPr>
              <w:t>降</w:t>
            </w:r>
            <w:r>
              <w:rPr>
                <w:rFonts w:ascii="宋体" w:hAnsi="宋体" w:cs="宋体" w:eastAsia="宋体" w:hint="default"/>
                <w:spacing w:val="-23"/>
                <w:sz w:val="21"/>
                <w:szCs w:val="21"/>
              </w:rPr>
              <w:t> </w:t>
            </w:r>
            <w:r>
              <w:rPr>
                <w:rFonts w:ascii="宋体" w:hAnsi="宋体" w:cs="宋体" w:eastAsia="宋体" w:hint="default"/>
                <w:sz w:val="21"/>
                <w:szCs w:val="21"/>
              </w:rPr>
              <w:t>低</w:t>
            </w:r>
            <w:r>
              <w:rPr>
                <w:rFonts w:ascii="宋体" w:hAnsi="宋体" w:cs="宋体" w:eastAsia="宋体" w:hint="default"/>
                <w:spacing w:val="-23"/>
                <w:sz w:val="21"/>
                <w:szCs w:val="21"/>
              </w:rPr>
              <w:t> </w:t>
            </w:r>
            <w:r>
              <w:rPr>
                <w:rFonts w:ascii="宋体" w:hAnsi="宋体" w:cs="宋体" w:eastAsia="宋体" w:hint="default"/>
                <w:sz w:val="21"/>
                <w:szCs w:val="21"/>
              </w:rPr>
              <w:t>为</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3,391.616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r>
      <w:tr>
        <w:trPr>
          <w:trHeight w:val="3442"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4"/>
                <w:sz w:val="21"/>
                <w:szCs w:val="21"/>
              </w:rPr>
              <w:t>无锡苏宁</w:t>
            </w:r>
            <w:r>
              <w:rPr>
                <w:rFonts w:ascii="宋体" w:hAnsi="宋体" w:cs="宋体" w:eastAsia="宋体" w:hint="default"/>
                <w:sz w:val="21"/>
                <w:szCs w:val="21"/>
              </w:rPr>
            </w:r>
          </w:p>
          <w:p>
            <w:pPr>
              <w:pStyle w:val="TableParagraph"/>
              <w:spacing w:line="273" w:lineRule="auto" w:before="37"/>
              <w:ind w:left="22" w:right="5"/>
              <w:jc w:val="both"/>
              <w:rPr>
                <w:rFonts w:ascii="宋体" w:hAnsi="宋体" w:cs="宋体" w:eastAsia="宋体" w:hint="default"/>
                <w:sz w:val="21"/>
                <w:szCs w:val="21"/>
              </w:rPr>
            </w:pPr>
            <w:r>
              <w:rPr>
                <w:rFonts w:ascii="宋体" w:hAnsi="宋体" w:cs="宋体" w:eastAsia="宋体" w:hint="default"/>
                <w:spacing w:val="14"/>
                <w:sz w:val="21"/>
                <w:szCs w:val="21"/>
              </w:rPr>
              <w:t>商业管理 有限公司</w:t>
            </w:r>
            <w:r>
              <w:rPr>
                <w:rFonts w:ascii="宋体" w:hAnsi="宋体" w:cs="宋体" w:eastAsia="宋体" w:hint="default"/>
                <w:sz w:val="21"/>
                <w:szCs w:val="21"/>
              </w:rPr>
            </w:r>
          </w:p>
          <w:p>
            <w:pPr>
              <w:pStyle w:val="TableParagraph"/>
              <w:spacing w:line="264" w:lineRule="auto" w:before="8"/>
              <w:ind w:left="22" w:right="-29"/>
              <w:jc w:val="both"/>
              <w:rPr>
                <w:rFonts w:ascii="宋体" w:hAnsi="宋体" w:cs="宋体" w:eastAsia="宋体" w:hint="default"/>
                <w:sz w:val="21"/>
                <w:szCs w:val="21"/>
              </w:rPr>
            </w:pPr>
            <w:r>
              <w:rPr>
                <w:rFonts w:ascii="宋体" w:hAnsi="宋体" w:cs="宋体" w:eastAsia="宋体" w:hint="default"/>
                <w:sz w:val="21"/>
                <w:szCs w:val="21"/>
              </w:rPr>
              <w:t>（ 简</w:t>
            </w:r>
            <w:r>
              <w:rPr>
                <w:rFonts w:ascii="宋体" w:hAnsi="宋体" w:cs="宋体" w:eastAsia="宋体" w:hint="default"/>
                <w:spacing w:val="42"/>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34"/>
                <w:sz w:val="21"/>
                <w:szCs w:val="21"/>
              </w:rPr>
              <w:t>无锡苏</w:t>
            </w:r>
            <w:r>
              <w:rPr>
                <w:rFonts w:ascii="宋体" w:hAnsi="宋体" w:cs="宋体" w:eastAsia="宋体" w:hint="default"/>
                <w:spacing w:val="-53"/>
                <w:sz w:val="21"/>
                <w:szCs w:val="21"/>
              </w:rPr>
              <w:t> </w:t>
            </w:r>
            <w:r>
              <w:rPr>
                <w:rFonts w:ascii="宋体" w:hAnsi="宋体" w:cs="宋体" w:eastAsia="宋体" w:hint="default"/>
                <w:sz w:val="21"/>
                <w:szCs w:val="21"/>
              </w:rPr>
              <w:t>宁商管</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苏宁电器</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集团子公 </w:t>
            </w: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物业租赁</w:t>
            </w:r>
            <w:r>
              <w:rPr>
                <w:rFonts w:ascii="宋体" w:hAnsi="宋体" w:cs="宋体" w:eastAsia="宋体" w:hint="default"/>
                <w:sz w:val="21"/>
                <w:szCs w:val="21"/>
              </w:rPr>
            </w:r>
          </w:p>
          <w:p>
            <w:pPr>
              <w:pStyle w:val="TableParagraph"/>
              <w:spacing w:line="273" w:lineRule="auto" w:before="37"/>
              <w:ind w:left="23" w:right="5"/>
              <w:jc w:val="left"/>
              <w:rPr>
                <w:rFonts w:ascii="宋体" w:hAnsi="宋体" w:cs="宋体" w:eastAsia="宋体" w:hint="default"/>
                <w:sz w:val="21"/>
                <w:szCs w:val="21"/>
              </w:rPr>
            </w:pPr>
            <w:r>
              <w:rPr>
                <w:rFonts w:ascii="宋体" w:hAnsi="宋体" w:cs="宋体" w:eastAsia="宋体" w:hint="default"/>
                <w:spacing w:val="15"/>
                <w:sz w:val="21"/>
                <w:szCs w:val="21"/>
              </w:rPr>
              <w:t>及物业服 </w:t>
            </w:r>
            <w:r>
              <w:rPr>
                <w:rFonts w:ascii="宋体" w:hAnsi="宋体" w:cs="宋体" w:eastAsia="宋体" w:hint="default"/>
                <w:sz w:val="21"/>
                <w:szCs w:val="21"/>
              </w:rPr>
              <w:t>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租赁其位于无锡市人</w:t>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sz w:val="21"/>
                <w:szCs w:val="21"/>
              </w:rPr>
              <w:t>民中路 </w:t>
            </w:r>
            <w:r>
              <w:rPr>
                <w:rFonts w:ascii="Times New Roman" w:hAnsi="Times New Roman" w:cs="Times New Roman" w:eastAsia="Times New Roman" w:hint="default"/>
                <w:spacing w:val="-6"/>
                <w:sz w:val="21"/>
                <w:szCs w:val="21"/>
              </w:rPr>
              <w:t>111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号无锡苏</w:t>
            </w:r>
          </w:p>
          <w:p>
            <w:pPr>
              <w:pStyle w:val="TableParagraph"/>
              <w:spacing w:line="261" w:lineRule="auto" w:before="21"/>
              <w:ind w:left="23" w:right="-2"/>
              <w:jc w:val="both"/>
              <w:rPr>
                <w:rFonts w:ascii="宋体" w:hAnsi="宋体" w:cs="宋体" w:eastAsia="宋体" w:hint="default"/>
                <w:sz w:val="21"/>
                <w:szCs w:val="21"/>
              </w:rPr>
            </w:pPr>
            <w:r>
              <w:rPr>
                <w:rFonts w:ascii="宋体" w:hAnsi="宋体" w:cs="宋体" w:eastAsia="宋体" w:hint="default"/>
                <w:sz w:val="21"/>
                <w:szCs w:val="21"/>
              </w:rPr>
              <w:t>宁广场大厦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层用</w:t>
            </w:r>
            <w:r>
              <w:rPr>
                <w:rFonts w:ascii="宋体" w:hAnsi="宋体" w:cs="宋体" w:eastAsia="宋体" w:hint="default"/>
                <w:spacing w:val="1"/>
                <w:sz w:val="21"/>
                <w:szCs w:val="21"/>
              </w:rPr>
              <w:t> </w:t>
            </w:r>
            <w:r>
              <w:rPr>
                <w:rFonts w:ascii="宋体" w:hAnsi="宋体" w:cs="宋体" w:eastAsia="宋体" w:hint="default"/>
                <w:spacing w:val="8"/>
                <w:sz w:val="21"/>
                <w:szCs w:val="21"/>
              </w:rPr>
              <w:t>于店面经营，租赁面</w:t>
            </w:r>
            <w:r>
              <w:rPr>
                <w:rFonts w:ascii="宋体" w:hAnsi="宋体" w:cs="宋体" w:eastAsia="宋体" w:hint="default"/>
                <w:sz w:val="21"/>
                <w:szCs w:val="21"/>
              </w:rPr>
              <w:t> 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19,217.40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平方米， 租赁期限</w:t>
            </w:r>
          </w:p>
          <w:p>
            <w:pPr>
              <w:pStyle w:val="TableParagraph"/>
              <w:spacing w:line="240" w:lineRule="auto" w:before="18"/>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2013/9/30-2028/9/29</w:t>
            </w:r>
            <w:r>
              <w:rPr>
                <w:rFonts w:ascii="宋体" w:hAnsi="宋体" w:cs="宋体" w:eastAsia="宋体" w:hint="default"/>
                <w:sz w:val="21"/>
                <w:szCs w:val="21"/>
              </w:rPr>
              <w:t>。</w:t>
            </w:r>
          </w:p>
          <w:p>
            <w:pPr>
              <w:pStyle w:val="TableParagraph"/>
              <w:spacing w:line="266" w:lineRule="auto" w:before="21"/>
              <w:ind w:left="23" w:right="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公司与无锡苏宁商管</w:t>
            </w:r>
            <w:r>
              <w:rPr>
                <w:rFonts w:ascii="宋体" w:hAnsi="宋体" w:cs="宋体" w:eastAsia="宋体" w:hint="default"/>
                <w:sz w:val="21"/>
                <w:szCs w:val="21"/>
              </w:rPr>
              <w:t> </w:t>
            </w:r>
            <w:r>
              <w:rPr>
                <w:rFonts w:ascii="宋体" w:hAnsi="宋体" w:cs="宋体" w:eastAsia="宋体" w:hint="default"/>
                <w:spacing w:val="8"/>
                <w:sz w:val="21"/>
                <w:szCs w:val="21"/>
              </w:rPr>
              <w:t>签订补充协议，退租</w:t>
            </w:r>
            <w:r>
              <w:rPr>
                <w:rFonts w:ascii="宋体" w:hAnsi="宋体" w:cs="宋体" w:eastAsia="宋体" w:hint="default"/>
                <w:sz w:val="21"/>
                <w:szCs w:val="21"/>
              </w:rPr>
              <w:t> 部</w:t>
            </w:r>
            <w:r>
              <w:rPr>
                <w:rFonts w:ascii="宋体" w:hAnsi="宋体" w:cs="宋体" w:eastAsia="宋体" w:hint="default"/>
                <w:spacing w:val="-64"/>
                <w:sz w:val="21"/>
                <w:szCs w:val="21"/>
              </w:rPr>
              <w:t> </w:t>
            </w:r>
            <w:r>
              <w:rPr>
                <w:rFonts w:ascii="宋体" w:hAnsi="宋体" w:cs="宋体" w:eastAsia="宋体" w:hint="default"/>
                <w:sz w:val="21"/>
                <w:szCs w:val="21"/>
              </w:rPr>
              <w:t>分</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5"/>
                <w:sz w:val="21"/>
                <w:szCs w:val="21"/>
              </w:rPr>
              <w:t> </w:t>
            </w:r>
            <w:r>
              <w:rPr>
                <w:rFonts w:ascii="宋体" w:hAnsi="宋体" w:cs="宋体" w:eastAsia="宋体" w:hint="default"/>
                <w:sz w:val="21"/>
                <w:szCs w:val="21"/>
              </w:rPr>
              <w:t>赁</w:t>
            </w:r>
            <w:r>
              <w:rPr>
                <w:rFonts w:ascii="宋体" w:hAnsi="宋体" w:cs="宋体" w:eastAsia="宋体" w:hint="default"/>
                <w:spacing w:val="-65"/>
                <w:sz w:val="21"/>
                <w:szCs w:val="21"/>
              </w:rPr>
              <w:t> </w:t>
            </w:r>
            <w:r>
              <w:rPr>
                <w:rFonts w:ascii="宋体" w:hAnsi="宋体" w:cs="宋体" w:eastAsia="宋体" w:hint="default"/>
                <w:sz w:val="21"/>
                <w:szCs w:val="21"/>
              </w:rPr>
              <w:t>区</w:t>
            </w:r>
            <w:r>
              <w:rPr>
                <w:rFonts w:ascii="宋体" w:hAnsi="宋体" w:cs="宋体" w:eastAsia="宋体" w:hint="default"/>
                <w:spacing w:val="-64"/>
                <w:sz w:val="21"/>
                <w:szCs w:val="21"/>
              </w:rPr>
              <w:t> </w:t>
            </w:r>
            <w:r>
              <w:rPr>
                <w:rFonts w:ascii="宋体" w:hAnsi="宋体" w:cs="宋体" w:eastAsia="宋体" w:hint="default"/>
                <w:sz w:val="21"/>
                <w:szCs w:val="21"/>
              </w:rPr>
              <w:t>域</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自</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租赁费用</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66" w:lineRule="auto" w:before="37"/>
              <w:ind w:left="22" w:right="-36"/>
              <w:jc w:val="both"/>
              <w:rPr>
                <w:rFonts w:ascii="宋体" w:hAnsi="宋体" w:cs="宋体" w:eastAsia="宋体" w:hint="default"/>
                <w:sz w:val="21"/>
                <w:szCs w:val="21"/>
              </w:rPr>
            </w:pPr>
            <w:r>
              <w:rPr>
                <w:rFonts w:ascii="宋体" w:hAnsi="宋体" w:cs="宋体" w:eastAsia="宋体" w:hint="default"/>
                <w:spacing w:val="26"/>
                <w:sz w:val="21"/>
                <w:szCs w:val="21"/>
              </w:rPr>
              <w:t>按照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3.50 </w:t>
            </w:r>
            <w:r>
              <w:rPr>
                <w:rFonts w:ascii="宋体" w:hAnsi="宋体" w:cs="宋体" w:eastAsia="宋体" w:hint="default"/>
                <w:spacing w:val="6"/>
                <w:sz w:val="21"/>
                <w:szCs w:val="21"/>
              </w:rPr>
              <w:t>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平米</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天</w:t>
            </w:r>
            <w:r>
              <w:rPr>
                <w:rFonts w:ascii="宋体" w:hAnsi="宋体" w:cs="宋体" w:eastAsia="宋体" w:hint="default"/>
                <w:spacing w:val="-102"/>
                <w:sz w:val="21"/>
                <w:szCs w:val="21"/>
              </w:rPr>
              <w:t> </w:t>
            </w:r>
            <w:r>
              <w:rPr>
                <w:rFonts w:ascii="宋体" w:hAnsi="宋体" w:cs="宋体" w:eastAsia="宋体" w:hint="default"/>
                <w:spacing w:val="-11"/>
                <w:sz w:val="21"/>
                <w:szCs w:val="21"/>
              </w:rPr>
              <w:t>计算，自第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9"/>
                <w:sz w:val="21"/>
                <w:szCs w:val="21"/>
              </w:rPr>
              <w:t>三年起每</w:t>
            </w:r>
            <w:r>
              <w:rPr>
                <w:rFonts w:ascii="宋体" w:hAnsi="宋体" w:cs="宋体" w:eastAsia="宋体" w:hint="default"/>
                <w:spacing w:val="-53"/>
                <w:sz w:val="21"/>
                <w:szCs w:val="21"/>
              </w:rPr>
              <w:t> </w:t>
            </w:r>
            <w:r>
              <w:rPr>
                <w:rFonts w:ascii="宋体" w:hAnsi="宋体" w:cs="宋体" w:eastAsia="宋体" w:hint="default"/>
                <w:spacing w:val="39"/>
                <w:sz w:val="21"/>
                <w:szCs w:val="21"/>
              </w:rPr>
              <w:t>三年递增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pacing w:val="18"/>
                <w:sz w:val="21"/>
                <w:szCs w:val="21"/>
              </w:rPr>
              <w:t>；物业</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56" w:lineRule="auto"/>
              <w:ind w:left="22" w:right="14"/>
              <w:jc w:val="both"/>
              <w:rPr>
                <w:rFonts w:ascii="宋体" w:hAnsi="宋体" w:cs="宋体" w:eastAsia="宋体" w:hint="default"/>
                <w:sz w:val="21"/>
                <w:szCs w:val="21"/>
              </w:rPr>
            </w:pPr>
            <w:r>
              <w:rPr>
                <w:rFonts w:ascii="宋体" w:hAnsi="宋体" w:cs="宋体" w:eastAsia="宋体" w:hint="default"/>
                <w:spacing w:val="12"/>
                <w:sz w:val="21"/>
                <w:szCs w:val="21"/>
              </w:rPr>
              <w:t>服务费</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15 </w:t>
            </w:r>
            <w:r>
              <w:rPr>
                <w:rFonts w:ascii="宋体" w:hAnsi="宋体" w:cs="宋体" w:eastAsia="宋体" w:hint="default"/>
                <w:sz w:val="21"/>
                <w:szCs w:val="21"/>
              </w:rPr>
              <w:t>元</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平 米。</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50" w:right="0"/>
              <w:jc w:val="left"/>
              <w:rPr>
                <w:rFonts w:ascii="Times New Roman" w:hAnsi="Times New Roman" w:cs="Times New Roman" w:eastAsia="Times New Roman" w:hint="default"/>
                <w:sz w:val="21"/>
                <w:szCs w:val="21"/>
              </w:rPr>
            </w:pPr>
            <w:r>
              <w:rPr>
                <w:rFonts w:ascii="Times New Roman"/>
                <w:sz w:val="21"/>
              </w:rPr>
              <w:t>2,834.85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1" w:right="0"/>
              <w:jc w:val="left"/>
              <w:rPr>
                <w:rFonts w:ascii="Times New Roman" w:hAnsi="Times New Roman" w:cs="Times New Roman" w:eastAsia="Times New Roman" w:hint="default"/>
                <w:sz w:val="21"/>
                <w:szCs w:val="21"/>
              </w:rPr>
            </w:pPr>
            <w:r>
              <w:rPr>
                <w:rFonts w:ascii="Times New Roman"/>
                <w:sz w:val="21"/>
              </w:rPr>
              <w:t>15.28%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45,831.11</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按季度支</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2013-043</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关联方租 赁物业的 关联交易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7.779999pt;margin-top:214.220001pt;width:46.6pt;height:312.05pt;mso-position-horizontal-relative:page;mso-position-vertical-relative:page;z-index:-2126536" coordorigin="2356,4284" coordsize="932,6241">
            <v:shape style="position:absolute;left:2356;top:4284;width:932;height:6241" coordorigin="2356,4284" coordsize="932,6241" path="m2356,10525l3287,10525,3287,4284,2356,4284,2356,10525xe" filled="true" fillcolor="#ffffff" stroked="false">
              <v:path arrowok="t"/>
              <v:fill type="solid"/>
            </v:shape>
            <w10:wrap type="none"/>
          </v:group>
        </w:pict>
      </w:r>
      <w:r>
        <w:rPr/>
        <w:pict>
          <v:group style="position:absolute;margin-left:408.73999pt;margin-top:183.020004pt;width:45.75pt;height:343.25pt;mso-position-horizontal-relative:page;mso-position-vertical-relative:page;z-index:-2126512" coordorigin="8175,3660" coordsize="915,6865">
            <v:shape style="position:absolute;left:8175;top:3660;width:915;height:6865" coordorigin="8175,3660" coordsize="915,6865" path="m8175,10525l9090,10525,9090,3660,8175,3660,8175,1052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72"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947" w:hRule="exact"/>
        </w:trPr>
        <w:tc>
          <w:tcPr>
            <w:tcW w:w="93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日起公</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64"/>
                <w:sz w:val="21"/>
                <w:szCs w:val="21"/>
              </w:rPr>
              <w:t> </w:t>
            </w:r>
            <w:r>
              <w:rPr>
                <w:rFonts w:ascii="宋体" w:hAnsi="宋体" w:cs="宋体" w:eastAsia="宋体" w:hint="default"/>
                <w:sz w:val="21"/>
                <w:szCs w:val="21"/>
              </w:rPr>
              <w:t>实</w:t>
            </w:r>
            <w:r>
              <w:rPr>
                <w:rFonts w:ascii="宋体" w:hAnsi="宋体" w:cs="宋体" w:eastAsia="宋体" w:hint="default"/>
                <w:spacing w:val="-64"/>
                <w:sz w:val="21"/>
                <w:szCs w:val="21"/>
              </w:rPr>
              <w:t> </w:t>
            </w:r>
            <w:r>
              <w:rPr>
                <w:rFonts w:ascii="宋体" w:hAnsi="宋体" w:cs="宋体" w:eastAsia="宋体" w:hint="default"/>
                <w:sz w:val="21"/>
                <w:szCs w:val="21"/>
              </w:rPr>
              <w:t>际</w:t>
            </w:r>
            <w:r>
              <w:rPr>
                <w:rFonts w:ascii="宋体" w:hAnsi="宋体" w:cs="宋体" w:eastAsia="宋体" w:hint="default"/>
                <w:spacing w:val="-65"/>
                <w:sz w:val="21"/>
                <w:szCs w:val="21"/>
              </w:rPr>
              <w:t> </w:t>
            </w:r>
            <w:r>
              <w:rPr>
                <w:rFonts w:ascii="宋体" w:hAnsi="宋体" w:cs="宋体" w:eastAsia="宋体" w:hint="default"/>
                <w:sz w:val="21"/>
                <w:szCs w:val="21"/>
              </w:rPr>
              <w:t>承</w:t>
            </w:r>
            <w:r>
              <w:rPr>
                <w:rFonts w:ascii="宋体" w:hAnsi="宋体" w:cs="宋体" w:eastAsia="宋体" w:hint="default"/>
                <w:spacing w:val="-65"/>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面</w:t>
            </w:r>
            <w:r>
              <w:rPr>
                <w:rFonts w:ascii="宋体" w:hAnsi="宋体" w:cs="宋体" w:eastAsia="宋体" w:hint="default"/>
                <w:spacing w:val="-64"/>
                <w:sz w:val="21"/>
                <w:szCs w:val="21"/>
              </w:rPr>
              <w:t> </w:t>
            </w:r>
            <w:r>
              <w:rPr>
                <w:rFonts w:ascii="宋体" w:hAnsi="宋体" w:cs="宋体" w:eastAsia="宋体" w:hint="default"/>
                <w:sz w:val="21"/>
                <w:szCs w:val="21"/>
              </w:rPr>
              <w:t>积</w:t>
            </w:r>
            <w:r>
              <w:rPr>
                <w:rFonts w:ascii="宋体" w:hAnsi="宋体" w:cs="宋体" w:eastAsia="宋体" w:hint="default"/>
                <w:spacing w:val="-64"/>
                <w:sz w:val="21"/>
                <w:szCs w:val="21"/>
              </w:rPr>
              <w:t> </w:t>
            </w:r>
            <w:r>
              <w:rPr>
                <w:rFonts w:ascii="宋体" w:hAnsi="宋体" w:cs="宋体" w:eastAsia="宋体" w:hint="default"/>
                <w:sz w:val="21"/>
                <w:szCs w:val="21"/>
              </w:rPr>
              <w:t>为</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18,945.49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平方米。</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r>
      <w:tr>
        <w:trPr>
          <w:trHeight w:val="7186"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0"/>
                <w:sz w:val="21"/>
                <w:szCs w:val="21"/>
              </w:rPr>
              <w:t>福州苏宁</w:t>
            </w:r>
          </w:p>
          <w:p>
            <w:pPr>
              <w:pStyle w:val="TableParagraph"/>
              <w:spacing w:line="273" w:lineRule="auto" w:before="37"/>
              <w:ind w:left="22" w:right="5"/>
              <w:jc w:val="both"/>
              <w:rPr>
                <w:rFonts w:ascii="宋体" w:hAnsi="宋体" w:cs="宋体" w:eastAsia="宋体" w:hint="default"/>
                <w:sz w:val="21"/>
                <w:szCs w:val="21"/>
              </w:rPr>
            </w:pPr>
            <w:r>
              <w:rPr>
                <w:rFonts w:ascii="宋体" w:hAnsi="宋体" w:cs="宋体" w:eastAsia="宋体" w:hint="default"/>
                <w:spacing w:val="14"/>
                <w:sz w:val="21"/>
                <w:szCs w:val="21"/>
              </w:rPr>
              <w:t>置业有限 公司台江 </w:t>
            </w:r>
            <w:r>
              <w:rPr>
                <w:rFonts w:ascii="宋体" w:hAnsi="宋体" w:cs="宋体" w:eastAsia="宋体" w:hint="default"/>
                <w:sz w:val="21"/>
                <w:szCs w:val="21"/>
              </w:rPr>
              <w:t>分 公</w:t>
            </w:r>
            <w:r>
              <w:rPr>
                <w:rFonts w:ascii="宋体" w:hAnsi="宋体" w:cs="宋体" w:eastAsia="宋体" w:hint="default"/>
                <w:spacing w:val="42"/>
                <w:sz w:val="21"/>
                <w:szCs w:val="21"/>
              </w:rPr>
              <w:t> </w:t>
            </w:r>
            <w:r>
              <w:rPr>
                <w:rFonts w:ascii="宋体" w:hAnsi="宋体" w:cs="宋体" w:eastAsia="宋体" w:hint="default"/>
                <w:sz w:val="21"/>
                <w:szCs w:val="21"/>
              </w:rPr>
              <w:t>司</w:t>
            </w:r>
          </w:p>
          <w:p>
            <w:pPr>
              <w:pStyle w:val="TableParagraph"/>
              <w:spacing w:line="266" w:lineRule="auto" w:before="7"/>
              <w:ind w:left="22" w:right="-29"/>
              <w:jc w:val="both"/>
              <w:rPr>
                <w:rFonts w:ascii="宋体" w:hAnsi="宋体" w:cs="宋体" w:eastAsia="宋体" w:hint="default"/>
                <w:sz w:val="21"/>
                <w:szCs w:val="21"/>
              </w:rPr>
            </w:pPr>
            <w:r>
              <w:rPr>
                <w:rFonts w:ascii="宋体" w:hAnsi="宋体" w:cs="宋体" w:eastAsia="宋体" w:hint="default"/>
                <w:sz w:val="21"/>
                <w:szCs w:val="21"/>
              </w:rPr>
              <w:t>（ 简</w:t>
            </w:r>
            <w:r>
              <w:rPr>
                <w:rFonts w:ascii="宋体" w:hAnsi="宋体" w:cs="宋体" w:eastAsia="宋体" w:hint="default"/>
                <w:spacing w:val="42"/>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34"/>
                <w:sz w:val="21"/>
                <w:szCs w:val="21"/>
              </w:rPr>
              <w:t>福州苏</w:t>
            </w:r>
            <w:r>
              <w:rPr>
                <w:rFonts w:ascii="宋体" w:hAnsi="宋体" w:cs="宋体" w:eastAsia="宋体" w:hint="default"/>
                <w:spacing w:val="-53"/>
                <w:sz w:val="21"/>
                <w:szCs w:val="21"/>
              </w:rPr>
              <w:t> </w:t>
            </w:r>
            <w:r>
              <w:rPr>
                <w:rFonts w:ascii="宋体" w:hAnsi="宋体" w:cs="宋体" w:eastAsia="宋体" w:hint="default"/>
                <w:sz w:val="21"/>
                <w:szCs w:val="21"/>
              </w:rPr>
              <w:t>宁置业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苏宁置业</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集团子公 </w:t>
            </w: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物业租赁</w:t>
            </w:r>
            <w:r>
              <w:rPr>
                <w:rFonts w:ascii="宋体" w:hAnsi="宋体" w:cs="宋体" w:eastAsia="宋体" w:hint="default"/>
                <w:sz w:val="21"/>
                <w:szCs w:val="21"/>
              </w:rPr>
            </w:r>
          </w:p>
          <w:p>
            <w:pPr>
              <w:pStyle w:val="TableParagraph"/>
              <w:spacing w:line="273" w:lineRule="auto" w:before="37"/>
              <w:ind w:left="23" w:right="5"/>
              <w:jc w:val="left"/>
              <w:rPr>
                <w:rFonts w:ascii="宋体" w:hAnsi="宋体" w:cs="宋体" w:eastAsia="宋体" w:hint="default"/>
                <w:sz w:val="21"/>
                <w:szCs w:val="21"/>
              </w:rPr>
            </w:pPr>
            <w:r>
              <w:rPr>
                <w:rFonts w:ascii="宋体" w:hAnsi="宋体" w:cs="宋体" w:eastAsia="宋体" w:hint="default"/>
                <w:spacing w:val="15"/>
                <w:sz w:val="21"/>
                <w:szCs w:val="21"/>
              </w:rPr>
              <w:t>及物业服 </w:t>
            </w:r>
            <w:r>
              <w:rPr>
                <w:rFonts w:ascii="宋体" w:hAnsi="宋体" w:cs="宋体" w:eastAsia="宋体" w:hint="default"/>
                <w:sz w:val="21"/>
                <w:szCs w:val="21"/>
              </w:rPr>
              <w:t>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租赁其位于福州市工</w:t>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sz w:val="21"/>
                <w:szCs w:val="21"/>
              </w:rPr>
              <w:t>业路 </w:t>
            </w:r>
            <w:r>
              <w:rPr>
                <w:rFonts w:ascii="Times New Roman" w:hAnsi="Times New Roman" w:cs="Times New Roman" w:eastAsia="Times New Roman" w:hint="default"/>
                <w:sz w:val="21"/>
                <w:szCs w:val="21"/>
              </w:rPr>
              <w:t>233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号福州苏宁</w:t>
            </w:r>
          </w:p>
          <w:p>
            <w:pPr>
              <w:pStyle w:val="TableParagraph"/>
              <w:tabs>
                <w:tab w:pos="1784" w:val="left" w:leader="none"/>
              </w:tabs>
              <w:spacing w:line="261" w:lineRule="auto" w:before="21"/>
              <w:ind w:left="23" w:right="20"/>
              <w:jc w:val="both"/>
              <w:rPr>
                <w:rFonts w:ascii="宋体" w:hAnsi="宋体" w:cs="宋体" w:eastAsia="宋体" w:hint="default"/>
                <w:sz w:val="21"/>
                <w:szCs w:val="21"/>
              </w:rPr>
            </w:pPr>
            <w:r>
              <w:rPr>
                <w:rFonts w:ascii="宋体" w:hAnsi="宋体" w:cs="宋体" w:eastAsia="宋体" w:hint="default"/>
                <w:sz w:val="21"/>
                <w:szCs w:val="21"/>
              </w:rPr>
              <w:t>广场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层用于店面 </w:t>
            </w:r>
            <w:r>
              <w:rPr>
                <w:rFonts w:ascii="宋体" w:hAnsi="宋体" w:cs="宋体" w:eastAsia="宋体" w:hint="default"/>
                <w:spacing w:val="8"/>
                <w:sz w:val="21"/>
                <w:szCs w:val="21"/>
              </w:rPr>
              <w:t>经营，租赁面积共计</w:t>
            </w:r>
            <w:r>
              <w:rPr>
                <w:rFonts w:ascii="宋体" w:hAnsi="宋体" w:cs="宋体" w:eastAsia="宋体" w:hint="default"/>
                <w:sz w:val="21"/>
                <w:szCs w:val="21"/>
              </w:rPr>
              <w:t> </w:t>
            </w:r>
            <w:r>
              <w:rPr>
                <w:rFonts w:ascii="Times New Roman" w:hAnsi="Times New Roman" w:cs="Times New Roman" w:eastAsia="Times New Roman" w:hint="default"/>
                <w:sz w:val="21"/>
                <w:szCs w:val="21"/>
              </w:rPr>
              <w:t>16,132</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平方米，租赁</w:t>
            </w:r>
            <w:r>
              <w:rPr>
                <w:rFonts w:ascii="宋体" w:hAnsi="宋体" w:cs="宋体" w:eastAsia="宋体" w:hint="default"/>
                <w:sz w:val="21"/>
                <w:szCs w:val="21"/>
              </w:rPr>
              <w:t> 期</w:t>
              <w:tab/>
              <w:t>限</w:t>
            </w:r>
          </w:p>
          <w:p>
            <w:pPr>
              <w:pStyle w:val="TableParagraph"/>
              <w:spacing w:line="240" w:lineRule="auto" w:before="18"/>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2013/10/1-2028/9/30</w:t>
            </w:r>
            <w:r>
              <w:rPr>
                <w:rFonts w:ascii="宋体" w:hAnsi="宋体" w:cs="宋体" w:eastAsia="宋体" w:hint="default"/>
                <w:sz w:val="21"/>
                <w:szCs w:val="21"/>
              </w:rPr>
              <w:t>。</w:t>
            </w:r>
          </w:p>
          <w:p>
            <w:pPr>
              <w:pStyle w:val="TableParagraph"/>
              <w:spacing w:line="268" w:lineRule="auto" w:before="21"/>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公司与福州苏宁置业</w:t>
            </w:r>
            <w:r>
              <w:rPr>
                <w:rFonts w:ascii="宋体" w:hAnsi="宋体" w:cs="宋体" w:eastAsia="宋体" w:hint="default"/>
                <w:sz w:val="21"/>
                <w:szCs w:val="21"/>
              </w:rPr>
              <w:t> </w:t>
            </w:r>
            <w:r>
              <w:rPr>
                <w:rFonts w:ascii="宋体" w:hAnsi="宋体" w:cs="宋体" w:eastAsia="宋体" w:hint="default"/>
                <w:spacing w:val="-13"/>
                <w:sz w:val="21"/>
                <w:szCs w:val="21"/>
              </w:rPr>
              <w:t>签订《补充协议》，公</w:t>
            </w:r>
            <w:r>
              <w:rPr>
                <w:rFonts w:ascii="宋体" w:hAnsi="宋体" w:cs="宋体" w:eastAsia="宋体" w:hint="default"/>
                <w:sz w:val="21"/>
                <w:szCs w:val="21"/>
              </w:rPr>
              <w:t> </w:t>
            </w:r>
            <w:r>
              <w:rPr>
                <w:rFonts w:ascii="宋体" w:hAnsi="宋体" w:cs="宋体" w:eastAsia="宋体" w:hint="default"/>
                <w:spacing w:val="8"/>
                <w:sz w:val="21"/>
                <w:szCs w:val="21"/>
              </w:rPr>
              <w:t>司退租部分经营面积</w:t>
            </w:r>
            <w:r>
              <w:rPr>
                <w:rFonts w:ascii="宋体" w:hAnsi="宋体" w:cs="宋体" w:eastAsia="宋体" w:hint="default"/>
                <w:sz w:val="21"/>
                <w:szCs w:val="21"/>
              </w:rPr>
              <w:t> </w:t>
            </w:r>
            <w:r>
              <w:rPr>
                <w:rFonts w:ascii="宋体" w:hAnsi="宋体" w:cs="宋体" w:eastAsia="宋体" w:hint="default"/>
                <w:spacing w:val="8"/>
                <w:sz w:val="21"/>
                <w:szCs w:val="21"/>
              </w:rPr>
              <w:t>与重新进行店面面积</w:t>
            </w:r>
            <w:r>
              <w:rPr>
                <w:rFonts w:ascii="宋体" w:hAnsi="宋体" w:cs="宋体" w:eastAsia="宋体" w:hint="default"/>
                <w:sz w:val="21"/>
                <w:szCs w:val="21"/>
              </w:rPr>
              <w:t> </w:t>
            </w:r>
            <w:r>
              <w:rPr>
                <w:rFonts w:ascii="宋体" w:hAnsi="宋体" w:cs="宋体" w:eastAsia="宋体" w:hint="default"/>
                <w:spacing w:val="-7"/>
                <w:sz w:val="21"/>
                <w:szCs w:val="21"/>
              </w:rPr>
              <w:t>调整，自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p>
          <w:p>
            <w:pPr>
              <w:pStyle w:val="TableParagraph"/>
              <w:spacing w:line="284" w:lineRule="exact"/>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9"/>
                <w:sz w:val="21"/>
                <w:szCs w:val="21"/>
              </w:rPr>
              <w:t> </w:t>
            </w:r>
            <w:r>
              <w:rPr>
                <w:rFonts w:ascii="宋体" w:hAnsi="宋体" w:cs="宋体" w:eastAsia="宋体" w:hint="default"/>
                <w:spacing w:val="8"/>
                <w:sz w:val="21"/>
                <w:szCs w:val="21"/>
              </w:rPr>
              <w:t>日起公司实际承租</w:t>
            </w:r>
          </w:p>
          <w:p>
            <w:pPr>
              <w:pStyle w:val="TableParagraph"/>
              <w:spacing w:line="256" w:lineRule="auto" w:before="21"/>
              <w:ind w:left="23" w:right="19"/>
              <w:jc w:val="both"/>
              <w:rPr>
                <w:rFonts w:ascii="宋体" w:hAnsi="宋体" w:cs="宋体" w:eastAsia="宋体" w:hint="default"/>
                <w:sz w:val="21"/>
                <w:szCs w:val="21"/>
              </w:rPr>
            </w:pPr>
            <w:r>
              <w:rPr>
                <w:rFonts w:ascii="宋体" w:hAnsi="宋体" w:cs="宋体" w:eastAsia="宋体" w:hint="default"/>
                <w:sz w:val="21"/>
                <w:szCs w:val="21"/>
              </w:rPr>
              <w:t>面积为</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14,047.66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平方 米。</w:t>
            </w:r>
          </w:p>
          <w:p>
            <w:pPr>
              <w:pStyle w:val="TableParagraph"/>
              <w:spacing w:line="271" w:lineRule="auto" w:before="22"/>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公司与福州苏宁置业</w:t>
            </w:r>
            <w:r>
              <w:rPr>
                <w:rFonts w:ascii="宋体" w:hAnsi="宋体" w:cs="宋体" w:eastAsia="宋体" w:hint="default"/>
                <w:sz w:val="21"/>
                <w:szCs w:val="21"/>
              </w:rPr>
              <w:t> </w:t>
            </w:r>
            <w:r>
              <w:rPr>
                <w:rFonts w:ascii="宋体" w:hAnsi="宋体" w:cs="宋体" w:eastAsia="宋体" w:hint="default"/>
                <w:spacing w:val="8"/>
                <w:sz w:val="21"/>
                <w:szCs w:val="21"/>
              </w:rPr>
              <w:t>签订物业服务合同，</w:t>
            </w:r>
            <w:r>
              <w:rPr>
                <w:rFonts w:ascii="宋体" w:hAnsi="宋体" w:cs="宋体" w:eastAsia="宋体" w:hint="default"/>
                <w:sz w:val="21"/>
                <w:szCs w:val="21"/>
              </w:rPr>
              <w:t> </w:t>
            </w:r>
            <w:r>
              <w:rPr>
                <w:rFonts w:ascii="宋体" w:hAnsi="宋体" w:cs="宋体" w:eastAsia="宋体" w:hint="default"/>
                <w:spacing w:val="8"/>
                <w:sz w:val="21"/>
                <w:szCs w:val="21"/>
              </w:rPr>
              <w:t>预定福州苏宁置业为</w:t>
            </w:r>
            <w:r>
              <w:rPr>
                <w:rFonts w:ascii="宋体" w:hAnsi="宋体" w:cs="宋体" w:eastAsia="宋体" w:hint="default"/>
                <w:sz w:val="21"/>
                <w:szCs w:val="21"/>
              </w:rPr>
              <w:t> </w:t>
            </w:r>
            <w:r>
              <w:rPr>
                <w:rFonts w:ascii="宋体" w:hAnsi="宋体" w:cs="宋体" w:eastAsia="宋体" w:hint="default"/>
                <w:spacing w:val="8"/>
                <w:sz w:val="21"/>
                <w:szCs w:val="21"/>
              </w:rPr>
              <w:t>公司店面提供物业服</w:t>
            </w:r>
            <w:r>
              <w:rPr>
                <w:rFonts w:ascii="宋体" w:hAnsi="宋体" w:cs="宋体" w:eastAsia="宋体" w:hint="default"/>
                <w:sz w:val="21"/>
                <w:szCs w:val="21"/>
              </w:rPr>
              <w:t> 务</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物</w:t>
            </w:r>
            <w:r>
              <w:rPr>
                <w:rFonts w:ascii="宋体" w:hAnsi="宋体" w:cs="宋体" w:eastAsia="宋体" w:hint="default"/>
                <w:spacing w:val="-65"/>
                <w:sz w:val="21"/>
                <w:szCs w:val="21"/>
              </w:rPr>
              <w:t> </w:t>
            </w:r>
            <w:r>
              <w:rPr>
                <w:rFonts w:ascii="宋体" w:hAnsi="宋体" w:cs="宋体" w:eastAsia="宋体" w:hint="default"/>
                <w:sz w:val="21"/>
                <w:szCs w:val="21"/>
              </w:rPr>
              <w:t>业</w:t>
            </w:r>
            <w:r>
              <w:rPr>
                <w:rFonts w:ascii="宋体" w:hAnsi="宋体" w:cs="宋体" w:eastAsia="宋体" w:hint="default"/>
                <w:spacing w:val="-65"/>
                <w:sz w:val="21"/>
                <w:szCs w:val="21"/>
              </w:rPr>
              <w:t> </w:t>
            </w:r>
            <w:r>
              <w:rPr>
                <w:rFonts w:ascii="宋体" w:hAnsi="宋体" w:cs="宋体" w:eastAsia="宋体" w:hint="default"/>
                <w:sz w:val="21"/>
                <w:szCs w:val="21"/>
              </w:rPr>
              <w:t>服</w:t>
            </w:r>
            <w:r>
              <w:rPr>
                <w:rFonts w:ascii="宋体" w:hAnsi="宋体" w:cs="宋体" w:eastAsia="宋体" w:hint="default"/>
                <w:spacing w:val="-64"/>
                <w:sz w:val="21"/>
                <w:szCs w:val="21"/>
              </w:rPr>
              <w:t> </w:t>
            </w:r>
            <w:r>
              <w:rPr>
                <w:rFonts w:ascii="宋体" w:hAnsi="宋体" w:cs="宋体" w:eastAsia="宋体" w:hint="default"/>
                <w:sz w:val="21"/>
                <w:szCs w:val="21"/>
              </w:rPr>
              <w:t>务</w:t>
            </w:r>
            <w:r>
              <w:rPr>
                <w:rFonts w:ascii="宋体" w:hAnsi="宋体" w:cs="宋体" w:eastAsia="宋体" w:hint="default"/>
                <w:spacing w:val="-64"/>
                <w:sz w:val="21"/>
                <w:szCs w:val="21"/>
              </w:rPr>
              <w:t> </w:t>
            </w:r>
            <w:r>
              <w:rPr>
                <w:rFonts w:ascii="宋体" w:hAnsi="宋体" w:cs="宋体" w:eastAsia="宋体" w:hint="default"/>
                <w:sz w:val="21"/>
                <w:szCs w:val="21"/>
              </w:rPr>
              <w:t>面</w:t>
            </w:r>
            <w:r>
              <w:rPr>
                <w:rFonts w:ascii="宋体" w:hAnsi="宋体" w:cs="宋体" w:eastAsia="宋体" w:hint="default"/>
                <w:spacing w:val="-62"/>
                <w:sz w:val="21"/>
                <w:szCs w:val="21"/>
              </w:rPr>
              <w:t> </w:t>
            </w:r>
            <w:r>
              <w:rPr>
                <w:rFonts w:ascii="宋体" w:hAnsi="宋体" w:cs="宋体" w:eastAsia="宋体" w:hint="default"/>
                <w:sz w:val="21"/>
                <w:szCs w:val="21"/>
              </w:rPr>
              <w:t>积</w:t>
            </w:r>
            <w:r>
              <w:rPr>
                <w:rFonts w:ascii="宋体" w:hAnsi="宋体" w:cs="宋体" w:eastAsia="宋体" w:hint="default"/>
                <w:sz w:val="21"/>
                <w:szCs w:val="21"/>
              </w:rPr>
              <w:t> </w:t>
            </w:r>
            <w:r>
              <w:rPr>
                <w:rFonts w:ascii="Times New Roman" w:hAnsi="Times New Roman" w:cs="Times New Roman" w:eastAsia="Times New Roman" w:hint="default"/>
                <w:sz w:val="21"/>
                <w:szCs w:val="21"/>
              </w:rPr>
              <w:t>9,706.60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平方米。</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自首个租</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3" w:lineRule="auto" w:before="37"/>
              <w:ind w:left="22" w:right="-36"/>
              <w:jc w:val="both"/>
              <w:rPr>
                <w:rFonts w:ascii="宋体" w:hAnsi="宋体" w:cs="宋体" w:eastAsia="宋体" w:hint="default"/>
                <w:sz w:val="21"/>
                <w:szCs w:val="21"/>
              </w:rPr>
            </w:pPr>
            <w:r>
              <w:rPr>
                <w:rFonts w:ascii="宋体" w:hAnsi="宋体" w:cs="宋体" w:eastAsia="宋体" w:hint="default"/>
                <w:spacing w:val="39"/>
                <w:sz w:val="21"/>
                <w:szCs w:val="21"/>
              </w:rPr>
              <w:t>赁年度起</w:t>
            </w:r>
            <w:r>
              <w:rPr>
                <w:rFonts w:ascii="宋体" w:hAnsi="宋体" w:cs="宋体" w:eastAsia="宋体" w:hint="default"/>
                <w:spacing w:val="-53"/>
                <w:sz w:val="21"/>
                <w:szCs w:val="21"/>
              </w:rPr>
              <w:t> </w:t>
            </w:r>
            <w:r>
              <w:rPr>
                <w:rFonts w:ascii="宋体" w:hAnsi="宋体" w:cs="宋体" w:eastAsia="宋体" w:hint="default"/>
                <w:spacing w:val="39"/>
                <w:sz w:val="21"/>
                <w:szCs w:val="21"/>
              </w:rPr>
              <w:t>前三年每</w:t>
            </w:r>
            <w:r>
              <w:rPr>
                <w:rFonts w:ascii="宋体" w:hAnsi="宋体" w:cs="宋体" w:eastAsia="宋体" w:hint="default"/>
                <w:spacing w:val="-53"/>
                <w:sz w:val="21"/>
                <w:szCs w:val="21"/>
              </w:rPr>
              <w:t> </w:t>
            </w:r>
            <w:r>
              <w:rPr>
                <w:rFonts w:ascii="宋体" w:hAnsi="宋体" w:cs="宋体" w:eastAsia="宋体" w:hint="default"/>
                <w:spacing w:val="39"/>
                <w:sz w:val="21"/>
                <w:szCs w:val="21"/>
              </w:rPr>
              <w:t>平米租金</w:t>
            </w:r>
            <w:r>
              <w:rPr>
                <w:rFonts w:ascii="宋体" w:hAnsi="宋体" w:cs="宋体" w:eastAsia="宋体" w:hint="default"/>
                <w:spacing w:val="-53"/>
                <w:sz w:val="21"/>
                <w:szCs w:val="21"/>
              </w:rPr>
              <w:t> </w:t>
            </w:r>
            <w:r>
              <w:rPr>
                <w:rFonts w:ascii="宋体" w:hAnsi="宋体" w:cs="宋体" w:eastAsia="宋体" w:hint="default"/>
                <w:sz w:val="21"/>
                <w:szCs w:val="21"/>
              </w:rPr>
              <w:t>单价为</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元</w:t>
            </w:r>
          </w:p>
          <w:p>
            <w:pPr>
              <w:pStyle w:val="TableParagraph"/>
              <w:spacing w:line="266" w:lineRule="auto"/>
              <w:ind w:left="22" w:right="-36"/>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8"/>
                <w:sz w:val="21"/>
                <w:szCs w:val="21"/>
              </w:rPr>
              <w:t>天，自第</w:t>
            </w:r>
            <w:r>
              <w:rPr>
                <w:rFonts w:ascii="宋体" w:hAnsi="宋体" w:cs="宋体" w:eastAsia="宋体" w:hint="default"/>
                <w:spacing w:val="-103"/>
                <w:sz w:val="21"/>
                <w:szCs w:val="21"/>
              </w:rPr>
              <w:t> </w:t>
            </w:r>
            <w:r>
              <w:rPr>
                <w:rFonts w:ascii="宋体" w:hAnsi="宋体" w:cs="宋体" w:eastAsia="宋体" w:hint="default"/>
                <w:spacing w:val="39"/>
                <w:sz w:val="21"/>
                <w:szCs w:val="21"/>
              </w:rPr>
              <w:t>四个租赁</w:t>
            </w:r>
            <w:r>
              <w:rPr>
                <w:rFonts w:ascii="宋体" w:hAnsi="宋体" w:cs="宋体" w:eastAsia="宋体" w:hint="default"/>
                <w:spacing w:val="-53"/>
                <w:sz w:val="21"/>
                <w:szCs w:val="21"/>
              </w:rPr>
              <w:t> </w:t>
            </w:r>
            <w:r>
              <w:rPr>
                <w:rFonts w:ascii="宋体" w:hAnsi="宋体" w:cs="宋体" w:eastAsia="宋体" w:hint="default"/>
                <w:spacing w:val="39"/>
                <w:sz w:val="21"/>
                <w:szCs w:val="21"/>
              </w:rPr>
              <w:t>年度起每</w:t>
            </w:r>
            <w:r>
              <w:rPr>
                <w:rFonts w:ascii="宋体" w:hAnsi="宋体" w:cs="宋体" w:eastAsia="宋体" w:hint="default"/>
                <w:spacing w:val="-53"/>
                <w:sz w:val="21"/>
                <w:szCs w:val="21"/>
              </w:rPr>
              <w:t> </w:t>
            </w:r>
            <w:r>
              <w:rPr>
                <w:rFonts w:ascii="宋体" w:hAnsi="宋体" w:cs="宋体" w:eastAsia="宋体" w:hint="default"/>
                <w:spacing w:val="39"/>
                <w:sz w:val="21"/>
                <w:szCs w:val="21"/>
              </w:rPr>
              <w:t>平米租金</w:t>
            </w:r>
            <w:r>
              <w:rPr>
                <w:rFonts w:ascii="宋体" w:hAnsi="宋体" w:cs="宋体" w:eastAsia="宋体" w:hint="default"/>
                <w:spacing w:val="-53"/>
                <w:sz w:val="21"/>
                <w:szCs w:val="21"/>
              </w:rPr>
              <w:t> </w:t>
            </w:r>
            <w:r>
              <w:rPr>
                <w:rFonts w:ascii="宋体" w:hAnsi="宋体" w:cs="宋体" w:eastAsia="宋体" w:hint="default"/>
                <w:sz w:val="21"/>
                <w:szCs w:val="21"/>
              </w:rPr>
              <w:t>单价为 </w:t>
            </w:r>
            <w:r>
              <w:rPr>
                <w:rFonts w:ascii="Times New Roman" w:hAnsi="Times New Roman" w:cs="Times New Roman" w:eastAsia="Times New Roman" w:hint="default"/>
                <w:sz w:val="21"/>
                <w:szCs w:val="21"/>
              </w:rPr>
              <w:t>2.5 </w:t>
            </w:r>
            <w:r>
              <w:rPr>
                <w:rFonts w:ascii="宋体" w:hAnsi="宋体" w:cs="宋体" w:eastAsia="宋体" w:hint="default"/>
                <w:spacing w:val="12"/>
                <w:sz w:val="21"/>
                <w:szCs w:val="21"/>
              </w:rPr>
              <w:t>元</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6"/>
                <w:sz w:val="21"/>
                <w:szCs w:val="21"/>
              </w:rPr>
              <w:t>天，且</w:t>
            </w:r>
            <w:r>
              <w:rPr>
                <w:rFonts w:ascii="宋体" w:hAnsi="宋体" w:cs="宋体" w:eastAsia="宋体" w:hint="default"/>
                <w:spacing w:val="-103"/>
                <w:sz w:val="21"/>
                <w:szCs w:val="21"/>
              </w:rPr>
              <w:t> </w:t>
            </w:r>
            <w:r>
              <w:rPr>
                <w:rFonts w:ascii="宋体" w:hAnsi="宋体" w:cs="宋体" w:eastAsia="宋体" w:hint="default"/>
                <w:spacing w:val="39"/>
                <w:sz w:val="21"/>
                <w:szCs w:val="21"/>
              </w:rPr>
              <w:t>以后每两</w:t>
            </w:r>
            <w:r>
              <w:rPr>
                <w:rFonts w:ascii="宋体" w:hAnsi="宋体" w:cs="宋体" w:eastAsia="宋体" w:hint="default"/>
                <w:spacing w:val="-53"/>
                <w:sz w:val="21"/>
                <w:szCs w:val="21"/>
              </w:rPr>
              <w:t> </w:t>
            </w:r>
            <w:r>
              <w:rPr>
                <w:rFonts w:ascii="宋体" w:hAnsi="宋体" w:cs="宋体" w:eastAsia="宋体" w:hint="default"/>
                <w:sz w:val="21"/>
                <w:szCs w:val="21"/>
              </w:rPr>
              <w:t>年 递</w:t>
            </w:r>
            <w:r>
              <w:rPr>
                <w:rFonts w:ascii="宋体" w:hAnsi="宋体" w:cs="宋体" w:eastAsia="宋体" w:hint="default"/>
                <w:spacing w:val="51"/>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，物业</w:t>
            </w:r>
            <w:r>
              <w:rPr>
                <w:rFonts w:ascii="宋体" w:hAnsi="宋体" w:cs="宋体" w:eastAsia="宋体" w:hint="default"/>
                <w:spacing w:val="-77"/>
                <w:sz w:val="21"/>
                <w:szCs w:val="21"/>
              </w:rPr>
              <w:t> </w:t>
            </w:r>
            <w:r>
              <w:rPr>
                <w:rFonts w:ascii="宋体" w:hAnsi="宋体" w:cs="宋体" w:eastAsia="宋体" w:hint="default"/>
                <w:spacing w:val="39"/>
                <w:sz w:val="21"/>
                <w:szCs w:val="21"/>
              </w:rPr>
              <w:t>服务价格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月</w:t>
            </w:r>
            <w:r>
              <w:rPr>
                <w:rFonts w:ascii="Times New Roman" w:hAnsi="Times New Roman" w:cs="Times New Roman" w:eastAsia="Times New Roman" w:hint="default"/>
                <w:sz w:val="21"/>
                <w:szCs w:val="21"/>
              </w:rPr>
              <w:t>/</w:t>
            </w:r>
            <w:r>
              <w:rPr>
                <w:rFonts w:ascii="宋体" w:hAnsi="宋体" w:cs="宋体" w:eastAsia="宋体" w:hint="default"/>
                <w:sz w:val="21"/>
                <w:szCs w:val="21"/>
              </w:rPr>
              <w:t>平 米。</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50" w:right="0"/>
              <w:jc w:val="left"/>
              <w:rPr>
                <w:rFonts w:ascii="Times New Roman" w:hAnsi="Times New Roman" w:cs="Times New Roman" w:eastAsia="Times New Roman" w:hint="default"/>
                <w:sz w:val="21"/>
                <w:szCs w:val="21"/>
              </w:rPr>
            </w:pPr>
            <w:r>
              <w:rPr>
                <w:rFonts w:ascii="Times New Roman"/>
                <w:sz w:val="21"/>
              </w:rPr>
              <w:t>1,675.26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7" w:right="0"/>
              <w:jc w:val="left"/>
              <w:rPr>
                <w:rFonts w:ascii="Times New Roman" w:hAnsi="Times New Roman" w:cs="Times New Roman" w:eastAsia="Times New Roman" w:hint="default"/>
                <w:sz w:val="21"/>
                <w:szCs w:val="21"/>
              </w:rPr>
            </w:pPr>
            <w:r>
              <w:rPr>
                <w:rFonts w:ascii="Times New Roman"/>
                <w:sz w:val="21"/>
              </w:rPr>
              <w:t>9.03%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22,969.53</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按季度支</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2013-063</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关联方租 赁物业的 关联交易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7.779999pt;margin-top:307.839996pt;width:46.6pt;height:218.45pt;mso-position-horizontal-relative:page;mso-position-vertical-relative:page;z-index:-2126488" coordorigin="2356,6157" coordsize="932,4369">
            <v:shape style="position:absolute;left:2356;top:6157;width:932;height:4369" coordorigin="2356,6157" coordsize="932,4369" path="m2356,10525l3287,10525,3287,6157,2356,6157,2356,10525xe" filled="true" fillcolor="#ffffff" stroked="false">
              <v:path arrowok="t"/>
              <v:fill type="solid"/>
            </v:shape>
            <w10:wrap type="none"/>
          </v:group>
        </w:pict>
      </w:r>
      <w:r>
        <w:rPr/>
        <w:pict>
          <v:group style="position:absolute;margin-left:408.73999pt;margin-top:276.640015pt;width:45.75pt;height:249.65pt;mso-position-horizontal-relative:page;mso-position-vertical-relative:page;z-index:-2126464" coordorigin="8175,5533" coordsize="915,4993">
            <v:shape style="position:absolute;left:8175;top:5533;width:915;height:4993" coordorigin="8175,5533" coordsize="915,4993" path="m8175,10525l9090,10525,9090,5533,8175,5533,8175,1052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72"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819" w:hRule="exact"/>
        </w:trPr>
        <w:tc>
          <w:tcPr>
            <w:tcW w:w="93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w:t>
            </w:r>
          </w:p>
          <w:p>
            <w:pPr>
              <w:pStyle w:val="TableParagraph"/>
              <w:spacing w:line="292" w:lineRule="auto" w:before="21"/>
              <w:ind w:left="23" w:right="23"/>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公司与福州苏宁置业</w:t>
            </w:r>
            <w:r>
              <w:rPr>
                <w:rFonts w:ascii="宋体" w:hAnsi="宋体" w:cs="宋体" w:eastAsia="宋体" w:hint="default"/>
                <w:sz w:val="21"/>
                <w:szCs w:val="21"/>
              </w:rPr>
              <w:t> </w:t>
            </w:r>
            <w:r>
              <w:rPr>
                <w:rFonts w:ascii="宋体" w:hAnsi="宋体" w:cs="宋体" w:eastAsia="宋体" w:hint="default"/>
                <w:spacing w:val="14"/>
                <w:sz w:val="21"/>
                <w:szCs w:val="21"/>
              </w:rPr>
              <w:t>签订《</w:t>
            </w:r>
            <w:r>
              <w:rPr>
                <w:rFonts w:ascii="宋体" w:hAnsi="宋体" w:cs="宋体" w:eastAsia="宋体" w:hint="default"/>
                <w:spacing w:val="-82"/>
                <w:sz w:val="21"/>
                <w:szCs w:val="21"/>
              </w:rPr>
              <w:t> </w:t>
            </w:r>
            <w:r>
              <w:rPr>
                <w:rFonts w:ascii="宋体" w:hAnsi="宋体" w:cs="宋体" w:eastAsia="宋体" w:hint="default"/>
                <w:spacing w:val="16"/>
                <w:sz w:val="21"/>
                <w:szCs w:val="21"/>
              </w:rPr>
              <w:t>降租协议</w:t>
            </w:r>
            <w:r>
              <w:rPr>
                <w:rFonts w:ascii="宋体" w:hAnsi="宋体" w:cs="宋体" w:eastAsia="宋体" w:hint="default"/>
                <w:spacing w:val="-82"/>
                <w:sz w:val="21"/>
                <w:szCs w:val="21"/>
              </w:rPr>
              <w:t> </w:t>
            </w:r>
            <w:r>
              <w:rPr>
                <w:rFonts w:ascii="宋体" w:hAnsi="宋体" w:cs="宋体" w:eastAsia="宋体" w:hint="default"/>
                <w:spacing w:val="-41"/>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2017/10/1-2018/9/30</w:t>
            </w:r>
          </w:p>
          <w:p>
            <w:pPr>
              <w:pStyle w:val="TableParagraph"/>
              <w:spacing w:line="245" w:lineRule="exact"/>
              <w:ind w:left="23" w:right="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23"/>
                <w:sz w:val="21"/>
                <w:szCs w:val="21"/>
              </w:rPr>
              <w:t> </w:t>
            </w:r>
            <w:r>
              <w:rPr>
                <w:rFonts w:ascii="宋体" w:hAnsi="宋体" w:cs="宋体" w:eastAsia="宋体" w:hint="default"/>
                <w:sz w:val="21"/>
                <w:szCs w:val="21"/>
              </w:rPr>
              <w:t>金</w:t>
            </w:r>
            <w:r>
              <w:rPr>
                <w:rFonts w:ascii="宋体" w:hAnsi="宋体" w:cs="宋体" w:eastAsia="宋体" w:hint="default"/>
                <w:spacing w:val="-23"/>
                <w:sz w:val="21"/>
                <w:szCs w:val="21"/>
              </w:rPr>
              <w:t> </w:t>
            </w:r>
            <w:r>
              <w:rPr>
                <w:rFonts w:ascii="宋体" w:hAnsi="宋体" w:cs="宋体" w:eastAsia="宋体" w:hint="default"/>
                <w:sz w:val="21"/>
                <w:szCs w:val="21"/>
              </w:rPr>
              <w:t>费</w:t>
            </w:r>
            <w:r>
              <w:rPr>
                <w:rFonts w:ascii="宋体" w:hAnsi="宋体" w:cs="宋体" w:eastAsia="宋体" w:hint="default"/>
                <w:spacing w:val="-22"/>
                <w:sz w:val="21"/>
                <w:szCs w:val="21"/>
              </w:rPr>
              <w:t> </w:t>
            </w:r>
            <w:r>
              <w:rPr>
                <w:rFonts w:ascii="宋体" w:hAnsi="宋体" w:cs="宋体" w:eastAsia="宋体" w:hint="default"/>
                <w:sz w:val="21"/>
                <w:szCs w:val="21"/>
              </w:rPr>
              <w:t>用</w:t>
            </w:r>
            <w:r>
              <w:rPr>
                <w:rFonts w:ascii="宋体" w:hAnsi="宋体" w:cs="宋体" w:eastAsia="宋体" w:hint="default"/>
                <w:spacing w:val="-22"/>
                <w:sz w:val="21"/>
                <w:szCs w:val="21"/>
              </w:rPr>
              <w:t> </w:t>
            </w:r>
            <w:r>
              <w:rPr>
                <w:rFonts w:ascii="宋体" w:hAnsi="宋体" w:cs="宋体" w:eastAsia="宋体" w:hint="default"/>
                <w:sz w:val="21"/>
                <w:szCs w:val="21"/>
              </w:rPr>
              <w:t>降</w:t>
            </w:r>
            <w:r>
              <w:rPr>
                <w:rFonts w:ascii="宋体" w:hAnsi="宋体" w:cs="宋体" w:eastAsia="宋体" w:hint="default"/>
                <w:spacing w:val="-23"/>
                <w:sz w:val="21"/>
                <w:szCs w:val="21"/>
              </w:rPr>
              <w:t> </w:t>
            </w:r>
            <w:r>
              <w:rPr>
                <w:rFonts w:ascii="宋体" w:hAnsi="宋体" w:cs="宋体" w:eastAsia="宋体" w:hint="default"/>
                <w:sz w:val="21"/>
                <w:szCs w:val="21"/>
              </w:rPr>
              <w:t>低</w:t>
            </w:r>
            <w:r>
              <w:rPr>
                <w:rFonts w:ascii="宋体" w:hAnsi="宋体" w:cs="宋体" w:eastAsia="宋体" w:hint="default"/>
                <w:spacing w:val="-23"/>
                <w:sz w:val="21"/>
                <w:szCs w:val="21"/>
              </w:rPr>
              <w:t> </w:t>
            </w:r>
            <w:r>
              <w:rPr>
                <w:rFonts w:ascii="宋体" w:hAnsi="宋体" w:cs="宋体" w:eastAsia="宋体" w:hint="default"/>
                <w:sz w:val="21"/>
                <w:szCs w:val="21"/>
              </w:rPr>
              <w:t>为</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894.084 </w:t>
            </w:r>
            <w:r>
              <w:rPr>
                <w:rFonts w:ascii="宋体" w:hAnsi="宋体" w:cs="宋体" w:eastAsia="宋体" w:hint="default"/>
                <w:spacing w:val="-12"/>
                <w:sz w:val="21"/>
                <w:szCs w:val="21"/>
              </w:rPr>
              <w:t>万元，</w:t>
            </w:r>
            <w:r>
              <w:rPr>
                <w:rFonts w:ascii="Times New Roman" w:hAnsi="Times New Roman" w:cs="Times New Roman" w:eastAsia="Times New Roman" w:hint="default"/>
                <w:spacing w:val="-12"/>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p>
          <w:p>
            <w:pPr>
              <w:pStyle w:val="TableParagraph"/>
              <w:spacing w:line="240" w:lineRule="auto" w:before="21"/>
              <w:ind w:left="23" w:right="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日物业费降低为</w:t>
            </w:r>
          </w:p>
          <w:p>
            <w:pPr>
              <w:pStyle w:val="TableParagraph"/>
              <w:spacing w:line="240" w:lineRule="auto" w:before="21"/>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163.294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r>
      <w:tr>
        <w:trPr>
          <w:trHeight w:val="5314"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4"/>
                <w:sz w:val="21"/>
                <w:szCs w:val="21"/>
              </w:rPr>
              <w:t>宿迁苏宁</w:t>
            </w:r>
            <w:r>
              <w:rPr>
                <w:rFonts w:ascii="宋体" w:hAnsi="宋体" w:cs="宋体" w:eastAsia="宋体" w:hint="default"/>
                <w:sz w:val="21"/>
                <w:szCs w:val="21"/>
              </w:rPr>
            </w:r>
          </w:p>
          <w:p>
            <w:pPr>
              <w:pStyle w:val="TableParagraph"/>
              <w:spacing w:line="268" w:lineRule="auto" w:before="37"/>
              <w:ind w:left="22" w:right="-29"/>
              <w:jc w:val="both"/>
              <w:rPr>
                <w:rFonts w:ascii="宋体" w:hAnsi="宋体" w:cs="宋体" w:eastAsia="宋体" w:hint="default"/>
                <w:sz w:val="21"/>
                <w:szCs w:val="21"/>
              </w:rPr>
            </w:pPr>
            <w:r>
              <w:rPr>
                <w:rFonts w:ascii="宋体" w:hAnsi="宋体" w:cs="宋体" w:eastAsia="宋体" w:hint="default"/>
                <w:spacing w:val="14"/>
                <w:sz w:val="21"/>
                <w:szCs w:val="21"/>
              </w:rPr>
              <w:t>置业有限 公司（简 </w:t>
            </w:r>
            <w:r>
              <w:rPr>
                <w:rFonts w:ascii="宋体" w:hAnsi="宋体" w:cs="宋体" w:eastAsia="宋体" w:hint="default"/>
                <w:sz w:val="21"/>
                <w:szCs w:val="21"/>
              </w:rPr>
              <w:t>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26"/>
                <w:sz w:val="21"/>
                <w:szCs w:val="21"/>
              </w:rPr>
              <w:t>宿迁</w:t>
            </w:r>
            <w:r>
              <w:rPr>
                <w:rFonts w:ascii="宋体" w:hAnsi="宋体" w:cs="宋体" w:eastAsia="宋体" w:hint="default"/>
                <w:spacing w:val="-53"/>
                <w:sz w:val="21"/>
                <w:szCs w:val="21"/>
              </w:rPr>
              <w:t> </w:t>
            </w:r>
            <w:r>
              <w:rPr>
                <w:rFonts w:ascii="宋体" w:hAnsi="宋体" w:cs="宋体" w:eastAsia="宋体" w:hint="default"/>
                <w:sz w:val="21"/>
                <w:szCs w:val="21"/>
              </w:rPr>
              <w:t>苏 宁</w:t>
            </w:r>
            <w:r>
              <w:rPr>
                <w:rFonts w:ascii="宋体" w:hAnsi="宋体" w:cs="宋体" w:eastAsia="宋体" w:hint="default"/>
                <w:spacing w:val="42"/>
                <w:sz w:val="21"/>
                <w:szCs w:val="21"/>
              </w:rPr>
              <w:t> </w:t>
            </w:r>
            <w:r>
              <w:rPr>
                <w:rFonts w:ascii="宋体" w:hAnsi="宋体" w:cs="宋体" w:eastAsia="宋体" w:hint="default"/>
                <w:sz w:val="21"/>
                <w:szCs w:val="21"/>
              </w:rPr>
              <w:t>置</w:t>
            </w:r>
            <w:r>
              <w:rPr>
                <w:rFonts w:ascii="宋体" w:hAnsi="宋体" w:cs="宋体" w:eastAsia="宋体" w:hint="default"/>
                <w:sz w:val="21"/>
                <w:szCs w:val="21"/>
              </w:rPr>
              <w:t> 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苏宁置业</w:t>
            </w:r>
            <w:r>
              <w:rPr>
                <w:rFonts w:ascii="宋体" w:hAnsi="宋体" w:cs="宋体" w:eastAsia="宋体" w:hint="default"/>
                <w:sz w:val="21"/>
                <w:szCs w:val="21"/>
              </w:rPr>
            </w:r>
          </w:p>
          <w:p>
            <w:pPr>
              <w:pStyle w:val="TableParagraph"/>
              <w:spacing w:line="273" w:lineRule="auto" w:before="37"/>
              <w:ind w:left="24" w:right="4"/>
              <w:jc w:val="left"/>
              <w:rPr>
                <w:rFonts w:ascii="宋体" w:hAnsi="宋体" w:cs="宋体" w:eastAsia="宋体" w:hint="default"/>
                <w:sz w:val="21"/>
                <w:szCs w:val="21"/>
              </w:rPr>
            </w:pPr>
            <w:r>
              <w:rPr>
                <w:rFonts w:ascii="宋体" w:hAnsi="宋体" w:cs="宋体" w:eastAsia="宋体" w:hint="default"/>
                <w:spacing w:val="15"/>
                <w:sz w:val="21"/>
                <w:szCs w:val="21"/>
              </w:rPr>
              <w:t>集团子公 </w:t>
            </w: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租赁其位于宿迁市幸</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福</w:t>
            </w:r>
            <w:r>
              <w:rPr>
                <w:rFonts w:ascii="宋体" w:hAnsi="宋体" w:cs="宋体" w:eastAsia="宋体" w:hint="default"/>
                <w:spacing w:val="-64"/>
                <w:sz w:val="21"/>
                <w:szCs w:val="21"/>
              </w:rPr>
              <w:t> </w:t>
            </w:r>
            <w:r>
              <w:rPr>
                <w:rFonts w:ascii="宋体" w:hAnsi="宋体" w:cs="宋体" w:eastAsia="宋体" w:hint="default"/>
                <w:sz w:val="21"/>
                <w:szCs w:val="21"/>
              </w:rPr>
              <w:t>路</w:t>
            </w:r>
            <w:r>
              <w:rPr>
                <w:rFonts w:ascii="宋体" w:hAnsi="宋体" w:cs="宋体" w:eastAsia="宋体" w:hint="default"/>
                <w:spacing w:val="-64"/>
                <w:sz w:val="21"/>
                <w:szCs w:val="21"/>
              </w:rPr>
              <w:t> </w:t>
            </w:r>
            <w:r>
              <w:rPr>
                <w:rFonts w:ascii="宋体" w:hAnsi="宋体" w:cs="宋体" w:eastAsia="宋体" w:hint="default"/>
                <w:sz w:val="21"/>
                <w:szCs w:val="21"/>
              </w:rPr>
              <w:t>宿</w:t>
            </w:r>
            <w:r>
              <w:rPr>
                <w:rFonts w:ascii="宋体" w:hAnsi="宋体" w:cs="宋体" w:eastAsia="宋体" w:hint="default"/>
                <w:spacing w:val="-65"/>
                <w:sz w:val="21"/>
                <w:szCs w:val="21"/>
              </w:rPr>
              <w:t> </w:t>
            </w:r>
            <w:r>
              <w:rPr>
                <w:rFonts w:ascii="宋体" w:hAnsi="宋体" w:cs="宋体" w:eastAsia="宋体" w:hint="default"/>
                <w:sz w:val="21"/>
                <w:szCs w:val="21"/>
              </w:rPr>
              <w:t>迁</w:t>
            </w:r>
            <w:r>
              <w:rPr>
                <w:rFonts w:ascii="宋体" w:hAnsi="宋体" w:cs="宋体" w:eastAsia="宋体" w:hint="default"/>
                <w:spacing w:val="-65"/>
                <w:sz w:val="21"/>
                <w:szCs w:val="21"/>
              </w:rPr>
              <w:t> </w:t>
            </w:r>
            <w:r>
              <w:rPr>
                <w:rFonts w:ascii="宋体" w:hAnsi="宋体" w:cs="宋体" w:eastAsia="宋体" w:hint="default"/>
                <w:sz w:val="21"/>
                <w:szCs w:val="21"/>
              </w:rPr>
              <w:t>苏</w:t>
            </w:r>
            <w:r>
              <w:rPr>
                <w:rFonts w:ascii="宋体" w:hAnsi="宋体" w:cs="宋体" w:eastAsia="宋体" w:hint="default"/>
                <w:spacing w:val="-64"/>
                <w:sz w:val="21"/>
                <w:szCs w:val="21"/>
              </w:rPr>
              <w:t> </w:t>
            </w: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广</w:t>
            </w:r>
            <w:r>
              <w:rPr>
                <w:rFonts w:ascii="宋体" w:hAnsi="宋体" w:cs="宋体" w:eastAsia="宋体" w:hint="default"/>
                <w:spacing w:val="-64"/>
                <w:sz w:val="21"/>
                <w:szCs w:val="21"/>
              </w:rPr>
              <w:t> </w:t>
            </w:r>
            <w:r>
              <w:rPr>
                <w:rFonts w:ascii="宋体" w:hAnsi="宋体" w:cs="宋体" w:eastAsia="宋体" w:hint="default"/>
                <w:sz w:val="21"/>
                <w:szCs w:val="21"/>
              </w:rPr>
              <w:t>场</w:t>
            </w:r>
          </w:p>
          <w:p>
            <w:pPr>
              <w:pStyle w:val="TableParagraph"/>
              <w:spacing w:line="240" w:lineRule="auto" w:before="37"/>
              <w:ind w:left="23" w:right="-20"/>
              <w:jc w:val="left"/>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层用于店面经营，</w:t>
            </w:r>
          </w:p>
          <w:p>
            <w:pPr>
              <w:pStyle w:val="TableParagraph"/>
              <w:spacing w:line="312" w:lineRule="exact" w:before="17"/>
              <w:ind w:left="23" w:right="19"/>
              <w:jc w:val="left"/>
              <w:rPr>
                <w:rFonts w:ascii="Times New Roman" w:hAnsi="Times New Roman" w:cs="Times New Roman" w:eastAsia="Times New Roman" w:hint="default"/>
                <w:sz w:val="21"/>
                <w:szCs w:val="21"/>
              </w:rPr>
            </w:pPr>
            <w:r>
              <w:rPr>
                <w:rFonts w:ascii="宋体" w:hAnsi="宋体" w:cs="宋体" w:eastAsia="宋体" w:hint="default"/>
                <w:sz w:val="21"/>
                <w:szCs w:val="21"/>
              </w:rPr>
              <w:t>租赁面积 </w:t>
            </w:r>
            <w:r>
              <w:rPr>
                <w:rFonts w:ascii="Times New Roman" w:hAnsi="Times New Roman" w:cs="Times New Roman" w:eastAsia="Times New Roman" w:hint="default"/>
                <w:sz w:val="21"/>
                <w:szCs w:val="21"/>
              </w:rPr>
              <w:t>10,020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平方 米，租赁期限 </w:t>
            </w:r>
            <w:r>
              <w:rPr>
                <w:rFonts w:ascii="Times New Roman" w:hAnsi="Times New Roman" w:cs="Times New Roman" w:eastAsia="Times New Roman" w:hint="default"/>
                <w:sz w:val="21"/>
                <w:szCs w:val="21"/>
              </w:rPr>
              <w:t>2013/12/28-2028/12/2</w:t>
            </w:r>
          </w:p>
          <w:p>
            <w:pPr>
              <w:pStyle w:val="TableParagraph"/>
              <w:spacing w:line="240" w:lineRule="auto" w:before="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pStyle w:val="TableParagraph"/>
              <w:spacing w:line="266" w:lineRule="auto" w:before="21"/>
              <w:ind w:left="23" w:right="19"/>
              <w:jc w:val="both"/>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公司与宿迁苏宁置业</w:t>
            </w:r>
            <w:r>
              <w:rPr>
                <w:rFonts w:ascii="宋体" w:hAnsi="宋体" w:cs="宋体" w:eastAsia="宋体" w:hint="default"/>
                <w:sz w:val="21"/>
                <w:szCs w:val="21"/>
              </w:rPr>
              <w:t> </w:t>
            </w:r>
            <w:r>
              <w:rPr>
                <w:rFonts w:ascii="宋体" w:hAnsi="宋体" w:cs="宋体" w:eastAsia="宋体" w:hint="default"/>
                <w:spacing w:val="-13"/>
                <w:sz w:val="21"/>
                <w:szCs w:val="21"/>
              </w:rPr>
              <w:t>签订《补充协议》，因</w:t>
            </w:r>
            <w:r>
              <w:rPr>
                <w:rFonts w:ascii="宋体" w:hAnsi="宋体" w:cs="宋体" w:eastAsia="宋体" w:hint="default"/>
                <w:sz w:val="21"/>
                <w:szCs w:val="21"/>
              </w:rPr>
              <w:t> </w:t>
            </w:r>
            <w:r>
              <w:rPr>
                <w:rFonts w:ascii="宋体" w:hAnsi="宋体" w:cs="宋体" w:eastAsia="宋体" w:hint="default"/>
                <w:spacing w:val="8"/>
                <w:sz w:val="21"/>
                <w:szCs w:val="21"/>
              </w:rPr>
              <w:t>经营需要公司调整门</w:t>
            </w:r>
            <w:r>
              <w:rPr>
                <w:rFonts w:ascii="宋体" w:hAnsi="宋体" w:cs="宋体" w:eastAsia="宋体" w:hint="default"/>
                <w:sz w:val="21"/>
                <w:szCs w:val="21"/>
              </w:rPr>
              <w:t> </w:t>
            </w:r>
            <w:r>
              <w:rPr>
                <w:rFonts w:ascii="宋体" w:hAnsi="宋体" w:cs="宋体" w:eastAsia="宋体" w:hint="default"/>
                <w:spacing w:val="8"/>
                <w:sz w:val="21"/>
                <w:szCs w:val="21"/>
              </w:rPr>
              <w:t>店部分租赁面积，调</w:t>
            </w:r>
            <w:r>
              <w:rPr>
                <w:rFonts w:ascii="宋体" w:hAnsi="宋体" w:cs="宋体" w:eastAsia="宋体" w:hint="default"/>
                <w:sz w:val="21"/>
                <w:szCs w:val="21"/>
              </w:rPr>
              <w:t> 整后租赁面积为</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9,297 </w:t>
            </w:r>
            <w:r>
              <w:rPr>
                <w:rFonts w:ascii="宋体" w:hAnsi="宋体" w:cs="宋体" w:eastAsia="宋体" w:hint="default"/>
                <w:sz w:val="21"/>
                <w:szCs w:val="21"/>
              </w:rPr>
              <w:t>平</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4"/>
                <w:sz w:val="21"/>
                <w:szCs w:val="21"/>
              </w:rPr>
              <w:t> </w:t>
            </w:r>
            <w:r>
              <w:rPr>
                <w:rFonts w:ascii="宋体" w:hAnsi="宋体" w:cs="宋体" w:eastAsia="宋体" w:hint="default"/>
                <w:sz w:val="21"/>
                <w:szCs w:val="21"/>
              </w:rPr>
              <w:t>米</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日</w:t>
            </w:r>
            <w:r>
              <w:rPr>
                <w:rFonts w:ascii="宋体" w:hAnsi="宋体" w:cs="宋体" w:eastAsia="宋体" w:hint="default"/>
                <w:spacing w:val="-64"/>
                <w:sz w:val="21"/>
                <w:szCs w:val="21"/>
              </w:rPr>
              <w:t> </w:t>
            </w:r>
            <w:r>
              <w:rPr>
                <w:rFonts w:ascii="宋体" w:hAnsi="宋体" w:cs="宋体" w:eastAsia="宋体" w:hint="default"/>
                <w:sz w:val="21"/>
                <w:szCs w:val="21"/>
              </w:rPr>
              <w:t>期</w:t>
            </w:r>
          </w:p>
          <w:p>
            <w:pPr>
              <w:pStyle w:val="TableParagraph"/>
              <w:spacing w:line="240" w:lineRule="auto" w:before="63"/>
              <w:ind w:left="23" w:right="0"/>
              <w:jc w:val="left"/>
              <w:rPr>
                <w:rFonts w:ascii="Times New Roman" w:hAnsi="Times New Roman" w:cs="Times New Roman" w:eastAsia="Times New Roman" w:hint="default"/>
                <w:sz w:val="21"/>
                <w:szCs w:val="21"/>
              </w:rPr>
            </w:pPr>
            <w:r>
              <w:rPr>
                <w:rFonts w:ascii="Times New Roman"/>
                <w:sz w:val="21"/>
              </w:rPr>
              <w:t>2015/6/28-2028/12/27</w:t>
            </w:r>
          </w:p>
          <w:p>
            <w:pPr>
              <w:pStyle w:val="TableParagraph"/>
              <w:spacing w:line="273" w:lineRule="auto" w:before="21"/>
              <w:ind w:left="23" w:right="23"/>
              <w:jc w:val="left"/>
              <w:rPr>
                <w:rFonts w:ascii="宋体" w:hAnsi="宋体" w:cs="宋体" w:eastAsia="宋体" w:hint="default"/>
                <w:sz w:val="21"/>
                <w:szCs w:val="21"/>
              </w:rPr>
            </w:pPr>
            <w:r>
              <w:rPr>
                <w:rFonts w:ascii="宋体" w:hAnsi="宋体" w:cs="宋体" w:eastAsia="宋体" w:hint="default"/>
                <w:spacing w:val="8"/>
                <w:sz w:val="21"/>
                <w:szCs w:val="21"/>
              </w:rPr>
              <w:t>，调整后的租金总额</w:t>
            </w:r>
            <w:r>
              <w:rPr>
                <w:rFonts w:ascii="宋体" w:hAnsi="宋体" w:cs="宋体" w:eastAsia="宋体" w:hint="default"/>
                <w:sz w:val="21"/>
                <w:szCs w:val="21"/>
              </w:rPr>
              <w:t> 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7,893.209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首个租赁</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66" w:lineRule="auto" w:before="37"/>
              <w:ind w:left="22" w:right="-36"/>
              <w:jc w:val="both"/>
              <w:rPr>
                <w:rFonts w:ascii="宋体" w:hAnsi="宋体" w:cs="宋体" w:eastAsia="宋体" w:hint="default"/>
                <w:sz w:val="21"/>
                <w:szCs w:val="21"/>
              </w:rPr>
            </w:pPr>
            <w:r>
              <w:rPr>
                <w:rFonts w:ascii="宋体" w:hAnsi="宋体" w:cs="宋体" w:eastAsia="宋体" w:hint="default"/>
                <w:spacing w:val="39"/>
                <w:sz w:val="21"/>
                <w:szCs w:val="21"/>
              </w:rPr>
              <w:t>年度起前</w:t>
            </w:r>
            <w:r>
              <w:rPr>
                <w:rFonts w:ascii="宋体" w:hAnsi="宋体" w:cs="宋体" w:eastAsia="宋体" w:hint="default"/>
                <w:spacing w:val="-53"/>
                <w:sz w:val="21"/>
                <w:szCs w:val="21"/>
              </w:rPr>
              <w:t> </w:t>
            </w:r>
            <w:r>
              <w:rPr>
                <w:rFonts w:ascii="宋体" w:hAnsi="宋体" w:cs="宋体" w:eastAsia="宋体" w:hint="default"/>
                <w:spacing w:val="39"/>
                <w:sz w:val="21"/>
                <w:szCs w:val="21"/>
              </w:rPr>
              <w:t>两年每平</w:t>
            </w:r>
            <w:r>
              <w:rPr>
                <w:rFonts w:ascii="宋体" w:hAnsi="宋体" w:cs="宋体" w:eastAsia="宋体" w:hint="default"/>
                <w:spacing w:val="-53"/>
                <w:sz w:val="21"/>
                <w:szCs w:val="21"/>
              </w:rPr>
              <w:t> </w:t>
            </w:r>
            <w:r>
              <w:rPr>
                <w:rFonts w:ascii="宋体" w:hAnsi="宋体" w:cs="宋体" w:eastAsia="宋体" w:hint="default"/>
                <w:spacing w:val="39"/>
                <w:sz w:val="21"/>
                <w:szCs w:val="21"/>
              </w:rPr>
              <w:t>米租金单</w:t>
            </w:r>
            <w:r>
              <w:rPr>
                <w:rFonts w:ascii="宋体" w:hAnsi="宋体" w:cs="宋体" w:eastAsia="宋体" w:hint="default"/>
                <w:spacing w:val="-53"/>
                <w:sz w:val="21"/>
                <w:szCs w:val="21"/>
              </w:rPr>
              <w:t> </w:t>
            </w:r>
            <w:r>
              <w:rPr>
                <w:rFonts w:ascii="宋体" w:hAnsi="宋体" w:cs="宋体" w:eastAsia="宋体" w:hint="default"/>
                <w:spacing w:val="26"/>
                <w:sz w:val="21"/>
                <w:szCs w:val="21"/>
              </w:rPr>
              <w:t>价为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1.80 </w:t>
            </w:r>
            <w:r>
              <w:rPr>
                <w:rFonts w:ascii="宋体" w:hAnsi="宋体" w:cs="宋体" w:eastAsia="宋体" w:hint="default"/>
                <w:spacing w:val="12"/>
                <w:sz w:val="21"/>
                <w:szCs w:val="21"/>
              </w:rPr>
              <w:t>元</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6"/>
                <w:sz w:val="21"/>
                <w:szCs w:val="21"/>
              </w:rPr>
              <w:t>天，以</w:t>
            </w:r>
            <w:r>
              <w:rPr>
                <w:rFonts w:ascii="宋体" w:hAnsi="宋体" w:cs="宋体" w:eastAsia="宋体" w:hint="default"/>
                <w:spacing w:val="-103"/>
                <w:sz w:val="21"/>
                <w:szCs w:val="21"/>
              </w:rPr>
              <w:t> </w:t>
            </w:r>
            <w:r>
              <w:rPr>
                <w:rFonts w:ascii="宋体" w:hAnsi="宋体" w:cs="宋体" w:eastAsia="宋体" w:hint="default"/>
                <w:spacing w:val="39"/>
                <w:sz w:val="21"/>
                <w:szCs w:val="21"/>
              </w:rPr>
              <w:t>后每两年</w:t>
            </w:r>
            <w:r>
              <w:rPr>
                <w:rFonts w:ascii="宋体" w:hAnsi="宋体" w:cs="宋体" w:eastAsia="宋体" w:hint="default"/>
                <w:spacing w:val="-53"/>
                <w:sz w:val="21"/>
                <w:szCs w:val="21"/>
              </w:rPr>
              <w:t> </w:t>
            </w:r>
            <w:r>
              <w:rPr>
                <w:rFonts w:ascii="宋体" w:hAnsi="宋体" w:cs="宋体" w:eastAsia="宋体" w:hint="default"/>
                <w:sz w:val="21"/>
                <w:szCs w:val="21"/>
              </w:rPr>
              <w:t>递增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308" w:right="0"/>
              <w:jc w:val="left"/>
              <w:rPr>
                <w:rFonts w:ascii="Times New Roman" w:hAnsi="Times New Roman" w:cs="Times New Roman" w:eastAsia="Times New Roman" w:hint="default"/>
                <w:sz w:val="21"/>
                <w:szCs w:val="21"/>
              </w:rPr>
            </w:pPr>
            <w:r>
              <w:rPr>
                <w:rFonts w:ascii="Times New Roman"/>
                <w:sz w:val="21"/>
              </w:rPr>
              <w:t>782.99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77" w:right="0"/>
              <w:jc w:val="left"/>
              <w:rPr>
                <w:rFonts w:ascii="Times New Roman" w:hAnsi="Times New Roman" w:cs="Times New Roman" w:eastAsia="Times New Roman" w:hint="default"/>
                <w:sz w:val="21"/>
                <w:szCs w:val="21"/>
              </w:rPr>
            </w:pPr>
            <w:r>
              <w:rPr>
                <w:rFonts w:ascii="Times New Roman"/>
                <w:sz w:val="21"/>
              </w:rPr>
              <w:t>4.22%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10,733.68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按季度支</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6"/>
              <w:ind w:left="22" w:right="0"/>
              <w:jc w:val="both"/>
              <w:rPr>
                <w:rFonts w:ascii="Times New Roman" w:hAnsi="Times New Roman" w:cs="Times New Roman" w:eastAsia="Times New Roman" w:hint="default"/>
                <w:sz w:val="21"/>
                <w:szCs w:val="21"/>
              </w:rPr>
            </w:pPr>
            <w:r>
              <w:rPr>
                <w:rFonts w:ascii="Times New Roman"/>
                <w:sz w:val="21"/>
              </w:rPr>
              <w:t>2014-007</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关联方租 赁物业的 关联交易 </w:t>
            </w:r>
            <w:r>
              <w:rPr>
                <w:rFonts w:ascii="宋体" w:hAnsi="宋体" w:cs="宋体" w:eastAsia="宋体" w:hint="default"/>
                <w:sz w:val="21"/>
                <w:szCs w:val="21"/>
              </w:rPr>
              <w:t>公告》</w:t>
            </w:r>
          </w:p>
        </w:tc>
      </w:tr>
    </w:tbl>
    <w:p>
      <w:pPr>
        <w:spacing w:after="0" w:line="273" w:lineRule="auto"/>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408.73999pt;margin-top:229.820007pt;width:45.75pt;height:265.25pt;mso-position-horizontal-relative:page;mso-position-vertical-relative:page;z-index:-2126440" coordorigin="8175,4596" coordsize="915,5305">
            <v:shape style="position:absolute;left:8175;top:4596;width:915;height:5305" coordorigin="8175,4596" coordsize="915,5305" path="m8175,9901l9090,9901,9090,4596,8175,4596,8175,9901xe" filled="true" fillcolor="#ffffff" stroked="false">
              <v:path arrowok="t"/>
              <v:fill type="solid"/>
            </v:shape>
            <w10:wrap type="none"/>
          </v:group>
        </w:pict>
      </w:r>
      <w:r>
        <w:rPr/>
        <w:pict>
          <v:group style="position:absolute;margin-left:408.73999pt;margin-top:511.140015pt;width:45.75pt;height:15.6pt;mso-position-horizontal-relative:page;mso-position-vertical-relative:page;z-index:-2126416" coordorigin="8175,10223" coordsize="915,312">
            <v:shape style="position:absolute;left:8175;top:10223;width:915;height:312" coordorigin="8175,10223" coordsize="915,312" path="m8175,10535l9090,10535,9090,10223,8175,10223,8175,1053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72"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883" w:hRule="exact"/>
        </w:trPr>
        <w:tc>
          <w:tcPr>
            <w:tcW w:w="93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w:t>
            </w:r>
          </w:p>
          <w:p>
            <w:pPr>
              <w:pStyle w:val="TableParagraph"/>
              <w:spacing w:line="292" w:lineRule="auto" w:before="21"/>
              <w:ind w:left="23" w:right="23"/>
              <w:jc w:val="both"/>
              <w:rPr>
                <w:rFonts w:ascii="Times New Roman" w:hAnsi="Times New Roman" w:cs="Times New Roman" w:eastAsia="Times New Roman" w:hint="default"/>
                <w:sz w:val="21"/>
                <w:szCs w:val="21"/>
              </w:rPr>
            </w:pPr>
            <w:r>
              <w:rPr>
                <w:rFonts w:ascii="宋体" w:hAnsi="宋体" w:cs="宋体" w:eastAsia="宋体" w:hint="default"/>
                <w:spacing w:val="8"/>
                <w:sz w:val="21"/>
                <w:szCs w:val="21"/>
              </w:rPr>
              <w:t>公司与宿迁苏宁置业</w:t>
            </w:r>
            <w:r>
              <w:rPr>
                <w:rFonts w:ascii="宋体" w:hAnsi="宋体" w:cs="宋体" w:eastAsia="宋体" w:hint="default"/>
                <w:sz w:val="21"/>
                <w:szCs w:val="21"/>
              </w:rPr>
              <w:t> </w:t>
            </w:r>
            <w:r>
              <w:rPr>
                <w:rFonts w:ascii="宋体" w:hAnsi="宋体" w:cs="宋体" w:eastAsia="宋体" w:hint="default"/>
                <w:spacing w:val="14"/>
                <w:sz w:val="21"/>
                <w:szCs w:val="21"/>
              </w:rPr>
              <w:t>签订《</w:t>
            </w:r>
            <w:r>
              <w:rPr>
                <w:rFonts w:ascii="宋体" w:hAnsi="宋体" w:cs="宋体" w:eastAsia="宋体" w:hint="default"/>
                <w:spacing w:val="-82"/>
                <w:sz w:val="21"/>
                <w:szCs w:val="21"/>
              </w:rPr>
              <w:t> </w:t>
            </w:r>
            <w:r>
              <w:rPr>
                <w:rFonts w:ascii="宋体" w:hAnsi="宋体" w:cs="宋体" w:eastAsia="宋体" w:hint="default"/>
                <w:spacing w:val="16"/>
                <w:sz w:val="21"/>
                <w:szCs w:val="21"/>
              </w:rPr>
              <w:t>降租协议</w:t>
            </w:r>
            <w:r>
              <w:rPr>
                <w:rFonts w:ascii="宋体" w:hAnsi="宋体" w:cs="宋体" w:eastAsia="宋体" w:hint="default"/>
                <w:spacing w:val="-82"/>
                <w:sz w:val="21"/>
                <w:szCs w:val="21"/>
              </w:rPr>
              <w:t> </w:t>
            </w:r>
            <w:r>
              <w:rPr>
                <w:rFonts w:ascii="宋体" w:hAnsi="宋体" w:cs="宋体" w:eastAsia="宋体" w:hint="default"/>
                <w:spacing w:val="-41"/>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2017/9/28-2018/9/27</w:t>
            </w:r>
          </w:p>
          <w:p>
            <w:pPr>
              <w:pStyle w:val="TableParagraph"/>
              <w:spacing w:line="245" w:lineRule="exact"/>
              <w:ind w:left="23" w:right="0"/>
              <w:jc w:val="both"/>
              <w:rPr>
                <w:rFonts w:ascii="宋体" w:hAnsi="宋体" w:cs="宋体" w:eastAsia="宋体" w:hint="default"/>
                <w:sz w:val="21"/>
                <w:szCs w:val="21"/>
              </w:rPr>
            </w:pPr>
            <w:r>
              <w:rPr>
                <w:rFonts w:ascii="宋体" w:hAnsi="宋体" w:cs="宋体" w:eastAsia="宋体" w:hint="default"/>
                <w:sz w:val="21"/>
                <w:szCs w:val="21"/>
              </w:rPr>
              <w:t>店</w:t>
            </w:r>
            <w:r>
              <w:rPr>
                <w:rFonts w:ascii="宋体" w:hAnsi="宋体" w:cs="宋体" w:eastAsia="宋体" w:hint="default"/>
                <w:spacing w:val="-64"/>
                <w:sz w:val="21"/>
                <w:szCs w:val="21"/>
              </w:rPr>
              <w:t> </w:t>
            </w:r>
            <w:r>
              <w:rPr>
                <w:rFonts w:ascii="宋体" w:hAnsi="宋体" w:cs="宋体" w:eastAsia="宋体" w:hint="default"/>
                <w:sz w:val="21"/>
                <w:szCs w:val="21"/>
              </w:rPr>
              <w:t>面</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5"/>
                <w:sz w:val="21"/>
                <w:szCs w:val="21"/>
              </w:rPr>
              <w:t> </w:t>
            </w:r>
            <w:r>
              <w:rPr>
                <w:rFonts w:ascii="宋体" w:hAnsi="宋体" w:cs="宋体" w:eastAsia="宋体" w:hint="default"/>
                <w:sz w:val="21"/>
                <w:szCs w:val="21"/>
              </w:rPr>
              <w:t>赁</w:t>
            </w:r>
            <w:r>
              <w:rPr>
                <w:rFonts w:ascii="宋体" w:hAnsi="宋体" w:cs="宋体" w:eastAsia="宋体" w:hint="default"/>
                <w:spacing w:val="-65"/>
                <w:sz w:val="21"/>
                <w:szCs w:val="21"/>
              </w:rPr>
              <w:t> </w:t>
            </w:r>
            <w:r>
              <w:rPr>
                <w:rFonts w:ascii="宋体" w:hAnsi="宋体" w:cs="宋体" w:eastAsia="宋体" w:hint="default"/>
                <w:sz w:val="21"/>
                <w:szCs w:val="21"/>
              </w:rPr>
              <w:t>费</w:t>
            </w:r>
            <w:r>
              <w:rPr>
                <w:rFonts w:ascii="宋体" w:hAnsi="宋体" w:cs="宋体" w:eastAsia="宋体" w:hint="default"/>
                <w:spacing w:val="-64"/>
                <w:sz w:val="21"/>
                <w:szCs w:val="21"/>
              </w:rPr>
              <w:t> </w:t>
            </w:r>
            <w:r>
              <w:rPr>
                <w:rFonts w:ascii="宋体" w:hAnsi="宋体" w:cs="宋体" w:eastAsia="宋体" w:hint="default"/>
                <w:sz w:val="21"/>
                <w:szCs w:val="21"/>
              </w:rPr>
              <w:t>降</w:t>
            </w:r>
            <w:r>
              <w:rPr>
                <w:rFonts w:ascii="宋体" w:hAnsi="宋体" w:cs="宋体" w:eastAsia="宋体" w:hint="default"/>
                <w:spacing w:val="-64"/>
                <w:sz w:val="21"/>
                <w:szCs w:val="21"/>
              </w:rPr>
              <w:t> </w:t>
            </w:r>
            <w:r>
              <w:rPr>
                <w:rFonts w:ascii="宋体" w:hAnsi="宋体" w:cs="宋体" w:eastAsia="宋体" w:hint="default"/>
                <w:sz w:val="21"/>
                <w:szCs w:val="21"/>
              </w:rPr>
              <w:t>低</w:t>
            </w:r>
            <w:r>
              <w:rPr>
                <w:rFonts w:ascii="宋体" w:hAnsi="宋体" w:cs="宋体" w:eastAsia="宋体" w:hint="default"/>
                <w:spacing w:val="-64"/>
                <w:sz w:val="21"/>
                <w:szCs w:val="21"/>
              </w:rPr>
              <w:t> </w:t>
            </w:r>
            <w:r>
              <w:rPr>
                <w:rFonts w:ascii="宋体" w:hAnsi="宋体" w:cs="宋体" w:eastAsia="宋体" w:hint="default"/>
                <w:sz w:val="21"/>
                <w:szCs w:val="21"/>
              </w:rPr>
              <w:t>为</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511.247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r>
      <w:tr>
        <w:trPr>
          <w:trHeight w:val="5626" w:hRule="exact"/>
        </w:trPr>
        <w:tc>
          <w:tcPr>
            <w:tcW w:w="937"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4"/>
                <w:sz w:val="21"/>
                <w:szCs w:val="21"/>
              </w:rPr>
              <w:t>石家庄苏</w:t>
            </w:r>
            <w:r>
              <w:rPr>
                <w:rFonts w:ascii="宋体" w:hAnsi="宋体" w:cs="宋体" w:eastAsia="宋体" w:hint="default"/>
                <w:sz w:val="21"/>
                <w:szCs w:val="21"/>
              </w:rPr>
            </w:r>
          </w:p>
          <w:p>
            <w:pPr>
              <w:pStyle w:val="TableParagraph"/>
              <w:spacing w:line="268" w:lineRule="auto" w:before="37"/>
              <w:ind w:left="22" w:right="-41"/>
              <w:jc w:val="both"/>
              <w:rPr>
                <w:rFonts w:ascii="宋体" w:hAnsi="宋体" w:cs="宋体" w:eastAsia="宋体" w:hint="default"/>
                <w:sz w:val="21"/>
                <w:szCs w:val="21"/>
              </w:rPr>
            </w:pPr>
            <w:r>
              <w:rPr>
                <w:rFonts w:ascii="宋体" w:hAnsi="宋体" w:cs="宋体" w:eastAsia="宋体" w:hint="default"/>
                <w:spacing w:val="14"/>
                <w:sz w:val="21"/>
                <w:szCs w:val="21"/>
              </w:rPr>
              <w:t>宁房地产 开发有限 公司（简 </w:t>
            </w:r>
            <w:r>
              <w:rPr>
                <w:rFonts w:ascii="宋体" w:hAnsi="宋体" w:cs="宋体" w:eastAsia="宋体" w:hint="default"/>
                <w:sz w:val="21"/>
                <w:szCs w:val="21"/>
              </w:rPr>
              <w:t>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26"/>
                <w:sz w:val="21"/>
                <w:szCs w:val="21"/>
              </w:rPr>
              <w:t>石家</w:t>
            </w:r>
            <w:r>
              <w:rPr>
                <w:rFonts w:ascii="宋体" w:hAnsi="宋体" w:cs="宋体" w:eastAsia="宋体" w:hint="default"/>
                <w:spacing w:val="-53"/>
                <w:sz w:val="21"/>
                <w:szCs w:val="21"/>
              </w:rPr>
              <w:t> </w:t>
            </w:r>
            <w:r>
              <w:rPr>
                <w:rFonts w:ascii="宋体" w:hAnsi="宋体" w:cs="宋体" w:eastAsia="宋体" w:hint="default"/>
                <w:spacing w:val="14"/>
                <w:sz w:val="21"/>
                <w:szCs w:val="21"/>
              </w:rPr>
              <w:t>庄苏宁房</w:t>
            </w:r>
            <w:r>
              <w:rPr>
                <w:rFonts w:ascii="宋体" w:hAnsi="宋体" w:cs="宋体" w:eastAsia="宋体" w:hint="default"/>
                <w:spacing w:val="14"/>
                <w:sz w:val="21"/>
                <w:szCs w:val="21"/>
              </w:rPr>
              <w:t> </w:t>
            </w:r>
            <w:r>
              <w:rPr>
                <w:rFonts w:ascii="宋体" w:hAnsi="宋体" w:cs="宋体" w:eastAsia="宋体" w:hint="default"/>
                <w:sz w:val="21"/>
                <w:szCs w:val="21"/>
              </w:rPr>
              <w:t>地产</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12" w:right="0"/>
              <w:jc w:val="both"/>
              <w:rPr>
                <w:rFonts w:ascii="宋体" w:hAnsi="宋体" w:cs="宋体" w:eastAsia="宋体" w:hint="default"/>
                <w:sz w:val="21"/>
                <w:szCs w:val="21"/>
              </w:rPr>
            </w:pPr>
            <w:r>
              <w:rPr>
                <w:rFonts w:ascii="宋体" w:hAnsi="宋体" w:cs="宋体" w:eastAsia="宋体" w:hint="default"/>
                <w:spacing w:val="15"/>
                <w:sz w:val="21"/>
                <w:szCs w:val="21"/>
              </w:rPr>
              <w:t>报告期内</w:t>
            </w:r>
            <w:r>
              <w:rPr>
                <w:rFonts w:ascii="宋体" w:hAnsi="宋体" w:cs="宋体" w:eastAsia="宋体" w:hint="default"/>
                <w:sz w:val="21"/>
                <w:szCs w:val="21"/>
              </w:rPr>
            </w:r>
          </w:p>
          <w:p>
            <w:pPr>
              <w:pStyle w:val="TableParagraph"/>
              <w:spacing w:line="273" w:lineRule="auto" w:before="37"/>
              <w:ind w:left="12" w:right="4"/>
              <w:jc w:val="both"/>
              <w:rPr>
                <w:rFonts w:ascii="宋体" w:hAnsi="宋体" w:cs="宋体" w:eastAsia="宋体" w:hint="default"/>
                <w:sz w:val="21"/>
                <w:szCs w:val="21"/>
              </w:rPr>
            </w:pPr>
            <w:r>
              <w:rPr>
                <w:rFonts w:ascii="宋体" w:hAnsi="宋体" w:cs="宋体" w:eastAsia="宋体" w:hint="default"/>
                <w:spacing w:val="15"/>
                <w:sz w:val="21"/>
                <w:szCs w:val="21"/>
              </w:rPr>
              <w:t>苏宁置业 集团完成 对石家庄 苏宁房地 产股权处 置，其下 属石家庄 苏宁广场 权属变更 </w:t>
            </w:r>
            <w:r>
              <w:rPr>
                <w:rFonts w:ascii="宋体" w:hAnsi="宋体" w:cs="宋体" w:eastAsia="宋体" w:hint="default"/>
                <w:sz w:val="21"/>
                <w:szCs w:val="21"/>
              </w:rPr>
              <w:t>为第三方</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物业租赁</w:t>
            </w:r>
            <w:r>
              <w:rPr>
                <w:rFonts w:ascii="宋体" w:hAnsi="宋体" w:cs="宋体" w:eastAsia="宋体" w:hint="default"/>
                <w:sz w:val="21"/>
                <w:szCs w:val="21"/>
              </w:rPr>
            </w:r>
          </w:p>
          <w:p>
            <w:pPr>
              <w:pStyle w:val="TableParagraph"/>
              <w:spacing w:line="273" w:lineRule="auto" w:before="37"/>
              <w:ind w:left="23" w:right="5"/>
              <w:jc w:val="left"/>
              <w:rPr>
                <w:rFonts w:ascii="宋体" w:hAnsi="宋体" w:cs="宋体" w:eastAsia="宋体" w:hint="default"/>
                <w:sz w:val="21"/>
                <w:szCs w:val="21"/>
              </w:rPr>
            </w:pPr>
            <w:r>
              <w:rPr>
                <w:rFonts w:ascii="宋体" w:hAnsi="宋体" w:cs="宋体" w:eastAsia="宋体" w:hint="default"/>
                <w:spacing w:val="15"/>
                <w:sz w:val="21"/>
                <w:szCs w:val="21"/>
              </w:rPr>
              <w:t>及物业服 </w:t>
            </w:r>
            <w:r>
              <w:rPr>
                <w:rFonts w:ascii="宋体" w:hAnsi="宋体" w:cs="宋体" w:eastAsia="宋体" w:hint="default"/>
                <w:sz w:val="21"/>
                <w:szCs w:val="21"/>
              </w:rPr>
              <w:t>务</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租赁其位于石家庄市</w:t>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sz w:val="21"/>
                <w:szCs w:val="21"/>
              </w:rPr>
              <w:t>中山西路</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77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号苏宁广</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场 </w:t>
            </w:r>
            <w:r>
              <w:rPr>
                <w:rFonts w:ascii="Times New Roman" w:hAnsi="Times New Roman" w:cs="Times New Roman" w:eastAsia="Times New Roman" w:hint="default"/>
                <w:sz w:val="21"/>
                <w:szCs w:val="21"/>
              </w:rPr>
              <w:t>1-5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层用于店面经</w:t>
            </w:r>
          </w:p>
          <w:p>
            <w:pPr>
              <w:pStyle w:val="TableParagraph"/>
              <w:spacing w:line="264" w:lineRule="auto" w:before="21"/>
              <w:ind w:left="23" w:right="6"/>
              <w:jc w:val="both"/>
              <w:rPr>
                <w:rFonts w:ascii="宋体" w:hAnsi="宋体" w:cs="宋体" w:eastAsia="宋体" w:hint="default"/>
                <w:sz w:val="21"/>
                <w:szCs w:val="21"/>
              </w:rPr>
            </w:pPr>
            <w:r>
              <w:rPr>
                <w:rFonts w:ascii="宋体" w:hAnsi="宋体" w:cs="宋体" w:eastAsia="宋体" w:hint="default"/>
                <w:spacing w:val="-13"/>
                <w:sz w:val="21"/>
                <w:szCs w:val="21"/>
              </w:rPr>
              <w:t>营，租赁面积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13,197.2 </w:t>
            </w:r>
            <w:r>
              <w:rPr>
                <w:rFonts w:ascii="宋体" w:hAnsi="宋体" w:cs="宋体" w:eastAsia="宋体" w:hint="default"/>
                <w:sz w:val="21"/>
                <w:szCs w:val="21"/>
              </w:rPr>
              <w:t>平</w:t>
            </w:r>
            <w:r>
              <w:rPr>
                <w:rFonts w:ascii="宋体" w:hAnsi="宋体" w:cs="宋体" w:eastAsia="宋体" w:hint="default"/>
                <w:spacing w:val="-64"/>
                <w:sz w:val="21"/>
                <w:szCs w:val="21"/>
              </w:rPr>
              <w:t> </w:t>
            </w:r>
            <w:r>
              <w:rPr>
                <w:rFonts w:ascii="宋体" w:hAnsi="宋体" w:cs="宋体" w:eastAsia="宋体" w:hint="default"/>
                <w:sz w:val="21"/>
                <w:szCs w:val="21"/>
              </w:rPr>
              <w:t>方</w:t>
            </w:r>
            <w:r>
              <w:rPr>
                <w:rFonts w:ascii="宋体" w:hAnsi="宋体" w:cs="宋体" w:eastAsia="宋体" w:hint="default"/>
                <w:spacing w:val="-64"/>
                <w:sz w:val="21"/>
                <w:szCs w:val="21"/>
              </w:rPr>
              <w:t> </w:t>
            </w:r>
            <w:r>
              <w:rPr>
                <w:rFonts w:ascii="宋体" w:hAnsi="宋体" w:cs="宋体" w:eastAsia="宋体" w:hint="default"/>
                <w:sz w:val="21"/>
                <w:szCs w:val="21"/>
              </w:rPr>
              <w:t>米</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赁</w:t>
            </w:r>
            <w:r>
              <w:rPr>
                <w:rFonts w:ascii="宋体" w:hAnsi="宋体" w:cs="宋体" w:eastAsia="宋体" w:hint="default"/>
                <w:spacing w:val="-64"/>
                <w:sz w:val="21"/>
                <w:szCs w:val="21"/>
              </w:rPr>
              <w:t> </w:t>
            </w:r>
            <w:r>
              <w:rPr>
                <w:rFonts w:ascii="宋体" w:hAnsi="宋体" w:cs="宋体" w:eastAsia="宋体" w:hint="default"/>
                <w:sz w:val="21"/>
                <w:szCs w:val="21"/>
              </w:rPr>
              <w:t>期</w:t>
            </w:r>
            <w:r>
              <w:rPr>
                <w:rFonts w:ascii="宋体" w:hAnsi="宋体" w:cs="宋体" w:eastAsia="宋体" w:hint="default"/>
                <w:spacing w:val="-64"/>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Times New Roman" w:hAnsi="Times New Roman" w:cs="Times New Roman" w:eastAsia="Times New Roman" w:hint="default"/>
                <w:sz w:val="21"/>
                <w:szCs w:val="21"/>
              </w:rPr>
              <w:t>2014/3/15-2024/3/14</w:t>
            </w:r>
            <w:r>
              <w:rPr>
                <w:rFonts w:ascii="宋体" w:hAnsi="宋体" w:cs="宋体" w:eastAsia="宋体" w:hint="default"/>
                <w:sz w:val="21"/>
                <w:szCs w:val="21"/>
              </w:rPr>
              <w:t>。</w:t>
            </w:r>
          </w:p>
          <w:p>
            <w:pPr>
              <w:pStyle w:val="TableParagraph"/>
              <w:spacing w:line="264" w:lineRule="auto"/>
              <w:ind w:left="23" w:right="1"/>
              <w:jc w:val="both"/>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月，签订补 </w:t>
            </w:r>
            <w:r>
              <w:rPr>
                <w:rFonts w:ascii="宋体" w:hAnsi="宋体" w:cs="宋体" w:eastAsia="宋体" w:hint="default"/>
                <w:spacing w:val="8"/>
                <w:sz w:val="21"/>
                <w:szCs w:val="21"/>
              </w:rPr>
              <w:t>充协议，租赁面积调</w:t>
            </w:r>
            <w:r>
              <w:rPr>
                <w:rFonts w:ascii="宋体" w:hAnsi="宋体" w:cs="宋体" w:eastAsia="宋体" w:hint="default"/>
                <w:sz w:val="21"/>
                <w:szCs w:val="21"/>
              </w:rPr>
              <w:t> </w:t>
            </w:r>
            <w:r>
              <w:rPr>
                <w:rFonts w:ascii="宋体" w:hAnsi="宋体" w:cs="宋体" w:eastAsia="宋体" w:hint="default"/>
                <w:spacing w:val="10"/>
                <w:sz w:val="21"/>
                <w:szCs w:val="21"/>
              </w:rPr>
              <w:t>整为 </w:t>
            </w:r>
            <w:r>
              <w:rPr>
                <w:rFonts w:ascii="Times New Roman" w:hAnsi="Times New Roman" w:cs="Times New Roman" w:eastAsia="Times New Roman" w:hint="default"/>
                <w:sz w:val="21"/>
                <w:szCs w:val="21"/>
              </w:rPr>
              <w:t>14,328.57</w:t>
            </w:r>
            <w:r>
              <w:rPr>
                <w:rFonts w:ascii="Times New Roman" w:hAnsi="Times New Roman" w:cs="Times New Roman" w:eastAsia="Times New Roman" w:hint="default"/>
                <w:spacing w:val="29"/>
                <w:sz w:val="21"/>
                <w:szCs w:val="21"/>
              </w:rPr>
              <w:t> </w:t>
            </w:r>
            <w:r>
              <w:rPr>
                <w:rFonts w:ascii="宋体" w:hAnsi="宋体" w:cs="宋体" w:eastAsia="宋体" w:hint="default"/>
                <w:spacing w:val="10"/>
                <w:sz w:val="21"/>
                <w:szCs w:val="21"/>
              </w:rPr>
              <w:t>平方</w:t>
            </w:r>
            <w:r>
              <w:rPr>
                <w:rFonts w:ascii="宋体" w:hAnsi="宋体" w:cs="宋体" w:eastAsia="宋体" w:hint="default"/>
                <w:spacing w:val="-85"/>
                <w:sz w:val="21"/>
                <w:szCs w:val="21"/>
              </w:rPr>
              <w:t> </w:t>
            </w:r>
            <w:r>
              <w:rPr>
                <w:rFonts w:ascii="宋体" w:hAnsi="宋体" w:cs="宋体" w:eastAsia="宋体" w:hint="default"/>
                <w:sz w:val="21"/>
                <w:szCs w:val="21"/>
              </w:rPr>
              <w:t>米 ， 租 赁 期</w:t>
            </w:r>
            <w:r>
              <w:rPr>
                <w:rFonts w:ascii="宋体" w:hAnsi="宋体" w:cs="宋体" w:eastAsia="宋体" w:hint="default"/>
                <w:spacing w:val="75"/>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r>
              <w:rPr>
                <w:rFonts w:ascii="Times New Roman" w:hAnsi="Times New Roman" w:cs="Times New Roman" w:eastAsia="Times New Roman" w:hint="default"/>
                <w:sz w:val="21"/>
                <w:szCs w:val="21"/>
              </w:rPr>
              <w:t>2016/9/1-2024/8/31</w:t>
            </w:r>
            <w:r>
              <w:rPr>
                <w:rFonts w:ascii="宋体" w:hAnsi="宋体" w:cs="宋体" w:eastAsia="宋体" w:hint="default"/>
                <w:sz w:val="21"/>
                <w:szCs w:val="21"/>
              </w:rPr>
              <w:t>。</w:t>
            </w:r>
          </w:p>
          <w:p>
            <w:pPr>
              <w:pStyle w:val="TableParagraph"/>
              <w:spacing w:line="268" w:lineRule="auto"/>
              <w:ind w:left="23" w:right="20"/>
              <w:jc w:val="both"/>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公司与石家庄苏宁房</w:t>
            </w:r>
            <w:r>
              <w:rPr>
                <w:rFonts w:ascii="宋体" w:hAnsi="宋体" w:cs="宋体" w:eastAsia="宋体" w:hint="default"/>
                <w:sz w:val="21"/>
                <w:szCs w:val="21"/>
              </w:rPr>
              <w:t> 地</w:t>
            </w:r>
            <w:r>
              <w:rPr>
                <w:rFonts w:ascii="宋体" w:hAnsi="宋体" w:cs="宋体" w:eastAsia="宋体" w:hint="default"/>
                <w:spacing w:val="-64"/>
                <w:sz w:val="21"/>
                <w:szCs w:val="21"/>
              </w:rPr>
              <w:t> </w:t>
            </w:r>
            <w:r>
              <w:rPr>
                <w:rFonts w:ascii="宋体" w:hAnsi="宋体" w:cs="宋体" w:eastAsia="宋体" w:hint="default"/>
                <w:sz w:val="21"/>
                <w:szCs w:val="21"/>
              </w:rPr>
              <w:t>产</w:t>
            </w:r>
            <w:r>
              <w:rPr>
                <w:rFonts w:ascii="宋体" w:hAnsi="宋体" w:cs="宋体" w:eastAsia="宋体" w:hint="default"/>
                <w:spacing w:val="-64"/>
                <w:sz w:val="21"/>
                <w:szCs w:val="21"/>
              </w:rPr>
              <w:t> </w:t>
            </w:r>
            <w:r>
              <w:rPr>
                <w:rFonts w:ascii="宋体" w:hAnsi="宋体" w:cs="宋体" w:eastAsia="宋体" w:hint="default"/>
                <w:sz w:val="21"/>
                <w:szCs w:val="21"/>
              </w:rPr>
              <w:t>签</w:t>
            </w:r>
            <w:r>
              <w:rPr>
                <w:rFonts w:ascii="宋体" w:hAnsi="宋体" w:cs="宋体" w:eastAsia="宋体" w:hint="default"/>
                <w:spacing w:val="-65"/>
                <w:sz w:val="21"/>
                <w:szCs w:val="21"/>
              </w:rPr>
              <w:t> </w:t>
            </w:r>
            <w:r>
              <w:rPr>
                <w:rFonts w:ascii="宋体" w:hAnsi="宋体" w:cs="宋体" w:eastAsia="宋体" w:hint="default"/>
                <w:sz w:val="21"/>
                <w:szCs w:val="21"/>
              </w:rPr>
              <w:t>订</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4"/>
                <w:sz w:val="21"/>
                <w:szCs w:val="21"/>
              </w:rPr>
              <w:t> </w:t>
            </w:r>
            <w:r>
              <w:rPr>
                <w:rFonts w:ascii="宋体" w:hAnsi="宋体" w:cs="宋体" w:eastAsia="宋体" w:hint="default"/>
                <w:sz w:val="21"/>
                <w:szCs w:val="21"/>
              </w:rPr>
              <w:t>降</w:t>
            </w:r>
            <w:r>
              <w:rPr>
                <w:rFonts w:ascii="宋体" w:hAnsi="宋体" w:cs="宋体" w:eastAsia="宋体" w:hint="default"/>
                <w:spacing w:val="-64"/>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协</w:t>
            </w:r>
            <w:r>
              <w:rPr>
                <w:rFonts w:ascii="宋体" w:hAnsi="宋体" w:cs="宋体" w:eastAsia="宋体" w:hint="default"/>
                <w:sz w:val="21"/>
                <w:szCs w:val="21"/>
              </w:rPr>
              <w:t> 议       》    </w:t>
            </w:r>
            <w:r>
              <w:rPr>
                <w:rFonts w:ascii="宋体" w:hAnsi="宋体" w:cs="宋体" w:eastAsia="宋体" w:hint="default"/>
                <w:spacing w:val="79"/>
                <w:sz w:val="21"/>
                <w:szCs w:val="21"/>
              </w:rPr>
              <w:t> </w:t>
            </w:r>
            <w:r>
              <w:rPr>
                <w:rFonts w:ascii="宋体" w:hAnsi="宋体" w:cs="宋体" w:eastAsia="宋体" w:hint="default"/>
                <w:sz w:val="21"/>
                <w:szCs w:val="21"/>
              </w:rPr>
              <w:t>，</w:t>
            </w:r>
          </w:p>
          <w:p>
            <w:pPr>
              <w:pStyle w:val="TableParagraph"/>
              <w:spacing w:line="240" w:lineRule="auto" w:before="61"/>
              <w:ind w:left="23" w:right="0"/>
              <w:jc w:val="both"/>
              <w:rPr>
                <w:rFonts w:ascii="Times New Roman" w:hAnsi="Times New Roman" w:cs="Times New Roman" w:eastAsia="Times New Roman" w:hint="default"/>
                <w:sz w:val="21"/>
                <w:szCs w:val="21"/>
              </w:rPr>
            </w:pPr>
            <w:r>
              <w:rPr>
                <w:rFonts w:ascii="Times New Roman"/>
                <w:sz w:val="21"/>
              </w:rPr>
              <w:t>2017/10/1-2018/9/30</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23"/>
                <w:sz w:val="21"/>
                <w:szCs w:val="21"/>
              </w:rPr>
              <w:t> </w:t>
            </w:r>
            <w:r>
              <w:rPr>
                <w:rFonts w:ascii="宋体" w:hAnsi="宋体" w:cs="宋体" w:eastAsia="宋体" w:hint="default"/>
                <w:sz w:val="21"/>
                <w:szCs w:val="21"/>
              </w:rPr>
              <w:t>赁</w:t>
            </w:r>
            <w:r>
              <w:rPr>
                <w:rFonts w:ascii="宋体" w:hAnsi="宋体" w:cs="宋体" w:eastAsia="宋体" w:hint="default"/>
                <w:spacing w:val="-23"/>
                <w:sz w:val="21"/>
                <w:szCs w:val="21"/>
              </w:rPr>
              <w:t> </w:t>
            </w:r>
            <w:r>
              <w:rPr>
                <w:rFonts w:ascii="宋体" w:hAnsi="宋体" w:cs="宋体" w:eastAsia="宋体" w:hint="default"/>
                <w:sz w:val="21"/>
                <w:szCs w:val="21"/>
              </w:rPr>
              <w:t>费</w:t>
            </w:r>
            <w:r>
              <w:rPr>
                <w:rFonts w:ascii="宋体" w:hAnsi="宋体" w:cs="宋体" w:eastAsia="宋体" w:hint="default"/>
                <w:spacing w:val="-22"/>
                <w:sz w:val="21"/>
                <w:szCs w:val="21"/>
              </w:rPr>
              <w:t> </w:t>
            </w:r>
            <w:r>
              <w:rPr>
                <w:rFonts w:ascii="宋体" w:hAnsi="宋体" w:cs="宋体" w:eastAsia="宋体" w:hint="default"/>
                <w:sz w:val="21"/>
                <w:szCs w:val="21"/>
              </w:rPr>
              <w:t>用</w:t>
            </w:r>
            <w:r>
              <w:rPr>
                <w:rFonts w:ascii="宋体" w:hAnsi="宋体" w:cs="宋体" w:eastAsia="宋体" w:hint="default"/>
                <w:spacing w:val="-22"/>
                <w:sz w:val="21"/>
                <w:szCs w:val="21"/>
              </w:rPr>
              <w:t> </w:t>
            </w:r>
            <w:r>
              <w:rPr>
                <w:rFonts w:ascii="宋体" w:hAnsi="宋体" w:cs="宋体" w:eastAsia="宋体" w:hint="default"/>
                <w:sz w:val="21"/>
                <w:szCs w:val="21"/>
              </w:rPr>
              <w:t>降</w:t>
            </w:r>
            <w:r>
              <w:rPr>
                <w:rFonts w:ascii="宋体" w:hAnsi="宋体" w:cs="宋体" w:eastAsia="宋体" w:hint="default"/>
                <w:spacing w:val="-23"/>
                <w:sz w:val="21"/>
                <w:szCs w:val="21"/>
              </w:rPr>
              <w:t> </w:t>
            </w:r>
            <w:r>
              <w:rPr>
                <w:rFonts w:ascii="宋体" w:hAnsi="宋体" w:cs="宋体" w:eastAsia="宋体" w:hint="default"/>
                <w:sz w:val="21"/>
                <w:szCs w:val="21"/>
              </w:rPr>
              <w:t>低</w:t>
            </w:r>
            <w:r>
              <w:rPr>
                <w:rFonts w:ascii="宋体" w:hAnsi="宋体" w:cs="宋体" w:eastAsia="宋体" w:hint="default"/>
                <w:spacing w:val="-23"/>
                <w:sz w:val="21"/>
                <w:szCs w:val="21"/>
              </w:rPr>
              <w:t> </w:t>
            </w:r>
            <w:r>
              <w:rPr>
                <w:rFonts w:ascii="宋体" w:hAnsi="宋体" w:cs="宋体" w:eastAsia="宋体" w:hint="default"/>
                <w:sz w:val="21"/>
                <w:szCs w:val="21"/>
              </w:rPr>
              <w:t>为</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962.307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9"/>
                <w:sz w:val="21"/>
                <w:szCs w:val="21"/>
              </w:rPr>
              <w:t>租赁年度</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64" w:lineRule="auto" w:before="37"/>
              <w:ind w:left="22" w:right="-36"/>
              <w:jc w:val="both"/>
              <w:rPr>
                <w:rFonts w:ascii="宋体" w:hAnsi="宋体" w:cs="宋体" w:eastAsia="宋体" w:hint="default"/>
                <w:sz w:val="21"/>
                <w:szCs w:val="21"/>
              </w:rPr>
            </w:pPr>
            <w:r>
              <w:rPr>
                <w:rFonts w:ascii="宋体" w:hAnsi="宋体" w:cs="宋体" w:eastAsia="宋体" w:hint="default"/>
                <w:spacing w:val="39"/>
                <w:sz w:val="21"/>
                <w:szCs w:val="21"/>
              </w:rPr>
              <w:t>起每平米</w:t>
            </w:r>
            <w:r>
              <w:rPr>
                <w:rFonts w:ascii="宋体" w:hAnsi="宋体" w:cs="宋体" w:eastAsia="宋体" w:hint="default"/>
                <w:spacing w:val="-53"/>
                <w:sz w:val="21"/>
                <w:szCs w:val="21"/>
              </w:rPr>
              <w:t> </w:t>
            </w:r>
            <w:r>
              <w:rPr>
                <w:rFonts w:ascii="宋体" w:hAnsi="宋体" w:cs="宋体" w:eastAsia="宋体" w:hint="default"/>
                <w:spacing w:val="39"/>
                <w:sz w:val="21"/>
                <w:szCs w:val="21"/>
              </w:rPr>
              <w:t>租金单价</w:t>
            </w:r>
            <w:r>
              <w:rPr>
                <w:rFonts w:ascii="宋体" w:hAnsi="宋体" w:cs="宋体" w:eastAsia="宋体" w:hint="default"/>
                <w:spacing w:val="-53"/>
                <w:sz w:val="21"/>
                <w:szCs w:val="21"/>
              </w:rPr>
              <w:t> </w:t>
            </w:r>
            <w:r>
              <w:rPr>
                <w:rFonts w:ascii="宋体" w:hAnsi="宋体" w:cs="宋体" w:eastAsia="宋体" w:hint="default"/>
                <w:sz w:val="21"/>
                <w:szCs w:val="21"/>
              </w:rPr>
              <w:t>为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32"/>
                <w:sz w:val="21"/>
                <w:szCs w:val="21"/>
              </w:rPr>
              <w:t> </w:t>
            </w:r>
            <w:r>
              <w:rPr>
                <w:rFonts w:ascii="宋体" w:hAnsi="宋体" w:cs="宋体" w:eastAsia="宋体" w:hint="default"/>
                <w:spacing w:val="7"/>
                <w:sz w:val="21"/>
                <w:szCs w:val="21"/>
              </w:rPr>
              <w:t>元</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z w:val="21"/>
                <w:szCs w:val="21"/>
              </w:rPr>
              <w:t> </w:t>
            </w:r>
            <w:r>
              <w:rPr>
                <w:rFonts w:ascii="宋体" w:hAnsi="宋体" w:cs="宋体" w:eastAsia="宋体" w:hint="default"/>
                <w:spacing w:val="-11"/>
                <w:sz w:val="21"/>
                <w:szCs w:val="21"/>
              </w:rPr>
              <w:t>天，以后每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年 递</w:t>
            </w:r>
            <w:r>
              <w:rPr>
                <w:rFonts w:ascii="宋体" w:hAnsi="宋体" w:cs="宋体" w:eastAsia="宋体" w:hint="default"/>
                <w:spacing w:val="51"/>
                <w:sz w:val="21"/>
                <w:szCs w:val="21"/>
              </w:rPr>
              <w:t> </w:t>
            </w:r>
            <w:r>
              <w:rPr>
                <w:rFonts w:ascii="宋体" w:hAnsi="宋体" w:cs="宋体" w:eastAsia="宋体" w:hint="default"/>
                <w:sz w:val="21"/>
                <w:szCs w:val="21"/>
              </w:rPr>
              <w:t>增</w:t>
            </w:r>
            <w:r>
              <w:rPr>
                <w:rFonts w:ascii="宋体" w:hAnsi="宋体" w:cs="宋体" w:eastAsia="宋体" w:hint="default"/>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4"/>
                <w:sz w:val="21"/>
                <w:szCs w:val="21"/>
              </w:rPr>
              <w:t> </w:t>
            </w:r>
            <w:r>
              <w:rPr>
                <w:rFonts w:ascii="宋体" w:hAnsi="宋体" w:cs="宋体" w:eastAsia="宋体" w:hint="default"/>
                <w:spacing w:val="18"/>
                <w:sz w:val="21"/>
                <w:szCs w:val="21"/>
              </w:rPr>
              <w:t>，物业</w:t>
            </w:r>
            <w:r>
              <w:rPr>
                <w:rFonts w:ascii="宋体" w:hAnsi="宋体" w:cs="宋体" w:eastAsia="宋体" w:hint="default"/>
                <w:spacing w:val="-77"/>
                <w:sz w:val="21"/>
                <w:szCs w:val="21"/>
              </w:rPr>
              <w:t> </w:t>
            </w:r>
            <w:r>
              <w:rPr>
                <w:rFonts w:ascii="宋体" w:hAnsi="宋体" w:cs="宋体" w:eastAsia="宋体" w:hint="default"/>
                <w:sz w:val="21"/>
                <w:szCs w:val="21"/>
              </w:rPr>
              <w:t>费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32"/>
                <w:sz w:val="21"/>
                <w:szCs w:val="21"/>
              </w:rPr>
              <w:t> </w:t>
            </w:r>
            <w:r>
              <w:rPr>
                <w:rFonts w:ascii="宋体" w:hAnsi="宋体" w:cs="宋体" w:eastAsia="宋体" w:hint="default"/>
                <w:spacing w:val="7"/>
                <w:sz w:val="21"/>
                <w:szCs w:val="21"/>
              </w:rPr>
              <w:t>元</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z w:val="21"/>
                <w:szCs w:val="21"/>
              </w:rPr>
              <w:t> </w:t>
            </w:r>
            <w:r>
              <w:rPr>
                <w:rFonts w:ascii="宋体" w:hAnsi="宋体" w:cs="宋体" w:eastAsia="宋体" w:hint="default"/>
                <w:sz w:val="21"/>
                <w:szCs w:val="21"/>
              </w:rPr>
              <w:t>平 方 米</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天。</w:t>
            </w:r>
          </w:p>
        </w:tc>
        <w:tc>
          <w:tcPr>
            <w:tcW w:w="92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1,250.64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6.74%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16,528.55</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54"/>
              <w:jc w:val="left"/>
              <w:rPr>
                <w:rFonts w:ascii="宋体" w:hAnsi="宋体" w:cs="宋体" w:eastAsia="宋体" w:hint="default"/>
                <w:sz w:val="21"/>
                <w:szCs w:val="21"/>
              </w:rPr>
            </w:pPr>
            <w:r>
              <w:rPr>
                <w:rFonts w:ascii="宋体" w:hAnsi="宋体" w:cs="宋体" w:eastAsia="宋体" w:hint="default"/>
                <w:spacing w:val="51"/>
                <w:sz w:val="21"/>
                <w:szCs w:val="21"/>
              </w:rPr>
              <w:t>按季度支</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付</w:t>
            </w:r>
          </w:p>
        </w:tc>
        <w:tc>
          <w:tcPr>
            <w:tcW w:w="7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87"/>
              <w:ind w:left="22" w:right="0"/>
              <w:jc w:val="both"/>
              <w:rPr>
                <w:rFonts w:ascii="Times New Roman" w:hAnsi="Times New Roman" w:cs="Times New Roman" w:eastAsia="Times New Roman" w:hint="default"/>
                <w:sz w:val="21"/>
                <w:szCs w:val="21"/>
              </w:rPr>
            </w:pPr>
            <w:r>
              <w:rPr>
                <w:rFonts w:ascii="Times New Roman"/>
                <w:sz w:val="21"/>
              </w:rPr>
              <w:t>2014-028</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关联方租 赁物业的 关联交易 </w:t>
            </w:r>
            <w:r>
              <w:rPr>
                <w:rFonts w:ascii="宋体" w:hAnsi="宋体" w:cs="宋体" w:eastAsia="宋体" w:hint="default"/>
                <w:sz w:val="21"/>
                <w:szCs w:val="21"/>
              </w:rPr>
              <w:t>公告》</w:t>
            </w:r>
          </w:p>
        </w:tc>
      </w:tr>
      <w:tr>
        <w:trPr>
          <w:trHeight w:val="635"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淮安苏宁</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14"/>
                <w:sz w:val="21"/>
                <w:szCs w:val="21"/>
              </w:rPr>
              <w:t>置业有限</w:t>
            </w:r>
            <w:r>
              <w:rPr>
                <w:rFonts w:ascii="宋体" w:hAnsi="宋体" w:cs="宋体" w:eastAsia="宋体" w:hint="default"/>
                <w:sz w:val="21"/>
                <w:szCs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pacing w:val="15"/>
                <w:sz w:val="21"/>
                <w:szCs w:val="21"/>
              </w:rPr>
              <w:t>苏宁置业</w:t>
            </w:r>
            <w:r>
              <w:rPr>
                <w:rFonts w:ascii="宋体" w:hAnsi="宋体" w:cs="宋体" w:eastAsia="宋体" w:hint="default"/>
                <w:sz w:val="21"/>
                <w:szCs w:val="21"/>
              </w:rPr>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pacing w:val="15"/>
                <w:sz w:val="21"/>
                <w:szCs w:val="21"/>
              </w:rPr>
              <w:t>集团子公</w:t>
            </w:r>
            <w:r>
              <w:rPr>
                <w:rFonts w:ascii="宋体" w:hAnsi="宋体" w:cs="宋体" w:eastAsia="宋体" w:hint="default"/>
                <w:sz w:val="21"/>
                <w:szCs w:val="21"/>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租赁其位于淮安市淮</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海东路 </w:t>
            </w:r>
            <w:r>
              <w:rPr>
                <w:rFonts w:ascii="Times New Roman" w:hAnsi="Times New Roman" w:cs="Times New Roman" w:eastAsia="Times New Roman" w:hint="default"/>
                <w:sz w:val="21"/>
                <w:szCs w:val="21"/>
              </w:rPr>
              <w:t>158</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号苏宁生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42"/>
                <w:sz w:val="21"/>
                <w:szCs w:val="21"/>
              </w:rPr>
              <w:t>市场</w:t>
            </w:r>
            <w:r>
              <w:rPr>
                <w:rFonts w:ascii="宋体" w:hAnsi="宋体" w:cs="宋体" w:eastAsia="宋体" w:hint="default"/>
                <w:spacing w:val="-21"/>
                <w:sz w:val="21"/>
                <w:szCs w:val="21"/>
              </w:rPr>
              <w:t> </w:t>
            </w:r>
            <w:r>
              <w:rPr>
                <w:rFonts w:ascii="宋体" w:hAnsi="宋体" w:cs="宋体" w:eastAsia="宋体" w:hint="default"/>
                <w:sz w:val="21"/>
                <w:szCs w:val="21"/>
              </w:rPr>
              <w:t>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格</w:t>
            </w:r>
          </w:p>
        </w:tc>
        <w:tc>
          <w:tcPr>
            <w:tcW w:w="1055"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22" w:right="-41"/>
              <w:jc w:val="left"/>
              <w:rPr>
                <w:rFonts w:ascii="宋体" w:hAnsi="宋体" w:cs="宋体" w:eastAsia="宋体" w:hint="default"/>
                <w:sz w:val="21"/>
                <w:szCs w:val="21"/>
              </w:rPr>
            </w:pPr>
            <w:r>
              <w:rPr>
                <w:rFonts w:ascii="宋体" w:hAnsi="宋体" w:cs="宋体" w:eastAsia="宋体" w:hint="default"/>
                <w:spacing w:val="39"/>
                <w:sz w:val="21"/>
                <w:szCs w:val="21"/>
              </w:rPr>
              <w:t>自首个租</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40" w:lineRule="auto" w:before="37"/>
              <w:ind w:left="22" w:right="-41"/>
              <w:jc w:val="left"/>
              <w:rPr>
                <w:rFonts w:ascii="宋体" w:hAnsi="宋体" w:cs="宋体" w:eastAsia="宋体" w:hint="default"/>
                <w:sz w:val="21"/>
                <w:szCs w:val="21"/>
              </w:rPr>
            </w:pPr>
            <w:r>
              <w:rPr>
                <w:rFonts w:ascii="宋体" w:hAnsi="宋体" w:cs="宋体" w:eastAsia="宋体" w:hint="default"/>
                <w:spacing w:val="39"/>
                <w:sz w:val="21"/>
                <w:szCs w:val="21"/>
              </w:rPr>
              <w:t>赁年度起</w:t>
            </w:r>
            <w:r>
              <w:rPr>
                <w:rFonts w:ascii="宋体" w:hAnsi="宋体" w:cs="宋体" w:eastAsia="宋体" w:hint="default"/>
                <w:spacing w:val="-53"/>
                <w:sz w:val="21"/>
                <w:szCs w:val="21"/>
              </w:rPr>
              <w:t> </w:t>
            </w:r>
            <w:r>
              <w:rPr>
                <w:rFonts w:ascii="宋体" w:hAnsi="宋体" w:cs="宋体" w:eastAsia="宋体" w:hint="default"/>
                <w:sz w:val="21"/>
                <w:szCs w:val="21"/>
              </w:rPr>
            </w:r>
          </w:p>
        </w:tc>
        <w:tc>
          <w:tcPr>
            <w:tcW w:w="92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830.74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4.47%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9,944.40</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04"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22" w:right="-59"/>
              <w:jc w:val="left"/>
              <w:rPr>
                <w:rFonts w:ascii="宋体" w:hAnsi="宋体" w:cs="宋体" w:eastAsia="宋体" w:hint="default"/>
                <w:sz w:val="21"/>
                <w:szCs w:val="21"/>
              </w:rPr>
            </w:pPr>
            <w:r>
              <w:rPr>
                <w:rFonts w:ascii="宋体" w:hAnsi="宋体" w:cs="宋体" w:eastAsia="宋体" w:hint="default"/>
                <w:spacing w:val="51"/>
                <w:sz w:val="21"/>
                <w:szCs w:val="21"/>
              </w:rPr>
              <w:t>按季度支</w:t>
            </w:r>
            <w:r>
              <w:rPr>
                <w:rFonts w:ascii="宋体" w:hAnsi="宋体" w:cs="宋体" w:eastAsia="宋体" w:hint="default"/>
                <w:spacing w:val="-36"/>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付</w:t>
            </w:r>
          </w:p>
        </w:tc>
        <w:tc>
          <w:tcPr>
            <w:tcW w:w="78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4"/>
              <w:ind w:left="11"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巨潮资讯</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网</w:t>
            </w:r>
          </w:p>
        </w:tc>
      </w:tr>
    </w:tbl>
    <w:p>
      <w:pPr>
        <w:spacing w:after="0" w:line="240" w:lineRule="auto"/>
        <w:jc w:val="left"/>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17.779999pt;margin-top:135.740005pt;width:46.6pt;height:202.85pt;mso-position-horizontal-relative:page;mso-position-vertical-relative:page;z-index:-2126368" coordorigin="2356,2715" coordsize="932,4057">
            <v:shape style="position:absolute;left:2356;top:2715;width:932;height:4057" coordorigin="2356,2715" coordsize="932,4057" path="m2356,6771l3287,6771,3287,2715,2356,2715,2356,6771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937"/>
        <w:gridCol w:w="942"/>
        <w:gridCol w:w="942"/>
        <w:gridCol w:w="2027"/>
        <w:gridCol w:w="854"/>
        <w:gridCol w:w="1055"/>
        <w:gridCol w:w="924"/>
        <w:gridCol w:w="852"/>
        <w:gridCol w:w="1313"/>
        <w:gridCol w:w="577"/>
        <w:gridCol w:w="1104"/>
        <w:gridCol w:w="785"/>
        <w:gridCol w:w="760"/>
        <w:gridCol w:w="942"/>
      </w:tblGrid>
      <w:tr>
        <w:trPr>
          <w:trHeight w:val="1268" w:hRule="exact"/>
        </w:trPr>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方</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6"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02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12" w:right="107"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105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价格</w:t>
            </w:r>
          </w:p>
        </w:tc>
        <w:tc>
          <w:tcPr>
            <w:tcW w:w="9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37" w:right="0"/>
              <w:jc w:val="left"/>
              <w:rPr>
                <w:rFonts w:ascii="宋体" w:hAnsi="宋体" w:cs="宋体" w:eastAsia="宋体" w:hint="default"/>
                <w:sz w:val="21"/>
                <w:szCs w:val="21"/>
              </w:rPr>
            </w:pPr>
            <w:r>
              <w:rPr>
                <w:rFonts w:ascii="宋体" w:hAnsi="宋体" w:cs="宋体" w:eastAsia="宋体" w:hint="default"/>
                <w:sz w:val="21"/>
                <w:szCs w:val="21"/>
              </w:rPr>
              <w:t>支付金额</w:t>
            </w:r>
          </w:p>
        </w:tc>
        <w:tc>
          <w:tcPr>
            <w:tcW w:w="8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3" w:lineRule="auto" w:before="37"/>
              <w:ind w:left="106" w:right="103"/>
              <w:jc w:val="center"/>
              <w:rPr>
                <w:rFonts w:ascii="宋体" w:hAnsi="宋体" w:cs="宋体" w:eastAsia="宋体" w:hint="default"/>
                <w:sz w:val="21"/>
                <w:szCs w:val="21"/>
              </w:rPr>
            </w:pPr>
            <w:r>
              <w:rPr>
                <w:rFonts w:ascii="宋体" w:hAnsi="宋体" w:cs="宋体" w:eastAsia="宋体" w:hint="default"/>
                <w:sz w:val="21"/>
                <w:szCs w:val="21"/>
              </w:rPr>
              <w:t>交易金 额的比 例</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获批的交易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额度</w:t>
            </w:r>
          </w:p>
        </w:tc>
        <w:tc>
          <w:tcPr>
            <w:tcW w:w="5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73"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3" w:lineRule="auto" w:before="37"/>
              <w:ind w:left="73" w:right="72"/>
              <w:jc w:val="both"/>
              <w:rPr>
                <w:rFonts w:ascii="宋体" w:hAnsi="宋体" w:cs="宋体" w:eastAsia="宋体" w:hint="default"/>
                <w:sz w:val="21"/>
                <w:szCs w:val="21"/>
              </w:rPr>
            </w:pPr>
            <w:r>
              <w:rPr>
                <w:rFonts w:ascii="宋体" w:hAnsi="宋体" w:cs="宋体" w:eastAsia="宋体" w:hint="default"/>
                <w:sz w:val="21"/>
                <w:szCs w:val="21"/>
              </w:rPr>
              <w:t>超过 获批 额度</w:t>
            </w:r>
          </w:p>
        </w:tc>
        <w:tc>
          <w:tcPr>
            <w:tcW w:w="110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25"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125" w:right="0"/>
              <w:jc w:val="left"/>
              <w:rPr>
                <w:rFonts w:ascii="宋体" w:hAnsi="宋体" w:cs="宋体" w:eastAsia="宋体" w:hint="default"/>
                <w:sz w:val="21"/>
                <w:szCs w:val="21"/>
              </w:rPr>
            </w:pPr>
            <w:r>
              <w:rPr>
                <w:rFonts w:ascii="宋体" w:hAnsi="宋体" w:cs="宋体" w:eastAsia="宋体" w:hint="default"/>
                <w:sz w:val="21"/>
                <w:szCs w:val="21"/>
              </w:rPr>
              <w:t>结算方式</w:t>
            </w:r>
          </w:p>
        </w:tc>
        <w:tc>
          <w:tcPr>
            <w:tcW w:w="78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3" w:lineRule="auto" w:before="37"/>
              <w:ind w:left="72" w:right="71"/>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7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384" w:hRule="exact"/>
        </w:trPr>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2" w:right="-29"/>
              <w:jc w:val="both"/>
              <w:rPr>
                <w:rFonts w:ascii="宋体" w:hAnsi="宋体" w:cs="宋体" w:eastAsia="宋体" w:hint="default"/>
                <w:sz w:val="21"/>
                <w:szCs w:val="21"/>
              </w:rPr>
            </w:pPr>
            <w:r>
              <w:rPr>
                <w:rFonts w:ascii="宋体" w:hAnsi="宋体" w:cs="宋体" w:eastAsia="宋体" w:hint="default"/>
                <w:spacing w:val="14"/>
                <w:sz w:val="21"/>
                <w:szCs w:val="21"/>
              </w:rPr>
              <w:t>公司（简 </w:t>
            </w:r>
            <w:r>
              <w:rPr>
                <w:rFonts w:ascii="宋体" w:hAnsi="宋体" w:cs="宋体" w:eastAsia="宋体" w:hint="default"/>
                <w:sz w:val="21"/>
                <w:szCs w:val="21"/>
              </w:rPr>
              <w:t>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 </w:t>
            </w:r>
            <w:r>
              <w:rPr>
                <w:rFonts w:ascii="宋体" w:hAnsi="宋体" w:cs="宋体" w:eastAsia="宋体" w:hint="default"/>
                <w:spacing w:val="26"/>
                <w:sz w:val="21"/>
                <w:szCs w:val="21"/>
              </w:rPr>
              <w:t>淮安</w:t>
            </w:r>
            <w:r>
              <w:rPr>
                <w:rFonts w:ascii="宋体" w:hAnsi="宋体" w:cs="宋体" w:eastAsia="宋体" w:hint="default"/>
                <w:spacing w:val="-53"/>
                <w:sz w:val="21"/>
                <w:szCs w:val="21"/>
              </w:rPr>
              <w:t> </w:t>
            </w:r>
            <w:r>
              <w:rPr>
                <w:rFonts w:ascii="宋体" w:hAnsi="宋体" w:cs="宋体" w:eastAsia="宋体" w:hint="default"/>
                <w:sz w:val="21"/>
                <w:szCs w:val="21"/>
              </w:rPr>
              <w:t>苏 宁</w:t>
            </w:r>
            <w:r>
              <w:rPr>
                <w:rFonts w:ascii="宋体" w:hAnsi="宋体" w:cs="宋体" w:eastAsia="宋体" w:hint="default"/>
                <w:spacing w:val="42"/>
                <w:sz w:val="21"/>
                <w:szCs w:val="21"/>
              </w:rPr>
              <w:t> </w:t>
            </w:r>
            <w:r>
              <w:rPr>
                <w:rFonts w:ascii="宋体" w:hAnsi="宋体" w:cs="宋体" w:eastAsia="宋体" w:hint="default"/>
                <w:sz w:val="21"/>
                <w:szCs w:val="21"/>
              </w:rPr>
              <w:t>置</w:t>
            </w:r>
            <w:r>
              <w:rPr>
                <w:rFonts w:ascii="宋体" w:hAnsi="宋体" w:cs="宋体" w:eastAsia="宋体" w:hint="default"/>
                <w:sz w:val="21"/>
                <w:szCs w:val="21"/>
              </w:rPr>
              <w:t> 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42" w:type="dxa"/>
            <w:tcBorders>
              <w:top w:val="single" w:sz="4" w:space="0" w:color="000000"/>
              <w:left w:val="single" w:sz="4" w:space="0" w:color="000000"/>
              <w:bottom w:val="single" w:sz="4" w:space="0" w:color="000000"/>
              <w:right w:val="single" w:sz="4" w:space="0" w:color="000000"/>
            </w:tcBorders>
          </w:tcPr>
          <w:p>
            <w:pPr/>
          </w:p>
        </w:tc>
        <w:tc>
          <w:tcPr>
            <w:tcW w:w="2027" w:type="dxa"/>
            <w:tcBorders>
              <w:top w:val="single" w:sz="4" w:space="0" w:color="000000"/>
              <w:left w:val="single" w:sz="4" w:space="0" w:color="000000"/>
              <w:bottom w:val="single" w:sz="4" w:space="0" w:color="000000"/>
              <w:right w:val="single" w:sz="4" w:space="0" w:color="000000"/>
            </w:tcBorders>
          </w:tcPr>
          <w:p>
            <w:pPr>
              <w:pStyle w:val="TableParagraph"/>
              <w:tabs>
                <w:tab w:pos="1784" w:val="left" w:leader="none"/>
              </w:tabs>
              <w:spacing w:line="261" w:lineRule="auto"/>
              <w:ind w:left="23" w:right="20"/>
              <w:jc w:val="both"/>
              <w:rPr>
                <w:rFonts w:ascii="宋体" w:hAnsi="宋体" w:cs="宋体" w:eastAsia="宋体" w:hint="default"/>
                <w:sz w:val="21"/>
                <w:szCs w:val="21"/>
              </w:rPr>
            </w:pPr>
            <w:r>
              <w:rPr>
                <w:rFonts w:ascii="宋体" w:hAnsi="宋体" w:cs="宋体" w:eastAsia="宋体" w:hint="default"/>
                <w:sz w:val="21"/>
                <w:szCs w:val="21"/>
              </w:rPr>
              <w:t>活广场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层用于店</w:t>
            </w:r>
            <w:r>
              <w:rPr>
                <w:rFonts w:ascii="宋体" w:hAnsi="宋体" w:cs="宋体" w:eastAsia="宋体" w:hint="default"/>
                <w:spacing w:val="1"/>
                <w:sz w:val="21"/>
                <w:szCs w:val="21"/>
              </w:rPr>
              <w:t> </w:t>
            </w:r>
            <w:r>
              <w:rPr>
                <w:rFonts w:ascii="宋体" w:hAnsi="宋体" w:cs="宋体" w:eastAsia="宋体" w:hint="default"/>
                <w:sz w:val="21"/>
                <w:szCs w:val="21"/>
              </w:rPr>
              <w:t>面</w:t>
            </w:r>
            <w:r>
              <w:rPr>
                <w:rFonts w:ascii="宋体" w:hAnsi="宋体" w:cs="宋体" w:eastAsia="宋体" w:hint="default"/>
                <w:spacing w:val="-64"/>
                <w:sz w:val="21"/>
                <w:szCs w:val="21"/>
              </w:rPr>
              <w:t> </w:t>
            </w:r>
            <w:r>
              <w:rPr>
                <w:rFonts w:ascii="宋体" w:hAnsi="宋体" w:cs="宋体" w:eastAsia="宋体" w:hint="default"/>
                <w:sz w:val="21"/>
                <w:szCs w:val="21"/>
              </w:rPr>
              <w:t>经</w:t>
            </w:r>
            <w:r>
              <w:rPr>
                <w:rFonts w:ascii="宋体" w:hAnsi="宋体" w:cs="宋体" w:eastAsia="宋体" w:hint="default"/>
                <w:spacing w:val="-64"/>
                <w:sz w:val="21"/>
                <w:szCs w:val="21"/>
              </w:rPr>
              <w:t> </w:t>
            </w:r>
            <w:r>
              <w:rPr>
                <w:rFonts w:ascii="宋体" w:hAnsi="宋体" w:cs="宋体" w:eastAsia="宋体" w:hint="default"/>
                <w:sz w:val="21"/>
                <w:szCs w:val="21"/>
              </w:rPr>
              <w:t>营</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租</w:t>
            </w:r>
            <w:r>
              <w:rPr>
                <w:rFonts w:ascii="宋体" w:hAnsi="宋体" w:cs="宋体" w:eastAsia="宋体" w:hint="default"/>
                <w:spacing w:val="-64"/>
                <w:sz w:val="21"/>
                <w:szCs w:val="21"/>
              </w:rPr>
              <w:t> </w:t>
            </w:r>
            <w:r>
              <w:rPr>
                <w:rFonts w:ascii="宋体" w:hAnsi="宋体" w:cs="宋体" w:eastAsia="宋体" w:hint="default"/>
                <w:sz w:val="21"/>
                <w:szCs w:val="21"/>
              </w:rPr>
              <w:t>赁</w:t>
            </w:r>
            <w:r>
              <w:rPr>
                <w:rFonts w:ascii="宋体" w:hAnsi="宋体" w:cs="宋体" w:eastAsia="宋体" w:hint="default"/>
                <w:spacing w:val="-64"/>
                <w:sz w:val="21"/>
                <w:szCs w:val="21"/>
              </w:rPr>
              <w:t> </w:t>
            </w:r>
            <w:r>
              <w:rPr>
                <w:rFonts w:ascii="宋体" w:hAnsi="宋体" w:cs="宋体" w:eastAsia="宋体" w:hint="default"/>
                <w:sz w:val="21"/>
                <w:szCs w:val="21"/>
              </w:rPr>
              <w:t>面</w:t>
            </w:r>
            <w:r>
              <w:rPr>
                <w:rFonts w:ascii="宋体" w:hAnsi="宋体" w:cs="宋体" w:eastAsia="宋体" w:hint="default"/>
                <w:spacing w:val="-64"/>
                <w:sz w:val="21"/>
                <w:szCs w:val="21"/>
              </w:rPr>
              <w:t> </w:t>
            </w:r>
            <w:r>
              <w:rPr>
                <w:rFonts w:ascii="宋体" w:hAnsi="宋体" w:cs="宋体" w:eastAsia="宋体" w:hint="default"/>
                <w:sz w:val="21"/>
                <w:szCs w:val="21"/>
              </w:rPr>
              <w:t>积</w:t>
            </w:r>
            <w:r>
              <w:rPr>
                <w:rFonts w:ascii="宋体" w:hAnsi="宋体" w:cs="宋体" w:eastAsia="宋体" w:hint="default"/>
                <w:sz w:val="21"/>
                <w:szCs w:val="21"/>
              </w:rPr>
              <w:t> </w:t>
            </w:r>
            <w:r>
              <w:rPr>
                <w:rFonts w:ascii="Times New Roman" w:hAnsi="Times New Roman" w:cs="Times New Roman" w:eastAsia="Times New Roman" w:hint="default"/>
                <w:sz w:val="21"/>
                <w:szCs w:val="21"/>
              </w:rPr>
              <w:t>12,391.9</w:t>
            </w:r>
            <w:r>
              <w:rPr>
                <w:rFonts w:ascii="Times New Roman" w:hAnsi="Times New Roman" w:cs="Times New Roman" w:eastAsia="Times New Roman" w:hint="default"/>
                <w:spacing w:val="3"/>
                <w:sz w:val="21"/>
                <w:szCs w:val="21"/>
              </w:rPr>
              <w:t> </w:t>
            </w:r>
            <w:r>
              <w:rPr>
                <w:rFonts w:ascii="宋体" w:hAnsi="宋体" w:cs="宋体" w:eastAsia="宋体" w:hint="default"/>
                <w:spacing w:val="-14"/>
                <w:sz w:val="21"/>
                <w:szCs w:val="21"/>
              </w:rPr>
              <w:t>平方米，租赁</w:t>
            </w:r>
            <w:r>
              <w:rPr>
                <w:rFonts w:ascii="宋体" w:hAnsi="宋体" w:cs="宋体" w:eastAsia="宋体" w:hint="default"/>
                <w:sz w:val="21"/>
                <w:szCs w:val="21"/>
              </w:rPr>
              <w:t> 期</w:t>
              <w:tab/>
              <w:t>限</w:t>
            </w:r>
          </w:p>
          <w:p>
            <w:pPr>
              <w:pStyle w:val="TableParagraph"/>
              <w:spacing w:line="240" w:lineRule="auto" w:before="18"/>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2014/4/26-2024/4/25</w:t>
            </w:r>
            <w:r>
              <w:rPr>
                <w:rFonts w:ascii="宋体" w:hAnsi="宋体" w:cs="宋体" w:eastAsia="宋体" w:hint="default"/>
                <w:sz w:val="21"/>
                <w:szCs w:val="21"/>
              </w:rPr>
              <w:t>。</w:t>
            </w:r>
          </w:p>
          <w:p>
            <w:pPr>
              <w:pStyle w:val="TableParagraph"/>
              <w:spacing w:line="264" w:lineRule="auto" w:before="21"/>
              <w:ind w:left="23" w:right="20"/>
              <w:jc w:val="both"/>
              <w:rPr>
                <w:rFonts w:ascii="宋体" w:hAnsi="宋体" w:cs="宋体" w:eastAsia="宋体" w:hint="default"/>
                <w:sz w:val="21"/>
                <w:szCs w:val="21"/>
              </w:rPr>
            </w:pPr>
            <w:r>
              <w:rPr>
                <w:rFonts w:ascii="宋体" w:hAnsi="宋体" w:cs="宋体" w:eastAsia="宋体" w:hint="default"/>
                <w:spacing w:val="8"/>
                <w:sz w:val="21"/>
                <w:szCs w:val="21"/>
              </w:rPr>
              <w:t>后签订补充协议，租</w:t>
            </w:r>
            <w:r>
              <w:rPr>
                <w:rFonts w:ascii="宋体" w:hAnsi="宋体" w:cs="宋体" w:eastAsia="宋体" w:hint="default"/>
                <w:sz w:val="21"/>
                <w:szCs w:val="21"/>
              </w:rPr>
              <w:t> 赁面积调整为</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8,701.2 </w:t>
            </w:r>
            <w:r>
              <w:rPr>
                <w:rFonts w:ascii="宋体" w:hAnsi="宋体" w:cs="宋体" w:eastAsia="宋体" w:hint="default"/>
                <w:sz w:val="21"/>
                <w:szCs w:val="21"/>
              </w:rPr>
              <w:t>平方米。</w:t>
            </w:r>
          </w:p>
          <w:p>
            <w:pPr>
              <w:pStyle w:val="TableParagraph"/>
              <w:spacing w:line="312" w:lineRule="exact" w:before="12"/>
              <w:ind w:left="23" w:right="2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月，公司子 </w:t>
            </w:r>
            <w:r>
              <w:rPr>
                <w:rFonts w:ascii="宋体" w:hAnsi="宋体" w:cs="宋体" w:eastAsia="宋体" w:hint="default"/>
                <w:spacing w:val="8"/>
                <w:sz w:val="21"/>
                <w:szCs w:val="21"/>
              </w:rPr>
              <w:t>公司与淮安苏宁置业</w:t>
            </w:r>
            <w:r>
              <w:rPr>
                <w:rFonts w:ascii="宋体" w:hAnsi="宋体" w:cs="宋体" w:eastAsia="宋体" w:hint="default"/>
                <w:sz w:val="21"/>
                <w:szCs w:val="21"/>
              </w:rPr>
              <w:t> </w:t>
            </w:r>
            <w:r>
              <w:rPr>
                <w:rFonts w:ascii="宋体" w:hAnsi="宋体" w:cs="宋体" w:eastAsia="宋体" w:hint="default"/>
                <w:spacing w:val="14"/>
                <w:sz w:val="21"/>
                <w:szCs w:val="21"/>
              </w:rPr>
              <w:t>签订《</w:t>
            </w:r>
            <w:r>
              <w:rPr>
                <w:rFonts w:ascii="宋体" w:hAnsi="宋体" w:cs="宋体" w:eastAsia="宋体" w:hint="default"/>
                <w:spacing w:val="-82"/>
                <w:sz w:val="21"/>
                <w:szCs w:val="21"/>
              </w:rPr>
              <w:t> </w:t>
            </w:r>
            <w:r>
              <w:rPr>
                <w:rFonts w:ascii="宋体" w:hAnsi="宋体" w:cs="宋体" w:eastAsia="宋体" w:hint="default"/>
                <w:spacing w:val="16"/>
                <w:sz w:val="21"/>
                <w:szCs w:val="21"/>
              </w:rPr>
              <w:t>降租协议</w:t>
            </w:r>
            <w:r>
              <w:rPr>
                <w:rFonts w:ascii="宋体" w:hAnsi="宋体" w:cs="宋体" w:eastAsia="宋体" w:hint="default"/>
                <w:spacing w:val="-82"/>
                <w:sz w:val="21"/>
                <w:szCs w:val="21"/>
              </w:rPr>
              <w:t> </w:t>
            </w:r>
            <w:r>
              <w:rPr>
                <w:rFonts w:ascii="宋体" w:hAnsi="宋体" w:cs="宋体" w:eastAsia="宋体" w:hint="default"/>
                <w:spacing w:val="-41"/>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2017/7/26-2018/7/25</w:t>
            </w:r>
          </w:p>
          <w:p>
            <w:pPr>
              <w:pStyle w:val="TableParagraph"/>
              <w:spacing w:line="240" w:lineRule="auto" w:before="4"/>
              <w:ind w:left="23" w:right="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23"/>
                <w:sz w:val="21"/>
                <w:szCs w:val="21"/>
              </w:rPr>
              <w:t> </w:t>
            </w:r>
            <w:r>
              <w:rPr>
                <w:rFonts w:ascii="宋体" w:hAnsi="宋体" w:cs="宋体" w:eastAsia="宋体" w:hint="default"/>
                <w:sz w:val="21"/>
                <w:szCs w:val="21"/>
              </w:rPr>
              <w:t>赁</w:t>
            </w:r>
            <w:r>
              <w:rPr>
                <w:rFonts w:ascii="宋体" w:hAnsi="宋体" w:cs="宋体" w:eastAsia="宋体" w:hint="default"/>
                <w:spacing w:val="-23"/>
                <w:sz w:val="21"/>
                <w:szCs w:val="21"/>
              </w:rPr>
              <w:t> </w:t>
            </w:r>
            <w:r>
              <w:rPr>
                <w:rFonts w:ascii="宋体" w:hAnsi="宋体" w:cs="宋体" w:eastAsia="宋体" w:hint="default"/>
                <w:sz w:val="21"/>
                <w:szCs w:val="21"/>
              </w:rPr>
              <w:t>费</w:t>
            </w:r>
            <w:r>
              <w:rPr>
                <w:rFonts w:ascii="宋体" w:hAnsi="宋体" w:cs="宋体" w:eastAsia="宋体" w:hint="default"/>
                <w:spacing w:val="-22"/>
                <w:sz w:val="21"/>
                <w:szCs w:val="21"/>
              </w:rPr>
              <w:t> </w:t>
            </w:r>
            <w:r>
              <w:rPr>
                <w:rFonts w:ascii="宋体" w:hAnsi="宋体" w:cs="宋体" w:eastAsia="宋体" w:hint="default"/>
                <w:sz w:val="21"/>
                <w:szCs w:val="21"/>
              </w:rPr>
              <w:t>用</w:t>
            </w:r>
            <w:r>
              <w:rPr>
                <w:rFonts w:ascii="宋体" w:hAnsi="宋体" w:cs="宋体" w:eastAsia="宋体" w:hint="default"/>
                <w:spacing w:val="-22"/>
                <w:sz w:val="21"/>
                <w:szCs w:val="21"/>
              </w:rPr>
              <w:t> </w:t>
            </w:r>
            <w:r>
              <w:rPr>
                <w:rFonts w:ascii="宋体" w:hAnsi="宋体" w:cs="宋体" w:eastAsia="宋体" w:hint="default"/>
                <w:sz w:val="21"/>
                <w:szCs w:val="21"/>
              </w:rPr>
              <w:t>降</w:t>
            </w:r>
            <w:r>
              <w:rPr>
                <w:rFonts w:ascii="宋体" w:hAnsi="宋体" w:cs="宋体" w:eastAsia="宋体" w:hint="default"/>
                <w:spacing w:val="-23"/>
                <w:sz w:val="21"/>
                <w:szCs w:val="21"/>
              </w:rPr>
              <w:t> </w:t>
            </w:r>
            <w:r>
              <w:rPr>
                <w:rFonts w:ascii="宋体" w:hAnsi="宋体" w:cs="宋体" w:eastAsia="宋体" w:hint="default"/>
                <w:sz w:val="21"/>
                <w:szCs w:val="21"/>
              </w:rPr>
              <w:t>低</w:t>
            </w:r>
            <w:r>
              <w:rPr>
                <w:rFonts w:ascii="宋体" w:hAnsi="宋体" w:cs="宋体" w:eastAsia="宋体" w:hint="default"/>
                <w:spacing w:val="-23"/>
                <w:sz w:val="21"/>
                <w:szCs w:val="21"/>
              </w:rPr>
              <w:t> </w:t>
            </w:r>
            <w:r>
              <w:rPr>
                <w:rFonts w:ascii="宋体" w:hAnsi="宋体" w:cs="宋体" w:eastAsia="宋体" w:hint="default"/>
                <w:sz w:val="21"/>
                <w:szCs w:val="21"/>
              </w:rPr>
              <w:t>为</w:t>
            </w:r>
          </w:p>
          <w:p>
            <w:pPr>
              <w:pStyle w:val="TableParagraph"/>
              <w:spacing w:line="240" w:lineRule="auto" w:before="37"/>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542.407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c>
          <w:tcPr>
            <w:tcW w:w="854"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2" w:right="-29"/>
              <w:jc w:val="both"/>
              <w:rPr>
                <w:rFonts w:ascii="宋体" w:hAnsi="宋体" w:cs="宋体" w:eastAsia="宋体" w:hint="default"/>
                <w:sz w:val="21"/>
                <w:szCs w:val="21"/>
              </w:rPr>
            </w:pPr>
            <w:r>
              <w:rPr>
                <w:rFonts w:ascii="宋体" w:hAnsi="宋体" w:cs="宋体" w:eastAsia="宋体" w:hint="default"/>
                <w:spacing w:val="39"/>
                <w:sz w:val="21"/>
                <w:szCs w:val="21"/>
              </w:rPr>
              <w:t>前两年每</w:t>
            </w:r>
            <w:r>
              <w:rPr>
                <w:rFonts w:ascii="宋体" w:hAnsi="宋体" w:cs="宋体" w:eastAsia="宋体" w:hint="default"/>
                <w:spacing w:val="-53"/>
                <w:sz w:val="21"/>
                <w:szCs w:val="21"/>
              </w:rPr>
              <w:t> </w:t>
            </w:r>
            <w:r>
              <w:rPr>
                <w:rFonts w:ascii="宋体" w:hAnsi="宋体" w:cs="宋体" w:eastAsia="宋体" w:hint="default"/>
                <w:spacing w:val="39"/>
                <w:sz w:val="21"/>
                <w:szCs w:val="21"/>
              </w:rPr>
              <w:t>平米租金</w:t>
            </w:r>
            <w:r>
              <w:rPr>
                <w:rFonts w:ascii="宋体" w:hAnsi="宋体" w:cs="宋体" w:eastAsia="宋体" w:hint="default"/>
                <w:spacing w:val="-53"/>
                <w:sz w:val="21"/>
                <w:szCs w:val="21"/>
              </w:rPr>
              <w:t> </w:t>
            </w:r>
            <w:r>
              <w:rPr>
                <w:rFonts w:ascii="宋体" w:hAnsi="宋体" w:cs="宋体" w:eastAsia="宋体" w:hint="default"/>
                <w:sz w:val="21"/>
                <w:szCs w:val="21"/>
              </w:rPr>
              <w:t>单价为 </w:t>
            </w:r>
            <w:r>
              <w:rPr>
                <w:rFonts w:ascii="Times New Roman" w:hAnsi="Times New Roman" w:cs="Times New Roman" w:eastAsia="Times New Roman" w:hint="default"/>
                <w:sz w:val="21"/>
                <w:szCs w:val="21"/>
              </w:rPr>
              <w:t>1.6 </w:t>
            </w:r>
            <w:r>
              <w:rPr>
                <w:rFonts w:ascii="宋体" w:hAnsi="宋体" w:cs="宋体" w:eastAsia="宋体" w:hint="default"/>
                <w:spacing w:val="12"/>
                <w:sz w:val="21"/>
                <w:szCs w:val="21"/>
              </w:rPr>
              <w:t>元</w:t>
            </w:r>
            <w:r>
              <w:rPr>
                <w:rFonts w:ascii="Times New Roman" w:hAnsi="Times New Roman" w:cs="Times New Roman" w:eastAsia="Times New Roman" w:hint="default"/>
                <w:spacing w:val="12"/>
                <w:sz w:val="21"/>
                <w:szCs w:val="21"/>
              </w:rPr>
              <w:t>/</w:t>
            </w:r>
            <w:r>
              <w:rPr>
                <w:rFonts w:ascii="Times New Roman" w:hAnsi="Times New Roman" w:cs="Times New Roman" w:eastAsia="Times New Roman" w:hint="default"/>
                <w:spacing w:val="-27"/>
                <w:sz w:val="21"/>
                <w:szCs w:val="21"/>
              </w:rPr>
              <w:t> </w:t>
            </w:r>
            <w:r>
              <w:rPr>
                <w:rFonts w:ascii="宋体" w:hAnsi="宋体" w:cs="宋体" w:eastAsia="宋体" w:hint="default"/>
                <w:spacing w:val="16"/>
                <w:sz w:val="21"/>
                <w:szCs w:val="21"/>
              </w:rPr>
              <w:t>天，从</w:t>
            </w:r>
            <w:r>
              <w:rPr>
                <w:rFonts w:ascii="宋体" w:hAnsi="宋体" w:cs="宋体" w:eastAsia="宋体" w:hint="default"/>
                <w:spacing w:val="-103"/>
                <w:sz w:val="21"/>
                <w:szCs w:val="21"/>
              </w:rPr>
              <w:t> </w:t>
            </w:r>
            <w:r>
              <w:rPr>
                <w:rFonts w:ascii="宋体" w:hAnsi="宋体" w:cs="宋体" w:eastAsia="宋体" w:hint="default"/>
                <w:spacing w:val="39"/>
                <w:sz w:val="21"/>
                <w:szCs w:val="21"/>
              </w:rPr>
              <w:t>第三年起</w:t>
            </w:r>
            <w:r>
              <w:rPr>
                <w:rFonts w:ascii="宋体" w:hAnsi="宋体" w:cs="宋体" w:eastAsia="宋体" w:hint="default"/>
                <w:spacing w:val="-53"/>
                <w:sz w:val="21"/>
                <w:szCs w:val="21"/>
              </w:rPr>
              <w:t> </w:t>
            </w:r>
            <w:r>
              <w:rPr>
                <w:rFonts w:ascii="宋体" w:hAnsi="宋体" w:cs="宋体" w:eastAsia="宋体" w:hint="default"/>
                <w:spacing w:val="39"/>
                <w:sz w:val="21"/>
                <w:szCs w:val="21"/>
              </w:rPr>
              <w:t>每年递增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43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45.75pt;height:218.45pt;mso-position-horizontal-relative:char;mso-position-vertical-relative:line" coordorigin="0,0" coordsize="915,4369">
                  <v:group style="position:absolute;left:0;top:0;width:915;height:4369" coordorigin="0,0" coordsize="915,4369">
                    <v:shape style="position:absolute;left:0;top:0;width:915;height:4369" coordorigin="0,0" coordsize="915,4369" path="m0,4368l915,4368,915,0,0,0,0,4368xe" filled="true" fillcolor="#ffffff" stroked="false">
                      <v:path arrowok="t"/>
                      <v:fill type="solid"/>
                    </v:shape>
                  </v:group>
                </v:group>
              </w:pict>
            </w:r>
            <w:r>
              <w:rPr>
                <w:rFonts w:ascii="Times New Roman" w:hAnsi="Times New Roman" w:cs="Times New Roman" w:eastAsia="Times New Roman" w:hint="default"/>
                <w:position w:val="-86"/>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2" w:right="0"/>
              <w:jc w:val="both"/>
              <w:rPr>
                <w:rFonts w:ascii="Times New Roman" w:hAnsi="Times New Roman" w:cs="Times New Roman" w:eastAsia="Times New Roman" w:hint="default"/>
                <w:sz w:val="21"/>
                <w:szCs w:val="21"/>
              </w:rPr>
            </w:pPr>
            <w:r>
              <w:rPr>
                <w:rFonts w:ascii="Times New Roman"/>
                <w:sz w:val="21"/>
              </w:rPr>
              <w:t>2014-028</w:t>
            </w:r>
          </w:p>
          <w:p>
            <w:pPr>
              <w:pStyle w:val="TableParagraph"/>
              <w:spacing w:line="273" w:lineRule="auto" w:before="21"/>
              <w:ind w:left="22" w:right="5"/>
              <w:jc w:val="both"/>
              <w:rPr>
                <w:rFonts w:ascii="宋体" w:hAnsi="宋体" w:cs="宋体" w:eastAsia="宋体" w:hint="default"/>
                <w:sz w:val="21"/>
                <w:szCs w:val="21"/>
              </w:rPr>
            </w:pPr>
            <w:r>
              <w:rPr>
                <w:rFonts w:ascii="宋体" w:hAnsi="宋体" w:cs="宋体" w:eastAsia="宋体" w:hint="default"/>
                <w:spacing w:val="15"/>
                <w:sz w:val="21"/>
                <w:szCs w:val="21"/>
              </w:rPr>
              <w:t>《关于向 关联方租 赁物业的 关联交易 </w:t>
            </w:r>
            <w:r>
              <w:rPr>
                <w:rFonts w:ascii="宋体" w:hAnsi="宋体" w:cs="宋体" w:eastAsia="宋体" w:hint="default"/>
                <w:sz w:val="21"/>
                <w:szCs w:val="21"/>
              </w:rPr>
              <w:t>公告》</w:t>
            </w:r>
          </w:p>
        </w:tc>
      </w:tr>
      <w:tr>
        <w:trPr>
          <w:trHeight w:val="32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92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4"/>
              <w:ind w:left="39" w:right="0"/>
              <w:jc w:val="left"/>
              <w:rPr>
                <w:rFonts w:ascii="Times New Roman" w:hAnsi="Times New Roman" w:cs="Times New Roman" w:eastAsia="Times New Roman" w:hint="default"/>
                <w:sz w:val="21"/>
                <w:szCs w:val="21"/>
              </w:rPr>
            </w:pPr>
            <w:r>
              <w:rPr>
                <w:rFonts w:ascii="Times New Roman"/>
                <w:sz w:val="21"/>
              </w:rPr>
              <w:t>18,557.78</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13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9166"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60" w:lineRule="exact"/>
              <w:ind w:left="15"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5" w:hRule="exact"/>
        </w:trPr>
        <w:tc>
          <w:tcPr>
            <w:tcW w:w="4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按类别对本期将发生的日常关联交易进行总金额预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计的，在报告期内的实际履行情况（如有）</w:t>
            </w:r>
          </w:p>
        </w:tc>
        <w:tc>
          <w:tcPr>
            <w:tcW w:w="9166"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2"/>
              <w:ind w:left="15" w:right="0"/>
              <w:jc w:val="left"/>
              <w:rPr>
                <w:rFonts w:ascii="宋体" w:hAnsi="宋体" w:cs="宋体" w:eastAsia="宋体" w:hint="default"/>
                <w:sz w:val="21"/>
                <w:szCs w:val="21"/>
              </w:rPr>
            </w:pPr>
            <w:r>
              <w:rPr>
                <w:rFonts w:ascii="宋体" w:hAnsi="宋体" w:cs="宋体" w:eastAsia="宋体" w:hint="default"/>
                <w:sz w:val="21"/>
                <w:szCs w:val="21"/>
              </w:rPr>
              <w:t>报告期内，公司与关联方物业租赁事项均按照合同履约。</w:t>
            </w:r>
          </w:p>
        </w:tc>
      </w:tr>
      <w:tr>
        <w:trPr>
          <w:trHeight w:val="322" w:hRule="exact"/>
        </w:trPr>
        <w:tc>
          <w:tcPr>
            <w:tcW w:w="4848" w:type="dxa"/>
            <w:gridSpan w:val="4"/>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60" w:lineRule="exact"/>
              <w:ind w:left="22" w:right="-21"/>
              <w:jc w:val="left"/>
              <w:rPr>
                <w:rFonts w:ascii="宋体" w:hAnsi="宋体" w:cs="宋体" w:eastAsia="宋体" w:hint="default"/>
                <w:sz w:val="21"/>
                <w:szCs w:val="21"/>
              </w:rPr>
            </w:pPr>
            <w:r>
              <w:rPr>
                <w:rFonts w:ascii="宋体" w:hAnsi="宋体" w:cs="宋体" w:eastAsia="宋体" w:hint="default"/>
                <w:sz w:val="21"/>
                <w:szCs w:val="21"/>
              </w:rPr>
              <w:t>交易价格与市场参考价格差异较大的原因（如适用）</w:t>
            </w:r>
          </w:p>
        </w:tc>
        <w:tc>
          <w:tcPr>
            <w:tcW w:w="9166" w:type="dxa"/>
            <w:gridSpan w:val="10"/>
            <w:tcBorders>
              <w:top w:val="single" w:sz="4" w:space="0" w:color="000000"/>
              <w:left w:val="single" w:sz="9" w:space="0" w:color="FFFFFF"/>
              <w:bottom w:val="single" w:sz="4" w:space="0" w:color="000000"/>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60" w:lineRule="exact"/>
        <w:jc w:val="left"/>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4"/>
        <w:rPr>
          <w:rFonts w:ascii="Times New Roman" w:hAnsi="Times New Roman" w:cs="Times New Roman" w:eastAsia="Times New Roman" w:hint="default"/>
          <w:sz w:val="3"/>
          <w:szCs w:val="3"/>
        </w:rPr>
      </w:pPr>
      <w:r>
        <w:rPr/>
        <w:pict>
          <v:group style="position:absolute;margin-left:185.419998pt;margin-top:419.940002pt;width:51.2pt;height:78pt;mso-position-horizontal-relative:page;mso-position-vertical-relative:page;z-index:-2126296" coordorigin="3708,8399" coordsize="1024,1560">
            <v:shape style="position:absolute;left:3708;top:8399;width:1024;height:1560" coordorigin="3708,8399" coordsize="1024,1560" path="m3708,9959l4732,9959,4732,8399,3708,8399,3708,9959xe" filled="true" fillcolor="#ffffff" stroked="false">
              <v:path arrowok="t"/>
              <v:fill type="solid"/>
            </v:shape>
            <w10:wrap type="none"/>
          </v:group>
        </w:pict>
      </w: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0"/>
          <w:szCs w:val="20"/>
        </w:rPr>
      </w:pPr>
    </w:p>
    <w:p>
      <w:pPr>
        <w:pStyle w:val="Heading4"/>
        <w:spacing w:line="240" w:lineRule="auto" w:before="31"/>
        <w:ind w:left="140" w:right="1332"/>
        <w:jc w:val="left"/>
        <w:rPr>
          <w:b w:val="0"/>
          <w:bCs w:val="0"/>
        </w:rPr>
      </w:pPr>
      <w:bookmarkStart w:name="2、资产或股权收购、出售发生的关联交易" w:id="95"/>
      <w:bookmarkEnd w:id="9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1"/>
          <w:szCs w:val="21"/>
        </w:rPr>
      </w:pPr>
    </w:p>
    <w:p>
      <w:pPr>
        <w:spacing w:before="35"/>
        <w:ind w:left="0" w:right="1436" w:firstLine="0"/>
        <w:jc w:val="right"/>
        <w:rPr>
          <w:rFonts w:ascii="宋体" w:hAnsi="宋体" w:cs="宋体" w:eastAsia="宋体" w:hint="default"/>
          <w:sz w:val="21"/>
          <w:szCs w:val="21"/>
        </w:rPr>
      </w:pPr>
      <w:r>
        <w:rPr/>
        <w:pict>
          <v:group style="position:absolute;margin-left:185.419998pt;margin-top:67.833664pt;width:51.2pt;height:202.85pt;mso-position-horizontal-relative:page;mso-position-vertical-relative:paragraph;z-index:-2126320" coordorigin="3708,1357" coordsize="1024,4057">
            <v:shape style="position:absolute;left:3708;top:1357;width:1024;height:4057" coordorigin="3708,1357" coordsize="1024,4057" path="m3708,5413l4732,5413,4732,1357,3708,1357,3708,5413xe" filled="true" fillcolor="#ffffff" stroked="false">
              <v:path arrowok="t"/>
              <v:fill type="solid"/>
            </v:shape>
            <w10:wrap type="none"/>
          </v:group>
        </w:pict>
      </w:r>
      <w:r>
        <w:rPr>
          <w:rFonts w:ascii="宋体" w:hAnsi="宋体" w:cs="宋体" w:eastAsia="宋体" w:hint="default"/>
          <w:sz w:val="21"/>
          <w:szCs w:val="21"/>
        </w:rPr>
        <w:t>单位：万元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223"/>
        <w:gridCol w:w="1068"/>
        <w:gridCol w:w="1034"/>
        <w:gridCol w:w="1085"/>
        <w:gridCol w:w="1037"/>
        <w:gridCol w:w="1232"/>
        <w:gridCol w:w="1122"/>
        <w:gridCol w:w="1073"/>
        <w:gridCol w:w="1222"/>
        <w:gridCol w:w="1318"/>
        <w:gridCol w:w="1317"/>
        <w:gridCol w:w="1284"/>
      </w:tblGrid>
      <w:tr>
        <w:trPr>
          <w:trHeight w:val="634" w:hRule="exact"/>
        </w:trPr>
        <w:tc>
          <w:tcPr>
            <w:tcW w:w="1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9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08"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93" w:right="0"/>
              <w:jc w:val="left"/>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37"/>
              <w:ind w:left="93" w:right="0"/>
              <w:jc w:val="left"/>
              <w:rPr>
                <w:rFonts w:ascii="宋体" w:hAnsi="宋体" w:cs="宋体" w:eastAsia="宋体" w:hint="default"/>
                <w:sz w:val="21"/>
                <w:szCs w:val="21"/>
              </w:rPr>
            </w:pPr>
            <w:r>
              <w:rPr>
                <w:rFonts w:ascii="宋体" w:hAnsi="宋体" w:cs="宋体" w:eastAsia="宋体" w:hint="default"/>
                <w:sz w:val="21"/>
                <w:szCs w:val="21"/>
              </w:rPr>
              <w:t>定价原则</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转让资产的</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评估价值</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转让资产的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11"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关联交易结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算方式</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交易损益</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32"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16"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4378"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4"/>
              <w:jc w:val="left"/>
              <w:rPr>
                <w:rFonts w:ascii="宋体" w:hAnsi="宋体" w:cs="宋体" w:eastAsia="宋体" w:hint="default"/>
                <w:sz w:val="21"/>
                <w:szCs w:val="21"/>
              </w:rPr>
            </w:pPr>
            <w:r>
              <w:rPr>
                <w:rFonts w:ascii="宋体" w:hAnsi="宋体" w:cs="宋体" w:eastAsia="宋体" w:hint="default"/>
                <w:spacing w:val="22"/>
                <w:sz w:val="21"/>
                <w:szCs w:val="21"/>
              </w:rPr>
              <w:t>苏宁金控投</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22" w:right="-4"/>
              <w:jc w:val="left"/>
              <w:rPr>
                <w:rFonts w:ascii="宋体" w:hAnsi="宋体" w:cs="宋体" w:eastAsia="宋体" w:hint="default"/>
                <w:sz w:val="21"/>
                <w:szCs w:val="21"/>
              </w:rPr>
            </w:pPr>
            <w:r>
              <w:rPr>
                <w:rFonts w:ascii="宋体" w:hAnsi="宋体" w:cs="宋体" w:eastAsia="宋体" w:hint="default"/>
                <w:spacing w:val="22"/>
                <w:sz w:val="21"/>
                <w:szCs w:val="21"/>
              </w:rPr>
              <w:t>资有限公司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56" w:lineRule="auto" w:before="37"/>
              <w:ind w:left="22" w:right="17"/>
              <w:jc w:val="left"/>
              <w:rPr>
                <w:rFonts w:ascii="宋体" w:hAnsi="宋体" w:cs="宋体" w:eastAsia="宋体" w:hint="default"/>
                <w:sz w:val="21"/>
                <w:szCs w:val="21"/>
              </w:rPr>
            </w:pPr>
            <w:r>
              <w:rPr>
                <w:rFonts w:ascii="宋体" w:hAnsi="宋体" w:cs="宋体" w:eastAsia="宋体" w:hint="default"/>
                <w:spacing w:val="3"/>
                <w:sz w:val="21"/>
                <w:szCs w:val="21"/>
              </w:rPr>
              <w:t>（简称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苏宁</w:t>
            </w:r>
            <w:r>
              <w:rPr>
                <w:rFonts w:ascii="宋体" w:hAnsi="宋体" w:cs="宋体" w:eastAsia="宋体" w:hint="default"/>
                <w:spacing w:val="-101"/>
                <w:sz w:val="21"/>
                <w:szCs w:val="21"/>
              </w:rPr>
              <w:t> </w:t>
            </w:r>
            <w:r>
              <w:rPr>
                <w:rFonts w:ascii="宋体" w:hAnsi="宋体" w:cs="宋体" w:eastAsia="宋体" w:hint="default"/>
                <w:sz w:val="21"/>
                <w:szCs w:val="21"/>
              </w:rPr>
              <w:t>金控</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68"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2"/>
                <w:sz w:val="21"/>
                <w:szCs w:val="21"/>
              </w:rPr>
              <w:t>公司实际</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22" w:right="-42"/>
              <w:jc w:val="both"/>
              <w:rPr>
                <w:rFonts w:ascii="宋体" w:hAnsi="宋体" w:cs="宋体" w:eastAsia="宋体" w:hint="default"/>
                <w:sz w:val="21"/>
                <w:szCs w:val="21"/>
              </w:rPr>
            </w:pPr>
            <w:r>
              <w:rPr>
                <w:rFonts w:ascii="宋体" w:hAnsi="宋体" w:cs="宋体" w:eastAsia="宋体" w:hint="default"/>
                <w:spacing w:val="-8"/>
                <w:sz w:val="21"/>
                <w:szCs w:val="21"/>
              </w:rPr>
              <w:t>控制人、控</w:t>
            </w:r>
            <w:r>
              <w:rPr>
                <w:rFonts w:ascii="宋体" w:hAnsi="宋体" w:cs="宋体" w:eastAsia="宋体" w:hint="default"/>
                <w:sz w:val="21"/>
                <w:szCs w:val="21"/>
              </w:rPr>
              <w:t> </w:t>
            </w:r>
            <w:r>
              <w:rPr>
                <w:rFonts w:ascii="宋体" w:hAnsi="宋体" w:cs="宋体" w:eastAsia="宋体" w:hint="default"/>
                <w:spacing w:val="42"/>
                <w:sz w:val="21"/>
                <w:szCs w:val="21"/>
              </w:rPr>
              <w:t>股股东张</w:t>
            </w:r>
            <w:r>
              <w:rPr>
                <w:rFonts w:ascii="宋体" w:hAnsi="宋体" w:cs="宋体" w:eastAsia="宋体" w:hint="default"/>
                <w:spacing w:val="-103"/>
                <w:sz w:val="21"/>
                <w:szCs w:val="21"/>
              </w:rPr>
              <w:t> </w:t>
            </w:r>
            <w:r>
              <w:rPr>
                <w:rFonts w:ascii="宋体" w:hAnsi="宋体" w:cs="宋体" w:eastAsia="宋体" w:hint="default"/>
                <w:spacing w:val="42"/>
                <w:sz w:val="21"/>
                <w:szCs w:val="21"/>
              </w:rPr>
              <w:t>近东先生</w:t>
            </w:r>
            <w:r>
              <w:rPr>
                <w:rFonts w:ascii="宋体" w:hAnsi="宋体" w:cs="宋体" w:eastAsia="宋体" w:hint="default"/>
                <w:spacing w:val="-103"/>
                <w:sz w:val="21"/>
                <w:szCs w:val="21"/>
              </w:rPr>
              <w:t> </w:t>
            </w:r>
            <w:r>
              <w:rPr>
                <w:rFonts w:ascii="宋体" w:hAnsi="宋体" w:cs="宋体" w:eastAsia="宋体" w:hint="default"/>
                <w:spacing w:val="42"/>
                <w:sz w:val="21"/>
                <w:szCs w:val="21"/>
              </w:rPr>
              <w:t>控股子公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034" w:type="dxa"/>
            <w:tcBorders>
              <w:top w:val="single" w:sz="4" w:space="0" w:color="000000"/>
              <w:left w:val="single" w:sz="9" w:space="0" w:color="FFFFFF"/>
              <w:bottom w:val="single" w:sz="4" w:space="0" w:color="000000"/>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增资扩股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42"/>
                <w:sz w:val="21"/>
                <w:szCs w:val="21"/>
              </w:rPr>
              <w:t> </w:t>
            </w:r>
            <w:r>
              <w:rPr>
                <w:rFonts w:ascii="宋体" w:hAnsi="宋体" w:cs="宋体" w:eastAsia="宋体" w:hint="default"/>
                <w:sz w:val="21"/>
                <w:szCs w:val="21"/>
              </w:rPr>
              <w:t>宁</w:t>
            </w:r>
            <w:r>
              <w:rPr>
                <w:rFonts w:ascii="宋体" w:hAnsi="宋体" w:cs="宋体" w:eastAsia="宋体" w:hint="default"/>
                <w:spacing w:val="-43"/>
                <w:sz w:val="21"/>
                <w:szCs w:val="21"/>
              </w:rPr>
              <w:t> </w:t>
            </w:r>
            <w:r>
              <w:rPr>
                <w:rFonts w:ascii="宋体" w:hAnsi="宋体" w:cs="宋体" w:eastAsia="宋体" w:hint="default"/>
                <w:sz w:val="21"/>
                <w:szCs w:val="21"/>
              </w:rPr>
              <w:t>金</w:t>
            </w:r>
            <w:r>
              <w:rPr>
                <w:rFonts w:ascii="宋体" w:hAnsi="宋体" w:cs="宋体" w:eastAsia="宋体" w:hint="default"/>
                <w:spacing w:val="-43"/>
                <w:sz w:val="21"/>
                <w:szCs w:val="21"/>
              </w:rPr>
              <w:t> </w:t>
            </w:r>
            <w:r>
              <w:rPr>
                <w:rFonts w:ascii="宋体" w:hAnsi="宋体" w:cs="宋体" w:eastAsia="宋体" w:hint="default"/>
                <w:sz w:val="21"/>
                <w:szCs w:val="21"/>
              </w:rPr>
              <w:t>控</w:t>
            </w:r>
          </w:p>
          <w:p>
            <w:pPr>
              <w:pStyle w:val="TableParagraph"/>
              <w:spacing w:line="273" w:lineRule="auto" w:before="37"/>
              <w:ind w:left="22" w:right="22"/>
              <w:jc w:val="both"/>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pacing w:val="-42"/>
                <w:sz w:val="21"/>
                <w:szCs w:val="21"/>
              </w:rPr>
              <w:t> </w:t>
            </w:r>
            <w:r>
              <w:rPr>
                <w:rFonts w:ascii="宋体" w:hAnsi="宋体" w:cs="宋体" w:eastAsia="宋体" w:hint="default"/>
                <w:sz w:val="21"/>
                <w:szCs w:val="21"/>
              </w:rPr>
              <w:t>定</w:t>
            </w:r>
            <w:r>
              <w:rPr>
                <w:rFonts w:ascii="宋体" w:hAnsi="宋体" w:cs="宋体" w:eastAsia="宋体" w:hint="default"/>
                <w:spacing w:val="-43"/>
                <w:sz w:val="21"/>
                <w:szCs w:val="21"/>
              </w:rPr>
              <w:t> </w:t>
            </w:r>
            <w:r>
              <w:rPr>
                <w:rFonts w:ascii="宋体" w:hAnsi="宋体" w:cs="宋体" w:eastAsia="宋体" w:hint="default"/>
                <w:sz w:val="21"/>
                <w:szCs w:val="21"/>
              </w:rPr>
              <w:t>主</w:t>
            </w:r>
            <w:r>
              <w:rPr>
                <w:rFonts w:ascii="宋体" w:hAnsi="宋体" w:cs="宋体" w:eastAsia="宋体" w:hint="default"/>
                <w:spacing w:val="-43"/>
                <w:sz w:val="21"/>
                <w:szCs w:val="21"/>
              </w:rPr>
              <w:t> </w:t>
            </w:r>
            <w:r>
              <w:rPr>
                <w:rFonts w:ascii="宋体" w:hAnsi="宋体" w:cs="宋体" w:eastAsia="宋体" w:hint="default"/>
                <w:sz w:val="21"/>
                <w:szCs w:val="21"/>
              </w:rPr>
              <w:t>体</w:t>
            </w:r>
            <w:r>
              <w:rPr>
                <w:rFonts w:ascii="宋体" w:hAnsi="宋体" w:cs="宋体" w:eastAsia="宋体" w:hint="default"/>
                <w:sz w:val="21"/>
                <w:szCs w:val="21"/>
              </w:rPr>
              <w:t> 出</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人</w:t>
            </w:r>
            <w:r>
              <w:rPr>
                <w:rFonts w:ascii="宋体" w:hAnsi="宋体" w:cs="宋体" w:eastAsia="宋体" w:hint="default"/>
                <w:spacing w:val="-43"/>
                <w:sz w:val="21"/>
                <w:szCs w:val="21"/>
              </w:rPr>
              <w:t> </w:t>
            </w:r>
            <w:r>
              <w:rPr>
                <w:rFonts w:ascii="宋体" w:hAnsi="宋体" w:cs="宋体" w:eastAsia="宋体" w:hint="default"/>
                <w:sz w:val="21"/>
                <w:szCs w:val="21"/>
              </w:rPr>
              <w:t>民</w:t>
            </w:r>
            <w:r>
              <w:rPr>
                <w:rFonts w:ascii="宋体" w:hAnsi="宋体" w:cs="宋体" w:eastAsia="宋体" w:hint="default"/>
                <w:sz w:val="21"/>
                <w:szCs w:val="21"/>
              </w:rPr>
              <w:t> 币</w:t>
            </w:r>
          </w:p>
          <w:p>
            <w:pPr>
              <w:pStyle w:val="TableParagraph"/>
              <w:spacing w:line="240" w:lineRule="auto" w:before="57"/>
              <w:ind w:left="22" w:right="0"/>
              <w:jc w:val="both"/>
              <w:rPr>
                <w:rFonts w:ascii="Times New Roman" w:hAnsi="Times New Roman" w:cs="Times New Roman" w:eastAsia="Times New Roman" w:hint="default"/>
                <w:sz w:val="21"/>
                <w:szCs w:val="21"/>
              </w:rPr>
            </w:pPr>
            <w:r>
              <w:rPr>
                <w:rFonts w:ascii="Times New Roman"/>
                <w:sz w:val="21"/>
              </w:rPr>
              <w:t>282,856.29</w:t>
            </w:r>
          </w:p>
          <w:p>
            <w:pPr>
              <w:pStyle w:val="TableParagraph"/>
              <w:spacing w:line="273" w:lineRule="auto" w:before="21"/>
              <w:ind w:left="22" w:right="0"/>
              <w:jc w:val="both"/>
              <w:rPr>
                <w:rFonts w:ascii="Times New Roman" w:hAnsi="Times New Roman" w:cs="Times New Roman" w:eastAsia="Times New Roman" w:hint="default"/>
                <w:sz w:val="21"/>
                <w:szCs w:val="21"/>
              </w:rPr>
            </w:pPr>
            <w:r>
              <w:rPr>
                <w:rFonts w:ascii="宋体" w:hAnsi="宋体" w:cs="宋体" w:eastAsia="宋体" w:hint="default"/>
                <w:spacing w:val="-5"/>
                <w:sz w:val="21"/>
                <w:szCs w:val="21"/>
              </w:rPr>
              <w:t>万元，取得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控</w:t>
            </w:r>
            <w:r>
              <w:rPr>
                <w:rFonts w:ascii="宋体" w:hAnsi="宋体" w:cs="宋体" w:eastAsia="宋体" w:hint="default"/>
                <w:spacing w:val="-43"/>
                <w:sz w:val="21"/>
                <w:szCs w:val="21"/>
              </w:rPr>
              <w:t> </w:t>
            </w:r>
            <w:r>
              <w:rPr>
                <w:rFonts w:ascii="宋体" w:hAnsi="宋体" w:cs="宋体" w:eastAsia="宋体" w:hint="default"/>
                <w:sz w:val="21"/>
                <w:szCs w:val="21"/>
              </w:rPr>
              <w:t>股</w:t>
            </w:r>
            <w:r>
              <w:rPr>
                <w:rFonts w:ascii="宋体" w:hAnsi="宋体" w:cs="宋体" w:eastAsia="宋体" w:hint="default"/>
                <w:sz w:val="21"/>
                <w:szCs w:val="21"/>
              </w:rPr>
              <w:t> 子</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spacing w:val="-43"/>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苏</w:t>
            </w:r>
            <w:r>
              <w:rPr>
                <w:rFonts w:ascii="宋体" w:hAnsi="宋体" w:cs="宋体" w:eastAsia="宋体" w:hint="default"/>
                <w:sz w:val="21"/>
                <w:szCs w:val="21"/>
              </w:rPr>
              <w:t> 宁</w:t>
            </w:r>
            <w:r>
              <w:rPr>
                <w:rFonts w:ascii="宋体" w:hAnsi="宋体" w:cs="宋体" w:eastAsia="宋体" w:hint="default"/>
                <w:spacing w:val="-42"/>
                <w:sz w:val="21"/>
                <w:szCs w:val="21"/>
              </w:rPr>
              <w:t> </w:t>
            </w:r>
            <w:r>
              <w:rPr>
                <w:rFonts w:ascii="宋体" w:hAnsi="宋体" w:cs="宋体" w:eastAsia="宋体" w:hint="default"/>
                <w:sz w:val="21"/>
                <w:szCs w:val="21"/>
              </w:rPr>
              <w:t>金</w:t>
            </w:r>
            <w:r>
              <w:rPr>
                <w:rFonts w:ascii="宋体" w:hAnsi="宋体" w:cs="宋体" w:eastAsia="宋体" w:hint="default"/>
                <w:spacing w:val="-43"/>
                <w:sz w:val="21"/>
                <w:szCs w:val="21"/>
              </w:rPr>
              <w:t> </w:t>
            </w:r>
            <w:r>
              <w:rPr>
                <w:rFonts w:ascii="宋体" w:hAnsi="宋体" w:cs="宋体" w:eastAsia="宋体" w:hint="default"/>
                <w:sz w:val="21"/>
                <w:szCs w:val="21"/>
              </w:rPr>
              <w:t>融</w:t>
            </w:r>
            <w:r>
              <w:rPr>
                <w:rFonts w:ascii="宋体" w:hAnsi="宋体" w:cs="宋体" w:eastAsia="宋体" w:hint="default"/>
                <w:spacing w:val="-43"/>
                <w:sz w:val="21"/>
                <w:szCs w:val="21"/>
              </w:rPr>
              <w:t> </w:t>
            </w:r>
            <w:r>
              <w:rPr>
                <w:rFonts w:ascii="宋体" w:hAnsi="宋体" w:cs="宋体" w:eastAsia="宋体" w:hint="default"/>
                <w:sz w:val="21"/>
                <w:szCs w:val="21"/>
              </w:rPr>
              <w:t>服</w:t>
            </w:r>
            <w:r>
              <w:rPr>
                <w:rFonts w:ascii="宋体" w:hAnsi="宋体" w:cs="宋体" w:eastAsia="宋体" w:hint="default"/>
                <w:sz w:val="21"/>
                <w:szCs w:val="21"/>
              </w:rPr>
              <w:t> 务（上海） 有</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spacing w:val="-43"/>
                <w:sz w:val="21"/>
                <w:szCs w:val="21"/>
              </w:rPr>
              <w:t> </w:t>
            </w:r>
            <w:r>
              <w:rPr>
                <w:rFonts w:ascii="宋体" w:hAnsi="宋体" w:cs="宋体" w:eastAsia="宋体" w:hint="default"/>
                <w:sz w:val="21"/>
                <w:szCs w:val="21"/>
              </w:rPr>
              <w:t>公</w:t>
            </w:r>
            <w:r>
              <w:rPr>
                <w:rFonts w:ascii="宋体" w:hAnsi="宋体" w:cs="宋体" w:eastAsia="宋体" w:hint="default"/>
                <w:spacing w:val="-43"/>
                <w:sz w:val="21"/>
                <w:szCs w:val="21"/>
              </w:rPr>
              <w:t> </w:t>
            </w:r>
            <w:r>
              <w:rPr>
                <w:rFonts w:ascii="宋体" w:hAnsi="宋体" w:cs="宋体" w:eastAsia="宋体" w:hint="default"/>
                <w:sz w:val="21"/>
                <w:szCs w:val="21"/>
              </w:rPr>
              <w:t>司</w:t>
            </w:r>
            <w:r>
              <w:rPr>
                <w:rFonts w:ascii="宋体" w:hAnsi="宋体" w:cs="宋体" w:eastAsia="宋体" w:hint="default"/>
                <w:sz w:val="21"/>
                <w:szCs w:val="21"/>
              </w:rPr>
              <w:t> 增</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扩</w:t>
            </w:r>
            <w:r>
              <w:rPr>
                <w:rFonts w:ascii="宋体" w:hAnsi="宋体" w:cs="宋体" w:eastAsia="宋体" w:hint="default"/>
                <w:spacing w:val="-43"/>
                <w:sz w:val="21"/>
                <w:szCs w:val="21"/>
              </w:rPr>
              <w:t> </w:t>
            </w:r>
            <w:r>
              <w:rPr>
                <w:rFonts w:ascii="宋体" w:hAnsi="宋体" w:cs="宋体" w:eastAsia="宋体" w:hint="default"/>
                <w:sz w:val="21"/>
                <w:szCs w:val="21"/>
              </w:rPr>
              <w:t>股</w:t>
            </w:r>
            <w:r>
              <w:rPr>
                <w:rFonts w:ascii="宋体" w:hAnsi="宋体" w:cs="宋体" w:eastAsia="宋体" w:hint="default"/>
                <w:sz w:val="21"/>
                <w:szCs w:val="21"/>
              </w:rPr>
              <w:t> 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8.745%</w:t>
            </w:r>
          </w:p>
          <w:p>
            <w:pPr>
              <w:pStyle w:val="TableParagraph"/>
              <w:spacing w:line="264" w:lineRule="exact"/>
              <w:ind w:left="22" w:right="0"/>
              <w:jc w:val="both"/>
              <w:rPr>
                <w:rFonts w:ascii="宋体" w:hAnsi="宋体" w:cs="宋体" w:eastAsia="宋体" w:hint="default"/>
                <w:sz w:val="21"/>
                <w:szCs w:val="21"/>
              </w:rPr>
            </w:pPr>
            <w:r>
              <w:rPr>
                <w:rFonts w:ascii="宋体" w:hAnsi="宋体" w:cs="宋体" w:eastAsia="宋体" w:hint="default"/>
                <w:sz w:val="21"/>
                <w:szCs w:val="21"/>
              </w:rPr>
              <w:t>股份</w:t>
            </w:r>
          </w:p>
        </w:tc>
        <w:tc>
          <w:tcPr>
            <w:tcW w:w="1037"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4"/>
                <w:sz w:val="21"/>
                <w:szCs w:val="21"/>
              </w:rPr>
              <w:t>参考第三</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73" w:lineRule="auto" w:before="37"/>
              <w:ind w:left="22" w:right="-30"/>
              <w:jc w:val="both"/>
              <w:rPr>
                <w:rFonts w:ascii="宋体" w:hAnsi="宋体" w:cs="宋体" w:eastAsia="宋体" w:hint="default"/>
                <w:sz w:val="21"/>
                <w:szCs w:val="21"/>
              </w:rPr>
            </w:pPr>
            <w:r>
              <w:rPr>
                <w:rFonts w:ascii="宋体" w:hAnsi="宋体" w:cs="宋体" w:eastAsia="宋体" w:hint="default"/>
                <w:spacing w:val="34"/>
                <w:sz w:val="21"/>
                <w:szCs w:val="21"/>
              </w:rPr>
              <w:t>方资产评</w:t>
            </w:r>
            <w:r>
              <w:rPr>
                <w:rFonts w:ascii="宋体" w:hAnsi="宋体" w:cs="宋体" w:eastAsia="宋体" w:hint="default"/>
                <w:spacing w:val="-59"/>
                <w:sz w:val="21"/>
                <w:szCs w:val="21"/>
              </w:rPr>
              <w:t> </w:t>
            </w:r>
            <w:r>
              <w:rPr>
                <w:rFonts w:ascii="宋体" w:hAnsi="宋体" w:cs="宋体" w:eastAsia="宋体" w:hint="default"/>
                <w:spacing w:val="34"/>
                <w:sz w:val="21"/>
                <w:szCs w:val="21"/>
              </w:rPr>
              <w:t>估机构评</w:t>
            </w:r>
            <w:r>
              <w:rPr>
                <w:rFonts w:ascii="宋体" w:hAnsi="宋体" w:cs="宋体" w:eastAsia="宋体" w:hint="default"/>
                <w:spacing w:val="-59"/>
                <w:sz w:val="21"/>
                <w:szCs w:val="21"/>
              </w:rPr>
              <w:t> </w:t>
            </w:r>
            <w:r>
              <w:rPr>
                <w:rFonts w:ascii="宋体" w:hAnsi="宋体" w:cs="宋体" w:eastAsia="宋体" w:hint="default"/>
                <w:spacing w:val="-14"/>
                <w:sz w:val="21"/>
                <w:szCs w:val="21"/>
              </w:rPr>
              <w:t>估结果，经</w:t>
            </w:r>
            <w:r>
              <w:rPr>
                <w:rFonts w:ascii="宋体" w:hAnsi="宋体" w:cs="宋体" w:eastAsia="宋体" w:hint="default"/>
                <w:sz w:val="21"/>
                <w:szCs w:val="21"/>
              </w:rPr>
              <w:t> </w:t>
            </w:r>
            <w:r>
              <w:rPr>
                <w:rFonts w:ascii="宋体" w:hAnsi="宋体" w:cs="宋体" w:eastAsia="宋体" w:hint="default"/>
                <w:spacing w:val="34"/>
                <w:sz w:val="21"/>
                <w:szCs w:val="21"/>
              </w:rPr>
              <w:t>增资方协</w:t>
            </w:r>
            <w:r>
              <w:rPr>
                <w:rFonts w:ascii="宋体" w:hAnsi="宋体" w:cs="宋体" w:eastAsia="宋体" w:hint="default"/>
                <w:spacing w:val="-59"/>
                <w:sz w:val="21"/>
                <w:szCs w:val="21"/>
              </w:rPr>
              <w:t> </w:t>
            </w:r>
            <w:r>
              <w:rPr>
                <w:rFonts w:ascii="宋体" w:hAnsi="宋体" w:cs="宋体" w:eastAsia="宋体" w:hint="default"/>
                <w:sz w:val="21"/>
                <w:szCs w:val="21"/>
              </w:rPr>
              <w:t>商一致</w:t>
            </w:r>
          </w:p>
        </w:tc>
        <w:tc>
          <w:tcPr>
            <w:tcW w:w="123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sz w:val="21"/>
              </w:rPr>
              <w:t>2,608,645.58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822,251.24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282,856.29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22"/>
                <w:sz w:val="21"/>
                <w:szCs w:val="21"/>
              </w:rPr>
              <w:t>依据增资协</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22" w:right="-5"/>
              <w:jc w:val="both"/>
              <w:rPr>
                <w:rFonts w:ascii="宋体" w:hAnsi="宋体" w:cs="宋体" w:eastAsia="宋体" w:hint="default"/>
                <w:sz w:val="21"/>
                <w:szCs w:val="21"/>
              </w:rPr>
            </w:pPr>
            <w:r>
              <w:rPr>
                <w:rFonts w:ascii="宋体" w:hAnsi="宋体" w:cs="宋体" w:eastAsia="宋体" w:hint="default"/>
                <w:spacing w:val="22"/>
                <w:sz w:val="21"/>
                <w:szCs w:val="21"/>
              </w:rPr>
              <w:t>议相关条款</w:t>
            </w:r>
            <w:r>
              <w:rPr>
                <w:rFonts w:ascii="宋体" w:hAnsi="宋体" w:cs="宋体" w:eastAsia="宋体" w:hint="default"/>
                <w:spacing w:val="-77"/>
                <w:sz w:val="21"/>
                <w:szCs w:val="21"/>
              </w:rPr>
              <w:t> </w:t>
            </w:r>
            <w:r>
              <w:rPr>
                <w:rFonts w:ascii="宋体" w:hAnsi="宋体" w:cs="宋体" w:eastAsia="宋体" w:hint="default"/>
                <w:spacing w:val="22"/>
                <w:sz w:val="21"/>
                <w:szCs w:val="21"/>
              </w:rPr>
              <w:t>约定向公司</w:t>
            </w:r>
            <w:r>
              <w:rPr>
                <w:rFonts w:ascii="宋体" w:hAnsi="宋体" w:cs="宋体" w:eastAsia="宋体" w:hint="default"/>
                <w:spacing w:val="-77"/>
                <w:sz w:val="21"/>
                <w:szCs w:val="21"/>
              </w:rPr>
              <w:t> </w:t>
            </w:r>
            <w:r>
              <w:rPr>
                <w:rFonts w:ascii="宋体" w:hAnsi="宋体" w:cs="宋体" w:eastAsia="宋体" w:hint="default"/>
                <w:spacing w:val="22"/>
                <w:sz w:val="21"/>
                <w:szCs w:val="21"/>
              </w:rPr>
              <w:t>支付本次增</w:t>
            </w:r>
            <w:r>
              <w:rPr>
                <w:rFonts w:ascii="宋体" w:hAnsi="宋体" w:cs="宋体" w:eastAsia="宋体" w:hint="default"/>
                <w:spacing w:val="-77"/>
                <w:sz w:val="21"/>
                <w:szCs w:val="21"/>
              </w:rPr>
              <w:t> </w:t>
            </w:r>
            <w:r>
              <w:rPr>
                <w:rFonts w:ascii="宋体" w:hAnsi="宋体" w:cs="宋体" w:eastAsia="宋体" w:hint="default"/>
                <w:spacing w:val="22"/>
                <w:sz w:val="21"/>
                <w:szCs w:val="21"/>
              </w:rPr>
              <w:t>资的认购价</w:t>
            </w:r>
            <w:r>
              <w:rPr>
                <w:rFonts w:ascii="宋体" w:hAnsi="宋体" w:cs="宋体" w:eastAsia="宋体" w:hint="default"/>
                <w:spacing w:val="-77"/>
                <w:sz w:val="21"/>
                <w:szCs w:val="21"/>
              </w:rPr>
              <w:t> </w:t>
            </w:r>
            <w:r>
              <w:rPr>
                <w:rFonts w:ascii="宋体" w:hAnsi="宋体" w:cs="宋体" w:eastAsia="宋体" w:hint="default"/>
                <w:sz w:val="21"/>
                <w:szCs w:val="21"/>
              </w:rPr>
              <w:t>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pacing w:val="17"/>
                <w:sz w:val="21"/>
                <w:szCs w:val="21"/>
              </w:rPr>
              <w:t>日、</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2018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1"/>
              <w:jc w:val="left"/>
              <w:rPr>
                <w:rFonts w:ascii="宋体" w:hAnsi="宋体" w:cs="宋体" w:eastAsia="宋体" w:hint="default"/>
                <w:sz w:val="21"/>
                <w:szCs w:val="21"/>
              </w:rPr>
            </w:pPr>
            <w:r>
              <w:rPr>
                <w:rFonts w:ascii="宋体" w:hAnsi="宋体" w:cs="宋体" w:eastAsia="宋体" w:hint="default"/>
                <w:spacing w:val="35"/>
                <w:sz w:val="21"/>
                <w:szCs w:val="21"/>
              </w:rPr>
              <w:t>巨潮资讯网</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tabs>
                <w:tab w:pos="1041" w:val="left" w:leader="none"/>
              </w:tabs>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2017-078</w:t>
              <w:tab/>
            </w:r>
            <w:r>
              <w:rPr>
                <w:rFonts w:ascii="宋体" w:hAnsi="宋体" w:cs="宋体" w:eastAsia="宋体" w:hint="default"/>
                <w:sz w:val="21"/>
                <w:szCs w:val="21"/>
              </w:rPr>
              <w:t>、</w:t>
            </w:r>
          </w:p>
          <w:p>
            <w:pPr>
              <w:pStyle w:val="TableParagraph"/>
              <w:tabs>
                <w:tab w:pos="1041" w:val="left" w:leader="none"/>
              </w:tabs>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2018-004</w:t>
              <w:tab/>
            </w:r>
            <w:r>
              <w:rPr>
                <w:rFonts w:ascii="宋体" w:hAnsi="宋体" w:cs="宋体" w:eastAsia="宋体" w:hint="default"/>
                <w:sz w:val="21"/>
                <w:szCs w:val="21"/>
              </w:rPr>
              <w:t>号</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公告</w:t>
            </w:r>
          </w:p>
        </w:tc>
      </w:tr>
      <w:tr>
        <w:trPr>
          <w:trHeight w:val="1883" w:hRule="exact"/>
        </w:trPr>
        <w:tc>
          <w:tcPr>
            <w:tcW w:w="12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4"/>
              <w:jc w:val="left"/>
              <w:rPr>
                <w:rFonts w:ascii="宋体" w:hAnsi="宋体" w:cs="宋体" w:eastAsia="宋体" w:hint="default"/>
                <w:sz w:val="21"/>
                <w:szCs w:val="21"/>
              </w:rPr>
            </w:pPr>
            <w:r>
              <w:rPr>
                <w:rFonts w:ascii="宋体" w:hAnsi="宋体" w:cs="宋体" w:eastAsia="宋体" w:hint="default"/>
                <w:spacing w:val="22"/>
                <w:sz w:val="21"/>
                <w:szCs w:val="21"/>
              </w:rPr>
              <w:t>员工持股合</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pacing w:val="-16"/>
                <w:sz w:val="21"/>
                <w:szCs w:val="21"/>
              </w:rPr>
              <w:t>伙企业（第二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068"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42"/>
                <w:sz w:val="21"/>
                <w:szCs w:val="21"/>
              </w:rPr>
              <w:t>员工持股</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40" w:lineRule="auto" w:before="37"/>
              <w:ind w:left="22" w:right="0"/>
              <w:jc w:val="both"/>
              <w:rPr>
                <w:rFonts w:ascii="宋体" w:hAnsi="宋体" w:cs="宋体" w:eastAsia="宋体" w:hint="default"/>
                <w:sz w:val="21"/>
                <w:szCs w:val="21"/>
              </w:rPr>
            </w:pPr>
            <w:r>
              <w:rPr>
                <w:rFonts w:ascii="宋体" w:hAnsi="宋体" w:cs="宋体" w:eastAsia="宋体" w:hint="default"/>
                <w:spacing w:val="42"/>
                <w:sz w:val="21"/>
                <w:szCs w:val="21"/>
              </w:rPr>
              <w:t>合伙企业</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22" w:right="-42"/>
              <w:jc w:val="both"/>
              <w:rPr>
                <w:rFonts w:ascii="宋体" w:hAnsi="宋体" w:cs="宋体" w:eastAsia="宋体" w:hint="default"/>
                <w:sz w:val="21"/>
                <w:szCs w:val="21"/>
              </w:rPr>
            </w:pPr>
            <w:r>
              <w:rPr>
                <w:rFonts w:ascii="宋体" w:hAnsi="宋体" w:cs="宋体" w:eastAsia="宋体" w:hint="default"/>
                <w:sz w:val="21"/>
                <w:szCs w:val="21"/>
              </w:rPr>
              <w:t>（第二期） </w:t>
            </w:r>
            <w:r>
              <w:rPr>
                <w:rFonts w:ascii="宋体" w:hAnsi="宋体" w:cs="宋体" w:eastAsia="宋体" w:hint="default"/>
                <w:spacing w:val="42"/>
                <w:sz w:val="21"/>
                <w:szCs w:val="21"/>
              </w:rPr>
              <w:t>为苏宁金</w:t>
            </w:r>
            <w:r>
              <w:rPr>
                <w:rFonts w:ascii="宋体" w:hAnsi="宋体" w:cs="宋体" w:eastAsia="宋体" w:hint="default"/>
                <w:spacing w:val="-103"/>
                <w:sz w:val="21"/>
                <w:szCs w:val="21"/>
              </w:rPr>
              <w:t> </w:t>
            </w:r>
            <w:r>
              <w:rPr>
                <w:rFonts w:ascii="宋体" w:hAnsi="宋体" w:cs="宋体" w:eastAsia="宋体" w:hint="default"/>
                <w:spacing w:val="42"/>
                <w:sz w:val="21"/>
                <w:szCs w:val="21"/>
              </w:rPr>
              <w:t>服及其股</w:t>
            </w:r>
            <w:r>
              <w:rPr>
                <w:rFonts w:ascii="宋体" w:hAnsi="宋体" w:cs="宋体" w:eastAsia="宋体" w:hint="default"/>
                <w:spacing w:val="-103"/>
                <w:sz w:val="21"/>
                <w:szCs w:val="21"/>
              </w:rPr>
              <w:t> </w:t>
            </w:r>
            <w:r>
              <w:rPr>
                <w:rFonts w:ascii="宋体" w:hAnsi="宋体" w:cs="宋体" w:eastAsia="宋体" w:hint="default"/>
                <w:spacing w:val="42"/>
                <w:sz w:val="21"/>
                <w:szCs w:val="21"/>
              </w:rPr>
              <w:t>东企业苏</w:t>
            </w:r>
            <w:r>
              <w:rPr>
                <w:rFonts w:ascii="宋体" w:hAnsi="宋体" w:cs="宋体" w:eastAsia="宋体" w:hint="default"/>
                <w:spacing w:val="-48"/>
                <w:sz w:val="21"/>
                <w:szCs w:val="21"/>
              </w:rPr>
              <w:t> </w:t>
            </w:r>
            <w:r>
              <w:rPr>
                <w:rFonts w:ascii="宋体" w:hAnsi="宋体" w:cs="宋体" w:eastAsia="宋体" w:hint="default"/>
                <w:sz w:val="21"/>
                <w:szCs w:val="21"/>
              </w:rPr>
            </w:r>
          </w:p>
        </w:tc>
        <w:tc>
          <w:tcPr>
            <w:tcW w:w="1034" w:type="dxa"/>
            <w:tcBorders>
              <w:top w:val="single" w:sz="4" w:space="0" w:color="000000"/>
              <w:left w:val="single" w:sz="9" w:space="0" w:color="FFFFFF"/>
              <w:bottom w:val="single" w:sz="4" w:space="0" w:color="000000"/>
              <w:right w:val="single" w:sz="4"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增资扩股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员</w:t>
            </w:r>
            <w:r>
              <w:rPr>
                <w:rFonts w:ascii="宋体" w:hAnsi="宋体" w:cs="宋体" w:eastAsia="宋体" w:hint="default"/>
                <w:spacing w:val="-42"/>
                <w:sz w:val="21"/>
                <w:szCs w:val="21"/>
              </w:rPr>
              <w:t> </w:t>
            </w:r>
            <w:r>
              <w:rPr>
                <w:rFonts w:ascii="宋体" w:hAnsi="宋体" w:cs="宋体" w:eastAsia="宋体" w:hint="default"/>
                <w:sz w:val="21"/>
                <w:szCs w:val="21"/>
              </w:rPr>
              <w:t>工</w:t>
            </w:r>
            <w:r>
              <w:rPr>
                <w:rFonts w:ascii="宋体" w:hAnsi="宋体" w:cs="宋体" w:eastAsia="宋体" w:hint="default"/>
                <w:spacing w:val="-43"/>
                <w:sz w:val="21"/>
                <w:szCs w:val="21"/>
              </w:rPr>
              <w:t> </w:t>
            </w:r>
            <w:r>
              <w:rPr>
                <w:rFonts w:ascii="宋体" w:hAnsi="宋体" w:cs="宋体" w:eastAsia="宋体" w:hint="default"/>
                <w:sz w:val="21"/>
                <w:szCs w:val="21"/>
              </w:rPr>
              <w:t>持</w:t>
            </w:r>
            <w:r>
              <w:rPr>
                <w:rFonts w:ascii="宋体" w:hAnsi="宋体" w:cs="宋体" w:eastAsia="宋体" w:hint="default"/>
                <w:spacing w:val="-43"/>
                <w:sz w:val="21"/>
                <w:szCs w:val="21"/>
              </w:rPr>
              <w:t> </w:t>
            </w:r>
            <w:r>
              <w:rPr>
                <w:rFonts w:ascii="宋体" w:hAnsi="宋体" w:cs="宋体" w:eastAsia="宋体" w:hint="default"/>
                <w:sz w:val="21"/>
                <w:szCs w:val="21"/>
              </w:rPr>
              <w:t>股</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42"/>
                <w:sz w:val="21"/>
                <w:szCs w:val="21"/>
              </w:rPr>
              <w:t> </w:t>
            </w:r>
            <w:r>
              <w:rPr>
                <w:rFonts w:ascii="宋体" w:hAnsi="宋体" w:cs="宋体" w:eastAsia="宋体" w:hint="default"/>
                <w:sz w:val="21"/>
                <w:szCs w:val="21"/>
              </w:rPr>
              <w:t>伙</w:t>
            </w:r>
            <w:r>
              <w:rPr>
                <w:rFonts w:ascii="宋体" w:hAnsi="宋体" w:cs="宋体" w:eastAsia="宋体" w:hint="default"/>
                <w:spacing w:val="-43"/>
                <w:sz w:val="21"/>
                <w:szCs w:val="21"/>
              </w:rPr>
              <w:t> </w:t>
            </w:r>
            <w:r>
              <w:rPr>
                <w:rFonts w:ascii="宋体" w:hAnsi="宋体" w:cs="宋体" w:eastAsia="宋体" w:hint="default"/>
                <w:sz w:val="21"/>
                <w:szCs w:val="21"/>
              </w:rPr>
              <w:t>企</w:t>
            </w:r>
            <w:r>
              <w:rPr>
                <w:rFonts w:ascii="宋体" w:hAnsi="宋体" w:cs="宋体" w:eastAsia="宋体" w:hint="default"/>
                <w:spacing w:val="-43"/>
                <w:sz w:val="21"/>
                <w:szCs w:val="21"/>
              </w:rPr>
              <w:t> </w:t>
            </w:r>
            <w:r>
              <w:rPr>
                <w:rFonts w:ascii="宋体" w:hAnsi="宋体" w:cs="宋体" w:eastAsia="宋体" w:hint="default"/>
                <w:sz w:val="21"/>
                <w:szCs w:val="21"/>
              </w:rPr>
              <w:t>业</w:t>
            </w:r>
          </w:p>
          <w:p>
            <w:pPr>
              <w:pStyle w:val="TableParagraph"/>
              <w:spacing w:line="312" w:lineRule="exact" w:before="33"/>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（第二期） 出</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人</w:t>
            </w:r>
            <w:r>
              <w:rPr>
                <w:rFonts w:ascii="宋体" w:hAnsi="宋体" w:cs="宋体" w:eastAsia="宋体" w:hint="default"/>
                <w:spacing w:val="-43"/>
                <w:sz w:val="21"/>
                <w:szCs w:val="21"/>
              </w:rPr>
              <w:t> </w:t>
            </w:r>
            <w:r>
              <w:rPr>
                <w:rFonts w:ascii="宋体" w:hAnsi="宋体" w:cs="宋体" w:eastAsia="宋体" w:hint="default"/>
                <w:sz w:val="21"/>
                <w:szCs w:val="21"/>
              </w:rPr>
              <w:t>民</w:t>
            </w:r>
            <w:r>
              <w:rPr>
                <w:rFonts w:ascii="宋体" w:hAnsi="宋体" w:cs="宋体" w:eastAsia="宋体" w:hint="default"/>
                <w:sz w:val="21"/>
                <w:szCs w:val="21"/>
              </w:rPr>
              <w:t> 币 </w:t>
            </w:r>
            <w:r>
              <w:rPr>
                <w:rFonts w:ascii="Times New Roman" w:hAnsi="Times New Roman" w:cs="Times New Roman" w:eastAsia="Times New Roman" w:hint="default"/>
                <w:sz w:val="21"/>
                <w:szCs w:val="21"/>
              </w:rPr>
              <w:t>26,676.65</w:t>
            </w:r>
          </w:p>
        </w:tc>
        <w:tc>
          <w:tcPr>
            <w:tcW w:w="1037" w:type="dxa"/>
            <w:tcBorders>
              <w:top w:val="single" w:sz="4" w:space="0" w:color="000000"/>
              <w:left w:val="single" w:sz="4" w:space="0" w:color="000000"/>
              <w:bottom w:val="single" w:sz="4" w:space="0" w:color="000000"/>
              <w:right w:val="single" w:sz="9" w:space="0" w:color="FFFFFF"/>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34"/>
                <w:sz w:val="21"/>
                <w:szCs w:val="21"/>
              </w:rPr>
              <w:t>参考第三</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73" w:lineRule="auto" w:before="37"/>
              <w:ind w:left="22" w:right="-30"/>
              <w:jc w:val="both"/>
              <w:rPr>
                <w:rFonts w:ascii="宋体" w:hAnsi="宋体" w:cs="宋体" w:eastAsia="宋体" w:hint="default"/>
                <w:sz w:val="21"/>
                <w:szCs w:val="21"/>
              </w:rPr>
            </w:pPr>
            <w:r>
              <w:rPr>
                <w:rFonts w:ascii="宋体" w:hAnsi="宋体" w:cs="宋体" w:eastAsia="宋体" w:hint="default"/>
                <w:spacing w:val="34"/>
                <w:sz w:val="21"/>
                <w:szCs w:val="21"/>
              </w:rPr>
              <w:t>方资产评</w:t>
            </w:r>
            <w:r>
              <w:rPr>
                <w:rFonts w:ascii="宋体" w:hAnsi="宋体" w:cs="宋体" w:eastAsia="宋体" w:hint="default"/>
                <w:spacing w:val="-59"/>
                <w:sz w:val="21"/>
                <w:szCs w:val="21"/>
              </w:rPr>
              <w:t> </w:t>
            </w:r>
            <w:r>
              <w:rPr>
                <w:rFonts w:ascii="宋体" w:hAnsi="宋体" w:cs="宋体" w:eastAsia="宋体" w:hint="default"/>
                <w:spacing w:val="34"/>
                <w:sz w:val="21"/>
                <w:szCs w:val="21"/>
              </w:rPr>
              <w:t>估机构评</w:t>
            </w:r>
            <w:r>
              <w:rPr>
                <w:rFonts w:ascii="宋体" w:hAnsi="宋体" w:cs="宋体" w:eastAsia="宋体" w:hint="default"/>
                <w:spacing w:val="-59"/>
                <w:sz w:val="21"/>
                <w:szCs w:val="21"/>
              </w:rPr>
              <w:t> </w:t>
            </w:r>
            <w:r>
              <w:rPr>
                <w:rFonts w:ascii="宋体" w:hAnsi="宋体" w:cs="宋体" w:eastAsia="宋体" w:hint="default"/>
                <w:spacing w:val="-14"/>
                <w:sz w:val="21"/>
                <w:szCs w:val="21"/>
              </w:rPr>
              <w:t>估结果，经</w:t>
            </w:r>
            <w:r>
              <w:rPr>
                <w:rFonts w:ascii="宋体" w:hAnsi="宋体" w:cs="宋体" w:eastAsia="宋体" w:hint="default"/>
                <w:sz w:val="21"/>
                <w:szCs w:val="21"/>
              </w:rPr>
              <w:t> </w:t>
            </w:r>
            <w:r>
              <w:rPr>
                <w:rFonts w:ascii="宋体" w:hAnsi="宋体" w:cs="宋体" w:eastAsia="宋体" w:hint="default"/>
                <w:spacing w:val="34"/>
                <w:sz w:val="21"/>
                <w:szCs w:val="21"/>
              </w:rPr>
              <w:t>增资方协</w:t>
            </w:r>
            <w:r>
              <w:rPr>
                <w:rFonts w:ascii="宋体" w:hAnsi="宋体" w:cs="宋体" w:eastAsia="宋体" w:hint="default"/>
                <w:spacing w:val="-59"/>
                <w:sz w:val="21"/>
                <w:szCs w:val="21"/>
              </w:rPr>
              <w:t> </w:t>
            </w:r>
            <w:r>
              <w:rPr>
                <w:rFonts w:ascii="宋体" w:hAnsi="宋体" w:cs="宋体" w:eastAsia="宋体" w:hint="default"/>
                <w:sz w:val="21"/>
                <w:szCs w:val="21"/>
              </w:rPr>
              <w:t>商一致</w:t>
            </w:r>
          </w:p>
        </w:tc>
        <w:tc>
          <w:tcPr>
            <w:tcW w:w="123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34"/>
              <w:ind w:left="16" w:right="0"/>
              <w:jc w:val="left"/>
              <w:rPr>
                <w:rFonts w:ascii="Times New Roman" w:hAnsi="Times New Roman" w:cs="Times New Roman" w:eastAsia="Times New Roman" w:hint="default"/>
                <w:sz w:val="21"/>
                <w:szCs w:val="21"/>
              </w:rPr>
            </w:pPr>
            <w:r>
              <w:rPr>
                <w:rFonts w:ascii="Times New Roman"/>
                <w:sz w:val="21"/>
              </w:rPr>
              <w:t>2,608,645.58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822,251.24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26,676.65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22"/>
                <w:sz w:val="21"/>
                <w:szCs w:val="21"/>
              </w:rPr>
              <w:t>依据增资协</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22" w:right="-5"/>
              <w:jc w:val="both"/>
              <w:rPr>
                <w:rFonts w:ascii="宋体" w:hAnsi="宋体" w:cs="宋体" w:eastAsia="宋体" w:hint="default"/>
                <w:sz w:val="21"/>
                <w:szCs w:val="21"/>
              </w:rPr>
            </w:pPr>
            <w:r>
              <w:rPr>
                <w:rFonts w:ascii="宋体" w:hAnsi="宋体" w:cs="宋体" w:eastAsia="宋体" w:hint="default"/>
                <w:spacing w:val="22"/>
                <w:sz w:val="21"/>
                <w:szCs w:val="21"/>
              </w:rPr>
              <w:t>议相关条款</w:t>
            </w:r>
            <w:r>
              <w:rPr>
                <w:rFonts w:ascii="宋体" w:hAnsi="宋体" w:cs="宋体" w:eastAsia="宋体" w:hint="default"/>
                <w:spacing w:val="-77"/>
                <w:sz w:val="21"/>
                <w:szCs w:val="21"/>
              </w:rPr>
              <w:t> </w:t>
            </w:r>
            <w:r>
              <w:rPr>
                <w:rFonts w:ascii="宋体" w:hAnsi="宋体" w:cs="宋体" w:eastAsia="宋体" w:hint="default"/>
                <w:spacing w:val="22"/>
                <w:sz w:val="21"/>
                <w:szCs w:val="21"/>
              </w:rPr>
              <w:t>约定向公司</w:t>
            </w:r>
            <w:r>
              <w:rPr>
                <w:rFonts w:ascii="宋体" w:hAnsi="宋体" w:cs="宋体" w:eastAsia="宋体" w:hint="default"/>
                <w:spacing w:val="-77"/>
                <w:sz w:val="21"/>
                <w:szCs w:val="21"/>
              </w:rPr>
              <w:t> </w:t>
            </w:r>
            <w:r>
              <w:rPr>
                <w:rFonts w:ascii="宋体" w:hAnsi="宋体" w:cs="宋体" w:eastAsia="宋体" w:hint="default"/>
                <w:spacing w:val="22"/>
                <w:sz w:val="21"/>
                <w:szCs w:val="21"/>
              </w:rPr>
              <w:t>支付本次增</w:t>
            </w:r>
            <w:r>
              <w:rPr>
                <w:rFonts w:ascii="宋体" w:hAnsi="宋体" w:cs="宋体" w:eastAsia="宋体" w:hint="default"/>
                <w:spacing w:val="-77"/>
                <w:sz w:val="21"/>
                <w:szCs w:val="21"/>
              </w:rPr>
              <w:t> </w:t>
            </w:r>
            <w:r>
              <w:rPr>
                <w:rFonts w:ascii="宋体" w:hAnsi="宋体" w:cs="宋体" w:eastAsia="宋体" w:hint="default"/>
                <w:spacing w:val="22"/>
                <w:sz w:val="21"/>
                <w:szCs w:val="21"/>
              </w:rPr>
              <w:t>资的认购价</w:t>
            </w:r>
            <w:r>
              <w:rPr>
                <w:rFonts w:ascii="宋体" w:hAnsi="宋体" w:cs="宋体" w:eastAsia="宋体" w:hint="default"/>
                <w:spacing w:val="-77"/>
                <w:sz w:val="21"/>
                <w:szCs w:val="21"/>
              </w:rPr>
              <w:t> </w:t>
            </w:r>
            <w:r>
              <w:rPr>
                <w:rFonts w:ascii="宋体" w:hAnsi="宋体" w:cs="宋体" w:eastAsia="宋体" w:hint="default"/>
                <w:sz w:val="21"/>
                <w:szCs w:val="21"/>
              </w:rPr>
              <w:t>款</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2" w:right="0"/>
              <w:jc w:val="left"/>
              <w:rPr>
                <w:rFonts w:ascii="Times New Roman" w:hAnsi="Times New Roman" w:cs="Times New Roman" w:eastAsia="Times New Roman" w:hint="default"/>
                <w:sz w:val="21"/>
                <w:szCs w:val="21"/>
              </w:rPr>
            </w:pPr>
            <w:r>
              <w:rPr>
                <w:rFonts w:ascii="Times New Roman"/>
                <w:sz w:val="21"/>
              </w:rPr>
              <w:t>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before="21"/>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26   </w:t>
            </w:r>
            <w:r>
              <w:rPr>
                <w:rFonts w:ascii="宋体" w:hAnsi="宋体" w:cs="宋体" w:eastAsia="宋体" w:hint="default"/>
                <w:spacing w:val="17"/>
                <w:sz w:val="21"/>
                <w:szCs w:val="21"/>
              </w:rPr>
              <w:t>日、</w:t>
            </w:r>
            <w:r>
              <w:rPr>
                <w:rFonts w:ascii="宋体" w:hAnsi="宋体" w:cs="宋体" w:eastAsia="宋体" w:hint="default"/>
                <w:spacing w:val="-88"/>
                <w:sz w:val="21"/>
                <w:szCs w:val="21"/>
              </w:rPr>
              <w:t> </w:t>
            </w:r>
            <w:r>
              <w:rPr>
                <w:rFonts w:ascii="Times New Roman" w:hAnsi="Times New Roman" w:cs="Times New Roman" w:eastAsia="Times New Roman" w:hint="default"/>
                <w:sz w:val="21"/>
                <w:szCs w:val="21"/>
              </w:rPr>
              <w:t>2018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21"/>
              <w:jc w:val="left"/>
              <w:rPr>
                <w:rFonts w:ascii="宋体" w:hAnsi="宋体" w:cs="宋体" w:eastAsia="宋体" w:hint="default"/>
                <w:sz w:val="21"/>
                <w:szCs w:val="21"/>
              </w:rPr>
            </w:pPr>
            <w:r>
              <w:rPr>
                <w:rFonts w:ascii="宋体" w:hAnsi="宋体" w:cs="宋体" w:eastAsia="宋体" w:hint="default"/>
                <w:spacing w:val="35"/>
                <w:sz w:val="21"/>
                <w:szCs w:val="21"/>
              </w:rPr>
              <w:t>巨潮资讯网</w:t>
            </w:r>
            <w:r>
              <w:rPr>
                <w:rFonts w:ascii="宋体" w:hAnsi="宋体" w:cs="宋体" w:eastAsia="宋体" w:hint="default"/>
                <w:spacing w:val="-61"/>
                <w:sz w:val="21"/>
                <w:szCs w:val="21"/>
              </w:rPr>
              <w:t> </w:t>
            </w:r>
            <w:r>
              <w:rPr>
                <w:rFonts w:ascii="宋体" w:hAnsi="宋体" w:cs="宋体" w:eastAsia="宋体" w:hint="default"/>
                <w:sz w:val="21"/>
                <w:szCs w:val="21"/>
              </w:rPr>
            </w:r>
          </w:p>
          <w:p>
            <w:pPr>
              <w:pStyle w:val="TableParagraph"/>
              <w:tabs>
                <w:tab w:pos="1041" w:val="left" w:leader="none"/>
              </w:tabs>
              <w:spacing w:line="240" w:lineRule="auto" w:before="37"/>
              <w:ind w:left="2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2017-078</w:t>
              <w:tab/>
            </w:r>
            <w:r>
              <w:rPr>
                <w:rFonts w:ascii="宋体" w:hAnsi="宋体" w:cs="宋体" w:eastAsia="宋体" w:hint="default"/>
                <w:sz w:val="21"/>
                <w:szCs w:val="21"/>
              </w:rPr>
              <w:t>、</w:t>
            </w:r>
          </w:p>
          <w:p>
            <w:pPr>
              <w:pStyle w:val="TableParagraph"/>
              <w:tabs>
                <w:tab w:pos="1041" w:val="left" w:leader="none"/>
              </w:tabs>
              <w:spacing w:line="240" w:lineRule="auto" w:before="21"/>
              <w:ind w:left="22"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2018-004</w:t>
              <w:tab/>
            </w:r>
            <w:r>
              <w:rPr>
                <w:rFonts w:ascii="宋体" w:hAnsi="宋体" w:cs="宋体" w:eastAsia="宋体" w:hint="default"/>
                <w:sz w:val="21"/>
                <w:szCs w:val="21"/>
              </w:rPr>
              <w:t>号</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公告</w:t>
            </w:r>
          </w:p>
        </w:tc>
      </w:tr>
    </w:tbl>
    <w:p>
      <w:pPr>
        <w:spacing w:after="0" w:line="240" w:lineRule="auto"/>
        <w:jc w:val="left"/>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0"/>
        <w:rPr>
          <w:rFonts w:ascii="宋体" w:hAnsi="宋体" w:cs="宋体" w:eastAsia="宋体" w:hint="default"/>
          <w:sz w:val="20"/>
          <w:szCs w:val="20"/>
        </w:rPr>
      </w:pPr>
      <w:r>
        <w:rPr/>
        <w:pict>
          <v:shape style="position:absolute;margin-left:70.379997pt;margin-top:90.020004pt;width:701.5pt;height:407.65pt;mso-position-horizontal-relative:page;mso-position-vertical-relative:page;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3"/>
                    <w:gridCol w:w="1068"/>
                    <w:gridCol w:w="1034"/>
                    <w:gridCol w:w="1085"/>
                    <w:gridCol w:w="1037"/>
                    <w:gridCol w:w="1232"/>
                    <w:gridCol w:w="1122"/>
                    <w:gridCol w:w="1073"/>
                    <w:gridCol w:w="1222"/>
                    <w:gridCol w:w="1318"/>
                    <w:gridCol w:w="1317"/>
                    <w:gridCol w:w="1284"/>
                  </w:tblGrid>
                  <w:tr>
                    <w:trPr>
                      <w:trHeight w:val="5314" w:hRule="exact"/>
                    </w:trPr>
                    <w:tc>
                      <w:tcPr>
                        <w:tcW w:w="1223"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
                            <w:sz w:val="21"/>
                            <w:szCs w:val="21"/>
                          </w:rPr>
                          <w:t>宁云商、苏</w:t>
                        </w:r>
                      </w:p>
                      <w:p>
                        <w:pPr>
                          <w:pStyle w:val="TableParagraph"/>
                          <w:spacing w:line="273" w:lineRule="auto" w:before="37"/>
                          <w:ind w:left="22" w:right="-35"/>
                          <w:jc w:val="both"/>
                          <w:rPr>
                            <w:rFonts w:ascii="宋体" w:hAnsi="宋体" w:cs="宋体" w:eastAsia="宋体" w:hint="default"/>
                            <w:sz w:val="21"/>
                            <w:szCs w:val="21"/>
                          </w:rPr>
                        </w:pPr>
                        <w:r>
                          <w:rPr>
                            <w:rFonts w:ascii="宋体" w:hAnsi="宋体" w:cs="宋体" w:eastAsia="宋体" w:hint="default"/>
                            <w:spacing w:val="42"/>
                            <w:sz w:val="21"/>
                            <w:szCs w:val="21"/>
                          </w:rPr>
                          <w:t>宁金控的</w:t>
                        </w:r>
                        <w:r>
                          <w:rPr>
                            <w:rFonts w:ascii="宋体" w:hAnsi="宋体" w:cs="宋体" w:eastAsia="宋体" w:hint="default"/>
                            <w:spacing w:val="-103"/>
                            <w:sz w:val="21"/>
                            <w:szCs w:val="21"/>
                          </w:rPr>
                          <w:t> </w:t>
                        </w:r>
                        <w:r>
                          <w:rPr>
                            <w:rFonts w:ascii="宋体" w:hAnsi="宋体" w:cs="宋体" w:eastAsia="宋体" w:hint="default"/>
                            <w:sz w:val="21"/>
                            <w:szCs w:val="21"/>
                          </w:rPr>
                          <w:t>核心员工，</w:t>
                        </w:r>
                        <w:r>
                          <w:rPr>
                            <w:rFonts w:ascii="宋体" w:hAnsi="宋体" w:cs="宋体" w:eastAsia="宋体" w:hint="default"/>
                            <w:sz w:val="21"/>
                            <w:szCs w:val="21"/>
                          </w:rPr>
                          <w:t> </w:t>
                        </w:r>
                        <w:r>
                          <w:rPr>
                            <w:rFonts w:ascii="宋体" w:hAnsi="宋体" w:cs="宋体" w:eastAsia="宋体" w:hint="default"/>
                            <w:spacing w:val="42"/>
                            <w:sz w:val="21"/>
                            <w:szCs w:val="21"/>
                          </w:rPr>
                          <w:t>以及对苏</w:t>
                        </w:r>
                        <w:r>
                          <w:rPr>
                            <w:rFonts w:ascii="宋体" w:hAnsi="宋体" w:cs="宋体" w:eastAsia="宋体" w:hint="default"/>
                            <w:spacing w:val="-103"/>
                            <w:sz w:val="21"/>
                            <w:szCs w:val="21"/>
                          </w:rPr>
                          <w:t> </w:t>
                        </w:r>
                        <w:r>
                          <w:rPr>
                            <w:rFonts w:ascii="宋体" w:hAnsi="宋体" w:cs="宋体" w:eastAsia="宋体" w:hint="default"/>
                            <w:spacing w:val="42"/>
                            <w:sz w:val="21"/>
                            <w:szCs w:val="21"/>
                          </w:rPr>
                          <w:t>宁金服业</w:t>
                        </w:r>
                        <w:r>
                          <w:rPr>
                            <w:rFonts w:ascii="宋体" w:hAnsi="宋体" w:cs="宋体" w:eastAsia="宋体" w:hint="default"/>
                            <w:spacing w:val="-103"/>
                            <w:sz w:val="21"/>
                            <w:szCs w:val="21"/>
                          </w:rPr>
                          <w:t> </w:t>
                        </w:r>
                        <w:r>
                          <w:rPr>
                            <w:rFonts w:ascii="宋体" w:hAnsi="宋体" w:cs="宋体" w:eastAsia="宋体" w:hint="default"/>
                            <w:spacing w:val="42"/>
                            <w:sz w:val="21"/>
                            <w:szCs w:val="21"/>
                          </w:rPr>
                          <w:t>务发展有</w:t>
                        </w:r>
                        <w:r>
                          <w:rPr>
                            <w:rFonts w:ascii="宋体" w:hAnsi="宋体" w:cs="宋体" w:eastAsia="宋体" w:hint="default"/>
                            <w:spacing w:val="-103"/>
                            <w:sz w:val="21"/>
                            <w:szCs w:val="21"/>
                          </w:rPr>
                          <w:t> </w:t>
                        </w:r>
                        <w:r>
                          <w:rPr>
                            <w:rFonts w:ascii="宋体" w:hAnsi="宋体" w:cs="宋体" w:eastAsia="宋体" w:hint="default"/>
                            <w:spacing w:val="42"/>
                            <w:sz w:val="21"/>
                            <w:szCs w:val="21"/>
                          </w:rPr>
                          <w:t>贡献的关</w:t>
                        </w:r>
                        <w:r>
                          <w:rPr>
                            <w:rFonts w:ascii="宋体" w:hAnsi="宋体" w:cs="宋体" w:eastAsia="宋体" w:hint="default"/>
                            <w:spacing w:val="-103"/>
                            <w:sz w:val="21"/>
                            <w:szCs w:val="21"/>
                          </w:rPr>
                          <w:t> </w:t>
                        </w:r>
                        <w:r>
                          <w:rPr>
                            <w:rFonts w:ascii="宋体" w:hAnsi="宋体" w:cs="宋体" w:eastAsia="宋体" w:hint="default"/>
                            <w:spacing w:val="42"/>
                            <w:sz w:val="21"/>
                            <w:szCs w:val="21"/>
                          </w:rPr>
                          <w:t>联企业核</w:t>
                        </w:r>
                        <w:r>
                          <w:rPr>
                            <w:rFonts w:ascii="宋体" w:hAnsi="宋体" w:cs="宋体" w:eastAsia="宋体" w:hint="default"/>
                            <w:spacing w:val="-103"/>
                            <w:sz w:val="21"/>
                            <w:szCs w:val="21"/>
                          </w:rPr>
                          <w:t> </w:t>
                        </w:r>
                        <w:r>
                          <w:rPr>
                            <w:rFonts w:ascii="宋体" w:hAnsi="宋体" w:cs="宋体" w:eastAsia="宋体" w:hint="default"/>
                            <w:spacing w:val="-8"/>
                            <w:sz w:val="21"/>
                            <w:szCs w:val="21"/>
                          </w:rPr>
                          <w:t>心员工，其</w:t>
                        </w:r>
                        <w:r>
                          <w:rPr>
                            <w:rFonts w:ascii="宋体" w:hAnsi="宋体" w:cs="宋体" w:eastAsia="宋体" w:hint="default"/>
                            <w:sz w:val="21"/>
                            <w:szCs w:val="21"/>
                          </w:rPr>
                          <w:t> </w:t>
                        </w:r>
                        <w:r>
                          <w:rPr>
                            <w:rFonts w:ascii="宋体" w:hAnsi="宋体" w:cs="宋体" w:eastAsia="宋体" w:hint="default"/>
                            <w:spacing w:val="42"/>
                            <w:sz w:val="21"/>
                            <w:szCs w:val="21"/>
                          </w:rPr>
                          <w:t>中包括苏</w:t>
                        </w:r>
                        <w:r>
                          <w:rPr>
                            <w:rFonts w:ascii="宋体" w:hAnsi="宋体" w:cs="宋体" w:eastAsia="宋体" w:hint="default"/>
                            <w:spacing w:val="-103"/>
                            <w:sz w:val="21"/>
                            <w:szCs w:val="21"/>
                          </w:rPr>
                          <w:t> </w:t>
                        </w:r>
                        <w:r>
                          <w:rPr>
                            <w:rFonts w:ascii="宋体" w:hAnsi="宋体" w:cs="宋体" w:eastAsia="宋体" w:hint="default"/>
                            <w:spacing w:val="42"/>
                            <w:sz w:val="21"/>
                            <w:szCs w:val="21"/>
                          </w:rPr>
                          <w:t>宁云商董</w:t>
                        </w:r>
                        <w:r>
                          <w:rPr>
                            <w:rFonts w:ascii="宋体" w:hAnsi="宋体" w:cs="宋体" w:eastAsia="宋体" w:hint="default"/>
                            <w:spacing w:val="-103"/>
                            <w:sz w:val="21"/>
                            <w:szCs w:val="21"/>
                          </w:rPr>
                          <w:t> </w:t>
                        </w:r>
                        <w:r>
                          <w:rPr>
                            <w:rFonts w:ascii="宋体" w:hAnsi="宋体" w:cs="宋体" w:eastAsia="宋体" w:hint="default"/>
                            <w:sz w:val="21"/>
                            <w:szCs w:val="21"/>
                          </w:rPr>
                          <w:t>事孙为民、</w:t>
                        </w:r>
                        <w:r>
                          <w:rPr>
                            <w:rFonts w:ascii="宋体" w:hAnsi="宋体" w:cs="宋体" w:eastAsia="宋体" w:hint="default"/>
                            <w:sz w:val="21"/>
                            <w:szCs w:val="21"/>
                          </w:rPr>
                          <w:t> </w:t>
                        </w:r>
                        <w:r>
                          <w:rPr>
                            <w:rFonts w:ascii="宋体" w:hAnsi="宋体" w:cs="宋体" w:eastAsia="宋体" w:hint="default"/>
                            <w:spacing w:val="-8"/>
                            <w:sz w:val="21"/>
                            <w:szCs w:val="21"/>
                          </w:rPr>
                          <w:t>任峻、孟祥</w:t>
                        </w:r>
                        <w:r>
                          <w:rPr>
                            <w:rFonts w:ascii="宋体" w:hAnsi="宋体" w:cs="宋体" w:eastAsia="宋体" w:hint="default"/>
                            <w:sz w:val="21"/>
                            <w:szCs w:val="21"/>
                          </w:rPr>
                          <w:t> </w:t>
                        </w:r>
                        <w:r>
                          <w:rPr>
                            <w:rFonts w:ascii="宋体" w:hAnsi="宋体" w:cs="宋体" w:eastAsia="宋体" w:hint="default"/>
                            <w:spacing w:val="-8"/>
                            <w:sz w:val="21"/>
                            <w:szCs w:val="21"/>
                          </w:rPr>
                          <w:t>胜，以及公</w:t>
                        </w:r>
                        <w:r>
                          <w:rPr>
                            <w:rFonts w:ascii="宋体" w:hAnsi="宋体" w:cs="宋体" w:eastAsia="宋体" w:hint="default"/>
                            <w:sz w:val="21"/>
                            <w:szCs w:val="21"/>
                          </w:rPr>
                          <w:t> </w:t>
                        </w:r>
                        <w:r>
                          <w:rPr>
                            <w:rFonts w:ascii="宋体" w:hAnsi="宋体" w:cs="宋体" w:eastAsia="宋体" w:hint="default"/>
                            <w:spacing w:val="-8"/>
                            <w:sz w:val="21"/>
                            <w:szCs w:val="21"/>
                          </w:rPr>
                          <w:t>司监事、高</w:t>
                        </w:r>
                        <w:r>
                          <w:rPr>
                            <w:rFonts w:ascii="宋体" w:hAnsi="宋体" w:cs="宋体" w:eastAsia="宋体" w:hint="default"/>
                            <w:sz w:val="21"/>
                            <w:szCs w:val="21"/>
                          </w:rPr>
                          <w:t> </w:t>
                        </w:r>
                        <w:r>
                          <w:rPr>
                            <w:rFonts w:ascii="宋体" w:hAnsi="宋体" w:cs="宋体" w:eastAsia="宋体" w:hint="default"/>
                            <w:spacing w:val="42"/>
                            <w:sz w:val="21"/>
                            <w:szCs w:val="21"/>
                          </w:rPr>
                          <w:t>级管理人</w:t>
                        </w:r>
                        <w:r>
                          <w:rPr>
                            <w:rFonts w:ascii="宋体" w:hAnsi="宋体" w:cs="宋体" w:eastAsia="宋体" w:hint="default"/>
                            <w:spacing w:val="-103"/>
                            <w:sz w:val="21"/>
                            <w:szCs w:val="21"/>
                          </w:rPr>
                          <w:t> </w:t>
                        </w:r>
                        <w:r>
                          <w:rPr>
                            <w:rFonts w:ascii="宋体" w:hAnsi="宋体" w:cs="宋体" w:eastAsia="宋体" w:hint="default"/>
                            <w:sz w:val="21"/>
                            <w:szCs w:val="21"/>
                          </w:rPr>
                          <w:t>员</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5"/>
                            <w:sz w:val="21"/>
                            <w:szCs w:val="21"/>
                          </w:rPr>
                          <w:t>万元，取得</w:t>
                        </w:r>
                      </w:p>
                      <w:p>
                        <w:pPr>
                          <w:pStyle w:val="TableParagraph"/>
                          <w:spacing w:line="273" w:lineRule="auto" w:before="37"/>
                          <w:ind w:left="22"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公</w:t>
                        </w:r>
                        <w:r>
                          <w:rPr>
                            <w:rFonts w:ascii="宋体" w:hAnsi="宋体" w:cs="宋体" w:eastAsia="宋体" w:hint="default"/>
                            <w:spacing w:val="-42"/>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控</w:t>
                        </w:r>
                        <w:r>
                          <w:rPr>
                            <w:rFonts w:ascii="宋体" w:hAnsi="宋体" w:cs="宋体" w:eastAsia="宋体" w:hint="default"/>
                            <w:spacing w:val="-43"/>
                            <w:sz w:val="21"/>
                            <w:szCs w:val="21"/>
                          </w:rPr>
                          <w:t> </w:t>
                        </w:r>
                        <w:r>
                          <w:rPr>
                            <w:rFonts w:ascii="宋体" w:hAnsi="宋体" w:cs="宋体" w:eastAsia="宋体" w:hint="default"/>
                            <w:sz w:val="21"/>
                            <w:szCs w:val="21"/>
                          </w:rPr>
                          <w:t>股</w:t>
                        </w:r>
                        <w:r>
                          <w:rPr>
                            <w:rFonts w:ascii="宋体" w:hAnsi="宋体" w:cs="宋体" w:eastAsia="宋体" w:hint="default"/>
                            <w:sz w:val="21"/>
                            <w:szCs w:val="21"/>
                          </w:rPr>
                          <w:t> 子</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spacing w:val="-43"/>
                            <w:sz w:val="21"/>
                            <w:szCs w:val="21"/>
                          </w:rPr>
                          <w:t> </w:t>
                        </w:r>
                        <w:r>
                          <w:rPr>
                            <w:rFonts w:ascii="宋体" w:hAnsi="宋体" w:cs="宋体" w:eastAsia="宋体" w:hint="default"/>
                            <w:sz w:val="21"/>
                            <w:szCs w:val="21"/>
                          </w:rPr>
                          <w:t>司</w:t>
                        </w:r>
                        <w:r>
                          <w:rPr>
                            <w:rFonts w:ascii="宋体" w:hAnsi="宋体" w:cs="宋体" w:eastAsia="宋体" w:hint="default"/>
                            <w:spacing w:val="-43"/>
                            <w:sz w:val="21"/>
                            <w:szCs w:val="21"/>
                          </w:rPr>
                          <w:t> </w:t>
                        </w:r>
                        <w:r>
                          <w:rPr>
                            <w:rFonts w:ascii="宋体" w:hAnsi="宋体" w:cs="宋体" w:eastAsia="宋体" w:hint="default"/>
                            <w:sz w:val="21"/>
                            <w:szCs w:val="21"/>
                          </w:rPr>
                          <w:t>苏</w:t>
                        </w:r>
                        <w:r>
                          <w:rPr>
                            <w:rFonts w:ascii="宋体" w:hAnsi="宋体" w:cs="宋体" w:eastAsia="宋体" w:hint="default"/>
                            <w:sz w:val="21"/>
                            <w:szCs w:val="21"/>
                          </w:rPr>
                          <w:t> 宁</w:t>
                        </w:r>
                        <w:r>
                          <w:rPr>
                            <w:rFonts w:ascii="宋体" w:hAnsi="宋体" w:cs="宋体" w:eastAsia="宋体" w:hint="default"/>
                            <w:spacing w:val="-42"/>
                            <w:sz w:val="21"/>
                            <w:szCs w:val="21"/>
                          </w:rPr>
                          <w:t> </w:t>
                        </w:r>
                        <w:r>
                          <w:rPr>
                            <w:rFonts w:ascii="宋体" w:hAnsi="宋体" w:cs="宋体" w:eastAsia="宋体" w:hint="default"/>
                            <w:sz w:val="21"/>
                            <w:szCs w:val="21"/>
                          </w:rPr>
                          <w:t>金</w:t>
                        </w:r>
                        <w:r>
                          <w:rPr>
                            <w:rFonts w:ascii="宋体" w:hAnsi="宋体" w:cs="宋体" w:eastAsia="宋体" w:hint="default"/>
                            <w:spacing w:val="-43"/>
                            <w:sz w:val="21"/>
                            <w:szCs w:val="21"/>
                          </w:rPr>
                          <w:t> </w:t>
                        </w:r>
                        <w:r>
                          <w:rPr>
                            <w:rFonts w:ascii="宋体" w:hAnsi="宋体" w:cs="宋体" w:eastAsia="宋体" w:hint="default"/>
                            <w:sz w:val="21"/>
                            <w:szCs w:val="21"/>
                          </w:rPr>
                          <w:t>融</w:t>
                        </w:r>
                        <w:r>
                          <w:rPr>
                            <w:rFonts w:ascii="宋体" w:hAnsi="宋体" w:cs="宋体" w:eastAsia="宋体" w:hint="default"/>
                            <w:spacing w:val="-43"/>
                            <w:sz w:val="21"/>
                            <w:szCs w:val="21"/>
                          </w:rPr>
                          <w:t> </w:t>
                        </w:r>
                        <w:r>
                          <w:rPr>
                            <w:rFonts w:ascii="宋体" w:hAnsi="宋体" w:cs="宋体" w:eastAsia="宋体" w:hint="default"/>
                            <w:sz w:val="21"/>
                            <w:szCs w:val="21"/>
                          </w:rPr>
                          <w:t>服</w:t>
                        </w:r>
                        <w:r>
                          <w:rPr>
                            <w:rFonts w:ascii="宋体" w:hAnsi="宋体" w:cs="宋体" w:eastAsia="宋体" w:hint="default"/>
                            <w:sz w:val="21"/>
                            <w:szCs w:val="21"/>
                          </w:rPr>
                          <w:t> 务（上海） 有</w:t>
                        </w:r>
                        <w:r>
                          <w:rPr>
                            <w:rFonts w:ascii="宋体" w:hAnsi="宋体" w:cs="宋体" w:eastAsia="宋体" w:hint="default"/>
                            <w:spacing w:val="-42"/>
                            <w:sz w:val="21"/>
                            <w:szCs w:val="21"/>
                          </w:rPr>
                          <w:t> </w:t>
                        </w:r>
                        <w:r>
                          <w:rPr>
                            <w:rFonts w:ascii="宋体" w:hAnsi="宋体" w:cs="宋体" w:eastAsia="宋体" w:hint="default"/>
                            <w:sz w:val="21"/>
                            <w:szCs w:val="21"/>
                          </w:rPr>
                          <w:t>限</w:t>
                        </w:r>
                        <w:r>
                          <w:rPr>
                            <w:rFonts w:ascii="宋体" w:hAnsi="宋体" w:cs="宋体" w:eastAsia="宋体" w:hint="default"/>
                            <w:spacing w:val="-43"/>
                            <w:sz w:val="21"/>
                            <w:szCs w:val="21"/>
                          </w:rPr>
                          <w:t> </w:t>
                        </w:r>
                        <w:r>
                          <w:rPr>
                            <w:rFonts w:ascii="宋体" w:hAnsi="宋体" w:cs="宋体" w:eastAsia="宋体" w:hint="default"/>
                            <w:sz w:val="21"/>
                            <w:szCs w:val="21"/>
                          </w:rPr>
                          <w:t>公</w:t>
                        </w:r>
                        <w:r>
                          <w:rPr>
                            <w:rFonts w:ascii="宋体" w:hAnsi="宋体" w:cs="宋体" w:eastAsia="宋体" w:hint="default"/>
                            <w:spacing w:val="-43"/>
                            <w:sz w:val="21"/>
                            <w:szCs w:val="21"/>
                          </w:rPr>
                          <w:t> </w:t>
                        </w:r>
                        <w:r>
                          <w:rPr>
                            <w:rFonts w:ascii="宋体" w:hAnsi="宋体" w:cs="宋体" w:eastAsia="宋体" w:hint="default"/>
                            <w:sz w:val="21"/>
                            <w:szCs w:val="21"/>
                          </w:rPr>
                          <w:t>司</w:t>
                        </w:r>
                        <w:r>
                          <w:rPr>
                            <w:rFonts w:ascii="宋体" w:hAnsi="宋体" w:cs="宋体" w:eastAsia="宋体" w:hint="default"/>
                            <w:sz w:val="21"/>
                            <w:szCs w:val="21"/>
                          </w:rPr>
                          <w:t> 增</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3"/>
                            <w:sz w:val="21"/>
                            <w:szCs w:val="21"/>
                          </w:rPr>
                          <w:t> </w:t>
                        </w:r>
                        <w:r>
                          <w:rPr>
                            <w:rFonts w:ascii="宋体" w:hAnsi="宋体" w:cs="宋体" w:eastAsia="宋体" w:hint="default"/>
                            <w:sz w:val="21"/>
                            <w:szCs w:val="21"/>
                          </w:rPr>
                          <w:t>扩</w:t>
                        </w:r>
                        <w:r>
                          <w:rPr>
                            <w:rFonts w:ascii="宋体" w:hAnsi="宋体" w:cs="宋体" w:eastAsia="宋体" w:hint="default"/>
                            <w:spacing w:val="-43"/>
                            <w:sz w:val="21"/>
                            <w:szCs w:val="21"/>
                          </w:rPr>
                          <w:t> </w:t>
                        </w:r>
                        <w:r>
                          <w:rPr>
                            <w:rFonts w:ascii="宋体" w:hAnsi="宋体" w:cs="宋体" w:eastAsia="宋体" w:hint="default"/>
                            <w:sz w:val="21"/>
                            <w:szCs w:val="21"/>
                          </w:rPr>
                          <w:t>股</w:t>
                        </w:r>
                        <w:r>
                          <w:rPr>
                            <w:rFonts w:ascii="宋体" w:hAnsi="宋体" w:cs="宋体" w:eastAsia="宋体" w:hint="default"/>
                            <w:sz w:val="21"/>
                            <w:szCs w:val="21"/>
                          </w:rPr>
                          <w:t> 后</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0.825%</w:t>
                        </w:r>
                      </w:p>
                      <w:p>
                        <w:pPr>
                          <w:pStyle w:val="TableParagraph"/>
                          <w:spacing w:line="264" w:lineRule="exact"/>
                          <w:ind w:left="22" w:right="0"/>
                          <w:jc w:val="both"/>
                          <w:rPr>
                            <w:rFonts w:ascii="宋体" w:hAnsi="宋体" w:cs="宋体" w:eastAsia="宋体" w:hint="default"/>
                            <w:sz w:val="21"/>
                            <w:szCs w:val="21"/>
                          </w:rPr>
                        </w:pPr>
                        <w:r>
                          <w:rPr>
                            <w:rFonts w:ascii="宋体" w:hAnsi="宋体" w:cs="宋体" w:eastAsia="宋体" w:hint="default"/>
                            <w:sz w:val="21"/>
                            <w:szCs w:val="21"/>
                          </w:rPr>
                          <w:t>股份</w:t>
                        </w:r>
                      </w:p>
                    </w:tc>
                    <w:tc>
                      <w:tcPr>
                        <w:tcW w:w="1037"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07" w:hRule="exact"/>
                    </w:trPr>
                    <w:tc>
                      <w:tcPr>
                        <w:tcW w:w="4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转让价格与账面价值或评估价值差异较大的原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因</w:t>
                        </w:r>
                      </w:p>
                    </w:tc>
                    <w:tc>
                      <w:tcPr>
                        <w:tcW w:w="96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本次关联交易中，公司委托具有执行证券、期货相关业务资格的资产评估机构北京天健兴业资产评估有</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限公司对苏宁金服财务报表核算的股东全部权益价值，以</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日为评估基准日的市场价值进</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行了评估，并出具了天兴评报字（</w:t>
                        </w:r>
                        <w:r>
                          <w:rPr>
                            <w:rFonts w:ascii="Times New Roman" w:hAnsi="Times New Roman" w:cs="Times New Roman" w:eastAsia="Times New Roman" w:hint="default"/>
                            <w:sz w:val="21"/>
                            <w:szCs w:val="21"/>
                          </w:rPr>
                          <w:t>2017</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号评估报告。截至评估基准日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日，经市</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场法评估，苏宁金融服务（上海）有限公司的股东全部权益价值评估值为</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2,608,645.58</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万元，较账面股东</w:t>
                        </w:r>
                      </w:p>
                      <w:p>
                        <w:pPr>
                          <w:pStyle w:val="TableParagraph"/>
                          <w:spacing w:line="261" w:lineRule="auto" w:before="21"/>
                          <w:ind w:left="22" w:right="20"/>
                          <w:jc w:val="left"/>
                          <w:rPr>
                            <w:rFonts w:ascii="宋体" w:hAnsi="宋体" w:cs="宋体" w:eastAsia="宋体" w:hint="default"/>
                            <w:sz w:val="21"/>
                            <w:szCs w:val="21"/>
                          </w:rPr>
                        </w:pPr>
                        <w:r>
                          <w:rPr>
                            <w:rFonts w:ascii="宋体" w:hAnsi="宋体" w:cs="宋体" w:eastAsia="宋体" w:hint="default"/>
                            <w:sz w:val="21"/>
                            <w:szCs w:val="21"/>
                          </w:rPr>
                          <w:t>全部权益账面值（归属于母公司所有者权益）</w:t>
                        </w:r>
                        <w:r>
                          <w:rPr>
                            <w:rFonts w:ascii="Times New Roman" w:hAnsi="Times New Roman" w:cs="Times New Roman" w:eastAsia="Times New Roman" w:hint="default"/>
                            <w:sz w:val="21"/>
                            <w:szCs w:val="21"/>
                          </w:rPr>
                          <w:t>822,251.24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万元增值</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1,786,394.34</w:t>
                        </w:r>
                        <w:r>
                          <w:rPr>
                            <w:rFonts w:ascii="Times New Roman" w:hAnsi="Times New Roman" w:cs="Times New Roman" w:eastAsia="Times New Roman" w:hint="default"/>
                            <w:spacing w:val="-9"/>
                            <w:sz w:val="21"/>
                            <w:szCs w:val="21"/>
                          </w:rPr>
                          <w:t> </w:t>
                        </w:r>
                        <w:r>
                          <w:rPr>
                            <w:rFonts w:ascii="宋体" w:hAnsi="宋体" w:cs="宋体" w:eastAsia="宋体" w:hint="default"/>
                            <w:spacing w:val="-4"/>
                            <w:sz w:val="21"/>
                            <w:szCs w:val="21"/>
                          </w:rPr>
                          <w:t>万元，增值率为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217.26% </w:t>
                        </w:r>
                        <w:r>
                          <w:rPr>
                            <w:rFonts w:ascii="宋体" w:hAnsi="宋体" w:cs="宋体" w:eastAsia="宋体" w:hint="default"/>
                            <w:sz w:val="21"/>
                            <w:szCs w:val="21"/>
                          </w:rPr>
                          <w:t>本次评估目的是反映苏宁金服合并报表的所有者权益于评估基准日的市场价值，为其引进战略投资者提</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供参考依据。依据本次评估目的，对苏宁金服采用市场法</w:t>
                        </w:r>
                        <w:r>
                          <w:rPr>
                            <w:rFonts w:ascii="Times New Roman" w:hAnsi="Times New Roman" w:cs="Times New Roman" w:eastAsia="Times New Roman" w:hint="default"/>
                            <w:sz w:val="21"/>
                            <w:szCs w:val="21"/>
                          </w:rPr>
                          <w:t>-</w:t>
                        </w:r>
                        <w:r>
                          <w:rPr>
                            <w:rFonts w:ascii="宋体" w:hAnsi="宋体" w:cs="宋体" w:eastAsia="宋体" w:hint="default"/>
                            <w:sz w:val="21"/>
                            <w:szCs w:val="21"/>
                          </w:rPr>
                          <w:t>上市公司比较法评估，选择市净率和市销率作</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为价值比率，并给予一定流动性折扣。</w:t>
                        </w:r>
                      </w:p>
                    </w:tc>
                  </w:tr>
                  <w:tr>
                    <w:trPr>
                      <w:trHeight w:val="322" w:hRule="exact"/>
                    </w:trPr>
                    <w:tc>
                      <w:tcPr>
                        <w:tcW w:w="4410"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对公司经营成果与财务状况的影响情况</w:t>
                        </w:r>
                      </w:p>
                    </w:tc>
                    <w:tc>
                      <w:tcPr>
                        <w:tcW w:w="96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年末本次交易尚处于交易进展中，未对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年度公司财务状况产生影响</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5304" w:lineRule="exact"/>
        <w:ind w:left="2408" w:right="0" w:firstLine="0"/>
        <w:rPr>
          <w:rFonts w:ascii="宋体" w:hAnsi="宋体" w:cs="宋体" w:eastAsia="宋体" w:hint="default"/>
          <w:sz w:val="20"/>
          <w:szCs w:val="20"/>
        </w:rPr>
      </w:pPr>
      <w:r>
        <w:rPr>
          <w:rFonts w:ascii="宋体" w:hAnsi="宋体" w:cs="宋体" w:eastAsia="宋体" w:hint="default"/>
          <w:position w:val="-105"/>
          <w:sz w:val="20"/>
          <w:szCs w:val="20"/>
        </w:rPr>
        <w:pict>
          <v:group style="width:51.2pt;height:265.25pt;mso-position-horizontal-relative:char;mso-position-vertical-relative:line" coordorigin="0,0" coordsize="1024,5305">
            <v:group style="position:absolute;left:0;top:0;width:1024;height:5305" coordorigin="0,0" coordsize="1024,5305">
              <v:shape style="position:absolute;left:0;top:0;width:1024;height:5305" coordorigin="0,0" coordsize="1024,5305" path="m0,5304l1024,5304,1024,0,0,0,0,5304xe" filled="true" fillcolor="#ffffff" stroked="false">
                <v:path arrowok="t"/>
                <v:fill type="solid"/>
              </v:shape>
            </v:group>
          </v:group>
        </w:pict>
      </w:r>
      <w:r>
        <w:rPr>
          <w:rFonts w:ascii="宋体" w:hAnsi="宋体" w:cs="宋体" w:eastAsia="宋体" w:hint="default"/>
          <w:position w:val="-10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0" w:right="1331" w:firstLine="0"/>
        <w:jc w:val="right"/>
        <w:rPr>
          <w:rFonts w:ascii="宋体" w:hAnsi="宋体" w:cs="宋体" w:eastAsia="宋体" w:hint="default"/>
          <w:sz w:val="21"/>
          <w:szCs w:val="21"/>
        </w:rPr>
      </w:pPr>
      <w:r>
        <w:rPr>
          <w:rFonts w:ascii="宋体" w:hAnsi="宋体" w:cs="宋体" w:eastAsia="宋体" w:hint="default"/>
          <w:sz w:val="21"/>
          <w:szCs w:val="21"/>
        </w:rPr>
        <w:t>。</w:t>
      </w:r>
    </w:p>
    <w:p>
      <w:pPr>
        <w:spacing w:after="0"/>
        <w:jc w:val="right"/>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4410"/>
        <w:gridCol w:w="9604"/>
      </w:tblGrid>
      <w:tr>
        <w:trPr>
          <w:trHeight w:val="635" w:hRule="exact"/>
        </w:trPr>
        <w:tc>
          <w:tcPr>
            <w:tcW w:w="4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如相关交易涉及业绩约定的，报告期内的业绩实</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现情况</w:t>
            </w:r>
          </w:p>
        </w:tc>
        <w:tc>
          <w:tcPr>
            <w:tcW w:w="96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0"/>
        <w:rPr>
          <w:rFonts w:ascii="宋体" w:hAnsi="宋体" w:cs="宋体" w:eastAsia="宋体" w:hint="default"/>
          <w:sz w:val="18"/>
          <w:szCs w:val="18"/>
        </w:rPr>
      </w:pPr>
    </w:p>
    <w:p>
      <w:pPr>
        <w:pStyle w:val="Heading4"/>
        <w:spacing w:line="240" w:lineRule="auto" w:before="31"/>
        <w:ind w:left="140" w:right="1332"/>
        <w:jc w:val="left"/>
        <w:rPr>
          <w:b w:val="0"/>
          <w:bCs w:val="0"/>
        </w:rPr>
      </w:pPr>
      <w:bookmarkStart w:name="3、共同对外投资的关联交易" w:id="96"/>
      <w:bookmarkEnd w:id="9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1"/>
          <w:szCs w:val="21"/>
        </w:rPr>
      </w:pPr>
    </w:p>
    <w:p>
      <w:pPr>
        <w:spacing w:before="35"/>
        <w:ind w:left="0" w:right="1436"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575"/>
        <w:gridCol w:w="1572"/>
        <w:gridCol w:w="1578"/>
        <w:gridCol w:w="1794"/>
        <w:gridCol w:w="1582"/>
        <w:gridCol w:w="1975"/>
        <w:gridCol w:w="1974"/>
        <w:gridCol w:w="1965"/>
      </w:tblGrid>
      <w:tr>
        <w:trPr>
          <w:trHeight w:val="634"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56" w:right="0"/>
              <w:jc w:val="left"/>
              <w:rPr>
                <w:rFonts w:ascii="宋体" w:hAnsi="宋体" w:cs="宋体" w:eastAsia="宋体" w:hint="default"/>
                <w:sz w:val="21"/>
                <w:szCs w:val="21"/>
              </w:rPr>
            </w:pPr>
            <w:r>
              <w:rPr>
                <w:rFonts w:ascii="宋体" w:hAnsi="宋体" w:cs="宋体" w:eastAsia="宋体" w:hint="default"/>
                <w:sz w:val="21"/>
                <w:szCs w:val="21"/>
              </w:rPr>
              <w:t>共同投资方</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6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被投资企业的名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被投资企业的主营</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业务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被投资企业的注</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册资本</w:t>
            </w:r>
          </w:p>
        </w:tc>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被投资企业的总资产</w:t>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被投资企业的净资产</w:t>
            </w:r>
          </w:p>
        </w:tc>
        <w:tc>
          <w:tcPr>
            <w:tcW w:w="1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被投资企业的净利润</w:t>
            </w:r>
          </w:p>
        </w:tc>
      </w:tr>
      <w:tr>
        <w:trPr>
          <w:trHeight w:val="4068"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杭州阿里创业投</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pacing w:val="6"/>
                <w:sz w:val="21"/>
                <w:szCs w:val="21"/>
              </w:rPr>
              <w:t>资有限公司（简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w:t>
            </w:r>
            <w:r>
              <w:rPr>
                <w:rFonts w:ascii="宋体" w:hAnsi="宋体" w:cs="宋体" w:eastAsia="宋体" w:hint="default"/>
                <w:sz w:val="21"/>
                <w:szCs w:val="21"/>
              </w:rPr>
              <w:t>阿里创投</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both"/>
              <w:rPr>
                <w:rFonts w:ascii="宋体" w:hAnsi="宋体" w:cs="宋体" w:eastAsia="宋体" w:hint="default"/>
                <w:sz w:val="21"/>
                <w:szCs w:val="21"/>
              </w:rPr>
            </w:pPr>
            <w:r>
              <w:rPr>
                <w:rFonts w:ascii="宋体" w:hAnsi="宋体" w:cs="宋体" w:eastAsia="宋体" w:hint="default"/>
                <w:spacing w:val="5"/>
                <w:sz w:val="21"/>
                <w:szCs w:val="21"/>
              </w:rPr>
              <w:t>淘宝（中国）软</w:t>
            </w:r>
          </w:p>
          <w:p>
            <w:pPr>
              <w:pStyle w:val="TableParagraph"/>
              <w:spacing w:line="268" w:lineRule="auto" w:before="37"/>
              <w:ind w:left="23" w:right="20"/>
              <w:jc w:val="both"/>
              <w:rPr>
                <w:rFonts w:ascii="宋体" w:hAnsi="宋体" w:cs="宋体" w:eastAsia="宋体" w:hint="default"/>
                <w:sz w:val="21"/>
                <w:szCs w:val="21"/>
              </w:rPr>
            </w:pPr>
            <w:r>
              <w:rPr>
                <w:rFonts w:ascii="宋体" w:hAnsi="宋体" w:cs="宋体" w:eastAsia="宋体" w:hint="default"/>
                <w:spacing w:val="5"/>
                <w:sz w:val="21"/>
                <w:szCs w:val="21"/>
              </w:rPr>
              <w:t>件有限公司持有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公司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股 </w:t>
            </w:r>
            <w:r>
              <w:rPr>
                <w:rFonts w:ascii="宋体" w:hAnsi="宋体" w:cs="宋体" w:eastAsia="宋体" w:hint="default"/>
                <w:spacing w:val="5"/>
                <w:sz w:val="21"/>
                <w:szCs w:val="21"/>
              </w:rPr>
              <w:t>份，为公司关联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法人。阿里创投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股东为马云、谢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世煌，分别持有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其</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宋体" w:hAnsi="宋体" w:cs="宋体" w:eastAsia="宋体" w:hint="default"/>
                <w:sz w:val="21"/>
                <w:szCs w:val="21"/>
              </w:rPr>
              <w:t>股 </w:t>
            </w:r>
            <w:r>
              <w:rPr>
                <w:rFonts w:ascii="宋体" w:hAnsi="宋体" w:cs="宋体" w:eastAsia="宋体" w:hint="default"/>
                <w:spacing w:val="5"/>
                <w:sz w:val="21"/>
                <w:szCs w:val="21"/>
              </w:rPr>
              <w:t>份。阿里创投董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事会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6"/>
                <w:sz w:val="21"/>
                <w:szCs w:val="21"/>
              </w:rPr>
              <w:t> </w:t>
            </w:r>
            <w:r>
              <w:rPr>
                <w:rFonts w:ascii="宋体" w:hAnsi="宋体" w:cs="宋体" w:eastAsia="宋体" w:hint="default"/>
                <w:sz w:val="21"/>
                <w:szCs w:val="21"/>
              </w:rPr>
              <w:t>以上董 </w:t>
            </w:r>
            <w:r>
              <w:rPr>
                <w:rFonts w:ascii="宋体" w:hAnsi="宋体" w:cs="宋体" w:eastAsia="宋体" w:hint="default"/>
                <w:spacing w:val="5"/>
                <w:sz w:val="21"/>
                <w:szCs w:val="21"/>
              </w:rPr>
              <w:t>事、全体监事和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5"/>
                <w:sz w:val="21"/>
                <w:szCs w:val="21"/>
              </w:rPr>
              <w:t>总经理与淘宝中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国一致</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中国联合网络通</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信股份有限公司</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电信业的投资</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364" w:right="0"/>
              <w:jc w:val="left"/>
              <w:rPr>
                <w:rFonts w:ascii="Times New Roman" w:hAnsi="Times New Roman" w:cs="Times New Roman" w:eastAsia="Times New Roman" w:hint="default"/>
                <w:sz w:val="21"/>
                <w:szCs w:val="21"/>
              </w:rPr>
            </w:pPr>
            <w:r>
              <w:rPr>
                <w:rFonts w:ascii="Times New Roman"/>
                <w:sz w:val="21"/>
              </w:rPr>
              <w:t>3,023,395</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57,361,734</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30,701,836</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168,396</w:t>
            </w:r>
          </w:p>
        </w:tc>
      </w:tr>
      <w:tr>
        <w:trPr>
          <w:trHeight w:val="1570" w:hRule="exact"/>
        </w:trPr>
        <w:tc>
          <w:tcPr>
            <w:tcW w:w="31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9"/>
                <w:sz w:val="21"/>
                <w:szCs w:val="21"/>
              </w:rPr>
              <w:t>被投资企业的重大在建项目的进</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展情况</w:t>
            </w:r>
          </w:p>
        </w:tc>
        <w:tc>
          <w:tcPr>
            <w:tcW w:w="108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both"/>
              <w:rPr>
                <w:rFonts w:ascii="宋体" w:hAnsi="宋体" w:cs="宋体" w:eastAsia="宋体" w:hint="default"/>
                <w:sz w:val="21"/>
                <w:szCs w:val="21"/>
              </w:rPr>
            </w:pPr>
            <w:r>
              <w:rPr>
                <w:rFonts w:ascii="宋体" w:hAnsi="宋体" w:cs="宋体" w:eastAsia="宋体" w:hint="default"/>
                <w:sz w:val="21"/>
                <w:szCs w:val="21"/>
              </w:rPr>
              <w:t>公司第六届董事会第五次会议审议、</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年第四次临时股东大会决议通过《关于认购中国联合网络通信股份有限公司</w:t>
            </w:r>
          </w:p>
          <w:p>
            <w:pPr>
              <w:pStyle w:val="TableParagraph"/>
              <w:spacing w:line="264" w:lineRule="auto" w:before="21"/>
              <w:ind w:left="22" w:right="21"/>
              <w:jc w:val="both"/>
              <w:rPr>
                <w:rFonts w:ascii="宋体" w:hAnsi="宋体" w:cs="宋体" w:eastAsia="宋体" w:hint="default"/>
                <w:sz w:val="21"/>
                <w:szCs w:val="21"/>
              </w:rPr>
            </w:pPr>
            <w:r>
              <w:rPr>
                <w:rFonts w:ascii="宋体" w:hAnsi="宋体" w:cs="宋体" w:eastAsia="宋体" w:hint="default"/>
                <w:sz w:val="21"/>
                <w:szCs w:val="21"/>
              </w:rPr>
              <w:t>定向增发股份暨关联交易的议案》等议案内容。为加强公司与运营商的战略合作关系，公司与中国联合网络通信股份</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2"/>
                <w:w w:val="100"/>
                <w:sz w:val="21"/>
                <w:szCs w:val="21"/>
              </w:rPr>
              <w:t>有限公司（简称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中国联通</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）签署了《附条件生效的股份认购协议》（简称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《认股协议》</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），公司出资不超过人民币</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亿元认购中国联通非公开定向发行</w:t>
            </w:r>
            <w:r>
              <w:rPr>
                <w:rFonts w:ascii="宋体" w:hAnsi="宋体" w:cs="宋体" w:eastAsia="宋体" w:hint="default"/>
                <w:spacing w:val="-49"/>
                <w:sz w:val="21"/>
                <w:szCs w:val="21"/>
              </w:rPr>
              <w:t> </w:t>
            </w:r>
            <w:r>
              <w:rPr>
                <w:rFonts w:ascii="Times New Roman" w:hAnsi="Times New Roman" w:cs="Times New Roman" w:eastAsia="Times New Roman" w:hint="default"/>
                <w:w w:val="99"/>
                <w:sz w:val="21"/>
                <w:szCs w:val="21"/>
              </w:rPr>
              <w:t>A</w:t>
            </w:r>
            <w:r>
              <w:rPr>
                <w:rFonts w:ascii="Times New Roman" w:hAnsi="Times New Roman" w:cs="Times New Roman" w:eastAsia="Times New Roman" w:hint="default"/>
                <w:spacing w:val="3"/>
                <w:w w:val="99"/>
                <w:sz w:val="21"/>
                <w:szCs w:val="21"/>
              </w:rPr>
              <w:t> </w:t>
            </w:r>
            <w:r>
              <w:rPr>
                <w:rFonts w:ascii="宋体" w:hAnsi="宋体" w:cs="宋体" w:eastAsia="宋体" w:hint="default"/>
                <w:sz w:val="21"/>
                <w:szCs w:val="21"/>
              </w:rPr>
              <w:t>股股份</w:t>
            </w:r>
            <w:r>
              <w:rPr>
                <w:rFonts w:ascii="宋体" w:hAnsi="宋体" w:cs="宋体" w:eastAsia="宋体" w:hint="default"/>
                <w:spacing w:val="-48"/>
                <w:sz w:val="21"/>
                <w:szCs w:val="21"/>
              </w:rPr>
              <w:t> </w:t>
            </w:r>
            <w:r>
              <w:rPr>
                <w:rFonts w:ascii="Times New Roman" w:hAnsi="Times New Roman" w:cs="Times New Roman" w:eastAsia="Times New Roman" w:hint="default"/>
                <w:spacing w:val="-1"/>
                <w:sz w:val="21"/>
                <w:szCs w:val="21"/>
              </w:rPr>
              <w:t>585,651,537</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股，本次认购完成后预计公司占中国联通发行后总股本比例</w:t>
            </w:r>
          </w:p>
          <w:p>
            <w:pPr>
              <w:pStyle w:val="TableParagraph"/>
              <w:spacing w:line="289" w:lineRule="exact"/>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1.94%</w:t>
            </w:r>
            <w:r>
              <w:rPr>
                <w:rFonts w:ascii="宋体" w:hAnsi="宋体" w:cs="宋体" w:eastAsia="宋体" w:hint="default"/>
                <w:sz w:val="21"/>
                <w:szCs w:val="21"/>
              </w:rPr>
              <w:t>（具</w:t>
            </w:r>
            <w:r>
              <w:rPr>
                <w:rFonts w:ascii="宋体" w:hAnsi="宋体" w:cs="宋体" w:eastAsia="宋体" w:hint="default"/>
                <w:spacing w:val="-2"/>
                <w:sz w:val="21"/>
                <w:szCs w:val="21"/>
              </w:rPr>
              <w:t>体</w:t>
            </w:r>
            <w:r>
              <w:rPr>
                <w:rFonts w:ascii="宋体" w:hAnsi="宋体" w:cs="宋体" w:eastAsia="宋体" w:hint="default"/>
                <w:sz w:val="21"/>
                <w:szCs w:val="21"/>
              </w:rPr>
              <w:t>内容详见公司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052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spacing w:after="0" w:line="289" w:lineRule="exact"/>
        <w:jc w:val="both"/>
        <w:rPr>
          <w:rFonts w:ascii="宋体" w:hAnsi="宋体" w:cs="宋体" w:eastAsia="宋体" w:hint="default"/>
          <w:sz w:val="21"/>
          <w:szCs w:val="21"/>
        </w:rPr>
        <w:sectPr>
          <w:pgSz w:w="16840" w:h="11910" w:orient="landscape"/>
          <w:pgMar w:header="867" w:footer="1000" w:top="1060" w:bottom="11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1278" w:lineRule="exact"/>
        <w:ind w:left="1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701.25pt;height:63.9pt;mso-position-horizontal-relative:char;mso-position-vertical-relative:line" coordorigin="0,0" coordsize="14025,1278">
            <v:group style="position:absolute;left:10;top:14;width:3138;height:1248" coordorigin="10,14" coordsize="3138,1248">
              <v:shape style="position:absolute;left:10;top:14;width:3138;height:1248" coordorigin="10,14" coordsize="3138,1248" path="m10,1262l3147,1262,3147,14,10,14,10,1262xe" filled="true" fillcolor="#d2d2d2" stroked="false">
                <v:path arrowok="t"/>
                <v:fill type="solid"/>
              </v:shape>
            </v:group>
            <v:group style="position:absolute;left:10;top:10;width:3138;height:2" coordorigin="10,10" coordsize="3138,2">
              <v:shape style="position:absolute;left:10;top:10;width:3138;height:2" coordorigin="10,10" coordsize="3138,0" path="m10,10l3147,10e" filled="false" stroked="true" strokeweight=".48pt" strokecolor="#000000">
                <v:path arrowok="t"/>
              </v:shape>
            </v:group>
            <v:group style="position:absolute;left:3156;top:10;width:10859;height:2" coordorigin="3156,10" coordsize="10859,2">
              <v:shape style="position:absolute;left:3156;top:10;width:10859;height:2" coordorigin="3156,10" coordsize="10859,0" path="m3156,10l14015,10e" filled="false" stroked="true" strokeweight=".48pt" strokecolor="#000000">
                <v:path arrowok="t"/>
              </v:shape>
            </v:group>
            <v:group style="position:absolute;left:5;top:5;width:2;height:1269" coordorigin="5,5" coordsize="2,1269">
              <v:shape style="position:absolute;left:5;top:5;width:2;height:1269" coordorigin="5,5" coordsize="0,1269" path="m5,5l5,1273e" filled="false" stroked="true" strokeweight=".48pt" strokecolor="#000000">
                <v:path arrowok="t"/>
              </v:shape>
            </v:group>
            <v:group style="position:absolute;left:10;top:1268;width:3138;height:2" coordorigin="10,1268" coordsize="3138,2">
              <v:shape style="position:absolute;left:10;top:1268;width:3138;height:2" coordorigin="10,1268" coordsize="3138,0" path="m10,1268l3147,1268e" filled="false" stroked="true" strokeweight=".48pt" strokecolor="#000000">
                <v:path arrowok="t"/>
              </v:shape>
            </v:group>
            <v:group style="position:absolute;left:3152;top:5;width:2;height:1269" coordorigin="3152,5" coordsize="2,1269">
              <v:shape style="position:absolute;left:3152;top:5;width:2;height:1269" coordorigin="3152,5" coordsize="0,1269" path="m3152,5l3152,1273e" filled="false" stroked="true" strokeweight=".48pt" strokecolor="#000000">
                <v:path arrowok="t"/>
              </v:shape>
            </v:group>
            <v:group style="position:absolute;left:3156;top:1268;width:10859;height:2" coordorigin="3156,1268" coordsize="10859,2">
              <v:shape style="position:absolute;left:3156;top:1268;width:10859;height:2" coordorigin="3156,1268" coordsize="10859,0" path="m3156,1268l14015,1268e" filled="false" stroked="true" strokeweight=".48pt" strokecolor="#000000">
                <v:path arrowok="t"/>
              </v:shape>
            </v:group>
            <v:group style="position:absolute;left:14020;top:5;width:2;height:1269" coordorigin="14020,5" coordsize="2,1269">
              <v:shape style="position:absolute;left:14020;top:5;width:2;height:1269" coordorigin="14020,5" coordsize="0,1269" path="m14020,5l14020,1273e" filled="false" stroked="true" strokeweight=".48pt" strokecolor="#000000">
                <v:path arrowok="t"/>
              </v:shape>
              <v:shape style="position:absolute;left:3152;top:10;width:10868;height:1259" type="#_x0000_t202" filled="false" stroked="false">
                <v:textbox inset="0,0,0,0">
                  <w:txbxContent>
                    <w:p>
                      <w:pPr>
                        <w:spacing w:line="256" w:lineRule="auto" w:before="0"/>
                        <w:ind w:left="27" w:right="25" w:firstLine="0"/>
                        <w:jc w:val="both"/>
                        <w:rPr>
                          <w:rFonts w:ascii="宋体" w:hAnsi="宋体" w:cs="宋体" w:eastAsia="宋体" w:hint="default"/>
                          <w:sz w:val="21"/>
                          <w:szCs w:val="21"/>
                        </w:rPr>
                      </w:pPr>
                      <w:r>
                        <w:rPr>
                          <w:rFonts w:ascii="宋体" w:hAnsi="宋体" w:cs="宋体" w:eastAsia="宋体" w:hint="default"/>
                          <w:sz w:val="21"/>
                          <w:szCs w:val="21"/>
                        </w:rPr>
                        <w:t>中国联通非公开发行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股股票已经取得证监会批复（证监许可〔</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1822</w:t>
                      </w:r>
                      <w:r>
                        <w:rPr>
                          <w:rFonts w:ascii="Times New Roman" w:hAnsi="Times New Roman" w:cs="Times New Roman" w:eastAsia="Times New Roman" w:hint="default"/>
                          <w:sz w:val="21"/>
                          <w:szCs w:val="21"/>
                        </w:rPr>
                        <w:t> </w:t>
                      </w:r>
                      <w:r>
                        <w:rPr>
                          <w:rFonts w:ascii="宋体" w:hAnsi="宋体" w:cs="宋体" w:eastAsia="宋体" w:hint="default"/>
                          <w:spacing w:val="-23"/>
                          <w:sz w:val="21"/>
                          <w:szCs w:val="21"/>
                        </w:rPr>
                        <w:t>号），公司于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日向中国联通支付完 毕所有认购价款合计</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亿元，认购中国联通非公开定向发行</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股股份</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585,651,537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股，占其发行后总股本的</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1.94%</w:t>
                      </w:r>
                      <w:r>
                        <w:rPr>
                          <w:rFonts w:ascii="宋体" w:hAnsi="宋体" w:cs="宋体" w:eastAsia="宋体" w:hint="default"/>
                          <w:sz w:val="21"/>
                          <w:szCs w:val="21"/>
                        </w:rPr>
                        <w:t>， 本次认购的股份已于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日在中国证券登记结算有限责任公司上海分公司办理完毕登记托管手续，公司认</w:t>
                      </w:r>
                    </w:p>
                    <w:p>
                      <w:pPr>
                        <w:spacing w:before="5"/>
                        <w:ind w:left="27" w:right="0" w:firstLine="0"/>
                        <w:jc w:val="both"/>
                        <w:rPr>
                          <w:rFonts w:ascii="宋体" w:hAnsi="宋体" w:cs="宋体" w:eastAsia="宋体" w:hint="default"/>
                          <w:sz w:val="21"/>
                          <w:szCs w:val="21"/>
                        </w:rPr>
                      </w:pPr>
                      <w:r>
                        <w:rPr>
                          <w:rFonts w:ascii="宋体" w:hAnsi="宋体" w:cs="宋体" w:eastAsia="宋体" w:hint="default"/>
                          <w:sz w:val="21"/>
                          <w:szCs w:val="21"/>
                        </w:rPr>
                        <w:t>购的中国联通股份将按照《认股协议》中关于限售期的约定执行（具体内容详见公司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067 </w:t>
                      </w:r>
                      <w:r>
                        <w:rPr>
                          <w:rFonts w:ascii="宋体" w:hAnsi="宋体" w:cs="宋体" w:eastAsia="宋体" w:hint="default"/>
                          <w:sz w:val="21"/>
                          <w:szCs w:val="21"/>
                        </w:rPr>
                        <w:t>号公告</w:t>
                      </w:r>
                      <w:r>
                        <w:rPr>
                          <w:rFonts w:ascii="宋体" w:hAnsi="宋体" w:cs="宋体" w:eastAsia="宋体" w:hint="default"/>
                          <w:spacing w:val="-105"/>
                          <w:sz w:val="21"/>
                          <w:szCs w:val="21"/>
                        </w:rPr>
                        <w:t>）</w:t>
                      </w:r>
                      <w:r>
                        <w:rPr>
                          <w:rFonts w:ascii="宋体" w:hAnsi="宋体" w:cs="宋体" w:eastAsia="宋体" w:hint="default"/>
                          <w:sz w:val="21"/>
                          <w:szCs w:val="21"/>
                        </w:rPr>
                        <w:t>。</w:t>
                      </w:r>
                    </w:p>
                  </w:txbxContent>
                </v:textbox>
                <w10:wrap type="none"/>
              </v:shape>
            </v:group>
          </v:group>
        </w:pict>
      </w:r>
      <w:r>
        <w:rPr>
          <w:rFonts w:ascii="Times New Roman" w:hAnsi="Times New Roman" w:cs="Times New Roman" w:eastAsia="Times New Roman" w:hint="default"/>
          <w:position w:val="-25"/>
          <w:sz w:val="20"/>
          <w:szCs w:val="20"/>
        </w:rPr>
      </w:r>
    </w:p>
    <w:p>
      <w:pPr>
        <w:spacing w:after="0" w:line="1278" w:lineRule="exact"/>
        <w:rPr>
          <w:rFonts w:ascii="Times New Roman" w:hAnsi="Times New Roman" w:cs="Times New Roman" w:eastAsia="Times New Roman" w:hint="default"/>
          <w:sz w:val="20"/>
          <w:szCs w:val="20"/>
        </w:rPr>
        <w:sectPr>
          <w:pgSz w:w="16840" w:h="11910" w:orient="landscape"/>
          <w:pgMar w:header="867" w:footer="1000" w:top="1060" w:bottom="118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4"/>
        <w:spacing w:line="240" w:lineRule="auto" w:before="31"/>
        <w:ind w:right="1017"/>
        <w:jc w:val="left"/>
        <w:rPr>
          <w:b w:val="0"/>
          <w:bCs w:val="0"/>
        </w:rPr>
      </w:pPr>
      <w:bookmarkStart w:name="4、关联债权债务往来" w:id="97"/>
      <w:bookmarkEnd w:id="9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t>是否存在非经营性关联债权债务往来</w:t>
      </w:r>
    </w:p>
    <w:p>
      <w:pPr>
        <w:pStyle w:val="BodyText"/>
        <w:spacing w:line="369" w:lineRule="auto" w:before="180"/>
        <w:ind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公司报告期不存在非经营性关联债权债务往来。</w:t>
      </w:r>
    </w:p>
    <w:p>
      <w:pPr>
        <w:spacing w:line="240" w:lineRule="auto" w:before="9"/>
        <w:rPr>
          <w:rFonts w:ascii="宋体" w:hAnsi="宋体" w:cs="宋体" w:eastAsia="宋体" w:hint="default"/>
          <w:sz w:val="21"/>
          <w:szCs w:val="21"/>
        </w:rPr>
      </w:pPr>
    </w:p>
    <w:p>
      <w:pPr>
        <w:pStyle w:val="Heading4"/>
        <w:spacing w:line="240" w:lineRule="auto"/>
        <w:ind w:right="1017"/>
        <w:jc w:val="left"/>
        <w:rPr>
          <w:b w:val="0"/>
          <w:bCs w:val="0"/>
        </w:rPr>
      </w:pPr>
      <w:bookmarkStart w:name="5、其他重大关联交易" w:id="98"/>
      <w:bookmarkEnd w:id="9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宋体" w:hAnsi="宋体" w:cs="宋体" w:eastAsia="宋体" w:hint="default"/>
          <w:b/>
          <w:bCs/>
          <w:sz w:val="29"/>
          <w:szCs w:val="29"/>
        </w:rPr>
      </w:pPr>
    </w:p>
    <w:p>
      <w:pPr>
        <w:pStyle w:val="Heading4"/>
        <w:spacing w:line="240" w:lineRule="auto"/>
        <w:ind w:right="1017"/>
        <w:jc w:val="left"/>
        <w:rPr>
          <w:b w:val="0"/>
          <w:bCs w:val="0"/>
        </w:rPr>
      </w:pPr>
      <w:bookmarkStart w:name="（1）商标使用许可协议" w:id="99"/>
      <w:bookmarkEnd w:id="99"/>
      <w:r>
        <w:rPr>
          <w:b w:val="0"/>
          <w:bCs w:val="0"/>
        </w:rPr>
      </w:r>
      <w:r>
        <w:rPr/>
        <w:t>（</w:t>
      </w:r>
      <w:r>
        <w:rPr>
          <w:rFonts w:ascii="Times New Roman" w:hAnsi="Times New Roman" w:cs="Times New Roman" w:eastAsia="Times New Roman" w:hint="default"/>
        </w:rPr>
        <w:t>1</w:t>
      </w:r>
      <w:r>
        <w:rPr/>
        <w:t>）商标使用许可协议</w:t>
      </w:r>
      <w:r>
        <w:rPr>
          <w:b w:val="0"/>
          <w:bCs w:val="0"/>
        </w:rPr>
      </w:r>
    </w:p>
    <w:p>
      <w:pPr>
        <w:spacing w:line="240" w:lineRule="auto" w:before="9"/>
        <w:rPr>
          <w:rFonts w:ascii="宋体" w:hAnsi="宋体" w:cs="宋体" w:eastAsia="宋体" w:hint="default"/>
          <w:b/>
          <w:bCs/>
          <w:sz w:val="21"/>
          <w:szCs w:val="21"/>
        </w:rPr>
      </w:pPr>
    </w:p>
    <w:p>
      <w:pPr>
        <w:pStyle w:val="BodyText"/>
        <w:spacing w:line="379" w:lineRule="auto"/>
        <w:ind w:left="153" w:right="1017" w:firstLine="440"/>
        <w:jc w:val="left"/>
      </w:pPr>
      <w:r>
        <w:rPr>
          <w:rFonts w:ascii="Times New Roman" w:hAnsi="Times New Roman" w:cs="Times New Roman" w:eastAsia="Times New Roman" w:hint="default"/>
          <w:w w:val="99"/>
        </w:rPr>
        <w:t>2008</w:t>
      </w:r>
      <w:r>
        <w:rPr>
          <w:rFonts w:ascii="Times New Roman" w:hAnsi="Times New Roman" w:cs="Times New Roman" w:eastAsia="Times New Roman" w:hint="default"/>
          <w:spacing w:val="2"/>
          <w:w w:val="99"/>
        </w:rPr>
        <w:t> </w:t>
      </w:r>
      <w:r>
        <w:rPr>
          <w:w w:val="99"/>
        </w:rPr>
        <w:t>年</w:t>
      </w:r>
      <w:r>
        <w:rPr>
          <w:spacing w:val="-5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2"/>
          <w:w w:val="99"/>
        </w:rPr>
        <w:t> </w:t>
      </w:r>
      <w:r>
        <w:rPr>
          <w:w w:val="99"/>
        </w:rPr>
        <w:t>月</w:t>
      </w:r>
      <w:r>
        <w:rPr>
          <w:spacing w:val="-54"/>
          <w:w w:val="99"/>
        </w:rPr>
        <w:t> </w:t>
      </w:r>
      <w:r>
        <w:rPr>
          <w:rFonts w:ascii="Times New Roman" w:hAnsi="Times New Roman" w:cs="Times New Roman" w:eastAsia="Times New Roman" w:hint="default"/>
          <w:w w:val="99"/>
        </w:rPr>
        <w:t>20</w:t>
      </w:r>
      <w:r>
        <w:rPr>
          <w:rFonts w:ascii="Times New Roman" w:hAnsi="Times New Roman" w:cs="Times New Roman" w:eastAsia="Times New Roman" w:hint="default"/>
          <w:spacing w:val="2"/>
          <w:w w:val="99"/>
        </w:rPr>
        <w:t> </w:t>
      </w:r>
      <w:r>
        <w:rPr>
          <w:w w:val="99"/>
        </w:rPr>
        <w:t>日，公司</w:t>
      </w:r>
      <w:r>
        <w:rPr>
          <w:spacing w:val="-53"/>
          <w:w w:val="99"/>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2"/>
          <w:w w:val="99"/>
        </w:rPr>
        <w:t> </w:t>
      </w:r>
      <w:r>
        <w:rPr>
          <w:spacing w:val="-4"/>
          <w:w w:val="99"/>
        </w:rPr>
        <w:t>年年度股东大会审议通过了《关于商标使用许可的议案》，同意许</w:t>
      </w:r>
      <w:r>
        <w:rPr>
          <w:w w:val="99"/>
        </w:rPr>
        <w:t> </w:t>
      </w:r>
      <w:r>
        <w:rPr/>
        <w:t>可公司第二大发起人股东苏宁电器集团及其全资、控股子公司和具有实际控制权的公司使用公司已注</w:t>
      </w:r>
      <w:r>
        <w:rPr>
          <w:w w:val="99"/>
        </w:rPr>
        <w:t> </w:t>
      </w:r>
      <w:r>
        <w:rPr/>
        <w:t>册的部分</w:t>
      </w:r>
      <w:r>
        <w:rPr>
          <w:rFonts w:ascii="Times New Roman" w:hAnsi="Times New Roman" w:cs="Times New Roman" w:eastAsia="Times New Roman" w:hint="default"/>
        </w:rPr>
        <w:t>“</w:t>
      </w:r>
      <w:r>
        <w:rPr/>
        <w:t>蘇寧</w:t>
      </w:r>
      <w:r>
        <w:rPr>
          <w:rFonts w:ascii="Times New Roman" w:hAnsi="Times New Roman" w:cs="Times New Roman" w:eastAsia="Times New Roman" w:hint="default"/>
        </w:rPr>
        <w:t>”</w:t>
      </w:r>
      <w:r>
        <w:rPr/>
        <w:t>系列注册商标以及部分</w:t>
      </w:r>
      <w:r>
        <w:rPr>
          <w:rFonts w:ascii="Times New Roman" w:hAnsi="Times New Roman" w:cs="Times New Roman" w:eastAsia="Times New Roman" w:hint="default"/>
        </w:rPr>
        <w:t>“</w:t>
      </w:r>
      <w:r>
        <w:rPr/>
        <w:t>苏宁</w:t>
      </w:r>
      <w:r>
        <w:rPr>
          <w:rFonts w:ascii="Times New Roman" w:hAnsi="Times New Roman" w:cs="Times New Roman" w:eastAsia="Times New Roman" w:hint="default"/>
        </w:rPr>
        <w:t>”</w:t>
      </w:r>
      <w:r>
        <w:rPr/>
        <w:t>及</w:t>
      </w:r>
      <w:r>
        <w:rPr>
          <w:rFonts w:ascii="Times New Roman" w:hAnsi="Times New Roman" w:cs="Times New Roman" w:eastAsia="Times New Roman" w:hint="default"/>
        </w:rPr>
        <w:t>“NS”</w:t>
      </w:r>
      <w:r>
        <w:rPr/>
        <w:t>组合的系列注册商标。若在后期的经营活动中，</w:t>
      </w:r>
      <w:r>
        <w:rPr>
          <w:spacing w:val="-46"/>
        </w:rPr>
        <w:t> </w:t>
      </w:r>
      <w:r>
        <w:rPr>
          <w:spacing w:val="-46"/>
        </w:rPr>
      </w:r>
      <w:r>
        <w:rPr/>
        <w:t>苏宁电器集团及其全资、控股子公司和具有实际控制权的公司需要使用许可使用商标的延申商标，公</w:t>
      </w:r>
      <w:r>
        <w:rPr>
          <w:w w:val="99"/>
        </w:rPr>
        <w:t> </w:t>
      </w:r>
      <w:r>
        <w:rPr/>
        <w:t>司可代为申请注册，并许可其使用。</w:t>
      </w:r>
    </w:p>
    <w:p>
      <w:pPr>
        <w:pStyle w:val="BodyText"/>
        <w:spacing w:line="369" w:lineRule="auto" w:before="52"/>
        <w:ind w:left="153" w:right="1128" w:firstLine="440"/>
        <w:jc w:val="both"/>
      </w:pPr>
      <w:r>
        <w:rPr>
          <w:rFonts w:ascii="Times New Roman" w:hAnsi="Times New Roman" w:cs="Times New Roman" w:eastAsia="Times New Roman" w:hint="default"/>
          <w:w w:val="99"/>
        </w:rPr>
        <w:t>2009</w:t>
      </w:r>
      <w:r>
        <w:rPr>
          <w:rFonts w:ascii="Times New Roman" w:hAnsi="Times New Roman" w:cs="Times New Roman" w:eastAsia="Times New Roman" w:hint="default"/>
          <w:spacing w:val="2"/>
          <w:w w:val="99"/>
        </w:rPr>
        <w:t> </w:t>
      </w:r>
      <w:r>
        <w:rPr>
          <w:w w:val="99"/>
        </w:rPr>
        <w:t>年</w:t>
      </w:r>
      <w:r>
        <w:rPr>
          <w:spacing w:val="-5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2"/>
          <w:w w:val="99"/>
        </w:rPr>
        <w:t> </w:t>
      </w:r>
      <w:r>
        <w:rPr>
          <w:w w:val="99"/>
        </w:rPr>
        <w:t>月</w:t>
      </w:r>
      <w:r>
        <w:rPr>
          <w:spacing w:val="-54"/>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2"/>
          <w:w w:val="99"/>
        </w:rPr>
        <w:t> </w:t>
      </w:r>
      <w:r>
        <w:rPr>
          <w:w w:val="99"/>
        </w:rPr>
        <w:t>日，公司</w:t>
      </w:r>
      <w:r>
        <w:rPr>
          <w:spacing w:val="-53"/>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2"/>
          <w:w w:val="99"/>
        </w:rPr>
        <w:t> </w:t>
      </w:r>
      <w:r>
        <w:rPr>
          <w:spacing w:val="-4"/>
          <w:w w:val="99"/>
        </w:rPr>
        <w:t>年年度股东大会审议通过了《关于商标使用许可的议案》，许可苏</w:t>
      </w:r>
      <w:r>
        <w:rPr>
          <w:w w:val="99"/>
        </w:rPr>
        <w:t> </w:t>
      </w:r>
      <w:r>
        <w:rPr/>
        <w:t>宁电器集团及其直接或间接持有</w:t>
      </w:r>
      <w:r>
        <w:rPr>
          <w:spacing w:val="-76"/>
        </w:rPr>
        <w:t> </w:t>
      </w:r>
      <w:r>
        <w:rPr>
          <w:rFonts w:ascii="Times New Roman" w:hAnsi="Times New Roman" w:cs="Times New Roman" w:eastAsia="Times New Roman" w:hint="default"/>
          <w:spacing w:val="-3"/>
        </w:rPr>
        <w:t>20%</w:t>
      </w:r>
      <w:r>
        <w:rPr>
          <w:spacing w:val="-3"/>
        </w:rPr>
        <w:t>以上（含</w:t>
      </w:r>
      <w:r>
        <w:rPr>
          <w:spacing w:val="-76"/>
        </w:rPr>
        <w:t> </w:t>
      </w:r>
      <w:r>
        <w:rPr>
          <w:rFonts w:ascii="Times New Roman" w:hAnsi="Times New Roman" w:cs="Times New Roman" w:eastAsia="Times New Roman" w:hint="default"/>
        </w:rPr>
        <w:t>20%</w:t>
      </w:r>
      <w:r>
        <w:rPr/>
        <w:t>）股份的公司（以下简称</w:t>
      </w:r>
      <w:r>
        <w:rPr>
          <w:rFonts w:ascii="Times New Roman" w:hAnsi="Times New Roman" w:cs="Times New Roman" w:eastAsia="Times New Roman" w:hint="default"/>
        </w:rPr>
        <w:t>“</w:t>
      </w:r>
      <w:r>
        <w:rPr/>
        <w:t>子公司</w:t>
      </w:r>
      <w:r>
        <w:rPr>
          <w:rFonts w:ascii="Times New Roman" w:hAnsi="Times New Roman" w:cs="Times New Roman" w:eastAsia="Times New Roman" w:hint="default"/>
        </w:rPr>
        <w:t>”</w:t>
      </w:r>
      <w:r>
        <w:rPr/>
        <w:t>）使用公司已注</w:t>
      </w:r>
      <w:r>
        <w:rPr>
          <w:w w:val="99"/>
        </w:rPr>
        <w:t> </w:t>
      </w:r>
      <w:r>
        <w:rPr/>
        <w:t>册的部分</w:t>
      </w:r>
      <w:r>
        <w:rPr>
          <w:rFonts w:ascii="Times New Roman" w:hAnsi="Times New Roman" w:cs="Times New Roman" w:eastAsia="Times New Roman" w:hint="default"/>
        </w:rPr>
        <w:t>“</w:t>
      </w:r>
      <w:r>
        <w:rPr/>
        <w:t>苏宁</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苏宁</w:t>
      </w:r>
      <w:r>
        <w:rPr>
          <w:rFonts w:ascii="Times New Roman" w:hAnsi="Times New Roman" w:cs="Times New Roman" w:eastAsia="Times New Roman" w:hint="default"/>
        </w:rPr>
        <w:t>”</w:t>
      </w:r>
      <w:r>
        <w:rPr/>
        <w:t>的汉语拼音</w:t>
      </w:r>
      <w:r>
        <w:rPr>
          <w:rFonts w:ascii="Times New Roman" w:hAnsi="Times New Roman" w:cs="Times New Roman" w:eastAsia="Times New Roman" w:hint="default"/>
        </w:rPr>
        <w:t>“SUNING”</w:t>
      </w:r>
      <w:r>
        <w:rPr/>
        <w:t>系列商标。若在后期的经营活动中，苏宁电器集团</w:t>
      </w:r>
      <w:r>
        <w:rPr>
          <w:spacing w:val="-43"/>
        </w:rPr>
        <w:t> </w:t>
      </w:r>
      <w:r>
        <w:rPr/>
        <w:t>及其子公司需要使用许可使用商标的延申商标，公司可代为申请注册，并许可其使用。</w:t>
      </w:r>
    </w:p>
    <w:p>
      <w:pPr>
        <w:pStyle w:val="BodyText"/>
        <w:spacing w:line="240" w:lineRule="auto" w:before="61"/>
        <w:ind w:right="1017"/>
        <w:jc w:val="left"/>
      </w:pPr>
      <w:r>
        <w:rPr/>
        <w:t>报告期苏宁电器集团支付</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年度商标使用许可费</w:t>
      </w:r>
      <w:r>
        <w:rPr>
          <w:spacing w:val="-58"/>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万元。</w:t>
      </w:r>
    </w:p>
    <w:p>
      <w:pPr>
        <w:pStyle w:val="BodyText"/>
        <w:spacing w:line="374" w:lineRule="auto" w:before="163"/>
        <w:ind w:left="154" w:right="1129" w:firstLine="44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65"/>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spacing w:val="-13"/>
        </w:rPr>
        <w:t>日，公司</w:t>
      </w:r>
      <w:r>
        <w:rPr>
          <w:spacing w:val="-6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年年度股东大会审议通过了《关于部分商标转让及使用许可的关联</w:t>
      </w:r>
      <w:r>
        <w:rPr>
          <w:w w:val="99"/>
        </w:rPr>
        <w:t> </w:t>
      </w:r>
      <w:r>
        <w:rPr>
          <w:spacing w:val="-2"/>
          <w:w w:val="99"/>
        </w:rPr>
        <w:t>交易的议案》，在全球范围内，公司同意苏宁控股集团及其子公司在公司非主营业务范围内使用（包</w:t>
      </w:r>
      <w:r>
        <w:rPr>
          <w:spacing w:val="-80"/>
          <w:w w:val="99"/>
        </w:rPr>
        <w:t> </w:t>
      </w:r>
      <w:r>
        <w:rPr>
          <w:spacing w:val="-80"/>
          <w:w w:val="99"/>
        </w:rPr>
      </w:r>
      <w:r>
        <w:rPr>
          <w:spacing w:val="-5"/>
        </w:rPr>
        <w:t>括许可使用和再许可）带有</w:t>
      </w:r>
      <w:r>
        <w:rPr>
          <w:rFonts w:ascii="Times New Roman" w:hAnsi="Times New Roman" w:cs="Times New Roman" w:eastAsia="Times New Roman" w:hint="default"/>
          <w:spacing w:val="-5"/>
        </w:rPr>
        <w:t>“</w:t>
      </w:r>
      <w:r>
        <w:rPr>
          <w:spacing w:val="-5"/>
        </w:rPr>
        <w:t>苏宁</w:t>
      </w:r>
      <w:r>
        <w:rPr>
          <w:rFonts w:ascii="Times New Roman" w:hAnsi="Times New Roman" w:cs="Times New Roman" w:eastAsia="Times New Roman" w:hint="default"/>
          <w:spacing w:val="-5"/>
        </w:rPr>
        <w:t>”</w:t>
      </w:r>
      <w:r>
        <w:rPr>
          <w:spacing w:val="-5"/>
        </w:rPr>
        <w:t>字样的商标，即带</w:t>
      </w:r>
      <w:r>
        <w:rPr>
          <w:rFonts w:ascii="Times New Roman" w:hAnsi="Times New Roman" w:cs="Times New Roman" w:eastAsia="Times New Roman" w:hint="default"/>
          <w:spacing w:val="-5"/>
        </w:rPr>
        <w:t>“</w:t>
      </w:r>
      <w:r>
        <w:rPr>
          <w:spacing w:val="-5"/>
        </w:rPr>
        <w:t>苏宁</w:t>
      </w:r>
      <w:r>
        <w:rPr>
          <w:rFonts w:ascii="Times New Roman" w:hAnsi="Times New Roman" w:cs="Times New Roman" w:eastAsia="Times New Roman" w:hint="default"/>
          <w:spacing w:val="-5"/>
        </w:rPr>
        <w:t>”</w:t>
      </w:r>
      <w:r>
        <w:rPr>
          <w:spacing w:val="-5"/>
        </w:rPr>
        <w:t>字样（简体、繁体、拼音和英文字母形式）</w:t>
      </w:r>
      <w:r>
        <w:rPr>
          <w:spacing w:val="-100"/>
        </w:rPr>
        <w:t> </w:t>
      </w:r>
      <w:r>
        <w:rPr>
          <w:spacing w:val="-100"/>
        </w:rPr>
      </w:r>
      <w:r>
        <w:rPr>
          <w:spacing w:val="-5"/>
        </w:rPr>
        <w:t>的非主营业务范围的商标，包括但不限于下述商标单独、组合或者设计形式：苏宁、</w:t>
      </w:r>
      <w:r>
        <w:rPr>
          <w:rFonts w:ascii="Times New Roman" w:hAnsi="Times New Roman" w:cs="Times New Roman" w:eastAsia="Times New Roman" w:hint="default"/>
          <w:spacing w:val="-5"/>
        </w:rPr>
        <w:t>s</w:t>
      </w:r>
      <w:r>
        <w:rPr>
          <w:rFonts w:ascii="Times New Roman" w:hAnsi="Times New Roman" w:cs="Times New Roman" w:eastAsia="Times New Roman" w:hint="default"/>
          <w:spacing w:val="11"/>
        </w:rPr>
        <w:t> </w:t>
      </w:r>
      <w:r>
        <w:rPr>
          <w:spacing w:val="-6"/>
        </w:rPr>
        <w:t>苏宁、</w:t>
      </w:r>
      <w:r>
        <w:rPr>
          <w:rFonts w:ascii="Times New Roman" w:hAnsi="Times New Roman" w:cs="Times New Roman" w:eastAsia="Times New Roman" w:hint="default"/>
          <w:spacing w:val="-6"/>
        </w:rPr>
        <w:t>S+</w:t>
      </w:r>
      <w:r>
        <w:rPr>
          <w:spacing w:val="-6"/>
        </w:rPr>
        <w:t>苏宁、</w:t>
      </w:r>
      <w:r>
        <w:rPr>
          <w:spacing w:val="-106"/>
        </w:rPr>
        <w:t> </w:t>
      </w:r>
      <w:r>
        <w:rPr>
          <w:rFonts w:ascii="Times New Roman" w:hAnsi="Times New Roman" w:cs="Times New Roman" w:eastAsia="Times New Roman" w:hint="default"/>
        </w:rPr>
        <w:t>S+Suning</w:t>
      </w:r>
      <w:r>
        <w:rPr/>
        <w:t>、</w:t>
      </w:r>
      <w:r>
        <w:rPr>
          <w:rFonts w:ascii="Times New Roman" w:hAnsi="Times New Roman" w:cs="Times New Roman" w:eastAsia="Times New Roman" w:hint="default"/>
        </w:rPr>
        <w:t>S+</w:t>
      </w:r>
      <w:r>
        <w:rPr/>
        <w:t>苏宁</w:t>
      </w:r>
      <w:r>
        <w:rPr>
          <w:rFonts w:ascii="Times New Roman" w:hAnsi="Times New Roman" w:cs="Times New Roman" w:eastAsia="Times New Roman" w:hint="default"/>
        </w:rPr>
        <w:t>+Suning</w:t>
      </w:r>
      <w:r>
        <w:rPr/>
        <w:t>、苏宁</w:t>
      </w:r>
      <w:r>
        <w:rPr>
          <w:rFonts w:ascii="Times New Roman" w:hAnsi="Times New Roman" w:cs="Times New Roman" w:eastAsia="Times New Roman" w:hint="default"/>
        </w:rPr>
        <w:t>+S+SUNING</w:t>
      </w:r>
      <w:r>
        <w:rPr/>
        <w:t>、</w:t>
      </w:r>
      <w:r>
        <w:rPr>
          <w:rFonts w:ascii="Times New Roman" w:hAnsi="Times New Roman" w:cs="Times New Roman" w:eastAsia="Times New Roman" w:hint="default"/>
        </w:rPr>
        <w:t>SUNING</w:t>
      </w:r>
      <w:r>
        <w:rPr>
          <w:rFonts w:ascii="Times New Roman" w:hAnsi="Times New Roman" w:cs="Times New Roman" w:eastAsia="Times New Roman" w:hint="default"/>
          <w:spacing w:val="-34"/>
        </w:rPr>
        <w:t> </w:t>
      </w:r>
      <w:r>
        <w:rPr/>
        <w:t>苏宁、苏宁（繁体）等，并且个别商标的注</w:t>
      </w:r>
      <w:r>
        <w:rPr>
          <w:w w:val="99"/>
        </w:rPr>
        <w:t> </w:t>
      </w:r>
      <w:r>
        <w:rPr>
          <w:spacing w:val="-3"/>
        </w:rPr>
        <w:t>册和</w:t>
      </w:r>
      <w:r>
        <w:rPr>
          <w:rFonts w:ascii="Times New Roman" w:hAnsi="Times New Roman" w:cs="Times New Roman" w:eastAsia="Times New Roman" w:hint="default"/>
          <w:spacing w:val="-3"/>
        </w:rPr>
        <w:t>/</w:t>
      </w:r>
      <w:r>
        <w:rPr>
          <w:spacing w:val="-3"/>
        </w:rPr>
        <w:t>或使用国家除了中国还包括美国、香港、澳门、日本、朝鲜、文莱、澳大利亚、欧盟等国家与地</w:t>
      </w:r>
      <w:r>
        <w:rPr>
          <w:spacing w:val="-97"/>
        </w:rPr>
        <w:t> </w:t>
      </w:r>
      <w:r>
        <w:rPr>
          <w:spacing w:val="-97"/>
        </w:rPr>
      </w:r>
      <w:r>
        <w:rPr/>
        <w:t>区。苏宁控股集团及下属公司在经营活动中需使用的商标如</w:t>
      </w:r>
      <w:r>
        <w:rPr>
          <w:rFonts w:ascii="Times New Roman" w:hAnsi="Times New Roman" w:cs="Times New Roman" w:eastAsia="Times New Roman" w:hint="default"/>
        </w:rPr>
        <w:t>“</w:t>
      </w:r>
      <w:r>
        <w:rPr/>
        <w:t>苏宁控股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苏宁影业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苏宁投资</w:t>
      </w:r>
      <w:r>
        <w:rPr>
          <w:rFonts w:ascii="Times New Roman" w:hAnsi="Times New Roman" w:cs="Times New Roman" w:eastAsia="Times New Roman" w:hint="default"/>
        </w:rPr>
        <w:t>”</w:t>
      </w:r>
      <w:r>
        <w:rPr/>
        <w:t>等</w:t>
      </w:r>
      <w:r>
        <w:rPr>
          <w:spacing w:val="-89"/>
        </w:rPr>
        <w:t> </w:t>
      </w:r>
      <w:r>
        <w:rPr>
          <w:spacing w:val="-1"/>
        </w:rPr>
        <w:t>公司尚未进行注册申请，由于该类商标的使用领域均不属于公司主营业务范围，公司同意由苏宁控股</w:t>
      </w:r>
      <w:r>
        <w:rPr>
          <w:w w:val="99"/>
        </w:rPr>
        <w:t> </w:t>
      </w:r>
      <w:r>
        <w:rPr/>
        <w:t>集团进行注册并使用。</w:t>
      </w:r>
    </w:p>
    <w:p>
      <w:pPr>
        <w:pStyle w:val="BodyText"/>
        <w:spacing w:line="240" w:lineRule="auto" w:before="57"/>
        <w:ind w:right="1017"/>
        <w:jc w:val="left"/>
      </w:pPr>
      <w:r>
        <w:rPr/>
        <w:t>报告期苏宁控股集团有限公司支付</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年度商标使用许可费</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4"/>
        </w:rPr>
        <w:t> </w:t>
      </w:r>
      <w:r>
        <w:rPr/>
        <w:t>万元。</w:t>
      </w:r>
    </w:p>
    <w:p>
      <w:pPr>
        <w:spacing w:after="0" w:line="240" w:lineRule="auto"/>
        <w:jc w:val="left"/>
        <w:sectPr>
          <w:headerReference w:type="default" r:id="rId27"/>
          <w:footerReference w:type="default" r:id="rId28"/>
          <w:pgSz w:w="11910" w:h="16840"/>
          <w:pgMar w:header="877" w:footer="1000" w:top="1100" w:bottom="1180" w:left="980" w:right="0"/>
          <w:pgNumType w:start="98"/>
        </w:sectPr>
      </w:pPr>
    </w:p>
    <w:p>
      <w:pPr>
        <w:spacing w:line="240" w:lineRule="auto" w:before="3"/>
        <w:rPr>
          <w:rFonts w:ascii="宋体" w:hAnsi="宋体" w:cs="宋体" w:eastAsia="宋体" w:hint="default"/>
          <w:sz w:val="26"/>
          <w:szCs w:val="26"/>
        </w:rPr>
      </w:pPr>
    </w:p>
    <w:p>
      <w:pPr>
        <w:pStyle w:val="Heading4"/>
        <w:spacing w:line="240" w:lineRule="auto" w:before="31"/>
        <w:ind w:right="1017"/>
        <w:jc w:val="left"/>
        <w:rPr>
          <w:b w:val="0"/>
          <w:bCs w:val="0"/>
        </w:rPr>
      </w:pPr>
      <w:bookmarkStart w:name="（2）商标转让" w:id="100"/>
      <w:bookmarkEnd w:id="100"/>
      <w:r>
        <w:rPr>
          <w:b w:val="0"/>
          <w:bCs w:val="0"/>
        </w:rPr>
      </w:r>
      <w:r>
        <w:rPr/>
        <w:t>（</w:t>
      </w:r>
      <w:r>
        <w:rPr>
          <w:rFonts w:ascii="Times New Roman" w:hAnsi="Times New Roman" w:cs="Times New Roman" w:eastAsia="Times New Roman" w:hint="default"/>
        </w:rPr>
        <w:t>2</w:t>
      </w:r>
      <w:r>
        <w:rPr/>
        <w:t>）商标转让</w:t>
      </w:r>
      <w:r>
        <w:rPr>
          <w:b w:val="0"/>
          <w:bCs w:val="0"/>
        </w:rPr>
      </w:r>
    </w:p>
    <w:p>
      <w:pPr>
        <w:spacing w:line="240" w:lineRule="auto" w:before="9"/>
        <w:rPr>
          <w:rFonts w:ascii="宋体" w:hAnsi="宋体" w:cs="宋体" w:eastAsia="宋体" w:hint="default"/>
          <w:b/>
          <w:bCs/>
          <w:sz w:val="21"/>
          <w:szCs w:val="21"/>
        </w:rPr>
      </w:pPr>
    </w:p>
    <w:p>
      <w:pPr>
        <w:pStyle w:val="BodyText"/>
        <w:spacing w:line="391" w:lineRule="auto"/>
        <w:ind w:left="153" w:right="1017" w:firstLine="440"/>
        <w:jc w:val="left"/>
      </w:pPr>
      <w:r>
        <w:rPr>
          <w:spacing w:val="-7"/>
          <w:w w:val="99"/>
        </w:rPr>
        <w:t>公司与苏宁置业集团签订《商标转让协议》，公司将非主营业务范围内的部分注册商标专用权（以</w:t>
      </w:r>
      <w:r>
        <w:rPr>
          <w:w w:val="99"/>
        </w:rPr>
        <w:t> </w:t>
      </w:r>
      <w:r>
        <w:rPr/>
        <w:t>下简称</w:t>
      </w:r>
      <w:r>
        <w:rPr>
          <w:rFonts w:ascii="Times New Roman" w:hAnsi="Times New Roman" w:cs="Times New Roman" w:eastAsia="Times New Roman" w:hint="default"/>
        </w:rPr>
        <w:t>“</w:t>
      </w:r>
      <w:r>
        <w:rPr/>
        <w:t>商标转让</w:t>
      </w:r>
      <w:r>
        <w:rPr>
          <w:rFonts w:ascii="Times New Roman" w:hAnsi="Times New Roman" w:cs="Times New Roman" w:eastAsia="Times New Roman" w:hint="default"/>
        </w:rPr>
        <w:t>”</w:t>
      </w:r>
      <w:r>
        <w:rPr/>
        <w:t>）转让给苏宁置业集团。本次转让价款人民币</w:t>
      </w:r>
      <w:r>
        <w:rPr>
          <w:spacing w:val="-72"/>
        </w:rPr>
        <w:t> </w:t>
      </w:r>
      <w:r>
        <w:rPr>
          <w:rFonts w:ascii="Times New Roman" w:hAnsi="Times New Roman" w:cs="Times New Roman" w:eastAsia="Times New Roman" w:hint="default"/>
        </w:rPr>
        <w:t>3,601.92</w:t>
      </w:r>
      <w:r>
        <w:rPr>
          <w:rFonts w:ascii="Times New Roman" w:hAnsi="Times New Roman" w:cs="Times New Roman" w:eastAsia="Times New Roman" w:hint="default"/>
          <w:spacing w:val="-17"/>
        </w:rPr>
        <w:t> </w:t>
      </w:r>
      <w:r>
        <w:rPr/>
        <w:t>万元，协议签订后的十五个</w:t>
      </w:r>
    </w:p>
    <w:p>
      <w:pPr>
        <w:pStyle w:val="BodyText"/>
        <w:spacing w:line="240" w:lineRule="auto" w:before="10"/>
        <w:ind w:left="153" w:right="1017"/>
        <w:jc w:val="left"/>
      </w:pPr>
      <w:r>
        <w:rPr/>
        <w:t>工作日内，公司从苏宁置业集团处收取人民币</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万元；在双方均收到商标局发出的全部的商标转</w:t>
      </w:r>
    </w:p>
    <w:p>
      <w:pPr>
        <w:pStyle w:val="BodyText"/>
        <w:spacing w:line="240" w:lineRule="auto" w:before="163"/>
        <w:ind w:left="153" w:right="1017"/>
        <w:jc w:val="left"/>
      </w:pPr>
      <w:r>
        <w:rPr/>
        <w:t>让核准通知书后的十五个工作日内，公司从苏宁置业集团处收取余款人民币</w:t>
      </w:r>
      <w:r>
        <w:rPr>
          <w:spacing w:val="-59"/>
        </w:rPr>
        <w:t> </w:t>
      </w:r>
      <w:r>
        <w:rPr>
          <w:rFonts w:ascii="Times New Roman" w:hAnsi="Times New Roman" w:cs="Times New Roman" w:eastAsia="Times New Roman" w:hint="default"/>
        </w:rPr>
        <w:t>2,601.92</w:t>
      </w:r>
      <w:r>
        <w:rPr>
          <w:rFonts w:ascii="Times New Roman" w:hAnsi="Times New Roman" w:cs="Times New Roman" w:eastAsia="Times New Roman" w:hint="default"/>
          <w:spacing w:val="-7"/>
        </w:rPr>
        <w:t> </w:t>
      </w:r>
      <w:r>
        <w:rPr/>
        <w:t>万元。</w:t>
      </w:r>
    </w:p>
    <w:p>
      <w:pPr>
        <w:pStyle w:val="BodyText"/>
        <w:spacing w:line="369" w:lineRule="auto" w:before="163"/>
        <w:ind w:left="153" w:right="1132" w:firstLine="440"/>
        <w:jc w:val="left"/>
      </w:pPr>
      <w:r>
        <w:rPr/>
        <w:t>公司于</w:t>
      </w:r>
      <w:r>
        <w:rPr>
          <w:spacing w:val="-54"/>
        </w:rPr>
        <w:t> </w:t>
      </w:r>
      <w:r>
        <w:rPr>
          <w:rFonts w:ascii="Times New Roman" w:hAnsi="Times New Roman" w:cs="Times New Roman" w:eastAsia="Times New Roman" w:hint="default"/>
        </w:rPr>
        <w:t>2016 </w:t>
      </w:r>
      <w:r>
        <w:rPr/>
        <w:t>年收到商标转让首期款</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spacing w:val="-5"/>
        </w:rPr>
        <w:t>万元，报告期内公司已经完成部分商标转让，剩余待转</w:t>
      </w:r>
      <w:r>
        <w:rPr>
          <w:w w:val="99"/>
        </w:rPr>
        <w:t> </w:t>
      </w:r>
      <w:r>
        <w:rPr/>
        <w:t>让商标双方正在进行相关程序，依据协议安排，本次商标转让余款将于商标转让完成后进行支付。</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BodyText"/>
        <w:spacing w:line="240" w:lineRule="auto"/>
        <w:ind w:left="574" w:right="1017"/>
        <w:jc w:val="left"/>
      </w:pPr>
      <w:r>
        <w:rPr/>
        <w:t>其他重大关联交易临时报告披露网站相关查询</w:t>
      </w:r>
    </w:p>
    <w:p>
      <w:pPr>
        <w:spacing w:line="240" w:lineRule="auto" w:before="6"/>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4597"/>
        <w:gridCol w:w="2442"/>
        <w:gridCol w:w="2656"/>
      </w:tblGrid>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临时公告名称</w:t>
            </w:r>
          </w:p>
        </w:tc>
        <w:tc>
          <w:tcPr>
            <w:tcW w:w="2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临时公告披露日期</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临时公告披露网站名称</w:t>
            </w:r>
          </w:p>
        </w:tc>
      </w:tr>
      <w:tr>
        <w:trPr>
          <w:trHeight w:val="323"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关于商标使用许可的关联交易公告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2007</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年年度股东大会决议公告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关于商标使用许可的关联交易公告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3"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年年度股东大会决议公告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2"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关于部分商标转让及使用许可的关联交易公告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r>
        <w:trPr>
          <w:trHeight w:val="323"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年年度股东大会决议公告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line="240" w:lineRule="auto" w:before="2"/>
        <w:rPr>
          <w:rFonts w:ascii="宋体" w:hAnsi="宋体" w:cs="宋体" w:eastAsia="宋体" w:hint="default"/>
          <w:sz w:val="20"/>
          <w:szCs w:val="20"/>
        </w:rPr>
      </w:pPr>
    </w:p>
    <w:p>
      <w:pPr>
        <w:pStyle w:val="Heading4"/>
        <w:spacing w:line="240" w:lineRule="auto" w:before="31"/>
        <w:ind w:left="154" w:right="1017"/>
        <w:jc w:val="left"/>
        <w:rPr>
          <w:b w:val="0"/>
          <w:bCs w:val="0"/>
        </w:rPr>
      </w:pPr>
      <w:bookmarkStart w:name="（3）财务资助" w:id="101"/>
      <w:bookmarkEnd w:id="101"/>
      <w:r>
        <w:rPr>
          <w:b w:val="0"/>
          <w:bCs w:val="0"/>
        </w:rPr>
      </w:r>
      <w:r>
        <w:rPr/>
        <w:t>（</w:t>
      </w:r>
      <w:r>
        <w:rPr>
          <w:rFonts w:ascii="Times New Roman" w:hAnsi="Times New Roman" w:cs="Times New Roman" w:eastAsia="Times New Roman" w:hint="default"/>
        </w:rPr>
        <w:t>3</w:t>
      </w:r>
      <w:r>
        <w:rPr/>
        <w:t>）财务资助</w:t>
      </w:r>
      <w:r>
        <w:rPr>
          <w:b w:val="0"/>
          <w:bCs w:val="0"/>
        </w:rPr>
      </w:r>
    </w:p>
    <w:p>
      <w:pPr>
        <w:spacing w:line="240" w:lineRule="auto" w:before="9"/>
        <w:rPr>
          <w:rFonts w:ascii="宋体" w:hAnsi="宋体" w:cs="宋体" w:eastAsia="宋体" w:hint="default"/>
          <w:b/>
          <w:bCs/>
          <w:sz w:val="21"/>
          <w:szCs w:val="21"/>
        </w:rPr>
      </w:pPr>
    </w:p>
    <w:p>
      <w:pPr>
        <w:pStyle w:val="BodyText"/>
        <w:spacing w:line="379" w:lineRule="auto"/>
        <w:ind w:left="154" w:right="1132" w:firstLine="440"/>
        <w:jc w:val="both"/>
      </w:pPr>
      <w:r>
        <w:rPr>
          <w:spacing w:val="-2"/>
        </w:rPr>
        <w:t>报告期内，阿里巴巴中国按照出资比例为猫宁电商提供财务资助，通过银行委托贷款的方式提供</w:t>
      </w:r>
      <w:r>
        <w:rPr>
          <w:w w:val="99"/>
        </w:rPr>
        <w:t> </w:t>
      </w:r>
      <w:r>
        <w:rPr/>
        <w:t>借款不超过</w:t>
      </w:r>
      <w:r>
        <w:rPr>
          <w:spacing w:val="-60"/>
        </w:rPr>
        <w:t> </w:t>
      </w:r>
      <w:r>
        <w:rPr>
          <w:rFonts w:ascii="Times New Roman" w:hAnsi="Times New Roman" w:cs="Times New Roman" w:eastAsia="Times New Roman" w:hint="default"/>
        </w:rPr>
        <w:t>19.50</w:t>
      </w:r>
      <w:r>
        <w:rPr>
          <w:rFonts w:ascii="Times New Roman" w:hAnsi="Times New Roman" w:cs="Times New Roman" w:eastAsia="Times New Roman" w:hint="default"/>
          <w:spacing w:val="-6"/>
        </w:rPr>
        <w:t> </w:t>
      </w:r>
      <w:r>
        <w:rPr>
          <w:spacing w:val="-3"/>
        </w:rPr>
        <w:t>亿元，月利率</w:t>
      </w:r>
      <w:r>
        <w:rPr>
          <w:spacing w:val="-61"/>
        </w:rPr>
        <w:t> </w:t>
      </w:r>
      <w:r>
        <w:rPr>
          <w:rFonts w:ascii="Times New Roman" w:hAnsi="Times New Roman" w:cs="Times New Roman" w:eastAsia="Times New Roman" w:hint="default"/>
        </w:rPr>
        <w:t>0.3625%</w:t>
      </w:r>
      <w:r>
        <w:rPr/>
        <w:t>，委贷手续费每月</w:t>
      </w:r>
      <w:r>
        <w:rPr>
          <w:spacing w:val="-61"/>
        </w:rPr>
        <w:t> </w:t>
      </w:r>
      <w:r>
        <w:rPr>
          <w:rFonts w:ascii="Times New Roman" w:hAnsi="Times New Roman" w:cs="Times New Roman" w:eastAsia="Times New Roman" w:hint="default"/>
        </w:rPr>
        <w:t>0.001%</w:t>
      </w:r>
      <w:r>
        <w:rPr/>
        <w:t>。截至</w:t>
      </w:r>
      <w:r>
        <w:rPr>
          <w:spacing w:val="-61"/>
        </w:rPr>
        <w:t> </w:t>
      </w:r>
      <w:r>
        <w:rPr>
          <w:rFonts w:ascii="Times New Roman" w:hAnsi="Times New Roman" w:cs="Times New Roman" w:eastAsia="Times New Roman" w:hint="default"/>
        </w:rPr>
        <w:t>2017/12/31</w:t>
      </w:r>
      <w:r>
        <w:rPr>
          <w:rFonts w:ascii="Times New Roman" w:hAnsi="Times New Roman" w:cs="Times New Roman" w:eastAsia="Times New Roman" w:hint="default"/>
          <w:spacing w:val="-5"/>
        </w:rPr>
        <w:t> </w:t>
      </w:r>
      <w:r>
        <w:rPr/>
        <w:t>猫宁电商借款余</w:t>
      </w:r>
      <w:r>
        <w:rPr>
          <w:w w:val="99"/>
        </w:rPr>
        <w:t> </w:t>
      </w:r>
      <w:r>
        <w:rPr/>
        <w:t>额</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亿元，借款期限</w:t>
      </w:r>
      <w:r>
        <w:rPr>
          <w:spacing w:val="-57"/>
        </w:rPr>
        <w:t> </w:t>
      </w:r>
      <w:r>
        <w:rPr>
          <w:rFonts w:ascii="Times New Roman" w:hAnsi="Times New Roman" w:cs="Times New Roman" w:eastAsia="Times New Roman" w:hint="default"/>
        </w:rPr>
        <w:t>2017/9/26-2018/9/26</w:t>
      </w:r>
      <w:r>
        <w:rPr/>
        <w:t>。</w:t>
      </w:r>
    </w:p>
    <w:p>
      <w:pPr>
        <w:pStyle w:val="BodyText"/>
        <w:spacing w:line="240" w:lineRule="auto" w:before="22"/>
        <w:ind w:right="1017"/>
        <w:jc w:val="left"/>
      </w:pPr>
      <w:r>
        <w:rPr/>
        <w:t>其他重大关联交易临时报告披露网站相关查询</w:t>
      </w:r>
    </w:p>
    <w:p>
      <w:pPr>
        <w:spacing w:line="240" w:lineRule="auto" w:before="7"/>
        <w:rPr>
          <w:rFonts w:ascii="宋体" w:hAnsi="宋体" w:cs="宋体" w:eastAsia="宋体" w:hint="default"/>
          <w:sz w:val="9"/>
          <w:szCs w:val="9"/>
        </w:rPr>
      </w:pPr>
    </w:p>
    <w:tbl>
      <w:tblPr>
        <w:tblW w:w="0" w:type="auto"/>
        <w:jc w:val="left"/>
        <w:tblInd w:w="121" w:type="dxa"/>
        <w:tblLayout w:type="fixed"/>
        <w:tblCellMar>
          <w:top w:w="0" w:type="dxa"/>
          <w:left w:w="0" w:type="dxa"/>
          <w:bottom w:w="0" w:type="dxa"/>
          <w:right w:w="0" w:type="dxa"/>
        </w:tblCellMar>
        <w:tblLook w:val="01E0"/>
      </w:tblPr>
      <w:tblGrid>
        <w:gridCol w:w="4597"/>
        <w:gridCol w:w="2442"/>
        <w:gridCol w:w="2656"/>
      </w:tblGrid>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临时公告名称</w:t>
            </w:r>
          </w:p>
        </w:tc>
        <w:tc>
          <w:tcPr>
            <w:tcW w:w="2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临时公告披露日期</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临时公告披露网站名称</w:t>
            </w:r>
          </w:p>
        </w:tc>
      </w:tr>
      <w:tr>
        <w:trPr>
          <w:trHeight w:val="323"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关于为子公司提供财务资助额度的公告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line="240" w:lineRule="auto" w:before="2"/>
        <w:rPr>
          <w:rFonts w:ascii="宋体" w:hAnsi="宋体" w:cs="宋体" w:eastAsia="宋体" w:hint="default"/>
          <w:sz w:val="20"/>
          <w:szCs w:val="20"/>
        </w:rPr>
      </w:pPr>
    </w:p>
    <w:p>
      <w:pPr>
        <w:pStyle w:val="Heading4"/>
        <w:spacing w:line="240" w:lineRule="auto" w:before="31"/>
        <w:ind w:left="154" w:right="1017"/>
        <w:jc w:val="left"/>
        <w:rPr>
          <w:b w:val="0"/>
          <w:bCs w:val="0"/>
        </w:rPr>
      </w:pPr>
      <w:bookmarkStart w:name="（4）转让股权" w:id="102"/>
      <w:bookmarkEnd w:id="102"/>
      <w:r>
        <w:rPr>
          <w:b w:val="0"/>
          <w:bCs w:val="0"/>
        </w:rPr>
      </w:r>
      <w:r>
        <w:rPr/>
        <w:t>（</w:t>
      </w:r>
      <w:r>
        <w:rPr>
          <w:rFonts w:ascii="Times New Roman" w:hAnsi="Times New Roman" w:cs="Times New Roman" w:eastAsia="Times New Roman" w:hint="default"/>
        </w:rPr>
        <w:t>4</w:t>
      </w:r>
      <w:r>
        <w:rPr/>
        <w:t>）转让股权</w:t>
      </w:r>
      <w:r>
        <w:rPr>
          <w:b w:val="0"/>
          <w:bCs w:val="0"/>
        </w:rPr>
      </w:r>
    </w:p>
    <w:p>
      <w:pPr>
        <w:spacing w:line="240" w:lineRule="auto" w:before="9"/>
        <w:rPr>
          <w:rFonts w:ascii="宋体" w:hAnsi="宋体" w:cs="宋体" w:eastAsia="宋体" w:hint="default"/>
          <w:b/>
          <w:bCs/>
          <w:sz w:val="21"/>
          <w:szCs w:val="21"/>
        </w:rPr>
      </w:pPr>
    </w:p>
    <w:p>
      <w:pPr>
        <w:pStyle w:val="BodyText"/>
        <w:spacing w:line="369" w:lineRule="auto"/>
        <w:ind w:left="154" w:right="1130" w:firstLine="44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3"/>
        </w:rPr>
        <w:t>日，苏宁润东股权投资管理有限公司（以下简称</w:t>
      </w:r>
      <w:r>
        <w:rPr>
          <w:rFonts w:ascii="Times New Roman" w:hAnsi="Times New Roman" w:cs="Times New Roman" w:eastAsia="Times New Roman" w:hint="default"/>
          <w:spacing w:val="-3"/>
        </w:rPr>
        <w:t>“</w:t>
      </w:r>
      <w:r>
        <w:rPr>
          <w:spacing w:val="-3"/>
        </w:rPr>
        <w:t>苏宁润东</w:t>
      </w:r>
      <w:r>
        <w:rPr>
          <w:rFonts w:ascii="Times New Roman" w:hAnsi="Times New Roman" w:cs="Times New Roman" w:eastAsia="Times New Roman" w:hint="default"/>
          <w:spacing w:val="-3"/>
        </w:rPr>
        <w:t>”</w:t>
      </w:r>
      <w:r>
        <w:rPr>
          <w:spacing w:val="-3"/>
        </w:rPr>
        <w:t>）与努比亚技术有限</w:t>
      </w:r>
      <w:r>
        <w:rPr>
          <w:w w:val="99"/>
        </w:rPr>
        <w:t> </w:t>
      </w:r>
      <w:r>
        <w:rPr>
          <w:spacing w:val="-12"/>
          <w:w w:val="99"/>
        </w:rPr>
        <w:t>公司（以下简称</w:t>
      </w:r>
      <w:r>
        <w:rPr>
          <w:rFonts w:ascii="Times New Roman" w:hAnsi="Times New Roman" w:cs="Times New Roman" w:eastAsia="Times New Roman" w:hint="default"/>
          <w:spacing w:val="-12"/>
          <w:w w:val="99"/>
        </w:rPr>
        <w:t>“</w:t>
      </w:r>
      <w:r>
        <w:rPr>
          <w:spacing w:val="-12"/>
          <w:w w:val="99"/>
        </w:rPr>
        <w:t>努比亚公司</w:t>
      </w:r>
      <w:r>
        <w:rPr>
          <w:rFonts w:ascii="Times New Roman" w:hAnsi="Times New Roman" w:cs="Times New Roman" w:eastAsia="Times New Roman" w:hint="default"/>
          <w:spacing w:val="-12"/>
          <w:w w:val="99"/>
        </w:rPr>
        <w:t>”</w:t>
      </w:r>
      <w:r>
        <w:rPr>
          <w:spacing w:val="-12"/>
          <w:w w:val="99"/>
        </w:rPr>
        <w:t>）股东签订了《努比亚技术有限公司增资暨战略投资协议》（以下简称</w:t>
      </w:r>
      <w:r>
        <w:rPr>
          <w:rFonts w:ascii="Times New Roman" w:hAnsi="Times New Roman" w:cs="Times New Roman" w:eastAsia="Times New Roman" w:hint="default"/>
          <w:spacing w:val="-12"/>
          <w:w w:val="99"/>
        </w:rPr>
        <w:t>“</w:t>
      </w:r>
      <w:r>
        <w:rPr>
          <w:spacing w:val="-12"/>
          <w:w w:val="99"/>
        </w:rPr>
        <w:t>《增</w:t>
      </w:r>
      <w:r>
        <w:rPr>
          <w:spacing w:val="-87"/>
          <w:w w:val="99"/>
        </w:rPr>
        <w:t> </w:t>
      </w:r>
      <w:r>
        <w:rPr>
          <w:spacing w:val="-10"/>
          <w:w w:val="99"/>
        </w:rPr>
        <w:t>资协议》</w:t>
      </w:r>
      <w:r>
        <w:rPr>
          <w:rFonts w:ascii="Times New Roman" w:hAnsi="Times New Roman" w:cs="Times New Roman" w:eastAsia="Times New Roman" w:hint="default"/>
          <w:spacing w:val="-10"/>
          <w:w w:val="99"/>
        </w:rPr>
        <w:t>”</w:t>
      </w:r>
      <w:r>
        <w:rPr>
          <w:spacing w:val="-10"/>
          <w:w w:val="99"/>
        </w:rPr>
        <w:t>），苏宁润东以</w:t>
      </w:r>
      <w:r>
        <w:rPr>
          <w:spacing w:val="-49"/>
          <w:w w:val="99"/>
        </w:rPr>
        <w:t> </w:t>
      </w:r>
      <w:r>
        <w:rPr>
          <w:rFonts w:ascii="Times New Roman" w:hAnsi="Times New Roman" w:cs="Times New Roman" w:eastAsia="Times New Roman" w:hint="default"/>
          <w:w w:val="99"/>
        </w:rPr>
        <w:t>19.30</w:t>
      </w:r>
      <w:r>
        <w:rPr>
          <w:rFonts w:ascii="Times New Roman" w:hAnsi="Times New Roman" w:cs="Times New Roman" w:eastAsia="Times New Roman" w:hint="default"/>
          <w:spacing w:val="6"/>
          <w:w w:val="99"/>
        </w:rPr>
        <w:t> </w:t>
      </w:r>
      <w:r>
        <w:rPr>
          <w:w w:val="99"/>
        </w:rPr>
        <w:t>亿元取得努比亚公司</w:t>
      </w:r>
      <w:r>
        <w:rPr>
          <w:spacing w:val="-48"/>
          <w:w w:val="99"/>
        </w:rPr>
        <w:t> </w:t>
      </w:r>
      <w:r>
        <w:rPr>
          <w:rFonts w:ascii="Times New Roman" w:hAnsi="Times New Roman" w:cs="Times New Roman" w:eastAsia="Times New Roman" w:hint="default"/>
          <w:spacing w:val="-1"/>
          <w:w w:val="99"/>
        </w:rPr>
        <w:t>33.33%</w:t>
      </w:r>
      <w:r>
        <w:rPr>
          <w:spacing w:val="-1"/>
          <w:w w:val="99"/>
        </w:rPr>
        <w:t>股份。</w:t>
      </w:r>
      <w:r>
        <w:rPr>
          <w:spacing w:val="-1"/>
        </w:rPr>
      </w:r>
    </w:p>
    <w:p>
      <w:pPr>
        <w:pStyle w:val="BodyText"/>
        <w:spacing w:line="369" w:lineRule="auto" w:before="32"/>
        <w:ind w:left="154" w:right="1130" w:firstLine="440"/>
        <w:jc w:val="both"/>
      </w:pPr>
      <w:r>
        <w:rPr>
          <w:rFonts w:ascii="Times New Roman" w:hAnsi="Times New Roman" w:cs="Times New Roman" w:eastAsia="Times New Roman" w:hint="default"/>
          <w:w w:val="99"/>
        </w:rPr>
        <w:t>2016</w:t>
      </w:r>
      <w:r>
        <w:rPr>
          <w:rFonts w:ascii="Times New Roman" w:hAnsi="Times New Roman" w:cs="Times New Roman" w:eastAsia="Times New Roman" w:hint="default"/>
          <w:spacing w:val="21"/>
        </w:rPr>
        <w:t> </w:t>
      </w:r>
      <w:r>
        <w:rPr>
          <w:w w:val="99"/>
        </w:rPr>
        <w:t>年</w:t>
      </w:r>
      <w:r>
        <w:rPr>
          <w:spacing w:val="-36"/>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21"/>
        </w:rPr>
        <w:t> </w:t>
      </w:r>
      <w:r>
        <w:rPr>
          <w:w w:val="99"/>
        </w:rPr>
        <w:t>月，公司与苏宁润东签订《努比亚技术有限公司股权转让协议</w:t>
      </w:r>
      <w:r>
        <w:rPr>
          <w:spacing w:val="-111"/>
          <w:w w:val="99"/>
        </w:rPr>
        <w:t>》</w:t>
      </w:r>
      <w:r>
        <w:rPr>
          <w:w w:val="99"/>
        </w:rPr>
        <w:t>（以下简</w:t>
      </w:r>
      <w:r>
        <w:rPr>
          <w:spacing w:val="4"/>
          <w:w w:val="99"/>
        </w:rPr>
        <w:t>称</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22"/>
        </w:rPr>
        <w:t> </w:t>
      </w:r>
      <w:r>
        <w:rPr>
          <w:spacing w:val="-2"/>
          <w:w w:val="99"/>
        </w:rPr>
        <w:t>年股 </w:t>
      </w:r>
      <w:r>
        <w:rPr>
          <w:w w:val="99"/>
        </w:rPr>
        <w:t>权转让协</w:t>
      </w:r>
      <w:r>
        <w:rPr>
          <w:spacing w:val="1"/>
          <w:w w:val="99"/>
        </w:rPr>
        <w:t>议</w:t>
      </w:r>
      <w:r>
        <w:rPr>
          <w:rFonts w:ascii="Times New Roman" w:hAnsi="Times New Roman" w:cs="Times New Roman" w:eastAsia="Times New Roman" w:hint="default"/>
          <w:w w:val="99"/>
        </w:rPr>
        <w:t>”</w:t>
      </w:r>
      <w:r>
        <w:rPr>
          <w:spacing w:val="-111"/>
          <w:w w:val="99"/>
        </w:rPr>
        <w:t>）</w:t>
      </w:r>
      <w:r>
        <w:rPr>
          <w:w w:val="99"/>
        </w:rPr>
        <w:t>，公司出资</w:t>
      </w:r>
      <w:r>
        <w:rPr>
          <w:spacing w:val="1"/>
        </w:rPr>
        <w:t> </w:t>
      </w:r>
      <w:r>
        <w:rPr>
          <w:rFonts w:ascii="Times New Roman" w:hAnsi="Times New Roman" w:cs="Times New Roman" w:eastAsia="Times New Roman" w:hint="default"/>
          <w:w w:val="99"/>
        </w:rPr>
        <w:t>28,371</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99"/>
        </w:rPr>
        <w:t>万元受让苏宁润东持有的努比亚公司</w:t>
      </w:r>
      <w:r>
        <w:rPr>
          <w:spacing w:val="2"/>
        </w:rPr>
        <w:t> </w:t>
      </w:r>
      <w:r>
        <w:rPr>
          <w:rFonts w:ascii="Times New Roman" w:hAnsi="Times New Roman" w:cs="Times New Roman" w:eastAsia="Times New Roman" w:hint="default"/>
          <w:w w:val="99"/>
        </w:rPr>
        <w:t>4.90%</w:t>
      </w:r>
      <w:r>
        <w:rPr>
          <w:w w:val="99"/>
        </w:rPr>
        <w:t>的股权（具体内容</w:t>
      </w:r>
      <w:r>
        <w:rPr>
          <w:spacing w:val="2"/>
          <w:w w:val="99"/>
        </w:rPr>
        <w:t>详</w:t>
      </w:r>
      <w:r>
        <w:rPr>
          <w:w w:val="99"/>
        </w:rPr>
        <w:t>见</w:t>
      </w:r>
      <w:r>
        <w:rPr>
          <w:w w:val="99"/>
        </w:rPr>
        <w:t>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1"/>
          <w:w w:val="99"/>
        </w:rPr>
        <w:t>-</w:t>
      </w:r>
      <w:r>
        <w:rPr>
          <w:rFonts w:ascii="Times New Roman" w:hAnsi="Times New Roman" w:cs="Times New Roman" w:eastAsia="Times New Roman" w:hint="default"/>
          <w:w w:val="99"/>
        </w:rPr>
        <w:t>044</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spacing w:val="-2"/>
          <w:w w:val="99"/>
        </w:rPr>
        <w:t>号</w:t>
      </w:r>
      <w:r>
        <w:rPr>
          <w:w w:val="99"/>
        </w:rPr>
        <w:t>公告</w:t>
      </w:r>
      <w:r>
        <w:rPr>
          <w:spacing w:val="-110"/>
          <w:w w:val="99"/>
        </w:rPr>
        <w:t>）</w:t>
      </w:r>
      <w:r>
        <w:rPr>
          <w:w w:val="99"/>
        </w:rPr>
        <w:t>。本次受让完成后，公司持有努比亚公司</w:t>
      </w:r>
      <w:r>
        <w:rPr>
          <w:spacing w:val="-9"/>
        </w:rPr>
        <w:t> </w:t>
      </w:r>
      <w:r>
        <w:rPr>
          <w:rFonts w:ascii="Times New Roman" w:hAnsi="Times New Roman" w:cs="Times New Roman" w:eastAsia="Times New Roman" w:hint="default"/>
          <w:w w:val="99"/>
        </w:rPr>
        <w:t>4.90%</w:t>
      </w:r>
      <w:r>
        <w:rPr>
          <w:w w:val="99"/>
        </w:rPr>
        <w:t>股权，苏宁润东通过指定的南京恒</w:t>
      </w:r>
      <w:r>
        <w:rPr/>
      </w:r>
    </w:p>
    <w:p>
      <w:pPr>
        <w:spacing w:after="0" w:line="369"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76" w:lineRule="auto" w:before="31"/>
        <w:ind w:left="153" w:right="1136"/>
        <w:jc w:val="both"/>
      </w:pPr>
      <w:r>
        <w:rPr>
          <w:spacing w:val="-1"/>
          <w:w w:val="99"/>
        </w:rPr>
        <w:t>勉企业管理合伙企业（有限合伙）（以下简称</w:t>
      </w:r>
      <w:r>
        <w:rPr>
          <w:rFonts w:ascii="Times New Roman" w:hAnsi="Times New Roman" w:cs="Times New Roman" w:eastAsia="Times New Roman" w:hint="default"/>
          <w:spacing w:val="-1"/>
          <w:w w:val="99"/>
        </w:rPr>
        <w:t>“</w:t>
      </w:r>
      <w:r>
        <w:rPr>
          <w:spacing w:val="-1"/>
          <w:w w:val="99"/>
        </w:rPr>
        <w:t>南京恒勉</w:t>
      </w:r>
      <w:r>
        <w:rPr>
          <w:rFonts w:ascii="Times New Roman" w:hAnsi="Times New Roman" w:cs="Times New Roman" w:eastAsia="Times New Roman" w:hint="default"/>
          <w:spacing w:val="-1"/>
          <w:w w:val="99"/>
        </w:rPr>
        <w:t>”</w:t>
      </w:r>
      <w:r>
        <w:rPr>
          <w:spacing w:val="-1"/>
          <w:w w:val="99"/>
        </w:rPr>
        <w:t>，南京恒勉执行事务合伙人、普通合伙人为</w:t>
      </w:r>
      <w:r>
        <w:rPr>
          <w:spacing w:val="-83"/>
          <w:w w:val="99"/>
        </w:rPr>
        <w:t> </w:t>
      </w:r>
      <w:r>
        <w:rPr>
          <w:spacing w:val="-83"/>
          <w:w w:val="99"/>
        </w:rPr>
      </w:r>
      <w:r>
        <w:rPr/>
        <w:t>苏宁润东）持有努比亚公司</w:t>
      </w:r>
      <w:r>
        <w:rPr>
          <w:spacing w:val="13"/>
        </w:rPr>
        <w:t> </w:t>
      </w:r>
      <w:r>
        <w:rPr>
          <w:rFonts w:ascii="Times New Roman" w:hAnsi="Times New Roman" w:cs="Times New Roman" w:eastAsia="Times New Roman" w:hint="default"/>
        </w:rPr>
        <w:t>28.43%</w:t>
      </w:r>
      <w:r>
        <w:rPr/>
        <w:t>股权，公司就其持有的努比亚公司股权而享有相应的股东权利、</w:t>
      </w:r>
      <w:r>
        <w:rPr>
          <w:spacing w:val="-108"/>
        </w:rPr>
        <w:t> </w:t>
      </w:r>
      <w:r>
        <w:rPr>
          <w:spacing w:val="-108"/>
        </w:rPr>
      </w:r>
      <w:r>
        <w:rPr>
          <w:spacing w:val="-1"/>
          <w:w w:val="95"/>
        </w:rPr>
        <w:t>承担相应的义务并承继苏宁润东于《增资协议》项下持有该等股权对应的权利且同时承担对应的责任</w:t>
      </w:r>
      <w:r>
        <w:rPr>
          <w:spacing w:val="49"/>
          <w:w w:val="95"/>
        </w:rPr>
        <w:t> </w:t>
      </w:r>
      <w:r>
        <w:rPr>
          <w:spacing w:val="49"/>
          <w:w w:val="95"/>
        </w:rPr>
      </w:r>
      <w:r>
        <w:rPr/>
        <w:t>和义务。</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月努比亚公司完成股东工商变更登记。</w:t>
      </w:r>
    </w:p>
    <w:p>
      <w:pPr>
        <w:pStyle w:val="BodyText"/>
        <w:spacing w:line="369" w:lineRule="auto" w:before="24"/>
        <w:ind w:left="153" w:right="1015" w:firstLine="440"/>
        <w:jc w:val="left"/>
      </w:pPr>
      <w:r>
        <w:rPr>
          <w:spacing w:val="-4"/>
          <w:w w:val="99"/>
        </w:rPr>
        <w:t>报告期内，努比亚公司股东中兴通讯股份有限公司将其持有的努比亚公司</w:t>
      </w:r>
      <w:r>
        <w:rPr>
          <w:spacing w:val="-50"/>
          <w:w w:val="99"/>
        </w:rPr>
        <w:t> </w:t>
      </w:r>
      <w:r>
        <w:rPr>
          <w:rFonts w:ascii="Times New Roman" w:hAnsi="Times New Roman" w:cs="Times New Roman" w:eastAsia="Times New Roman" w:hint="default"/>
          <w:w w:val="99"/>
        </w:rPr>
        <w:t>10.10%</w:t>
      </w:r>
      <w:r>
        <w:rPr>
          <w:w w:val="99"/>
        </w:rPr>
        <w:t>股权将以</w:t>
      </w:r>
      <w:r>
        <w:rPr>
          <w:spacing w:val="-54"/>
          <w:w w:val="99"/>
        </w:rPr>
        <w:t> </w:t>
      </w:r>
      <w:r>
        <w:rPr>
          <w:rFonts w:ascii="Times New Roman" w:hAnsi="Times New Roman" w:cs="Times New Roman" w:eastAsia="Times New Roman" w:hint="default"/>
          <w:w w:val="99"/>
        </w:rPr>
        <w:t>72,720 </w:t>
      </w:r>
      <w:r>
        <w:rPr>
          <w:spacing w:val="-8"/>
          <w:w w:val="99"/>
        </w:rPr>
        <w:t>万元转让南昌高新新产业投资有限公司（以下简称</w:t>
      </w:r>
      <w:r>
        <w:rPr>
          <w:rFonts w:ascii="Times New Roman" w:hAnsi="Times New Roman" w:cs="Times New Roman" w:eastAsia="Times New Roman" w:hint="default"/>
          <w:spacing w:val="-8"/>
          <w:w w:val="99"/>
        </w:rPr>
        <w:t>“</w:t>
      </w:r>
      <w:r>
        <w:rPr>
          <w:spacing w:val="-8"/>
          <w:w w:val="99"/>
        </w:rPr>
        <w:t>南昌高新</w:t>
      </w:r>
      <w:r>
        <w:rPr>
          <w:rFonts w:ascii="Times New Roman" w:hAnsi="Times New Roman" w:cs="Times New Roman" w:eastAsia="Times New Roman" w:hint="default"/>
          <w:spacing w:val="-8"/>
          <w:w w:val="99"/>
        </w:rPr>
        <w:t>”</w:t>
      </w:r>
      <w:r>
        <w:rPr>
          <w:spacing w:val="-8"/>
          <w:w w:val="99"/>
        </w:rPr>
        <w:t>）。依据《增资协议》、《</w:t>
      </w:r>
      <w:r>
        <w:rPr>
          <w:rFonts w:ascii="Times New Roman" w:hAnsi="Times New Roman" w:cs="Times New Roman" w:eastAsia="Times New Roman" w:hint="default"/>
          <w:spacing w:val="-8"/>
          <w:w w:val="99"/>
        </w:rPr>
        <w:t>2016</w:t>
      </w:r>
      <w:r>
        <w:rPr>
          <w:rFonts w:ascii="Times New Roman" w:hAnsi="Times New Roman" w:cs="Times New Roman" w:eastAsia="Times New Roman" w:hint="default"/>
          <w:w w:val="99"/>
        </w:rPr>
        <w:t> </w:t>
      </w:r>
      <w:r>
        <w:rPr>
          <w:w w:val="99"/>
        </w:rPr>
        <w:t>年股权转</w:t>
      </w:r>
      <w:r>
        <w:rPr>
          <w:spacing w:val="-104"/>
          <w:w w:val="99"/>
        </w:rPr>
        <w:t> </w:t>
      </w:r>
      <w:r>
        <w:rPr/>
        <w:t>让协议》约定，公司以及南京恒勉确认行使共同出售权，其中公司以 </w:t>
      </w:r>
      <w:r>
        <w:rPr>
          <w:rFonts w:ascii="Times New Roman" w:hAnsi="Times New Roman" w:cs="Times New Roman" w:eastAsia="Times New Roman" w:hint="default"/>
        </w:rPr>
        <w:t>5,940 </w:t>
      </w:r>
      <w:r>
        <w:rPr/>
        <w:t>万元出售</w:t>
      </w:r>
      <w:r>
        <w:rPr>
          <w:spacing w:val="-70"/>
        </w:rPr>
        <w:t> </w:t>
      </w:r>
      <w:r>
        <w:rPr>
          <w:rFonts w:ascii="Times New Roman" w:hAnsi="Times New Roman" w:cs="Times New Roman" w:eastAsia="Times New Roman" w:hint="default"/>
        </w:rPr>
        <w:t>0.825%</w:t>
      </w:r>
      <w:r>
        <w:rPr/>
        <w:t>的股权，</w:t>
      </w:r>
      <w:r>
        <w:rPr>
          <w:w w:val="99"/>
        </w:rPr>
        <w:t> </w:t>
      </w:r>
      <w:r>
        <w:rPr/>
        <w:t>南京恒勉以</w:t>
      </w:r>
      <w:r>
        <w:rPr>
          <w:spacing w:val="-57"/>
        </w:rPr>
        <w:t> </w:t>
      </w:r>
      <w:r>
        <w:rPr>
          <w:rFonts w:ascii="Times New Roman" w:hAnsi="Times New Roman" w:cs="Times New Roman" w:eastAsia="Times New Roman" w:hint="default"/>
        </w:rPr>
        <w:t>29,340</w:t>
      </w:r>
      <w:r>
        <w:rPr>
          <w:rFonts w:ascii="Times New Roman" w:hAnsi="Times New Roman" w:cs="Times New Roman" w:eastAsia="Times New Roman" w:hint="default"/>
          <w:spacing w:val="-2"/>
        </w:rPr>
        <w:t> </w:t>
      </w:r>
      <w:r>
        <w:rPr/>
        <w:t>万元出售</w:t>
      </w:r>
      <w:r>
        <w:rPr>
          <w:spacing w:val="-58"/>
        </w:rPr>
        <w:t> </w:t>
      </w:r>
      <w:r>
        <w:rPr>
          <w:rFonts w:ascii="Times New Roman" w:hAnsi="Times New Roman" w:cs="Times New Roman" w:eastAsia="Times New Roman" w:hint="default"/>
        </w:rPr>
        <w:t>4.075%</w:t>
      </w:r>
      <w:r>
        <w:rPr/>
        <w:t>的股权。</w:t>
      </w:r>
    </w:p>
    <w:p>
      <w:pPr>
        <w:pStyle w:val="BodyText"/>
        <w:spacing w:line="369" w:lineRule="auto" w:before="32"/>
        <w:ind w:left="153" w:right="1130" w:firstLine="440"/>
        <w:jc w:val="both"/>
      </w:pPr>
      <w:r>
        <w:rPr/>
        <w:t>为简化与受让方的商务谈判及交易流程，公司同意由南京恒勉作为代表向南昌高新出售</w:t>
      </w:r>
      <w:r>
        <w:rPr>
          <w:spacing w:val="-68"/>
        </w:rPr>
        <w:t> </w:t>
      </w:r>
      <w:r>
        <w:rPr>
          <w:rFonts w:ascii="Times New Roman" w:hAnsi="Times New Roman" w:cs="Times New Roman" w:eastAsia="Times New Roman" w:hint="default"/>
        </w:rPr>
        <w:t>4.90%</w:t>
      </w:r>
      <w:r>
        <w:rPr/>
        <w:t>的</w:t>
      </w:r>
      <w:r>
        <w:rPr>
          <w:w w:val="99"/>
        </w:rPr>
        <w:t> </w:t>
      </w:r>
      <w:r>
        <w:rPr/>
        <w:t>股权，南昌高新同意受让。随后公司向南京恒勉以本次交易确定的公司估值出售</w:t>
      </w:r>
      <w:r>
        <w:rPr>
          <w:spacing w:val="20"/>
        </w:rPr>
        <w:t> </w:t>
      </w:r>
      <w:r>
        <w:rPr>
          <w:rFonts w:ascii="Times New Roman" w:hAnsi="Times New Roman" w:cs="Times New Roman" w:eastAsia="Times New Roman" w:hint="default"/>
        </w:rPr>
        <w:t>0.825%</w:t>
      </w:r>
      <w:r>
        <w:rPr/>
        <w:t>的股权来实</w:t>
      </w:r>
      <w:r>
        <w:rPr>
          <w:spacing w:val="-108"/>
        </w:rPr>
        <w:t> </w:t>
      </w:r>
      <w:r>
        <w:rPr>
          <w:spacing w:val="-108"/>
        </w:rPr>
      </w:r>
      <w:r>
        <w:rPr/>
        <w:t>现公司的共同出售权。</w:t>
      </w:r>
    </w:p>
    <w:p>
      <w:pPr>
        <w:pStyle w:val="BodyText"/>
        <w:spacing w:line="240" w:lineRule="auto" w:before="61"/>
        <w:ind w:right="1017"/>
        <w:jc w:val="left"/>
      </w:pPr>
      <w:r>
        <w:rPr/>
        <w:t>报告期内，公司收到南京恒勉股权转让款</w:t>
      </w:r>
      <w:r>
        <w:rPr>
          <w:spacing w:val="-58"/>
        </w:rPr>
        <w:t> </w:t>
      </w:r>
      <w:r>
        <w:rPr>
          <w:rFonts w:ascii="Times New Roman" w:hAnsi="Times New Roman" w:cs="Times New Roman" w:eastAsia="Times New Roman" w:hint="default"/>
        </w:rPr>
        <w:t>5,940</w:t>
      </w:r>
      <w:r>
        <w:rPr>
          <w:rFonts w:ascii="Times New Roman" w:hAnsi="Times New Roman" w:cs="Times New Roman" w:eastAsia="Times New Roman" w:hint="default"/>
          <w:spacing w:val="-4"/>
        </w:rPr>
        <w:t> </w:t>
      </w:r>
      <w:r>
        <w:rPr/>
        <w:t>万元。</w:t>
      </w:r>
    </w:p>
    <w:p>
      <w:pPr>
        <w:spacing w:line="240" w:lineRule="auto" w:before="4"/>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4597"/>
        <w:gridCol w:w="2442"/>
        <w:gridCol w:w="2656"/>
      </w:tblGrid>
      <w:tr>
        <w:trPr>
          <w:trHeight w:val="322" w:hRule="exact"/>
        </w:trPr>
        <w:tc>
          <w:tcPr>
            <w:tcW w:w="4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临时公告名称</w:t>
            </w:r>
          </w:p>
        </w:tc>
        <w:tc>
          <w:tcPr>
            <w:tcW w:w="2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
              <w:jc w:val="center"/>
              <w:rPr>
                <w:rFonts w:ascii="宋体" w:hAnsi="宋体" w:cs="宋体" w:eastAsia="宋体" w:hint="default"/>
                <w:sz w:val="22"/>
                <w:szCs w:val="22"/>
              </w:rPr>
            </w:pPr>
            <w:r>
              <w:rPr>
                <w:rFonts w:ascii="宋体" w:hAnsi="宋体" w:cs="宋体" w:eastAsia="宋体" w:hint="default"/>
                <w:sz w:val="22"/>
                <w:szCs w:val="22"/>
              </w:rPr>
              <w:t>临时公告披露日期</w:t>
            </w:r>
          </w:p>
        </w:tc>
        <w:tc>
          <w:tcPr>
            <w:tcW w:w="2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临时公告披露网站名称</w:t>
            </w:r>
          </w:p>
        </w:tc>
      </w:tr>
      <w:tr>
        <w:trPr>
          <w:trHeight w:val="323" w:hRule="exact"/>
        </w:trPr>
        <w:tc>
          <w:tcPr>
            <w:tcW w:w="45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关于转让股权的关联交易提示性公告</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巨潮资讯网</w:t>
            </w:r>
          </w:p>
        </w:tc>
      </w:tr>
    </w:tbl>
    <w:p>
      <w:pPr>
        <w:spacing w:line="240" w:lineRule="auto" w:before="12"/>
        <w:rPr>
          <w:rFonts w:ascii="宋体" w:hAnsi="宋体" w:cs="宋体" w:eastAsia="宋体" w:hint="default"/>
          <w:sz w:val="17"/>
          <w:szCs w:val="17"/>
        </w:rPr>
      </w:pPr>
    </w:p>
    <w:p>
      <w:pPr>
        <w:pStyle w:val="Heading2"/>
        <w:spacing w:line="240" w:lineRule="auto" w:before="26"/>
        <w:ind w:left="154" w:right="1017"/>
        <w:jc w:val="left"/>
        <w:rPr>
          <w:b w:val="0"/>
          <w:bCs w:val="0"/>
        </w:rPr>
      </w:pPr>
      <w:bookmarkStart w:name="十七、重大合同及其履行情况" w:id="103"/>
      <w:bookmarkEnd w:id="103"/>
      <w:r>
        <w:rPr>
          <w:b w:val="0"/>
          <w:bCs w:val="0"/>
        </w:rPr>
      </w:r>
      <w:r>
        <w:rPr/>
        <w:t>十七、重大合同及其履行情况</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right="1017"/>
        <w:jc w:val="left"/>
        <w:rPr>
          <w:b w:val="0"/>
          <w:bCs w:val="0"/>
        </w:rPr>
      </w:pPr>
      <w:bookmarkStart w:name="1、托管、承包、租赁事项情况" w:id="104"/>
      <w:bookmarkEnd w:id="10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right="1017"/>
        <w:jc w:val="left"/>
        <w:rPr>
          <w:b w:val="0"/>
          <w:bCs w:val="0"/>
        </w:rPr>
      </w:pPr>
      <w:bookmarkStart w:name="（1）托管情况" w:id="105"/>
      <w:bookmarkEnd w:id="10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7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公司报告期不存在托管情况。</w:t>
      </w:r>
    </w:p>
    <w:p>
      <w:pPr>
        <w:spacing w:line="240" w:lineRule="auto" w:before="10"/>
        <w:rPr>
          <w:rFonts w:ascii="宋体" w:hAnsi="宋体" w:cs="宋体" w:eastAsia="宋体" w:hint="default"/>
          <w:sz w:val="21"/>
          <w:szCs w:val="21"/>
        </w:rPr>
      </w:pPr>
    </w:p>
    <w:p>
      <w:pPr>
        <w:pStyle w:val="Heading4"/>
        <w:spacing w:line="240" w:lineRule="auto"/>
        <w:ind w:right="1017"/>
        <w:jc w:val="left"/>
        <w:rPr>
          <w:b w:val="0"/>
          <w:bCs w:val="0"/>
        </w:rPr>
      </w:pPr>
      <w:bookmarkStart w:name="（2）承包情况" w:id="106"/>
      <w:bookmarkEnd w:id="10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7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公司报告期不存在承包情况。</w:t>
      </w:r>
    </w:p>
    <w:p>
      <w:pPr>
        <w:spacing w:line="240" w:lineRule="auto" w:before="10"/>
        <w:rPr>
          <w:rFonts w:ascii="宋体" w:hAnsi="宋体" w:cs="宋体" w:eastAsia="宋体" w:hint="default"/>
          <w:sz w:val="21"/>
          <w:szCs w:val="21"/>
        </w:rPr>
      </w:pPr>
    </w:p>
    <w:p>
      <w:pPr>
        <w:pStyle w:val="Heading4"/>
        <w:spacing w:line="240" w:lineRule="auto"/>
        <w:ind w:right="1017"/>
        <w:jc w:val="left"/>
        <w:rPr>
          <w:b w:val="0"/>
          <w:bCs w:val="0"/>
        </w:rPr>
      </w:pPr>
      <w:bookmarkStart w:name="（3）租赁情况" w:id="107"/>
      <w:bookmarkEnd w:id="10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right="1017"/>
        <w:jc w:val="left"/>
      </w:pPr>
      <w:r>
        <w:rPr/>
        <w:t>租赁情况说明</w:t>
      </w:r>
      <w:r>
        <w:rPr>
          <w:w w:val="99"/>
        </w:rPr>
        <w:t> </w:t>
      </w:r>
      <w:r>
        <w:rPr>
          <w:spacing w:val="-2"/>
        </w:rPr>
        <w:t>报告期内，公司除正常租赁房屋进行开设店面，以及提供物业用于对外经营外，未发生也未有以</w:t>
      </w:r>
    </w:p>
    <w:p>
      <w:pPr>
        <w:pStyle w:val="BodyText"/>
        <w:spacing w:line="391" w:lineRule="auto" w:before="41"/>
        <w:ind w:right="4584" w:hanging="441"/>
        <w:jc w:val="left"/>
      </w:pPr>
      <w:r>
        <w:rPr/>
        <w:t>前期间发生但延续到报告期内的重大资产租赁事项。</w:t>
      </w:r>
      <w:r>
        <w:rPr>
          <w:w w:val="99"/>
        </w:rPr>
        <w:t> </w:t>
      </w:r>
      <w:r>
        <w:rPr/>
        <w:t>为公司带来的损益达到公司报告期利润总额</w:t>
      </w:r>
      <w:r>
        <w:rPr>
          <w:spacing w:val="-65"/>
        </w:rPr>
        <w:t> </w:t>
      </w:r>
      <w:r>
        <w:rPr>
          <w:rFonts w:ascii="Times New Roman" w:hAnsi="Times New Roman" w:cs="Times New Roman" w:eastAsia="Times New Roman" w:hint="default"/>
        </w:rPr>
        <w:t>10%</w:t>
      </w:r>
      <w:r>
        <w:rPr/>
        <w:t>以上的项目</w:t>
      </w:r>
    </w:p>
    <w:p>
      <w:pPr>
        <w:spacing w:after="0" w:line="391"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r>
        <w:rPr/>
        <w:pict>
          <v:group style="position:absolute;margin-left:470.640015pt;margin-top:577.059998pt;width:34.950pt;height:31.2pt;mso-position-horizontal-relative:page;mso-position-vertical-relative:page;z-index:-2126176" coordorigin="9413,11541" coordsize="699,624">
            <v:shape style="position:absolute;left:9413;top:11541;width:699;height:624" coordorigin="9413,11541" coordsize="699,624" path="m9413,12165l10111,12165,10111,11541,9413,11541,9413,12165xe" filled="true" fillcolor="#ffffff" stroked="false">
              <v:path arrowok="t"/>
              <v:fill type="solid"/>
            </v:shape>
            <w10:wrap type="none"/>
          </v:group>
        </w:pict>
      </w:r>
    </w:p>
    <w:p>
      <w:pPr>
        <w:pStyle w:val="BodyText"/>
        <w:spacing w:line="240" w:lineRule="auto" w:before="31"/>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240" w:lineRule="auto" w:before="163"/>
        <w:ind w:right="1017"/>
        <w:jc w:val="left"/>
      </w:pPr>
      <w:r>
        <w:rPr/>
        <w:t>公司报告期不存在为公司带来的损益达到公司报告期利润总额</w:t>
      </w:r>
      <w:r>
        <w:rPr>
          <w:spacing w:val="-67"/>
        </w:rPr>
        <w:t> </w:t>
      </w:r>
      <w:r>
        <w:rPr>
          <w:rFonts w:ascii="Times New Roman" w:hAnsi="Times New Roman" w:cs="Times New Roman" w:eastAsia="Times New Roman" w:hint="default"/>
        </w:rPr>
        <w:t>10%</w:t>
      </w:r>
      <w:r>
        <w:rPr/>
        <w:t>以上的租赁项目。</w:t>
      </w:r>
    </w:p>
    <w:p>
      <w:pPr>
        <w:spacing w:line="240" w:lineRule="auto" w:before="8"/>
        <w:rPr>
          <w:rFonts w:ascii="宋体" w:hAnsi="宋体" w:cs="宋体" w:eastAsia="宋体" w:hint="default"/>
          <w:sz w:val="29"/>
          <w:szCs w:val="29"/>
        </w:rPr>
      </w:pPr>
    </w:p>
    <w:p>
      <w:pPr>
        <w:pStyle w:val="Heading4"/>
        <w:spacing w:line="240" w:lineRule="auto"/>
        <w:ind w:left="154" w:right="1017"/>
        <w:jc w:val="left"/>
        <w:rPr>
          <w:b w:val="0"/>
          <w:bCs w:val="0"/>
        </w:rPr>
      </w:pPr>
      <w:bookmarkStart w:name="2、重大担保" w:id="108"/>
      <w:bookmarkEnd w:id="10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left="154" w:right="1017"/>
        <w:jc w:val="left"/>
        <w:rPr>
          <w:b w:val="0"/>
          <w:bCs w:val="0"/>
        </w:rPr>
      </w:pPr>
      <w:bookmarkStart w:name="（1）担保情况" w:id="109"/>
      <w:bookmarkEnd w:id="10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0" w:right="1132"/>
        <w:jc w:val="right"/>
      </w:pPr>
      <w:r>
        <w:rPr>
          <w:w w:val="95"/>
        </w:rPr>
        <w:t>单位：万元</w:t>
      </w:r>
      <w:r>
        <w:rPr/>
      </w:r>
    </w:p>
    <w:p>
      <w:pPr>
        <w:spacing w:line="240" w:lineRule="auto" w:before="8"/>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426"/>
        <w:gridCol w:w="1002"/>
        <w:gridCol w:w="1127"/>
        <w:gridCol w:w="1151"/>
        <w:gridCol w:w="995"/>
        <w:gridCol w:w="1225"/>
        <w:gridCol w:w="100"/>
        <w:gridCol w:w="1305"/>
        <w:gridCol w:w="709"/>
        <w:gridCol w:w="730"/>
      </w:tblGrid>
      <w:tr>
        <w:trPr>
          <w:trHeight w:val="322" w:hRule="exact"/>
        </w:trPr>
        <w:tc>
          <w:tcPr>
            <w:tcW w:w="97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129" w:right="0"/>
              <w:jc w:val="left"/>
              <w:rPr>
                <w:rFonts w:ascii="宋体" w:hAnsi="宋体" w:cs="宋体" w:eastAsia="宋体" w:hint="default"/>
                <w:sz w:val="22"/>
                <w:szCs w:val="22"/>
              </w:rPr>
            </w:pPr>
            <w:r>
              <w:rPr>
                <w:rFonts w:ascii="宋体" w:hAnsi="宋体" w:cs="宋体" w:eastAsia="宋体" w:hint="default"/>
                <w:sz w:val="22"/>
                <w:szCs w:val="22"/>
              </w:rPr>
              <w:t>公司及其子公司对外担保情况（不包括对子公司的担保）</w:t>
            </w:r>
          </w:p>
        </w:tc>
      </w:tr>
      <w:tr>
        <w:trPr>
          <w:trHeight w:val="125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48" w:right="0"/>
              <w:jc w:val="left"/>
              <w:rPr>
                <w:rFonts w:ascii="宋体" w:hAnsi="宋体" w:cs="宋体" w:eastAsia="宋体" w:hint="default"/>
                <w:sz w:val="22"/>
                <w:szCs w:val="22"/>
              </w:rPr>
            </w:pPr>
            <w:r>
              <w:rPr>
                <w:rFonts w:ascii="宋体" w:hAnsi="宋体" w:cs="宋体" w:eastAsia="宋体" w:hint="default"/>
                <w:sz w:val="22"/>
                <w:szCs w:val="22"/>
              </w:rPr>
              <w:t>担保对象名称</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55" w:right="56"/>
              <w:jc w:val="both"/>
              <w:rPr>
                <w:rFonts w:ascii="宋体" w:hAnsi="宋体" w:cs="宋体" w:eastAsia="宋体" w:hint="default"/>
                <w:sz w:val="22"/>
                <w:szCs w:val="22"/>
              </w:rPr>
            </w:pPr>
            <w:r>
              <w:rPr>
                <w:rFonts w:ascii="宋体" w:hAnsi="宋体" w:cs="宋体" w:eastAsia="宋体" w:hint="default"/>
                <w:sz w:val="22"/>
                <w:szCs w:val="22"/>
              </w:rPr>
              <w:t>担保额度</w:t>
            </w:r>
            <w:r>
              <w:rPr>
                <w:rFonts w:ascii="宋体" w:hAnsi="宋体" w:cs="宋体" w:eastAsia="宋体" w:hint="default"/>
                <w:w w:val="99"/>
                <w:sz w:val="22"/>
                <w:szCs w:val="22"/>
              </w:rPr>
              <w:t> </w:t>
            </w:r>
            <w:r>
              <w:rPr>
                <w:rFonts w:ascii="宋体" w:hAnsi="宋体" w:cs="宋体" w:eastAsia="宋体" w:hint="default"/>
                <w:sz w:val="22"/>
                <w:szCs w:val="22"/>
              </w:rPr>
              <w:t>相关公告</w:t>
            </w:r>
            <w:r>
              <w:rPr>
                <w:rFonts w:ascii="宋体" w:hAnsi="宋体" w:cs="宋体" w:eastAsia="宋体" w:hint="default"/>
                <w:w w:val="99"/>
                <w:sz w:val="22"/>
                <w:szCs w:val="22"/>
              </w:rPr>
              <w:t> </w:t>
            </w:r>
            <w:r>
              <w:rPr>
                <w:rFonts w:ascii="宋体" w:hAnsi="宋体" w:cs="宋体" w:eastAsia="宋体" w:hint="default"/>
                <w:sz w:val="22"/>
                <w:szCs w:val="22"/>
              </w:rPr>
              <w:t>披露日期</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118" w:right="0"/>
              <w:jc w:val="left"/>
              <w:rPr>
                <w:rFonts w:ascii="宋体" w:hAnsi="宋体" w:cs="宋体" w:eastAsia="宋体" w:hint="default"/>
                <w:sz w:val="22"/>
                <w:szCs w:val="22"/>
              </w:rPr>
            </w:pPr>
            <w:r>
              <w:rPr>
                <w:rFonts w:ascii="宋体" w:hAnsi="宋体" w:cs="宋体" w:eastAsia="宋体" w:hint="default"/>
                <w:sz w:val="22"/>
                <w:szCs w:val="22"/>
              </w:rPr>
              <w:t>担保额度</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22" w:right="39"/>
              <w:jc w:val="center"/>
              <w:rPr>
                <w:rFonts w:ascii="宋体" w:hAnsi="宋体" w:cs="宋体" w:eastAsia="宋体" w:hint="default"/>
                <w:sz w:val="22"/>
                <w:szCs w:val="22"/>
              </w:rPr>
            </w:pPr>
            <w:r>
              <w:rPr>
                <w:rFonts w:ascii="宋体" w:hAnsi="宋体" w:cs="宋体" w:eastAsia="宋体" w:hint="default"/>
                <w:sz w:val="22"/>
                <w:szCs w:val="22"/>
              </w:rPr>
              <w:t>实际发生</w:t>
            </w:r>
            <w:r>
              <w:rPr>
                <w:rFonts w:ascii="宋体" w:hAnsi="宋体" w:cs="宋体" w:eastAsia="宋体" w:hint="default"/>
                <w:w w:val="99"/>
                <w:sz w:val="22"/>
                <w:szCs w:val="22"/>
              </w:rPr>
              <w:t> </w:t>
            </w:r>
            <w:r>
              <w:rPr>
                <w:rFonts w:ascii="宋体" w:hAnsi="宋体" w:cs="宋体" w:eastAsia="宋体" w:hint="default"/>
                <w:spacing w:val="-5"/>
                <w:sz w:val="22"/>
                <w:szCs w:val="22"/>
              </w:rPr>
              <w:t>日期（协议</w:t>
            </w:r>
            <w:r>
              <w:rPr>
                <w:rFonts w:ascii="宋体" w:hAnsi="宋体" w:cs="宋体" w:eastAsia="宋体" w:hint="default"/>
                <w:w w:val="99"/>
                <w:sz w:val="22"/>
                <w:szCs w:val="22"/>
              </w:rPr>
              <w:t> </w:t>
            </w:r>
            <w:r>
              <w:rPr>
                <w:rFonts w:ascii="宋体" w:hAnsi="宋体" w:cs="宋体" w:eastAsia="宋体" w:hint="default"/>
                <w:sz w:val="22"/>
                <w:szCs w:val="22"/>
              </w:rPr>
              <w:t>签署日）</w:t>
            </w:r>
          </w:p>
        </w:tc>
        <w:tc>
          <w:tcPr>
            <w:tcW w:w="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59" w:lineRule="auto"/>
              <w:ind w:left="254" w:right="70" w:hanging="220"/>
              <w:jc w:val="left"/>
              <w:rPr>
                <w:rFonts w:ascii="宋体" w:hAnsi="宋体" w:cs="宋体" w:eastAsia="宋体" w:hint="default"/>
                <w:sz w:val="22"/>
                <w:szCs w:val="22"/>
              </w:rPr>
            </w:pPr>
            <w:r>
              <w:rPr>
                <w:rFonts w:ascii="宋体" w:hAnsi="宋体" w:cs="宋体" w:eastAsia="宋体" w:hint="default"/>
                <w:sz w:val="22"/>
                <w:szCs w:val="22"/>
              </w:rPr>
              <w:t>实际担保</w:t>
            </w:r>
            <w:r>
              <w:rPr>
                <w:rFonts w:ascii="宋体" w:hAnsi="宋体" w:cs="宋体" w:eastAsia="宋体" w:hint="default"/>
                <w:w w:val="99"/>
                <w:sz w:val="22"/>
                <w:szCs w:val="22"/>
              </w:rPr>
              <w:t> </w:t>
            </w:r>
            <w:r>
              <w:rPr>
                <w:rFonts w:ascii="宋体" w:hAnsi="宋体" w:cs="宋体" w:eastAsia="宋体" w:hint="default"/>
                <w:sz w:val="22"/>
                <w:szCs w:val="22"/>
              </w:rPr>
              <w:t>金额</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right="20"/>
              <w:jc w:val="center"/>
              <w:rPr>
                <w:rFonts w:ascii="宋体" w:hAnsi="宋体" w:cs="宋体" w:eastAsia="宋体" w:hint="default"/>
                <w:sz w:val="22"/>
                <w:szCs w:val="22"/>
              </w:rPr>
            </w:pPr>
            <w:r>
              <w:rPr>
                <w:rFonts w:ascii="宋体" w:hAnsi="宋体" w:cs="宋体" w:eastAsia="宋体" w:hint="default"/>
                <w:sz w:val="22"/>
                <w:szCs w:val="22"/>
              </w:rPr>
              <w:t>担保类型</w:t>
            </w:r>
          </w:p>
        </w:tc>
        <w:tc>
          <w:tcPr>
            <w:tcW w:w="14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57"/>
              <w:ind w:left="381" w:right="0"/>
              <w:jc w:val="left"/>
              <w:rPr>
                <w:rFonts w:ascii="宋体" w:hAnsi="宋体" w:cs="宋体" w:eastAsia="宋体" w:hint="default"/>
                <w:sz w:val="22"/>
                <w:szCs w:val="22"/>
              </w:rPr>
            </w:pPr>
            <w:r>
              <w:rPr>
                <w:rFonts w:ascii="宋体" w:hAnsi="宋体" w:cs="宋体" w:eastAsia="宋体" w:hint="default"/>
                <w:sz w:val="22"/>
                <w:szCs w:val="22"/>
              </w:rPr>
              <w:t>担保期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160" w:right="98"/>
              <w:jc w:val="both"/>
              <w:rPr>
                <w:rFonts w:ascii="宋体" w:hAnsi="宋体" w:cs="宋体" w:eastAsia="宋体" w:hint="default"/>
                <w:sz w:val="22"/>
                <w:szCs w:val="22"/>
              </w:rPr>
            </w:pPr>
            <w:r>
              <w:rPr>
                <w:rFonts w:ascii="宋体" w:hAnsi="宋体" w:cs="宋体" w:eastAsia="宋体" w:hint="default"/>
                <w:sz w:val="22"/>
                <w:szCs w:val="22"/>
              </w:rPr>
              <w:t>是否</w:t>
            </w:r>
            <w:r>
              <w:rPr>
                <w:rFonts w:ascii="宋体" w:hAnsi="宋体" w:cs="宋体" w:eastAsia="宋体" w:hint="default"/>
                <w:w w:val="99"/>
                <w:sz w:val="22"/>
                <w:szCs w:val="22"/>
              </w:rPr>
              <w:t> </w:t>
            </w:r>
            <w:r>
              <w:rPr>
                <w:rFonts w:ascii="宋体" w:hAnsi="宋体" w:cs="宋体" w:eastAsia="宋体" w:hint="default"/>
                <w:sz w:val="22"/>
                <w:szCs w:val="22"/>
              </w:rPr>
              <w:t>履行</w:t>
            </w:r>
            <w:r>
              <w:rPr>
                <w:rFonts w:ascii="宋体" w:hAnsi="宋体" w:cs="宋体" w:eastAsia="宋体" w:hint="default"/>
                <w:w w:val="99"/>
                <w:sz w:val="22"/>
                <w:szCs w:val="22"/>
              </w:rPr>
              <w:t> </w:t>
            </w:r>
            <w:r>
              <w:rPr>
                <w:rFonts w:ascii="宋体" w:hAnsi="宋体" w:cs="宋体" w:eastAsia="宋体" w:hint="default"/>
                <w:sz w:val="22"/>
                <w:szCs w:val="22"/>
              </w:rPr>
              <w:t>完毕</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5" w:right="0"/>
              <w:jc w:val="both"/>
              <w:rPr>
                <w:rFonts w:ascii="宋体" w:hAnsi="宋体" w:cs="宋体" w:eastAsia="宋体" w:hint="default"/>
                <w:sz w:val="22"/>
                <w:szCs w:val="22"/>
              </w:rPr>
            </w:pPr>
            <w:r>
              <w:rPr>
                <w:rFonts w:ascii="宋体" w:hAnsi="宋体" w:cs="宋体" w:eastAsia="宋体" w:hint="default"/>
                <w:sz w:val="22"/>
                <w:szCs w:val="22"/>
              </w:rPr>
              <w:t>是否</w:t>
            </w:r>
          </w:p>
          <w:p>
            <w:pPr>
              <w:pStyle w:val="TableParagraph"/>
              <w:spacing w:line="259" w:lineRule="auto" w:before="24"/>
              <w:ind w:left="155" w:right="125"/>
              <w:jc w:val="both"/>
              <w:rPr>
                <w:rFonts w:ascii="宋体" w:hAnsi="宋体" w:cs="宋体" w:eastAsia="宋体" w:hint="default"/>
                <w:sz w:val="22"/>
                <w:szCs w:val="22"/>
              </w:rPr>
            </w:pPr>
            <w:r>
              <w:rPr>
                <w:rFonts w:ascii="宋体" w:hAnsi="宋体" w:cs="宋体" w:eastAsia="宋体" w:hint="default"/>
                <w:sz w:val="22"/>
                <w:szCs w:val="22"/>
              </w:rPr>
              <w:t>为关</w:t>
            </w:r>
            <w:r>
              <w:rPr>
                <w:rFonts w:ascii="宋体" w:hAnsi="宋体" w:cs="宋体" w:eastAsia="宋体" w:hint="default"/>
                <w:w w:val="99"/>
                <w:sz w:val="22"/>
                <w:szCs w:val="22"/>
              </w:rPr>
              <w:t> </w:t>
            </w:r>
            <w:r>
              <w:rPr>
                <w:rFonts w:ascii="宋体" w:hAnsi="宋体" w:cs="宋体" w:eastAsia="宋体" w:hint="default"/>
                <w:sz w:val="22"/>
                <w:szCs w:val="22"/>
              </w:rPr>
              <w:t>联方</w:t>
            </w:r>
            <w:r>
              <w:rPr>
                <w:rFonts w:ascii="宋体" w:hAnsi="宋体" w:cs="宋体" w:eastAsia="宋体" w:hint="default"/>
                <w:w w:val="99"/>
                <w:sz w:val="22"/>
                <w:szCs w:val="22"/>
              </w:rPr>
              <w:t> </w:t>
            </w:r>
            <w:r>
              <w:rPr>
                <w:rFonts w:ascii="宋体" w:hAnsi="宋体" w:cs="宋体" w:eastAsia="宋体" w:hint="default"/>
                <w:sz w:val="22"/>
                <w:szCs w:val="22"/>
              </w:rPr>
              <w:t>担保</w:t>
            </w:r>
          </w:p>
        </w:tc>
      </w:tr>
      <w:tr>
        <w:trPr>
          <w:trHeight w:val="322"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4"/>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1"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635" w:hRule="exact"/>
        </w:trPr>
        <w:tc>
          <w:tcPr>
            <w:tcW w:w="35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3"/>
                <w:sz w:val="22"/>
                <w:szCs w:val="22"/>
              </w:rPr>
              <w:t>报告期内审批的对外担保额度合计</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A1</w:t>
            </w:r>
            <w:r>
              <w:rPr>
                <w:rFonts w:ascii="宋体" w:hAnsi="宋体" w:cs="宋体" w:eastAsia="宋体" w:hint="default"/>
                <w:sz w:val="22"/>
                <w:szCs w:val="22"/>
              </w:rPr>
              <w:t>）</w:t>
            </w:r>
          </w:p>
        </w:tc>
        <w:tc>
          <w:tcPr>
            <w:tcW w:w="115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86"/>
              <w:ind w:right="3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2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7" w:right="-1"/>
              <w:jc w:val="left"/>
              <w:rPr>
                <w:rFonts w:ascii="宋体" w:hAnsi="宋体" w:cs="宋体" w:eastAsia="宋体" w:hint="default"/>
                <w:sz w:val="22"/>
                <w:szCs w:val="22"/>
              </w:rPr>
            </w:pPr>
            <w:r>
              <w:rPr>
                <w:rFonts w:ascii="宋体" w:hAnsi="宋体" w:cs="宋体" w:eastAsia="宋体" w:hint="default"/>
                <w:spacing w:val="22"/>
                <w:sz w:val="22"/>
                <w:szCs w:val="22"/>
              </w:rPr>
              <w:t>报告期内对外担保实</w:t>
            </w:r>
            <w:r>
              <w:rPr>
                <w:rFonts w:ascii="宋体" w:hAnsi="宋体" w:cs="宋体" w:eastAsia="宋体" w:hint="default"/>
                <w:spacing w:val="-85"/>
                <w:sz w:val="22"/>
                <w:szCs w:val="22"/>
              </w:rPr>
              <w:t> </w:t>
            </w:r>
            <w:r>
              <w:rPr>
                <w:rFonts w:ascii="宋体" w:hAnsi="宋体" w:cs="宋体" w:eastAsia="宋体" w:hint="default"/>
                <w:sz w:val="22"/>
                <w:szCs w:val="22"/>
              </w:rPr>
            </w:r>
          </w:p>
          <w:p>
            <w:pPr>
              <w:pStyle w:val="TableParagraph"/>
              <w:spacing w:line="240" w:lineRule="auto" w:before="24"/>
              <w:ind w:left="7" w:right="0"/>
              <w:jc w:val="left"/>
              <w:rPr>
                <w:rFonts w:ascii="宋体" w:hAnsi="宋体" w:cs="宋体" w:eastAsia="宋体" w:hint="default"/>
                <w:sz w:val="22"/>
                <w:szCs w:val="22"/>
              </w:rPr>
            </w:pPr>
            <w:r>
              <w:rPr>
                <w:rFonts w:ascii="宋体" w:hAnsi="宋体" w:cs="宋体" w:eastAsia="宋体" w:hint="default"/>
                <w:sz w:val="22"/>
                <w:szCs w:val="22"/>
              </w:rPr>
              <w:t>际发生额合计（</w:t>
            </w:r>
            <w:r>
              <w:rPr>
                <w:rFonts w:ascii="Times New Roman" w:hAnsi="Times New Roman" w:cs="Times New Roman" w:eastAsia="Times New Roman" w:hint="default"/>
                <w:sz w:val="22"/>
                <w:szCs w:val="22"/>
              </w:rPr>
              <w:t>A2</w:t>
            </w:r>
            <w:r>
              <w:rPr>
                <w:rFonts w:ascii="宋体" w:hAnsi="宋体" w:cs="宋体" w:eastAsia="宋体" w:hint="default"/>
                <w:sz w:val="22"/>
                <w:szCs w:val="22"/>
              </w:rPr>
              <w:t>）</w:t>
            </w:r>
          </w:p>
        </w:tc>
        <w:tc>
          <w:tcPr>
            <w:tcW w:w="284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6"/>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638" w:hRule="exact"/>
        </w:trPr>
        <w:tc>
          <w:tcPr>
            <w:tcW w:w="35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3"/>
                <w:sz w:val="22"/>
                <w:szCs w:val="22"/>
              </w:rPr>
              <w:t>报告期末已审批的对外担保额度合</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计（</w:t>
            </w:r>
            <w:r>
              <w:rPr>
                <w:rFonts w:ascii="Times New Roman" w:hAnsi="Times New Roman" w:cs="Times New Roman" w:eastAsia="Times New Roman" w:hint="default"/>
                <w:sz w:val="22"/>
                <w:szCs w:val="22"/>
              </w:rPr>
              <w:t>A3</w:t>
            </w:r>
            <w:r>
              <w:rPr>
                <w:rFonts w:ascii="宋体" w:hAnsi="宋体" w:cs="宋体" w:eastAsia="宋体" w:hint="default"/>
                <w:sz w:val="22"/>
                <w:szCs w:val="22"/>
              </w:rPr>
              <w:t>）</w:t>
            </w:r>
          </w:p>
        </w:tc>
        <w:tc>
          <w:tcPr>
            <w:tcW w:w="115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184"/>
              <w:ind w:right="3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2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7" w:right="-1"/>
              <w:jc w:val="left"/>
              <w:rPr>
                <w:rFonts w:ascii="宋体" w:hAnsi="宋体" w:cs="宋体" w:eastAsia="宋体" w:hint="default"/>
                <w:sz w:val="22"/>
                <w:szCs w:val="22"/>
              </w:rPr>
            </w:pPr>
            <w:r>
              <w:rPr>
                <w:rFonts w:ascii="宋体" w:hAnsi="宋体" w:cs="宋体" w:eastAsia="宋体" w:hint="default"/>
                <w:spacing w:val="22"/>
                <w:sz w:val="22"/>
                <w:szCs w:val="22"/>
              </w:rPr>
              <w:t>报告期末实际对外担</w:t>
            </w:r>
            <w:r>
              <w:rPr>
                <w:rFonts w:ascii="宋体" w:hAnsi="宋体" w:cs="宋体" w:eastAsia="宋体" w:hint="default"/>
                <w:spacing w:val="-85"/>
                <w:sz w:val="22"/>
                <w:szCs w:val="22"/>
              </w:rPr>
              <w:t> </w:t>
            </w:r>
            <w:r>
              <w:rPr>
                <w:rFonts w:ascii="宋体" w:hAnsi="宋体" w:cs="宋体" w:eastAsia="宋体" w:hint="default"/>
                <w:sz w:val="22"/>
                <w:szCs w:val="22"/>
              </w:rPr>
            </w:r>
          </w:p>
          <w:p>
            <w:pPr>
              <w:pStyle w:val="TableParagraph"/>
              <w:spacing w:line="240" w:lineRule="auto" w:before="24"/>
              <w:ind w:left="7" w:right="0"/>
              <w:jc w:val="left"/>
              <w:rPr>
                <w:rFonts w:ascii="宋体" w:hAnsi="宋体" w:cs="宋体" w:eastAsia="宋体" w:hint="default"/>
                <w:sz w:val="22"/>
                <w:szCs w:val="22"/>
              </w:rPr>
            </w:pPr>
            <w:r>
              <w:rPr>
                <w:rFonts w:ascii="宋体" w:hAnsi="宋体" w:cs="宋体" w:eastAsia="宋体" w:hint="default"/>
                <w:sz w:val="22"/>
                <w:szCs w:val="22"/>
              </w:rPr>
              <w:t>保余额合计（</w:t>
            </w:r>
            <w:r>
              <w:rPr>
                <w:rFonts w:ascii="Times New Roman" w:hAnsi="Times New Roman" w:cs="Times New Roman" w:eastAsia="Times New Roman" w:hint="default"/>
                <w:sz w:val="22"/>
                <w:szCs w:val="22"/>
              </w:rPr>
              <w:t>A4</w:t>
            </w:r>
            <w:r>
              <w:rPr>
                <w:rFonts w:ascii="宋体" w:hAnsi="宋体" w:cs="宋体" w:eastAsia="宋体" w:hint="default"/>
                <w:sz w:val="22"/>
                <w:szCs w:val="22"/>
              </w:rPr>
              <w:t>）</w:t>
            </w:r>
          </w:p>
        </w:tc>
        <w:tc>
          <w:tcPr>
            <w:tcW w:w="2844"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17" w:hRule="exact"/>
        </w:trPr>
        <w:tc>
          <w:tcPr>
            <w:tcW w:w="977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2"/>
                <w:szCs w:val="22"/>
              </w:rPr>
            </w:pPr>
            <w:r>
              <w:rPr>
                <w:rFonts w:ascii="宋体" w:hAnsi="宋体" w:cs="宋体" w:eastAsia="宋体" w:hint="default"/>
                <w:sz w:val="22"/>
                <w:szCs w:val="22"/>
              </w:rPr>
              <w:t>公司对子公司的担保情况</w:t>
            </w:r>
          </w:p>
        </w:tc>
      </w:tr>
      <w:tr>
        <w:trPr>
          <w:trHeight w:val="16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55" w:right="0"/>
              <w:jc w:val="left"/>
              <w:rPr>
                <w:rFonts w:ascii="宋体" w:hAnsi="宋体" w:cs="宋体" w:eastAsia="宋体" w:hint="default"/>
                <w:sz w:val="22"/>
                <w:szCs w:val="22"/>
              </w:rPr>
            </w:pPr>
            <w:r>
              <w:rPr>
                <w:rFonts w:ascii="宋体" w:hAnsi="宋体" w:cs="宋体" w:eastAsia="宋体" w:hint="default"/>
                <w:sz w:val="22"/>
                <w:szCs w:val="22"/>
              </w:rPr>
              <w:t>担保额度</w:t>
            </w:r>
          </w:p>
          <w:p>
            <w:pPr>
              <w:pStyle w:val="TableParagraph"/>
              <w:spacing w:line="261" w:lineRule="auto" w:before="24"/>
              <w:ind w:left="55" w:right="56"/>
              <w:jc w:val="left"/>
              <w:rPr>
                <w:rFonts w:ascii="宋体" w:hAnsi="宋体" w:cs="宋体" w:eastAsia="宋体" w:hint="default"/>
                <w:sz w:val="22"/>
                <w:szCs w:val="22"/>
              </w:rPr>
            </w:pPr>
            <w:r>
              <w:rPr>
                <w:rFonts w:ascii="宋体" w:hAnsi="宋体" w:cs="宋体" w:eastAsia="宋体" w:hint="default"/>
                <w:sz w:val="22"/>
                <w:szCs w:val="22"/>
              </w:rPr>
              <w:t>相关公告</w:t>
            </w:r>
            <w:r>
              <w:rPr>
                <w:rFonts w:ascii="宋体" w:hAnsi="宋体" w:cs="宋体" w:eastAsia="宋体" w:hint="default"/>
                <w:w w:val="99"/>
                <w:sz w:val="22"/>
                <w:szCs w:val="22"/>
              </w:rPr>
              <w:t> </w:t>
            </w:r>
            <w:r>
              <w:rPr>
                <w:rFonts w:ascii="宋体" w:hAnsi="宋体" w:cs="宋体" w:eastAsia="宋体" w:hint="default"/>
                <w:sz w:val="22"/>
                <w:szCs w:val="22"/>
              </w:rPr>
              <w:t>披露日期</w:t>
            </w:r>
          </w:p>
        </w:tc>
        <w:tc>
          <w:tcPr>
            <w:tcW w:w="1127"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27" w:right="0"/>
              <w:jc w:val="left"/>
              <w:rPr>
                <w:rFonts w:ascii="宋体" w:hAnsi="宋体" w:cs="宋体" w:eastAsia="宋体" w:hint="default"/>
                <w:sz w:val="22"/>
                <w:szCs w:val="22"/>
              </w:rPr>
            </w:pPr>
            <w:r>
              <w:rPr>
                <w:rFonts w:ascii="宋体" w:hAnsi="宋体" w:cs="宋体" w:eastAsia="宋体" w:hint="default"/>
                <w:sz w:val="22"/>
                <w:szCs w:val="22"/>
              </w:rPr>
              <w:t>实际发生日</w:t>
            </w:r>
          </w:p>
          <w:p>
            <w:pPr>
              <w:pStyle w:val="TableParagraph"/>
              <w:spacing w:line="261" w:lineRule="auto" w:before="24"/>
              <w:ind w:left="247" w:right="13" w:hanging="220"/>
              <w:jc w:val="left"/>
              <w:rPr>
                <w:rFonts w:ascii="宋体" w:hAnsi="宋体" w:cs="宋体" w:eastAsia="宋体" w:hint="default"/>
                <w:sz w:val="22"/>
                <w:szCs w:val="22"/>
              </w:rPr>
            </w:pPr>
            <w:r>
              <w:rPr>
                <w:rFonts w:ascii="宋体" w:hAnsi="宋体" w:cs="宋体" w:eastAsia="宋体" w:hint="default"/>
                <w:sz w:val="22"/>
                <w:szCs w:val="22"/>
              </w:rPr>
              <w:t>期（协议签</w:t>
            </w:r>
            <w:r>
              <w:rPr>
                <w:rFonts w:ascii="宋体" w:hAnsi="宋体" w:cs="宋体" w:eastAsia="宋体" w:hint="default"/>
                <w:w w:val="99"/>
                <w:sz w:val="22"/>
                <w:szCs w:val="22"/>
              </w:rPr>
              <w:t> </w:t>
            </w:r>
            <w:r>
              <w:rPr>
                <w:rFonts w:ascii="宋体" w:hAnsi="宋体" w:cs="宋体" w:eastAsia="宋体" w:hint="default"/>
                <w:sz w:val="22"/>
                <w:szCs w:val="22"/>
              </w:rPr>
              <w:t>署日）</w:t>
            </w:r>
          </w:p>
        </w:tc>
        <w:tc>
          <w:tcPr>
            <w:tcW w:w="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gridSpan w:val="2"/>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98" w:right="0"/>
              <w:jc w:val="left"/>
              <w:rPr>
                <w:rFonts w:ascii="宋体" w:hAnsi="宋体" w:cs="宋体" w:eastAsia="宋体" w:hint="default"/>
                <w:sz w:val="22"/>
                <w:szCs w:val="22"/>
              </w:rPr>
            </w:pPr>
            <w:r>
              <w:rPr>
                <w:rFonts w:ascii="宋体" w:hAnsi="宋体" w:cs="宋体" w:eastAsia="宋体" w:hint="default"/>
                <w:sz w:val="22"/>
                <w:szCs w:val="22"/>
              </w:rPr>
              <w:t>是否</w:t>
            </w:r>
          </w:p>
          <w:p>
            <w:pPr>
              <w:pStyle w:val="TableParagraph"/>
              <w:spacing w:line="261" w:lineRule="auto" w:before="24"/>
              <w:ind w:left="98" w:right="159"/>
              <w:jc w:val="left"/>
              <w:rPr>
                <w:rFonts w:ascii="宋体" w:hAnsi="宋体" w:cs="宋体" w:eastAsia="宋体" w:hint="default"/>
                <w:sz w:val="22"/>
                <w:szCs w:val="22"/>
              </w:rPr>
            </w:pPr>
            <w:r>
              <w:rPr>
                <w:rFonts w:ascii="宋体" w:hAnsi="宋体" w:cs="宋体" w:eastAsia="宋体" w:hint="default"/>
                <w:sz w:val="22"/>
                <w:szCs w:val="22"/>
              </w:rPr>
              <w:t>履行</w:t>
            </w:r>
            <w:r>
              <w:rPr>
                <w:rFonts w:ascii="宋体" w:hAnsi="宋体" w:cs="宋体" w:eastAsia="宋体" w:hint="default"/>
                <w:w w:val="99"/>
                <w:sz w:val="22"/>
                <w:szCs w:val="22"/>
              </w:rPr>
              <w:t> </w:t>
            </w:r>
            <w:r>
              <w:rPr>
                <w:rFonts w:ascii="宋体" w:hAnsi="宋体" w:cs="宋体" w:eastAsia="宋体" w:hint="default"/>
                <w:sz w:val="22"/>
                <w:szCs w:val="22"/>
              </w:rPr>
              <w:t>完毕</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66" w:lineRule="exact"/>
              <w:ind w:left="14" w:right="0"/>
              <w:jc w:val="left"/>
              <w:rPr>
                <w:rFonts w:ascii="宋体" w:hAnsi="宋体" w:cs="宋体" w:eastAsia="宋体" w:hint="default"/>
                <w:sz w:val="22"/>
                <w:szCs w:val="22"/>
              </w:rPr>
            </w:pPr>
            <w:r>
              <w:rPr>
                <w:rFonts w:ascii="宋体" w:hAnsi="宋体" w:cs="宋体" w:eastAsia="宋体" w:hint="default"/>
                <w:sz w:val="22"/>
                <w:szCs w:val="22"/>
              </w:rPr>
              <w:t>是否为</w:t>
            </w:r>
          </w:p>
          <w:p>
            <w:pPr>
              <w:pStyle w:val="TableParagraph"/>
              <w:spacing w:line="261" w:lineRule="auto" w:before="24"/>
              <w:ind w:left="124" w:right="44" w:hanging="110"/>
              <w:jc w:val="left"/>
              <w:rPr>
                <w:rFonts w:ascii="宋体" w:hAnsi="宋体" w:cs="宋体" w:eastAsia="宋体" w:hint="default"/>
                <w:sz w:val="22"/>
                <w:szCs w:val="22"/>
              </w:rPr>
            </w:pPr>
            <w:r>
              <w:rPr>
                <w:rFonts w:ascii="宋体" w:hAnsi="宋体" w:cs="宋体" w:eastAsia="宋体" w:hint="default"/>
                <w:sz w:val="22"/>
                <w:szCs w:val="22"/>
              </w:rPr>
              <w:t>关联方</w:t>
            </w:r>
            <w:r>
              <w:rPr>
                <w:rFonts w:ascii="宋体" w:hAnsi="宋体" w:cs="宋体" w:eastAsia="宋体" w:hint="default"/>
                <w:w w:val="99"/>
                <w:sz w:val="22"/>
                <w:szCs w:val="22"/>
              </w:rPr>
              <w:t> </w:t>
            </w:r>
            <w:r>
              <w:rPr>
                <w:rFonts w:ascii="宋体" w:hAnsi="宋体" w:cs="宋体" w:eastAsia="宋体" w:hint="default"/>
                <w:sz w:val="22"/>
                <w:szCs w:val="22"/>
              </w:rPr>
              <w:t>担保</w:t>
            </w:r>
          </w:p>
        </w:tc>
      </w:tr>
      <w:tr>
        <w:trPr>
          <w:trHeight w:val="156"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95"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1" w:right="0"/>
              <w:jc w:val="center"/>
              <w:rPr>
                <w:rFonts w:ascii="宋体" w:hAnsi="宋体" w:cs="宋体" w:eastAsia="宋体" w:hint="default"/>
                <w:sz w:val="22"/>
                <w:szCs w:val="22"/>
              </w:rPr>
            </w:pPr>
            <w:r>
              <w:rPr>
                <w:rFonts w:ascii="宋体" w:hAnsi="宋体" w:cs="宋体" w:eastAsia="宋体" w:hint="default"/>
                <w:sz w:val="22"/>
                <w:szCs w:val="22"/>
              </w:rPr>
              <w:t>实际担保</w:t>
            </w:r>
          </w:p>
          <w:p>
            <w:pPr>
              <w:pStyle w:val="TableParagraph"/>
              <w:spacing w:line="240" w:lineRule="auto" w:before="24"/>
              <w:ind w:left="31"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325" w:type="dxa"/>
            <w:gridSpan w:val="2"/>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312" w:hRule="exact"/>
        </w:trPr>
        <w:tc>
          <w:tcPr>
            <w:tcW w:w="1426" w:type="dxa"/>
            <w:tcBorders>
              <w:top w:val="nil" w:sz="6" w:space="0" w:color="auto"/>
              <w:left w:val="single" w:sz="13" w:space="0" w:color="D2D2D2"/>
              <w:bottom w:val="nil" w:sz="6" w:space="0" w:color="auto"/>
              <w:right w:val="single" w:sz="9" w:space="0" w:color="D2D2D2"/>
            </w:tcBorders>
          </w:tcPr>
          <w:p>
            <w:pPr>
              <w:pStyle w:val="TableParagraph"/>
              <w:spacing w:line="265" w:lineRule="exact"/>
              <w:ind w:left="36" w:right="0"/>
              <w:jc w:val="left"/>
              <w:rPr>
                <w:rFonts w:ascii="宋体" w:hAnsi="宋体" w:cs="宋体" w:eastAsia="宋体" w:hint="default"/>
                <w:sz w:val="22"/>
                <w:szCs w:val="22"/>
              </w:rPr>
            </w:pPr>
            <w:r>
              <w:rPr>
                <w:rFonts w:ascii="宋体" w:hAnsi="宋体" w:cs="宋体" w:eastAsia="宋体" w:hint="default"/>
                <w:w w:val="99"/>
                <w:sz w:val="22"/>
                <w:szCs w:val="22"/>
              </w:rPr>
            </w:r>
            <w:r>
              <w:rPr>
                <w:rFonts w:ascii="宋体" w:hAnsi="宋体" w:cs="宋体" w:eastAsia="宋体" w:hint="default"/>
                <w:sz w:val="22"/>
                <w:szCs w:val="22"/>
                <w:shd w:fill="D2D2D2" w:color="auto" w:val="clear"/>
              </w:rPr>
              <w:t>担保对象名称</w:t>
            </w:r>
            <w:r>
              <w:rPr>
                <w:rFonts w:ascii="宋体" w:hAnsi="宋体" w:cs="宋体" w:eastAsia="宋体" w:hint="default"/>
                <w:sz w:val="22"/>
                <w:szCs w:val="22"/>
              </w:rPr>
            </w:r>
          </w:p>
        </w:tc>
        <w:tc>
          <w:tcPr>
            <w:tcW w:w="1002" w:type="dxa"/>
            <w:vMerge/>
            <w:tcBorders>
              <w:left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18" w:right="0"/>
              <w:jc w:val="left"/>
              <w:rPr>
                <w:rFonts w:ascii="宋体" w:hAnsi="宋体" w:cs="宋体" w:eastAsia="宋体" w:hint="default"/>
                <w:sz w:val="22"/>
                <w:szCs w:val="22"/>
              </w:rPr>
            </w:pPr>
            <w:r>
              <w:rPr>
                <w:rFonts w:ascii="宋体" w:hAnsi="宋体" w:cs="宋体" w:eastAsia="宋体" w:hint="default"/>
                <w:sz w:val="22"/>
                <w:szCs w:val="22"/>
              </w:rPr>
              <w:t>担保额度</w:t>
            </w:r>
          </w:p>
        </w:tc>
        <w:tc>
          <w:tcPr>
            <w:tcW w:w="1151" w:type="dxa"/>
            <w:vMerge/>
            <w:tcBorders>
              <w:left w:val="single" w:sz="4" w:space="0" w:color="000000"/>
              <w:right w:val="single" w:sz="4" w:space="0" w:color="000000"/>
            </w:tcBorders>
            <w:shd w:val="clear" w:color="auto" w:fill="D2D2D2"/>
          </w:tcPr>
          <w:p>
            <w:pPr/>
          </w:p>
        </w:tc>
        <w:tc>
          <w:tcPr>
            <w:tcW w:w="995" w:type="dxa"/>
            <w:vMerge/>
            <w:tcBorders>
              <w:left w:val="single" w:sz="4" w:space="0" w:color="000000"/>
              <w:right w:val="single" w:sz="4" w:space="0" w:color="000000"/>
            </w:tcBorders>
            <w:shd w:val="clear" w:color="auto" w:fill="D2D2D2"/>
          </w:tcPr>
          <w:p>
            <w:pPr/>
          </w:p>
        </w:tc>
        <w:tc>
          <w:tcPr>
            <w:tcW w:w="132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226" w:right="0"/>
              <w:jc w:val="left"/>
              <w:rPr>
                <w:rFonts w:ascii="宋体" w:hAnsi="宋体" w:cs="宋体" w:eastAsia="宋体" w:hint="default"/>
                <w:sz w:val="22"/>
                <w:szCs w:val="22"/>
              </w:rPr>
            </w:pPr>
            <w:r>
              <w:rPr>
                <w:rFonts w:ascii="宋体" w:hAnsi="宋体" w:cs="宋体" w:eastAsia="宋体" w:hint="default"/>
                <w:sz w:val="22"/>
                <w:szCs w:val="22"/>
              </w:rPr>
              <w:t>担保类型</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302" w:right="0"/>
              <w:jc w:val="left"/>
              <w:rPr>
                <w:rFonts w:ascii="宋体" w:hAnsi="宋体" w:cs="宋体" w:eastAsia="宋体" w:hint="default"/>
                <w:sz w:val="22"/>
                <w:szCs w:val="22"/>
              </w:rPr>
            </w:pPr>
            <w:r>
              <w:rPr>
                <w:rFonts w:ascii="宋体" w:hAnsi="宋体" w:cs="宋体" w:eastAsia="宋体" w:hint="default"/>
                <w:sz w:val="22"/>
                <w:szCs w:val="22"/>
              </w:rPr>
              <w:t>担保期</w:t>
            </w:r>
          </w:p>
        </w:tc>
        <w:tc>
          <w:tcPr>
            <w:tcW w:w="709"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156"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1002" w:type="dxa"/>
            <w:vMerge/>
            <w:tcBorders>
              <w:left w:val="single" w:sz="4" w:space="0" w:color="000000"/>
              <w:right w:val="single" w:sz="4" w:space="0" w:color="000000"/>
            </w:tcBorders>
            <w:shd w:val="clear" w:color="auto" w:fill="D2D2D2"/>
          </w:tcPr>
          <w:p>
            <w:pPr/>
          </w:p>
        </w:tc>
        <w:tc>
          <w:tcPr>
            <w:tcW w:w="1127" w:type="dxa"/>
            <w:vMerge w:val="restart"/>
            <w:tcBorders>
              <w:top w:val="nil" w:sz="6" w:space="0" w:color="auto"/>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95" w:type="dxa"/>
            <w:vMerge/>
            <w:tcBorders>
              <w:left w:val="single" w:sz="4" w:space="0" w:color="000000"/>
              <w:bottom w:val="nil" w:sz="6" w:space="0" w:color="auto"/>
              <w:right w:val="single" w:sz="4" w:space="0" w:color="000000"/>
            </w:tcBorders>
            <w:shd w:val="clear" w:color="auto" w:fill="D2D2D2"/>
          </w:tcPr>
          <w:p>
            <w:pPr/>
          </w:p>
        </w:tc>
        <w:tc>
          <w:tcPr>
            <w:tcW w:w="1325" w:type="dxa"/>
            <w:gridSpan w:val="2"/>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161"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gridSpan w:val="2"/>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tabs>
                <w:tab w:pos="805" w:val="left" w:leader="none"/>
              </w:tabs>
              <w:spacing w:line="295" w:lineRule="auto" w:before="28"/>
              <w:ind w:left="22" w:right="22"/>
              <w:jc w:val="left"/>
              <w:rPr>
                <w:rFonts w:ascii="Times New Roman" w:hAnsi="Times New Roman" w:cs="Times New Roman" w:eastAsia="Times New Roman" w:hint="default"/>
                <w:sz w:val="22"/>
                <w:szCs w:val="22"/>
              </w:rPr>
            </w:pPr>
            <w:r>
              <w:rPr>
                <w:rFonts w:ascii="Times New Roman"/>
                <w:sz w:val="22"/>
              </w:rPr>
              <w:t>Suning</w:t>
            </w:r>
            <w:r>
              <w:rPr>
                <w:rFonts w:ascii="Times New Roman"/>
                <w:w w:val="99"/>
                <w:sz w:val="22"/>
              </w:rPr>
              <w:t> </w:t>
            </w:r>
            <w:r>
              <w:rPr>
                <w:rFonts w:ascii="Times New Roman"/>
                <w:sz w:val="22"/>
              </w:rPr>
              <w:t>Commerce</w:t>
            </w:r>
            <w:r>
              <w:rPr>
                <w:rFonts w:ascii="Times New Roman"/>
                <w:w w:val="99"/>
                <w:sz w:val="22"/>
              </w:rPr>
              <w:t> </w:t>
            </w:r>
            <w:r>
              <w:rPr>
                <w:rFonts w:ascii="Times New Roman"/>
                <w:w w:val="95"/>
                <w:sz w:val="22"/>
              </w:rPr>
              <w:t>R&amp;D</w:t>
              <w:tab/>
            </w:r>
            <w:r>
              <w:rPr>
                <w:rFonts w:ascii="Times New Roman"/>
                <w:sz w:val="22"/>
              </w:rPr>
              <w:t>Center</w:t>
            </w:r>
            <w:r>
              <w:rPr>
                <w:rFonts w:ascii="Times New Roman"/>
                <w:w w:val="99"/>
                <w:sz w:val="22"/>
              </w:rPr>
              <w:t> </w:t>
            </w:r>
            <w:r>
              <w:rPr>
                <w:rFonts w:ascii="Times New Roman"/>
                <w:sz w:val="22"/>
              </w:rPr>
              <w:t>USA</w:t>
            </w:r>
            <w:r>
              <w:rPr>
                <w:rFonts w:ascii="Times New Roman"/>
                <w:spacing w:val="-14"/>
                <w:sz w:val="22"/>
              </w:rPr>
              <w:t> </w:t>
            </w:r>
            <w:r>
              <w:rPr>
                <w:rFonts w:ascii="Times New Roman"/>
                <w:sz w:val="22"/>
              </w:rPr>
              <w:t>Inc</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Times New Roman" w:hAnsi="Times New Roman" w:cs="Times New Roman" w:eastAsia="Times New Roman" w:hint="default"/>
                <w:sz w:val="22"/>
                <w:szCs w:val="22"/>
              </w:rPr>
            </w:pPr>
            <w:r>
              <w:rPr>
                <w:rFonts w:ascii="Times New Roman"/>
                <w:sz w:val="22"/>
              </w:rPr>
              <w:t>2015/1/31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5,523.30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Times New Roman" w:hAnsi="Times New Roman" w:cs="Times New Roman" w:eastAsia="Times New Roman" w:hint="default"/>
                <w:sz w:val="22"/>
                <w:szCs w:val="22"/>
              </w:rPr>
            </w:pPr>
            <w:r>
              <w:rPr>
                <w:rFonts w:ascii="Times New Roman"/>
                <w:spacing w:val="-2"/>
                <w:sz w:val="22"/>
              </w:rPr>
              <w:t>2015/5/11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Times New Roman" w:hAnsi="Times New Roman" w:cs="Times New Roman" w:eastAsia="Times New Roman" w:hint="default"/>
                <w:sz w:val="22"/>
                <w:szCs w:val="22"/>
              </w:rPr>
            </w:pPr>
            <w:r>
              <w:rPr>
                <w:rFonts w:ascii="Times New Roman"/>
                <w:w w:val="95"/>
                <w:sz w:val="22"/>
              </w:rPr>
              <w:t>2,567.71</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2015/5/11-20</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17/5/10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Suning.com</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Times New Roman" w:hAnsi="Times New Roman" w:cs="Times New Roman" w:eastAsia="Times New Roman" w:hint="default"/>
                <w:sz w:val="22"/>
                <w:szCs w:val="22"/>
              </w:rPr>
            </w:pPr>
            <w:r>
              <w:rPr>
                <w:rFonts w:ascii="Times New Roman"/>
                <w:sz w:val="22"/>
              </w:rPr>
              <w:t>2015/1/31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1,841.10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重庆苏宁小额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贷款有限公司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946"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3"/>
              <w:ind w:left="22" w:right="23"/>
              <w:jc w:val="left"/>
              <w:rPr>
                <w:rFonts w:ascii="宋体" w:hAnsi="宋体" w:cs="宋体" w:eastAsia="宋体" w:hint="default"/>
                <w:sz w:val="22"/>
                <w:szCs w:val="22"/>
              </w:rPr>
            </w:pPr>
            <w:r>
              <w:rPr>
                <w:rFonts w:ascii="宋体" w:hAnsi="宋体" w:cs="宋体" w:eastAsia="宋体" w:hint="default"/>
                <w:spacing w:val="8"/>
                <w:sz w:val="22"/>
                <w:szCs w:val="22"/>
              </w:rPr>
              <w:t>苏宁商业保理</w:t>
            </w:r>
            <w:r>
              <w:rPr>
                <w:rFonts w:ascii="宋体" w:hAnsi="宋体" w:cs="宋体" w:eastAsia="宋体" w:hint="default"/>
                <w:w w:val="99"/>
                <w:sz w:val="22"/>
                <w:szCs w:val="22"/>
              </w:rPr>
              <w:t> </w:t>
            </w: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22"/>
                <w:szCs w:val="22"/>
              </w:rPr>
            </w:pPr>
            <w:r>
              <w:rPr>
                <w:rFonts w:ascii="Times New Roman"/>
                <w:spacing w:val="-1"/>
                <w:sz w:val="22"/>
              </w:rPr>
              <w:t>2017/2/28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Times New Roman" w:hAnsi="Times New Roman" w:cs="Times New Roman" w:eastAsia="Times New Roman" w:hint="default"/>
                <w:sz w:val="22"/>
                <w:szCs w:val="22"/>
              </w:rPr>
            </w:pPr>
            <w:r>
              <w:rPr>
                <w:rFonts w:ascii="Times New Roman"/>
                <w:w w:val="95"/>
                <w:sz w:val="22"/>
              </w:rPr>
              <w:t>50,000.00</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2017/2/28-20</w:t>
            </w:r>
          </w:p>
          <w:p>
            <w:pPr>
              <w:pStyle w:val="TableParagraph"/>
              <w:spacing w:line="240" w:lineRule="auto" w:before="7"/>
              <w:ind w:left="22" w:right="-2"/>
              <w:jc w:val="left"/>
              <w:rPr>
                <w:rFonts w:ascii="宋体" w:hAnsi="宋体" w:cs="宋体" w:eastAsia="宋体" w:hint="default"/>
                <w:sz w:val="22"/>
                <w:szCs w:val="22"/>
              </w:rPr>
            </w:pPr>
            <w:r>
              <w:rPr>
                <w:rFonts w:ascii="Times New Roman" w:hAnsi="Times New Roman" w:cs="Times New Roman" w:eastAsia="Times New Roman" w:hint="default"/>
                <w:sz w:val="22"/>
                <w:szCs w:val="22"/>
              </w:rPr>
              <w:t>17/8/16</w:t>
            </w:r>
            <w:r>
              <w:rPr>
                <w:rFonts w:ascii="Times New Roman" w:hAnsi="Times New Roman" w:cs="Times New Roman" w:eastAsia="Times New Roman" w:hint="default"/>
                <w:spacing w:val="-4"/>
                <w:sz w:val="22"/>
                <w:szCs w:val="22"/>
              </w:rPr>
              <w:t> </w:t>
            </w:r>
            <w:r>
              <w:rPr>
                <w:rFonts w:ascii="宋体" w:hAnsi="宋体" w:cs="宋体" w:eastAsia="宋体" w:hint="default"/>
                <w:spacing w:val="27"/>
                <w:sz w:val="22"/>
                <w:szCs w:val="22"/>
              </w:rPr>
              <w:t>（注</w:t>
            </w:r>
            <w:r>
              <w:rPr>
                <w:rFonts w:ascii="宋体" w:hAnsi="宋体" w:cs="宋体" w:eastAsia="宋体" w:hint="default"/>
                <w:spacing w:val="-56"/>
                <w:sz w:val="22"/>
                <w:szCs w:val="22"/>
              </w:rPr>
              <w:t> </w:t>
            </w:r>
            <w:r>
              <w:rPr>
                <w:rFonts w:ascii="宋体" w:hAnsi="宋体" w:cs="宋体" w:eastAsia="宋体" w:hint="default"/>
                <w:sz w:val="22"/>
                <w:szCs w:val="22"/>
              </w:rPr>
            </w:r>
          </w:p>
          <w:p>
            <w:pPr>
              <w:pStyle w:val="TableParagraph"/>
              <w:spacing w:line="240" w:lineRule="auto" w:before="7"/>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22"/>
                <w:szCs w:val="22"/>
              </w:rPr>
            </w:pPr>
            <w:r>
              <w:rPr>
                <w:rFonts w:ascii="Times New Roman"/>
                <w:spacing w:val="-1"/>
                <w:sz w:val="22"/>
              </w:rPr>
              <w:t>2017/8/17</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Times New Roman" w:hAnsi="Times New Roman" w:cs="Times New Roman" w:eastAsia="Times New Roman" w:hint="default"/>
                <w:sz w:val="22"/>
                <w:szCs w:val="22"/>
              </w:rPr>
            </w:pPr>
            <w:r>
              <w:rPr>
                <w:rFonts w:ascii="Times New Roman"/>
                <w:w w:val="95"/>
                <w:sz w:val="22"/>
              </w:rPr>
              <w:t>50,000.00</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2017/8/17-20</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18/8/12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right"/>
              <w:rPr>
                <w:rFonts w:ascii="Times New Roman" w:hAnsi="Times New Roman" w:cs="Times New Roman" w:eastAsia="Times New Roman" w:hint="default"/>
                <w:sz w:val="22"/>
                <w:szCs w:val="22"/>
              </w:rPr>
            </w:pPr>
            <w:r>
              <w:rPr>
                <w:rFonts w:ascii="Times New Roman"/>
                <w:spacing w:val="-1"/>
                <w:sz w:val="22"/>
              </w:rPr>
              <w:t>2017/7/21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Times New Roman" w:hAnsi="Times New Roman" w:cs="Times New Roman" w:eastAsia="Times New Roman" w:hint="default"/>
                <w:sz w:val="22"/>
                <w:szCs w:val="22"/>
              </w:rPr>
            </w:pPr>
            <w:r>
              <w:rPr>
                <w:rFonts w:ascii="Times New Roman"/>
                <w:w w:val="95"/>
                <w:sz w:val="22"/>
              </w:rPr>
              <w:t>8,000.00</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2017/7/21-20</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17/10/20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22"/>
                <w:szCs w:val="22"/>
              </w:rPr>
            </w:pPr>
            <w:r>
              <w:rPr>
                <w:rFonts w:ascii="Times New Roman"/>
                <w:spacing w:val="-1"/>
                <w:sz w:val="22"/>
              </w:rPr>
              <w:t>2017/9/28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right"/>
              <w:rPr>
                <w:rFonts w:ascii="Times New Roman" w:hAnsi="Times New Roman" w:cs="Times New Roman" w:eastAsia="Times New Roman" w:hint="default"/>
                <w:sz w:val="22"/>
                <w:szCs w:val="22"/>
              </w:rPr>
            </w:pPr>
            <w:r>
              <w:rPr>
                <w:rFonts w:ascii="Times New Roman"/>
                <w:w w:val="95"/>
                <w:sz w:val="22"/>
              </w:rPr>
              <w:t>5,000.00</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2017/9/29-20</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18/3/28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22"/>
                <w:szCs w:val="22"/>
              </w:rPr>
            </w:pPr>
            <w:r>
              <w:rPr>
                <w:rFonts w:ascii="Times New Roman"/>
                <w:spacing w:val="-1"/>
                <w:sz w:val="22"/>
              </w:rPr>
              <w:t>2017/9/28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
              <w:jc w:val="right"/>
              <w:rPr>
                <w:rFonts w:ascii="Times New Roman" w:hAnsi="Times New Roman" w:cs="Times New Roman" w:eastAsia="Times New Roman" w:hint="default"/>
                <w:sz w:val="22"/>
                <w:szCs w:val="22"/>
              </w:rPr>
            </w:pPr>
            <w:r>
              <w:rPr>
                <w:rFonts w:ascii="Times New Roman"/>
                <w:spacing w:val="-1"/>
                <w:w w:val="95"/>
                <w:sz w:val="22"/>
              </w:rPr>
              <w:t>11,259.96</w:t>
            </w:r>
            <w:r>
              <w:rPr>
                <w:rFonts w:ascii="Times New Roman"/>
                <w:spacing w:val="-1"/>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2017/10/13-2</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018/4/11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2"/>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53"/>
              <w:jc w:val="center"/>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7"/>
              <w:jc w:val="right"/>
              <w:rPr>
                <w:rFonts w:ascii="Times New Roman" w:hAnsi="Times New Roman" w:cs="Times New Roman" w:eastAsia="Times New Roman" w:hint="default"/>
                <w:sz w:val="22"/>
                <w:szCs w:val="22"/>
              </w:rPr>
            </w:pPr>
            <w:r>
              <w:rPr>
                <w:rFonts w:ascii="Times New Roman"/>
                <w:spacing w:val="-1"/>
                <w:sz w:val="22"/>
              </w:rPr>
              <w:t>2017/9/28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right"/>
              <w:rPr>
                <w:rFonts w:ascii="Times New Roman" w:hAnsi="Times New Roman" w:cs="Times New Roman" w:eastAsia="Times New Roman" w:hint="default"/>
                <w:sz w:val="22"/>
                <w:szCs w:val="22"/>
              </w:rPr>
            </w:pPr>
            <w:r>
              <w:rPr>
                <w:rFonts w:ascii="Times New Roman"/>
                <w:w w:val="95"/>
                <w:sz w:val="22"/>
              </w:rPr>
              <w:t>3,740.04</w:t>
            </w:r>
            <w:r>
              <w:rPr>
                <w:rFonts w:ascii="Times New Roman"/>
                <w:sz w:val="22"/>
              </w:rPr>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1"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41"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2017/10/18-2</w:t>
            </w:r>
          </w:p>
          <w:p>
            <w:pPr>
              <w:pStyle w:val="TableParagraph"/>
              <w:spacing w:line="240" w:lineRule="auto" w:before="59"/>
              <w:ind w:left="22" w:right="0"/>
              <w:jc w:val="left"/>
              <w:rPr>
                <w:rFonts w:ascii="Times New Roman" w:hAnsi="Times New Roman" w:cs="Times New Roman" w:eastAsia="Times New Roman" w:hint="default"/>
                <w:sz w:val="22"/>
                <w:szCs w:val="22"/>
              </w:rPr>
            </w:pPr>
            <w:r>
              <w:rPr>
                <w:rFonts w:ascii="Times New Roman"/>
                <w:sz w:val="22"/>
              </w:rPr>
              <w:t>018/4/16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2"/>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after="0" w:line="266" w:lineRule="exact"/>
        <w:jc w:val="right"/>
        <w:rPr>
          <w:rFonts w:ascii="宋体" w:hAnsi="宋体" w:cs="宋体" w:eastAsia="宋体" w:hint="default"/>
          <w:sz w:val="22"/>
          <w:szCs w:val="22"/>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176.960007pt;margin-top:554.289978pt;width:114.2pt;height:24pt;mso-position-horizontal-relative:page;mso-position-vertical-relative:page;z-index:-2126152" coordorigin="3539,11086" coordsize="2284,480">
            <v:group style="position:absolute;left:3551;top:11097;width:2;height:312" coordorigin="3551,11097" coordsize="2,312">
              <v:shape style="position:absolute;left:3551;top:11097;width:2;height:312" coordorigin="3551,11097" coordsize="0,312" path="m3551,11097l3551,11409e" filled="false" stroked="true" strokeweight="1.140pt" strokecolor="#ffffff">
                <v:path arrowok="t"/>
              </v:shape>
            </v:group>
            <v:group style="position:absolute;left:3539;top:11409;width:2284;height:156" coordorigin="3539,11409" coordsize="2284,156">
              <v:shape style="position:absolute;left:3539;top:11409;width:2284;height:156" coordorigin="3539,11409" coordsize="2284,156" path="m3539,11565l5823,11565,5823,11409,3539,11409,3539,11565xe" filled="true" fillcolor="#ffffff" stroked="false">
                <v:path arrowok="t"/>
                <v:fill type="solid"/>
              </v:shape>
            </v:group>
            <v:group style="position:absolute;left:3562;top:11097;width:2238;height:312" coordorigin="3562,11097" coordsize="2238,312">
              <v:shape style="position:absolute;left:3562;top:11097;width:2238;height:312" coordorigin="3562,11097" coordsize="2238,312" path="m3562,11409l5799,11409,5799,11097,3562,11097,3562,11409xe" filled="true" fillcolor="#ffffff" stroked="false">
                <v:path arrowok="t"/>
                <v:fill type="solid"/>
              </v:shape>
            </v:group>
            <w10:wrap type="none"/>
          </v:group>
        </w:pict>
      </w:r>
      <w:r>
        <w:rPr/>
        <w:pict>
          <v:group style="position:absolute;margin-left:176.960007pt;margin-top:728.369995pt;width:114.2pt;height:24pt;mso-position-horizontal-relative:page;mso-position-vertical-relative:page;z-index:-2126128" coordorigin="3539,14567" coordsize="2284,480">
            <v:group style="position:absolute;left:3551;top:14579;width:2;height:312" coordorigin="3551,14579" coordsize="2,312">
              <v:shape style="position:absolute;left:3551;top:14579;width:2;height:312" coordorigin="3551,14579" coordsize="0,312" path="m3551,14579l3551,14891e" filled="false" stroked="true" strokeweight="1.140pt" strokecolor="#ffffff">
                <v:path arrowok="t"/>
              </v:shape>
            </v:group>
            <v:group style="position:absolute;left:3539;top:14891;width:2284;height:156" coordorigin="3539,14891" coordsize="2284,156">
              <v:shape style="position:absolute;left:3539;top:14891;width:2284;height:156" coordorigin="3539,14891" coordsize="2284,156" path="m3539,15047l5823,15047,5823,14891,3539,14891,3539,15047xe" filled="true" fillcolor="#ffffff" stroked="false">
                <v:path arrowok="t"/>
                <v:fill type="solid"/>
              </v:shape>
            </v:group>
            <v:group style="position:absolute;left:3562;top:14579;width:2238;height:312" coordorigin="3562,14579" coordsize="2238,312">
              <v:shape style="position:absolute;left:3562;top:14579;width:2238;height:312" coordorigin="3562,14579" coordsize="2238,312" path="m3562,14891l5799,14891,5799,14579,3562,14579,3562,14891xe" filled="true" fillcolor="#ffffff" stroked="false">
                <v:path arrowok="t"/>
                <v:fill type="solid"/>
              </v:shape>
            </v:group>
            <w10:wrap type="none"/>
          </v:group>
        </w:pict>
      </w:r>
    </w:p>
    <w:tbl>
      <w:tblPr>
        <w:tblW w:w="0" w:type="auto"/>
        <w:jc w:val="left"/>
        <w:tblInd w:w="110" w:type="dxa"/>
        <w:tblLayout w:type="fixed"/>
        <w:tblCellMar>
          <w:top w:w="0" w:type="dxa"/>
          <w:left w:w="0" w:type="dxa"/>
          <w:bottom w:w="0" w:type="dxa"/>
          <w:right w:w="0" w:type="dxa"/>
        </w:tblCellMar>
        <w:tblLook w:val="01E0"/>
      </w:tblPr>
      <w:tblGrid>
        <w:gridCol w:w="1426"/>
        <w:gridCol w:w="1002"/>
        <w:gridCol w:w="1127"/>
        <w:gridCol w:w="1167"/>
        <w:gridCol w:w="998"/>
        <w:gridCol w:w="1298"/>
        <w:gridCol w:w="1276"/>
        <w:gridCol w:w="708"/>
        <w:gridCol w:w="769"/>
      </w:tblGrid>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2017/10/31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14,739.54</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2017/11/3-20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spacing w:val="-1"/>
                <w:sz w:val="22"/>
              </w:rPr>
              <w:t>2017/10/31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4,780.85</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 w:right="0"/>
              <w:jc w:val="left"/>
              <w:rPr>
                <w:rFonts w:ascii="Times New Roman" w:hAnsi="Times New Roman" w:cs="Times New Roman" w:eastAsia="Times New Roman" w:hint="default"/>
                <w:sz w:val="22"/>
                <w:szCs w:val="22"/>
              </w:rPr>
            </w:pPr>
            <w:r>
              <w:rPr>
                <w:rFonts w:ascii="Times New Roman"/>
                <w:sz w:val="22"/>
              </w:rPr>
              <w:t>2017/11/8-20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18/5/7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苏宁商业保理</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Times New Roman" w:hAnsi="Times New Roman" w:cs="Times New Roman" w:eastAsia="Times New Roman" w:hint="default"/>
                <w:sz w:val="22"/>
                <w:szCs w:val="22"/>
              </w:rPr>
            </w:pPr>
            <w:r>
              <w:rPr>
                <w:rFonts w:ascii="Times New Roman"/>
                <w:sz w:val="22"/>
              </w:rPr>
              <w:t>2016/3/12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spacing w:val="-1"/>
                <w:sz w:val="22"/>
              </w:rPr>
              <w:t>2017/10/31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Times New Roman" w:hAnsi="Times New Roman" w:cs="Times New Roman" w:eastAsia="Times New Roman" w:hint="default"/>
                <w:sz w:val="22"/>
                <w:szCs w:val="22"/>
              </w:rPr>
            </w:pPr>
            <w:r>
              <w:rPr>
                <w:rFonts w:ascii="Times New Roman"/>
                <w:w w:val="95"/>
                <w:sz w:val="22"/>
              </w:rPr>
              <w:t>2,123.57</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0" w:right="0"/>
              <w:jc w:val="left"/>
              <w:rPr>
                <w:rFonts w:ascii="Times New Roman" w:hAnsi="Times New Roman" w:cs="Times New Roman" w:eastAsia="Times New Roman" w:hint="default"/>
                <w:sz w:val="22"/>
                <w:szCs w:val="22"/>
              </w:rPr>
            </w:pPr>
            <w:r>
              <w:rPr>
                <w:rFonts w:ascii="Times New Roman"/>
                <w:sz w:val="22"/>
              </w:rPr>
              <w:t>2017/11/10-2</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018/5/9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2017/4/17</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6,878.50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2017/4/17-20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18/4/17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2017/4/14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Times New Roman" w:hAnsi="Times New Roman" w:cs="Times New Roman" w:eastAsia="Times New Roman" w:hint="default"/>
                <w:sz w:val="22"/>
                <w:szCs w:val="22"/>
              </w:rPr>
            </w:pPr>
            <w:r>
              <w:rPr>
                <w:rFonts w:ascii="Times New Roman"/>
                <w:w w:val="95"/>
                <w:sz w:val="22"/>
              </w:rPr>
              <w:t>6,186.60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 w:right="0"/>
              <w:jc w:val="left"/>
              <w:rPr>
                <w:rFonts w:ascii="Times New Roman" w:hAnsi="Times New Roman" w:cs="Times New Roman" w:eastAsia="Times New Roman" w:hint="default"/>
                <w:sz w:val="22"/>
                <w:szCs w:val="22"/>
              </w:rPr>
            </w:pPr>
            <w:r>
              <w:rPr>
                <w:rFonts w:ascii="Times New Roman"/>
                <w:sz w:val="22"/>
              </w:rPr>
              <w:t>2017/4/14-20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2017/4/13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26,087.38</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2017/4/14-20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2017/4/14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29,558.20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2017/4/14-20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18/4/10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2017/4/13</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31,579.46</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 w:right="0"/>
              <w:jc w:val="left"/>
              <w:rPr>
                <w:rFonts w:ascii="Times New Roman" w:hAnsi="Times New Roman" w:cs="Times New Roman" w:eastAsia="Times New Roman" w:hint="default"/>
                <w:sz w:val="22"/>
                <w:szCs w:val="22"/>
              </w:rPr>
            </w:pPr>
            <w:r>
              <w:rPr>
                <w:rFonts w:ascii="Times New Roman"/>
                <w:sz w:val="22"/>
              </w:rPr>
              <w:t>2017/4/13-20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2017/4/12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22,288.30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2017/4/12-20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18/4/12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8"/>
                <w:sz w:val="22"/>
                <w:szCs w:val="22"/>
              </w:rPr>
              <w:t>香港苏宁电器</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2016/8/4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150,000.00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Times New Roman" w:hAnsi="Times New Roman" w:cs="Times New Roman" w:eastAsia="Times New Roman" w:hint="default"/>
                <w:sz w:val="22"/>
                <w:szCs w:val="22"/>
              </w:rPr>
            </w:pPr>
            <w:r>
              <w:rPr>
                <w:rFonts w:ascii="Times New Roman"/>
                <w:spacing w:val="-1"/>
                <w:sz w:val="22"/>
              </w:rPr>
              <w:t>2017/4/12</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5"/>
                <w:sz w:val="22"/>
              </w:rPr>
              <w:t>23,400.00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2017/4/12-20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18/4/11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1259"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pacing w:val="8"/>
                <w:sz w:val="22"/>
                <w:szCs w:val="22"/>
              </w:rPr>
              <w:t>香港苏宁采购</w:t>
            </w:r>
          </w:p>
          <w:p>
            <w:pPr>
              <w:pStyle w:val="TableParagraph"/>
              <w:spacing w:line="259" w:lineRule="auto" w:before="24"/>
              <w:ind w:left="22" w:right="23"/>
              <w:jc w:val="both"/>
              <w:rPr>
                <w:rFonts w:ascii="宋体" w:hAnsi="宋体" w:cs="宋体" w:eastAsia="宋体" w:hint="default"/>
                <w:sz w:val="22"/>
                <w:szCs w:val="22"/>
              </w:rPr>
            </w:pPr>
            <w:r>
              <w:rPr>
                <w:rFonts w:ascii="宋体" w:hAnsi="宋体" w:cs="宋体" w:eastAsia="宋体" w:hint="default"/>
                <w:spacing w:val="8"/>
                <w:sz w:val="22"/>
                <w:szCs w:val="22"/>
              </w:rPr>
              <w:t>有限公司和香</w:t>
            </w:r>
            <w:r>
              <w:rPr>
                <w:rFonts w:ascii="宋体" w:hAnsi="宋体" w:cs="宋体" w:eastAsia="宋体" w:hint="default"/>
                <w:w w:val="99"/>
                <w:sz w:val="22"/>
                <w:szCs w:val="22"/>
              </w:rPr>
              <w:t> </w:t>
            </w:r>
            <w:r>
              <w:rPr>
                <w:rFonts w:ascii="宋体" w:hAnsi="宋体" w:cs="宋体" w:eastAsia="宋体" w:hint="default"/>
                <w:spacing w:val="8"/>
                <w:sz w:val="22"/>
                <w:szCs w:val="22"/>
              </w:rPr>
              <w:t>港苏宁云商有</w:t>
            </w:r>
            <w:r>
              <w:rPr>
                <w:rFonts w:ascii="宋体" w:hAnsi="宋体" w:cs="宋体" w:eastAsia="宋体" w:hint="default"/>
                <w:w w:val="99"/>
                <w:sz w:val="22"/>
                <w:szCs w:val="22"/>
              </w:rPr>
              <w:t> </w:t>
            </w:r>
            <w:r>
              <w:rPr>
                <w:rFonts w:ascii="宋体" w:hAnsi="宋体" w:cs="宋体" w:eastAsia="宋体" w:hint="default"/>
                <w:sz w:val="22"/>
                <w:szCs w:val="22"/>
              </w:rPr>
              <w:t>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Times New Roman" w:hAnsi="Times New Roman" w:cs="Times New Roman" w:eastAsia="Times New Roman" w:hint="default"/>
                <w:sz w:val="22"/>
                <w:szCs w:val="22"/>
              </w:rPr>
            </w:pPr>
            <w:r>
              <w:rPr>
                <w:rFonts w:ascii="Times New Roman"/>
                <w:sz w:val="22"/>
              </w:rPr>
              <w:t>2016/9/19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Times New Roman" w:hAnsi="Times New Roman" w:cs="Times New Roman" w:eastAsia="Times New Roman" w:hint="default"/>
                <w:sz w:val="22"/>
                <w:szCs w:val="22"/>
              </w:rPr>
            </w:pPr>
            <w:r>
              <w:rPr>
                <w:rFonts w:ascii="Times New Roman"/>
                <w:w w:val="95"/>
                <w:sz w:val="22"/>
              </w:rPr>
              <w:t>40,000.00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Times New Roman" w:hAnsi="Times New Roman" w:cs="Times New Roman" w:eastAsia="Times New Roman" w:hint="default"/>
                <w:sz w:val="22"/>
                <w:szCs w:val="22"/>
              </w:rPr>
            </w:pPr>
            <w:r>
              <w:rPr>
                <w:rFonts w:ascii="Times New Roman"/>
                <w:spacing w:val="-1"/>
                <w:sz w:val="22"/>
              </w:rPr>
              <w:t>2016/9/14</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5"/>
                <w:sz w:val="22"/>
              </w:rPr>
              <w:t>20,000.00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0" w:right="0"/>
              <w:jc w:val="left"/>
              <w:rPr>
                <w:rFonts w:ascii="Times New Roman" w:hAnsi="Times New Roman" w:cs="Times New Roman" w:eastAsia="Times New Roman" w:hint="default"/>
                <w:sz w:val="22"/>
                <w:szCs w:val="22"/>
              </w:rPr>
            </w:pPr>
            <w:r>
              <w:rPr>
                <w:rFonts w:ascii="Times New Roman"/>
                <w:sz w:val="22"/>
              </w:rPr>
              <w:t>2016/9/14-20</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18/11/30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125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pacing w:val="8"/>
                <w:sz w:val="22"/>
                <w:szCs w:val="22"/>
              </w:rPr>
              <w:t>香港苏宁采购</w:t>
            </w:r>
          </w:p>
          <w:p>
            <w:pPr>
              <w:pStyle w:val="TableParagraph"/>
              <w:spacing w:line="259" w:lineRule="auto" w:before="24"/>
              <w:ind w:left="22" w:right="23"/>
              <w:jc w:val="both"/>
              <w:rPr>
                <w:rFonts w:ascii="宋体" w:hAnsi="宋体" w:cs="宋体" w:eastAsia="宋体" w:hint="default"/>
                <w:sz w:val="22"/>
                <w:szCs w:val="22"/>
              </w:rPr>
            </w:pPr>
            <w:r>
              <w:rPr>
                <w:rFonts w:ascii="宋体" w:hAnsi="宋体" w:cs="宋体" w:eastAsia="宋体" w:hint="default"/>
                <w:spacing w:val="8"/>
                <w:sz w:val="22"/>
                <w:szCs w:val="22"/>
              </w:rPr>
              <w:t>有限公司和香</w:t>
            </w:r>
            <w:r>
              <w:rPr>
                <w:rFonts w:ascii="宋体" w:hAnsi="宋体" w:cs="宋体" w:eastAsia="宋体" w:hint="default"/>
                <w:w w:val="99"/>
                <w:sz w:val="22"/>
                <w:szCs w:val="22"/>
              </w:rPr>
              <w:t> </w:t>
            </w:r>
            <w:r>
              <w:rPr>
                <w:rFonts w:ascii="宋体" w:hAnsi="宋体" w:cs="宋体" w:eastAsia="宋体" w:hint="default"/>
                <w:spacing w:val="8"/>
                <w:sz w:val="22"/>
                <w:szCs w:val="22"/>
              </w:rPr>
              <w:t>港苏宁云商有</w:t>
            </w:r>
            <w:r>
              <w:rPr>
                <w:rFonts w:ascii="宋体" w:hAnsi="宋体" w:cs="宋体" w:eastAsia="宋体" w:hint="default"/>
                <w:w w:val="99"/>
                <w:sz w:val="22"/>
                <w:szCs w:val="22"/>
              </w:rPr>
              <w:t> </w:t>
            </w:r>
            <w:r>
              <w:rPr>
                <w:rFonts w:ascii="宋体" w:hAnsi="宋体" w:cs="宋体" w:eastAsia="宋体" w:hint="default"/>
                <w:sz w:val="22"/>
                <w:szCs w:val="22"/>
              </w:rPr>
              <w:t>限公司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Times New Roman" w:hAnsi="Times New Roman" w:cs="Times New Roman" w:eastAsia="Times New Roman" w:hint="default"/>
                <w:sz w:val="22"/>
                <w:szCs w:val="22"/>
              </w:rPr>
            </w:pPr>
            <w:r>
              <w:rPr>
                <w:rFonts w:ascii="Times New Roman"/>
                <w:sz w:val="22"/>
              </w:rPr>
              <w:t>2016/9/19</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40,000.00</w:t>
            </w:r>
            <w:r>
              <w:rPr>
                <w:rFonts w:ascii="Times New Roman"/>
                <w:sz w:val="22"/>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spacing w:val="-1"/>
                <w:sz w:val="22"/>
              </w:rPr>
              <w:t>2017/10/18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2"/>
                <w:szCs w:val="22"/>
              </w:rPr>
            </w:pPr>
            <w:r>
              <w:rPr>
                <w:rFonts w:ascii="Times New Roman"/>
                <w:w w:val="95"/>
                <w:sz w:val="22"/>
              </w:rPr>
              <w:t>9,894.80</w:t>
            </w:r>
            <w:r>
              <w:rPr>
                <w:rFonts w:ascii="Times New Roman"/>
                <w:sz w:val="22"/>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连</w:t>
            </w:r>
            <w:r>
              <w:rPr>
                <w:rFonts w:ascii="宋体" w:hAnsi="宋体" w:cs="宋体" w:eastAsia="宋体" w:hint="default"/>
                <w:spacing w:val="-75"/>
                <w:sz w:val="22"/>
                <w:szCs w:val="22"/>
              </w:rPr>
              <w:t> </w:t>
            </w:r>
            <w:r>
              <w:rPr>
                <w:rFonts w:ascii="宋体" w:hAnsi="宋体" w:cs="宋体" w:eastAsia="宋体" w:hint="default"/>
                <w:sz w:val="22"/>
                <w:szCs w:val="22"/>
              </w:rPr>
              <w:t>带</w:t>
            </w:r>
            <w:r>
              <w:rPr>
                <w:rFonts w:ascii="宋体" w:hAnsi="宋体" w:cs="宋体" w:eastAsia="宋体" w:hint="default"/>
                <w:spacing w:val="-73"/>
                <w:sz w:val="22"/>
                <w:szCs w:val="22"/>
              </w:rPr>
              <w:t> </w:t>
            </w:r>
            <w:r>
              <w:rPr>
                <w:rFonts w:ascii="宋体" w:hAnsi="宋体" w:cs="宋体" w:eastAsia="宋体" w:hint="default"/>
                <w:sz w:val="22"/>
                <w:szCs w:val="22"/>
              </w:rPr>
              <w:t>责</w:t>
            </w:r>
            <w:r>
              <w:rPr>
                <w:rFonts w:ascii="宋体" w:hAnsi="宋体" w:cs="宋体" w:eastAsia="宋体" w:hint="default"/>
                <w:spacing w:val="-75"/>
                <w:sz w:val="22"/>
                <w:szCs w:val="22"/>
              </w:rPr>
              <w:t> </w:t>
            </w:r>
            <w:r>
              <w:rPr>
                <w:rFonts w:ascii="宋体" w:hAnsi="宋体" w:cs="宋体" w:eastAsia="宋体" w:hint="default"/>
                <w:sz w:val="22"/>
                <w:szCs w:val="22"/>
              </w:rPr>
              <w:t>任</w:t>
            </w:r>
            <w:r>
              <w:rPr>
                <w:rFonts w:ascii="宋体" w:hAnsi="宋体" w:cs="宋体" w:eastAsia="宋体" w:hint="default"/>
                <w:spacing w:val="-73"/>
                <w:sz w:val="22"/>
                <w:szCs w:val="22"/>
              </w:rPr>
              <w:t> </w:t>
            </w:r>
            <w:r>
              <w:rPr>
                <w:rFonts w:ascii="宋体" w:hAnsi="宋体" w:cs="宋体" w:eastAsia="宋体" w:hint="default"/>
                <w:sz w:val="22"/>
                <w:szCs w:val="22"/>
              </w:rPr>
              <w:t>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证</w:t>
            </w:r>
            <w:r>
              <w:rPr>
                <w:rFonts w:ascii="宋体" w:hAnsi="宋体" w:cs="宋体" w:eastAsia="宋体" w:hint="default"/>
                <w:sz w:val="22"/>
                <w:szCs w:val="22"/>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 w:right="0"/>
              <w:jc w:val="left"/>
              <w:rPr>
                <w:rFonts w:ascii="Times New Roman" w:hAnsi="Times New Roman" w:cs="Times New Roman" w:eastAsia="Times New Roman" w:hint="default"/>
                <w:sz w:val="22"/>
                <w:szCs w:val="22"/>
              </w:rPr>
            </w:pPr>
            <w:r>
              <w:rPr>
                <w:rFonts w:ascii="Times New Roman"/>
                <w:sz w:val="22"/>
              </w:rPr>
              <w:t>2017/10/20-2</w:t>
            </w:r>
          </w:p>
          <w:p>
            <w:pPr>
              <w:pStyle w:val="TableParagraph"/>
              <w:spacing w:line="240" w:lineRule="auto" w:before="59"/>
              <w:ind w:left="30" w:right="0"/>
              <w:jc w:val="left"/>
              <w:rPr>
                <w:rFonts w:ascii="Times New Roman" w:hAnsi="Times New Roman" w:cs="Times New Roman" w:eastAsia="Times New Roman" w:hint="default"/>
                <w:sz w:val="22"/>
                <w:szCs w:val="22"/>
              </w:rPr>
            </w:pPr>
            <w:r>
              <w:rPr>
                <w:rFonts w:ascii="Times New Roman"/>
                <w:sz w:val="22"/>
              </w:rPr>
              <w:t>018/10/20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24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6"/>
                <w:sz w:val="22"/>
                <w:szCs w:val="22"/>
              </w:rPr>
              <w:t>报告期内审批对子公司</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担保额度合计（</w:t>
            </w:r>
            <w:r>
              <w:rPr>
                <w:rFonts w:ascii="Times New Roman" w:hAnsi="Times New Roman" w:cs="Times New Roman" w:eastAsia="Times New Roman" w:hint="default"/>
                <w:sz w:val="22"/>
                <w:szCs w:val="22"/>
              </w:rPr>
              <w:t>B1</w:t>
            </w:r>
            <w:r>
              <w:rPr>
                <w:rFonts w:ascii="宋体" w:hAnsi="宋体" w:cs="宋体" w:eastAsia="宋体" w:hint="default"/>
                <w:sz w:val="22"/>
                <w:szCs w:val="22"/>
              </w:rPr>
              <w:t>）</w:t>
            </w:r>
          </w:p>
        </w:tc>
        <w:tc>
          <w:tcPr>
            <w:tcW w:w="2294"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84"/>
              <w:ind w:right="17"/>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22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报告期内对子公司担保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实际发生额合计（</w:t>
            </w:r>
            <w:r>
              <w:rPr>
                <w:rFonts w:ascii="Times New Roman" w:hAnsi="Times New Roman" w:cs="Times New Roman" w:eastAsia="Times New Roman" w:hint="default"/>
                <w:sz w:val="22"/>
                <w:szCs w:val="22"/>
              </w:rPr>
              <w:t>B2</w:t>
            </w:r>
            <w:r>
              <w:rPr>
                <w:rFonts w:ascii="宋体" w:hAnsi="宋体" w:cs="宋体" w:eastAsia="宋体" w:hint="default"/>
                <w:sz w:val="22"/>
                <w:szCs w:val="22"/>
              </w:rPr>
              <w:t>）</w:t>
            </w:r>
          </w:p>
        </w:tc>
        <w:tc>
          <w:tcPr>
            <w:tcW w:w="275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84"/>
              <w:ind w:left="1722" w:right="0"/>
              <w:jc w:val="left"/>
              <w:rPr>
                <w:rFonts w:ascii="Times New Roman" w:hAnsi="Times New Roman" w:cs="Times New Roman" w:eastAsia="Times New Roman" w:hint="default"/>
                <w:sz w:val="22"/>
                <w:szCs w:val="22"/>
              </w:rPr>
            </w:pPr>
            <w:r>
              <w:rPr>
                <w:rFonts w:ascii="Times New Roman"/>
                <w:sz w:val="22"/>
              </w:rPr>
              <w:t>328,084.91</w:t>
            </w:r>
          </w:p>
        </w:tc>
      </w:tr>
      <w:tr>
        <w:trPr>
          <w:trHeight w:val="640" w:hRule="exact"/>
        </w:trPr>
        <w:tc>
          <w:tcPr>
            <w:tcW w:w="24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6"/>
                <w:sz w:val="22"/>
                <w:szCs w:val="22"/>
              </w:rPr>
              <w:t>报告期末已审批的对子</w:t>
            </w:r>
          </w:p>
          <w:p>
            <w:pPr>
              <w:pStyle w:val="TableParagraph"/>
              <w:spacing w:line="240" w:lineRule="auto" w:before="24"/>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公司担保额度合计（</w:t>
            </w:r>
            <w:r>
              <w:rPr>
                <w:rFonts w:ascii="Times New Roman" w:hAnsi="Times New Roman" w:cs="Times New Roman" w:eastAsia="Times New Roman" w:hint="default"/>
                <w:sz w:val="22"/>
                <w:szCs w:val="22"/>
              </w:rPr>
              <w:t>B3</w:t>
            </w:r>
          </w:p>
        </w:tc>
        <w:tc>
          <w:tcPr>
            <w:tcW w:w="2294" w:type="dxa"/>
            <w:gridSpan w:val="2"/>
            <w:tcBorders>
              <w:top w:val="single" w:sz="4" w:space="0" w:color="000000"/>
              <w:left w:val="single" w:sz="9" w:space="0" w:color="D2D2D2"/>
              <w:bottom w:val="single" w:sz="4" w:space="0" w:color="000000"/>
              <w:right w:val="single" w:sz="9" w:space="0" w:color="D2D2D2"/>
            </w:tcBorders>
          </w:tcPr>
          <w:p>
            <w:pPr>
              <w:pStyle w:val="TableParagraph"/>
              <w:tabs>
                <w:tab w:pos="1262" w:val="left" w:leader="none"/>
              </w:tabs>
              <w:spacing w:line="240" w:lineRule="auto" w:before="186"/>
              <w:ind w:left="-175" w:right="0"/>
              <w:jc w:val="left"/>
              <w:rPr>
                <w:rFonts w:ascii="Times New Roman" w:hAnsi="Times New Roman" w:cs="Times New Roman" w:eastAsia="Times New Roman" w:hint="default"/>
                <w:sz w:val="22"/>
                <w:szCs w:val="22"/>
              </w:rPr>
            </w:pPr>
            <w:r>
              <w:rPr>
                <w:rFonts w:ascii="宋体" w:hAnsi="宋体" w:cs="宋体" w:eastAsia="宋体" w:hint="default"/>
                <w:w w:val="95"/>
                <w:position w:val="-15"/>
                <w:sz w:val="22"/>
                <w:szCs w:val="22"/>
              </w:rPr>
              <w:t>）</w:t>
              <w:tab/>
            </w:r>
            <w:r>
              <w:rPr>
                <w:rFonts w:ascii="Times New Roman" w:hAnsi="Times New Roman" w:cs="Times New Roman" w:eastAsia="Times New Roman" w:hint="default"/>
                <w:sz w:val="22"/>
                <w:szCs w:val="22"/>
              </w:rPr>
              <w:t>397,364.40</w:t>
            </w:r>
          </w:p>
        </w:tc>
        <w:tc>
          <w:tcPr>
            <w:tcW w:w="22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报告期末对子公司实际</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担保余额合计（</w:t>
            </w:r>
            <w:r>
              <w:rPr>
                <w:rFonts w:ascii="Times New Roman" w:hAnsi="Times New Roman" w:cs="Times New Roman" w:eastAsia="Times New Roman" w:hint="default"/>
                <w:sz w:val="22"/>
                <w:szCs w:val="22"/>
              </w:rPr>
              <w:t>B4</w:t>
            </w:r>
            <w:r>
              <w:rPr>
                <w:rFonts w:ascii="宋体" w:hAnsi="宋体" w:cs="宋体" w:eastAsia="宋体" w:hint="default"/>
                <w:sz w:val="22"/>
                <w:szCs w:val="22"/>
              </w:rPr>
              <w:t>）</w:t>
            </w:r>
          </w:p>
        </w:tc>
        <w:tc>
          <w:tcPr>
            <w:tcW w:w="275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86"/>
              <w:ind w:left="1722" w:right="0"/>
              <w:jc w:val="left"/>
              <w:rPr>
                <w:rFonts w:ascii="Times New Roman" w:hAnsi="Times New Roman" w:cs="Times New Roman" w:eastAsia="Times New Roman" w:hint="default"/>
                <w:sz w:val="22"/>
                <w:szCs w:val="22"/>
              </w:rPr>
            </w:pPr>
            <w:r>
              <w:rPr>
                <w:rFonts w:ascii="Times New Roman"/>
                <w:sz w:val="22"/>
              </w:rPr>
              <w:t>267,517.20</w:t>
            </w:r>
          </w:p>
        </w:tc>
      </w:tr>
      <w:tr>
        <w:trPr>
          <w:trHeight w:val="312" w:hRule="exact"/>
        </w:trPr>
        <w:tc>
          <w:tcPr>
            <w:tcW w:w="97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2"/>
                <w:szCs w:val="22"/>
              </w:rPr>
            </w:pPr>
            <w:r>
              <w:rPr>
                <w:rFonts w:ascii="宋体" w:hAnsi="宋体" w:cs="宋体" w:eastAsia="宋体" w:hint="default"/>
                <w:sz w:val="22"/>
                <w:szCs w:val="22"/>
              </w:rPr>
              <w:t>子公司对子公司的担保情况</w:t>
            </w:r>
          </w:p>
        </w:tc>
      </w:tr>
      <w:tr>
        <w:trPr>
          <w:trHeight w:val="166"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55" w:right="0"/>
              <w:jc w:val="left"/>
              <w:rPr>
                <w:rFonts w:ascii="宋体" w:hAnsi="宋体" w:cs="宋体" w:eastAsia="宋体" w:hint="default"/>
                <w:sz w:val="22"/>
                <w:szCs w:val="22"/>
              </w:rPr>
            </w:pPr>
            <w:r>
              <w:rPr>
                <w:rFonts w:ascii="宋体" w:hAnsi="宋体" w:cs="宋体" w:eastAsia="宋体" w:hint="default"/>
                <w:sz w:val="22"/>
                <w:szCs w:val="22"/>
              </w:rPr>
              <w:t>担保额度</w:t>
            </w:r>
          </w:p>
          <w:p>
            <w:pPr>
              <w:pStyle w:val="TableParagraph"/>
              <w:spacing w:line="259" w:lineRule="auto" w:before="24"/>
              <w:ind w:left="55" w:right="56"/>
              <w:jc w:val="left"/>
              <w:rPr>
                <w:rFonts w:ascii="宋体" w:hAnsi="宋体" w:cs="宋体" w:eastAsia="宋体" w:hint="default"/>
                <w:sz w:val="22"/>
                <w:szCs w:val="22"/>
              </w:rPr>
            </w:pPr>
            <w:r>
              <w:rPr>
                <w:rFonts w:ascii="宋体" w:hAnsi="宋体" w:cs="宋体" w:eastAsia="宋体" w:hint="default"/>
                <w:sz w:val="22"/>
                <w:szCs w:val="22"/>
              </w:rPr>
              <w:t>相关公告</w:t>
            </w:r>
            <w:r>
              <w:rPr>
                <w:rFonts w:ascii="宋体" w:hAnsi="宋体" w:cs="宋体" w:eastAsia="宋体" w:hint="default"/>
                <w:w w:val="99"/>
                <w:sz w:val="22"/>
                <w:szCs w:val="22"/>
              </w:rPr>
              <w:t> </w:t>
            </w:r>
            <w:r>
              <w:rPr>
                <w:rFonts w:ascii="宋体" w:hAnsi="宋体" w:cs="宋体" w:eastAsia="宋体" w:hint="default"/>
                <w:sz w:val="22"/>
                <w:szCs w:val="22"/>
              </w:rPr>
              <w:t>披露日期</w:t>
            </w:r>
          </w:p>
        </w:tc>
        <w:tc>
          <w:tcPr>
            <w:tcW w:w="1127"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27" w:right="0"/>
              <w:jc w:val="left"/>
              <w:rPr>
                <w:rFonts w:ascii="宋体" w:hAnsi="宋体" w:cs="宋体" w:eastAsia="宋体" w:hint="default"/>
                <w:sz w:val="22"/>
                <w:szCs w:val="22"/>
              </w:rPr>
            </w:pPr>
            <w:r>
              <w:rPr>
                <w:rFonts w:ascii="宋体" w:hAnsi="宋体" w:cs="宋体" w:eastAsia="宋体" w:hint="default"/>
                <w:sz w:val="22"/>
                <w:szCs w:val="22"/>
              </w:rPr>
              <w:t>实际发生日</w:t>
            </w:r>
          </w:p>
          <w:p>
            <w:pPr>
              <w:pStyle w:val="TableParagraph"/>
              <w:spacing w:line="259" w:lineRule="auto" w:before="24"/>
              <w:ind w:left="247" w:right="28" w:hanging="220"/>
              <w:jc w:val="left"/>
              <w:rPr>
                <w:rFonts w:ascii="宋体" w:hAnsi="宋体" w:cs="宋体" w:eastAsia="宋体" w:hint="default"/>
                <w:sz w:val="22"/>
                <w:szCs w:val="22"/>
              </w:rPr>
            </w:pPr>
            <w:r>
              <w:rPr>
                <w:rFonts w:ascii="宋体" w:hAnsi="宋体" w:cs="宋体" w:eastAsia="宋体" w:hint="default"/>
                <w:sz w:val="22"/>
                <w:szCs w:val="22"/>
              </w:rPr>
              <w:t>期（协议签</w:t>
            </w:r>
            <w:r>
              <w:rPr>
                <w:rFonts w:ascii="宋体" w:hAnsi="宋体" w:cs="宋体" w:eastAsia="宋体" w:hint="default"/>
                <w:w w:val="99"/>
                <w:sz w:val="22"/>
                <w:szCs w:val="22"/>
              </w:rPr>
              <w:t> </w:t>
            </w:r>
            <w:r>
              <w:rPr>
                <w:rFonts w:ascii="宋体" w:hAnsi="宋体" w:cs="宋体" w:eastAsia="宋体" w:hint="default"/>
                <w:sz w:val="22"/>
                <w:szCs w:val="22"/>
              </w:rPr>
              <w:t>署日）</w:t>
            </w:r>
          </w:p>
        </w:tc>
        <w:tc>
          <w:tcPr>
            <w:tcW w:w="9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120" w:right="0"/>
              <w:jc w:val="left"/>
              <w:rPr>
                <w:rFonts w:ascii="宋体" w:hAnsi="宋体" w:cs="宋体" w:eastAsia="宋体" w:hint="default"/>
                <w:sz w:val="22"/>
                <w:szCs w:val="22"/>
              </w:rPr>
            </w:pPr>
            <w:r>
              <w:rPr>
                <w:rFonts w:ascii="宋体" w:hAnsi="宋体" w:cs="宋体" w:eastAsia="宋体" w:hint="default"/>
                <w:sz w:val="22"/>
                <w:szCs w:val="22"/>
              </w:rPr>
              <w:t>是否</w:t>
            </w:r>
          </w:p>
          <w:p>
            <w:pPr>
              <w:pStyle w:val="TableParagraph"/>
              <w:spacing w:line="259" w:lineRule="auto" w:before="24"/>
              <w:ind w:left="120" w:right="136"/>
              <w:jc w:val="left"/>
              <w:rPr>
                <w:rFonts w:ascii="宋体" w:hAnsi="宋体" w:cs="宋体" w:eastAsia="宋体" w:hint="default"/>
                <w:sz w:val="22"/>
                <w:szCs w:val="22"/>
              </w:rPr>
            </w:pPr>
            <w:r>
              <w:rPr>
                <w:rFonts w:ascii="宋体" w:hAnsi="宋体" w:cs="宋体" w:eastAsia="宋体" w:hint="default"/>
                <w:sz w:val="22"/>
                <w:szCs w:val="22"/>
              </w:rPr>
              <w:t>履行</w:t>
            </w:r>
            <w:r>
              <w:rPr>
                <w:rFonts w:ascii="宋体" w:hAnsi="宋体" w:cs="宋体" w:eastAsia="宋体" w:hint="default"/>
                <w:w w:val="99"/>
                <w:sz w:val="22"/>
                <w:szCs w:val="22"/>
              </w:rPr>
              <w:t> </w:t>
            </w:r>
            <w:r>
              <w:rPr>
                <w:rFonts w:ascii="宋体" w:hAnsi="宋体" w:cs="宋体" w:eastAsia="宋体" w:hint="default"/>
                <w:sz w:val="22"/>
                <w:szCs w:val="22"/>
              </w:rPr>
              <w:t>完毕</w:t>
            </w:r>
          </w:p>
        </w:tc>
        <w:tc>
          <w:tcPr>
            <w:tcW w:w="769" w:type="dxa"/>
            <w:vMerge w:val="restart"/>
            <w:tcBorders>
              <w:top w:val="single" w:sz="4" w:space="0" w:color="000000"/>
              <w:left w:val="single" w:sz="4" w:space="0" w:color="000000"/>
              <w:right w:val="single" w:sz="4" w:space="0" w:color="000000"/>
            </w:tcBorders>
            <w:shd w:val="clear" w:color="auto" w:fill="D2D2D2"/>
          </w:tcPr>
          <w:p>
            <w:pPr>
              <w:pStyle w:val="TableParagraph"/>
              <w:spacing w:line="270" w:lineRule="exact"/>
              <w:ind w:left="45" w:right="0"/>
              <w:jc w:val="left"/>
              <w:rPr>
                <w:rFonts w:ascii="宋体" w:hAnsi="宋体" w:cs="宋体" w:eastAsia="宋体" w:hint="default"/>
                <w:sz w:val="22"/>
                <w:szCs w:val="22"/>
              </w:rPr>
            </w:pPr>
            <w:r>
              <w:rPr>
                <w:rFonts w:ascii="宋体" w:hAnsi="宋体" w:cs="宋体" w:eastAsia="宋体" w:hint="default"/>
                <w:sz w:val="22"/>
                <w:szCs w:val="22"/>
              </w:rPr>
              <w:t>是否为</w:t>
            </w:r>
          </w:p>
          <w:p>
            <w:pPr>
              <w:pStyle w:val="TableParagraph"/>
              <w:spacing w:line="259" w:lineRule="auto" w:before="24"/>
              <w:ind w:left="155" w:right="53" w:hanging="111"/>
              <w:jc w:val="left"/>
              <w:rPr>
                <w:rFonts w:ascii="宋体" w:hAnsi="宋体" w:cs="宋体" w:eastAsia="宋体" w:hint="default"/>
                <w:sz w:val="22"/>
                <w:szCs w:val="22"/>
              </w:rPr>
            </w:pPr>
            <w:r>
              <w:rPr>
                <w:rFonts w:ascii="宋体" w:hAnsi="宋体" w:cs="宋体" w:eastAsia="宋体" w:hint="default"/>
                <w:sz w:val="22"/>
                <w:szCs w:val="22"/>
              </w:rPr>
              <w:t>关联方</w:t>
            </w:r>
            <w:r>
              <w:rPr>
                <w:rFonts w:ascii="宋体" w:hAnsi="宋体" w:cs="宋体" w:eastAsia="宋体" w:hint="default"/>
                <w:w w:val="99"/>
                <w:sz w:val="22"/>
                <w:szCs w:val="22"/>
              </w:rPr>
              <w:t> </w:t>
            </w:r>
            <w:r>
              <w:rPr>
                <w:rFonts w:ascii="宋体" w:hAnsi="宋体" w:cs="宋体" w:eastAsia="宋体" w:hint="default"/>
                <w:sz w:val="22"/>
                <w:szCs w:val="22"/>
              </w:rPr>
              <w:t>担保</w:t>
            </w:r>
          </w:p>
        </w:tc>
      </w:tr>
      <w:tr>
        <w:trPr>
          <w:trHeight w:val="156"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1002" w:type="dxa"/>
            <w:vMerge/>
            <w:tcBorders>
              <w:left w:val="single" w:sz="4" w:space="0" w:color="000000"/>
              <w:right w:val="single" w:sz="4" w:space="0" w:color="000000"/>
            </w:tcBorders>
            <w:shd w:val="clear" w:color="auto" w:fill="D2D2D2"/>
          </w:tcPr>
          <w:p>
            <w:pPr/>
          </w:p>
        </w:tc>
        <w:tc>
          <w:tcPr>
            <w:tcW w:w="1127"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998"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实际担保</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金额</w:t>
            </w:r>
          </w:p>
        </w:tc>
        <w:tc>
          <w:tcPr>
            <w:tcW w:w="129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r>
      <w:tr>
        <w:trPr>
          <w:trHeight w:val="312" w:hRule="exact"/>
        </w:trPr>
        <w:tc>
          <w:tcPr>
            <w:tcW w:w="1426" w:type="dxa"/>
            <w:tcBorders>
              <w:top w:val="nil" w:sz="6" w:space="0" w:color="auto"/>
              <w:left w:val="single" w:sz="13" w:space="0" w:color="D2D2D2"/>
              <w:bottom w:val="nil" w:sz="6" w:space="0" w:color="auto"/>
              <w:right w:val="single" w:sz="9" w:space="0" w:color="D2D2D2"/>
            </w:tcBorders>
          </w:tcPr>
          <w:p>
            <w:pPr>
              <w:pStyle w:val="TableParagraph"/>
              <w:spacing w:line="265" w:lineRule="exact"/>
              <w:ind w:left="36" w:right="0"/>
              <w:jc w:val="left"/>
              <w:rPr>
                <w:rFonts w:ascii="宋体" w:hAnsi="宋体" w:cs="宋体" w:eastAsia="宋体" w:hint="default"/>
                <w:sz w:val="22"/>
                <w:szCs w:val="22"/>
              </w:rPr>
            </w:pPr>
            <w:r>
              <w:rPr>
                <w:rFonts w:ascii="宋体" w:hAnsi="宋体" w:cs="宋体" w:eastAsia="宋体" w:hint="default"/>
                <w:w w:val="99"/>
                <w:sz w:val="22"/>
                <w:szCs w:val="22"/>
              </w:rPr>
            </w:r>
            <w:r>
              <w:rPr>
                <w:rFonts w:ascii="宋体" w:hAnsi="宋体" w:cs="宋体" w:eastAsia="宋体" w:hint="default"/>
                <w:sz w:val="22"/>
                <w:szCs w:val="22"/>
                <w:shd w:fill="D2D2D2" w:color="auto" w:val="clear"/>
              </w:rPr>
              <w:t>担保对象名称</w:t>
            </w:r>
            <w:r>
              <w:rPr>
                <w:rFonts w:ascii="宋体" w:hAnsi="宋体" w:cs="宋体" w:eastAsia="宋体" w:hint="default"/>
                <w:sz w:val="22"/>
                <w:szCs w:val="22"/>
              </w:rPr>
            </w:r>
          </w:p>
        </w:tc>
        <w:tc>
          <w:tcPr>
            <w:tcW w:w="1002" w:type="dxa"/>
            <w:vMerge/>
            <w:tcBorders>
              <w:left w:val="single" w:sz="4" w:space="0" w:color="000000"/>
              <w:right w:val="single" w:sz="4" w:space="0" w:color="000000"/>
            </w:tcBorders>
            <w:shd w:val="clear" w:color="auto" w:fill="D2D2D2"/>
          </w:tcPr>
          <w:p>
            <w:pPr/>
          </w:p>
        </w:tc>
        <w:tc>
          <w:tcPr>
            <w:tcW w:w="11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18" w:right="0"/>
              <w:jc w:val="left"/>
              <w:rPr>
                <w:rFonts w:ascii="宋体" w:hAnsi="宋体" w:cs="宋体" w:eastAsia="宋体" w:hint="default"/>
                <w:sz w:val="22"/>
                <w:szCs w:val="22"/>
              </w:rPr>
            </w:pPr>
            <w:r>
              <w:rPr>
                <w:rFonts w:ascii="宋体" w:hAnsi="宋体" w:cs="宋体" w:eastAsia="宋体" w:hint="default"/>
                <w:sz w:val="22"/>
                <w:szCs w:val="22"/>
              </w:rPr>
              <w:t>担保额度</w:t>
            </w:r>
          </w:p>
        </w:tc>
        <w:tc>
          <w:tcPr>
            <w:tcW w:w="1167" w:type="dxa"/>
            <w:vMerge/>
            <w:tcBorders>
              <w:left w:val="single" w:sz="4" w:space="0" w:color="000000"/>
              <w:right w:val="single" w:sz="4" w:space="0" w:color="000000"/>
            </w:tcBorders>
            <w:shd w:val="clear" w:color="auto" w:fill="D2D2D2"/>
          </w:tcPr>
          <w:p>
            <w:pPr/>
          </w:p>
        </w:tc>
        <w:tc>
          <w:tcPr>
            <w:tcW w:w="998" w:type="dxa"/>
            <w:vMerge/>
            <w:tcBorders>
              <w:left w:val="single" w:sz="4" w:space="0" w:color="000000"/>
              <w:right w:val="single" w:sz="4" w:space="0" w:color="000000"/>
            </w:tcBorders>
            <w:shd w:val="clear" w:color="auto" w:fill="D2D2D2"/>
          </w:tcPr>
          <w:p>
            <w:pPr/>
          </w:p>
        </w:tc>
        <w:tc>
          <w:tcPr>
            <w:tcW w:w="12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199" w:right="0"/>
              <w:jc w:val="left"/>
              <w:rPr>
                <w:rFonts w:ascii="宋体" w:hAnsi="宋体" w:cs="宋体" w:eastAsia="宋体" w:hint="default"/>
                <w:sz w:val="22"/>
                <w:szCs w:val="22"/>
              </w:rPr>
            </w:pPr>
            <w:r>
              <w:rPr>
                <w:rFonts w:ascii="宋体" w:hAnsi="宋体" w:cs="宋体" w:eastAsia="宋体" w:hint="default"/>
                <w:sz w:val="22"/>
                <w:szCs w:val="22"/>
              </w:rPr>
              <w:t>担保类型</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294" w:right="0"/>
              <w:jc w:val="left"/>
              <w:rPr>
                <w:rFonts w:ascii="宋体" w:hAnsi="宋体" w:cs="宋体" w:eastAsia="宋体" w:hint="default"/>
                <w:sz w:val="22"/>
                <w:szCs w:val="22"/>
              </w:rPr>
            </w:pPr>
            <w:r>
              <w:rPr>
                <w:rFonts w:ascii="宋体" w:hAnsi="宋体" w:cs="宋体" w:eastAsia="宋体" w:hint="default"/>
                <w:sz w:val="22"/>
                <w:szCs w:val="22"/>
              </w:rPr>
              <w:t>担保期</w:t>
            </w:r>
          </w:p>
        </w:tc>
        <w:tc>
          <w:tcPr>
            <w:tcW w:w="708"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r>
      <w:tr>
        <w:trPr>
          <w:trHeight w:val="156"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1002" w:type="dxa"/>
            <w:vMerge/>
            <w:tcBorders>
              <w:left w:val="single" w:sz="4" w:space="0" w:color="000000"/>
              <w:right w:val="single" w:sz="4" w:space="0" w:color="000000"/>
            </w:tcBorders>
            <w:shd w:val="clear" w:color="auto" w:fill="D2D2D2"/>
          </w:tcPr>
          <w:p>
            <w:pPr/>
          </w:p>
        </w:tc>
        <w:tc>
          <w:tcPr>
            <w:tcW w:w="1127"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998" w:type="dxa"/>
            <w:vMerge/>
            <w:tcBorders>
              <w:left w:val="single" w:sz="4" w:space="0" w:color="000000"/>
              <w:bottom w:val="nil" w:sz="6" w:space="0" w:color="auto"/>
              <w:right w:val="single" w:sz="4" w:space="0" w:color="000000"/>
            </w:tcBorders>
            <w:shd w:val="clear" w:color="auto" w:fill="D2D2D2"/>
          </w:tcPr>
          <w:p>
            <w:pPr/>
          </w:p>
        </w:tc>
        <w:tc>
          <w:tcPr>
            <w:tcW w:w="1298"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769" w:type="dxa"/>
            <w:vMerge/>
            <w:tcBorders>
              <w:left w:val="single" w:sz="4" w:space="0" w:color="000000"/>
              <w:right w:val="single" w:sz="4" w:space="0" w:color="000000"/>
            </w:tcBorders>
            <w:shd w:val="clear" w:color="auto" w:fill="D2D2D2"/>
          </w:tcPr>
          <w:p>
            <w:pPr/>
          </w:p>
        </w:tc>
      </w:tr>
      <w:tr>
        <w:trPr>
          <w:trHeight w:val="161"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12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9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69" w:type="dxa"/>
            <w:vMerge/>
            <w:tcBorders>
              <w:left w:val="single" w:sz="4" w:space="0" w:color="000000"/>
              <w:bottom w:val="single" w:sz="4" w:space="0" w:color="000000"/>
              <w:right w:val="single" w:sz="4" w:space="0" w:color="000000"/>
            </w:tcBorders>
            <w:shd w:val="clear" w:color="auto" w:fill="D2D2D2"/>
          </w:tcPr>
          <w:p>
            <w:pPr/>
          </w:p>
        </w:tc>
      </w:tr>
      <w:tr>
        <w:trPr>
          <w:trHeight w:val="947"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青叶</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LIFE</w:t>
            </w:r>
          </w:p>
          <w:p>
            <w:pPr>
              <w:pStyle w:val="TableParagraph"/>
              <w:spacing w:line="240" w:lineRule="auto" w:before="21"/>
              <w:ind w:left="1" w:right="0"/>
              <w:jc w:val="center"/>
              <w:rPr>
                <w:rFonts w:ascii="宋体" w:hAnsi="宋体" w:cs="宋体" w:eastAsia="宋体" w:hint="default"/>
                <w:sz w:val="21"/>
                <w:szCs w:val="21"/>
              </w:rPr>
            </w:pPr>
            <w:r>
              <w:rPr>
                <w:rFonts w:ascii="Times New Roman" w:hAnsi="Times New Roman" w:cs="Times New Roman" w:eastAsia="Times New Roman" w:hint="default"/>
                <w:spacing w:val="-7"/>
                <w:sz w:val="21"/>
                <w:szCs w:val="21"/>
              </w:rPr>
              <w:t>FAMILY</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株式</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会社</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49" w:right="0"/>
              <w:jc w:val="left"/>
              <w:rPr>
                <w:rFonts w:ascii="Times New Roman" w:hAnsi="Times New Roman" w:cs="Times New Roman" w:eastAsia="Times New Roman" w:hint="default"/>
                <w:sz w:val="22"/>
                <w:szCs w:val="22"/>
              </w:rPr>
            </w:pPr>
            <w:r>
              <w:rPr>
                <w:rFonts w:ascii="Times New Roman"/>
                <w:sz w:val="22"/>
              </w:rPr>
              <w:t>2016/2/27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255" w:right="0"/>
              <w:jc w:val="left"/>
              <w:rPr>
                <w:rFonts w:ascii="Times New Roman" w:hAnsi="Times New Roman" w:cs="Times New Roman" w:eastAsia="Times New Roman" w:hint="default"/>
                <w:sz w:val="22"/>
                <w:szCs w:val="22"/>
              </w:rPr>
            </w:pPr>
            <w:r>
              <w:rPr>
                <w:rFonts w:ascii="Times New Roman"/>
                <w:sz w:val="22"/>
              </w:rPr>
              <w:t>385.94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85" w:right="0"/>
              <w:jc w:val="left"/>
              <w:rPr>
                <w:rFonts w:ascii="Times New Roman" w:hAnsi="Times New Roman" w:cs="Times New Roman" w:eastAsia="Times New Roman" w:hint="default"/>
                <w:sz w:val="22"/>
                <w:szCs w:val="22"/>
              </w:rPr>
            </w:pPr>
            <w:r>
              <w:rPr>
                <w:rFonts w:ascii="Times New Roman"/>
                <w:sz w:val="22"/>
              </w:rPr>
              <w:t>2016/3/1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190" w:right="0"/>
              <w:jc w:val="left"/>
              <w:rPr>
                <w:rFonts w:ascii="Times New Roman" w:hAnsi="Times New Roman" w:cs="Times New Roman" w:eastAsia="Times New Roman" w:hint="default"/>
                <w:sz w:val="22"/>
                <w:szCs w:val="22"/>
              </w:rPr>
            </w:pPr>
            <w:r>
              <w:rPr>
                <w:rFonts w:ascii="Times New Roman"/>
                <w:sz w:val="22"/>
              </w:rPr>
              <w:t>385.94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34"/>
              <w:ind w:left="529" w:right="98" w:hanging="441"/>
              <w:jc w:val="left"/>
              <w:rPr>
                <w:rFonts w:ascii="宋体" w:hAnsi="宋体" w:cs="宋体" w:eastAsia="宋体" w:hint="default"/>
                <w:sz w:val="22"/>
                <w:szCs w:val="22"/>
              </w:rPr>
            </w:pPr>
            <w:r>
              <w:rPr>
                <w:rFonts w:ascii="宋体" w:hAnsi="宋体" w:cs="宋体" w:eastAsia="宋体" w:hint="default"/>
                <w:sz w:val="22"/>
                <w:szCs w:val="22"/>
              </w:rPr>
              <w:t>连带责任保</w:t>
            </w:r>
            <w:r>
              <w:rPr>
                <w:rFonts w:ascii="宋体" w:hAnsi="宋体" w:cs="宋体" w:eastAsia="宋体" w:hint="default"/>
                <w:w w:val="99"/>
                <w:sz w:val="22"/>
                <w:szCs w:val="22"/>
              </w:rPr>
              <w:t> </w:t>
            </w:r>
            <w:r>
              <w:rPr>
                <w:rFonts w:ascii="宋体" w:hAnsi="宋体" w:cs="宋体" w:eastAsia="宋体" w:hint="default"/>
                <w:sz w:val="22"/>
                <w:szCs w:val="22"/>
              </w:rPr>
              <w:t>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14"/>
              <w:jc w:val="center"/>
              <w:rPr>
                <w:rFonts w:ascii="Times New Roman" w:hAnsi="Times New Roman" w:cs="Times New Roman" w:eastAsia="Times New Roman" w:hint="default"/>
                <w:sz w:val="22"/>
                <w:szCs w:val="22"/>
              </w:rPr>
            </w:pPr>
            <w:r>
              <w:rPr>
                <w:rFonts w:ascii="Times New Roman"/>
                <w:sz w:val="22"/>
              </w:rPr>
              <w:t>2016/3/1-202</w:t>
            </w:r>
          </w:p>
          <w:p>
            <w:pPr>
              <w:pStyle w:val="TableParagraph"/>
              <w:spacing w:line="240" w:lineRule="auto" w:before="59"/>
              <w:ind w:right="14"/>
              <w:jc w:val="center"/>
              <w:rPr>
                <w:rFonts w:ascii="Times New Roman" w:hAnsi="Times New Roman" w:cs="Times New Roman" w:eastAsia="Times New Roman" w:hint="default"/>
                <w:sz w:val="22"/>
                <w:szCs w:val="22"/>
              </w:rPr>
            </w:pPr>
            <w:r>
              <w:rPr>
                <w:rFonts w:ascii="Times New Roman"/>
                <w:sz w:val="22"/>
              </w:rPr>
              <w:t>0/10/31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1"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24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6"/>
                <w:sz w:val="22"/>
                <w:szCs w:val="22"/>
              </w:rPr>
              <w:t>报告期内审批对子公司</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担保额度合计（</w:t>
            </w:r>
            <w:r>
              <w:rPr>
                <w:rFonts w:ascii="Times New Roman" w:hAnsi="Times New Roman" w:cs="Times New Roman" w:eastAsia="Times New Roman" w:hint="default"/>
                <w:sz w:val="22"/>
                <w:szCs w:val="22"/>
              </w:rPr>
              <w:t>C1</w:t>
            </w:r>
            <w:r>
              <w:rPr>
                <w:rFonts w:ascii="宋体" w:hAnsi="宋体" w:cs="宋体" w:eastAsia="宋体" w:hint="default"/>
                <w:sz w:val="22"/>
                <w:szCs w:val="22"/>
              </w:rPr>
              <w:t>）</w:t>
            </w:r>
          </w:p>
        </w:tc>
        <w:tc>
          <w:tcPr>
            <w:tcW w:w="2294" w:type="dxa"/>
            <w:gridSpan w:val="2"/>
            <w:tcBorders>
              <w:top w:val="single" w:sz="4" w:space="0" w:color="000000"/>
              <w:left w:val="single" w:sz="9" w:space="0" w:color="D2D2D2"/>
              <w:bottom w:val="single" w:sz="4" w:space="0" w:color="000000"/>
              <w:right w:val="single" w:sz="9" w:space="0" w:color="D2D2D2"/>
            </w:tcBorders>
          </w:tcPr>
          <w:p>
            <w:pPr>
              <w:pStyle w:val="TableParagraph"/>
              <w:spacing w:line="240" w:lineRule="auto" w:before="185"/>
              <w:ind w:right="17"/>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22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2"/>
                <w:sz w:val="22"/>
                <w:szCs w:val="22"/>
              </w:rPr>
              <w:t>报告期内对子公司担保</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实际发生额合计（</w:t>
            </w:r>
            <w:r>
              <w:rPr>
                <w:rFonts w:ascii="Times New Roman" w:hAnsi="Times New Roman" w:cs="Times New Roman" w:eastAsia="Times New Roman" w:hint="default"/>
                <w:sz w:val="22"/>
                <w:szCs w:val="22"/>
              </w:rPr>
              <w:t>C2</w:t>
            </w:r>
            <w:r>
              <w:rPr>
                <w:rFonts w:ascii="宋体" w:hAnsi="宋体" w:cs="宋体" w:eastAsia="宋体" w:hint="default"/>
                <w:sz w:val="22"/>
                <w:szCs w:val="22"/>
              </w:rPr>
              <w:t>）</w:t>
            </w:r>
          </w:p>
        </w:tc>
        <w:tc>
          <w:tcPr>
            <w:tcW w:w="2752" w:type="dxa"/>
            <w:gridSpan w:val="3"/>
            <w:tcBorders>
              <w:top w:val="single" w:sz="4" w:space="0" w:color="000000"/>
              <w:left w:val="single" w:sz="14" w:space="0" w:color="D2D2D2"/>
              <w:bottom w:val="single" w:sz="4" w:space="0" w:color="000000"/>
              <w:right w:val="single" w:sz="4" w:space="0" w:color="000000"/>
            </w:tcBorders>
          </w:tcPr>
          <w:p>
            <w:pPr>
              <w:pStyle w:val="TableParagraph"/>
              <w:spacing w:line="240" w:lineRule="auto" w:before="185"/>
              <w:ind w:right="20"/>
              <w:jc w:val="right"/>
              <w:rPr>
                <w:rFonts w:ascii="Times New Roman" w:hAnsi="Times New Roman" w:cs="Times New Roman" w:eastAsia="Times New Roman" w:hint="default"/>
                <w:sz w:val="22"/>
                <w:szCs w:val="22"/>
              </w:rPr>
            </w:pPr>
            <w:r>
              <w:rPr>
                <w:rFonts w:ascii="Times New Roman"/>
                <w:w w:val="95"/>
                <w:sz w:val="22"/>
              </w:rPr>
              <w:t>385.94</w:t>
            </w:r>
            <w:r>
              <w:rPr>
                <w:rFonts w:ascii="Times New Roman"/>
                <w:sz w:val="22"/>
              </w:rPr>
            </w:r>
          </w:p>
        </w:tc>
      </w:tr>
      <w:tr>
        <w:trPr>
          <w:trHeight w:val="640" w:hRule="exact"/>
        </w:trPr>
        <w:tc>
          <w:tcPr>
            <w:tcW w:w="24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6"/>
                <w:sz w:val="22"/>
                <w:szCs w:val="22"/>
              </w:rPr>
              <w:t>报告期末已审批的对子</w:t>
            </w:r>
          </w:p>
          <w:p>
            <w:pPr>
              <w:pStyle w:val="TableParagraph"/>
              <w:spacing w:line="240" w:lineRule="auto" w:before="24"/>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公司担保额度合计（</w:t>
            </w:r>
            <w:r>
              <w:rPr>
                <w:rFonts w:ascii="Times New Roman" w:hAnsi="Times New Roman" w:cs="Times New Roman" w:eastAsia="Times New Roman" w:hint="default"/>
                <w:sz w:val="22"/>
                <w:szCs w:val="22"/>
              </w:rPr>
              <w:t>C3</w:t>
            </w:r>
          </w:p>
        </w:tc>
        <w:tc>
          <w:tcPr>
            <w:tcW w:w="2294" w:type="dxa"/>
            <w:gridSpan w:val="2"/>
            <w:tcBorders>
              <w:top w:val="single" w:sz="4" w:space="0" w:color="000000"/>
              <w:left w:val="single" w:sz="9" w:space="0" w:color="D2D2D2"/>
              <w:bottom w:val="single" w:sz="4" w:space="0" w:color="000000"/>
              <w:right w:val="single" w:sz="9" w:space="0" w:color="D2D2D2"/>
            </w:tcBorders>
          </w:tcPr>
          <w:p>
            <w:pPr>
              <w:pStyle w:val="TableParagraph"/>
              <w:tabs>
                <w:tab w:pos="1648" w:val="left" w:leader="none"/>
              </w:tabs>
              <w:spacing w:line="240" w:lineRule="auto" w:before="184"/>
              <w:ind w:left="-175" w:right="0"/>
              <w:jc w:val="left"/>
              <w:rPr>
                <w:rFonts w:ascii="Times New Roman" w:hAnsi="Times New Roman" w:cs="Times New Roman" w:eastAsia="Times New Roman" w:hint="default"/>
                <w:sz w:val="22"/>
                <w:szCs w:val="22"/>
              </w:rPr>
            </w:pPr>
            <w:r>
              <w:rPr>
                <w:rFonts w:ascii="宋体" w:hAnsi="宋体" w:cs="宋体" w:eastAsia="宋体" w:hint="default"/>
                <w:w w:val="95"/>
                <w:position w:val="-15"/>
                <w:sz w:val="22"/>
                <w:szCs w:val="22"/>
              </w:rPr>
              <w:t>）</w:t>
              <w:tab/>
            </w:r>
            <w:r>
              <w:rPr>
                <w:rFonts w:ascii="Times New Roman" w:hAnsi="Times New Roman" w:cs="Times New Roman" w:eastAsia="Times New Roman" w:hint="default"/>
                <w:sz w:val="22"/>
                <w:szCs w:val="22"/>
              </w:rPr>
              <w:t>385.94</w:t>
            </w:r>
          </w:p>
        </w:tc>
        <w:tc>
          <w:tcPr>
            <w:tcW w:w="22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2"/>
                <w:sz w:val="22"/>
                <w:szCs w:val="22"/>
              </w:rPr>
              <w:t>报告期末对子公司实际</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担保余额合计（</w:t>
            </w:r>
            <w:r>
              <w:rPr>
                <w:rFonts w:ascii="Times New Roman" w:hAnsi="Times New Roman" w:cs="Times New Roman" w:eastAsia="Times New Roman" w:hint="default"/>
                <w:sz w:val="22"/>
                <w:szCs w:val="22"/>
              </w:rPr>
              <w:t>C4</w:t>
            </w:r>
            <w:r>
              <w:rPr>
                <w:rFonts w:ascii="宋体" w:hAnsi="宋体" w:cs="宋体" w:eastAsia="宋体" w:hint="default"/>
                <w:sz w:val="22"/>
                <w:szCs w:val="22"/>
              </w:rPr>
              <w:t>）</w:t>
            </w:r>
          </w:p>
        </w:tc>
        <w:tc>
          <w:tcPr>
            <w:tcW w:w="2752" w:type="dxa"/>
            <w:gridSpan w:val="3"/>
            <w:tcBorders>
              <w:top w:val="single" w:sz="4" w:space="0" w:color="000000"/>
              <w:left w:val="single" w:sz="14" w:space="0" w:color="D2D2D2"/>
              <w:bottom w:val="single" w:sz="4" w:space="0" w:color="000000"/>
              <w:right w:val="single" w:sz="4" w:space="0" w:color="000000"/>
            </w:tcBorders>
          </w:tcPr>
          <w:p>
            <w:pPr>
              <w:pStyle w:val="TableParagraph"/>
              <w:spacing w:line="240" w:lineRule="auto" w:before="184"/>
              <w:ind w:right="20"/>
              <w:jc w:val="right"/>
              <w:rPr>
                <w:rFonts w:ascii="Times New Roman" w:hAnsi="Times New Roman" w:cs="Times New Roman" w:eastAsia="Times New Roman" w:hint="default"/>
                <w:sz w:val="22"/>
                <w:szCs w:val="22"/>
              </w:rPr>
            </w:pPr>
            <w:r>
              <w:rPr>
                <w:rFonts w:ascii="Times New Roman"/>
                <w:w w:val="95"/>
                <w:sz w:val="22"/>
              </w:rPr>
              <w:t>385.94</w:t>
            </w:r>
            <w:r>
              <w:rPr>
                <w:rFonts w:ascii="Times New Roman"/>
                <w:sz w:val="22"/>
              </w:rPr>
            </w:r>
          </w:p>
        </w:tc>
      </w:tr>
      <w:tr>
        <w:trPr>
          <w:trHeight w:val="317" w:hRule="exact"/>
        </w:trPr>
        <w:tc>
          <w:tcPr>
            <w:tcW w:w="97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公司担保总额（即前三大项的合计）</w:t>
            </w:r>
          </w:p>
        </w:tc>
      </w:tr>
    </w:tbl>
    <w:p>
      <w:pPr>
        <w:spacing w:after="0" w:line="260" w:lineRule="exact"/>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405"/>
        <w:gridCol w:w="2289"/>
        <w:gridCol w:w="2271"/>
        <w:gridCol w:w="2793"/>
      </w:tblGrid>
      <w:tr>
        <w:trPr>
          <w:trHeight w:val="634" w:hRule="exact"/>
        </w:trPr>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pacing w:val="16"/>
                <w:sz w:val="22"/>
                <w:szCs w:val="22"/>
              </w:rPr>
              <w:t>报告期内审批担保额度</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合计（</w:t>
            </w:r>
            <w:r>
              <w:rPr>
                <w:rFonts w:ascii="Times New Roman" w:hAnsi="Times New Roman" w:cs="Times New Roman" w:eastAsia="Times New Roman" w:hint="default"/>
                <w:sz w:val="22"/>
                <w:szCs w:val="22"/>
              </w:rPr>
              <w:t>A1+B1+C1</w:t>
            </w:r>
            <w:r>
              <w:rPr>
                <w:rFonts w:ascii="宋体" w:hAnsi="宋体" w:cs="宋体" w:eastAsia="宋体" w:hint="default"/>
                <w:sz w:val="22"/>
                <w:szCs w:val="22"/>
              </w:rPr>
              <w:t>）</w:t>
            </w:r>
          </w:p>
        </w:tc>
        <w:tc>
          <w:tcPr>
            <w:tcW w:w="2289"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184"/>
              <w:ind w:right="0"/>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8" w:right="0"/>
              <w:jc w:val="left"/>
              <w:rPr>
                <w:rFonts w:ascii="宋体" w:hAnsi="宋体" w:cs="宋体" w:eastAsia="宋体" w:hint="default"/>
                <w:sz w:val="22"/>
                <w:szCs w:val="22"/>
              </w:rPr>
            </w:pPr>
            <w:r>
              <w:rPr>
                <w:rFonts w:ascii="宋体" w:hAnsi="宋体" w:cs="宋体" w:eastAsia="宋体" w:hint="default"/>
                <w:sz w:val="22"/>
                <w:szCs w:val="22"/>
              </w:rPr>
              <w:t>报告期内担保实际发生</w:t>
            </w:r>
          </w:p>
          <w:p>
            <w:pPr>
              <w:pStyle w:val="TableParagraph"/>
              <w:spacing w:line="240" w:lineRule="auto" w:before="24"/>
              <w:ind w:left="38" w:right="0"/>
              <w:jc w:val="left"/>
              <w:rPr>
                <w:rFonts w:ascii="宋体" w:hAnsi="宋体" w:cs="宋体" w:eastAsia="宋体" w:hint="default"/>
                <w:sz w:val="22"/>
                <w:szCs w:val="22"/>
              </w:rPr>
            </w:pPr>
            <w:r>
              <w:rPr>
                <w:rFonts w:ascii="宋体" w:hAnsi="宋体" w:cs="宋体" w:eastAsia="宋体" w:hint="default"/>
                <w:sz w:val="22"/>
                <w:szCs w:val="22"/>
              </w:rPr>
              <w:t>额合计（</w:t>
            </w:r>
            <w:r>
              <w:rPr>
                <w:rFonts w:ascii="Times New Roman" w:hAnsi="Times New Roman" w:cs="Times New Roman" w:eastAsia="Times New Roman" w:hint="default"/>
                <w:sz w:val="22"/>
                <w:szCs w:val="22"/>
              </w:rPr>
              <w:t>A2+B2+C2</w:t>
            </w:r>
            <w:r>
              <w:rPr>
                <w:rFonts w:ascii="宋体" w:hAnsi="宋体" w:cs="宋体" w:eastAsia="宋体" w:hint="default"/>
                <w:sz w:val="22"/>
                <w:szCs w:val="22"/>
              </w:rPr>
              <w:t>）</w:t>
            </w:r>
          </w:p>
        </w:tc>
        <w:tc>
          <w:tcPr>
            <w:tcW w:w="2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5"/>
                <w:sz w:val="22"/>
              </w:rPr>
              <w:t>328,470.85</w:t>
            </w:r>
            <w:r>
              <w:rPr>
                <w:rFonts w:ascii="Times New Roman"/>
                <w:sz w:val="22"/>
              </w:rPr>
            </w:r>
          </w:p>
        </w:tc>
      </w:tr>
      <w:tr>
        <w:trPr>
          <w:trHeight w:val="635" w:hRule="exact"/>
        </w:trPr>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pacing w:val="16"/>
                <w:sz w:val="22"/>
                <w:szCs w:val="22"/>
              </w:rPr>
              <w:t>报告期末已审批的担保</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额度合计（</w:t>
            </w:r>
            <w:r>
              <w:rPr>
                <w:rFonts w:ascii="Times New Roman" w:hAnsi="Times New Roman" w:cs="Times New Roman" w:eastAsia="Times New Roman" w:hint="default"/>
                <w:sz w:val="22"/>
                <w:szCs w:val="22"/>
              </w:rPr>
              <w:t>A3+B3+C3</w:t>
            </w:r>
            <w:r>
              <w:rPr>
                <w:rFonts w:ascii="宋体" w:hAnsi="宋体" w:cs="宋体" w:eastAsia="宋体" w:hint="default"/>
                <w:sz w:val="22"/>
                <w:szCs w:val="22"/>
              </w:rPr>
              <w:t>）</w:t>
            </w:r>
          </w:p>
        </w:tc>
        <w:tc>
          <w:tcPr>
            <w:tcW w:w="2289"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186"/>
              <w:ind w:right="0"/>
              <w:jc w:val="right"/>
              <w:rPr>
                <w:rFonts w:ascii="Times New Roman" w:hAnsi="Times New Roman" w:cs="Times New Roman" w:eastAsia="Times New Roman" w:hint="default"/>
                <w:sz w:val="22"/>
                <w:szCs w:val="22"/>
              </w:rPr>
            </w:pPr>
            <w:r>
              <w:rPr>
                <w:rFonts w:ascii="Times New Roman"/>
                <w:w w:val="95"/>
                <w:sz w:val="22"/>
              </w:rPr>
              <w:t>397,750.34</w:t>
            </w:r>
            <w:r>
              <w:rPr>
                <w:rFonts w:ascii="Times New Roman"/>
                <w:sz w:val="22"/>
              </w:rPr>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38" w:right="0"/>
              <w:jc w:val="left"/>
              <w:rPr>
                <w:rFonts w:ascii="宋体" w:hAnsi="宋体" w:cs="宋体" w:eastAsia="宋体" w:hint="default"/>
                <w:sz w:val="22"/>
                <w:szCs w:val="22"/>
              </w:rPr>
            </w:pPr>
            <w:r>
              <w:rPr>
                <w:rFonts w:ascii="宋体" w:hAnsi="宋体" w:cs="宋体" w:eastAsia="宋体" w:hint="default"/>
                <w:sz w:val="22"/>
                <w:szCs w:val="22"/>
              </w:rPr>
              <w:t>报告期末实际担保余额</w:t>
            </w:r>
          </w:p>
          <w:p>
            <w:pPr>
              <w:pStyle w:val="TableParagraph"/>
              <w:spacing w:line="240" w:lineRule="auto" w:before="24"/>
              <w:ind w:left="38" w:right="0"/>
              <w:jc w:val="left"/>
              <w:rPr>
                <w:rFonts w:ascii="宋体" w:hAnsi="宋体" w:cs="宋体" w:eastAsia="宋体" w:hint="default"/>
                <w:sz w:val="22"/>
                <w:szCs w:val="22"/>
              </w:rPr>
            </w:pPr>
            <w:r>
              <w:rPr>
                <w:rFonts w:ascii="宋体" w:hAnsi="宋体" w:cs="宋体" w:eastAsia="宋体" w:hint="default"/>
                <w:sz w:val="22"/>
                <w:szCs w:val="22"/>
              </w:rPr>
              <w:t>合计（</w:t>
            </w:r>
            <w:r>
              <w:rPr>
                <w:rFonts w:ascii="Times New Roman" w:hAnsi="Times New Roman" w:cs="Times New Roman" w:eastAsia="Times New Roman" w:hint="default"/>
                <w:sz w:val="22"/>
                <w:szCs w:val="22"/>
              </w:rPr>
              <w:t>A4+B4+C4</w:t>
            </w:r>
            <w:r>
              <w:rPr>
                <w:rFonts w:ascii="宋体" w:hAnsi="宋体" w:cs="宋体" w:eastAsia="宋体" w:hint="default"/>
                <w:sz w:val="22"/>
                <w:szCs w:val="22"/>
              </w:rPr>
              <w:t>）</w:t>
            </w:r>
          </w:p>
        </w:tc>
        <w:tc>
          <w:tcPr>
            <w:tcW w:w="27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6"/>
              <w:ind w:right="21"/>
              <w:jc w:val="right"/>
              <w:rPr>
                <w:rFonts w:ascii="Times New Roman" w:hAnsi="Times New Roman" w:cs="Times New Roman" w:eastAsia="Times New Roman" w:hint="default"/>
                <w:sz w:val="22"/>
                <w:szCs w:val="22"/>
              </w:rPr>
            </w:pPr>
            <w:r>
              <w:rPr>
                <w:rFonts w:ascii="Times New Roman"/>
                <w:w w:val="95"/>
                <w:sz w:val="22"/>
              </w:rPr>
              <w:t>267,903.14</w:t>
            </w:r>
            <w:r>
              <w:rPr>
                <w:rFonts w:ascii="Times New Roman"/>
                <w:sz w:val="22"/>
              </w:rPr>
            </w:r>
          </w:p>
        </w:tc>
      </w:tr>
      <w:tr>
        <w:trPr>
          <w:trHeight w:val="639"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实际担保总额（即</w:t>
            </w:r>
            <w:r>
              <w:rPr>
                <w:rFonts w:ascii="宋体" w:hAnsi="宋体" w:cs="宋体" w:eastAsia="宋体" w:hint="default"/>
                <w:spacing w:val="-5"/>
                <w:sz w:val="22"/>
                <w:szCs w:val="22"/>
              </w:rPr>
              <w:t> </w:t>
            </w:r>
            <w:r>
              <w:rPr>
                <w:rFonts w:ascii="Times New Roman" w:hAnsi="Times New Roman" w:cs="Times New Roman" w:eastAsia="Times New Roman" w:hint="default"/>
                <w:sz w:val="22"/>
                <w:szCs w:val="22"/>
              </w:rPr>
              <w:t>A4+B4+C4</w:t>
            </w:r>
            <w:r>
              <w:rPr>
                <w:rFonts w:ascii="宋体" w:hAnsi="宋体" w:cs="宋体" w:eastAsia="宋体" w:hint="default"/>
                <w:sz w:val="22"/>
                <w:szCs w:val="22"/>
              </w:rPr>
              <w:t>）占公司净资产的</w:t>
            </w:r>
          </w:p>
          <w:p>
            <w:pPr>
              <w:pStyle w:val="TableParagraph"/>
              <w:spacing w:line="240" w:lineRule="auto" w:before="7"/>
              <w:ind w:left="11" w:right="0"/>
              <w:jc w:val="left"/>
              <w:rPr>
                <w:rFonts w:ascii="宋体" w:hAnsi="宋体" w:cs="宋体" w:eastAsia="宋体" w:hint="default"/>
                <w:sz w:val="22"/>
                <w:szCs w:val="22"/>
              </w:rPr>
            </w:pPr>
            <w:r>
              <w:rPr>
                <w:rFonts w:ascii="宋体" w:hAnsi="宋体" w:cs="宋体" w:eastAsia="宋体" w:hint="default"/>
                <w:sz w:val="22"/>
                <w:szCs w:val="22"/>
              </w:rPr>
              <w:t>比例</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5"/>
              <w:ind w:right="20"/>
              <w:jc w:val="right"/>
              <w:rPr>
                <w:rFonts w:ascii="Times New Roman" w:hAnsi="Times New Roman" w:cs="Times New Roman" w:eastAsia="Times New Roman" w:hint="default"/>
                <w:sz w:val="22"/>
                <w:szCs w:val="22"/>
              </w:rPr>
            </w:pPr>
            <w:r>
              <w:rPr>
                <w:rFonts w:ascii="Times New Roman"/>
                <w:w w:val="95"/>
                <w:sz w:val="22"/>
              </w:rPr>
              <w:t>3.39%</w:t>
            </w:r>
            <w:r>
              <w:rPr>
                <w:rFonts w:ascii="Times New Roman"/>
                <w:sz w:val="22"/>
              </w:rPr>
            </w:r>
          </w:p>
        </w:tc>
      </w:tr>
      <w:tr>
        <w:trPr>
          <w:trHeight w:val="312" w:hRule="exact"/>
        </w:trPr>
        <w:tc>
          <w:tcPr>
            <w:tcW w:w="97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p>
        </w:tc>
      </w:tr>
      <w:tr>
        <w:trPr>
          <w:trHeight w:val="640"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2"/>
                <w:szCs w:val="22"/>
              </w:rPr>
            </w:pPr>
            <w:r>
              <w:rPr>
                <w:rFonts w:ascii="宋体" w:hAnsi="宋体" w:cs="宋体" w:eastAsia="宋体" w:hint="default"/>
                <w:sz w:val="22"/>
                <w:szCs w:val="22"/>
              </w:rPr>
              <w:t>为股东、实际控制人及其关联方提供担保的余额</w:t>
            </w:r>
          </w:p>
          <w:p>
            <w:pPr>
              <w:pStyle w:val="TableParagraph"/>
              <w:spacing w:line="240" w:lineRule="auto" w:before="24"/>
              <w:ind w:left="11" w:right="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D</w:t>
            </w:r>
            <w:r>
              <w:rPr>
                <w:rFonts w:ascii="宋体" w:hAnsi="宋体" w:cs="宋体" w:eastAsia="宋体" w:hint="default"/>
                <w:sz w:val="22"/>
                <w:szCs w:val="22"/>
              </w:rPr>
              <w:t>）</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9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634"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直接或间接为资产负债率超过</w:t>
            </w:r>
            <w:r>
              <w:rPr>
                <w:rFonts w:ascii="宋体" w:hAnsi="宋体" w:cs="宋体" w:eastAsia="宋体" w:hint="default"/>
                <w:spacing w:val="-67"/>
                <w:sz w:val="22"/>
                <w:szCs w:val="22"/>
              </w:rPr>
              <w:t> </w:t>
            </w:r>
            <w:r>
              <w:rPr>
                <w:rFonts w:ascii="Times New Roman" w:hAnsi="Times New Roman" w:cs="Times New Roman" w:eastAsia="Times New Roman" w:hint="default"/>
                <w:sz w:val="22"/>
                <w:szCs w:val="22"/>
              </w:rPr>
              <w:t>70%</w:t>
            </w:r>
            <w:r>
              <w:rPr>
                <w:rFonts w:ascii="宋体" w:hAnsi="宋体" w:cs="宋体" w:eastAsia="宋体" w:hint="default"/>
                <w:sz w:val="22"/>
                <w:szCs w:val="22"/>
              </w:rPr>
              <w:t>的被担保对象</w:t>
            </w:r>
          </w:p>
          <w:p>
            <w:pPr>
              <w:pStyle w:val="TableParagraph"/>
              <w:spacing w:line="240" w:lineRule="auto" w:before="7"/>
              <w:ind w:left="11" w:right="0"/>
              <w:jc w:val="left"/>
              <w:rPr>
                <w:rFonts w:ascii="宋体" w:hAnsi="宋体" w:cs="宋体" w:eastAsia="宋体" w:hint="default"/>
                <w:sz w:val="22"/>
                <w:szCs w:val="22"/>
              </w:rPr>
            </w:pPr>
            <w:r>
              <w:rPr>
                <w:rFonts w:ascii="宋体" w:hAnsi="宋体" w:cs="宋体" w:eastAsia="宋体" w:hint="default"/>
                <w:sz w:val="22"/>
                <w:szCs w:val="22"/>
              </w:rPr>
              <w:t>提供的债务担保余额（</w:t>
            </w:r>
            <w:r>
              <w:rPr>
                <w:rFonts w:ascii="Times New Roman" w:hAnsi="Times New Roman" w:cs="Times New Roman" w:eastAsia="Times New Roman" w:hint="default"/>
                <w:sz w:val="22"/>
                <w:szCs w:val="22"/>
              </w:rPr>
              <w:t>E</w:t>
            </w:r>
            <w:r>
              <w:rPr>
                <w:rFonts w:ascii="宋体" w:hAnsi="宋体" w:cs="宋体" w:eastAsia="宋体" w:hint="default"/>
                <w:sz w:val="22"/>
                <w:szCs w:val="22"/>
              </w:rPr>
              <w:t>）</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84"/>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担保总额超过净资产</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50%</w:t>
            </w:r>
            <w:r>
              <w:rPr>
                <w:rFonts w:ascii="宋体" w:hAnsi="宋体" w:cs="宋体" w:eastAsia="宋体" w:hint="default"/>
                <w:sz w:val="22"/>
                <w:szCs w:val="22"/>
              </w:rPr>
              <w:t>部分的金额（</w:t>
            </w:r>
            <w:r>
              <w:rPr>
                <w:rFonts w:ascii="Times New Roman" w:hAnsi="Times New Roman" w:cs="Times New Roman" w:eastAsia="Times New Roman" w:hint="default"/>
                <w:sz w:val="22"/>
                <w:szCs w:val="22"/>
              </w:rPr>
              <w:t>F</w:t>
            </w:r>
            <w:r>
              <w:rPr>
                <w:rFonts w:ascii="宋体" w:hAnsi="宋体" w:cs="宋体" w:eastAsia="宋体" w:hint="default"/>
                <w:sz w:val="22"/>
                <w:szCs w:val="22"/>
              </w:rPr>
              <w:t>）</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上述三项担保金额合计（</w:t>
            </w:r>
            <w:r>
              <w:rPr>
                <w:rFonts w:ascii="Times New Roman" w:hAnsi="Times New Roman" w:cs="Times New Roman" w:eastAsia="Times New Roman" w:hint="default"/>
                <w:sz w:val="22"/>
                <w:szCs w:val="22"/>
              </w:rPr>
              <w:t>D+E+F</w:t>
            </w:r>
            <w:r>
              <w:rPr>
                <w:rFonts w:ascii="宋体" w:hAnsi="宋体" w:cs="宋体" w:eastAsia="宋体" w:hint="default"/>
                <w:sz w:val="22"/>
                <w:szCs w:val="22"/>
              </w:rPr>
              <w:t>）</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未到期担保可能承担连带清偿责任说明（如有）</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23" w:hRule="exact"/>
        </w:trPr>
        <w:tc>
          <w:tcPr>
            <w:tcW w:w="46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违反规定程序对外提供担保的说明（如有）</w:t>
            </w:r>
          </w:p>
        </w:tc>
        <w:tc>
          <w:tcPr>
            <w:tcW w:w="506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7"/>
        <w:rPr>
          <w:rFonts w:ascii="Times New Roman" w:hAnsi="Times New Roman" w:cs="Times New Roman" w:eastAsia="Times New Roman" w:hint="default"/>
          <w:sz w:val="15"/>
          <w:szCs w:val="15"/>
        </w:rPr>
      </w:pPr>
    </w:p>
    <w:p>
      <w:pPr>
        <w:pStyle w:val="BodyText"/>
        <w:spacing w:line="369" w:lineRule="auto" w:before="31"/>
        <w:ind w:left="153" w:right="1130" w:firstLine="440"/>
        <w:jc w:val="left"/>
      </w:pPr>
      <w:r>
        <w:rPr>
          <w:spacing w:val="-7"/>
        </w:rPr>
        <w:t>注：</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2017</w:t>
      </w:r>
      <w:r>
        <w:rPr>
          <w:rFonts w:ascii="Times New Roman" w:hAnsi="Times New Roman" w:cs="Times New Roman" w:eastAsia="Times New Roman" w:hint="default"/>
          <w:spacing w:val="-9"/>
        </w:rPr>
        <w:t> </w:t>
      </w:r>
      <w:r>
        <w:rPr/>
        <w:t>年</w:t>
      </w:r>
      <w:r>
        <w:rPr>
          <w:spacing w:val="-63"/>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63"/>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日，苏宁商业保理有限公司提前偿还</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亿元贷款，公司为该笔贷款提供的</w:t>
      </w:r>
      <w:r>
        <w:rPr>
          <w:w w:val="99"/>
        </w:rPr>
        <w:t> </w:t>
      </w:r>
      <w:r>
        <w:rPr/>
        <w:t>担保提前到期。</w:t>
      </w:r>
    </w:p>
    <w:p>
      <w:pPr>
        <w:pStyle w:val="BodyText"/>
        <w:spacing w:line="369" w:lineRule="auto" w:before="61"/>
        <w:ind w:left="153" w:right="1017" w:firstLine="440"/>
        <w:jc w:val="left"/>
      </w:pPr>
      <w:r>
        <w:rPr>
          <w:rFonts w:ascii="Times New Roman" w:hAnsi="Times New Roman" w:cs="Times New Roman" w:eastAsia="Times New Roman" w:hint="default"/>
        </w:rPr>
        <w:t>2</w:t>
      </w:r>
      <w:r>
        <w:rPr/>
        <w:t>、公司第五届董事会第四十五次会议审议通过了《关于收购天天快递有限公司股权的议案》，</w:t>
      </w:r>
      <w:r>
        <w:rPr>
          <w:w w:val="99"/>
        </w:rPr>
        <w:t> </w:t>
      </w:r>
      <w:r>
        <w:rPr/>
        <w:t>为提升公司物流运营能力，公司全资子公司江苏苏宁物流有限公司（以下简称</w:t>
      </w:r>
      <w:r>
        <w:rPr>
          <w:rFonts w:ascii="Times New Roman" w:hAnsi="Times New Roman" w:cs="Times New Roman" w:eastAsia="Times New Roman" w:hint="default"/>
        </w:rPr>
        <w:t>“</w:t>
      </w:r>
      <w:r>
        <w:rPr/>
        <w:t>江苏苏宁物流</w:t>
      </w:r>
      <w:r>
        <w:rPr>
          <w:rFonts w:ascii="Times New Roman" w:hAnsi="Times New Roman" w:cs="Times New Roman" w:eastAsia="Times New Roman" w:hint="default"/>
        </w:rPr>
        <w:t>”</w:t>
      </w:r>
      <w:r>
        <w:rPr/>
        <w:t>）与天</w:t>
      </w:r>
      <w:r>
        <w:rPr>
          <w:w w:val="99"/>
        </w:rPr>
        <w:t> </w:t>
      </w:r>
      <w:r>
        <w:rPr/>
        <w:t>天快递有限公司（以下简称</w:t>
      </w:r>
      <w:r>
        <w:rPr>
          <w:rFonts w:ascii="Times New Roman" w:hAnsi="Times New Roman" w:cs="Times New Roman" w:eastAsia="Times New Roman" w:hint="default"/>
        </w:rPr>
        <w:t>“</w:t>
      </w:r>
      <w:r>
        <w:rPr/>
        <w:t>天天快递</w:t>
      </w:r>
      <w:r>
        <w:rPr>
          <w:rFonts w:ascii="Times New Roman" w:hAnsi="Times New Roman" w:cs="Times New Roman" w:eastAsia="Times New Roman" w:hint="default"/>
        </w:rPr>
        <w:t>”</w:t>
      </w:r>
      <w:r>
        <w:rPr/>
        <w:t>）自然人股东何文孝、张鸿涛、陈燕平、徐建国、陈东以及通</w:t>
      </w:r>
      <w:r>
        <w:rPr>
          <w:w w:val="99"/>
        </w:rPr>
        <w:t> </w:t>
      </w:r>
      <w:r>
        <w:rPr/>
        <w:t>过前述股东代持的实际股东奚春阳、陈向阳（以下合称</w:t>
      </w:r>
      <w:r>
        <w:rPr>
          <w:rFonts w:ascii="Times New Roman" w:hAnsi="Times New Roman" w:cs="Times New Roman" w:eastAsia="Times New Roman" w:hint="default"/>
        </w:rPr>
        <w:t>“</w:t>
      </w:r>
      <w:r>
        <w:rPr/>
        <w:t>转让方</w:t>
      </w:r>
      <w:r>
        <w:rPr>
          <w:rFonts w:ascii="Times New Roman" w:hAnsi="Times New Roman" w:cs="Times New Roman" w:eastAsia="Times New Roman" w:hint="default"/>
        </w:rPr>
        <w:t>”</w:t>
      </w:r>
      <w:r>
        <w:rPr/>
        <w:t>）签署《股权转让协议》，江苏苏宁</w:t>
      </w:r>
      <w:r>
        <w:rPr>
          <w:w w:val="99"/>
        </w:rPr>
        <w:t> </w:t>
      </w:r>
      <w:r>
        <w:rPr/>
        <w:t>物流以现金出资人民币 </w:t>
      </w:r>
      <w:r>
        <w:rPr>
          <w:rFonts w:ascii="Times New Roman" w:hAnsi="Times New Roman" w:cs="Times New Roman" w:eastAsia="Times New Roman" w:hint="default"/>
        </w:rPr>
        <w:t>29.75 </w:t>
      </w:r>
      <w:r>
        <w:rPr>
          <w:spacing w:val="2"/>
        </w:rPr>
        <w:t>亿元（含股权转让税）收购转让方持有天天快递</w:t>
      </w:r>
      <w:r>
        <w:rPr>
          <w:spacing w:val="-88"/>
        </w:rPr>
        <w:t> </w:t>
      </w:r>
      <w:r>
        <w:rPr>
          <w:rFonts w:ascii="Times New Roman" w:hAnsi="Times New Roman" w:cs="Times New Roman" w:eastAsia="Times New Roman" w:hint="default"/>
          <w:spacing w:val="2"/>
        </w:rPr>
        <w:t>70%</w:t>
      </w:r>
      <w:r>
        <w:rPr>
          <w:spacing w:val="2"/>
        </w:rPr>
        <w:t>股份。报告期内，</w:t>
      </w:r>
      <w:r>
        <w:rPr>
          <w:w w:val="99"/>
        </w:rPr>
        <w:t> </w:t>
      </w:r>
      <w:r>
        <w:rPr/>
        <w:t>公司完成对天天快递股权收购，截至</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日天天快递对其子公司及其加盟商提供实际担</w:t>
      </w:r>
    </w:p>
    <w:p>
      <w:pPr>
        <w:pStyle w:val="BodyText"/>
        <w:spacing w:line="240" w:lineRule="auto" w:before="32"/>
        <w:ind w:left="154" w:right="1017"/>
        <w:jc w:val="left"/>
      </w:pPr>
      <w:r>
        <w:rPr/>
        <w:t>保余额</w:t>
      </w:r>
      <w:r>
        <w:rPr>
          <w:spacing w:val="-61"/>
        </w:rPr>
        <w:t> </w:t>
      </w:r>
      <w:r>
        <w:rPr>
          <w:rFonts w:ascii="Times New Roman" w:hAnsi="Times New Roman" w:cs="Times New Roman" w:eastAsia="Times New Roman" w:hint="default"/>
        </w:rPr>
        <w:t>4,772</w:t>
      </w:r>
      <w:r>
        <w:rPr>
          <w:rFonts w:ascii="Times New Roman" w:hAnsi="Times New Roman" w:cs="Times New Roman" w:eastAsia="Times New Roman" w:hint="default"/>
          <w:spacing w:val="-5"/>
        </w:rPr>
        <w:t> </w:t>
      </w:r>
      <w:r>
        <w:rPr/>
        <w:t>万元，天天快递提供的对外担保总体风险可控。</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391" w:lineRule="auto"/>
        <w:ind w:right="7012"/>
        <w:jc w:val="left"/>
      </w:pPr>
      <w:r>
        <w:rPr/>
        <w:t>采用复合方式担保的具体情况说明</w:t>
      </w:r>
      <w:r>
        <w:rPr>
          <w:w w:val="99"/>
        </w:rPr>
        <w:t> </w:t>
      </w:r>
      <w:r>
        <w:rPr/>
        <w:t>无</w:t>
      </w:r>
    </w:p>
    <w:p>
      <w:pPr>
        <w:spacing w:line="240" w:lineRule="auto" w:before="3"/>
        <w:rPr>
          <w:rFonts w:ascii="宋体" w:hAnsi="宋体" w:cs="宋体" w:eastAsia="宋体" w:hint="default"/>
          <w:sz w:val="20"/>
          <w:szCs w:val="20"/>
        </w:rPr>
      </w:pPr>
    </w:p>
    <w:p>
      <w:pPr>
        <w:pStyle w:val="Heading4"/>
        <w:spacing w:line="240" w:lineRule="auto"/>
        <w:ind w:left="154" w:right="1017"/>
        <w:jc w:val="left"/>
        <w:rPr>
          <w:b w:val="0"/>
          <w:bCs w:val="0"/>
        </w:rPr>
      </w:pPr>
      <w:bookmarkStart w:name="（2）违规对外担保情况" w:id="110"/>
      <w:bookmarkEnd w:id="11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7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公司报告期无违规对外担保情况。</w:t>
      </w:r>
    </w:p>
    <w:p>
      <w:pPr>
        <w:spacing w:after="0" w:line="369" w:lineRule="auto"/>
        <w:jc w:val="left"/>
        <w:sectPr>
          <w:pgSz w:w="11910" w:h="16840"/>
          <w:pgMar w:header="877" w:footer="1000" w:top="1100" w:bottom="1180" w:left="980" w:right="0"/>
        </w:sectPr>
      </w:pPr>
    </w:p>
    <w:p>
      <w:pPr>
        <w:spacing w:line="240" w:lineRule="auto" w:before="5"/>
        <w:rPr>
          <w:rFonts w:ascii="宋体" w:hAnsi="宋体" w:cs="宋体" w:eastAsia="宋体" w:hint="default"/>
          <w:sz w:val="20"/>
          <w:szCs w:val="20"/>
        </w:rPr>
      </w:pPr>
    </w:p>
    <w:p>
      <w:pPr>
        <w:pStyle w:val="Heading4"/>
        <w:spacing w:line="240" w:lineRule="auto" w:before="31"/>
        <w:ind w:right="1017"/>
        <w:jc w:val="left"/>
        <w:rPr>
          <w:b w:val="0"/>
          <w:bCs w:val="0"/>
        </w:rPr>
      </w:pPr>
      <w:bookmarkStart w:name="3、委托他人进行现金资产管理情况" w:id="111"/>
      <w:bookmarkEnd w:id="11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3"/>
          <w:szCs w:val="23"/>
        </w:rPr>
      </w:pPr>
    </w:p>
    <w:p>
      <w:pPr>
        <w:pStyle w:val="Heading4"/>
        <w:spacing w:line="240" w:lineRule="auto"/>
        <w:ind w:right="1017"/>
        <w:jc w:val="left"/>
        <w:rPr>
          <w:b w:val="0"/>
          <w:bCs w:val="0"/>
        </w:rPr>
      </w:pPr>
      <w:bookmarkStart w:name="（1）委托理财情况" w:id="112"/>
      <w:bookmarkEnd w:id="11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81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报告期内委托理财概况</w:t>
      </w:r>
    </w:p>
    <w:p>
      <w:pPr>
        <w:pStyle w:val="BodyText"/>
        <w:spacing w:line="240" w:lineRule="auto" w:before="61"/>
        <w:ind w:left="0" w:right="1132"/>
        <w:jc w:val="right"/>
      </w:pPr>
      <w:r>
        <w:rPr>
          <w:w w:val="95"/>
        </w:rPr>
        <w:t>单位：万元</w:t>
      </w:r>
      <w:r>
        <w:rPr/>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702"/>
        <w:gridCol w:w="2129"/>
        <w:gridCol w:w="1981"/>
        <w:gridCol w:w="1908"/>
        <w:gridCol w:w="1848"/>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05" w:right="0"/>
              <w:jc w:val="left"/>
              <w:rPr>
                <w:rFonts w:ascii="宋体" w:hAnsi="宋体" w:cs="宋体" w:eastAsia="宋体" w:hint="default"/>
                <w:sz w:val="22"/>
                <w:szCs w:val="22"/>
              </w:rPr>
            </w:pPr>
            <w:r>
              <w:rPr>
                <w:rFonts w:ascii="宋体" w:hAnsi="宋体" w:cs="宋体" w:eastAsia="宋体" w:hint="default"/>
                <w:sz w:val="22"/>
                <w:szCs w:val="22"/>
              </w:rPr>
              <w:t>具体类型</w:t>
            </w:r>
          </w:p>
        </w:tc>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68" w:right="0"/>
              <w:jc w:val="left"/>
              <w:rPr>
                <w:rFonts w:ascii="宋体" w:hAnsi="宋体" w:cs="宋体" w:eastAsia="宋体" w:hint="default"/>
                <w:sz w:val="22"/>
                <w:szCs w:val="22"/>
              </w:rPr>
            </w:pPr>
            <w:r>
              <w:rPr>
                <w:rFonts w:ascii="宋体" w:hAnsi="宋体" w:cs="宋体" w:eastAsia="宋体" w:hint="default"/>
                <w:sz w:val="22"/>
                <w:szCs w:val="22"/>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14" w:right="0"/>
              <w:jc w:val="left"/>
              <w:rPr>
                <w:rFonts w:ascii="宋体" w:hAnsi="宋体" w:cs="宋体" w:eastAsia="宋体" w:hint="default"/>
                <w:sz w:val="22"/>
                <w:szCs w:val="22"/>
              </w:rPr>
            </w:pPr>
            <w:r>
              <w:rPr>
                <w:rFonts w:ascii="宋体" w:hAnsi="宋体" w:cs="宋体" w:eastAsia="宋体" w:hint="default"/>
                <w:sz w:val="22"/>
                <w:szCs w:val="22"/>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98" w:right="0"/>
              <w:jc w:val="left"/>
              <w:rPr>
                <w:rFonts w:ascii="宋体" w:hAnsi="宋体" w:cs="宋体" w:eastAsia="宋体" w:hint="default"/>
                <w:sz w:val="22"/>
                <w:szCs w:val="22"/>
              </w:rPr>
            </w:pPr>
            <w:r>
              <w:rPr>
                <w:rFonts w:ascii="宋体" w:hAnsi="宋体" w:cs="宋体" w:eastAsia="宋体" w:hint="default"/>
                <w:sz w:val="22"/>
                <w:szCs w:val="22"/>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38"/>
              <w:jc w:val="right"/>
              <w:rPr>
                <w:rFonts w:ascii="宋体" w:hAnsi="宋体" w:cs="宋体" w:eastAsia="宋体" w:hint="default"/>
                <w:sz w:val="22"/>
                <w:szCs w:val="22"/>
              </w:rPr>
            </w:pPr>
            <w:r>
              <w:rPr>
                <w:rFonts w:ascii="宋体" w:hAnsi="宋体" w:cs="宋体" w:eastAsia="宋体" w:hint="default"/>
                <w:w w:val="95"/>
                <w:sz w:val="22"/>
                <w:szCs w:val="22"/>
              </w:rPr>
              <w:t>逾期未收回的金额</w:t>
            </w:r>
            <w:r>
              <w:rPr>
                <w:rFonts w:ascii="宋体" w:hAnsi="宋体" w:cs="宋体" w:eastAsia="宋体" w:hint="default"/>
                <w:sz w:val="22"/>
                <w:szCs w:val="22"/>
              </w:rPr>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券商理财产品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券商理财产品</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2"/>
                <w:szCs w:val="22"/>
              </w:rPr>
            </w:pPr>
            <w:r>
              <w:rPr>
                <w:rFonts w:ascii="Times New Roman"/>
                <w:w w:val="95"/>
                <w:sz w:val="22"/>
              </w:rPr>
              <w:t>2,000</w:t>
            </w:r>
            <w:r>
              <w:rPr>
                <w:rFonts w:ascii="Times New Roman"/>
                <w:sz w:val="22"/>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2"/>
                <w:szCs w:val="22"/>
              </w:rPr>
            </w:pPr>
            <w:r>
              <w:rPr>
                <w:rFonts w:ascii="Times New Roman"/>
                <w:w w:val="95"/>
                <w:sz w:val="22"/>
              </w:rPr>
              <w:t>2,000</w:t>
            </w:r>
            <w:r>
              <w:rPr>
                <w:rFonts w:ascii="Times New Roman"/>
                <w:sz w:val="22"/>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2"/>
              <w:jc w:val="right"/>
              <w:rPr>
                <w:rFonts w:ascii="Times New Roman" w:hAnsi="Times New Roman" w:cs="Times New Roman" w:eastAsia="Times New Roman" w:hint="default"/>
                <w:sz w:val="22"/>
                <w:szCs w:val="22"/>
              </w:rPr>
            </w:pPr>
            <w:r>
              <w:rPr>
                <w:rFonts w:ascii="Times New Roman"/>
                <w:w w:val="95"/>
                <w:sz w:val="22"/>
              </w:rPr>
              <w:t>12,000</w:t>
            </w:r>
            <w:r>
              <w:rPr>
                <w:rFonts w:ascii="Times New Roman"/>
                <w:sz w:val="22"/>
              </w:rPr>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0"/>
              <w:jc w:val="right"/>
              <w:rPr>
                <w:rFonts w:ascii="Times New Roman" w:hAnsi="Times New Roman" w:cs="Times New Roman" w:eastAsia="Times New Roman" w:hint="default"/>
                <w:sz w:val="22"/>
                <w:szCs w:val="22"/>
              </w:rPr>
            </w:pPr>
            <w:r>
              <w:rPr>
                <w:rFonts w:ascii="Times New Roman"/>
                <w:w w:val="95"/>
                <w:sz w:val="22"/>
              </w:rPr>
              <w:t>12,000</w:t>
            </w:r>
            <w:r>
              <w:rPr>
                <w:rFonts w:ascii="Times New Roman"/>
                <w:sz w:val="22"/>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单项金额重大或安全性较低、流动性较差、不保本的高风险委托理财具体情况</w:t>
      </w:r>
    </w:p>
    <w:p>
      <w:pPr>
        <w:pStyle w:val="BodyText"/>
        <w:spacing w:line="240" w:lineRule="auto" w:before="143"/>
        <w:ind w:left="0" w:right="1132"/>
        <w:jc w:val="right"/>
      </w:pPr>
      <w:r>
        <w:rPr>
          <w:w w:val="95"/>
        </w:rPr>
        <w:t>单位：万元</w:t>
      </w:r>
      <w:r>
        <w:rPr/>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668"/>
        <w:gridCol w:w="562"/>
        <w:gridCol w:w="560"/>
        <w:gridCol w:w="562"/>
        <w:gridCol w:w="560"/>
        <w:gridCol w:w="562"/>
        <w:gridCol w:w="636"/>
        <w:gridCol w:w="562"/>
        <w:gridCol w:w="561"/>
        <w:gridCol w:w="562"/>
        <w:gridCol w:w="548"/>
        <w:gridCol w:w="547"/>
        <w:gridCol w:w="547"/>
        <w:gridCol w:w="538"/>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9" w:right="70"/>
              <w:jc w:val="both"/>
              <w:rPr>
                <w:rFonts w:ascii="宋体" w:hAnsi="宋体" w:cs="宋体" w:eastAsia="宋体" w:hint="default"/>
                <w:sz w:val="21"/>
                <w:szCs w:val="21"/>
              </w:rPr>
            </w:pPr>
            <w:r>
              <w:rPr>
                <w:rFonts w:ascii="宋体" w:hAnsi="宋体" w:cs="宋体" w:eastAsia="宋体" w:hint="default"/>
                <w:sz w:val="21"/>
                <w:szCs w:val="21"/>
              </w:rPr>
              <w:t>受托 机构 名称</w:t>
            </w:r>
          </w:p>
          <w:p>
            <w:pPr>
              <w:pStyle w:val="TableParagraph"/>
              <w:spacing w:line="273" w:lineRule="auto" w:before="7"/>
              <w:ind w:left="69" w:right="70"/>
              <w:jc w:val="both"/>
              <w:rPr>
                <w:rFonts w:ascii="宋体" w:hAnsi="宋体" w:cs="宋体" w:eastAsia="宋体" w:hint="default"/>
                <w:sz w:val="21"/>
                <w:szCs w:val="21"/>
              </w:rPr>
            </w:pPr>
            <w:r>
              <w:rPr>
                <w:rFonts w:ascii="宋体" w:hAnsi="宋体" w:cs="宋体" w:eastAsia="宋体" w:hint="default"/>
                <w:sz w:val="21"/>
                <w:szCs w:val="21"/>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79" w:right="79"/>
              <w:jc w:val="center"/>
              <w:rPr>
                <w:rFonts w:ascii="宋体" w:hAnsi="宋体" w:cs="宋体" w:eastAsia="宋体" w:hint="default"/>
                <w:sz w:val="21"/>
                <w:szCs w:val="21"/>
              </w:rPr>
            </w:pPr>
            <w:r>
              <w:rPr>
                <w:rFonts w:ascii="宋体" w:hAnsi="宋体" w:cs="宋体" w:eastAsia="宋体" w:hint="default"/>
                <w:sz w:val="21"/>
                <w:szCs w:val="21"/>
              </w:rPr>
              <w:t>受托 机构</w:t>
            </w:r>
          </w:p>
          <w:p>
            <w:pPr>
              <w:pStyle w:val="TableParagraph"/>
              <w:spacing w:line="273" w:lineRule="auto" w:before="7"/>
              <w:ind w:left="22" w:right="21" w:hanging="2"/>
              <w:jc w:val="center"/>
              <w:rPr>
                <w:rFonts w:ascii="宋体" w:hAnsi="宋体" w:cs="宋体" w:eastAsia="宋体" w:hint="default"/>
                <w:sz w:val="21"/>
                <w:szCs w:val="21"/>
              </w:rPr>
            </w:pPr>
            <w:r>
              <w:rPr>
                <w:rFonts w:ascii="宋体" w:hAnsi="宋体" w:cs="宋体" w:eastAsia="宋体" w:hint="default"/>
                <w:sz w:val="21"/>
                <w:szCs w:val="21"/>
              </w:rPr>
              <w:t>（或 受托 </w:t>
            </w:r>
            <w:r>
              <w:rPr>
                <w:rFonts w:ascii="宋体" w:hAnsi="宋体" w:cs="宋体" w:eastAsia="宋体" w:hint="default"/>
                <w:spacing w:val="-32"/>
                <w:sz w:val="21"/>
                <w:szCs w:val="21"/>
              </w:rPr>
              <w:t>人）类</w:t>
            </w:r>
            <w:r>
              <w:rPr>
                <w:rFonts w:ascii="宋体" w:hAnsi="宋体" w:cs="宋体" w:eastAsia="宋体" w:hint="default"/>
                <w:sz w:val="21"/>
                <w:szCs w:val="21"/>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87" w:right="86"/>
              <w:jc w:val="left"/>
              <w:rPr>
                <w:rFonts w:ascii="宋体" w:hAnsi="宋体" w:cs="宋体" w:eastAsia="宋体" w:hint="default"/>
                <w:sz w:val="21"/>
                <w:szCs w:val="21"/>
              </w:rPr>
            </w:pPr>
            <w:r>
              <w:rPr>
                <w:rFonts w:ascii="宋体" w:hAnsi="宋体" w:cs="宋体" w:eastAsia="宋体" w:hint="default"/>
                <w:sz w:val="21"/>
                <w:szCs w:val="21"/>
              </w:rPr>
              <w:t>产品 类型</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资金 来源</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终止 日期</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5"/>
              <w:jc w:val="both"/>
              <w:rPr>
                <w:rFonts w:ascii="宋体" w:hAnsi="宋体" w:cs="宋体" w:eastAsia="宋体" w:hint="default"/>
                <w:sz w:val="21"/>
                <w:szCs w:val="21"/>
              </w:rPr>
            </w:pPr>
            <w:r>
              <w:rPr>
                <w:rFonts w:ascii="宋体" w:hAnsi="宋体" w:cs="宋体" w:eastAsia="宋体" w:hint="default"/>
                <w:sz w:val="21"/>
                <w:szCs w:val="21"/>
              </w:rPr>
              <w:t>报酬 确定 方式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3" w:right="101"/>
              <w:jc w:val="both"/>
              <w:rPr>
                <w:rFonts w:ascii="宋体" w:hAnsi="宋体" w:cs="宋体" w:eastAsia="宋体" w:hint="default"/>
                <w:sz w:val="21"/>
                <w:szCs w:val="21"/>
              </w:rPr>
            </w:pPr>
            <w:r>
              <w:rPr>
                <w:rFonts w:ascii="宋体" w:hAnsi="宋体" w:cs="宋体" w:eastAsia="宋体" w:hint="default"/>
                <w:sz w:val="21"/>
                <w:szCs w:val="21"/>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6" w:right="65"/>
              <w:jc w:val="center"/>
              <w:rPr>
                <w:rFonts w:ascii="宋体" w:hAnsi="宋体" w:cs="宋体" w:eastAsia="宋体" w:hint="default"/>
                <w:sz w:val="21"/>
                <w:szCs w:val="21"/>
              </w:rPr>
            </w:pPr>
            <w:r>
              <w:rPr>
                <w:rFonts w:ascii="宋体" w:hAnsi="宋体" w:cs="宋体" w:eastAsia="宋体" w:hint="default"/>
                <w:sz w:val="21"/>
                <w:szCs w:val="21"/>
              </w:rPr>
              <w:t>预期 收益</w:t>
            </w:r>
          </w:p>
          <w:p>
            <w:pPr>
              <w:pStyle w:val="TableParagraph"/>
              <w:spacing w:line="273" w:lineRule="auto" w:before="7"/>
              <w:ind w:left="66" w:right="65"/>
              <w:jc w:val="center"/>
              <w:rPr>
                <w:rFonts w:ascii="宋体" w:hAnsi="宋体" w:cs="宋体" w:eastAsia="宋体" w:hint="default"/>
                <w:sz w:val="21"/>
                <w:szCs w:val="21"/>
              </w:rPr>
            </w:pPr>
            <w:r>
              <w:rPr>
                <w:rFonts w:ascii="宋体" w:hAnsi="宋体" w:cs="宋体" w:eastAsia="宋体" w:hint="default"/>
                <w:sz w:val="21"/>
                <w:szCs w:val="21"/>
              </w:rPr>
              <w:t>（如 有</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4" w:right="64"/>
              <w:jc w:val="both"/>
              <w:rPr>
                <w:rFonts w:ascii="宋体" w:hAnsi="宋体" w:cs="宋体" w:eastAsia="宋体" w:hint="default"/>
                <w:sz w:val="21"/>
                <w:szCs w:val="21"/>
              </w:rPr>
            </w:pPr>
            <w:r>
              <w:rPr>
                <w:rFonts w:ascii="宋体" w:hAnsi="宋体" w:cs="宋体" w:eastAsia="宋体" w:hint="default"/>
                <w:sz w:val="21"/>
                <w:szCs w:val="21"/>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65" w:right="65"/>
              <w:jc w:val="both"/>
              <w:rPr>
                <w:rFonts w:ascii="宋体" w:hAnsi="宋体" w:cs="宋体" w:eastAsia="宋体" w:hint="default"/>
                <w:sz w:val="21"/>
                <w:szCs w:val="21"/>
              </w:rPr>
            </w:pPr>
            <w:r>
              <w:rPr>
                <w:rFonts w:ascii="宋体" w:hAnsi="宋体" w:cs="宋体" w:eastAsia="宋体" w:hint="default"/>
                <w:sz w:val="21"/>
                <w:szCs w:val="21"/>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8" w:right="59"/>
              <w:jc w:val="both"/>
              <w:rPr>
                <w:rFonts w:ascii="宋体" w:hAnsi="宋体" w:cs="宋体" w:eastAsia="宋体" w:hint="default"/>
                <w:sz w:val="21"/>
                <w:szCs w:val="21"/>
              </w:rPr>
            </w:pPr>
            <w:r>
              <w:rPr>
                <w:rFonts w:ascii="宋体" w:hAnsi="宋体" w:cs="宋体" w:eastAsia="宋体" w:hint="default"/>
                <w:sz w:val="21"/>
                <w:szCs w:val="21"/>
              </w:rPr>
              <w:t>计提 减值 准备 金额</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8" w:right="56"/>
              <w:jc w:val="both"/>
              <w:rPr>
                <w:rFonts w:ascii="宋体" w:hAnsi="宋体" w:cs="宋体" w:eastAsia="宋体" w:hint="default"/>
                <w:sz w:val="21"/>
                <w:szCs w:val="21"/>
              </w:rPr>
            </w:pPr>
            <w:r>
              <w:rPr>
                <w:rFonts w:ascii="宋体" w:hAnsi="宋体" w:cs="宋体" w:eastAsia="宋体" w:hint="default"/>
                <w:sz w:val="21"/>
                <w:szCs w:val="21"/>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7" w:right="59"/>
              <w:jc w:val="both"/>
              <w:rPr>
                <w:rFonts w:ascii="宋体" w:hAnsi="宋体" w:cs="宋体" w:eastAsia="宋体" w:hint="default"/>
                <w:sz w:val="21"/>
                <w:szCs w:val="21"/>
              </w:rPr>
            </w:pPr>
            <w:r>
              <w:rPr>
                <w:rFonts w:ascii="宋体" w:hAnsi="宋体" w:cs="宋体" w:eastAsia="宋体" w:hint="default"/>
                <w:sz w:val="21"/>
                <w:szCs w:val="21"/>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3" w:right="53"/>
              <w:jc w:val="both"/>
              <w:rPr>
                <w:rFonts w:ascii="宋体" w:hAnsi="宋体" w:cs="宋体" w:eastAsia="宋体" w:hint="default"/>
                <w:sz w:val="21"/>
                <w:szCs w:val="21"/>
              </w:rPr>
            </w:pPr>
            <w:r>
              <w:rPr>
                <w:rFonts w:ascii="宋体" w:hAnsi="宋体" w:cs="宋体" w:eastAsia="宋体" w:hint="default"/>
                <w:sz w:val="21"/>
                <w:szCs w:val="21"/>
              </w:rPr>
              <w:t>事项 概述 及相 关查 询索 引</w:t>
            </w:r>
          </w:p>
        </w:tc>
      </w:tr>
      <w:tr>
        <w:trPr>
          <w:trHeight w:val="62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9" w:right="70"/>
              <w:jc w:val="both"/>
              <w:rPr>
                <w:rFonts w:ascii="宋体" w:hAnsi="宋体" w:cs="宋体" w:eastAsia="宋体" w:hint="default"/>
                <w:sz w:val="21"/>
                <w:szCs w:val="21"/>
              </w:rPr>
            </w:pPr>
            <w:r>
              <w:rPr>
                <w:rFonts w:ascii="宋体" w:hAnsi="宋体" w:cs="宋体" w:eastAsia="宋体" w:hint="default"/>
                <w:sz w:val="21"/>
                <w:szCs w:val="21"/>
              </w:rPr>
              <w:t>中信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7" w:right="86"/>
              <w:jc w:val="both"/>
              <w:rPr>
                <w:rFonts w:ascii="宋体" w:hAnsi="宋体" w:cs="宋体" w:eastAsia="宋体" w:hint="default"/>
                <w:sz w:val="21"/>
                <w:szCs w:val="21"/>
              </w:rPr>
            </w:pPr>
            <w:r>
              <w:rPr>
                <w:rFonts w:ascii="宋体" w:hAnsi="宋体" w:cs="宋体" w:eastAsia="宋体" w:hint="default"/>
                <w:sz w:val="21"/>
                <w:szCs w:val="21"/>
              </w:rPr>
              <w:t>非保 本浮 动收 益型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自有 资金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2016</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21"/>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4" w:right="65"/>
              <w:jc w:val="both"/>
              <w:rPr>
                <w:rFonts w:ascii="宋体" w:hAnsi="宋体" w:cs="宋体" w:eastAsia="宋体" w:hint="default"/>
                <w:sz w:val="21"/>
                <w:szCs w:val="21"/>
              </w:rPr>
            </w:pPr>
            <w:r>
              <w:rPr>
                <w:rFonts w:ascii="宋体" w:hAnsi="宋体" w:cs="宋体" w:eastAsia="宋体" w:hint="default"/>
                <w:sz w:val="21"/>
                <w:szCs w:val="21"/>
              </w:rPr>
              <w:t>投资 于金 融产 品、 固定 收益 类资 产、 现金 类资 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浮动 收益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 w:right="0"/>
              <w:jc w:val="left"/>
              <w:rPr>
                <w:rFonts w:ascii="Times New Roman" w:hAnsi="Times New Roman" w:cs="Times New Roman" w:eastAsia="Times New Roman" w:hint="default"/>
                <w:sz w:val="21"/>
                <w:szCs w:val="21"/>
              </w:rPr>
            </w:pPr>
            <w:r>
              <w:rPr>
                <w:rFonts w:ascii="Times New Roman"/>
                <w:sz w:val="21"/>
              </w:rPr>
              <w:t>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600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4" w:right="0"/>
              <w:jc w:val="left"/>
              <w:rPr>
                <w:rFonts w:ascii="宋体" w:hAnsi="宋体" w:cs="宋体" w:eastAsia="宋体" w:hint="default"/>
                <w:sz w:val="21"/>
                <w:szCs w:val="21"/>
              </w:rPr>
            </w:pPr>
            <w:r>
              <w:rPr>
                <w:rFonts w:ascii="宋体" w:hAnsi="宋体" w:cs="宋体" w:eastAsia="宋体" w:hint="default"/>
                <w:sz w:val="21"/>
                <w:szCs w:val="21"/>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7" w:right="59"/>
              <w:jc w:val="both"/>
              <w:rPr>
                <w:rFonts w:ascii="宋体" w:hAnsi="宋体" w:cs="宋体" w:eastAsia="宋体" w:hint="default"/>
                <w:sz w:val="21"/>
                <w:szCs w:val="21"/>
              </w:rPr>
            </w:pPr>
            <w:r>
              <w:rPr>
                <w:rFonts w:ascii="宋体" w:hAnsi="宋体" w:cs="宋体" w:eastAsia="宋体" w:hint="default"/>
                <w:sz w:val="21"/>
                <w:szCs w:val="21"/>
              </w:rPr>
              <w:t>根据 资金 情况 及委 托理 财的 具体 标的 来确 定</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1"/>
              <w:ind w:left="53" w:right="53"/>
              <w:jc w:val="center"/>
              <w:rPr>
                <w:rFonts w:ascii="Times New Roman" w:hAnsi="Times New Roman" w:cs="Times New Roman" w:eastAsia="Times New Roman" w:hint="default"/>
                <w:sz w:val="21"/>
                <w:szCs w:val="21"/>
              </w:rPr>
            </w:pPr>
            <w:r>
              <w:rPr>
                <w:rFonts w:ascii="宋体" w:hAnsi="宋体" w:cs="宋体" w:eastAsia="宋体" w:hint="default"/>
                <w:sz w:val="21"/>
                <w:szCs w:val="21"/>
              </w:rPr>
              <w:t>委托 理财 审批 董事 会公 告披 露日 期 </w:t>
            </w:r>
            <w:r>
              <w:rPr>
                <w:rFonts w:ascii="Times New Roman" w:hAnsi="Times New Roman" w:cs="Times New Roman" w:eastAsia="Times New Roman" w:hint="default"/>
                <w:sz w:val="21"/>
                <w:szCs w:val="21"/>
              </w:rPr>
              <w:t>2017</w:t>
            </w:r>
          </w:p>
          <w:p>
            <w:pPr>
              <w:pStyle w:val="TableParagraph"/>
              <w:spacing w:line="240" w:lineRule="auto" w:before="4"/>
              <w:ind w:left="8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p>
            <w:pPr>
              <w:pStyle w:val="TableParagraph"/>
              <w:spacing w:line="271" w:lineRule="auto" w:before="21"/>
              <w:ind w:left="53" w:right="24" w:hanging="27"/>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 委托 理财 审批 股东 会公 告披 露日 期</w:t>
            </w:r>
          </w:p>
        </w:tc>
      </w:tr>
    </w:tbl>
    <w:p>
      <w:pPr>
        <w:spacing w:after="0" w:line="271" w:lineRule="auto"/>
        <w:jc w:val="both"/>
        <w:rPr>
          <w:rFonts w:ascii="宋体" w:hAnsi="宋体" w:cs="宋体" w:eastAsia="宋体" w:hint="default"/>
          <w:sz w:val="21"/>
          <w:szCs w:val="21"/>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668"/>
        <w:gridCol w:w="562"/>
        <w:gridCol w:w="560"/>
        <w:gridCol w:w="562"/>
        <w:gridCol w:w="560"/>
        <w:gridCol w:w="562"/>
        <w:gridCol w:w="636"/>
        <w:gridCol w:w="562"/>
        <w:gridCol w:w="561"/>
        <w:gridCol w:w="562"/>
        <w:gridCol w:w="548"/>
        <w:gridCol w:w="547"/>
        <w:gridCol w:w="547"/>
        <w:gridCol w:w="538"/>
      </w:tblGrid>
      <w:tr>
        <w:trPr>
          <w:trHeight w:val="1298"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757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9" w:right="70"/>
              <w:jc w:val="both"/>
              <w:rPr>
                <w:rFonts w:ascii="宋体" w:hAnsi="宋体" w:cs="宋体" w:eastAsia="宋体" w:hint="default"/>
                <w:sz w:val="21"/>
                <w:szCs w:val="21"/>
              </w:rPr>
            </w:pPr>
            <w:r>
              <w:rPr>
                <w:rFonts w:ascii="宋体" w:hAnsi="宋体" w:cs="宋体" w:eastAsia="宋体" w:hint="default"/>
                <w:sz w:val="21"/>
                <w:szCs w:val="21"/>
              </w:rPr>
              <w:t>中信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87" w:right="86"/>
              <w:jc w:val="both"/>
              <w:rPr>
                <w:rFonts w:ascii="宋体" w:hAnsi="宋体" w:cs="宋体" w:eastAsia="宋体" w:hint="default"/>
                <w:sz w:val="21"/>
                <w:szCs w:val="21"/>
              </w:rPr>
            </w:pPr>
            <w:r>
              <w:rPr>
                <w:rFonts w:ascii="宋体" w:hAnsi="宋体" w:cs="宋体" w:eastAsia="宋体" w:hint="default"/>
                <w:sz w:val="21"/>
                <w:szCs w:val="21"/>
              </w:rPr>
              <w:t>非保 本浮 动收 益型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自有 资金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0"/>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p>
          <w:p>
            <w:pPr>
              <w:pStyle w:val="TableParagraph"/>
              <w:spacing w:line="240" w:lineRule="auto" w:before="22"/>
              <w:ind w:right="0"/>
              <w:jc w:val="center"/>
              <w:rPr>
                <w:rFonts w:ascii="宋体" w:hAnsi="宋体" w:cs="宋体" w:eastAsia="宋体" w:hint="default"/>
                <w:sz w:val="21"/>
                <w:szCs w:val="21"/>
              </w:rPr>
            </w:pPr>
            <w:r>
              <w:rPr>
                <w:rFonts w:ascii="宋体" w:hAnsi="宋体" w:cs="宋体" w:eastAsia="宋体" w:hint="default"/>
                <w:sz w:val="21"/>
                <w:szCs w:val="21"/>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2018</w:t>
            </w:r>
          </w:p>
          <w:p>
            <w:pPr>
              <w:pStyle w:val="TableParagraph"/>
              <w:spacing w:line="240" w:lineRule="auto" w:before="20"/>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4" w:right="65"/>
              <w:jc w:val="both"/>
              <w:rPr>
                <w:rFonts w:ascii="宋体" w:hAnsi="宋体" w:cs="宋体" w:eastAsia="宋体" w:hint="default"/>
                <w:sz w:val="21"/>
                <w:szCs w:val="21"/>
              </w:rPr>
            </w:pPr>
            <w:r>
              <w:rPr>
                <w:rFonts w:ascii="宋体" w:hAnsi="宋体" w:cs="宋体" w:eastAsia="宋体" w:hint="default"/>
                <w:sz w:val="21"/>
                <w:szCs w:val="21"/>
              </w:rPr>
              <w:t>投资 于金 融产 品、 固定 收益 类资 产、 现金 类资 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64" w:right="65"/>
              <w:jc w:val="left"/>
              <w:rPr>
                <w:rFonts w:ascii="宋体" w:hAnsi="宋体" w:cs="宋体" w:eastAsia="宋体" w:hint="default"/>
                <w:sz w:val="21"/>
                <w:szCs w:val="21"/>
              </w:rPr>
            </w:pPr>
            <w:r>
              <w:rPr>
                <w:rFonts w:ascii="宋体" w:hAnsi="宋体" w:cs="宋体" w:eastAsia="宋体" w:hint="default"/>
                <w:sz w:val="21"/>
                <w:szCs w:val="21"/>
              </w:rPr>
              <w:t>浮动 收益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120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4" w:right="0"/>
              <w:jc w:val="left"/>
              <w:rPr>
                <w:rFonts w:ascii="Times New Roman" w:hAnsi="Times New Roman" w:cs="Times New Roman" w:eastAsia="Times New Roman" w:hint="default"/>
                <w:sz w:val="21"/>
                <w:szCs w:val="21"/>
              </w:rPr>
            </w:pPr>
            <w:r>
              <w:rPr>
                <w:rFonts w:ascii="Times New Roman"/>
                <w:sz w:val="21"/>
              </w:rPr>
              <w:t>0</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7" w:right="0"/>
              <w:jc w:val="left"/>
              <w:rPr>
                <w:rFonts w:ascii="Times New Roman" w:hAnsi="Times New Roman" w:cs="Times New Roman" w:eastAsia="Times New Roman" w:hint="default"/>
                <w:sz w:val="21"/>
                <w:szCs w:val="21"/>
              </w:rPr>
            </w:pPr>
            <w:r>
              <w:rPr>
                <w:rFonts w:ascii="Times New Roman"/>
                <w:sz w:val="21"/>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7" w:right="59"/>
              <w:jc w:val="both"/>
              <w:rPr>
                <w:rFonts w:ascii="宋体" w:hAnsi="宋体" w:cs="宋体" w:eastAsia="宋体" w:hint="default"/>
                <w:sz w:val="21"/>
                <w:szCs w:val="21"/>
              </w:rPr>
            </w:pPr>
            <w:r>
              <w:rPr>
                <w:rFonts w:ascii="宋体" w:hAnsi="宋体" w:cs="宋体" w:eastAsia="宋体" w:hint="default"/>
                <w:sz w:val="21"/>
                <w:szCs w:val="21"/>
              </w:rPr>
              <w:t>根据 资金 情况 及委 托理 财的 具体 标的 来确 定</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53" w:right="53"/>
              <w:jc w:val="both"/>
              <w:rPr>
                <w:rFonts w:ascii="宋体" w:hAnsi="宋体" w:cs="宋体" w:eastAsia="宋体" w:hint="default"/>
                <w:sz w:val="21"/>
                <w:szCs w:val="21"/>
              </w:rPr>
            </w:pPr>
            <w:r>
              <w:rPr>
                <w:rFonts w:ascii="宋体" w:hAnsi="宋体" w:cs="宋体" w:eastAsia="宋体" w:hint="default"/>
                <w:sz w:val="21"/>
                <w:szCs w:val="21"/>
              </w:rPr>
              <w:t>委托 理财 审批 董事 会公 告披 露日 期</w:t>
            </w:r>
          </w:p>
          <w:p>
            <w:pPr>
              <w:pStyle w:val="TableParagraph"/>
              <w:spacing w:line="240" w:lineRule="auto" w:before="59"/>
              <w:ind w:left="53" w:right="0"/>
              <w:jc w:val="both"/>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8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p>
            <w:pPr>
              <w:pStyle w:val="TableParagraph"/>
              <w:spacing w:line="271" w:lineRule="auto" w:before="21"/>
              <w:ind w:left="53" w:right="24" w:hanging="27"/>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 委托 理财 审批 股东 会公 告披 露日 期</w:t>
            </w:r>
          </w:p>
          <w:p>
            <w:pPr>
              <w:pStyle w:val="TableParagraph"/>
              <w:spacing w:line="240" w:lineRule="auto" w:before="59"/>
              <w:ind w:left="53" w:right="0"/>
              <w:jc w:val="both"/>
              <w:rPr>
                <w:rFonts w:ascii="Times New Roman" w:hAnsi="Times New Roman" w:cs="Times New Roman" w:eastAsia="Times New Roman" w:hint="default"/>
                <w:sz w:val="21"/>
                <w:szCs w:val="21"/>
              </w:rPr>
            </w:pPr>
            <w:r>
              <w:rPr>
                <w:rFonts w:ascii="Times New Roman"/>
                <w:sz w:val="21"/>
              </w:rPr>
              <w:t>2017</w:t>
            </w:r>
          </w:p>
          <w:p>
            <w:pPr>
              <w:pStyle w:val="TableParagraph"/>
              <w:spacing w:line="240" w:lineRule="auto" w:before="21"/>
              <w:ind w:left="80"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27"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p>
          <w:p>
            <w:pPr>
              <w:pStyle w:val="TableParagraph"/>
              <w:spacing w:line="240" w:lineRule="auto" w:before="22"/>
              <w:ind w:right="1"/>
              <w:jc w:val="center"/>
              <w:rPr>
                <w:rFonts w:ascii="宋体" w:hAnsi="宋体" w:cs="宋体" w:eastAsia="宋体" w:hint="default"/>
                <w:sz w:val="21"/>
                <w:szCs w:val="21"/>
              </w:rPr>
            </w:pPr>
            <w:r>
              <w:rPr>
                <w:rFonts w:ascii="宋体" w:hAnsi="宋体" w:cs="宋体" w:eastAsia="宋体" w:hint="default"/>
                <w:sz w:val="21"/>
                <w:szCs w:val="21"/>
              </w:rPr>
              <w:t>日</w:t>
            </w: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11" w:right="0"/>
              <w:jc w:val="center"/>
              <w:rPr>
                <w:rFonts w:ascii="Times New Roman" w:hAnsi="Times New Roman" w:cs="Times New Roman" w:eastAsia="Times New Roman" w:hint="default"/>
                <w:sz w:val="21"/>
                <w:szCs w:val="21"/>
              </w:rPr>
            </w:pPr>
            <w:r>
              <w:rPr>
                <w:rFonts w:ascii="Times New Roman"/>
                <w:sz w:val="21"/>
              </w:rPr>
              <w:t>12,000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18" w:right="0"/>
              <w:jc w:val="left"/>
              <w:rPr>
                <w:rFonts w:ascii="Times New Roman" w:hAnsi="Times New Roman" w:cs="Times New Roman" w:eastAsia="Times New Roman" w:hint="default"/>
                <w:sz w:val="21"/>
                <w:szCs w:val="21"/>
              </w:rPr>
            </w:pPr>
            <w:r>
              <w:rPr>
                <w:rFonts w:ascii="Times New Roman"/>
                <w:sz w:val="21"/>
              </w:rPr>
              <w:t>720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7" w:right="0"/>
              <w:jc w:val="left"/>
              <w:rPr>
                <w:rFonts w:ascii="Times New Roman" w:hAnsi="Times New Roman" w:cs="Times New Roman" w:eastAsia="Times New Roman" w:hint="default"/>
                <w:sz w:val="21"/>
                <w:szCs w:val="21"/>
              </w:rPr>
            </w:pPr>
            <w:r>
              <w:rPr>
                <w:rFonts w:ascii="Times New Roman"/>
                <w:sz w:val="21"/>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185"/>
        <w:ind w:right="1017"/>
        <w:jc w:val="left"/>
      </w:pPr>
      <w:r>
        <w:rPr/>
        <w:t>委托理财出现预期无法收回本金或存在其他可能导致减值的情形</w:t>
      </w:r>
    </w:p>
    <w:p>
      <w:pPr>
        <w:pStyle w:val="BodyText"/>
        <w:spacing w:line="240" w:lineRule="auto" w:before="180"/>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pStyle w:val="Heading4"/>
        <w:spacing w:line="240" w:lineRule="auto"/>
        <w:ind w:left="154" w:right="1017"/>
        <w:jc w:val="left"/>
        <w:rPr>
          <w:b w:val="0"/>
          <w:bCs w:val="0"/>
        </w:rPr>
      </w:pPr>
      <w:bookmarkStart w:name="（2）委托贷款情况" w:id="113"/>
      <w:bookmarkEnd w:id="11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7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公司报告期不存在委托贷款。</w:t>
      </w:r>
    </w:p>
    <w:p>
      <w:pPr>
        <w:spacing w:after="0" w:line="369" w:lineRule="auto"/>
        <w:jc w:val="left"/>
        <w:sectPr>
          <w:pgSz w:w="11910" w:h="16840"/>
          <w:pgMar w:header="877" w:footer="1000" w:top="1100" w:bottom="1180" w:left="980" w:right="0"/>
        </w:sectPr>
      </w:pPr>
    </w:p>
    <w:p>
      <w:pPr>
        <w:spacing w:line="240" w:lineRule="auto" w:before="5"/>
        <w:rPr>
          <w:rFonts w:ascii="宋体" w:hAnsi="宋体" w:cs="宋体" w:eastAsia="宋体" w:hint="default"/>
          <w:sz w:val="20"/>
          <w:szCs w:val="20"/>
        </w:rPr>
      </w:pPr>
    </w:p>
    <w:p>
      <w:pPr>
        <w:pStyle w:val="Heading4"/>
        <w:spacing w:line="240" w:lineRule="auto" w:before="31"/>
        <w:ind w:right="0"/>
        <w:jc w:val="both"/>
        <w:rPr>
          <w:b w:val="0"/>
          <w:bCs w:val="0"/>
        </w:rPr>
      </w:pPr>
      <w:bookmarkStart w:name="4、其他重大合同" w:id="114"/>
      <w:bookmarkEnd w:id="11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right="7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公司报告期不存在其他重大合同。</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十八、社会责任情况" w:id="115"/>
      <w:bookmarkEnd w:id="115"/>
      <w:r>
        <w:rPr>
          <w:b w:val="0"/>
          <w:bCs w:val="0"/>
        </w:rPr>
      </w:r>
      <w:r>
        <w:rPr/>
        <w:t>十八、社会责任情况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0"/>
        <w:jc w:val="both"/>
        <w:rPr>
          <w:b w:val="0"/>
          <w:bCs w:val="0"/>
        </w:rPr>
      </w:pPr>
      <w:bookmarkStart w:name="1、履行社会责任情况" w:id="116"/>
      <w:bookmarkEnd w:id="11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t>具体内容详见</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日巨潮资讯网披露的《</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年企业社会责任报告》全文。</w:t>
      </w:r>
    </w:p>
    <w:p>
      <w:pPr>
        <w:spacing w:line="240" w:lineRule="auto" w:before="7"/>
        <w:rPr>
          <w:rFonts w:ascii="宋体" w:hAnsi="宋体" w:cs="宋体" w:eastAsia="宋体" w:hint="default"/>
          <w:sz w:val="29"/>
          <w:szCs w:val="29"/>
        </w:rPr>
      </w:pPr>
    </w:p>
    <w:p>
      <w:pPr>
        <w:pStyle w:val="Heading4"/>
        <w:spacing w:line="240" w:lineRule="auto"/>
        <w:ind w:right="0"/>
        <w:jc w:val="both"/>
        <w:rPr>
          <w:b w:val="0"/>
          <w:bCs w:val="0"/>
        </w:rPr>
      </w:pPr>
      <w:bookmarkStart w:name="2、履行精准扶贫社会责任情况" w:id="117"/>
      <w:bookmarkEnd w:id="117"/>
      <w:r>
        <w:rPr>
          <w:b w:val="0"/>
          <w:bCs w:val="0"/>
        </w:rPr>
      </w:r>
      <w:r>
        <w:rPr>
          <w:rFonts w:ascii="Times New Roman" w:hAnsi="Times New Roman" w:cs="Times New Roman" w:eastAsia="Times New Roman" w:hint="default"/>
        </w:rPr>
        <w:t>2</w:t>
      </w:r>
      <w:r>
        <w:rPr/>
        <w:t>、履行精准扶贫社会责任情况</w:t>
      </w:r>
      <w:r>
        <w:rPr>
          <w:b w:val="0"/>
          <w:bCs w:val="0"/>
        </w:rPr>
      </w:r>
    </w:p>
    <w:p>
      <w:pPr>
        <w:pStyle w:val="BodyText"/>
        <w:spacing w:line="690" w:lineRule="exact" w:before="13"/>
        <w:ind w:right="1017" w:hanging="441"/>
        <w:jc w:val="left"/>
      </w:pPr>
      <w:bookmarkStart w:name="（1）精准扶贫规划" w:id="118"/>
      <w:bookmarkEnd w:id="118"/>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）精准扶贫规划</w:t>
      </w:r>
      <w:r>
        <w:rPr>
          <w:rFonts w:ascii="宋体" w:hAnsi="宋体" w:cs="宋体" w:eastAsia="宋体" w:hint="default"/>
          <w:b/>
          <w:bCs/>
          <w:spacing w:val="1"/>
          <w:w w:val="99"/>
        </w:rPr>
        <w:t> </w:t>
      </w:r>
      <w:r>
        <w:rPr>
          <w:spacing w:val="-7"/>
        </w:rPr>
        <w:t>报告期内，公司积极响应国家精准扶贫号召，充分发挥公司在零售、物流、金融业务的优势资源，</w:t>
      </w:r>
    </w:p>
    <w:p>
      <w:pPr>
        <w:pStyle w:val="BodyText"/>
        <w:spacing w:line="369" w:lineRule="auto" w:before="73"/>
        <w:ind w:left="153" w:right="1210"/>
        <w:jc w:val="both"/>
      </w:pPr>
      <w:r>
        <w:rPr>
          <w:w w:val="95"/>
        </w:rPr>
        <w:t>利用公司线上线下渠道优势，积极主动投身</w:t>
      </w:r>
      <w:r>
        <w:rPr>
          <w:rFonts w:ascii="Times New Roman" w:hAnsi="Times New Roman" w:cs="Times New Roman" w:eastAsia="Times New Roman" w:hint="default"/>
          <w:w w:val="95"/>
        </w:rPr>
        <w:t>“</w:t>
      </w:r>
      <w:r>
        <w:rPr>
          <w:w w:val="95"/>
        </w:rPr>
        <w:t>互联网</w:t>
      </w:r>
      <w:r>
        <w:rPr>
          <w:rFonts w:ascii="Times New Roman" w:hAnsi="Times New Roman" w:cs="Times New Roman" w:eastAsia="Times New Roman" w:hint="default"/>
          <w:w w:val="95"/>
        </w:rPr>
        <w:t>+</w:t>
      </w:r>
      <w:r>
        <w:rPr>
          <w:w w:val="95"/>
        </w:rPr>
        <w:t>联精准扶贫事业，实践</w:t>
      </w:r>
      <w:r>
        <w:rPr>
          <w:rFonts w:ascii="Times New Roman" w:hAnsi="Times New Roman" w:cs="Times New Roman" w:eastAsia="Times New Roman" w:hint="default"/>
          <w:w w:val="95"/>
        </w:rPr>
        <w:t>“</w:t>
      </w:r>
      <w:r>
        <w:rPr>
          <w:w w:val="95"/>
        </w:rPr>
        <w:t>运营产业化、产品品牌</w:t>
      </w:r>
      <w:r>
        <w:rPr>
          <w:spacing w:val="43"/>
          <w:w w:val="95"/>
        </w:rPr>
        <w:t> </w:t>
      </w:r>
      <w:r>
        <w:rPr/>
        <w:t>化、人才专业化</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销售、纳税、就业、服务、造富在当地</w:t>
      </w:r>
      <w:r>
        <w:rPr>
          <w:rFonts w:ascii="Times New Roman" w:hAnsi="Times New Roman" w:cs="Times New Roman" w:eastAsia="Times New Roman" w:hint="default"/>
        </w:rPr>
        <w:t>”</w:t>
      </w:r>
      <w:r>
        <w:rPr/>
        <w:t>的农村电商发展模式，逐步打造农村经</w:t>
      </w:r>
      <w:r>
        <w:rPr>
          <w:w w:val="99"/>
        </w:rPr>
        <w:t> </w:t>
      </w:r>
      <w:r>
        <w:rPr/>
        <w:t>济发展的电商生态圈。</w:t>
      </w:r>
    </w:p>
    <w:p>
      <w:pPr>
        <w:spacing w:line="240" w:lineRule="auto" w:before="10"/>
        <w:rPr>
          <w:rFonts w:ascii="宋体" w:hAnsi="宋体" w:cs="宋体" w:eastAsia="宋体" w:hint="default"/>
          <w:sz w:val="21"/>
          <w:szCs w:val="21"/>
        </w:rPr>
      </w:pPr>
    </w:p>
    <w:p>
      <w:pPr>
        <w:pStyle w:val="Heading4"/>
        <w:spacing w:line="240" w:lineRule="auto"/>
        <w:ind w:right="0"/>
        <w:jc w:val="both"/>
        <w:rPr>
          <w:b w:val="0"/>
          <w:bCs w:val="0"/>
        </w:rPr>
      </w:pPr>
      <w:bookmarkStart w:name="（2）年度精准扶贫概要" w:id="119"/>
      <w:bookmarkEnd w:id="11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宋体" w:hAnsi="宋体" w:cs="宋体" w:eastAsia="宋体" w:hint="default"/>
          <w:b/>
          <w:bCs/>
          <w:sz w:val="29"/>
          <w:szCs w:val="29"/>
        </w:rPr>
      </w:pPr>
    </w:p>
    <w:p>
      <w:pPr>
        <w:pStyle w:val="BodyText"/>
        <w:tabs>
          <w:tab w:pos="994" w:val="left" w:leader="none"/>
        </w:tabs>
        <w:spacing w:line="369" w:lineRule="auto"/>
        <w:ind w:right="103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线上线下双线助力精准扶贫</w:t>
      </w:r>
      <w:r>
        <w:rPr>
          <w:w w:val="99"/>
        </w:rPr>
        <w:t> </w:t>
      </w:r>
      <w:r>
        <w:rPr/>
        <w:t>依托苏宁易购在全国农村市场布局的苏宁易购直营店，为农村市场用户提供了高效优质的服务，</w:t>
      </w:r>
    </w:p>
    <w:p>
      <w:pPr>
        <w:pStyle w:val="BodyText"/>
        <w:spacing w:line="369" w:lineRule="auto" w:before="61"/>
        <w:ind w:left="153" w:right="1130"/>
        <w:jc w:val="both"/>
      </w:pPr>
      <w:r>
        <w:rPr/>
        <w:t>同时带动青年回乡创业就业；依托线上覆盖全国</w:t>
      </w:r>
      <w:r>
        <w:rPr>
          <w:spacing w:val="-57"/>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个省域的中华特色馆向全国消费者提供各地的农</w:t>
      </w:r>
      <w:r>
        <w:rPr>
          <w:w w:val="99"/>
        </w:rPr>
        <w:t> </w:t>
      </w:r>
      <w:r>
        <w:rPr>
          <w:spacing w:val="-4"/>
        </w:rPr>
        <w:t>副产品、特色工艺品、中华老字号产品。</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PC</w:t>
      </w:r>
      <w:r>
        <w:rPr>
          <w:rFonts w:ascii="Times New Roman" w:hAnsi="Times New Roman" w:cs="Times New Roman" w:eastAsia="Times New Roman" w:hint="default"/>
          <w:spacing w:val="-2"/>
        </w:rPr>
        <w:t> </w:t>
      </w:r>
      <w:r>
        <w:rPr/>
        <w:t>端上线电商精准扶贫频道，</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月扶贫</w:t>
      </w:r>
      <w:r>
        <w:rPr>
          <w:w w:val="99"/>
        </w:rPr>
        <w:t> </w:t>
      </w:r>
      <w:r>
        <w:rPr/>
        <w:t>频道上线</w:t>
      </w:r>
      <w:r>
        <w:rPr>
          <w:spacing w:val="-60"/>
        </w:rPr>
        <w:t> </w:t>
      </w:r>
      <w:r>
        <w:rPr>
          <w:rFonts w:ascii="Times New Roman" w:hAnsi="Times New Roman" w:cs="Times New Roman" w:eastAsia="Times New Roman" w:hint="default"/>
        </w:rPr>
        <w:t>APP</w:t>
      </w:r>
      <w:r>
        <w:rPr>
          <w:rFonts w:ascii="Times New Roman" w:hAnsi="Times New Roman" w:cs="Times New Roman" w:eastAsia="Times New Roman" w:hint="default"/>
          <w:spacing w:val="-6"/>
        </w:rPr>
        <w:t> </w:t>
      </w:r>
      <w:r>
        <w:rPr/>
        <w:t>端，销售产品覆盖全国</w:t>
      </w:r>
      <w:r>
        <w:rPr>
          <w:spacing w:val="-60"/>
        </w:rPr>
        <w:t> </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个重点贫困县，为贫困县农副产品提供面向全国市场展示与</w:t>
      </w:r>
      <w:r>
        <w:rPr>
          <w:w w:val="99"/>
        </w:rPr>
        <w:t> </w:t>
      </w:r>
      <w:r>
        <w:rPr/>
        <w:t>销售的平台。</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年，以总部牵头，联动大区和当地特色馆共同合作落地的精准扶贫项目</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个。</w:t>
      </w:r>
    </w:p>
    <w:p>
      <w:pPr>
        <w:pStyle w:val="BodyText"/>
        <w:tabs>
          <w:tab w:pos="994" w:val="left" w:leader="none"/>
        </w:tabs>
        <w:spacing w:line="369" w:lineRule="auto" w:before="32"/>
        <w:ind w:right="1131"/>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构建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精准扶贫</w:t>
      </w:r>
      <w:r>
        <w:rPr>
          <w:rFonts w:ascii="Times New Roman" w:hAnsi="Times New Roman" w:cs="Times New Roman" w:eastAsia="Times New Roman" w:hint="default"/>
        </w:rPr>
        <w:t>”</w:t>
      </w:r>
      <w:r>
        <w:rPr/>
        <w:t>新体系</w:t>
      </w:r>
      <w:r>
        <w:rPr>
          <w:w w:val="99"/>
        </w:rPr>
        <w:t> </w:t>
      </w:r>
      <w:r>
        <w:rPr/>
        <w:t>苏宁易购充分发挥智慧零售模式优势，推进电商精准扶贫的品牌化建设，推出了每月</w:t>
      </w:r>
      <w:r>
        <w:rPr>
          <w:spacing w:val="-83"/>
        </w:rPr>
        <w:t>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日上线的</w:t>
      </w:r>
    </w:p>
    <w:p>
      <w:pPr>
        <w:pStyle w:val="BodyText"/>
        <w:spacing w:line="369" w:lineRule="auto" w:before="32"/>
        <w:ind w:left="154" w:right="1166"/>
        <w:jc w:val="both"/>
      </w:pPr>
      <w:r>
        <w:rPr>
          <w:rFonts w:ascii="Times New Roman" w:hAnsi="Times New Roman" w:cs="Times New Roman" w:eastAsia="Times New Roman" w:hint="default"/>
          <w:w w:val="95"/>
        </w:rPr>
        <w:t>“</w:t>
      </w:r>
      <w:r>
        <w:rPr>
          <w:w w:val="95"/>
        </w:rPr>
        <w:t>苏宁易购扶贫日</w:t>
      </w:r>
      <w:r>
        <w:rPr>
          <w:rFonts w:ascii="Times New Roman" w:hAnsi="Times New Roman" w:cs="Times New Roman" w:eastAsia="Times New Roman" w:hint="default"/>
          <w:w w:val="95"/>
        </w:rPr>
        <w:t>”</w:t>
      </w:r>
      <w:r>
        <w:rPr>
          <w:w w:val="95"/>
        </w:rPr>
        <w:t>活动，连同</w:t>
      </w:r>
      <w:r>
        <w:rPr>
          <w:rFonts w:ascii="Times New Roman" w:hAnsi="Times New Roman" w:cs="Times New Roman" w:eastAsia="Times New Roman" w:hint="default"/>
          <w:w w:val="95"/>
        </w:rPr>
        <w:t>“</w:t>
      </w:r>
      <w:r>
        <w:rPr>
          <w:w w:val="95"/>
        </w:rPr>
        <w:t>众筹</w:t>
      </w:r>
      <w:r>
        <w:rPr>
          <w:rFonts w:ascii="Times New Roman" w:hAnsi="Times New Roman" w:cs="Times New Roman" w:eastAsia="Times New Roman" w:hint="default"/>
          <w:w w:val="95"/>
        </w:rPr>
        <w:t>”“</w:t>
      </w:r>
      <w:r>
        <w:rPr>
          <w:w w:val="95"/>
        </w:rPr>
        <w:t>直播</w:t>
      </w:r>
      <w:r>
        <w:rPr>
          <w:rFonts w:ascii="Times New Roman" w:hAnsi="Times New Roman" w:cs="Times New Roman" w:eastAsia="Times New Roman" w:hint="default"/>
          <w:w w:val="95"/>
        </w:rPr>
        <w:t>”</w:t>
      </w:r>
      <w:r>
        <w:rPr>
          <w:w w:val="95"/>
        </w:rPr>
        <w:t>等消费多元化的扶贫销售方式，帮助全国各地的特色农副</w:t>
      </w:r>
      <w:r>
        <w:rPr>
          <w:spacing w:val="41"/>
          <w:w w:val="95"/>
        </w:rPr>
        <w:t> </w:t>
      </w:r>
      <w:r>
        <w:rPr/>
        <w:t>产品通过苏宁易购的平台销往全国各地。</w:t>
      </w:r>
    </w:p>
    <w:p>
      <w:pPr>
        <w:pStyle w:val="BodyText"/>
        <w:tabs>
          <w:tab w:pos="994" w:val="left" w:leader="none"/>
        </w:tabs>
        <w:spacing w:line="369" w:lineRule="auto" w:before="61"/>
        <w:ind w:right="1213"/>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创新精准</w:t>
      </w:r>
      <w:r>
        <w:rPr>
          <w:rFonts w:ascii="Times New Roman" w:hAnsi="Times New Roman" w:cs="Times New Roman" w:eastAsia="Times New Roman" w:hint="default"/>
        </w:rPr>
        <w:t>“</w:t>
      </w:r>
      <w:r>
        <w:rPr/>
        <w:t>造血</w:t>
      </w:r>
      <w:r>
        <w:rPr>
          <w:rFonts w:ascii="Times New Roman" w:hAnsi="Times New Roman" w:cs="Times New Roman" w:eastAsia="Times New Roman" w:hint="default"/>
        </w:rPr>
        <w:t>”</w:t>
      </w:r>
      <w:r>
        <w:rPr/>
        <w:t>机制</w:t>
      </w:r>
      <w:r>
        <w:rPr>
          <w:w w:val="99"/>
        </w:rPr>
        <w:t> </w:t>
      </w:r>
      <w:r>
        <w:rPr/>
        <w:t>苏宁金融积极打造三农金融生态圈，将精准扶贫落到实处，</w:t>
      </w:r>
      <w:r>
        <w:rPr>
          <w:rFonts w:ascii="Times New Roman" w:hAnsi="Times New Roman" w:cs="Times New Roman" w:eastAsia="Times New Roman" w:hint="default"/>
        </w:rPr>
        <w:t>“</w:t>
      </w:r>
      <w:r>
        <w:rPr/>
        <w:t>输血</w:t>
      </w:r>
      <w:r>
        <w:rPr>
          <w:rFonts w:ascii="Times New Roman" w:hAnsi="Times New Roman" w:cs="Times New Roman" w:eastAsia="Times New Roman" w:hint="default"/>
        </w:rPr>
        <w:t>”</w:t>
      </w:r>
      <w:r>
        <w:rPr/>
        <w:t>的同时更积极进行</w:t>
      </w:r>
      <w:r>
        <w:rPr>
          <w:rFonts w:ascii="Times New Roman" w:hAnsi="Times New Roman" w:cs="Times New Roman" w:eastAsia="Times New Roman" w:hint="default"/>
        </w:rPr>
        <w:t>“</w:t>
      </w:r>
      <w:r>
        <w:rPr/>
        <w:t>造血</w:t>
      </w:r>
      <w:r>
        <w:rPr>
          <w:rFonts w:ascii="Times New Roman" w:hAnsi="Times New Roman" w:cs="Times New Roman" w:eastAsia="Times New Roman" w:hint="default"/>
        </w:rPr>
        <w:t>”</w:t>
      </w:r>
      <w:r>
        <w:rPr/>
        <w:t>。</w:t>
      </w:r>
      <w:r>
        <w:rPr>
          <w:w w:val="99"/>
        </w:rPr>
        <w:t> </w:t>
      </w:r>
      <w:r>
        <w:rPr/>
        <w:t>苏宁金融充分发挥</w:t>
      </w:r>
      <w:r>
        <w:rPr>
          <w:spacing w:val="-63"/>
        </w:rPr>
        <w:t> </w:t>
      </w:r>
      <w:r>
        <w:rPr>
          <w:rFonts w:ascii="Times New Roman" w:hAnsi="Times New Roman" w:cs="Times New Roman" w:eastAsia="Times New Roman" w:hint="default"/>
        </w:rPr>
        <w:t>O2O</w:t>
      </w:r>
      <w:r>
        <w:rPr>
          <w:rFonts w:ascii="Times New Roman" w:hAnsi="Times New Roman" w:cs="Times New Roman" w:eastAsia="Times New Roman" w:hint="default"/>
          <w:spacing w:val="-8"/>
        </w:rPr>
        <w:t> </w:t>
      </w:r>
      <w:r>
        <w:rPr/>
        <w:t>金融优势，积极探索农村金融发展模式，通过与第三方农业平台、第三</w:t>
      </w:r>
    </w:p>
    <w:p>
      <w:pPr>
        <w:spacing w:after="0" w:line="369"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91" w:lineRule="auto" w:before="31"/>
        <w:ind w:left="153" w:right="1133"/>
        <w:jc w:val="both"/>
      </w:pPr>
      <w:r>
        <w:rPr>
          <w:spacing w:val="-1"/>
        </w:rPr>
        <w:t>方金融中介机构和涉农企业等合作，为其提供融资服务；苏宁金融还以旗下苏宁支付、苏宁理财、消</w:t>
      </w:r>
      <w:r>
        <w:rPr>
          <w:w w:val="99"/>
        </w:rPr>
        <w:t> </w:t>
      </w:r>
      <w:r>
        <w:rPr>
          <w:spacing w:val="-2"/>
        </w:rPr>
        <w:t>费金融、众筹、保险、苏宁卡等业务模块为基础，为县政府、涉农企业和县域消费者提供多场景的金</w:t>
      </w:r>
      <w:r>
        <w:rPr>
          <w:spacing w:val="-85"/>
        </w:rPr>
        <w:t> </w:t>
      </w:r>
      <w:r>
        <w:rPr>
          <w:spacing w:val="-85"/>
        </w:rPr>
      </w:r>
      <w:r>
        <w:rPr>
          <w:spacing w:val="-1"/>
          <w:w w:val="95"/>
        </w:rPr>
        <w:t>融服务。针对农村金融的特点和发展趋势，苏宁金融开创了区别于城市的差异化模式，利用两大现代</w:t>
      </w:r>
      <w:r>
        <w:rPr>
          <w:spacing w:val="48"/>
          <w:w w:val="95"/>
        </w:rPr>
        <w:t> </w:t>
      </w:r>
      <w:r>
        <w:rPr>
          <w:spacing w:val="48"/>
          <w:w w:val="95"/>
        </w:rPr>
      </w:r>
      <w:r>
        <w:rPr>
          <w:spacing w:val="-6"/>
        </w:rPr>
        <w:t>科技重点发展农村普惠金融，一是通过移动互联网技术，降低农村消费者接触门槛，降低服务、交易、</w:t>
      </w:r>
      <w:r>
        <w:rPr>
          <w:w w:val="99"/>
        </w:rPr>
        <w:t> </w:t>
      </w:r>
      <w:r>
        <w:rPr>
          <w:spacing w:val="-1"/>
          <w:w w:val="95"/>
        </w:rPr>
        <w:t>运营成本，建立少物理或无物理网点模式，适应新农村经济发展需要；二是通过大数据征信技术，增</w:t>
      </w:r>
      <w:r>
        <w:rPr>
          <w:spacing w:val="49"/>
          <w:w w:val="95"/>
        </w:rPr>
        <w:t> </w:t>
      </w:r>
      <w:r>
        <w:rPr>
          <w:spacing w:val="49"/>
          <w:w w:val="95"/>
        </w:rPr>
      </w:r>
      <w:r>
        <w:rPr/>
        <w:t>强风险管控手段和效果，不断提升用户体验。</w:t>
      </w:r>
    </w:p>
    <w:p>
      <w:pPr>
        <w:pStyle w:val="BodyText"/>
        <w:tabs>
          <w:tab w:pos="994" w:val="left" w:leader="none"/>
        </w:tabs>
        <w:spacing w:line="369" w:lineRule="auto" w:before="41"/>
        <w:ind w:right="1136"/>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成立苏宁易购电商扶贫实训店</w:t>
      </w:r>
      <w:r>
        <w:rPr>
          <w:w w:val="99"/>
        </w:rPr>
        <w:t> </w:t>
      </w:r>
      <w:r>
        <w:rPr>
          <w:spacing w:val="-2"/>
        </w:rPr>
        <w:t>电商扶贫实训店通过属地化公司注册、目标建档立卡、贫困人员定向就业实训、线上线下营销技</w:t>
      </w:r>
    </w:p>
    <w:p>
      <w:pPr>
        <w:pStyle w:val="BodyText"/>
        <w:spacing w:line="369" w:lineRule="auto" w:before="61"/>
        <w:ind w:left="153" w:right="1131"/>
        <w:jc w:val="both"/>
      </w:pPr>
      <w:r>
        <w:rPr>
          <w:spacing w:val="-6"/>
        </w:rPr>
        <w:t>能培养、服务业务承接等方式，实现就业扶贫、培训扶贫在当地的落地。同时，以</w:t>
      </w:r>
      <w:r>
        <w:rPr>
          <w:rFonts w:ascii="Times New Roman" w:hAnsi="Times New Roman" w:cs="Times New Roman" w:eastAsia="Times New Roman" w:hint="default"/>
          <w:spacing w:val="-6"/>
        </w:rPr>
        <w:t>“</w:t>
      </w:r>
      <w:r>
        <w:rPr>
          <w:spacing w:val="-6"/>
        </w:rPr>
        <w:t>前店后厂</w:t>
      </w:r>
      <w:r>
        <w:rPr>
          <w:rFonts w:ascii="Times New Roman" w:hAnsi="Times New Roman" w:cs="Times New Roman" w:eastAsia="Times New Roman" w:hint="default"/>
          <w:spacing w:val="-6"/>
        </w:rPr>
        <w:t>”</w:t>
      </w:r>
      <w:r>
        <w:rPr>
          <w:spacing w:val="-6"/>
        </w:rPr>
        <w:t>的方式，</w:t>
      </w:r>
      <w:r>
        <w:rPr>
          <w:spacing w:val="-91"/>
        </w:rPr>
        <w:t> </w:t>
      </w:r>
      <w:r>
        <w:rPr>
          <w:spacing w:val="-3"/>
        </w:rPr>
        <w:t>推动</w:t>
      </w:r>
      <w:r>
        <w:rPr>
          <w:rFonts w:ascii="Times New Roman" w:hAnsi="Times New Roman" w:cs="Times New Roman" w:eastAsia="Times New Roman" w:hint="default"/>
          <w:spacing w:val="-3"/>
        </w:rPr>
        <w:t>“</w:t>
      </w:r>
      <w:r>
        <w:rPr>
          <w:spacing w:val="-3"/>
        </w:rPr>
        <w:t>农产品上行</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工业品下行</w:t>
      </w:r>
      <w:r>
        <w:rPr>
          <w:rFonts w:ascii="Times New Roman" w:hAnsi="Times New Roman" w:cs="Times New Roman" w:eastAsia="Times New Roman" w:hint="default"/>
          <w:spacing w:val="-3"/>
        </w:rPr>
        <w:t>”</w:t>
      </w:r>
      <w:r>
        <w:rPr>
          <w:spacing w:val="-3"/>
        </w:rPr>
        <w:t>，最大化激活农村电商的潜力。截至</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4"/>
        </w:rPr>
        <w:t>年底，公司已在河北省沽</w:t>
      </w:r>
      <w:r>
        <w:rPr>
          <w:spacing w:val="-107"/>
        </w:rPr>
        <w:t> </w:t>
      </w:r>
      <w:r>
        <w:rPr>
          <w:spacing w:val="-107"/>
        </w:rPr>
      </w:r>
      <w:r>
        <w:rPr/>
        <w:t>源县、贵州省雷山县和威宁县以及重庆开州区落地电商扶贫实训店。</w:t>
      </w:r>
    </w:p>
    <w:p>
      <w:pPr>
        <w:pStyle w:val="BodyText"/>
        <w:spacing w:line="372" w:lineRule="auto" w:before="61"/>
        <w:ind w:left="154" w:right="1116" w:firstLine="440"/>
        <w:jc w:val="left"/>
      </w:pPr>
      <w:r>
        <w:rPr>
          <w:spacing w:val="-1"/>
        </w:rPr>
        <w:t>同时，通过</w:t>
      </w:r>
      <w:r>
        <w:rPr>
          <w:rFonts w:ascii="Times New Roman" w:hAnsi="Times New Roman" w:cs="Times New Roman" w:eastAsia="Times New Roman" w:hint="default"/>
          <w:spacing w:val="-1"/>
        </w:rPr>
        <w:t>“</w:t>
      </w:r>
      <w:r>
        <w:rPr>
          <w:spacing w:val="-1"/>
        </w:rPr>
        <w:t>苏宁农村电商学院</w:t>
      </w:r>
      <w:r>
        <w:rPr>
          <w:rFonts w:ascii="Times New Roman" w:hAnsi="Times New Roman" w:cs="Times New Roman" w:eastAsia="Times New Roman" w:hint="default"/>
          <w:spacing w:val="-1"/>
        </w:rPr>
        <w:t>”</w:t>
      </w:r>
      <w:r>
        <w:rPr>
          <w:spacing w:val="-1"/>
        </w:rPr>
        <w:t>快速推进农村电商人才培养和储存。除了线下集训和线上学习平</w:t>
      </w:r>
      <w:r>
        <w:rPr>
          <w:w w:val="99"/>
        </w:rPr>
        <w:t> </w:t>
      </w:r>
      <w:r>
        <w:rPr>
          <w:spacing w:val="-1"/>
        </w:rPr>
        <w:t>台，苏宁还引入直播、微课、在线咨询等新型培训方式，线上、线下培训方式相融合，培养高质量电</w:t>
      </w:r>
      <w:r>
        <w:rPr>
          <w:w w:val="99"/>
        </w:rPr>
        <w:t> </w:t>
      </w:r>
      <w:r>
        <w:rPr>
          <w:spacing w:val="-3"/>
        </w:rPr>
        <w:t>商人才，尽可能地满足县乡电商人才的需求，确保培训的质量及持续性。</w:t>
      </w:r>
      <w:r>
        <w:rPr>
          <w:rFonts w:ascii="Times New Roman" w:hAnsi="Times New Roman" w:cs="Times New Roman" w:eastAsia="Times New Roman" w:hint="default"/>
          <w:spacing w:val="-3"/>
        </w:rPr>
        <w:t>2017 </w:t>
      </w:r>
      <w:r>
        <w:rPr/>
        <w:t>年全年开展农村电商培</w:t>
      </w:r>
      <w:r>
        <w:rPr>
          <w:w w:val="99"/>
        </w:rPr>
        <w:t> </w:t>
      </w:r>
      <w:r>
        <w:rPr/>
        <w:t>训</w:t>
      </w:r>
      <w:r>
        <w:rPr>
          <w:spacing w:val="-57"/>
        </w:rPr>
        <w:t> </w:t>
      </w:r>
      <w:r>
        <w:rPr>
          <w:rFonts w:ascii="Times New Roman" w:hAnsi="Times New Roman" w:cs="Times New Roman" w:eastAsia="Times New Roman" w:hint="default"/>
        </w:rPr>
        <w:t>192</w:t>
      </w:r>
      <w:r>
        <w:rPr>
          <w:rFonts w:ascii="Times New Roman" w:hAnsi="Times New Roman" w:cs="Times New Roman" w:eastAsia="Times New Roman" w:hint="default"/>
          <w:spacing w:val="-1"/>
        </w:rPr>
        <w:t> </w:t>
      </w:r>
      <w:r>
        <w:rPr/>
        <w:t>场，其中线下培训农村电商人才近</w:t>
      </w:r>
      <w:r>
        <w:rPr>
          <w:spacing w:val="-56"/>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2"/>
        </w:rPr>
        <w:t> </w:t>
      </w:r>
      <w:r>
        <w:rPr/>
        <w:t>人，线上线下共培训人次超过</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万，在</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spacing w:val="-1"/>
        </w:rPr>
        <w:t>月农业部组织的</w:t>
      </w:r>
      <w:r>
        <w:rPr>
          <w:rFonts w:ascii="Times New Roman" w:hAnsi="Times New Roman" w:cs="Times New Roman" w:eastAsia="Times New Roman" w:hint="default"/>
          <w:spacing w:val="-1"/>
        </w:rPr>
        <w:t>“</w:t>
      </w:r>
      <w:r>
        <w:rPr>
          <w:spacing w:val="-1"/>
        </w:rPr>
        <w:t>农民智能手机使用技能培训活动周</w:t>
      </w:r>
      <w:r>
        <w:rPr>
          <w:rFonts w:ascii="Times New Roman" w:hAnsi="Times New Roman" w:cs="Times New Roman" w:eastAsia="Times New Roman" w:hint="default"/>
          <w:spacing w:val="-1"/>
        </w:rPr>
        <w:t>”</w:t>
      </w:r>
      <w:r>
        <w:rPr>
          <w:spacing w:val="-1"/>
        </w:rPr>
        <w:t>中，苏宁农村电商学院在四川宜宾开展了《如何</w:t>
      </w:r>
      <w:r>
        <w:rPr>
          <w:spacing w:val="-100"/>
        </w:rPr>
        <w:t> </w:t>
      </w:r>
      <w:r>
        <w:rPr>
          <w:spacing w:val="-100"/>
        </w:rPr>
      </w:r>
      <w:r>
        <w:rPr/>
        <w:t>使用手机直播销售农产品》的相关培训，并现场演示通过手机直播销售农产品，吸引近</w:t>
      </w:r>
      <w:r>
        <w:rPr>
          <w:spacing w:val="-83"/>
        </w:rPr>
        <w:t> </w:t>
      </w:r>
      <w:r>
        <w:rPr>
          <w:rFonts w:ascii="Times New Roman" w:hAnsi="Times New Roman" w:cs="Times New Roman" w:eastAsia="Times New Roman" w:hint="default"/>
        </w:rPr>
        <w:t>8</w:t>
      </w:r>
      <w:r>
        <w:rPr>
          <w:rFonts w:ascii="Times New Roman" w:hAnsi="Times New Roman" w:cs="Times New Roman" w:eastAsia="Times New Roman" w:hint="default"/>
          <w:spacing w:val="-29"/>
        </w:rPr>
        <w:t> </w:t>
      </w:r>
      <w:r>
        <w:rPr/>
        <w:t>万人在线学</w:t>
      </w:r>
    </w:p>
    <w:p>
      <w:pPr>
        <w:pStyle w:val="BodyText"/>
        <w:spacing w:line="376" w:lineRule="auto" w:before="29"/>
        <w:ind w:left="154" w:right="1131"/>
        <w:jc w:val="both"/>
      </w:pPr>
      <w:r>
        <w:rPr>
          <w:spacing w:val="-3"/>
        </w:rPr>
        <w:t>习，并在短短</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小时的培训过程中产生了近</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万的农产品销售。在</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月，由共青团江苏省委</w:t>
      </w:r>
      <w:r>
        <w:rPr>
          <w:w w:val="99"/>
        </w:rPr>
        <w:t> </w:t>
      </w:r>
      <w:r>
        <w:rPr>
          <w:spacing w:val="-1"/>
        </w:rPr>
        <w:t>和苏宁大学共同承办了共青团中央青年发展部举办的全国青年电商菁英苏宁集训营活动，为来自全国</w:t>
      </w:r>
      <w:r>
        <w:rPr>
          <w:w w:val="99"/>
        </w:rPr>
        <w:t> </w:t>
      </w:r>
      <w:r>
        <w:rPr>
          <w:rFonts w:ascii="Times New Roman" w:hAnsi="Times New Roman" w:cs="Times New Roman" w:eastAsia="Times New Roman" w:hint="default"/>
        </w:rPr>
        <w:t>22 </w:t>
      </w:r>
      <w:r>
        <w:rPr>
          <w:spacing w:val="-3"/>
        </w:rPr>
        <w:t>个省市自治区的电商创业青年提供了包括农村电商与双创、农产品上行，农村普惠金融、农村电商</w:t>
      </w:r>
      <w:r>
        <w:rPr>
          <w:spacing w:val="-97"/>
        </w:rPr>
        <w:t> </w:t>
      </w:r>
      <w:r>
        <w:rPr>
          <w:spacing w:val="-97"/>
        </w:rPr>
      </w:r>
      <w:r>
        <w:rPr/>
        <w:t>物流等课程。</w:t>
      </w:r>
    </w:p>
    <w:p>
      <w:pPr>
        <w:pStyle w:val="BodyText"/>
        <w:spacing w:line="391" w:lineRule="auto" w:before="54"/>
        <w:ind w:left="154" w:right="1017" w:firstLine="440"/>
        <w:jc w:val="left"/>
      </w:pPr>
      <w:r>
        <w:rPr>
          <w:spacing w:val="-1"/>
          <w:w w:val="95"/>
        </w:rPr>
        <w:t>除此之外，公司在教育文化公益、扶贫救弱、资学助教、抗击灾害、支持就业等领域开展了各类</w:t>
      </w:r>
      <w:r>
        <w:rPr>
          <w:spacing w:val="-100"/>
          <w:w w:val="95"/>
        </w:rPr>
        <w:t> </w:t>
      </w:r>
      <w:r>
        <w:rPr>
          <w:spacing w:val="-100"/>
          <w:w w:val="95"/>
        </w:rPr>
      </w:r>
      <w:r>
        <w:rPr/>
        <w:t>扶贫工作，并取得了较好的成效。</w:t>
      </w:r>
    </w:p>
    <w:p>
      <w:pPr>
        <w:spacing w:line="240" w:lineRule="auto" w:before="3"/>
        <w:rPr>
          <w:rFonts w:ascii="宋体" w:hAnsi="宋体" w:cs="宋体" w:eastAsia="宋体" w:hint="default"/>
          <w:sz w:val="20"/>
          <w:szCs w:val="20"/>
        </w:rPr>
      </w:pPr>
    </w:p>
    <w:p>
      <w:pPr>
        <w:pStyle w:val="Heading4"/>
        <w:spacing w:line="240" w:lineRule="auto"/>
        <w:ind w:left="154" w:right="0"/>
        <w:jc w:val="both"/>
        <w:rPr>
          <w:b w:val="0"/>
          <w:bCs w:val="0"/>
        </w:rPr>
      </w:pPr>
      <w:bookmarkStart w:name="（3）精准扶贫成效" w:id="120"/>
      <w:bookmarkEnd w:id="12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3"/>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668"/>
        <w:gridCol w:w="1689"/>
        <w:gridCol w:w="3201"/>
      </w:tblGrid>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12"/>
              <w:jc w:val="center"/>
              <w:rPr>
                <w:rFonts w:ascii="宋体" w:hAnsi="宋体" w:cs="宋体" w:eastAsia="宋体" w:hint="default"/>
                <w:sz w:val="22"/>
                <w:szCs w:val="22"/>
              </w:rPr>
            </w:pPr>
            <w:r>
              <w:rPr>
                <w:rFonts w:ascii="宋体" w:hAnsi="宋体" w:cs="宋体" w:eastAsia="宋体" w:hint="default"/>
                <w:sz w:val="22"/>
                <w:szCs w:val="22"/>
              </w:rPr>
              <w:t>指标</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计量单位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center"/>
              <w:rPr>
                <w:rFonts w:ascii="宋体" w:hAnsi="宋体" w:cs="宋体" w:eastAsia="宋体" w:hint="default"/>
                <w:sz w:val="22"/>
                <w:szCs w:val="22"/>
              </w:rPr>
            </w:pPr>
            <w:r>
              <w:rPr>
                <w:rFonts w:ascii="宋体" w:hAnsi="宋体" w:cs="宋体" w:eastAsia="宋体" w:hint="default"/>
                <w:sz w:val="22"/>
                <w:szCs w:val="22"/>
              </w:rPr>
              <w:t>数量</w:t>
            </w:r>
            <w:r>
              <w:rPr>
                <w:rFonts w:ascii="Times New Roman" w:hAnsi="Times New Roman" w:cs="Times New Roman" w:eastAsia="Times New Roman" w:hint="default"/>
                <w:sz w:val="22"/>
                <w:szCs w:val="22"/>
              </w:rPr>
              <w:t>/</w:t>
            </w:r>
            <w:r>
              <w:rPr>
                <w:rFonts w:ascii="宋体" w:hAnsi="宋体" w:cs="宋体" w:eastAsia="宋体" w:hint="default"/>
                <w:sz w:val="22"/>
                <w:szCs w:val="22"/>
              </w:rPr>
              <w:t>开展情况</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2"/>
                <w:szCs w:val="22"/>
              </w:rPr>
            </w:pPr>
            <w:r>
              <w:rPr>
                <w:rFonts w:ascii="宋体" w:hAnsi="宋体" w:cs="宋体" w:eastAsia="宋体" w:hint="default"/>
                <w:sz w:val="22"/>
                <w:szCs w:val="22"/>
              </w:rPr>
              <w:t>一、总体情况</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1.</w:t>
            </w:r>
            <w:r>
              <w:rPr>
                <w:rFonts w:ascii="宋体" w:hAnsi="宋体" w:cs="宋体" w:eastAsia="宋体" w:hint="default"/>
                <w:sz w:val="22"/>
                <w:szCs w:val="22"/>
              </w:rPr>
              <w:t>资金</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4" w:right="0"/>
              <w:jc w:val="center"/>
              <w:rPr>
                <w:rFonts w:ascii="Times New Roman" w:hAnsi="Times New Roman" w:cs="Times New Roman" w:eastAsia="Times New Roman" w:hint="default"/>
                <w:sz w:val="22"/>
                <w:szCs w:val="22"/>
              </w:rPr>
            </w:pPr>
            <w:r>
              <w:rPr>
                <w:rFonts w:ascii="Times New Roman"/>
                <w:sz w:val="22"/>
              </w:rPr>
              <w:t>274.5</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物资折款</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帮助建档立卡贫困人口脱贫数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二、分项投入</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3"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产业发展脱贫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bl>
    <w:p>
      <w:pPr>
        <w:spacing w:after="0" w:line="240" w:lineRule="auto"/>
        <w:jc w:val="center"/>
        <w:rPr>
          <w:rFonts w:ascii="Times New Roman" w:hAnsi="Times New Roman" w:cs="Times New Roman" w:eastAsia="Times New Roman"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668"/>
        <w:gridCol w:w="1689"/>
        <w:gridCol w:w="3201"/>
      </w:tblGrid>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产业发展脱贫项目类型</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2"/>
                <w:szCs w:val="22"/>
              </w:rPr>
            </w:pPr>
            <w:r>
              <w:rPr>
                <w:rFonts w:ascii="宋体" w:hAnsi="宋体" w:cs="宋体" w:eastAsia="宋体" w:hint="default"/>
                <w:sz w:val="22"/>
                <w:szCs w:val="22"/>
              </w:rPr>
              <w:t>电商扶贫</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产业发展脱贫项目个数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个</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不适用</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产业发展脱贫项目投入金额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2"/>
                <w:szCs w:val="22"/>
              </w:rPr>
            </w:pPr>
            <w:r>
              <w:rPr>
                <w:rFonts w:ascii="宋体" w:hAnsi="宋体" w:cs="宋体" w:eastAsia="宋体" w:hint="default"/>
                <w:sz w:val="22"/>
                <w:szCs w:val="22"/>
              </w:rPr>
              <w:t>不适用</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帮助建档立卡贫困人口脱贫数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3"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转移就业脱贫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职业技能培训投入金额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职业技能培训人数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人次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帮助建档立卡贫困户实现就业人数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易地搬迁脱贫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帮助搬迁户就业人数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教育扶贫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4.1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资助贫困学生投入金额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sz w:val="22"/>
              </w:rPr>
              <w:t>24.5</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资助贫困学生人数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2"/>
                <w:szCs w:val="22"/>
              </w:rPr>
            </w:pPr>
            <w:r>
              <w:rPr>
                <w:rFonts w:ascii="宋体" w:hAnsi="宋体" w:cs="宋体" w:eastAsia="宋体" w:hint="default"/>
                <w:sz w:val="22"/>
                <w:szCs w:val="22"/>
              </w:rPr>
              <w:t>不适用</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4.3</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改善贫困地区教育资源投入金额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健康扶贫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5.1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贫困地区医疗卫生资源投入金额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6.</w:t>
            </w:r>
            <w:r>
              <w:rPr>
                <w:rFonts w:ascii="宋体" w:hAnsi="宋体" w:cs="宋体" w:eastAsia="宋体" w:hint="default"/>
                <w:sz w:val="22"/>
                <w:szCs w:val="22"/>
              </w:rPr>
              <w:t>生态保护扶贫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6.1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项目类型</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6.2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w:t>
            </w:r>
            <w:r>
              <w:rPr>
                <w:rFonts w:ascii="宋体" w:hAnsi="宋体" w:cs="宋体" w:eastAsia="宋体" w:hint="default"/>
                <w:sz w:val="22"/>
                <w:szCs w:val="22"/>
              </w:rPr>
              <w:t>兜底保障</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7.1“</w:t>
            </w:r>
            <w:r>
              <w:rPr>
                <w:rFonts w:ascii="宋体" w:hAnsi="宋体" w:cs="宋体" w:eastAsia="宋体" w:hint="default"/>
                <w:sz w:val="22"/>
                <w:szCs w:val="22"/>
              </w:rPr>
              <w:t>三留守</w:t>
            </w:r>
            <w:r>
              <w:rPr>
                <w:rFonts w:ascii="Times New Roman" w:hAnsi="Times New Roman" w:cs="Times New Roman" w:eastAsia="Times New Roman" w:hint="default"/>
                <w:sz w:val="22"/>
                <w:szCs w:val="22"/>
              </w:rPr>
              <w:t>”</w:t>
            </w:r>
            <w:r>
              <w:rPr>
                <w:rFonts w:ascii="宋体" w:hAnsi="宋体" w:cs="宋体" w:eastAsia="宋体" w:hint="default"/>
                <w:sz w:val="22"/>
                <w:szCs w:val="22"/>
              </w:rPr>
              <w:t>人员投入金额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3"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帮助</w:t>
            </w:r>
            <w:r>
              <w:rPr>
                <w:rFonts w:ascii="Times New Roman" w:hAnsi="Times New Roman" w:cs="Times New Roman" w:eastAsia="Times New Roman" w:hint="default"/>
                <w:sz w:val="22"/>
                <w:szCs w:val="22"/>
              </w:rPr>
              <w:t>“</w:t>
            </w:r>
            <w:r>
              <w:rPr>
                <w:rFonts w:ascii="宋体" w:hAnsi="宋体" w:cs="宋体" w:eastAsia="宋体" w:hint="default"/>
                <w:sz w:val="22"/>
                <w:szCs w:val="22"/>
              </w:rPr>
              <w:t>三留守</w:t>
            </w:r>
            <w:r>
              <w:rPr>
                <w:rFonts w:ascii="Times New Roman" w:hAnsi="Times New Roman" w:cs="Times New Roman" w:eastAsia="Times New Roman" w:hint="default"/>
                <w:sz w:val="22"/>
                <w:szCs w:val="22"/>
              </w:rPr>
              <w:t>”</w:t>
            </w:r>
            <w:r>
              <w:rPr>
                <w:rFonts w:ascii="宋体" w:hAnsi="宋体" w:cs="宋体" w:eastAsia="宋体" w:hint="default"/>
                <w:sz w:val="22"/>
                <w:szCs w:val="22"/>
              </w:rPr>
              <w:t>人员数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贫困残疾人投入金额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帮助贫困残疾人数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8.</w:t>
            </w:r>
            <w:r>
              <w:rPr>
                <w:rFonts w:ascii="宋体" w:hAnsi="宋体" w:cs="宋体" w:eastAsia="宋体" w:hint="default"/>
                <w:sz w:val="22"/>
                <w:szCs w:val="22"/>
              </w:rPr>
              <w:t>社会扶贫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8.1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东西部扶贫协作投入金额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8.2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定点扶贫工作投入金额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8.3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扶贫公益基金投入金额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6" w:right="0"/>
              <w:jc w:val="center"/>
              <w:rPr>
                <w:rFonts w:ascii="Times New Roman" w:hAnsi="Times New Roman" w:cs="Times New Roman" w:eastAsia="Times New Roman" w:hint="default"/>
                <w:sz w:val="22"/>
                <w:szCs w:val="22"/>
              </w:rPr>
            </w:pPr>
            <w:r>
              <w:rPr>
                <w:rFonts w:ascii="Times New Roman"/>
                <w:sz w:val="22"/>
              </w:rPr>
              <w:t>250</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9.</w:t>
            </w:r>
            <w:r>
              <w:rPr>
                <w:rFonts w:ascii="宋体" w:hAnsi="宋体" w:cs="宋体" w:eastAsia="宋体" w:hint="default"/>
                <w:sz w:val="22"/>
                <w:szCs w:val="22"/>
              </w:rPr>
              <w:t>其他项目</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Times New Roman" w:hAnsi="Times New Roman" w:cs="Times New Roman" w:eastAsia="Times New Roman" w:hint="default"/>
                <w:sz w:val="22"/>
                <w:szCs w:val="22"/>
              </w:rPr>
              <w:t>9.1.</w:t>
            </w:r>
            <w:r>
              <w:rPr>
                <w:rFonts w:ascii="宋体" w:hAnsi="宋体" w:cs="宋体" w:eastAsia="宋体" w:hint="default"/>
                <w:sz w:val="22"/>
                <w:szCs w:val="22"/>
              </w:rPr>
              <w:t>项目个数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个</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9.2.</w:t>
            </w:r>
            <w:r>
              <w:rPr>
                <w:rFonts w:ascii="宋体" w:hAnsi="宋体" w:cs="宋体" w:eastAsia="宋体" w:hint="default"/>
                <w:sz w:val="22"/>
                <w:szCs w:val="22"/>
              </w:rPr>
              <w:t>投入金额</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2"/>
                <w:szCs w:val="22"/>
              </w:rPr>
            </w:pPr>
            <w:r>
              <w:rPr>
                <w:rFonts w:ascii="宋体" w:hAnsi="宋体" w:cs="宋体" w:eastAsia="宋体" w:hint="default"/>
                <w:sz w:val="22"/>
                <w:szCs w:val="22"/>
              </w:rPr>
              <w:t>万元</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2" w:lineRule="exact"/>
              <w:ind w:left="11"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9.3.</w:t>
            </w:r>
            <w:r>
              <w:rPr>
                <w:rFonts w:ascii="宋体" w:hAnsi="宋体" w:cs="宋体" w:eastAsia="宋体" w:hint="default"/>
                <w:sz w:val="22"/>
                <w:szCs w:val="22"/>
              </w:rPr>
              <w:t>帮助建档立卡贫困人口脱贫数</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2" w:right="0"/>
              <w:jc w:val="center"/>
              <w:rPr>
                <w:rFonts w:ascii="宋体" w:hAnsi="宋体" w:cs="宋体" w:eastAsia="宋体" w:hint="default"/>
                <w:sz w:val="22"/>
                <w:szCs w:val="22"/>
              </w:rPr>
            </w:pPr>
            <w:r>
              <w:rPr>
                <w:rFonts w:ascii="宋体" w:hAnsi="宋体" w:cs="宋体" w:eastAsia="宋体" w:hint="default"/>
                <w:w w:val="99"/>
                <w:sz w:val="22"/>
                <w:szCs w:val="22"/>
              </w:rPr>
              <w:t>人</w:t>
            </w:r>
            <w:r>
              <w:rPr>
                <w:rFonts w:ascii="宋体" w:hAnsi="宋体" w:cs="宋体" w:eastAsia="宋体" w:hint="default"/>
                <w:sz w:val="22"/>
                <w:szCs w:val="22"/>
              </w:rPr>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5" w:right="0"/>
              <w:jc w:val="center"/>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2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2"/>
                <w:szCs w:val="22"/>
              </w:rPr>
            </w:pPr>
            <w:r>
              <w:rPr>
                <w:rFonts w:ascii="宋体" w:hAnsi="宋体" w:cs="宋体" w:eastAsia="宋体" w:hint="default"/>
                <w:sz w:val="22"/>
                <w:szCs w:val="22"/>
              </w:rPr>
              <w:t>三、所获奖项（内容、级别）</w:t>
            </w:r>
          </w:p>
        </w:tc>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p>
        </w:tc>
      </w:tr>
    </w:tbl>
    <w:p>
      <w:pPr>
        <w:spacing w:line="240" w:lineRule="auto" w:before="11"/>
        <w:rPr>
          <w:rFonts w:ascii="宋体" w:hAnsi="宋体" w:cs="宋体" w:eastAsia="宋体" w:hint="default"/>
          <w:b/>
          <w:bCs/>
          <w:sz w:val="18"/>
          <w:szCs w:val="18"/>
        </w:rPr>
      </w:pPr>
    </w:p>
    <w:p>
      <w:pPr>
        <w:pStyle w:val="Heading4"/>
        <w:spacing w:line="240" w:lineRule="auto" w:before="31"/>
        <w:ind w:left="154" w:right="1017"/>
        <w:jc w:val="left"/>
        <w:rPr>
          <w:b w:val="0"/>
          <w:bCs w:val="0"/>
        </w:rPr>
      </w:pPr>
      <w:bookmarkStart w:name="（4）后续精准扶贫计划" w:id="121"/>
      <w:bookmarkEnd w:id="12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6"/>
        <w:rPr>
          <w:rFonts w:ascii="宋体" w:hAnsi="宋体" w:cs="宋体" w:eastAsia="宋体" w:hint="default"/>
          <w:b/>
          <w:bCs/>
          <w:sz w:val="29"/>
          <w:szCs w:val="29"/>
        </w:rPr>
      </w:pPr>
    </w:p>
    <w:p>
      <w:pPr>
        <w:pStyle w:val="BodyText"/>
        <w:spacing w:line="384" w:lineRule="auto"/>
        <w:ind w:left="154" w:right="1133" w:firstLine="440"/>
        <w:jc w:val="both"/>
      </w:pPr>
      <w:r>
        <w:rPr>
          <w:spacing w:val="-3"/>
          <w:w w:val="95"/>
        </w:rPr>
        <w:t>苏宁的扶贫事业继续保持前行，</w:t>
      </w:r>
      <w:r>
        <w:rPr>
          <w:rFonts w:ascii="Times New Roman" w:hAnsi="Times New Roman" w:cs="Times New Roman" w:eastAsia="Times New Roman" w:hint="default"/>
          <w:spacing w:val="-3"/>
          <w:w w:val="95"/>
        </w:rPr>
        <w:t>2018</w:t>
      </w:r>
      <w:r>
        <w:rPr>
          <w:rFonts w:ascii="Times New Roman" w:hAnsi="Times New Roman" w:cs="Times New Roman" w:eastAsia="Times New Roman" w:hint="default"/>
          <w:spacing w:val="46"/>
          <w:w w:val="95"/>
        </w:rPr>
        <w:t> </w:t>
      </w:r>
      <w:r>
        <w:rPr>
          <w:w w:val="95"/>
        </w:rPr>
        <w:t>年我们将加大精准扶贫的创新和力度，推进更多的苏宁易购</w:t>
      </w:r>
      <w:r>
        <w:rPr>
          <w:w w:val="99"/>
        </w:rPr>
        <w:t> </w:t>
      </w:r>
      <w:r>
        <w:rPr>
          <w:spacing w:val="-1"/>
          <w:w w:val="95"/>
        </w:rPr>
        <w:t>电商扶贫实训店落地，将这一创新模式推向全国更多的贫困地区，实施全方位扶贫，帮助更多的贫困</w:t>
      </w:r>
      <w:r>
        <w:rPr>
          <w:spacing w:val="48"/>
          <w:w w:val="95"/>
        </w:rPr>
        <w:t> </w:t>
      </w:r>
      <w:r>
        <w:rPr>
          <w:spacing w:val="48"/>
          <w:w w:val="95"/>
        </w:rPr>
      </w:r>
      <w:r>
        <w:rPr>
          <w:spacing w:val="-1"/>
          <w:w w:val="95"/>
        </w:rPr>
        <w:t>人群致富，让智慧零售扎根贫困地区；同时，我们还将扩展教育文化公益、扶贫救弱、资学助教、支</w:t>
      </w:r>
      <w:r>
        <w:rPr>
          <w:spacing w:val="48"/>
          <w:w w:val="95"/>
        </w:rPr>
        <w:t> </w:t>
      </w:r>
      <w:r>
        <w:rPr>
          <w:spacing w:val="48"/>
          <w:w w:val="95"/>
        </w:rPr>
      </w:r>
      <w:r>
        <w:rPr>
          <w:spacing w:val="-1"/>
        </w:rPr>
        <w:t>持就业、公益捐赠、关爱儿童、救助灾害、志愿服务等活动范畴，整合多方资源，助推苏宁公益为社</w:t>
      </w:r>
      <w:r>
        <w:rPr>
          <w:w w:val="99"/>
        </w:rPr>
        <w:t> </w:t>
      </w:r>
      <w:r>
        <w:rPr/>
        <w:t>会做出更大的贡献。</w:t>
      </w:r>
    </w:p>
    <w:p>
      <w:pPr>
        <w:spacing w:after="0" w:line="384" w:lineRule="auto"/>
        <w:jc w:val="both"/>
        <w:sectPr>
          <w:pgSz w:w="11910" w:h="16840"/>
          <w:pgMar w:header="877" w:footer="1000" w:top="1100" w:bottom="1180" w:left="980" w:right="0"/>
        </w:sectPr>
      </w:pPr>
    </w:p>
    <w:p>
      <w:pPr>
        <w:spacing w:line="240" w:lineRule="auto" w:before="5"/>
        <w:rPr>
          <w:rFonts w:ascii="宋体" w:hAnsi="宋体" w:cs="宋体" w:eastAsia="宋体" w:hint="default"/>
          <w:sz w:val="20"/>
          <w:szCs w:val="20"/>
        </w:rPr>
      </w:pPr>
    </w:p>
    <w:p>
      <w:pPr>
        <w:pStyle w:val="Heading4"/>
        <w:spacing w:line="240" w:lineRule="auto" w:before="31"/>
        <w:ind w:right="0"/>
        <w:jc w:val="both"/>
        <w:rPr>
          <w:b w:val="0"/>
          <w:bCs w:val="0"/>
        </w:rPr>
      </w:pPr>
      <w:bookmarkStart w:name="3、环境保护相关的情况" w:id="122"/>
      <w:bookmarkEnd w:id="12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right="3840"/>
        <w:jc w:val="left"/>
      </w:pPr>
      <w:r>
        <w:rPr>
          <w:w w:val="95"/>
        </w:rPr>
        <w:t>上市公司及其子公司是否属于环境保护部门公布的重点排污单位</w:t>
      </w:r>
      <w:r>
        <w:rPr>
          <w:spacing w:val="87"/>
          <w:w w:val="95"/>
        </w:rPr>
        <w:t> </w:t>
      </w:r>
      <w:r>
        <w:rPr/>
        <w:t>不适用</w:t>
      </w:r>
    </w:p>
    <w:p>
      <w:pPr>
        <w:spacing w:line="240" w:lineRule="auto" w:before="12"/>
        <w:rPr>
          <w:rFonts w:ascii="宋体" w:hAnsi="宋体" w:cs="宋体" w:eastAsia="宋体" w:hint="default"/>
          <w:sz w:val="18"/>
          <w:szCs w:val="18"/>
        </w:rPr>
      </w:pPr>
    </w:p>
    <w:p>
      <w:pPr>
        <w:pStyle w:val="Heading2"/>
        <w:spacing w:line="240" w:lineRule="auto"/>
        <w:ind w:right="0"/>
        <w:jc w:val="both"/>
        <w:rPr>
          <w:b w:val="0"/>
          <w:bCs w:val="0"/>
        </w:rPr>
      </w:pPr>
      <w:bookmarkStart w:name="十九、其他重大事项的说明" w:id="123"/>
      <w:bookmarkEnd w:id="123"/>
      <w:r>
        <w:rPr>
          <w:b w:val="0"/>
          <w:bCs w:val="0"/>
        </w:rPr>
      </w:r>
      <w:r>
        <w:rPr/>
        <w:t>十九、其他重大事项的说明</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59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公司报告期不存在需要说明的其他重大事项。</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bookmarkStart w:name="二十、公司子公司重大事项" w:id="124"/>
      <w:bookmarkEnd w:id="124"/>
      <w:r>
        <w:rPr>
          <w:b w:val="0"/>
          <w:bCs w:val="0"/>
        </w:rPr>
      </w:r>
      <w:r>
        <w:rPr/>
        <w:t>二十、公司子公司重大事项</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0"/>
        <w:jc w:val="both"/>
        <w:rPr>
          <w:b w:val="0"/>
          <w:bCs w:val="0"/>
        </w:rPr>
      </w:pPr>
      <w:bookmarkStart w:name="1、子公司处置部分可供出售金融资产" w:id="125"/>
      <w:bookmarkEnd w:id="125"/>
      <w:r>
        <w:rPr>
          <w:b w:val="0"/>
          <w:bCs w:val="0"/>
        </w:rPr>
      </w:r>
      <w:r>
        <w:rPr>
          <w:rFonts w:ascii="Times New Roman" w:hAnsi="Times New Roman" w:cs="Times New Roman" w:eastAsia="Times New Roman" w:hint="default"/>
        </w:rPr>
        <w:t>1</w:t>
      </w:r>
      <w:r>
        <w:rPr/>
        <w:t>、子公司处置部分可供出售金融资产</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153" w:right="1021" w:firstLine="440"/>
        <w:jc w:val="left"/>
      </w:pPr>
      <w:r>
        <w:rPr>
          <w:spacing w:val="-3"/>
        </w:rPr>
        <w:t>公司第六届董事会第九次会议审议、</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5"/>
        </w:rPr>
        <w:t> </w:t>
      </w:r>
      <w:r>
        <w:rPr>
          <w:spacing w:val="-3"/>
        </w:rPr>
        <w:t>年第五次临时股东大会决议通过《关于授权公司经营层</w:t>
      </w:r>
      <w:r>
        <w:rPr>
          <w:w w:val="99"/>
        </w:rPr>
        <w:t> </w:t>
      </w:r>
      <w:r>
        <w:rPr>
          <w:spacing w:val="-4"/>
          <w:w w:val="99"/>
        </w:rPr>
        <w:t>择机处置部分可供出售金融资产的议案》，同意授权公司经营层对公司子公司</w:t>
      </w:r>
      <w:r>
        <w:rPr>
          <w:spacing w:val="-53"/>
          <w:w w:val="99"/>
        </w:rPr>
        <w:t> </w:t>
      </w:r>
      <w:r>
        <w:rPr>
          <w:rFonts w:ascii="Times New Roman" w:hAnsi="Times New Roman" w:cs="Times New Roman" w:eastAsia="Times New Roman" w:hint="default"/>
          <w:w w:val="99"/>
        </w:rPr>
        <w:t>Shiny</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w w:val="99"/>
        </w:rPr>
        <w:t>Lion</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Limited</w:t>
      </w:r>
      <w:r>
        <w:rPr>
          <w:rFonts w:ascii="Times New Roman" w:hAnsi="Times New Roman" w:cs="Times New Roman" w:eastAsia="Times New Roman" w:hint="default"/>
          <w:spacing w:val="3"/>
          <w:w w:val="99"/>
        </w:rPr>
        <w:t> </w:t>
      </w:r>
      <w:r>
        <w:rPr>
          <w:w w:val="99"/>
        </w:rPr>
        <w:t>持有</w:t>
      </w:r>
      <w:r>
        <w:rPr>
          <w:spacing w:val="-104"/>
          <w:w w:val="99"/>
        </w:rPr>
        <w:t> </w:t>
      </w:r>
      <w:r>
        <w:rPr/>
        <w:t>的可供出售金融资产即</w:t>
      </w:r>
      <w:r>
        <w:rPr>
          <w:spacing w:val="-54"/>
        </w:rPr>
        <w:t> </w:t>
      </w:r>
      <w:r>
        <w:rPr>
          <w:rFonts w:ascii="Times New Roman" w:hAnsi="Times New Roman" w:cs="Times New Roman" w:eastAsia="Times New Roman" w:hint="default"/>
        </w:rPr>
        <w:t>Alibaba</w:t>
      </w:r>
      <w:r>
        <w:rPr>
          <w:rFonts w:ascii="Times New Roman" w:hAnsi="Times New Roman" w:cs="Times New Roman" w:eastAsia="Times New Roman" w:hint="default"/>
          <w:spacing w:val="-1"/>
        </w:rPr>
        <w:t> </w:t>
      </w:r>
      <w:r>
        <w:rPr>
          <w:rFonts w:ascii="Times New Roman" w:hAnsi="Times New Roman" w:cs="Times New Roman" w:eastAsia="Times New Roman" w:hint="default"/>
        </w:rPr>
        <w:t>Group Holding </w:t>
      </w:r>
      <w:r>
        <w:rPr>
          <w:rFonts w:ascii="Times New Roman" w:hAnsi="Times New Roman" w:cs="Times New Roman" w:eastAsia="Times New Roman" w:hint="default"/>
          <w:spacing w:val="-6"/>
        </w:rPr>
        <w:t>Limited</w:t>
      </w:r>
      <w:r>
        <w:rPr>
          <w:spacing w:val="-6"/>
        </w:rPr>
        <w:t>（以下简称</w:t>
      </w:r>
      <w:r>
        <w:rPr>
          <w:rFonts w:ascii="Times New Roman" w:hAnsi="Times New Roman" w:cs="Times New Roman" w:eastAsia="Times New Roman" w:hint="default"/>
          <w:spacing w:val="-6"/>
        </w:rPr>
        <w:t>“</w:t>
      </w:r>
      <w:r>
        <w:rPr>
          <w:spacing w:val="-6"/>
        </w:rPr>
        <w:t>阿里巴巴集团</w:t>
      </w:r>
      <w:r>
        <w:rPr>
          <w:rFonts w:ascii="Times New Roman" w:hAnsi="Times New Roman" w:cs="Times New Roman" w:eastAsia="Times New Roman" w:hint="default"/>
          <w:spacing w:val="-6"/>
        </w:rPr>
        <w:t>”</w:t>
      </w:r>
      <w:r>
        <w:rPr>
          <w:spacing w:val="-6"/>
        </w:rPr>
        <w:t>）股份择机进行出售，</w:t>
      </w:r>
      <w:r>
        <w:rPr>
          <w:w w:val="99"/>
        </w:rPr>
        <w:t> </w:t>
      </w:r>
      <w:r>
        <w:rPr/>
        <w:t>出售股份总规模预计不超过 </w:t>
      </w:r>
      <w:r>
        <w:rPr>
          <w:rFonts w:ascii="Times New Roman" w:hAnsi="Times New Roman" w:cs="Times New Roman" w:eastAsia="Times New Roman" w:hint="default"/>
        </w:rPr>
        <w:t>550 </w:t>
      </w:r>
      <w:r>
        <w:rPr/>
        <w:t>万股，占公司持股有阿里巴巴集团股份的</w:t>
      </w:r>
      <w:r>
        <w:rPr>
          <w:spacing w:val="-70"/>
        </w:rPr>
        <w:t> </w:t>
      </w:r>
      <w:r>
        <w:rPr>
          <w:rFonts w:ascii="Times New Roman" w:hAnsi="Times New Roman" w:cs="Times New Roman" w:eastAsia="Times New Roman" w:hint="default"/>
        </w:rPr>
        <w:t>20.89%</w:t>
      </w:r>
      <w:r>
        <w:rPr/>
        <w:t>，占阿里巴巴集团</w:t>
      </w:r>
      <w:r>
        <w:rPr>
          <w:w w:val="99"/>
        </w:rPr>
        <w:t> </w:t>
      </w:r>
      <w:r>
        <w:rPr/>
        <w:t>股份比例仅为</w:t>
      </w:r>
      <w:r>
        <w:rPr>
          <w:spacing w:val="-61"/>
        </w:rPr>
        <w:t> </w:t>
      </w:r>
      <w:r>
        <w:rPr>
          <w:rFonts w:ascii="Times New Roman" w:hAnsi="Times New Roman" w:cs="Times New Roman" w:eastAsia="Times New Roman" w:hint="default"/>
        </w:rPr>
        <w:t>0.22%</w:t>
      </w:r>
      <w:r>
        <w:rPr/>
        <w:t>，并按照投资协议约定执行具体出售安排，本授权有效期为股东大会审议通过之</w:t>
      </w:r>
      <w:r>
        <w:rPr>
          <w:w w:val="99"/>
        </w:rPr>
        <w:t> 日起</w:t>
      </w:r>
      <w:r>
        <w:rPr>
          <w:spacing w:val="-55"/>
          <w:w w:val="99"/>
        </w:rPr>
        <w:t> </w:t>
      </w:r>
      <w:r>
        <w:rPr>
          <w:rFonts w:ascii="Times New Roman" w:hAnsi="Times New Roman" w:cs="Times New Roman" w:eastAsia="Times New Roman" w:hint="default"/>
          <w:w w:val="99"/>
        </w:rPr>
        <w:t>3 </w:t>
      </w:r>
      <w:r>
        <w:rPr>
          <w:w w:val="99"/>
        </w:rPr>
        <w:t>个月内（具体内容详见公司</w:t>
      </w:r>
      <w:r>
        <w:rPr>
          <w:spacing w:val="-52"/>
          <w:w w:val="99"/>
        </w:rPr>
        <w:t> </w:t>
      </w:r>
      <w:r>
        <w:rPr>
          <w:rFonts w:ascii="Times New Roman" w:hAnsi="Times New Roman" w:cs="Times New Roman" w:eastAsia="Times New Roman" w:hint="default"/>
          <w:w w:val="99"/>
        </w:rPr>
        <w:t>2017-069</w:t>
      </w:r>
      <w:r>
        <w:rPr>
          <w:w w:val="99"/>
        </w:rPr>
        <w:t>、</w:t>
      </w:r>
      <w:r>
        <w:rPr>
          <w:rFonts w:ascii="Times New Roman" w:hAnsi="Times New Roman" w:cs="Times New Roman" w:eastAsia="Times New Roman" w:hint="default"/>
          <w:w w:val="99"/>
        </w:rPr>
        <w:t>2017-074 </w:t>
      </w:r>
      <w:r>
        <w:rPr>
          <w:spacing w:val="-23"/>
          <w:w w:val="99"/>
        </w:rPr>
        <w:t>号公告）。</w:t>
      </w:r>
      <w:r>
        <w:rPr>
          <w:spacing w:val="-23"/>
        </w:rPr>
      </w:r>
    </w:p>
    <w:p>
      <w:pPr>
        <w:pStyle w:val="BodyText"/>
        <w:spacing w:line="369" w:lineRule="auto" w:before="32"/>
        <w:ind w:left="153" w:right="1017" w:firstLine="440"/>
        <w:jc w:val="left"/>
      </w:pPr>
      <w:r>
        <w:rPr>
          <w:w w:val="99"/>
        </w:rPr>
        <w:t>截至</w:t>
      </w:r>
      <w:r>
        <w:rPr>
          <w:spacing w:val="-69"/>
          <w:w w:val="99"/>
        </w:rPr>
        <w:t> </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6"/>
          <w:w w:val="99"/>
        </w:rPr>
        <w:t> </w:t>
      </w:r>
      <w:r>
        <w:rPr>
          <w:w w:val="99"/>
        </w:rPr>
        <w:t>年</w:t>
      </w:r>
      <w:r>
        <w:rPr>
          <w:spacing w:val="-72"/>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5"/>
          <w:w w:val="99"/>
        </w:rPr>
        <w:t> </w:t>
      </w:r>
      <w:r>
        <w:rPr>
          <w:w w:val="99"/>
        </w:rPr>
        <w:t>月</w:t>
      </w:r>
      <w:r>
        <w:rPr>
          <w:spacing w:val="-72"/>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5"/>
          <w:w w:val="99"/>
        </w:rPr>
        <w:t> </w:t>
      </w:r>
      <w:r>
        <w:rPr>
          <w:spacing w:val="-16"/>
          <w:w w:val="99"/>
        </w:rPr>
        <w:t>日，公司子公司</w:t>
      </w:r>
      <w:r>
        <w:rPr>
          <w:spacing w:val="-68"/>
          <w:w w:val="99"/>
        </w:rPr>
        <w:t> </w:t>
      </w:r>
      <w:r>
        <w:rPr>
          <w:rFonts w:ascii="Times New Roman" w:hAnsi="Times New Roman" w:cs="Times New Roman" w:eastAsia="Times New Roman" w:hint="default"/>
          <w:w w:val="99"/>
        </w:rPr>
        <w:t>Shiny</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Lion</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Limited</w:t>
      </w:r>
      <w:r>
        <w:rPr>
          <w:rFonts w:ascii="Times New Roman" w:hAnsi="Times New Roman" w:cs="Times New Roman" w:eastAsia="Times New Roman" w:hint="default"/>
          <w:spacing w:val="-15"/>
          <w:w w:val="99"/>
        </w:rPr>
        <w:t> </w:t>
      </w:r>
      <w:r>
        <w:rPr>
          <w:w w:val="99"/>
        </w:rPr>
        <w:t>通过纽约证券交易所完成本次股票出售， </w:t>
      </w:r>
      <w:r>
        <w:rPr/>
        <w:t>公司收到股票出售价款合计约</w:t>
      </w:r>
      <w:r>
        <w:rPr>
          <w:spacing w:val="-58"/>
        </w:rPr>
        <w:t> </w:t>
      </w:r>
      <w:r>
        <w:rPr>
          <w:rFonts w:ascii="Times New Roman" w:hAnsi="Times New Roman" w:cs="Times New Roman" w:eastAsia="Times New Roman" w:hint="default"/>
        </w:rPr>
        <w:t>9.4</w:t>
      </w:r>
      <w:r>
        <w:rPr>
          <w:rFonts w:ascii="Times New Roman" w:hAnsi="Times New Roman" w:cs="Times New Roman" w:eastAsia="Times New Roman" w:hint="default"/>
          <w:spacing w:val="-2"/>
        </w:rPr>
        <w:t> </w:t>
      </w:r>
      <w:r>
        <w:rPr/>
        <w:t>亿美金，本次交易在扣除初始购股本金以及股份发行有关成本及相</w:t>
      </w:r>
    </w:p>
    <w:p>
      <w:pPr>
        <w:pStyle w:val="BodyText"/>
        <w:spacing w:line="369" w:lineRule="auto" w:before="32"/>
        <w:ind w:right="1017" w:hanging="441"/>
        <w:jc w:val="left"/>
      </w:pPr>
      <w:r>
        <w:rPr/>
        <w:t>关直接费用后，实现净利润约人民币</w:t>
      </w:r>
      <w:r>
        <w:rPr>
          <w:spacing w:val="-54"/>
        </w:rPr>
        <w:t> </w:t>
      </w:r>
      <w:r>
        <w:rPr>
          <w:rFonts w:ascii="Times New Roman" w:hAnsi="Times New Roman" w:cs="Times New Roman" w:eastAsia="Times New Roman" w:hint="default"/>
        </w:rPr>
        <w:t>32.85 </w:t>
      </w:r>
      <w:r>
        <w:rPr/>
        <w:t>亿元。</w:t>
      </w:r>
      <w:r>
        <w:rPr>
          <w:w w:val="99"/>
        </w:rPr>
        <w:t> </w:t>
      </w:r>
      <w:r>
        <w:rPr>
          <w:spacing w:val="-2"/>
        </w:rPr>
        <w:t>公司本次出售阿里巴巴集团股票获得资金，将用于支持公司在商业业态创新、物流能力提升以及</w:t>
      </w:r>
    </w:p>
    <w:p>
      <w:pPr>
        <w:pStyle w:val="BodyText"/>
        <w:spacing w:line="374" w:lineRule="auto" w:before="61"/>
        <w:ind w:left="153" w:right="1132"/>
        <w:jc w:val="both"/>
      </w:pPr>
      <w:r>
        <w:rPr>
          <w:spacing w:val="-1"/>
        </w:rPr>
        <w:t>科技研发等方面的投入，能够有效增强公司市场竞争力，有助于公司经营质量的提升。阿里巴巴是公</w:t>
      </w:r>
      <w:r>
        <w:rPr>
          <w:w w:val="99"/>
        </w:rPr>
        <w:t> </w:t>
      </w:r>
      <w:r>
        <w:rPr/>
        <w:t>司最重要的战略合作伙伴，持有公司</w:t>
      </w:r>
      <w:r>
        <w:rPr>
          <w:spacing w:val="14"/>
        </w:rPr>
        <w:t> </w:t>
      </w:r>
      <w:r>
        <w:rPr>
          <w:rFonts w:ascii="Times New Roman" w:hAnsi="Times New Roman" w:cs="Times New Roman" w:eastAsia="Times New Roman" w:hint="default"/>
        </w:rPr>
        <w:t>19.99%</w:t>
      </w:r>
      <w:r>
        <w:rPr/>
        <w:t>的股份，公司将结合自身资源，持续加深与阿里巴巴在</w:t>
      </w:r>
      <w:r>
        <w:rPr>
          <w:spacing w:val="-108"/>
        </w:rPr>
        <w:t> </w:t>
      </w:r>
      <w:r>
        <w:rPr>
          <w:spacing w:val="-108"/>
        </w:rPr>
      </w:r>
      <w:r>
        <w:rPr>
          <w:spacing w:val="-3"/>
        </w:rPr>
        <w:t>联合采购、天猫旗舰店运营、物流服务、</w:t>
      </w:r>
      <w:r>
        <w:rPr>
          <w:rFonts w:ascii="Times New Roman" w:hAnsi="Times New Roman" w:cs="Times New Roman" w:eastAsia="Times New Roman" w:hint="default"/>
          <w:spacing w:val="-3"/>
        </w:rPr>
        <w:t>O2O</w:t>
      </w:r>
      <w:r>
        <w:rPr>
          <w:rFonts w:ascii="Times New Roman" w:hAnsi="Times New Roman" w:cs="Times New Roman" w:eastAsia="Times New Roman" w:hint="default"/>
          <w:spacing w:val="-27"/>
        </w:rPr>
        <w:t> </w:t>
      </w:r>
      <w:r>
        <w:rPr/>
        <w:t>融合等领域的战略合作，持续提升双方的合作价值和市</w:t>
      </w:r>
      <w:r>
        <w:rPr>
          <w:w w:val="99"/>
        </w:rPr>
        <w:t> </w:t>
      </w:r>
      <w:r>
        <w:rPr/>
        <w:t>场竞争力。本次出售完成后，公司仍将持有阿里巴巴集团股份</w:t>
      </w:r>
      <w:r>
        <w:rPr>
          <w:spacing w:val="-79"/>
        </w:rPr>
        <w:t> </w:t>
      </w:r>
      <w:r>
        <w:rPr>
          <w:rFonts w:ascii="Times New Roman" w:hAnsi="Times New Roman" w:cs="Times New Roman" w:eastAsia="Times New Roman" w:hint="default"/>
        </w:rPr>
        <w:t>20,824,689</w:t>
      </w:r>
      <w:r>
        <w:rPr>
          <w:rFonts w:ascii="Times New Roman" w:hAnsi="Times New Roman" w:cs="Times New Roman" w:eastAsia="Times New Roman" w:hint="default"/>
          <w:spacing w:val="-24"/>
        </w:rPr>
        <w:t> </w:t>
      </w:r>
      <w:r>
        <w:rPr/>
        <w:t>股，占其目前总发行股份比</w:t>
      </w:r>
      <w:r>
        <w:rPr>
          <w:w w:val="99"/>
        </w:rPr>
        <w:t> </w:t>
      </w:r>
      <w:r>
        <w:rPr/>
        <w:t>例为</w:t>
      </w:r>
      <w:r>
        <w:rPr>
          <w:spacing w:val="-59"/>
        </w:rPr>
        <w:t> </w:t>
      </w:r>
      <w:r>
        <w:rPr>
          <w:rFonts w:ascii="Times New Roman" w:hAnsi="Times New Roman" w:cs="Times New Roman" w:eastAsia="Times New Roman" w:hint="default"/>
        </w:rPr>
        <w:t>0.82%</w:t>
      </w:r>
      <w:r>
        <w:rPr/>
        <w:t>。</w:t>
      </w:r>
    </w:p>
    <w:p>
      <w:pPr>
        <w:spacing w:line="240" w:lineRule="auto" w:before="2"/>
        <w:rPr>
          <w:rFonts w:ascii="宋体" w:hAnsi="宋体" w:cs="宋体" w:eastAsia="宋体" w:hint="default"/>
          <w:sz w:val="19"/>
          <w:szCs w:val="19"/>
        </w:rPr>
      </w:pPr>
    </w:p>
    <w:p>
      <w:pPr>
        <w:pStyle w:val="Heading4"/>
        <w:spacing w:line="240" w:lineRule="auto"/>
        <w:ind w:left="154" w:right="0"/>
        <w:jc w:val="both"/>
        <w:rPr>
          <w:b w:val="0"/>
          <w:bCs w:val="0"/>
        </w:rPr>
      </w:pPr>
      <w:bookmarkStart w:name="2、公司控股子公司引入战略投资者" w:id="126"/>
      <w:bookmarkEnd w:id="126"/>
      <w:r>
        <w:rPr>
          <w:b w:val="0"/>
          <w:bCs w:val="0"/>
        </w:rPr>
      </w:r>
      <w:r>
        <w:rPr>
          <w:rFonts w:ascii="Times New Roman" w:hAnsi="Times New Roman" w:cs="Times New Roman" w:eastAsia="Times New Roman" w:hint="default"/>
        </w:rPr>
        <w:t>2</w:t>
      </w:r>
      <w:r>
        <w:rPr/>
        <w:t>、公司控股子公司引入战略投资者</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154" w:right="1130" w:firstLine="440"/>
        <w:jc w:val="left"/>
      </w:pPr>
      <w:r>
        <w:rPr>
          <w:spacing w:val="-3"/>
        </w:rPr>
        <w:t>公司第六届董事会第十次会议审议、</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3"/>
        </w:rPr>
        <w:t> </w:t>
      </w:r>
      <w:r>
        <w:rPr>
          <w:spacing w:val="-3"/>
        </w:rPr>
        <w:t>年第一次临时股东大会决议通过《关于控股子公司引入</w:t>
      </w:r>
      <w:r>
        <w:rPr>
          <w:w w:val="99"/>
        </w:rPr>
        <w:t> </w:t>
      </w:r>
      <w:r>
        <w:rPr>
          <w:spacing w:val="-6"/>
          <w:w w:val="99"/>
        </w:rPr>
        <w:t>战略投资者暨关联交易的议案》（具体内容详见公司</w:t>
      </w:r>
      <w:r>
        <w:rPr>
          <w:spacing w:val="-45"/>
          <w:w w:val="99"/>
        </w:rPr>
        <w:t> </w:t>
      </w:r>
      <w:r>
        <w:rPr>
          <w:rFonts w:ascii="Times New Roman" w:hAnsi="Times New Roman" w:cs="Times New Roman" w:eastAsia="Times New Roman" w:hint="default"/>
          <w:spacing w:val="-2"/>
          <w:w w:val="99"/>
        </w:rPr>
        <w:t>2017-078</w:t>
      </w:r>
      <w:r>
        <w:rPr>
          <w:spacing w:val="-2"/>
          <w:w w:val="99"/>
        </w:rPr>
        <w:t>、</w:t>
      </w:r>
      <w:r>
        <w:rPr>
          <w:rFonts w:ascii="Times New Roman" w:hAnsi="Times New Roman" w:cs="Times New Roman" w:eastAsia="Times New Roman" w:hint="default"/>
          <w:spacing w:val="-2"/>
          <w:w w:val="99"/>
        </w:rPr>
        <w:t>2018-004</w:t>
      </w:r>
      <w:r>
        <w:rPr>
          <w:rFonts w:ascii="Times New Roman" w:hAnsi="Times New Roman" w:cs="Times New Roman" w:eastAsia="Times New Roman" w:hint="default"/>
          <w:spacing w:val="9"/>
          <w:w w:val="99"/>
        </w:rPr>
        <w:t> </w:t>
      </w:r>
      <w:r>
        <w:rPr>
          <w:spacing w:val="-11"/>
          <w:w w:val="99"/>
        </w:rPr>
        <w:t>号公告），公司控股子公司苏</w:t>
      </w:r>
      <w:r>
        <w:rPr>
          <w:spacing w:val="-11"/>
        </w:rPr>
      </w:r>
    </w:p>
    <w:p>
      <w:pPr>
        <w:spacing w:after="0" w:line="369"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69" w:lineRule="auto" w:before="31"/>
        <w:ind w:left="153" w:right="1017"/>
        <w:jc w:val="left"/>
      </w:pPr>
      <w:r>
        <w:rPr>
          <w:w w:val="95"/>
        </w:rPr>
        <w:t>宁金融服务（上海）有限公司（以下简称</w:t>
      </w:r>
      <w:r>
        <w:rPr>
          <w:rFonts w:ascii="Times New Roman" w:hAnsi="Times New Roman" w:cs="Times New Roman" w:eastAsia="Times New Roman" w:hint="default"/>
          <w:w w:val="95"/>
        </w:rPr>
        <w:t>“</w:t>
      </w:r>
      <w:r>
        <w:rPr>
          <w:w w:val="95"/>
        </w:rPr>
        <w:t>苏宁金服</w:t>
      </w:r>
      <w:r>
        <w:rPr>
          <w:rFonts w:ascii="Times New Roman" w:hAnsi="Times New Roman" w:cs="Times New Roman" w:eastAsia="Times New Roman" w:hint="default"/>
          <w:w w:val="95"/>
        </w:rPr>
        <w:t>”</w:t>
      </w:r>
      <w:r>
        <w:rPr>
          <w:w w:val="95"/>
        </w:rPr>
        <w:t>）与现有股东苏宁云商、南京润煜企业管理咨询</w:t>
      </w:r>
      <w:r>
        <w:rPr>
          <w:spacing w:val="30"/>
          <w:w w:val="95"/>
        </w:rPr>
        <w:t> </w:t>
      </w:r>
      <w:r>
        <w:rPr>
          <w:spacing w:val="30"/>
          <w:w w:val="95"/>
        </w:rPr>
      </w:r>
      <w:r>
        <w:rPr>
          <w:spacing w:val="-6"/>
          <w:w w:val="99"/>
        </w:rPr>
        <w:t>中心（有限合伙）（以下简称</w:t>
      </w:r>
      <w:r>
        <w:rPr>
          <w:rFonts w:ascii="Times New Roman" w:hAnsi="Times New Roman" w:cs="Times New Roman" w:eastAsia="Times New Roman" w:hint="default"/>
          <w:spacing w:val="-6"/>
          <w:w w:val="99"/>
        </w:rPr>
        <w:t>“</w:t>
      </w:r>
      <w:r>
        <w:rPr>
          <w:spacing w:val="-6"/>
          <w:w w:val="99"/>
        </w:rPr>
        <w:t>南京润煜</w:t>
      </w:r>
      <w:r>
        <w:rPr>
          <w:rFonts w:ascii="Times New Roman" w:hAnsi="Times New Roman" w:cs="Times New Roman" w:eastAsia="Times New Roman" w:hint="default"/>
          <w:spacing w:val="-6"/>
          <w:w w:val="99"/>
        </w:rPr>
        <w:t>”</w:t>
      </w:r>
      <w:r>
        <w:rPr>
          <w:spacing w:val="-6"/>
          <w:w w:val="99"/>
        </w:rPr>
        <w:t>，苏宁金控控制的有限合伙企业）、南京泽鼎企业管理咨询中</w:t>
      </w:r>
      <w:r>
        <w:rPr>
          <w:spacing w:val="-72"/>
          <w:w w:val="99"/>
        </w:rPr>
        <w:t> </w:t>
      </w:r>
      <w:r>
        <w:rPr>
          <w:spacing w:val="-72"/>
          <w:w w:val="99"/>
        </w:rPr>
      </w:r>
      <w:r>
        <w:rPr>
          <w:spacing w:val="-6"/>
          <w:w w:val="99"/>
        </w:rPr>
        <w:t>心（有限合伙）（以下简称</w:t>
      </w:r>
      <w:r>
        <w:rPr>
          <w:rFonts w:ascii="Times New Roman" w:hAnsi="Times New Roman" w:cs="Times New Roman" w:eastAsia="Times New Roman" w:hint="default"/>
          <w:spacing w:val="-6"/>
          <w:w w:val="99"/>
        </w:rPr>
        <w:t>“</w:t>
      </w:r>
      <w:r>
        <w:rPr>
          <w:spacing w:val="-6"/>
          <w:w w:val="99"/>
        </w:rPr>
        <w:t>南京泽鼎</w:t>
      </w:r>
      <w:r>
        <w:rPr>
          <w:rFonts w:ascii="Times New Roman" w:hAnsi="Times New Roman" w:cs="Times New Roman" w:eastAsia="Times New Roman" w:hint="default"/>
          <w:spacing w:val="-6"/>
          <w:w w:val="99"/>
        </w:rPr>
        <w:t>”</w:t>
      </w:r>
      <w:r>
        <w:rPr>
          <w:spacing w:val="-6"/>
          <w:w w:val="99"/>
        </w:rPr>
        <w:t>，员工持股合伙企业（第一期）），以及本轮增资扩股投资者苏</w:t>
      </w:r>
      <w:r>
        <w:rPr>
          <w:spacing w:val="-72"/>
          <w:w w:val="99"/>
        </w:rPr>
        <w:t> </w:t>
      </w:r>
      <w:r>
        <w:rPr>
          <w:spacing w:val="-72"/>
          <w:w w:val="99"/>
        </w:rPr>
      </w:r>
      <w:r>
        <w:rPr>
          <w:spacing w:val="-13"/>
          <w:w w:val="99"/>
        </w:rPr>
        <w:t>宁金控、员工持股合伙企业（第二期）、上海云锋新创投资管理有限公司（以下简称</w:t>
      </w:r>
      <w:r>
        <w:rPr>
          <w:rFonts w:ascii="Times New Roman" w:hAnsi="Times New Roman" w:cs="Times New Roman" w:eastAsia="Times New Roman" w:hint="default"/>
          <w:spacing w:val="-13"/>
          <w:w w:val="99"/>
        </w:rPr>
        <w:t>“</w:t>
      </w:r>
      <w:r>
        <w:rPr>
          <w:spacing w:val="-13"/>
          <w:w w:val="99"/>
        </w:rPr>
        <w:t>云锋新创投资</w:t>
      </w:r>
      <w:r>
        <w:rPr>
          <w:rFonts w:ascii="Times New Roman" w:hAnsi="Times New Roman" w:cs="Times New Roman" w:eastAsia="Times New Roman" w:hint="default"/>
          <w:spacing w:val="-13"/>
          <w:w w:val="99"/>
        </w:rPr>
        <w:t>”</w:t>
      </w:r>
      <w:r>
        <w:rPr>
          <w:spacing w:val="-13"/>
          <w:w w:val="99"/>
        </w:rPr>
        <w:t>）、</w:t>
      </w:r>
      <w:r>
        <w:rPr>
          <w:spacing w:val="-64"/>
          <w:w w:val="99"/>
        </w:rPr>
        <w:t> </w:t>
      </w:r>
      <w:r>
        <w:rPr>
          <w:spacing w:val="-3"/>
          <w:w w:val="99"/>
        </w:rPr>
        <w:t>上海金浦投资管理有限公司（以下简称</w:t>
      </w:r>
      <w:r>
        <w:rPr>
          <w:rFonts w:ascii="Times New Roman" w:hAnsi="Times New Roman" w:cs="Times New Roman" w:eastAsia="Times New Roman" w:hint="default"/>
          <w:spacing w:val="-3"/>
          <w:w w:val="99"/>
        </w:rPr>
        <w:t>“</w:t>
      </w:r>
      <w:r>
        <w:rPr>
          <w:spacing w:val="-3"/>
          <w:w w:val="99"/>
        </w:rPr>
        <w:t>上海金浦投资</w:t>
      </w:r>
      <w:r>
        <w:rPr>
          <w:rFonts w:ascii="Times New Roman" w:hAnsi="Times New Roman" w:cs="Times New Roman" w:eastAsia="Times New Roman" w:hint="default"/>
          <w:spacing w:val="-3"/>
          <w:w w:val="99"/>
        </w:rPr>
        <w:t>”</w:t>
      </w:r>
      <w:r>
        <w:rPr>
          <w:spacing w:val="-3"/>
          <w:w w:val="99"/>
        </w:rPr>
        <w:t>）、杭州璞致资产管理有限公司（以下简称</w:t>
      </w:r>
      <w:r>
        <w:rPr>
          <w:rFonts w:ascii="Times New Roman" w:hAnsi="Times New Roman" w:cs="Times New Roman" w:eastAsia="Times New Roman" w:hint="default"/>
          <w:spacing w:val="-3"/>
          <w:w w:val="99"/>
        </w:rPr>
        <w:t>“</w:t>
      </w:r>
      <w:r>
        <w:rPr>
          <w:spacing w:val="-3"/>
          <w:w w:val="99"/>
        </w:rPr>
        <w:t>璞</w:t>
      </w:r>
      <w:r>
        <w:rPr>
          <w:spacing w:val="-86"/>
          <w:w w:val="99"/>
        </w:rPr>
        <w:t> </w:t>
      </w:r>
      <w:r>
        <w:rPr>
          <w:spacing w:val="-8"/>
          <w:w w:val="99"/>
        </w:rPr>
        <w:t>致资管</w:t>
      </w:r>
      <w:r>
        <w:rPr>
          <w:rFonts w:ascii="Times New Roman" w:hAnsi="Times New Roman" w:cs="Times New Roman" w:eastAsia="Times New Roman" w:hint="default"/>
          <w:spacing w:val="-8"/>
          <w:w w:val="99"/>
        </w:rPr>
        <w:t>”</w:t>
      </w:r>
      <w:r>
        <w:rPr>
          <w:spacing w:val="-8"/>
          <w:w w:val="99"/>
        </w:rPr>
        <w:t>）、宁波中金置达股权投资中心（有限合伙）（以下简称</w:t>
      </w:r>
      <w:r>
        <w:rPr>
          <w:rFonts w:ascii="Times New Roman" w:hAnsi="Times New Roman" w:cs="Times New Roman" w:eastAsia="Times New Roman" w:hint="default"/>
          <w:spacing w:val="-8"/>
          <w:w w:val="99"/>
        </w:rPr>
        <w:t>“</w:t>
      </w:r>
      <w:r>
        <w:rPr>
          <w:spacing w:val="-8"/>
          <w:w w:val="99"/>
        </w:rPr>
        <w:t>中金置达投资</w:t>
      </w:r>
      <w:r>
        <w:rPr>
          <w:rFonts w:ascii="Times New Roman" w:hAnsi="Times New Roman" w:cs="Times New Roman" w:eastAsia="Times New Roman" w:hint="default"/>
          <w:spacing w:val="-8"/>
          <w:w w:val="99"/>
        </w:rPr>
        <w:t>”</w:t>
      </w:r>
      <w:r>
        <w:rPr>
          <w:spacing w:val="-8"/>
          <w:w w:val="99"/>
        </w:rPr>
        <w:t>）、珠海光际明和投资</w:t>
      </w:r>
      <w:r>
        <w:rPr>
          <w:spacing w:val="-67"/>
          <w:w w:val="99"/>
        </w:rPr>
        <w:t> </w:t>
      </w:r>
      <w:r>
        <w:rPr>
          <w:spacing w:val="-67"/>
          <w:w w:val="99"/>
        </w:rPr>
      </w:r>
      <w:r>
        <w:rPr>
          <w:spacing w:val="-1"/>
          <w:w w:val="99"/>
        </w:rPr>
        <w:t>合伙企业（有限合伙）（以下简称</w:t>
      </w:r>
      <w:r>
        <w:rPr>
          <w:rFonts w:ascii="Times New Roman" w:hAnsi="Times New Roman" w:cs="Times New Roman" w:eastAsia="Times New Roman" w:hint="default"/>
          <w:spacing w:val="-1"/>
          <w:w w:val="99"/>
        </w:rPr>
        <w:t>“</w:t>
      </w:r>
      <w:r>
        <w:rPr>
          <w:spacing w:val="-1"/>
          <w:w w:val="99"/>
        </w:rPr>
        <w:t>光际资本</w:t>
      </w:r>
      <w:r>
        <w:rPr>
          <w:rFonts w:ascii="Times New Roman" w:hAnsi="Times New Roman" w:cs="Times New Roman" w:eastAsia="Times New Roman" w:hint="default"/>
          <w:spacing w:val="-1"/>
          <w:w w:val="99"/>
        </w:rPr>
        <w:t>”</w:t>
      </w:r>
      <w:r>
        <w:rPr>
          <w:spacing w:val="-1"/>
          <w:w w:val="99"/>
        </w:rPr>
        <w:t>，光大控股创业投资（深圳）有限公司下设私募基金管</w:t>
      </w:r>
      <w:r>
        <w:rPr>
          <w:spacing w:val="-83"/>
          <w:w w:val="99"/>
        </w:rPr>
        <w:t> </w:t>
      </w:r>
      <w:r>
        <w:rPr>
          <w:spacing w:val="-83"/>
          <w:w w:val="99"/>
        </w:rPr>
      </w:r>
      <w:r>
        <w:rPr>
          <w:spacing w:val="-7"/>
          <w:w w:val="99"/>
        </w:rPr>
        <w:t>理子公司所管理的投资企业）、深圳市创新投资集团有限公司（以下简称</w:t>
      </w:r>
      <w:r>
        <w:rPr>
          <w:rFonts w:ascii="Times New Roman" w:hAnsi="Times New Roman" w:cs="Times New Roman" w:eastAsia="Times New Roman" w:hint="default"/>
          <w:spacing w:val="-7"/>
          <w:w w:val="99"/>
        </w:rPr>
        <w:t>“</w:t>
      </w:r>
      <w:r>
        <w:rPr>
          <w:spacing w:val="-7"/>
          <w:w w:val="99"/>
        </w:rPr>
        <w:t>深创投集团</w:t>
      </w:r>
      <w:r>
        <w:rPr>
          <w:rFonts w:ascii="Times New Roman" w:hAnsi="Times New Roman" w:cs="Times New Roman" w:eastAsia="Times New Roman" w:hint="default"/>
          <w:spacing w:val="-7"/>
          <w:w w:val="99"/>
        </w:rPr>
        <w:t>”</w:t>
      </w:r>
      <w:r>
        <w:rPr>
          <w:spacing w:val="-7"/>
          <w:w w:val="99"/>
        </w:rPr>
        <w:t>）、红土和鼎</w:t>
      </w:r>
      <w:r>
        <w:rPr>
          <w:rFonts w:ascii="Times New Roman" w:hAnsi="Times New Roman" w:cs="Times New Roman" w:eastAsia="Times New Roman" w:hint="default"/>
          <w:spacing w:val="-7"/>
          <w:w w:val="99"/>
        </w:rPr>
        <w:t>(</w:t>
      </w:r>
      <w:r>
        <w:rPr>
          <w:spacing w:val="-7"/>
          <w:w w:val="99"/>
        </w:rPr>
        <w:t>珠</w:t>
      </w:r>
      <w:r>
        <w:rPr>
          <w:spacing w:val="-90"/>
          <w:w w:val="99"/>
        </w:rPr>
        <w:t> </w:t>
      </w:r>
      <w:r>
        <w:rPr>
          <w:spacing w:val="-1"/>
          <w:w w:val="99"/>
        </w:rPr>
        <w:t>海</w:t>
      </w:r>
      <w:r>
        <w:rPr>
          <w:rFonts w:ascii="Times New Roman" w:hAnsi="Times New Roman" w:cs="Times New Roman" w:eastAsia="Times New Roman" w:hint="default"/>
          <w:spacing w:val="-1"/>
          <w:w w:val="99"/>
        </w:rPr>
        <w:t>)</w:t>
      </w:r>
      <w:r>
        <w:rPr>
          <w:spacing w:val="-1"/>
          <w:w w:val="99"/>
        </w:rPr>
        <w:t>产业投资基金</w:t>
      </w:r>
      <w:r>
        <w:rPr>
          <w:rFonts w:ascii="Times New Roman" w:hAnsi="Times New Roman" w:cs="Times New Roman" w:eastAsia="Times New Roman" w:hint="default"/>
          <w:spacing w:val="-1"/>
          <w:w w:val="99"/>
        </w:rPr>
        <w:t>(</w:t>
      </w:r>
      <w:r>
        <w:rPr>
          <w:spacing w:val="-1"/>
          <w:w w:val="99"/>
        </w:rPr>
        <w:t>有限合伙</w:t>
      </w:r>
      <w:r>
        <w:rPr>
          <w:rFonts w:ascii="Times New Roman" w:hAnsi="Times New Roman" w:cs="Times New Roman" w:eastAsia="Times New Roman" w:hint="default"/>
          <w:spacing w:val="-1"/>
          <w:w w:val="99"/>
        </w:rPr>
        <w:t>)</w:t>
      </w:r>
      <w:r>
        <w:rPr>
          <w:spacing w:val="-1"/>
          <w:w w:val="99"/>
        </w:rPr>
        <w:t>（以下简称</w:t>
      </w:r>
      <w:r>
        <w:rPr>
          <w:rFonts w:ascii="Times New Roman" w:hAnsi="Times New Roman" w:cs="Times New Roman" w:eastAsia="Times New Roman" w:hint="default"/>
          <w:spacing w:val="-1"/>
          <w:w w:val="99"/>
        </w:rPr>
        <w:t>“</w:t>
      </w:r>
      <w:r>
        <w:rPr>
          <w:spacing w:val="-1"/>
          <w:w w:val="99"/>
        </w:rPr>
        <w:t>红土和鼎基金</w:t>
      </w:r>
      <w:r>
        <w:rPr>
          <w:rFonts w:ascii="Times New Roman" w:hAnsi="Times New Roman" w:cs="Times New Roman" w:eastAsia="Times New Roman" w:hint="default"/>
          <w:spacing w:val="-1"/>
          <w:w w:val="99"/>
        </w:rPr>
        <w:t>”</w:t>
      </w:r>
      <w:r>
        <w:rPr>
          <w:spacing w:val="-1"/>
          <w:w w:val="99"/>
        </w:rPr>
        <w:t>，为深创投集团管理的投资基金）、江苏红土</w:t>
      </w:r>
      <w:r>
        <w:rPr>
          <w:spacing w:val="-81"/>
          <w:w w:val="99"/>
        </w:rPr>
        <w:t> </w:t>
      </w:r>
      <w:r>
        <w:rPr>
          <w:spacing w:val="-81"/>
          <w:w w:val="99"/>
        </w:rPr>
      </w:r>
      <w:r>
        <w:rPr>
          <w:spacing w:val="-1"/>
          <w:w w:val="99"/>
        </w:rPr>
        <w:t>软件创业投资有限公司（以下简称</w:t>
      </w:r>
      <w:r>
        <w:rPr>
          <w:rFonts w:ascii="Times New Roman" w:hAnsi="Times New Roman" w:cs="Times New Roman" w:eastAsia="Times New Roman" w:hint="default"/>
          <w:spacing w:val="-1"/>
          <w:w w:val="99"/>
        </w:rPr>
        <w:t>“</w:t>
      </w:r>
      <w:r>
        <w:rPr>
          <w:spacing w:val="-1"/>
          <w:w w:val="99"/>
        </w:rPr>
        <w:t>江苏红软投资</w:t>
      </w:r>
      <w:r>
        <w:rPr>
          <w:rFonts w:ascii="Times New Roman" w:hAnsi="Times New Roman" w:cs="Times New Roman" w:eastAsia="Times New Roman" w:hint="default"/>
          <w:spacing w:val="-1"/>
          <w:w w:val="99"/>
        </w:rPr>
        <w:t>”</w:t>
      </w:r>
      <w:r>
        <w:rPr>
          <w:spacing w:val="-1"/>
          <w:w w:val="99"/>
        </w:rPr>
        <w:t>，为深创投集团管理的投资企业）、宁波梅山保税</w:t>
      </w:r>
      <w:r>
        <w:rPr>
          <w:spacing w:val="-84"/>
          <w:w w:val="99"/>
        </w:rPr>
        <w:t> </w:t>
      </w:r>
      <w:r>
        <w:rPr>
          <w:spacing w:val="-84"/>
          <w:w w:val="99"/>
        </w:rPr>
      </w:r>
      <w:r>
        <w:rPr>
          <w:spacing w:val="-3"/>
          <w:w w:val="99"/>
        </w:rPr>
        <w:t>港区佳事莱投资管理有限公司（以下简称</w:t>
      </w:r>
      <w:r>
        <w:rPr>
          <w:rFonts w:ascii="Times New Roman" w:hAnsi="Times New Roman" w:cs="Times New Roman" w:eastAsia="Times New Roman" w:hint="default"/>
          <w:spacing w:val="-3"/>
          <w:w w:val="99"/>
        </w:rPr>
        <w:t>“</w:t>
      </w:r>
      <w:r>
        <w:rPr>
          <w:spacing w:val="-3"/>
          <w:w w:val="99"/>
        </w:rPr>
        <w:t>佳事莱投资</w:t>
      </w:r>
      <w:r>
        <w:rPr>
          <w:rFonts w:ascii="Times New Roman" w:hAnsi="Times New Roman" w:cs="Times New Roman" w:eastAsia="Times New Roman" w:hint="default"/>
          <w:spacing w:val="-3"/>
          <w:w w:val="99"/>
        </w:rPr>
        <w:t>”</w:t>
      </w:r>
      <w:r>
        <w:rPr>
          <w:spacing w:val="-3"/>
          <w:w w:val="99"/>
        </w:rPr>
        <w:t>）、英才元投资管理有限公司（以下简称</w:t>
      </w:r>
      <w:r>
        <w:rPr>
          <w:rFonts w:ascii="Times New Roman" w:hAnsi="Times New Roman" w:cs="Times New Roman" w:eastAsia="Times New Roman" w:hint="default"/>
          <w:spacing w:val="-3"/>
          <w:w w:val="99"/>
        </w:rPr>
        <w:t>“</w:t>
      </w:r>
      <w:r>
        <w:rPr>
          <w:spacing w:val="-3"/>
          <w:w w:val="99"/>
        </w:rPr>
        <w:t>英才</w:t>
      </w:r>
      <w:r>
        <w:rPr>
          <w:spacing w:val="-85"/>
          <w:w w:val="99"/>
        </w:rPr>
        <w:t> </w:t>
      </w:r>
      <w:r>
        <w:rPr>
          <w:spacing w:val="-3"/>
          <w:w w:val="99"/>
        </w:rPr>
        <w:t>元投资</w:t>
      </w:r>
      <w:r>
        <w:rPr>
          <w:rFonts w:ascii="Times New Roman" w:hAnsi="Times New Roman" w:cs="Times New Roman" w:eastAsia="Times New Roman" w:hint="default"/>
          <w:spacing w:val="-3"/>
          <w:w w:val="99"/>
        </w:rPr>
        <w:t>”</w:t>
      </w:r>
      <w:r>
        <w:rPr>
          <w:spacing w:val="-3"/>
          <w:w w:val="99"/>
        </w:rPr>
        <w:t>）、新华联控股有限公司（以下简称</w:t>
      </w:r>
      <w:r>
        <w:rPr>
          <w:rFonts w:ascii="Times New Roman" w:hAnsi="Times New Roman" w:cs="Times New Roman" w:eastAsia="Times New Roman" w:hint="default"/>
          <w:spacing w:val="-3"/>
          <w:w w:val="99"/>
        </w:rPr>
        <w:t>“</w:t>
      </w:r>
      <w:r>
        <w:rPr>
          <w:spacing w:val="-3"/>
          <w:w w:val="99"/>
        </w:rPr>
        <w:t>新华联控股</w:t>
      </w:r>
      <w:r>
        <w:rPr>
          <w:rFonts w:ascii="Times New Roman" w:hAnsi="Times New Roman" w:cs="Times New Roman" w:eastAsia="Times New Roman" w:hint="default"/>
          <w:spacing w:val="-3"/>
          <w:w w:val="99"/>
        </w:rPr>
        <w:t>”</w:t>
      </w:r>
      <w:r>
        <w:rPr>
          <w:spacing w:val="-3"/>
          <w:w w:val="99"/>
        </w:rPr>
        <w:t>）、青岛四十人投资管理合伙企业（有限合</w:t>
      </w:r>
      <w:r>
        <w:rPr>
          <w:spacing w:val="-87"/>
          <w:w w:val="99"/>
        </w:rPr>
        <w:t> </w:t>
      </w:r>
      <w:r>
        <w:rPr>
          <w:spacing w:val="-87"/>
          <w:w w:val="99"/>
        </w:rPr>
      </w:r>
      <w:r>
        <w:rPr>
          <w:spacing w:val="-8"/>
          <w:w w:val="99"/>
        </w:rPr>
        <w:t>伙）（以下简称</w:t>
      </w:r>
      <w:r>
        <w:rPr>
          <w:rFonts w:ascii="Times New Roman" w:hAnsi="Times New Roman" w:cs="Times New Roman" w:eastAsia="Times New Roman" w:hint="default"/>
          <w:spacing w:val="-8"/>
          <w:w w:val="99"/>
        </w:rPr>
        <w:t>“</w:t>
      </w:r>
      <w:r>
        <w:rPr>
          <w:spacing w:val="-8"/>
          <w:w w:val="99"/>
        </w:rPr>
        <w:t>四十人投资管理</w:t>
      </w:r>
      <w:r>
        <w:rPr>
          <w:rFonts w:ascii="Times New Roman" w:hAnsi="Times New Roman" w:cs="Times New Roman" w:eastAsia="Times New Roman" w:hint="default"/>
          <w:spacing w:val="-8"/>
          <w:w w:val="99"/>
        </w:rPr>
        <w:t>”</w:t>
      </w:r>
      <w:r>
        <w:rPr>
          <w:spacing w:val="-8"/>
          <w:w w:val="99"/>
        </w:rPr>
        <w:t>）、福建兴和豪康股权并购合伙企业（有限合伙）（以下简称</w:t>
      </w:r>
      <w:r>
        <w:rPr>
          <w:rFonts w:ascii="Times New Roman" w:hAnsi="Times New Roman" w:cs="Times New Roman" w:eastAsia="Times New Roman" w:hint="default"/>
          <w:spacing w:val="-8"/>
          <w:w w:val="99"/>
        </w:rPr>
        <w:t>“</w:t>
      </w:r>
      <w:r>
        <w:rPr>
          <w:spacing w:val="-8"/>
          <w:w w:val="99"/>
        </w:rPr>
        <w:t>兴和豪</w:t>
      </w:r>
      <w:r>
        <w:rPr>
          <w:spacing w:val="-66"/>
          <w:w w:val="99"/>
        </w:rPr>
        <w:t> </w:t>
      </w:r>
      <w:r>
        <w:rPr>
          <w:spacing w:val="-15"/>
          <w:w w:val="99"/>
        </w:rPr>
        <w:t>康基金</w:t>
      </w:r>
      <w:r>
        <w:rPr>
          <w:rFonts w:ascii="Times New Roman" w:hAnsi="Times New Roman" w:cs="Times New Roman" w:eastAsia="Times New Roman" w:hint="default"/>
          <w:spacing w:val="-15"/>
          <w:w w:val="99"/>
        </w:rPr>
        <w:t>”</w:t>
      </w:r>
      <w:r>
        <w:rPr>
          <w:spacing w:val="-15"/>
          <w:w w:val="99"/>
        </w:rPr>
        <w:t>）签署《增资协议》，同意苏宁金服以投前估值</w:t>
      </w:r>
      <w:r>
        <w:rPr>
          <w:spacing w:val="-42"/>
          <w:w w:val="99"/>
        </w:rPr>
        <w:t> </w:t>
      </w:r>
      <w:r>
        <w:rPr>
          <w:rFonts w:ascii="Times New Roman" w:hAnsi="Times New Roman" w:cs="Times New Roman" w:eastAsia="Times New Roman" w:hint="default"/>
          <w:w w:val="99"/>
        </w:rPr>
        <w:t>270</w:t>
      </w:r>
      <w:r>
        <w:rPr>
          <w:rFonts w:ascii="Times New Roman" w:hAnsi="Times New Roman" w:cs="Times New Roman" w:eastAsia="Times New Roman" w:hint="default"/>
          <w:spacing w:val="11"/>
          <w:w w:val="99"/>
        </w:rPr>
        <w:t> </w:t>
      </w:r>
      <w:r>
        <w:rPr>
          <w:spacing w:val="-7"/>
          <w:w w:val="99"/>
        </w:rPr>
        <w:t>亿元，向本轮投资者增资扩股</w:t>
      </w:r>
      <w:r>
        <w:rPr>
          <w:spacing w:val="-43"/>
          <w:w w:val="99"/>
        </w:rPr>
        <w:t> </w:t>
      </w:r>
      <w:r>
        <w:rPr>
          <w:rFonts w:ascii="Times New Roman" w:hAnsi="Times New Roman" w:cs="Times New Roman" w:eastAsia="Times New Roman" w:hint="default"/>
          <w:spacing w:val="-1"/>
          <w:w w:val="99"/>
        </w:rPr>
        <w:t>16.50%</w:t>
      </w:r>
      <w:r>
        <w:rPr>
          <w:spacing w:val="-1"/>
          <w:w w:val="99"/>
        </w:rPr>
        <w:t>新股，</w:t>
      </w:r>
      <w:r>
        <w:rPr>
          <w:spacing w:val="-105"/>
          <w:w w:val="99"/>
        </w:rPr>
        <w:t> </w:t>
      </w:r>
      <w:r>
        <w:rPr/>
        <w:t>合计募集资金</w:t>
      </w:r>
      <w:r>
        <w:rPr>
          <w:spacing w:val="-59"/>
        </w:rPr>
        <w:t> </w:t>
      </w:r>
      <w:r>
        <w:rPr>
          <w:rFonts w:ascii="Times New Roman" w:hAnsi="Times New Roman" w:cs="Times New Roman" w:eastAsia="Times New Roman" w:hint="default"/>
        </w:rPr>
        <w:t>53.35</w:t>
      </w:r>
      <w:r>
        <w:rPr>
          <w:rFonts w:ascii="Times New Roman" w:hAnsi="Times New Roman" w:cs="Times New Roman" w:eastAsia="Times New Roman" w:hint="default"/>
          <w:spacing w:val="-5"/>
        </w:rPr>
        <w:t> </w:t>
      </w:r>
      <w:r>
        <w:rPr/>
        <w:t>亿元。具体认购情况如下：</w:t>
      </w:r>
    </w:p>
    <w:p>
      <w:pPr>
        <w:pStyle w:val="BodyText"/>
        <w:spacing w:line="240" w:lineRule="auto" w:before="32"/>
        <w:ind w:right="1017"/>
        <w:jc w:val="left"/>
      </w:pPr>
      <w:r>
        <w:rPr>
          <w:w w:val="99"/>
        </w:rPr>
        <w:t>（</w:t>
      </w:r>
      <w:r>
        <w:rPr>
          <w:rFonts w:ascii="Times New Roman" w:hAnsi="Times New Roman" w:cs="Times New Roman" w:eastAsia="Times New Roman" w:hint="default"/>
          <w:w w:val="99"/>
        </w:rPr>
        <w:t>1</w:t>
      </w:r>
      <w:r>
        <w:rPr>
          <w:spacing w:val="-111"/>
          <w:w w:val="99"/>
        </w:rPr>
        <w:t>）</w:t>
      </w:r>
      <w:r>
        <w:rPr>
          <w:w w:val="99"/>
        </w:rPr>
        <w:t>苏宁金控指定主体出资人民币</w:t>
      </w:r>
      <w:r>
        <w:rPr>
          <w:spacing w:val="-54"/>
        </w:rPr>
        <w:t> </w:t>
      </w:r>
      <w:r>
        <w:rPr>
          <w:rFonts w:ascii="Times New Roman" w:hAnsi="Times New Roman" w:cs="Times New Roman" w:eastAsia="Times New Roman" w:hint="default"/>
          <w:w w:val="99"/>
        </w:rPr>
        <w:t>282,856.29</w:t>
      </w:r>
      <w:r>
        <w:rPr>
          <w:rFonts w:ascii="Times New Roman" w:hAnsi="Times New Roman" w:cs="Times New Roman" w:eastAsia="Times New Roman" w:hint="default"/>
          <w:spacing w:val="-2"/>
        </w:rPr>
        <w:t> </w:t>
      </w:r>
      <w:r>
        <w:rPr>
          <w:w w:val="99"/>
        </w:rPr>
        <w:t>万元</w:t>
      </w:r>
      <w:r>
        <w:rPr>
          <w:spacing w:val="-110"/>
          <w:w w:val="99"/>
        </w:rPr>
        <w:t>，</w:t>
      </w:r>
      <w:r>
        <w:rPr>
          <w:w w:val="99"/>
        </w:rPr>
        <w:t>取得本次苏宁金服增资扩股后</w:t>
      </w:r>
      <w:r>
        <w:rPr>
          <w:spacing w:val="-55"/>
        </w:rPr>
        <w:t> </w:t>
      </w:r>
      <w:r>
        <w:rPr>
          <w:rFonts w:ascii="Times New Roman" w:hAnsi="Times New Roman" w:cs="Times New Roman" w:eastAsia="Times New Roman" w:hint="default"/>
          <w:w w:val="99"/>
        </w:rPr>
        <w:t>8.745%</w:t>
      </w:r>
      <w:r>
        <w:rPr>
          <w:w w:val="99"/>
        </w:rPr>
        <w:t>股份；</w:t>
      </w:r>
      <w:r>
        <w:rPr/>
      </w:r>
    </w:p>
    <w:p>
      <w:pPr>
        <w:pStyle w:val="BodyText"/>
        <w:spacing w:line="240" w:lineRule="auto" w:before="163"/>
        <w:ind w:right="0"/>
        <w:jc w:val="left"/>
        <w:rPr>
          <w:rFonts w:ascii="Times New Roman" w:hAnsi="Times New Roman" w:cs="Times New Roman" w:eastAsia="Times New Roman" w:hint="default"/>
        </w:rPr>
      </w:pPr>
      <w:r>
        <w:rPr>
          <w:w w:val="99"/>
        </w:rPr>
        <w:t>（</w:t>
      </w:r>
      <w:r>
        <w:rPr>
          <w:rFonts w:ascii="Times New Roman" w:hAnsi="Times New Roman" w:cs="Times New Roman" w:eastAsia="Times New Roman" w:hint="default"/>
          <w:w w:val="99"/>
        </w:rPr>
        <w:t>2</w:t>
      </w:r>
      <w:r>
        <w:rPr>
          <w:spacing w:val="-93"/>
          <w:w w:val="99"/>
        </w:rPr>
        <w:t>）</w:t>
      </w:r>
      <w:r>
        <w:rPr>
          <w:w w:val="99"/>
        </w:rPr>
        <w:t>员工持股合伙企</w:t>
      </w:r>
      <w:r>
        <w:rPr>
          <w:spacing w:val="-93"/>
          <w:w w:val="99"/>
        </w:rPr>
        <w:t>业</w:t>
      </w:r>
      <w:r>
        <w:rPr>
          <w:w w:val="99"/>
        </w:rPr>
        <w:t>（第二期</w:t>
      </w:r>
      <w:r>
        <w:rPr>
          <w:spacing w:val="-93"/>
          <w:w w:val="99"/>
        </w:rPr>
        <w:t>）</w:t>
      </w:r>
      <w:r>
        <w:rPr>
          <w:w w:val="99"/>
        </w:rPr>
        <w:t>出资人民币</w:t>
      </w:r>
      <w:r>
        <w:rPr>
          <w:spacing w:val="-54"/>
        </w:rPr>
        <w:t> </w:t>
      </w:r>
      <w:r>
        <w:rPr>
          <w:rFonts w:ascii="Times New Roman" w:hAnsi="Times New Roman" w:cs="Times New Roman" w:eastAsia="Times New Roman" w:hint="default"/>
          <w:w w:val="99"/>
        </w:rPr>
        <w:t>26,676.65</w:t>
      </w:r>
      <w:r>
        <w:rPr>
          <w:rFonts w:ascii="Times New Roman" w:hAnsi="Times New Roman" w:cs="Times New Roman" w:eastAsia="Times New Roman" w:hint="default"/>
          <w:spacing w:val="1"/>
        </w:rPr>
        <w:t> </w:t>
      </w:r>
      <w:r>
        <w:rPr>
          <w:w w:val="99"/>
        </w:rPr>
        <w:t>万元</w:t>
      </w:r>
      <w:r>
        <w:rPr>
          <w:spacing w:val="-93"/>
          <w:w w:val="99"/>
        </w:rPr>
        <w:t>，</w:t>
      </w:r>
      <w:r>
        <w:rPr>
          <w:spacing w:val="-2"/>
          <w:w w:val="99"/>
        </w:rPr>
        <w:t>取</w:t>
      </w:r>
      <w:r>
        <w:rPr>
          <w:w w:val="99"/>
        </w:rPr>
        <w:t>得本次苏宁金服增资扩股后</w:t>
      </w:r>
      <w:r>
        <w:rPr>
          <w:spacing w:val="-54"/>
        </w:rPr>
        <w:t> </w:t>
      </w:r>
      <w:r>
        <w:rPr>
          <w:rFonts w:ascii="Times New Roman" w:hAnsi="Times New Roman" w:cs="Times New Roman" w:eastAsia="Times New Roman" w:hint="default"/>
          <w:w w:val="99"/>
        </w:rPr>
        <w:t>0.825%</w:t>
      </w:r>
      <w:r>
        <w:rPr>
          <w:rFonts w:ascii="Times New Roman" w:hAnsi="Times New Roman" w:cs="Times New Roman" w:eastAsia="Times New Roman" w:hint="default"/>
        </w:rPr>
      </w:r>
    </w:p>
    <w:p>
      <w:pPr>
        <w:pStyle w:val="BodyText"/>
        <w:spacing w:line="240" w:lineRule="auto" w:before="163"/>
        <w:ind w:left="154" w:right="1017"/>
        <w:jc w:val="left"/>
      </w:pPr>
      <w:r>
        <w:rPr/>
        <w:t>股份；</w:t>
      </w:r>
    </w:p>
    <w:p>
      <w:pPr>
        <w:pStyle w:val="BodyText"/>
        <w:spacing w:line="240" w:lineRule="auto" w:before="180"/>
        <w:ind w:right="1017"/>
        <w:jc w:val="left"/>
      </w:pPr>
      <w:r>
        <w:rPr/>
        <w:t>（</w:t>
      </w:r>
      <w:r>
        <w:rPr>
          <w:rFonts w:ascii="Times New Roman" w:hAnsi="Times New Roman" w:cs="Times New Roman" w:eastAsia="Times New Roman" w:hint="default"/>
        </w:rPr>
        <w:t>3</w:t>
      </w:r>
      <w:r>
        <w:rPr/>
        <w:t>）云锋新创投资出资人民币</w:t>
      </w:r>
      <w:r>
        <w:rPr>
          <w:spacing w:val="-60"/>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5"/>
        </w:rPr>
        <w:t> </w:t>
      </w:r>
      <w:r>
        <w:rPr/>
        <w:t>万元，取得本次苏宁金服增资扩股后</w:t>
      </w:r>
      <w:r>
        <w:rPr>
          <w:spacing w:val="-60"/>
        </w:rPr>
        <w:t> </w:t>
      </w:r>
      <w:r>
        <w:rPr>
          <w:rFonts w:ascii="Times New Roman" w:hAnsi="Times New Roman" w:cs="Times New Roman" w:eastAsia="Times New Roman" w:hint="default"/>
        </w:rPr>
        <w:t>3.093%</w:t>
      </w:r>
      <w:r>
        <w:rPr/>
        <w:t>股份；</w:t>
      </w:r>
    </w:p>
    <w:p>
      <w:pPr>
        <w:pStyle w:val="BodyText"/>
        <w:spacing w:line="240" w:lineRule="auto" w:before="163"/>
        <w:ind w:right="1017"/>
        <w:jc w:val="left"/>
      </w:pPr>
      <w:r>
        <w:rPr/>
        <w:t>（</w:t>
      </w:r>
      <w:r>
        <w:rPr>
          <w:rFonts w:ascii="Times New Roman" w:hAnsi="Times New Roman" w:cs="Times New Roman" w:eastAsia="Times New Roman" w:hint="default"/>
        </w:rPr>
        <w:t>4</w:t>
      </w:r>
      <w:r>
        <w:rPr/>
        <w:t>）上海金浦投资出资人民币</w:t>
      </w:r>
      <w:r>
        <w:rPr>
          <w:spacing w:val="-60"/>
        </w:rPr>
        <w:t> </w:t>
      </w:r>
      <w:r>
        <w:rPr>
          <w:rFonts w:ascii="Times New Roman" w:hAnsi="Times New Roman" w:cs="Times New Roman" w:eastAsia="Times New Roman" w:hint="default"/>
        </w:rPr>
        <w:t>60,000</w:t>
      </w:r>
      <w:r>
        <w:rPr>
          <w:rFonts w:ascii="Times New Roman" w:hAnsi="Times New Roman" w:cs="Times New Roman" w:eastAsia="Times New Roman" w:hint="default"/>
          <w:spacing w:val="-5"/>
        </w:rPr>
        <w:t> </w:t>
      </w:r>
      <w:r>
        <w:rPr/>
        <w:t>万元，取得本次苏宁金服增资扩股后</w:t>
      </w:r>
      <w:r>
        <w:rPr>
          <w:spacing w:val="-59"/>
        </w:rPr>
        <w:t> </w:t>
      </w:r>
      <w:r>
        <w:rPr>
          <w:rFonts w:ascii="Times New Roman" w:hAnsi="Times New Roman" w:cs="Times New Roman" w:eastAsia="Times New Roman" w:hint="default"/>
        </w:rPr>
        <w:t>1.856%</w:t>
      </w:r>
      <w:r>
        <w:rPr/>
        <w:t>股份；</w:t>
      </w:r>
    </w:p>
    <w:p>
      <w:pPr>
        <w:pStyle w:val="BodyText"/>
        <w:spacing w:line="240" w:lineRule="auto" w:before="163"/>
        <w:ind w:right="1017"/>
        <w:jc w:val="left"/>
      </w:pPr>
      <w:r>
        <w:rPr/>
        <w:t>（</w:t>
      </w:r>
      <w:r>
        <w:rPr>
          <w:rFonts w:ascii="Times New Roman" w:hAnsi="Times New Roman" w:cs="Times New Roman" w:eastAsia="Times New Roman" w:hint="default"/>
        </w:rPr>
        <w:t>5</w:t>
      </w:r>
      <w:r>
        <w:rPr/>
        <w:t>）璞致资管投资出资人民币</w:t>
      </w:r>
      <w:r>
        <w:rPr>
          <w:spacing w:val="-60"/>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5"/>
        </w:rPr>
        <w:t> </w:t>
      </w:r>
      <w:r>
        <w:rPr/>
        <w:t>万元，取得本次苏宁金服增资扩股后</w:t>
      </w:r>
      <w:r>
        <w:rPr>
          <w:spacing w:val="-59"/>
        </w:rPr>
        <w:t> </w:t>
      </w:r>
      <w:r>
        <w:rPr>
          <w:rFonts w:ascii="Times New Roman" w:hAnsi="Times New Roman" w:cs="Times New Roman" w:eastAsia="Times New Roman" w:hint="default"/>
        </w:rPr>
        <w:t>0.402%</w:t>
      </w:r>
      <w:r>
        <w:rPr/>
        <w:t>股份；</w:t>
      </w:r>
    </w:p>
    <w:p>
      <w:pPr>
        <w:pStyle w:val="BodyText"/>
        <w:spacing w:line="240" w:lineRule="auto" w:before="163"/>
        <w:ind w:right="1017"/>
        <w:jc w:val="left"/>
      </w:pPr>
      <w:r>
        <w:rPr/>
        <w:t>（</w:t>
      </w:r>
      <w:r>
        <w:rPr>
          <w:rFonts w:ascii="Times New Roman" w:hAnsi="Times New Roman" w:cs="Times New Roman" w:eastAsia="Times New Roman" w:hint="default"/>
        </w:rPr>
        <w:t>6</w:t>
      </w:r>
      <w:r>
        <w:rPr/>
        <w:t>）中金置达投资出资人民币</w:t>
      </w:r>
      <w:r>
        <w:rPr>
          <w:spacing w:val="-6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4"/>
        </w:rPr>
        <w:t> </w:t>
      </w:r>
      <w:r>
        <w:rPr/>
        <w:t>万元，取得本次苏宁金服增资扩股后</w:t>
      </w:r>
      <w:r>
        <w:rPr>
          <w:spacing w:val="-58"/>
        </w:rPr>
        <w:t> </w:t>
      </w:r>
      <w:r>
        <w:rPr>
          <w:rFonts w:ascii="Times New Roman" w:hAnsi="Times New Roman" w:cs="Times New Roman" w:eastAsia="Times New Roman" w:hint="default"/>
        </w:rPr>
        <w:t>0.309%</w:t>
      </w:r>
      <w:r>
        <w:rPr/>
        <w:t>股份；</w:t>
      </w:r>
    </w:p>
    <w:p>
      <w:pPr>
        <w:pStyle w:val="BodyText"/>
        <w:spacing w:line="240" w:lineRule="auto" w:before="163"/>
        <w:ind w:right="1017"/>
        <w:jc w:val="left"/>
      </w:pPr>
      <w:r>
        <w:rPr/>
        <w:t>（</w:t>
      </w:r>
      <w:r>
        <w:rPr>
          <w:rFonts w:ascii="Times New Roman" w:hAnsi="Times New Roman" w:cs="Times New Roman" w:eastAsia="Times New Roman" w:hint="default"/>
        </w:rPr>
        <w:t>7</w:t>
      </w:r>
      <w:r>
        <w:rPr/>
        <w:t>）光际资本出资人民币</w:t>
      </w:r>
      <w:r>
        <w:rPr>
          <w:spacing w:val="-60"/>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6"/>
        </w:rPr>
        <w:t> </w:t>
      </w:r>
      <w:r>
        <w:rPr/>
        <w:t>万元，取得本次苏宁金服增资扩股后</w:t>
      </w:r>
      <w:r>
        <w:rPr>
          <w:spacing w:val="-58"/>
        </w:rPr>
        <w:t> </w:t>
      </w:r>
      <w:r>
        <w:rPr>
          <w:rFonts w:ascii="Times New Roman" w:hAnsi="Times New Roman" w:cs="Times New Roman" w:eastAsia="Times New Roman" w:hint="default"/>
        </w:rPr>
        <w:t>0.309%</w:t>
      </w:r>
      <w:r>
        <w:rPr/>
        <w:t>股份；</w:t>
      </w:r>
    </w:p>
    <w:p>
      <w:pPr>
        <w:pStyle w:val="BodyText"/>
        <w:spacing w:line="240" w:lineRule="auto" w:before="163"/>
        <w:ind w:right="1017"/>
        <w:jc w:val="left"/>
      </w:pPr>
      <w:r>
        <w:rPr/>
        <w:t>（</w:t>
      </w:r>
      <w:r>
        <w:rPr>
          <w:rFonts w:ascii="Times New Roman" w:hAnsi="Times New Roman" w:cs="Times New Roman" w:eastAsia="Times New Roman" w:hint="default"/>
        </w:rPr>
        <w:t>8</w:t>
      </w:r>
      <w:r>
        <w:rPr/>
        <w:t>）红土和鼎基金出资人民币</w:t>
      </w:r>
      <w:r>
        <w:rPr>
          <w:spacing w:val="-6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万元，取得本次苏宁金服增资扩股后</w:t>
      </w:r>
      <w:r>
        <w:rPr>
          <w:spacing w:val="-59"/>
        </w:rPr>
        <w:t> </w:t>
      </w:r>
      <w:r>
        <w:rPr>
          <w:rFonts w:ascii="Times New Roman" w:hAnsi="Times New Roman" w:cs="Times New Roman" w:eastAsia="Times New Roman" w:hint="default"/>
        </w:rPr>
        <w:t>0.124%</w:t>
      </w:r>
      <w:r>
        <w:rPr/>
        <w:t>股份；</w:t>
      </w:r>
    </w:p>
    <w:p>
      <w:pPr>
        <w:pStyle w:val="BodyText"/>
        <w:spacing w:line="240" w:lineRule="auto" w:before="163"/>
        <w:ind w:right="1017"/>
        <w:jc w:val="left"/>
      </w:pPr>
      <w:r>
        <w:rPr/>
        <w:t>（</w:t>
      </w:r>
      <w:r>
        <w:rPr>
          <w:rFonts w:ascii="Times New Roman" w:hAnsi="Times New Roman" w:cs="Times New Roman" w:eastAsia="Times New Roman" w:hint="default"/>
        </w:rPr>
        <w:t>9</w:t>
      </w:r>
      <w:r>
        <w:rPr/>
        <w:t>）江苏红软投资出资人民币</w:t>
      </w:r>
      <w:r>
        <w:rPr>
          <w:spacing w:val="-60"/>
        </w:rPr>
        <w:t> </w:t>
      </w:r>
      <w:r>
        <w:rPr>
          <w:rFonts w:ascii="Times New Roman" w:hAnsi="Times New Roman" w:cs="Times New Roman" w:eastAsia="Times New Roman" w:hint="default"/>
        </w:rPr>
        <w:t>4,000</w:t>
      </w:r>
      <w:r>
        <w:rPr>
          <w:rFonts w:ascii="Times New Roman" w:hAnsi="Times New Roman" w:cs="Times New Roman" w:eastAsia="Times New Roman" w:hint="default"/>
          <w:spacing w:val="-5"/>
        </w:rPr>
        <w:t> </w:t>
      </w:r>
      <w:r>
        <w:rPr/>
        <w:t>万元，取得本次苏宁金服增资扩股后</w:t>
      </w:r>
      <w:r>
        <w:rPr>
          <w:spacing w:val="-59"/>
        </w:rPr>
        <w:t> </w:t>
      </w:r>
      <w:r>
        <w:rPr>
          <w:rFonts w:ascii="Times New Roman" w:hAnsi="Times New Roman" w:cs="Times New Roman" w:eastAsia="Times New Roman" w:hint="default"/>
        </w:rPr>
        <w:t>0.124%</w:t>
      </w:r>
      <w:r>
        <w:rPr/>
        <w:t>股份；</w:t>
      </w:r>
    </w:p>
    <w:p>
      <w:pPr>
        <w:pStyle w:val="BodyText"/>
        <w:spacing w:line="240" w:lineRule="auto" w:before="163"/>
        <w:ind w:right="1017"/>
        <w:jc w:val="left"/>
      </w:pPr>
      <w:r>
        <w:rPr/>
        <w:t>（</w:t>
      </w:r>
      <w:r>
        <w:rPr>
          <w:rFonts w:ascii="Times New Roman" w:hAnsi="Times New Roman" w:cs="Times New Roman" w:eastAsia="Times New Roman" w:hint="default"/>
        </w:rPr>
        <w:t>10</w:t>
      </w:r>
      <w:r>
        <w:rPr/>
        <w:t>）深创投集团出资人民币</w:t>
      </w:r>
      <w:r>
        <w:rPr>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万元，取得本次苏宁金服增资扩股后</w:t>
      </w:r>
      <w:r>
        <w:rPr>
          <w:spacing w:val="-59"/>
        </w:rPr>
        <w:t> </w:t>
      </w:r>
      <w:r>
        <w:rPr>
          <w:rFonts w:ascii="Times New Roman" w:hAnsi="Times New Roman" w:cs="Times New Roman" w:eastAsia="Times New Roman" w:hint="default"/>
        </w:rPr>
        <w:t>0.062%</w:t>
      </w:r>
      <w:r>
        <w:rPr/>
        <w:t>股份；</w:t>
      </w:r>
    </w:p>
    <w:p>
      <w:pPr>
        <w:pStyle w:val="BodyText"/>
        <w:spacing w:line="240" w:lineRule="auto" w:before="163"/>
        <w:ind w:right="1017"/>
        <w:jc w:val="left"/>
      </w:pPr>
      <w:r>
        <w:rPr/>
        <w:t>（</w:t>
      </w:r>
      <w:r>
        <w:rPr>
          <w:rFonts w:ascii="Times New Roman" w:hAnsi="Times New Roman" w:cs="Times New Roman" w:eastAsia="Times New Roman" w:hint="default"/>
        </w:rPr>
        <w:t>11</w:t>
      </w:r>
      <w:r>
        <w:rPr/>
        <w:t>）佳事莱投资出资人民币</w:t>
      </w:r>
      <w:r>
        <w:rPr>
          <w:spacing w:val="-6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7"/>
        </w:rPr>
        <w:t> </w:t>
      </w:r>
      <w:r>
        <w:rPr/>
        <w:t>万元，取得本次苏宁金服增资扩股后</w:t>
      </w:r>
      <w:r>
        <w:rPr>
          <w:spacing w:val="-61"/>
        </w:rPr>
        <w:t> </w:t>
      </w:r>
      <w:r>
        <w:rPr>
          <w:rFonts w:ascii="Times New Roman" w:hAnsi="Times New Roman" w:cs="Times New Roman" w:eastAsia="Times New Roman" w:hint="default"/>
        </w:rPr>
        <w:t>0.155%</w:t>
      </w:r>
      <w:r>
        <w:rPr/>
        <w:t>股份；</w:t>
      </w:r>
    </w:p>
    <w:p>
      <w:pPr>
        <w:pStyle w:val="BodyText"/>
        <w:spacing w:line="240" w:lineRule="auto" w:before="164"/>
        <w:ind w:right="1017"/>
        <w:jc w:val="left"/>
      </w:pPr>
      <w:r>
        <w:rPr/>
        <w:t>（</w:t>
      </w:r>
      <w:r>
        <w:rPr>
          <w:rFonts w:ascii="Times New Roman" w:hAnsi="Times New Roman" w:cs="Times New Roman" w:eastAsia="Times New Roman" w:hint="default"/>
        </w:rPr>
        <w:t>12</w:t>
      </w:r>
      <w:r>
        <w:rPr/>
        <w:t>）英才元投资出资人民币</w:t>
      </w:r>
      <w:r>
        <w:rPr>
          <w:spacing w:val="-5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万元，取得本次苏宁金服增资扩股后</w:t>
      </w:r>
      <w:r>
        <w:rPr>
          <w:spacing w:val="-59"/>
        </w:rPr>
        <w:t> </w:t>
      </w:r>
      <w:r>
        <w:rPr>
          <w:rFonts w:ascii="Times New Roman" w:hAnsi="Times New Roman" w:cs="Times New Roman" w:eastAsia="Times New Roman" w:hint="default"/>
        </w:rPr>
        <w:t>0.155%</w:t>
      </w:r>
      <w:r>
        <w:rPr/>
        <w:t>股份；</w:t>
      </w:r>
    </w:p>
    <w:p>
      <w:pPr>
        <w:pStyle w:val="BodyText"/>
        <w:spacing w:line="240" w:lineRule="auto" w:before="163"/>
        <w:ind w:right="1017"/>
        <w:jc w:val="left"/>
      </w:pPr>
      <w:r>
        <w:rPr/>
        <w:t>（</w:t>
      </w:r>
      <w:r>
        <w:rPr>
          <w:rFonts w:ascii="Times New Roman" w:hAnsi="Times New Roman" w:cs="Times New Roman" w:eastAsia="Times New Roman" w:hint="default"/>
        </w:rPr>
        <w:t>13</w:t>
      </w:r>
      <w:r>
        <w:rPr/>
        <w:t>）新华联控股出资人民币</w:t>
      </w:r>
      <w:r>
        <w:rPr>
          <w:spacing w:val="-5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万元，取得本次苏宁金服增资扩股后</w:t>
      </w:r>
      <w:r>
        <w:rPr>
          <w:spacing w:val="-59"/>
        </w:rPr>
        <w:t> </w:t>
      </w:r>
      <w:r>
        <w:rPr>
          <w:rFonts w:ascii="Times New Roman" w:hAnsi="Times New Roman" w:cs="Times New Roman" w:eastAsia="Times New Roman" w:hint="default"/>
        </w:rPr>
        <w:t>0.155%</w:t>
      </w:r>
      <w:r>
        <w:rPr/>
        <w:t>股份；</w:t>
      </w:r>
    </w:p>
    <w:p>
      <w:pPr>
        <w:pStyle w:val="BodyText"/>
        <w:spacing w:line="240" w:lineRule="auto" w:before="163"/>
        <w:ind w:right="1017"/>
        <w:jc w:val="left"/>
      </w:pPr>
      <w:r>
        <w:rPr/>
        <w:t>（</w:t>
      </w:r>
      <w:r>
        <w:rPr>
          <w:rFonts w:ascii="Times New Roman" w:hAnsi="Times New Roman" w:cs="Times New Roman" w:eastAsia="Times New Roman" w:hint="default"/>
        </w:rPr>
        <w:t>14</w:t>
      </w:r>
      <w:r>
        <w:rPr/>
        <w:t>）四十人投资管理出资人民币</w:t>
      </w:r>
      <w:r>
        <w:rPr>
          <w:spacing w:val="-5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万元，取得本次苏宁金服增资扩股后</w:t>
      </w:r>
      <w:r>
        <w:rPr>
          <w:spacing w:val="-60"/>
        </w:rPr>
        <w:t> </w:t>
      </w:r>
      <w:r>
        <w:rPr>
          <w:rFonts w:ascii="Times New Roman" w:hAnsi="Times New Roman" w:cs="Times New Roman" w:eastAsia="Times New Roman" w:hint="default"/>
        </w:rPr>
        <w:t>0.093%</w:t>
      </w:r>
      <w:r>
        <w:rPr/>
        <w:t>股份；</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69" w:lineRule="auto" w:before="31"/>
        <w:ind w:right="1017"/>
        <w:jc w:val="left"/>
      </w:pPr>
      <w:r>
        <w:rPr/>
        <w:t>（</w:t>
      </w:r>
      <w:r>
        <w:rPr>
          <w:rFonts w:ascii="Times New Roman" w:hAnsi="Times New Roman" w:cs="Times New Roman" w:eastAsia="Times New Roman" w:hint="default"/>
        </w:rPr>
        <w:t>15</w:t>
      </w:r>
      <w:r>
        <w:rPr/>
        <w:t>）兴和豪康基金出资人民币</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万元，取得本次苏宁金服增资扩股后</w:t>
      </w:r>
      <w:r>
        <w:rPr>
          <w:spacing w:val="-56"/>
        </w:rPr>
        <w:t> </w:t>
      </w:r>
      <w:r>
        <w:rPr>
          <w:rFonts w:ascii="Times New Roman" w:hAnsi="Times New Roman" w:cs="Times New Roman" w:eastAsia="Times New Roman" w:hint="default"/>
        </w:rPr>
        <w:t>0.093%</w:t>
      </w:r>
      <w:r>
        <w:rPr/>
        <w:t>股份。</w:t>
      </w:r>
      <w:r>
        <w:rPr>
          <w:w w:val="99"/>
        </w:rPr>
        <w:t> </w:t>
      </w:r>
      <w:r>
        <w:rPr>
          <w:spacing w:val="-1"/>
          <w:w w:val="95"/>
        </w:rPr>
        <w:t>苏宁金服增资扩股后，公司仍将保持为控股股东，苏宁金服引入苏宁金控、云锋新创投资、上海</w:t>
      </w:r>
      <w:r>
        <w:rPr>
          <w:spacing w:val="-1"/>
        </w:rPr>
      </w:r>
    </w:p>
    <w:p>
      <w:pPr>
        <w:pStyle w:val="BodyText"/>
        <w:spacing w:line="391" w:lineRule="auto" w:before="61"/>
        <w:ind w:left="153" w:right="1117"/>
        <w:jc w:val="left"/>
      </w:pPr>
      <w:r>
        <w:rPr>
          <w:spacing w:val="-1"/>
        </w:rPr>
        <w:t>金浦投资、中金资本、光大控股、深创投集团等战略股东，进一步强化苏宁金融在资金、场景、人才</w:t>
      </w:r>
      <w:r>
        <w:rPr>
          <w:w w:val="99"/>
        </w:rPr>
        <w:t> </w:t>
      </w:r>
      <w:r>
        <w:rPr/>
        <w:t>资源方面的竞争能力</w:t>
      </w:r>
    </w:p>
    <w:p>
      <w:pPr>
        <w:pStyle w:val="BodyText"/>
        <w:spacing w:line="391" w:lineRule="auto" w:before="41"/>
        <w:ind w:left="153" w:right="1017" w:firstLine="440"/>
        <w:jc w:val="left"/>
      </w:pPr>
      <w:r>
        <w:rPr/>
        <w:t>截至本报告披露日，苏宁金服引入战略投资者及员工持股合伙企业事宜尚在办理股份交割阶段，</w:t>
      </w:r>
      <w:r>
        <w:rPr>
          <w:w w:val="99"/>
        </w:rPr>
        <w:t> </w:t>
      </w:r>
      <w:r>
        <w:rPr/>
        <w:t>公司将及时披露相关事宜的进展。</w:t>
      </w:r>
    </w:p>
    <w:p>
      <w:pPr>
        <w:spacing w:after="0" w:line="391"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tabs>
          <w:tab w:pos="4171" w:val="left" w:leader="none"/>
        </w:tabs>
        <w:spacing w:line="240" w:lineRule="auto"/>
        <w:ind w:left="2885" w:right="1017"/>
        <w:jc w:val="left"/>
        <w:rPr>
          <w:b w:val="0"/>
          <w:bCs w:val="0"/>
        </w:rPr>
      </w:pPr>
      <w:bookmarkStart w:name="第六节  股份变动及股东情况" w:id="127"/>
      <w:bookmarkEnd w:id="127"/>
      <w:r>
        <w:rPr>
          <w:b w:val="0"/>
          <w:bCs w:val="0"/>
        </w:rPr>
      </w:r>
      <w:bookmarkStart w:name="_bookmark5" w:id="128"/>
      <w:bookmarkEnd w:id="128"/>
      <w:r>
        <w:rPr>
          <w:b w:val="0"/>
          <w:bCs w:val="0"/>
        </w:rPr>
      </w:r>
      <w:r>
        <w:rPr>
          <w:w w:val="95"/>
        </w:rPr>
        <w:t>第六节</w:t>
        <w:tab/>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1017"/>
        <w:jc w:val="left"/>
        <w:rPr>
          <w:b w:val="0"/>
          <w:bCs w:val="0"/>
        </w:rPr>
      </w:pPr>
      <w:bookmarkStart w:name="一、股份变动情况" w:id="129"/>
      <w:bookmarkEnd w:id="129"/>
      <w:r>
        <w:rPr>
          <w:b w:val="0"/>
          <w:bCs w:val="0"/>
        </w:rPr>
      </w:r>
      <w:r>
        <w:rPr/>
        <w:t>一、股份变动情况</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right="1017"/>
        <w:jc w:val="left"/>
        <w:rPr>
          <w:b w:val="0"/>
          <w:bCs w:val="0"/>
        </w:rPr>
      </w:pPr>
      <w:bookmarkStart w:name="1、股份变动情况" w:id="130"/>
      <w:bookmarkEnd w:id="13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2"/>
          <w:szCs w:val="22"/>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单位：股</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2"/>
        <w:gridCol w:w="1288"/>
        <w:gridCol w:w="850"/>
        <w:gridCol w:w="566"/>
        <w:gridCol w:w="426"/>
        <w:gridCol w:w="566"/>
        <w:gridCol w:w="1069"/>
        <w:gridCol w:w="1068"/>
        <w:gridCol w:w="1276"/>
        <w:gridCol w:w="708"/>
      </w:tblGrid>
      <w:tr>
        <w:trPr>
          <w:trHeight w:val="322" w:hRule="exact"/>
        </w:trPr>
        <w:tc>
          <w:tcPr>
            <w:tcW w:w="1962" w:type="dxa"/>
            <w:vMerge w:val="restart"/>
            <w:tcBorders>
              <w:top w:val="single" w:sz="4" w:space="0" w:color="000000"/>
              <w:left w:val="single" w:sz="4" w:space="0" w:color="000000"/>
              <w:right w:val="single" w:sz="4" w:space="0" w:color="000000"/>
            </w:tcBorders>
            <w:shd w:val="clear" w:color="auto" w:fill="D2D2D2"/>
          </w:tcPr>
          <w:p>
            <w:pPr/>
          </w:p>
        </w:tc>
        <w:tc>
          <w:tcPr>
            <w:tcW w:w="21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569" w:right="0"/>
              <w:jc w:val="left"/>
              <w:rPr>
                <w:rFonts w:ascii="宋体" w:hAnsi="宋体" w:cs="宋体" w:eastAsia="宋体" w:hint="default"/>
                <w:sz w:val="20"/>
                <w:szCs w:val="20"/>
              </w:rPr>
            </w:pPr>
            <w:r>
              <w:rPr>
                <w:rFonts w:ascii="宋体" w:hAnsi="宋体" w:cs="宋体" w:eastAsia="宋体" w:hint="default"/>
                <w:sz w:val="20"/>
                <w:szCs w:val="20"/>
              </w:rPr>
              <w:t>本次变动前</w:t>
            </w:r>
          </w:p>
        </w:tc>
        <w:tc>
          <w:tcPr>
            <w:tcW w:w="36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742" w:right="0"/>
              <w:jc w:val="left"/>
              <w:rPr>
                <w:rFonts w:ascii="宋体" w:hAnsi="宋体" w:cs="宋体" w:eastAsia="宋体" w:hint="default"/>
                <w:sz w:val="20"/>
                <w:szCs w:val="20"/>
              </w:rPr>
            </w:pPr>
            <w:r>
              <w:rPr>
                <w:rFonts w:ascii="宋体" w:hAnsi="宋体" w:cs="宋体" w:eastAsia="宋体" w:hint="default"/>
                <w:sz w:val="20"/>
                <w:szCs w:val="20"/>
              </w:rPr>
              <w:t>本次变动增减（＋，－）</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487" w:right="0"/>
              <w:jc w:val="left"/>
              <w:rPr>
                <w:rFonts w:ascii="宋体" w:hAnsi="宋体" w:cs="宋体" w:eastAsia="宋体" w:hint="default"/>
                <w:sz w:val="20"/>
                <w:szCs w:val="20"/>
              </w:rPr>
            </w:pPr>
            <w:r>
              <w:rPr>
                <w:rFonts w:ascii="宋体" w:hAnsi="宋体" w:cs="宋体" w:eastAsia="宋体" w:hint="default"/>
                <w:sz w:val="20"/>
                <w:szCs w:val="20"/>
              </w:rPr>
              <w:t>本次变动后</w:t>
            </w:r>
          </w:p>
        </w:tc>
      </w:tr>
      <w:tr>
        <w:trPr>
          <w:trHeight w:val="158"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ind w:left="77" w:right="77"/>
              <w:jc w:val="both"/>
              <w:rPr>
                <w:rFonts w:ascii="宋体" w:hAnsi="宋体" w:cs="宋体" w:eastAsia="宋体" w:hint="default"/>
                <w:sz w:val="20"/>
                <w:szCs w:val="20"/>
              </w:rPr>
            </w:pPr>
            <w:r>
              <w:rPr>
                <w:rFonts w:ascii="宋体" w:hAnsi="宋体" w:cs="宋体" w:eastAsia="宋体" w:hint="default"/>
                <w:sz w:val="20"/>
                <w:szCs w:val="20"/>
              </w:rPr>
              <w:t>公积</w:t>
            </w:r>
            <w:r>
              <w:rPr>
                <w:rFonts w:ascii="宋体" w:hAnsi="宋体" w:cs="宋体" w:eastAsia="宋体" w:hint="default"/>
                <w:w w:val="100"/>
                <w:sz w:val="20"/>
                <w:szCs w:val="20"/>
              </w:rPr>
              <w:t> </w:t>
            </w:r>
            <w:r>
              <w:rPr>
                <w:rFonts w:ascii="宋体" w:hAnsi="宋体" w:cs="宋体" w:eastAsia="宋体" w:hint="default"/>
                <w:sz w:val="20"/>
                <w:szCs w:val="20"/>
              </w:rPr>
              <w:t>金转</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106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
        </w:tc>
      </w:tr>
      <w:tr>
        <w:trPr>
          <w:trHeight w:val="15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85" w:lineRule="auto"/>
              <w:ind w:left="77" w:right="77"/>
              <w:jc w:val="left"/>
              <w:rPr>
                <w:rFonts w:ascii="宋体" w:hAnsi="宋体" w:cs="宋体" w:eastAsia="宋体" w:hint="default"/>
                <w:sz w:val="20"/>
                <w:szCs w:val="20"/>
              </w:rPr>
            </w:pPr>
            <w:r>
              <w:rPr>
                <w:rFonts w:ascii="宋体" w:hAnsi="宋体" w:cs="宋体" w:eastAsia="宋体" w:hint="default"/>
                <w:sz w:val="20"/>
                <w:szCs w:val="20"/>
              </w:rPr>
              <w:t>发行</w:t>
            </w:r>
            <w:r>
              <w:rPr>
                <w:rFonts w:ascii="宋体" w:hAnsi="宋体" w:cs="宋体" w:eastAsia="宋体" w:hint="default"/>
                <w:w w:val="100"/>
                <w:sz w:val="20"/>
                <w:szCs w:val="20"/>
              </w:rPr>
              <w:t> </w:t>
            </w:r>
            <w:r>
              <w:rPr>
                <w:rFonts w:ascii="宋体" w:hAnsi="宋体" w:cs="宋体" w:eastAsia="宋体" w:hint="default"/>
                <w:sz w:val="20"/>
                <w:szCs w:val="20"/>
              </w:rPr>
              <w:t>新股</w:t>
            </w:r>
          </w:p>
        </w:tc>
        <w:tc>
          <w:tcPr>
            <w:tcW w:w="426" w:type="dxa"/>
            <w:vMerge w:val="restart"/>
            <w:tcBorders>
              <w:top w:val="nil" w:sz="6" w:space="0" w:color="auto"/>
              <w:left w:val="single" w:sz="4" w:space="0" w:color="000000"/>
              <w:right w:val="single" w:sz="4" w:space="0" w:color="000000"/>
            </w:tcBorders>
            <w:shd w:val="clear" w:color="auto" w:fill="D2D2D2"/>
          </w:tcPr>
          <w:p>
            <w:pPr>
              <w:pStyle w:val="TableParagraph"/>
              <w:spacing w:line="285" w:lineRule="auto"/>
              <w:ind w:left="107" w:right="107"/>
              <w:jc w:val="left"/>
              <w:rPr>
                <w:rFonts w:ascii="宋体" w:hAnsi="宋体" w:cs="宋体" w:eastAsia="宋体" w:hint="default"/>
                <w:sz w:val="20"/>
                <w:szCs w:val="20"/>
              </w:rPr>
            </w:pPr>
            <w:r>
              <w:rPr>
                <w:rFonts w:ascii="宋体" w:hAnsi="宋体" w:cs="宋体" w:eastAsia="宋体" w:hint="default"/>
                <w:sz w:val="20"/>
                <w:szCs w:val="20"/>
              </w:rPr>
              <w:t>送</w:t>
            </w:r>
            <w:r>
              <w:rPr>
                <w:rFonts w:ascii="宋体" w:hAnsi="宋体" w:cs="宋体" w:eastAsia="宋体" w:hint="default"/>
                <w:w w:val="100"/>
                <w:sz w:val="20"/>
                <w:szCs w:val="20"/>
              </w:rPr>
              <w:t> </w:t>
            </w:r>
            <w:r>
              <w:rPr>
                <w:rFonts w:ascii="宋体" w:hAnsi="宋体" w:cs="宋体" w:eastAsia="宋体" w:hint="default"/>
                <w:sz w:val="20"/>
                <w:szCs w:val="20"/>
              </w:rPr>
              <w:t>股</w:t>
            </w:r>
          </w:p>
        </w:tc>
        <w:tc>
          <w:tcPr>
            <w:tcW w:w="566"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50"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1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219" w:right="0"/>
              <w:jc w:val="left"/>
              <w:rPr>
                <w:rFonts w:ascii="宋体" w:hAnsi="宋体" w:cs="宋体" w:eastAsia="宋体" w:hint="default"/>
                <w:sz w:val="20"/>
                <w:szCs w:val="20"/>
              </w:rPr>
            </w:pPr>
            <w:r>
              <w:rPr>
                <w:rFonts w:ascii="宋体" w:hAnsi="宋体" w:cs="宋体" w:eastAsia="宋体" w:hint="default"/>
                <w:sz w:val="20"/>
                <w:szCs w:val="20"/>
              </w:rPr>
              <w:t>比例</w:t>
            </w: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328"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329"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148" w:right="0"/>
              <w:jc w:val="left"/>
              <w:rPr>
                <w:rFonts w:ascii="宋体" w:hAnsi="宋体" w:cs="宋体" w:eastAsia="宋体" w:hint="default"/>
                <w:sz w:val="20"/>
                <w:szCs w:val="20"/>
              </w:rPr>
            </w:pPr>
            <w:r>
              <w:rPr>
                <w:rFonts w:ascii="宋体" w:hAnsi="宋体" w:cs="宋体" w:eastAsia="宋体" w:hint="default"/>
                <w:sz w:val="20"/>
                <w:szCs w:val="20"/>
              </w:rPr>
              <w:t>比例</w:t>
            </w:r>
          </w:p>
        </w:tc>
      </w:tr>
      <w:tr>
        <w:trPr>
          <w:trHeight w:val="162"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06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962" w:type="dxa"/>
            <w:vMerge/>
            <w:tcBorders>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06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70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一、有限售条件股份</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4,292,224,796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46.10%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-31,250,292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 w:right="0"/>
              <w:jc w:val="center"/>
              <w:rPr>
                <w:rFonts w:ascii="Times New Roman" w:hAnsi="Times New Roman" w:cs="Times New Roman" w:eastAsia="Times New Roman" w:hint="default"/>
                <w:sz w:val="20"/>
                <w:szCs w:val="20"/>
              </w:rPr>
            </w:pPr>
            <w:r>
              <w:rPr>
                <w:rFonts w:ascii="Times New Roman"/>
                <w:sz w:val="20"/>
              </w:rPr>
              <w:t>-31,250,292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 w:right="0"/>
              <w:jc w:val="center"/>
              <w:rPr>
                <w:rFonts w:ascii="Times New Roman" w:hAnsi="Times New Roman" w:cs="Times New Roman" w:eastAsia="Times New Roman" w:hint="default"/>
                <w:sz w:val="20"/>
                <w:szCs w:val="20"/>
              </w:rPr>
            </w:pPr>
            <w:r>
              <w:rPr>
                <w:rFonts w:ascii="Times New Roman"/>
                <w:sz w:val="20"/>
              </w:rPr>
              <w:t>4,260,974,504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45.77%</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、国家持股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、国有法人持股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、其他内资持股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4,292,224,796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46.10%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-31,250,292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5" w:right="0"/>
              <w:jc w:val="center"/>
              <w:rPr>
                <w:rFonts w:ascii="Times New Roman" w:hAnsi="Times New Roman" w:cs="Times New Roman" w:eastAsia="Times New Roman" w:hint="default"/>
                <w:sz w:val="20"/>
                <w:szCs w:val="20"/>
              </w:rPr>
            </w:pPr>
            <w:r>
              <w:rPr>
                <w:rFonts w:ascii="Times New Roman"/>
                <w:sz w:val="20"/>
              </w:rPr>
              <w:t>-31,250,292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 w:right="0"/>
              <w:jc w:val="center"/>
              <w:rPr>
                <w:rFonts w:ascii="Times New Roman" w:hAnsi="Times New Roman" w:cs="Times New Roman" w:eastAsia="Times New Roman" w:hint="default"/>
                <w:sz w:val="20"/>
                <w:szCs w:val="20"/>
              </w:rPr>
            </w:pPr>
            <w:r>
              <w:rPr>
                <w:rFonts w:ascii="Times New Roman"/>
                <w:sz w:val="20"/>
              </w:rPr>
              <w:t>4,260,974,504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45.77%</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其中：境内法人持股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2,236,727,056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24.02%</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 w:right="0"/>
              <w:jc w:val="center"/>
              <w:rPr>
                <w:rFonts w:ascii="Times New Roman" w:hAnsi="Times New Roman" w:cs="Times New Roman" w:eastAsia="Times New Roman" w:hint="default"/>
                <w:sz w:val="20"/>
                <w:szCs w:val="20"/>
              </w:rPr>
            </w:pPr>
            <w:r>
              <w:rPr>
                <w:rFonts w:ascii="Times New Roman"/>
                <w:sz w:val="20"/>
              </w:rPr>
              <w:t>2,236,727,056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24.03%</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right="138"/>
              <w:jc w:val="right"/>
              <w:rPr>
                <w:rFonts w:ascii="宋体" w:hAnsi="宋体" w:cs="宋体" w:eastAsia="宋体" w:hint="default"/>
                <w:sz w:val="20"/>
                <w:szCs w:val="20"/>
              </w:rPr>
            </w:pPr>
            <w:r>
              <w:rPr>
                <w:rFonts w:ascii="宋体" w:hAnsi="宋体" w:cs="宋体" w:eastAsia="宋体" w:hint="default"/>
                <w:spacing w:val="-1"/>
                <w:sz w:val="20"/>
                <w:szCs w:val="20"/>
              </w:rPr>
              <w:t>境内自然人持股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2,055,497,740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z w:val="20"/>
              </w:rPr>
              <w:t>22.08%</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-31,250,292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 w:right="0"/>
              <w:jc w:val="center"/>
              <w:rPr>
                <w:rFonts w:ascii="Times New Roman" w:hAnsi="Times New Roman" w:cs="Times New Roman" w:eastAsia="Times New Roman" w:hint="default"/>
                <w:sz w:val="20"/>
                <w:szCs w:val="20"/>
              </w:rPr>
            </w:pPr>
            <w:r>
              <w:rPr>
                <w:rFonts w:ascii="Times New Roman"/>
                <w:sz w:val="20"/>
              </w:rPr>
              <w:t>-31,250,292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1" w:right="0"/>
              <w:jc w:val="center"/>
              <w:rPr>
                <w:rFonts w:ascii="Times New Roman" w:hAnsi="Times New Roman" w:cs="Times New Roman" w:eastAsia="Times New Roman" w:hint="default"/>
                <w:sz w:val="20"/>
                <w:szCs w:val="20"/>
              </w:rPr>
            </w:pPr>
            <w:r>
              <w:rPr>
                <w:rFonts w:ascii="Times New Roman"/>
                <w:sz w:val="20"/>
              </w:rPr>
              <w:t>2,024,247,448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z w:val="20"/>
              </w:rPr>
              <w:t>21.74%</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、外资持股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1" w:right="0"/>
              <w:jc w:val="left"/>
              <w:rPr>
                <w:rFonts w:ascii="宋体" w:hAnsi="宋体" w:cs="宋体" w:eastAsia="宋体" w:hint="default"/>
                <w:sz w:val="20"/>
                <w:szCs w:val="20"/>
              </w:rPr>
            </w:pPr>
            <w:r>
              <w:rPr>
                <w:rFonts w:ascii="宋体" w:hAnsi="宋体" w:cs="宋体" w:eastAsia="宋体" w:hint="default"/>
                <w:sz w:val="20"/>
                <w:szCs w:val="20"/>
              </w:rPr>
              <w:t>其中：境外法人持股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right="138"/>
              <w:jc w:val="right"/>
              <w:rPr>
                <w:rFonts w:ascii="宋体" w:hAnsi="宋体" w:cs="宋体" w:eastAsia="宋体" w:hint="default"/>
                <w:sz w:val="20"/>
                <w:szCs w:val="20"/>
              </w:rPr>
            </w:pPr>
            <w:r>
              <w:rPr>
                <w:rFonts w:ascii="宋体" w:hAnsi="宋体" w:cs="宋体" w:eastAsia="宋体" w:hint="default"/>
                <w:spacing w:val="-1"/>
                <w:sz w:val="20"/>
                <w:szCs w:val="20"/>
              </w:rPr>
              <w:t>境外自然人持股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二、无限售条件股份</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5,017,814,859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53.90%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31,250,292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0" w:right="0"/>
              <w:jc w:val="center"/>
              <w:rPr>
                <w:rFonts w:ascii="Times New Roman" w:hAnsi="Times New Roman" w:cs="Times New Roman" w:eastAsia="Times New Roman" w:hint="default"/>
                <w:sz w:val="20"/>
                <w:szCs w:val="20"/>
              </w:rPr>
            </w:pPr>
            <w:r>
              <w:rPr>
                <w:rFonts w:ascii="Times New Roman"/>
                <w:sz w:val="20"/>
              </w:rPr>
              <w:t>31,250,292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 w:right="0"/>
              <w:jc w:val="center"/>
              <w:rPr>
                <w:rFonts w:ascii="Times New Roman" w:hAnsi="Times New Roman" w:cs="Times New Roman" w:eastAsia="Times New Roman" w:hint="default"/>
                <w:sz w:val="20"/>
                <w:szCs w:val="20"/>
              </w:rPr>
            </w:pPr>
            <w:r>
              <w:rPr>
                <w:rFonts w:ascii="Times New Roman"/>
                <w:sz w:val="20"/>
              </w:rPr>
              <w:t>5,049,065,151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54.23%</w:t>
            </w: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、人民币普通股</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5,017,814,859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53.90%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31,250,292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0" w:right="0"/>
              <w:jc w:val="center"/>
              <w:rPr>
                <w:rFonts w:ascii="Times New Roman" w:hAnsi="Times New Roman" w:cs="Times New Roman" w:eastAsia="Times New Roman" w:hint="default"/>
                <w:sz w:val="20"/>
                <w:szCs w:val="20"/>
              </w:rPr>
            </w:pPr>
            <w:r>
              <w:rPr>
                <w:rFonts w:ascii="Times New Roman"/>
                <w:sz w:val="20"/>
              </w:rPr>
              <w:t>31,250,292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1" w:right="0"/>
              <w:jc w:val="center"/>
              <w:rPr>
                <w:rFonts w:ascii="Times New Roman" w:hAnsi="Times New Roman" w:cs="Times New Roman" w:eastAsia="Times New Roman" w:hint="default"/>
                <w:sz w:val="20"/>
                <w:szCs w:val="20"/>
              </w:rPr>
            </w:pPr>
            <w:r>
              <w:rPr>
                <w:rFonts w:ascii="Times New Roman"/>
                <w:sz w:val="20"/>
              </w:rPr>
              <w:t>5,049,065,151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54.23%</w:t>
            </w: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、境内上市的外资股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、境外上市的外资股</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、其他</w:t>
            </w:r>
          </w:p>
        </w:tc>
        <w:tc>
          <w:tcPr>
            <w:tcW w:w="1288" w:type="dxa"/>
            <w:tcBorders>
              <w:top w:val="single" w:sz="4" w:space="0" w:color="000000"/>
              <w:left w:val="single" w:sz="9"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三、股份总数</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9,310,039,655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z w:val="20"/>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1" w:right="0"/>
              <w:jc w:val="center"/>
              <w:rPr>
                <w:rFonts w:ascii="Times New Roman" w:hAnsi="Times New Roman" w:cs="Times New Roman" w:eastAsia="Times New Roman" w:hint="default"/>
                <w:sz w:val="20"/>
                <w:szCs w:val="20"/>
              </w:rPr>
            </w:pPr>
            <w:r>
              <w:rPr>
                <w:rFonts w:ascii="Times New Roman"/>
                <w:sz w:val="20"/>
              </w:rPr>
              <w:t>9,310,039,655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w:t>
      </w:r>
      <w:r>
        <w:rPr>
          <w:rFonts w:ascii="Times New Roman" w:hAnsi="Times New Roman" w:cs="Times New Roman" w:eastAsia="Times New Roman" w:hint="default"/>
        </w:rPr>
        <w:t>1</w:t>
      </w:r>
      <w:r>
        <w:rPr/>
        <w:t>）股份变动的原因</w:t>
      </w:r>
    </w:p>
    <w:p>
      <w:pPr>
        <w:pStyle w:val="BodyText"/>
        <w:spacing w:line="379" w:lineRule="auto" w:before="163"/>
        <w:ind w:left="153" w:right="1135" w:firstLine="440"/>
        <w:jc w:val="both"/>
      </w:pPr>
      <w:r>
        <w:rPr/>
        <w:t>公司于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日完成第五届董事会换届选举工作，金明先生不再担任公司董事、总裁。</w:t>
      </w:r>
      <w:r>
        <w:rPr>
          <w:w w:val="99"/>
        </w:rPr>
        <w:t> </w:t>
      </w:r>
      <w:r>
        <w:rPr>
          <w:spacing w:val="-1"/>
          <w:w w:val="95"/>
        </w:rPr>
        <w:t>根据相关规定，金明先生自其申报离任日起六个月内将其持有的公司股份予以全部锁定，自其申报离</w:t>
      </w:r>
      <w:r>
        <w:rPr>
          <w:spacing w:val="48"/>
          <w:w w:val="95"/>
        </w:rPr>
        <w:t> </w:t>
      </w:r>
      <w:r>
        <w:rPr>
          <w:spacing w:val="48"/>
          <w:w w:val="95"/>
        </w:rPr>
      </w:r>
      <w:r>
        <w:rPr/>
        <w:t>任日起六个月后的十二个月内解锁其持有公司股份总数比例的</w:t>
      </w:r>
      <w:r>
        <w:rPr>
          <w:spacing w:val="-64"/>
        </w:rPr>
        <w:t> </w:t>
      </w:r>
      <w:r>
        <w:rPr>
          <w:rFonts w:ascii="Times New Roman" w:hAnsi="Times New Roman" w:cs="Times New Roman" w:eastAsia="Times New Roman" w:hint="default"/>
        </w:rPr>
        <w:t>50%</w:t>
      </w:r>
      <w:r>
        <w:rPr/>
        <w:t>。</w:t>
      </w:r>
    </w:p>
    <w:p>
      <w:pPr>
        <w:pStyle w:val="BodyText"/>
        <w:spacing w:line="240" w:lineRule="auto" w:before="22"/>
        <w:ind w:right="1017"/>
        <w:jc w:val="left"/>
      </w:pPr>
      <w:r>
        <w:rPr/>
        <w:t>（</w:t>
      </w:r>
      <w:r>
        <w:rPr>
          <w:rFonts w:ascii="Times New Roman" w:hAnsi="Times New Roman" w:cs="Times New Roman" w:eastAsia="Times New Roman" w:hint="default"/>
        </w:rPr>
        <w:t>2</w:t>
      </w:r>
      <w:r>
        <w:rPr/>
        <w:t>）股份变动的批准情况</w:t>
      </w:r>
    </w:p>
    <w:p>
      <w:pPr>
        <w:pStyle w:val="BodyText"/>
        <w:spacing w:line="369" w:lineRule="auto" w:before="163"/>
        <w:ind w:left="154" w:right="1133" w:firstLine="44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日，公司第五届董事会第四十六次会议审议通过关于公司董事会换届选举的相关</w:t>
      </w:r>
      <w:r>
        <w:rPr>
          <w:w w:val="99"/>
        </w:rPr>
        <w:t> </w:t>
      </w:r>
      <w:r>
        <w:rPr/>
        <w:t>议案。</w:t>
      </w:r>
    </w:p>
    <w:p>
      <w:pPr>
        <w:pStyle w:val="BodyText"/>
        <w:spacing w:line="240" w:lineRule="auto" w:before="61"/>
        <w:ind w:right="10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日，公司</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年第二次临时股东大会审议通过关于公司董事会换届选举的相关议</w:t>
      </w:r>
    </w:p>
    <w:p>
      <w:pPr>
        <w:pStyle w:val="BodyText"/>
        <w:spacing w:line="240" w:lineRule="auto" w:before="164"/>
        <w:ind w:left="154" w:right="1017"/>
        <w:jc w:val="left"/>
      </w:pPr>
      <w:r>
        <w:rPr/>
        <w:t>案。</w:t>
      </w:r>
    </w:p>
    <w:p>
      <w:pPr>
        <w:pStyle w:val="BodyText"/>
        <w:spacing w:line="240" w:lineRule="auto" w:before="180"/>
        <w:ind w:right="0"/>
        <w:jc w:val="left"/>
      </w:pPr>
      <w:r>
        <w:rPr>
          <w:rFonts w:ascii="Times New Roman" w:hAnsi="Times New Roman" w:cs="Times New Roman" w:eastAsia="Times New Roman" w:hint="default"/>
          <w:w w:val="99"/>
        </w:rPr>
        <w:t>2017</w:t>
      </w:r>
      <w:r>
        <w:rPr>
          <w:rFonts w:ascii="Times New Roman" w:hAnsi="Times New Roman" w:cs="Times New Roman" w:eastAsia="Times New Roman" w:hint="default"/>
          <w:spacing w:val="-19"/>
        </w:rPr>
        <w:t> </w:t>
      </w:r>
      <w:r>
        <w:rPr>
          <w:w w:val="99"/>
        </w:rPr>
        <w:t>年</w:t>
      </w:r>
      <w:r>
        <w:rPr>
          <w:spacing w:val="-74"/>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9"/>
        </w:rPr>
        <w:t> </w:t>
      </w:r>
      <w:r>
        <w:rPr>
          <w:w w:val="99"/>
        </w:rPr>
        <w:t>月</w:t>
      </w:r>
      <w:r>
        <w:rPr>
          <w:spacing w:val="-76"/>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9"/>
        </w:rPr>
        <w:t> </w:t>
      </w:r>
      <w:r>
        <w:rPr>
          <w:w w:val="99"/>
        </w:rPr>
        <w:t>日</w:t>
      </w:r>
      <w:r>
        <w:rPr>
          <w:spacing w:val="-111"/>
          <w:w w:val="99"/>
        </w:rPr>
        <w:t>，</w:t>
      </w:r>
      <w:r>
        <w:rPr>
          <w:w w:val="99"/>
        </w:rPr>
        <w:t>公司第六届董事会第一次会议审议通过关于聘任公司高级管理人员的相关议</w:t>
      </w:r>
      <w:r>
        <w:rPr>
          <w:spacing w:val="-2"/>
          <w:w w:val="99"/>
        </w:rPr>
        <w:t>案</w:t>
      </w:r>
      <w:r>
        <w:rPr>
          <w:w w:val="99"/>
        </w:rPr>
        <w:t>。</w:t>
      </w:r>
      <w:r>
        <w:rPr/>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17"/>
        <w:jc w:val="left"/>
      </w:pPr>
      <w:r>
        <w:rPr/>
        <w:t>（</w:t>
      </w:r>
      <w:r>
        <w:rPr>
          <w:rFonts w:ascii="Times New Roman" w:hAnsi="Times New Roman" w:cs="Times New Roman" w:eastAsia="Times New Roman" w:hint="default"/>
        </w:rPr>
        <w:t>3</w:t>
      </w:r>
      <w:r>
        <w:rPr/>
        <w:t>）股份变动的过户情况</w:t>
      </w:r>
    </w:p>
    <w:p>
      <w:pPr>
        <w:pStyle w:val="BodyText"/>
        <w:spacing w:line="240" w:lineRule="auto" w:before="163"/>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369" w:lineRule="auto" w:before="163"/>
        <w:ind w:left="153" w:right="1017" w:firstLine="440"/>
        <w:jc w:val="left"/>
      </w:pPr>
      <w:r>
        <w:rPr/>
        <w:t>（</w:t>
      </w:r>
      <w:r>
        <w:rPr>
          <w:rFonts w:ascii="Times New Roman" w:hAnsi="Times New Roman" w:cs="Times New Roman" w:eastAsia="Times New Roman" w:hint="default"/>
        </w:rPr>
        <w:t>4</w:t>
      </w:r>
      <w:r>
        <w:rPr/>
        <w:t>）股份变动对最近一年和最近一期基本每股收益和稀释每股收益、归属于公司普通股股东的</w:t>
      </w:r>
      <w:r>
        <w:rPr>
          <w:w w:val="99"/>
        </w:rPr>
        <w:t> </w:t>
      </w:r>
      <w:r>
        <w:rPr/>
        <w:t>每股净资产等财务指标的影响</w:t>
      </w:r>
    </w:p>
    <w:p>
      <w:pPr>
        <w:pStyle w:val="BodyText"/>
        <w:spacing w:line="240" w:lineRule="auto" w:before="61"/>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pStyle w:val="BodyText"/>
        <w:spacing w:line="240" w:lineRule="auto" w:before="163"/>
        <w:ind w:right="1017"/>
        <w:jc w:val="left"/>
      </w:pPr>
      <w:r>
        <w:rPr/>
        <w:t>（</w:t>
      </w:r>
      <w:r>
        <w:rPr>
          <w:rFonts w:ascii="Times New Roman" w:hAnsi="Times New Roman" w:cs="Times New Roman" w:eastAsia="Times New Roman" w:hint="default"/>
        </w:rPr>
        <w:t>5</w:t>
      </w:r>
      <w:r>
        <w:rPr/>
        <w:t>）公司认为必要或证券监管机构要求披露的其他内容</w:t>
      </w:r>
    </w:p>
    <w:p>
      <w:pPr>
        <w:pStyle w:val="BodyText"/>
        <w:spacing w:line="240" w:lineRule="auto" w:before="163"/>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pStyle w:val="Heading4"/>
        <w:spacing w:line="240" w:lineRule="auto"/>
        <w:ind w:right="1017"/>
        <w:jc w:val="left"/>
        <w:rPr>
          <w:b w:val="0"/>
          <w:bCs w:val="0"/>
        </w:rPr>
      </w:pPr>
      <w:bookmarkStart w:name="2、限售股份变动情况" w:id="131"/>
      <w:bookmarkEnd w:id="13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4"/>
          <w:szCs w:val="24"/>
        </w:rPr>
      </w:pPr>
    </w:p>
    <w:p>
      <w:pPr>
        <w:spacing w:before="0"/>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单位：股</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234"/>
        <w:gridCol w:w="1417"/>
        <w:gridCol w:w="1277"/>
        <w:gridCol w:w="1416"/>
        <w:gridCol w:w="1492"/>
      </w:tblGrid>
      <w:tr>
        <w:trPr>
          <w:trHeight w:val="63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78"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77" w:right="0"/>
              <w:jc w:val="left"/>
              <w:rPr>
                <w:rFonts w:ascii="宋体" w:hAnsi="宋体" w:cs="宋体" w:eastAsia="宋体" w:hint="default"/>
                <w:sz w:val="20"/>
                <w:szCs w:val="20"/>
              </w:rPr>
            </w:pPr>
            <w:r>
              <w:rPr>
                <w:rFonts w:ascii="宋体" w:hAnsi="宋体" w:cs="宋体" w:eastAsia="宋体" w:hint="default"/>
                <w:sz w:val="20"/>
                <w:szCs w:val="20"/>
              </w:rPr>
              <w:t>期初限售股数</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310" w:right="110" w:hanging="200"/>
              <w:jc w:val="left"/>
              <w:rPr>
                <w:rFonts w:ascii="宋体" w:hAnsi="宋体" w:cs="宋体" w:eastAsia="宋体" w:hint="default"/>
                <w:sz w:val="20"/>
                <w:szCs w:val="20"/>
              </w:rPr>
            </w:pPr>
            <w:r>
              <w:rPr>
                <w:rFonts w:ascii="宋体" w:hAnsi="宋体" w:cs="宋体" w:eastAsia="宋体" w:hint="default"/>
                <w:sz w:val="20"/>
                <w:szCs w:val="20"/>
              </w:rPr>
              <w:t>本期解除限</w:t>
            </w:r>
            <w:r>
              <w:rPr>
                <w:rFonts w:ascii="宋体" w:hAnsi="宋体" w:cs="宋体" w:eastAsia="宋体" w:hint="default"/>
                <w:w w:val="100"/>
                <w:sz w:val="20"/>
                <w:szCs w:val="20"/>
              </w:rPr>
              <w:t> </w:t>
            </w:r>
            <w:r>
              <w:rPr>
                <w:rFonts w:ascii="宋体" w:hAnsi="宋体" w:cs="宋体" w:eastAsia="宋体" w:hint="default"/>
                <w:sz w:val="20"/>
                <w:szCs w:val="20"/>
              </w:rPr>
              <w:t>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504" w:right="101" w:hanging="401"/>
              <w:jc w:val="left"/>
              <w:rPr>
                <w:rFonts w:ascii="宋体" w:hAnsi="宋体" w:cs="宋体" w:eastAsia="宋体" w:hint="default"/>
                <w:sz w:val="20"/>
                <w:szCs w:val="20"/>
              </w:rPr>
            </w:pPr>
            <w:r>
              <w:rPr>
                <w:rFonts w:ascii="宋体" w:hAnsi="宋体" w:cs="宋体" w:eastAsia="宋体" w:hint="default"/>
                <w:sz w:val="20"/>
                <w:szCs w:val="20"/>
              </w:rPr>
              <w:t>本期增加限售</w:t>
            </w:r>
            <w:r>
              <w:rPr>
                <w:rFonts w:ascii="宋体" w:hAnsi="宋体" w:cs="宋体" w:eastAsia="宋体" w:hint="default"/>
                <w:w w:val="100"/>
                <w:sz w:val="20"/>
                <w:szCs w:val="20"/>
              </w:rPr>
              <w:t> </w:t>
            </w:r>
            <w:r>
              <w:rPr>
                <w:rFonts w:ascii="宋体" w:hAnsi="宋体" w:cs="宋体" w:eastAsia="宋体" w:hint="default"/>
                <w:sz w:val="20"/>
                <w:szCs w:val="20"/>
              </w:rPr>
              <w:t>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right="31"/>
              <w:jc w:val="right"/>
              <w:rPr>
                <w:rFonts w:ascii="宋体" w:hAnsi="宋体" w:cs="宋体" w:eastAsia="宋体" w:hint="default"/>
                <w:sz w:val="20"/>
                <w:szCs w:val="20"/>
              </w:rPr>
            </w:pPr>
            <w:r>
              <w:rPr>
                <w:rFonts w:ascii="宋体" w:hAnsi="宋体" w:cs="宋体" w:eastAsia="宋体" w:hint="default"/>
                <w:spacing w:val="-1"/>
                <w:sz w:val="20"/>
                <w:szCs w:val="20"/>
              </w:rPr>
              <w:t>期末限售股数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302" w:right="0"/>
              <w:jc w:val="left"/>
              <w:rPr>
                <w:rFonts w:ascii="宋体" w:hAnsi="宋体" w:cs="宋体" w:eastAsia="宋体" w:hint="default"/>
                <w:sz w:val="20"/>
                <w:szCs w:val="20"/>
              </w:rPr>
            </w:pPr>
            <w:r>
              <w:rPr>
                <w:rFonts w:ascii="宋体" w:hAnsi="宋体" w:cs="宋体" w:eastAsia="宋体" w:hint="default"/>
                <w:sz w:val="20"/>
                <w:szCs w:val="20"/>
              </w:rPr>
              <w:t>限售原因</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1"/>
              <w:ind w:left="2" w:right="0"/>
              <w:jc w:val="center"/>
              <w:rPr>
                <w:rFonts w:ascii="宋体" w:hAnsi="宋体" w:cs="宋体" w:eastAsia="宋体" w:hint="default"/>
                <w:sz w:val="20"/>
                <w:szCs w:val="20"/>
              </w:rPr>
            </w:pPr>
            <w:r>
              <w:rPr>
                <w:rFonts w:ascii="宋体" w:hAnsi="宋体" w:cs="宋体" w:eastAsia="宋体" w:hint="default"/>
                <w:sz w:val="20"/>
                <w:szCs w:val="20"/>
              </w:rPr>
              <w:t>解除限售日期</w:t>
            </w:r>
          </w:p>
        </w:tc>
      </w:tr>
      <w:tr>
        <w:trPr>
          <w:trHeight w:val="6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张近东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20"/>
                <w:szCs w:val="20"/>
              </w:rPr>
            </w:pPr>
            <w:r>
              <w:rPr>
                <w:rFonts w:ascii="Times New Roman"/>
                <w:spacing w:val="-1"/>
                <w:sz w:val="20"/>
              </w:rPr>
              <w:t>1,951,811,430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1,951,811,430</w:t>
            </w:r>
          </w:p>
        </w:tc>
        <w:tc>
          <w:tcPr>
            <w:tcW w:w="1416" w:type="dxa"/>
            <w:vMerge w:val="restart"/>
            <w:tcBorders>
              <w:top w:val="single" w:sz="4" w:space="0" w:color="000000"/>
              <w:left w:val="single" w:sz="4" w:space="0" w:color="000000"/>
              <w:right w:val="single" w:sz="10" w:space="0" w:color="FFFFFF"/>
            </w:tcBorders>
          </w:tcPr>
          <w:p>
            <w:pPr>
              <w:pStyle w:val="TableParagraph"/>
              <w:spacing w:line="283" w:lineRule="auto"/>
              <w:ind w:left="22" w:right="-24"/>
              <w:jc w:val="both"/>
              <w:rPr>
                <w:rFonts w:ascii="宋体" w:hAnsi="宋体" w:cs="宋体" w:eastAsia="宋体" w:hint="default"/>
                <w:sz w:val="20"/>
                <w:szCs w:val="20"/>
              </w:rPr>
            </w:pPr>
            <w:r>
              <w:rPr>
                <w:rFonts w:ascii="宋体" w:hAnsi="宋体" w:cs="宋体" w:eastAsia="宋体" w:hint="default"/>
                <w:sz w:val="20"/>
                <w:szCs w:val="20"/>
              </w:rPr>
              <w:t>公司控股股东、</w:t>
            </w:r>
            <w:r>
              <w:rPr>
                <w:rFonts w:ascii="宋体" w:hAnsi="宋体" w:cs="宋体" w:eastAsia="宋体" w:hint="default"/>
                <w:w w:val="100"/>
                <w:sz w:val="20"/>
                <w:szCs w:val="20"/>
              </w:rPr>
              <w:t> </w:t>
            </w:r>
            <w:r>
              <w:rPr>
                <w:rFonts w:ascii="宋体" w:hAnsi="宋体" w:cs="宋体" w:eastAsia="宋体" w:hint="default"/>
                <w:sz w:val="20"/>
                <w:szCs w:val="20"/>
              </w:rPr>
              <w:t>实</w:t>
            </w:r>
            <w:r>
              <w:rPr>
                <w:rFonts w:ascii="宋体" w:hAnsi="宋体" w:cs="宋体" w:eastAsia="宋体" w:hint="default"/>
                <w:spacing w:val="-68"/>
                <w:sz w:val="20"/>
                <w:szCs w:val="20"/>
              </w:rPr>
              <w:t> </w:t>
            </w:r>
            <w:r>
              <w:rPr>
                <w:rFonts w:ascii="宋体" w:hAnsi="宋体" w:cs="宋体" w:eastAsia="宋体" w:hint="default"/>
                <w:sz w:val="20"/>
                <w:szCs w:val="20"/>
              </w:rPr>
              <w:t>际</w:t>
            </w:r>
            <w:r>
              <w:rPr>
                <w:rFonts w:ascii="宋体" w:hAnsi="宋体" w:cs="宋体" w:eastAsia="宋体" w:hint="default"/>
                <w:spacing w:val="-69"/>
                <w:sz w:val="20"/>
                <w:szCs w:val="20"/>
              </w:rPr>
              <w:t> </w:t>
            </w:r>
            <w:r>
              <w:rPr>
                <w:rFonts w:ascii="宋体" w:hAnsi="宋体" w:cs="宋体" w:eastAsia="宋体" w:hint="default"/>
                <w:sz w:val="20"/>
                <w:szCs w:val="20"/>
              </w:rPr>
              <w:t>控</w:t>
            </w:r>
            <w:r>
              <w:rPr>
                <w:rFonts w:ascii="宋体" w:hAnsi="宋体" w:cs="宋体" w:eastAsia="宋体" w:hint="default"/>
                <w:spacing w:val="-68"/>
                <w:sz w:val="20"/>
                <w:szCs w:val="20"/>
              </w:rPr>
              <w:t> </w:t>
            </w:r>
            <w:r>
              <w:rPr>
                <w:rFonts w:ascii="宋体" w:hAnsi="宋体" w:cs="宋体" w:eastAsia="宋体" w:hint="default"/>
                <w:sz w:val="20"/>
                <w:szCs w:val="20"/>
              </w:rPr>
              <w:t>制</w:t>
            </w:r>
            <w:r>
              <w:rPr>
                <w:rFonts w:ascii="宋体" w:hAnsi="宋体" w:cs="宋体" w:eastAsia="宋体" w:hint="default"/>
                <w:spacing w:val="-69"/>
                <w:sz w:val="20"/>
                <w:szCs w:val="20"/>
              </w:rPr>
              <w:t> </w:t>
            </w:r>
            <w:r>
              <w:rPr>
                <w:rFonts w:ascii="宋体" w:hAnsi="宋体" w:cs="宋体" w:eastAsia="宋体" w:hint="default"/>
                <w:sz w:val="20"/>
                <w:szCs w:val="20"/>
              </w:rPr>
              <w:t>人</w:t>
            </w:r>
            <w:r>
              <w:rPr>
                <w:rFonts w:ascii="宋体" w:hAnsi="宋体" w:cs="宋体" w:eastAsia="宋体" w:hint="default"/>
                <w:spacing w:val="-69"/>
                <w:sz w:val="20"/>
                <w:szCs w:val="20"/>
              </w:rPr>
              <w:t> </w:t>
            </w:r>
            <w:r>
              <w:rPr>
                <w:rFonts w:ascii="宋体" w:hAnsi="宋体" w:cs="宋体" w:eastAsia="宋体" w:hint="default"/>
                <w:sz w:val="20"/>
                <w:szCs w:val="20"/>
              </w:rPr>
              <w:t>张</w:t>
            </w:r>
            <w:r>
              <w:rPr>
                <w:rFonts w:ascii="宋体" w:hAnsi="宋体" w:cs="宋体" w:eastAsia="宋体" w:hint="default"/>
                <w:w w:val="100"/>
                <w:sz w:val="20"/>
                <w:szCs w:val="20"/>
              </w:rPr>
              <w:t> </w:t>
            </w:r>
            <w:r>
              <w:rPr>
                <w:rFonts w:ascii="宋体" w:hAnsi="宋体" w:cs="宋体" w:eastAsia="宋体" w:hint="default"/>
                <w:sz w:val="20"/>
                <w:szCs w:val="20"/>
              </w:rPr>
              <w:t>近</w:t>
            </w:r>
            <w:r>
              <w:rPr>
                <w:rFonts w:ascii="宋体" w:hAnsi="宋体" w:cs="宋体" w:eastAsia="宋体" w:hint="default"/>
                <w:spacing w:val="-68"/>
                <w:sz w:val="20"/>
                <w:szCs w:val="20"/>
              </w:rPr>
              <w:t> </w:t>
            </w:r>
            <w:r>
              <w:rPr>
                <w:rFonts w:ascii="宋体" w:hAnsi="宋体" w:cs="宋体" w:eastAsia="宋体" w:hint="default"/>
                <w:sz w:val="20"/>
                <w:szCs w:val="20"/>
              </w:rPr>
              <w:t>东</w:t>
            </w:r>
            <w:r>
              <w:rPr>
                <w:rFonts w:ascii="宋体" w:hAnsi="宋体" w:cs="宋体" w:eastAsia="宋体" w:hint="default"/>
                <w:spacing w:val="-69"/>
                <w:sz w:val="20"/>
                <w:szCs w:val="20"/>
              </w:rPr>
              <w:t> </w:t>
            </w:r>
            <w:r>
              <w:rPr>
                <w:rFonts w:ascii="宋体" w:hAnsi="宋体" w:cs="宋体" w:eastAsia="宋体" w:hint="default"/>
                <w:sz w:val="20"/>
                <w:szCs w:val="20"/>
              </w:rPr>
              <w:t>先</w:t>
            </w:r>
            <w:r>
              <w:rPr>
                <w:rFonts w:ascii="宋体" w:hAnsi="宋体" w:cs="宋体" w:eastAsia="宋体" w:hint="default"/>
                <w:spacing w:val="-68"/>
                <w:sz w:val="20"/>
                <w:szCs w:val="20"/>
              </w:rPr>
              <w:t> </w:t>
            </w:r>
            <w:r>
              <w:rPr>
                <w:rFonts w:ascii="宋体" w:hAnsi="宋体" w:cs="宋体" w:eastAsia="宋体" w:hint="default"/>
                <w:sz w:val="20"/>
                <w:szCs w:val="20"/>
              </w:rPr>
              <w:t>生</w:t>
            </w:r>
            <w:r>
              <w:rPr>
                <w:rFonts w:ascii="宋体" w:hAnsi="宋体" w:cs="宋体" w:eastAsia="宋体" w:hint="default"/>
                <w:spacing w:val="-69"/>
                <w:sz w:val="20"/>
                <w:szCs w:val="20"/>
              </w:rPr>
              <w:t> </w:t>
            </w:r>
            <w:r>
              <w:rPr>
                <w:rFonts w:ascii="宋体" w:hAnsi="宋体" w:cs="宋体" w:eastAsia="宋体" w:hint="default"/>
                <w:sz w:val="20"/>
                <w:szCs w:val="20"/>
              </w:rPr>
              <w:t>及</w:t>
            </w:r>
            <w:r>
              <w:rPr>
                <w:rFonts w:ascii="宋体" w:hAnsi="宋体" w:cs="宋体" w:eastAsia="宋体" w:hint="default"/>
                <w:spacing w:val="-69"/>
                <w:sz w:val="20"/>
                <w:szCs w:val="20"/>
              </w:rPr>
              <w:t> </w:t>
            </w:r>
            <w:r>
              <w:rPr>
                <w:rFonts w:ascii="宋体" w:hAnsi="宋体" w:cs="宋体" w:eastAsia="宋体" w:hint="default"/>
                <w:sz w:val="20"/>
                <w:szCs w:val="20"/>
              </w:rPr>
              <w:t>其</w:t>
            </w:r>
            <w:r>
              <w:rPr>
                <w:rFonts w:ascii="宋体" w:hAnsi="宋体" w:cs="宋体" w:eastAsia="宋体" w:hint="default"/>
                <w:w w:val="100"/>
                <w:sz w:val="20"/>
                <w:szCs w:val="20"/>
              </w:rPr>
              <w:t> </w:t>
            </w:r>
            <w:r>
              <w:rPr>
                <w:rFonts w:ascii="宋体" w:hAnsi="宋体" w:cs="宋体" w:eastAsia="宋体" w:hint="default"/>
                <w:sz w:val="20"/>
                <w:szCs w:val="20"/>
              </w:rPr>
              <w:t>子</w:t>
            </w:r>
            <w:r>
              <w:rPr>
                <w:rFonts w:ascii="宋体" w:hAnsi="宋体" w:cs="宋体" w:eastAsia="宋体" w:hint="default"/>
                <w:spacing w:val="-68"/>
                <w:sz w:val="20"/>
                <w:szCs w:val="20"/>
              </w:rPr>
              <w:t> </w:t>
            </w:r>
            <w:r>
              <w:rPr>
                <w:rFonts w:ascii="宋体" w:hAnsi="宋体" w:cs="宋体" w:eastAsia="宋体" w:hint="default"/>
                <w:sz w:val="20"/>
                <w:szCs w:val="20"/>
              </w:rPr>
              <w:t>公</w:t>
            </w:r>
            <w:r>
              <w:rPr>
                <w:rFonts w:ascii="宋体" w:hAnsi="宋体" w:cs="宋体" w:eastAsia="宋体" w:hint="default"/>
                <w:spacing w:val="-69"/>
                <w:sz w:val="20"/>
                <w:szCs w:val="20"/>
              </w:rPr>
              <w:t> </w:t>
            </w:r>
            <w:r>
              <w:rPr>
                <w:rFonts w:ascii="宋体" w:hAnsi="宋体" w:cs="宋体" w:eastAsia="宋体" w:hint="default"/>
                <w:sz w:val="20"/>
                <w:szCs w:val="20"/>
              </w:rPr>
              <w:t>司</w:t>
            </w:r>
            <w:r>
              <w:rPr>
                <w:rFonts w:ascii="宋体" w:hAnsi="宋体" w:cs="宋体" w:eastAsia="宋体" w:hint="default"/>
                <w:spacing w:val="-68"/>
                <w:sz w:val="20"/>
                <w:szCs w:val="20"/>
              </w:rPr>
              <w:t> </w:t>
            </w:r>
            <w:r>
              <w:rPr>
                <w:rFonts w:ascii="宋体" w:hAnsi="宋体" w:cs="宋体" w:eastAsia="宋体" w:hint="default"/>
                <w:sz w:val="20"/>
                <w:szCs w:val="20"/>
              </w:rPr>
              <w:t>苏</w:t>
            </w:r>
            <w:r>
              <w:rPr>
                <w:rFonts w:ascii="宋体" w:hAnsi="宋体" w:cs="宋体" w:eastAsia="宋体" w:hint="default"/>
                <w:spacing w:val="-69"/>
                <w:sz w:val="20"/>
                <w:szCs w:val="20"/>
              </w:rPr>
              <w:t> </w:t>
            </w:r>
            <w:r>
              <w:rPr>
                <w:rFonts w:ascii="宋体" w:hAnsi="宋体" w:cs="宋体" w:eastAsia="宋体" w:hint="default"/>
                <w:sz w:val="20"/>
                <w:szCs w:val="20"/>
              </w:rPr>
              <w:t>宁</w:t>
            </w:r>
            <w:r>
              <w:rPr>
                <w:rFonts w:ascii="宋体" w:hAnsi="宋体" w:cs="宋体" w:eastAsia="宋体" w:hint="default"/>
                <w:spacing w:val="-69"/>
                <w:sz w:val="20"/>
                <w:szCs w:val="20"/>
              </w:rPr>
              <w:t> </w:t>
            </w:r>
            <w:r>
              <w:rPr>
                <w:rFonts w:ascii="宋体" w:hAnsi="宋体" w:cs="宋体" w:eastAsia="宋体" w:hint="default"/>
                <w:sz w:val="20"/>
                <w:szCs w:val="20"/>
              </w:rPr>
              <w:t>控</w:t>
            </w:r>
            <w:r>
              <w:rPr>
                <w:rFonts w:ascii="宋体" w:hAnsi="宋体" w:cs="宋体" w:eastAsia="宋体" w:hint="default"/>
                <w:w w:val="100"/>
                <w:sz w:val="20"/>
                <w:szCs w:val="20"/>
              </w:rPr>
              <w:t> </w:t>
            </w:r>
            <w:r>
              <w:rPr>
                <w:rFonts w:ascii="宋体" w:hAnsi="宋体" w:cs="宋体" w:eastAsia="宋体" w:hint="default"/>
                <w:sz w:val="20"/>
                <w:szCs w:val="20"/>
              </w:rPr>
              <w:t>股</w:t>
            </w:r>
            <w:r>
              <w:rPr>
                <w:rFonts w:ascii="宋体" w:hAnsi="宋体" w:cs="宋体" w:eastAsia="宋体" w:hint="default"/>
                <w:spacing w:val="-68"/>
                <w:sz w:val="20"/>
                <w:szCs w:val="20"/>
              </w:rPr>
              <w:t> </w:t>
            </w:r>
            <w:r>
              <w:rPr>
                <w:rFonts w:ascii="宋体" w:hAnsi="宋体" w:cs="宋体" w:eastAsia="宋体" w:hint="default"/>
                <w:sz w:val="20"/>
                <w:szCs w:val="20"/>
              </w:rPr>
              <w:t>集</w:t>
            </w:r>
            <w:r>
              <w:rPr>
                <w:rFonts w:ascii="宋体" w:hAnsi="宋体" w:cs="宋体" w:eastAsia="宋体" w:hint="default"/>
                <w:spacing w:val="-69"/>
                <w:sz w:val="20"/>
                <w:szCs w:val="20"/>
              </w:rPr>
              <w:t> </w:t>
            </w:r>
            <w:r>
              <w:rPr>
                <w:rFonts w:ascii="宋体" w:hAnsi="宋体" w:cs="宋体" w:eastAsia="宋体" w:hint="default"/>
                <w:sz w:val="20"/>
                <w:szCs w:val="20"/>
              </w:rPr>
              <w:t>团</w:t>
            </w:r>
            <w:r>
              <w:rPr>
                <w:rFonts w:ascii="宋体" w:hAnsi="宋体" w:cs="宋体" w:eastAsia="宋体" w:hint="default"/>
                <w:spacing w:val="-68"/>
                <w:sz w:val="20"/>
                <w:szCs w:val="20"/>
              </w:rPr>
              <w:t> </w:t>
            </w:r>
            <w:r>
              <w:rPr>
                <w:rFonts w:ascii="宋体" w:hAnsi="宋体" w:cs="宋体" w:eastAsia="宋体" w:hint="default"/>
                <w:sz w:val="20"/>
                <w:szCs w:val="20"/>
              </w:rPr>
              <w:t>有</w:t>
            </w:r>
            <w:r>
              <w:rPr>
                <w:rFonts w:ascii="宋体" w:hAnsi="宋体" w:cs="宋体" w:eastAsia="宋体" w:hint="default"/>
                <w:spacing w:val="-69"/>
                <w:sz w:val="20"/>
                <w:szCs w:val="20"/>
              </w:rPr>
              <w:t> </w:t>
            </w:r>
            <w:r>
              <w:rPr>
                <w:rFonts w:ascii="宋体" w:hAnsi="宋体" w:cs="宋体" w:eastAsia="宋体" w:hint="default"/>
                <w:sz w:val="20"/>
                <w:szCs w:val="20"/>
              </w:rPr>
              <w:t>限</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w:t>
            </w:r>
            <w:r>
              <w:rPr>
                <w:rFonts w:ascii="宋体" w:hAnsi="宋体" w:cs="宋体" w:eastAsia="宋体" w:hint="default"/>
                <w:spacing w:val="8"/>
                <w:sz w:val="20"/>
                <w:szCs w:val="20"/>
              </w:rPr>
              <w:t>司积极参与</w:t>
            </w:r>
            <w:r>
              <w:rPr>
                <w:rFonts w:ascii="Times New Roman" w:hAnsi="Times New Roman" w:cs="Times New Roman" w:eastAsia="Times New Roman" w:hint="default"/>
                <w:spacing w:val="8"/>
                <w:sz w:val="20"/>
                <w:szCs w:val="20"/>
              </w:rPr>
              <w:t>“</w:t>
            </w:r>
            <w:r>
              <w:rPr>
                <w:rFonts w:ascii="宋体" w:hAnsi="宋体" w:cs="宋体" w:eastAsia="宋体" w:hint="default"/>
                <w:spacing w:val="8"/>
                <w:sz w:val="20"/>
                <w:szCs w:val="20"/>
              </w:rPr>
              <w:t>中</w:t>
            </w:r>
            <w:r>
              <w:rPr>
                <w:rFonts w:ascii="宋体" w:hAnsi="宋体" w:cs="宋体" w:eastAsia="宋体" w:hint="default"/>
                <w:spacing w:val="-88"/>
                <w:sz w:val="20"/>
                <w:szCs w:val="20"/>
              </w:rPr>
              <w:t> </w:t>
            </w:r>
            <w:r>
              <w:rPr>
                <w:rFonts w:ascii="宋体" w:hAnsi="宋体" w:cs="宋体" w:eastAsia="宋体" w:hint="default"/>
                <w:spacing w:val="8"/>
                <w:sz w:val="20"/>
                <w:szCs w:val="20"/>
              </w:rPr>
              <w:t>小企业板首</w:t>
            </w:r>
            <w:r>
              <w:rPr>
                <w:rFonts w:ascii="宋体" w:hAnsi="宋体" w:cs="宋体" w:eastAsia="宋体" w:hint="default"/>
                <w:spacing w:val="16"/>
                <w:sz w:val="20"/>
                <w:szCs w:val="20"/>
              </w:rPr>
              <w:t> </w:t>
            </w:r>
            <w:r>
              <w:rPr>
                <w:rFonts w:ascii="Times New Roman" w:hAnsi="Times New Roman" w:cs="Times New Roman" w:eastAsia="Times New Roman" w:hint="default"/>
                <w:sz w:val="20"/>
                <w:szCs w:val="20"/>
              </w:rPr>
              <w:t>50</w:t>
            </w:r>
            <w:r>
              <w:rPr>
                <w:rFonts w:ascii="Times New Roman" w:hAnsi="Times New Roman" w:cs="Times New Roman" w:eastAsia="Times New Roman" w:hint="default"/>
                <w:spacing w:val="-47"/>
                <w:sz w:val="20"/>
                <w:szCs w:val="20"/>
              </w:rPr>
              <w:t> </w:t>
            </w:r>
            <w:r>
              <w:rPr>
                <w:rFonts w:ascii="宋体" w:hAnsi="宋体" w:cs="宋体" w:eastAsia="宋体" w:hint="default"/>
                <w:sz w:val="20"/>
                <w:szCs w:val="20"/>
              </w:rPr>
              <w:t>家</w:t>
            </w:r>
            <w:r>
              <w:rPr>
                <w:rFonts w:ascii="宋体" w:hAnsi="宋体" w:cs="宋体" w:eastAsia="宋体" w:hint="default"/>
                <w:spacing w:val="-68"/>
                <w:sz w:val="20"/>
                <w:szCs w:val="20"/>
              </w:rPr>
              <w:t> </w:t>
            </w:r>
            <w:r>
              <w:rPr>
                <w:rFonts w:ascii="宋体" w:hAnsi="宋体" w:cs="宋体" w:eastAsia="宋体" w:hint="default"/>
                <w:sz w:val="20"/>
                <w:szCs w:val="20"/>
              </w:rPr>
              <w:t>公</w:t>
            </w:r>
            <w:r>
              <w:rPr>
                <w:rFonts w:ascii="宋体" w:hAnsi="宋体" w:cs="宋体" w:eastAsia="宋体" w:hint="default"/>
                <w:spacing w:val="-69"/>
                <w:sz w:val="20"/>
                <w:szCs w:val="20"/>
              </w:rPr>
              <w:t> </w:t>
            </w:r>
            <w:r>
              <w:rPr>
                <w:rFonts w:ascii="宋体" w:hAnsi="宋体" w:cs="宋体" w:eastAsia="宋体" w:hint="default"/>
                <w:sz w:val="20"/>
                <w:szCs w:val="20"/>
              </w:rPr>
              <w:t>司</w:t>
            </w:r>
            <w:r>
              <w:rPr>
                <w:rFonts w:ascii="宋体" w:hAnsi="宋体" w:cs="宋体" w:eastAsia="宋体" w:hint="default"/>
                <w:spacing w:val="-68"/>
                <w:sz w:val="20"/>
                <w:szCs w:val="20"/>
              </w:rPr>
              <w:t> </w:t>
            </w:r>
            <w:r>
              <w:rPr>
                <w:rFonts w:ascii="宋体" w:hAnsi="宋体" w:cs="宋体" w:eastAsia="宋体" w:hint="default"/>
                <w:sz w:val="20"/>
                <w:szCs w:val="20"/>
              </w:rPr>
              <w:t>关</w:t>
            </w:r>
            <w:r>
              <w:rPr>
                <w:rFonts w:ascii="宋体" w:hAnsi="宋体" w:cs="宋体" w:eastAsia="宋体" w:hint="default"/>
                <w:spacing w:val="-69"/>
                <w:sz w:val="20"/>
                <w:szCs w:val="20"/>
              </w:rPr>
              <w:t> </w:t>
            </w:r>
            <w:r>
              <w:rPr>
                <w:rFonts w:ascii="宋体" w:hAnsi="宋体" w:cs="宋体" w:eastAsia="宋体" w:hint="default"/>
                <w:sz w:val="20"/>
                <w:szCs w:val="20"/>
              </w:rPr>
              <w:t>于</w:t>
            </w:r>
            <w:r>
              <w:rPr>
                <w:rFonts w:ascii="宋体" w:hAnsi="宋体" w:cs="宋体" w:eastAsia="宋体" w:hint="default"/>
                <w:spacing w:val="-69"/>
                <w:sz w:val="20"/>
                <w:szCs w:val="20"/>
              </w:rPr>
              <w:t> </w:t>
            </w:r>
            <w:r>
              <w:rPr>
                <w:rFonts w:ascii="宋体" w:hAnsi="宋体" w:cs="宋体" w:eastAsia="宋体" w:hint="default"/>
                <w:sz w:val="20"/>
                <w:szCs w:val="20"/>
              </w:rPr>
              <w:t>坚</w:t>
            </w:r>
            <w:r>
              <w:rPr>
                <w:rFonts w:ascii="宋体" w:hAnsi="宋体" w:cs="宋体" w:eastAsia="宋体" w:hint="default"/>
                <w:w w:val="100"/>
                <w:sz w:val="20"/>
                <w:szCs w:val="20"/>
              </w:rPr>
              <w:t> </w:t>
            </w:r>
            <w:r>
              <w:rPr>
                <w:rFonts w:ascii="宋体" w:hAnsi="宋体" w:cs="宋体" w:eastAsia="宋体" w:hint="default"/>
                <w:spacing w:val="-7"/>
                <w:sz w:val="20"/>
                <w:szCs w:val="20"/>
              </w:rPr>
              <w:t>定发展信心、维</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护</w:t>
            </w:r>
            <w:r>
              <w:rPr>
                <w:rFonts w:ascii="宋体" w:hAnsi="宋体" w:cs="宋体" w:eastAsia="宋体" w:hint="default"/>
                <w:spacing w:val="-68"/>
                <w:sz w:val="20"/>
                <w:szCs w:val="20"/>
              </w:rPr>
              <w:t> </w:t>
            </w:r>
            <w:r>
              <w:rPr>
                <w:rFonts w:ascii="宋体" w:hAnsi="宋体" w:cs="宋体" w:eastAsia="宋体" w:hint="default"/>
                <w:sz w:val="20"/>
                <w:szCs w:val="20"/>
              </w:rPr>
              <w:t>市</w:t>
            </w:r>
            <w:r>
              <w:rPr>
                <w:rFonts w:ascii="宋体" w:hAnsi="宋体" w:cs="宋体" w:eastAsia="宋体" w:hint="default"/>
                <w:spacing w:val="-69"/>
                <w:sz w:val="20"/>
                <w:szCs w:val="20"/>
              </w:rPr>
              <w:t> </w:t>
            </w:r>
            <w:r>
              <w:rPr>
                <w:rFonts w:ascii="宋体" w:hAnsi="宋体" w:cs="宋体" w:eastAsia="宋体" w:hint="default"/>
                <w:sz w:val="20"/>
                <w:szCs w:val="20"/>
              </w:rPr>
              <w:t>场</w:t>
            </w:r>
            <w:r>
              <w:rPr>
                <w:rFonts w:ascii="宋体" w:hAnsi="宋体" w:cs="宋体" w:eastAsia="宋体" w:hint="default"/>
                <w:spacing w:val="-68"/>
                <w:sz w:val="20"/>
                <w:szCs w:val="20"/>
              </w:rPr>
              <w:t> </w:t>
            </w:r>
            <w:r>
              <w:rPr>
                <w:rFonts w:ascii="宋体" w:hAnsi="宋体" w:cs="宋体" w:eastAsia="宋体" w:hint="default"/>
                <w:sz w:val="20"/>
                <w:szCs w:val="20"/>
              </w:rPr>
              <w:t>稳</w:t>
            </w:r>
            <w:r>
              <w:rPr>
                <w:rFonts w:ascii="宋体" w:hAnsi="宋体" w:cs="宋体" w:eastAsia="宋体" w:hint="default"/>
                <w:spacing w:val="-69"/>
                <w:sz w:val="20"/>
                <w:szCs w:val="20"/>
              </w:rPr>
              <w:t> </w:t>
            </w:r>
            <w:r>
              <w:rPr>
                <w:rFonts w:ascii="宋体" w:hAnsi="宋体" w:cs="宋体" w:eastAsia="宋体" w:hint="default"/>
                <w:sz w:val="20"/>
                <w:szCs w:val="20"/>
              </w:rPr>
              <w:t>定</w:t>
            </w:r>
            <w:r>
              <w:rPr>
                <w:rFonts w:ascii="宋体" w:hAnsi="宋体" w:cs="宋体" w:eastAsia="宋体" w:hint="default"/>
                <w:spacing w:val="-69"/>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pacing w:val="10"/>
                <w:sz w:val="20"/>
                <w:szCs w:val="20"/>
              </w:rPr>
              <w:t>倡议书</w:t>
            </w:r>
            <w:r>
              <w:rPr>
                <w:rFonts w:ascii="Times New Roman" w:hAnsi="Times New Roman" w:cs="Times New Roman" w:eastAsia="Times New Roman" w:hint="default"/>
                <w:spacing w:val="10"/>
                <w:sz w:val="20"/>
                <w:szCs w:val="20"/>
              </w:rPr>
              <w:t>“</w:t>
            </w:r>
            <w:r>
              <w:rPr>
                <w:rFonts w:ascii="宋体" w:hAnsi="宋体" w:cs="宋体" w:eastAsia="宋体" w:hint="default"/>
                <w:spacing w:val="10"/>
                <w:sz w:val="20"/>
                <w:szCs w:val="20"/>
              </w:rPr>
              <w:t>，以实</w:t>
            </w:r>
            <w:r>
              <w:rPr>
                <w:rFonts w:ascii="宋体" w:hAnsi="宋体" w:cs="宋体" w:eastAsia="宋体" w:hint="default"/>
                <w:spacing w:val="-91"/>
                <w:sz w:val="20"/>
                <w:szCs w:val="20"/>
              </w:rPr>
              <w:t> </w:t>
            </w:r>
            <w:r>
              <w:rPr>
                <w:rFonts w:ascii="宋体" w:hAnsi="宋体" w:cs="宋体" w:eastAsia="宋体" w:hint="default"/>
                <w:sz w:val="20"/>
                <w:szCs w:val="20"/>
              </w:rPr>
              <w:t>际</w:t>
            </w:r>
            <w:r>
              <w:rPr>
                <w:rFonts w:ascii="宋体" w:hAnsi="宋体" w:cs="宋体" w:eastAsia="宋体" w:hint="default"/>
                <w:spacing w:val="-68"/>
                <w:sz w:val="20"/>
                <w:szCs w:val="20"/>
              </w:rPr>
              <w:t> </w:t>
            </w:r>
            <w:r>
              <w:rPr>
                <w:rFonts w:ascii="宋体" w:hAnsi="宋体" w:cs="宋体" w:eastAsia="宋体" w:hint="default"/>
                <w:sz w:val="20"/>
                <w:szCs w:val="20"/>
              </w:rPr>
              <w:t>行</w:t>
            </w:r>
            <w:r>
              <w:rPr>
                <w:rFonts w:ascii="宋体" w:hAnsi="宋体" w:cs="宋体" w:eastAsia="宋体" w:hint="default"/>
                <w:spacing w:val="-69"/>
                <w:sz w:val="20"/>
                <w:szCs w:val="20"/>
              </w:rPr>
              <w:t> </w:t>
            </w:r>
            <w:r>
              <w:rPr>
                <w:rFonts w:ascii="宋体" w:hAnsi="宋体" w:cs="宋体" w:eastAsia="宋体" w:hint="default"/>
                <w:sz w:val="20"/>
                <w:szCs w:val="20"/>
              </w:rPr>
              <w:t>动</w:t>
            </w:r>
            <w:r>
              <w:rPr>
                <w:rFonts w:ascii="宋体" w:hAnsi="宋体" w:cs="宋体" w:eastAsia="宋体" w:hint="default"/>
                <w:spacing w:val="-68"/>
                <w:sz w:val="20"/>
                <w:szCs w:val="20"/>
              </w:rPr>
              <w:t> </w:t>
            </w:r>
            <w:r>
              <w:rPr>
                <w:rFonts w:ascii="宋体" w:hAnsi="宋体" w:cs="宋体" w:eastAsia="宋体" w:hint="default"/>
                <w:sz w:val="20"/>
                <w:szCs w:val="20"/>
              </w:rPr>
              <w:t>表</w:t>
            </w:r>
            <w:r>
              <w:rPr>
                <w:rFonts w:ascii="宋体" w:hAnsi="宋体" w:cs="宋体" w:eastAsia="宋体" w:hint="default"/>
                <w:spacing w:val="-69"/>
                <w:sz w:val="20"/>
                <w:szCs w:val="20"/>
              </w:rPr>
              <w:t> </w:t>
            </w:r>
            <w:r>
              <w:rPr>
                <w:rFonts w:ascii="宋体" w:hAnsi="宋体" w:cs="宋体" w:eastAsia="宋体" w:hint="default"/>
                <w:sz w:val="20"/>
                <w:szCs w:val="20"/>
              </w:rPr>
              <w:t>明</w:t>
            </w:r>
            <w:r>
              <w:rPr>
                <w:rFonts w:ascii="宋体" w:hAnsi="宋体" w:cs="宋体" w:eastAsia="宋体" w:hint="default"/>
                <w:spacing w:val="-69"/>
                <w:sz w:val="20"/>
                <w:szCs w:val="20"/>
              </w:rPr>
              <w:t> </w:t>
            </w:r>
            <w:r>
              <w:rPr>
                <w:rFonts w:ascii="宋体" w:hAnsi="宋体" w:cs="宋体" w:eastAsia="宋体" w:hint="default"/>
                <w:sz w:val="20"/>
                <w:szCs w:val="20"/>
              </w:rPr>
              <w:t>其</w:t>
            </w:r>
            <w:r>
              <w:rPr>
                <w:rFonts w:ascii="宋体" w:hAnsi="宋体" w:cs="宋体" w:eastAsia="宋体" w:hint="default"/>
                <w:w w:val="100"/>
                <w:sz w:val="20"/>
                <w:szCs w:val="20"/>
              </w:rPr>
              <w:t> </w:t>
            </w:r>
            <w:r>
              <w:rPr>
                <w:rFonts w:ascii="宋体" w:hAnsi="宋体" w:cs="宋体" w:eastAsia="宋体" w:hint="default"/>
                <w:sz w:val="20"/>
                <w:szCs w:val="20"/>
              </w:rPr>
              <w:t>对于资本市场、</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spacing w:val="-68"/>
                <w:sz w:val="20"/>
                <w:szCs w:val="20"/>
              </w:rPr>
              <w:t> </w:t>
            </w:r>
            <w:r>
              <w:rPr>
                <w:rFonts w:ascii="宋体" w:hAnsi="宋体" w:cs="宋体" w:eastAsia="宋体" w:hint="default"/>
                <w:sz w:val="20"/>
                <w:szCs w:val="20"/>
              </w:rPr>
              <w:t>小</w:t>
            </w:r>
            <w:r>
              <w:rPr>
                <w:rFonts w:ascii="宋体" w:hAnsi="宋体" w:cs="宋体" w:eastAsia="宋体" w:hint="default"/>
                <w:spacing w:val="-69"/>
                <w:sz w:val="20"/>
                <w:szCs w:val="20"/>
              </w:rPr>
              <w:t> </w:t>
            </w:r>
            <w:r>
              <w:rPr>
                <w:rFonts w:ascii="宋体" w:hAnsi="宋体" w:cs="宋体" w:eastAsia="宋体" w:hint="default"/>
                <w:sz w:val="20"/>
                <w:szCs w:val="20"/>
              </w:rPr>
              <w:t>板</w:t>
            </w:r>
            <w:r>
              <w:rPr>
                <w:rFonts w:ascii="宋体" w:hAnsi="宋体" w:cs="宋体" w:eastAsia="宋体" w:hint="default"/>
                <w:spacing w:val="-68"/>
                <w:sz w:val="20"/>
                <w:szCs w:val="20"/>
              </w:rPr>
              <w:t> </w:t>
            </w:r>
            <w:r>
              <w:rPr>
                <w:rFonts w:ascii="宋体" w:hAnsi="宋体" w:cs="宋体" w:eastAsia="宋体" w:hint="default"/>
                <w:sz w:val="20"/>
                <w:szCs w:val="20"/>
              </w:rPr>
              <w:t>以</w:t>
            </w:r>
            <w:r>
              <w:rPr>
                <w:rFonts w:ascii="宋体" w:hAnsi="宋体" w:cs="宋体" w:eastAsia="宋体" w:hint="default"/>
                <w:spacing w:val="-69"/>
                <w:sz w:val="20"/>
                <w:szCs w:val="20"/>
              </w:rPr>
              <w:t> </w:t>
            </w:r>
            <w:r>
              <w:rPr>
                <w:rFonts w:ascii="宋体" w:hAnsi="宋体" w:cs="宋体" w:eastAsia="宋体" w:hint="default"/>
                <w:sz w:val="20"/>
                <w:szCs w:val="20"/>
              </w:rPr>
              <w:t>及</w:t>
            </w:r>
            <w:r>
              <w:rPr>
                <w:rFonts w:ascii="宋体" w:hAnsi="宋体" w:cs="宋体" w:eastAsia="宋体" w:hint="default"/>
                <w:spacing w:val="-69"/>
                <w:sz w:val="20"/>
                <w:szCs w:val="20"/>
              </w:rPr>
              <w:t> </w:t>
            </w:r>
            <w:r>
              <w:rPr>
                <w:rFonts w:ascii="宋体" w:hAnsi="宋体" w:cs="宋体" w:eastAsia="宋体" w:hint="default"/>
                <w:sz w:val="20"/>
                <w:szCs w:val="20"/>
              </w:rPr>
              <w:t>企</w:t>
            </w:r>
            <w:r>
              <w:rPr>
                <w:rFonts w:ascii="宋体" w:hAnsi="宋体" w:cs="宋体" w:eastAsia="宋体" w:hint="default"/>
                <w:w w:val="100"/>
                <w:sz w:val="20"/>
                <w:szCs w:val="20"/>
              </w:rPr>
              <w:t> </w:t>
            </w:r>
            <w:r>
              <w:rPr>
                <w:rFonts w:ascii="宋体" w:hAnsi="宋体" w:cs="宋体" w:eastAsia="宋体" w:hint="default"/>
                <w:sz w:val="20"/>
                <w:szCs w:val="20"/>
              </w:rPr>
              <w:t>业</w:t>
            </w:r>
            <w:r>
              <w:rPr>
                <w:rFonts w:ascii="宋体" w:hAnsi="宋体" w:cs="宋体" w:eastAsia="宋体" w:hint="default"/>
                <w:spacing w:val="-68"/>
                <w:sz w:val="20"/>
                <w:szCs w:val="20"/>
              </w:rPr>
              <w:t> </w:t>
            </w:r>
            <w:r>
              <w:rPr>
                <w:rFonts w:ascii="宋体" w:hAnsi="宋体" w:cs="宋体" w:eastAsia="宋体" w:hint="default"/>
                <w:sz w:val="20"/>
                <w:szCs w:val="20"/>
              </w:rPr>
              <w:t>长</w:t>
            </w:r>
            <w:r>
              <w:rPr>
                <w:rFonts w:ascii="宋体" w:hAnsi="宋体" w:cs="宋体" w:eastAsia="宋体" w:hint="default"/>
                <w:spacing w:val="-69"/>
                <w:sz w:val="20"/>
                <w:szCs w:val="20"/>
              </w:rPr>
              <w:t> </w:t>
            </w:r>
            <w:r>
              <w:rPr>
                <w:rFonts w:ascii="宋体" w:hAnsi="宋体" w:cs="宋体" w:eastAsia="宋体" w:hint="default"/>
                <w:sz w:val="20"/>
                <w:szCs w:val="20"/>
              </w:rPr>
              <w:t>期</w:t>
            </w:r>
            <w:r>
              <w:rPr>
                <w:rFonts w:ascii="宋体" w:hAnsi="宋体" w:cs="宋体" w:eastAsia="宋体" w:hint="default"/>
                <w:spacing w:val="-68"/>
                <w:sz w:val="20"/>
                <w:szCs w:val="20"/>
              </w:rPr>
              <w:t> </w:t>
            </w:r>
            <w:r>
              <w:rPr>
                <w:rFonts w:ascii="宋体" w:hAnsi="宋体" w:cs="宋体" w:eastAsia="宋体" w:hint="default"/>
                <w:sz w:val="20"/>
                <w:szCs w:val="20"/>
              </w:rPr>
              <w:t>发</w:t>
            </w:r>
            <w:r>
              <w:rPr>
                <w:rFonts w:ascii="宋体" w:hAnsi="宋体" w:cs="宋体" w:eastAsia="宋体" w:hint="default"/>
                <w:spacing w:val="-69"/>
                <w:sz w:val="20"/>
                <w:szCs w:val="20"/>
              </w:rPr>
              <w:t> </w:t>
            </w:r>
            <w:r>
              <w:rPr>
                <w:rFonts w:ascii="宋体" w:hAnsi="宋体" w:cs="宋体" w:eastAsia="宋体" w:hint="default"/>
                <w:sz w:val="20"/>
                <w:szCs w:val="20"/>
              </w:rPr>
              <w:t>展</w:t>
            </w:r>
            <w:r>
              <w:rPr>
                <w:rFonts w:ascii="宋体" w:hAnsi="宋体" w:cs="宋体" w:eastAsia="宋体" w:hint="default"/>
                <w:spacing w:val="-69"/>
                <w:sz w:val="20"/>
                <w:szCs w:val="20"/>
              </w:rPr>
              <w:t> </w:t>
            </w:r>
            <w:r>
              <w:rPr>
                <w:rFonts w:ascii="宋体" w:hAnsi="宋体" w:cs="宋体" w:eastAsia="宋体" w:hint="default"/>
                <w:sz w:val="20"/>
                <w:szCs w:val="20"/>
              </w:rPr>
              <w:t>的</w:t>
            </w:r>
            <w:r>
              <w:rPr>
                <w:rFonts w:ascii="宋体" w:hAnsi="宋体" w:cs="宋体" w:eastAsia="宋体" w:hint="default"/>
                <w:w w:val="100"/>
                <w:sz w:val="20"/>
                <w:szCs w:val="20"/>
              </w:rPr>
              <w:t> </w:t>
            </w:r>
            <w:r>
              <w:rPr>
                <w:rFonts w:ascii="宋体" w:hAnsi="宋体" w:cs="宋体" w:eastAsia="宋体" w:hint="default"/>
                <w:spacing w:val="-7"/>
                <w:sz w:val="20"/>
                <w:szCs w:val="20"/>
              </w:rPr>
              <w:t>强烈信心，并向</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7"/>
                <w:sz w:val="20"/>
                <w:szCs w:val="20"/>
              </w:rPr>
              <w:t>公司递交了《关</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于</w:t>
            </w:r>
            <w:r>
              <w:rPr>
                <w:rFonts w:ascii="宋体" w:hAnsi="宋体" w:cs="宋体" w:eastAsia="宋体" w:hint="default"/>
                <w:spacing w:val="-68"/>
                <w:sz w:val="20"/>
                <w:szCs w:val="20"/>
              </w:rPr>
              <w:t> </w:t>
            </w:r>
            <w:r>
              <w:rPr>
                <w:rFonts w:ascii="宋体" w:hAnsi="宋体" w:cs="宋体" w:eastAsia="宋体" w:hint="default"/>
                <w:sz w:val="20"/>
                <w:szCs w:val="20"/>
              </w:rPr>
              <w:t>追</w:t>
            </w:r>
            <w:r>
              <w:rPr>
                <w:rFonts w:ascii="宋体" w:hAnsi="宋体" w:cs="宋体" w:eastAsia="宋体" w:hint="default"/>
                <w:spacing w:val="-69"/>
                <w:sz w:val="20"/>
                <w:szCs w:val="20"/>
              </w:rPr>
              <w:t> </w:t>
            </w:r>
            <w:r>
              <w:rPr>
                <w:rFonts w:ascii="宋体" w:hAnsi="宋体" w:cs="宋体" w:eastAsia="宋体" w:hint="default"/>
                <w:sz w:val="20"/>
                <w:szCs w:val="20"/>
              </w:rPr>
              <w:t>加</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9"/>
                <w:sz w:val="20"/>
                <w:szCs w:val="20"/>
              </w:rPr>
              <w:t> </w:t>
            </w:r>
            <w:r>
              <w:rPr>
                <w:rFonts w:ascii="宋体" w:hAnsi="宋体" w:cs="宋体" w:eastAsia="宋体" w:hint="default"/>
                <w:sz w:val="20"/>
                <w:szCs w:val="20"/>
              </w:rPr>
              <w:t>份</w:t>
            </w:r>
            <w:r>
              <w:rPr>
                <w:rFonts w:ascii="宋体" w:hAnsi="宋体" w:cs="宋体" w:eastAsia="宋体" w:hint="default"/>
                <w:spacing w:val="-69"/>
                <w:sz w:val="20"/>
                <w:szCs w:val="20"/>
              </w:rPr>
              <w:t> </w:t>
            </w:r>
            <w:r>
              <w:rPr>
                <w:rFonts w:ascii="宋体" w:hAnsi="宋体" w:cs="宋体" w:eastAsia="宋体" w:hint="default"/>
                <w:sz w:val="20"/>
                <w:szCs w:val="20"/>
              </w:rPr>
              <w:t>限</w:t>
            </w:r>
            <w:r>
              <w:rPr>
                <w:rFonts w:ascii="宋体" w:hAnsi="宋体" w:cs="宋体" w:eastAsia="宋体" w:hint="default"/>
                <w:w w:val="100"/>
                <w:sz w:val="20"/>
                <w:szCs w:val="20"/>
              </w:rPr>
              <w:t> </w:t>
            </w:r>
            <w:r>
              <w:rPr>
                <w:rFonts w:ascii="宋体" w:hAnsi="宋体" w:cs="宋体" w:eastAsia="宋体" w:hint="default"/>
                <w:spacing w:val="-15"/>
                <w:w w:val="100"/>
                <w:sz w:val="20"/>
                <w:szCs w:val="20"/>
              </w:rPr>
              <w:t>售承诺的函》。</w:t>
            </w:r>
          </w:p>
        </w:tc>
        <w:tc>
          <w:tcPr>
            <w:tcW w:w="1492" w:type="dxa"/>
            <w:tcBorders>
              <w:top w:val="single" w:sz="4" w:space="0" w:color="000000"/>
              <w:left w:val="single" w:sz="13" w:space="0" w:color="FFFFFF"/>
              <w:bottom w:val="single" w:sz="4" w:space="0" w:color="000000"/>
              <w:right w:val="single" w:sz="4" w:space="0" w:color="000000"/>
            </w:tcBorders>
          </w:tcPr>
          <w:p>
            <w:pPr>
              <w:pStyle w:val="TableParagraph"/>
              <w:spacing w:line="271" w:lineRule="exact"/>
              <w:ind w:left="1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10</w:t>
            </w:r>
          </w:p>
          <w:p>
            <w:pPr>
              <w:pStyle w:val="TableParagraph"/>
              <w:spacing w:line="240" w:lineRule="auto" w:before="35"/>
              <w:ind w:left="11" w:right="0"/>
              <w:jc w:val="left"/>
              <w:rPr>
                <w:rFonts w:ascii="宋体" w:hAnsi="宋体" w:cs="宋体" w:eastAsia="宋体" w:hint="default"/>
                <w:sz w:val="20"/>
                <w:szCs w:val="20"/>
              </w:rPr>
            </w:pPr>
            <w:r>
              <w:rPr>
                <w:rFonts w:ascii="宋体" w:hAnsi="宋体" w:cs="宋体" w:eastAsia="宋体" w:hint="default"/>
                <w:w w:val="100"/>
                <w:sz w:val="20"/>
                <w:szCs w:val="20"/>
              </w:rPr>
              <w:t>日</w:t>
            </w:r>
          </w:p>
        </w:tc>
      </w:tr>
      <w:tr>
        <w:trPr>
          <w:trHeight w:val="530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pacing w:val="17"/>
                <w:sz w:val="20"/>
                <w:szCs w:val="20"/>
              </w:rPr>
              <w:t>苏宁控股集团</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309,730,551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309,730,551</w:t>
            </w:r>
          </w:p>
        </w:tc>
        <w:tc>
          <w:tcPr>
            <w:tcW w:w="1416" w:type="dxa"/>
            <w:vMerge/>
            <w:tcBorders>
              <w:left w:val="single" w:sz="4" w:space="0" w:color="000000"/>
              <w:bottom w:val="single" w:sz="4" w:space="0" w:color="000000"/>
              <w:right w:val="single" w:sz="10" w:space="0" w:color="FFFFFF"/>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2018  </w:t>
            </w:r>
            <w:r>
              <w:rPr>
                <w:rFonts w:ascii="宋体" w:hAnsi="宋体" w:cs="宋体" w:eastAsia="宋体" w:hint="default"/>
                <w:sz w:val="20"/>
                <w:szCs w:val="20"/>
              </w:rPr>
              <w:t>年 </w:t>
            </w:r>
            <w:r>
              <w:rPr>
                <w:rFonts w:ascii="Times New Roman" w:hAnsi="Times New Roman" w:cs="Times New Roman" w:eastAsia="Times New Roman" w:hint="default"/>
                <w:sz w:val="20"/>
                <w:szCs w:val="20"/>
              </w:rPr>
              <w:t>7  </w:t>
            </w:r>
            <w:r>
              <w:rPr>
                <w:rFonts w:ascii="宋体" w:hAnsi="宋体" w:cs="宋体" w:eastAsia="宋体" w:hint="default"/>
                <w:sz w:val="20"/>
                <w:szCs w:val="20"/>
              </w:rPr>
              <w:t>月</w:t>
            </w:r>
            <w:r>
              <w:rPr>
                <w:rFonts w:ascii="宋体" w:hAnsi="宋体" w:cs="宋体" w:eastAsia="宋体" w:hint="default"/>
                <w:spacing w:val="-67"/>
                <w:sz w:val="20"/>
                <w:szCs w:val="20"/>
              </w:rPr>
              <w:t> </w:t>
            </w:r>
            <w:r>
              <w:rPr>
                <w:rFonts w:ascii="Times New Roman" w:hAnsi="Times New Roman" w:cs="Times New Roman" w:eastAsia="Times New Roman" w:hint="default"/>
                <w:sz w:val="20"/>
                <w:szCs w:val="20"/>
              </w:rPr>
              <w:t>10</w:t>
            </w:r>
          </w:p>
          <w:p>
            <w:pPr>
              <w:pStyle w:val="TableParagraph"/>
              <w:spacing w:line="240" w:lineRule="auto" w:before="35"/>
              <w:ind w:left="23" w:right="0"/>
              <w:jc w:val="left"/>
              <w:rPr>
                <w:rFonts w:ascii="宋体" w:hAnsi="宋体" w:cs="宋体" w:eastAsia="宋体" w:hint="default"/>
                <w:sz w:val="20"/>
                <w:szCs w:val="20"/>
              </w:rPr>
            </w:pPr>
            <w:r>
              <w:rPr>
                <w:rFonts w:ascii="宋体" w:hAnsi="宋体" w:cs="宋体" w:eastAsia="宋体" w:hint="default"/>
                <w:w w:val="100"/>
                <w:sz w:val="20"/>
                <w:szCs w:val="20"/>
              </w:rPr>
              <w:t>日</w:t>
            </w:r>
          </w:p>
        </w:tc>
      </w:tr>
      <w:tr>
        <w:trPr>
          <w:trHeight w:val="219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14"/>
                <w:sz w:val="20"/>
                <w:szCs w:val="20"/>
              </w:rPr>
              <w:t>淘宝（中国）软</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1,861,076,927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1,861,076,927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both"/>
              <w:rPr>
                <w:rFonts w:ascii="宋体" w:hAnsi="宋体" w:cs="宋体" w:eastAsia="宋体" w:hint="default"/>
                <w:sz w:val="20"/>
                <w:szCs w:val="20"/>
              </w:rPr>
            </w:pPr>
            <w:r>
              <w:rPr>
                <w:rFonts w:ascii="宋体" w:hAnsi="宋体" w:cs="宋体" w:eastAsia="宋体" w:hint="default"/>
                <w:sz w:val="20"/>
                <w:szCs w:val="20"/>
              </w:rPr>
              <w:t>认</w:t>
            </w:r>
            <w:r>
              <w:rPr>
                <w:rFonts w:ascii="宋体" w:hAnsi="宋体" w:cs="宋体" w:eastAsia="宋体" w:hint="default"/>
                <w:spacing w:val="-68"/>
                <w:sz w:val="20"/>
                <w:szCs w:val="20"/>
              </w:rPr>
              <w:t> </w:t>
            </w:r>
            <w:r>
              <w:rPr>
                <w:rFonts w:ascii="宋体" w:hAnsi="宋体" w:cs="宋体" w:eastAsia="宋体" w:hint="default"/>
                <w:sz w:val="20"/>
                <w:szCs w:val="20"/>
              </w:rPr>
              <w:t>购</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spacing w:val="-68"/>
                <w:sz w:val="20"/>
                <w:szCs w:val="20"/>
              </w:rPr>
              <w:t> </w:t>
            </w:r>
            <w:r>
              <w:rPr>
                <w:rFonts w:ascii="宋体" w:hAnsi="宋体" w:cs="宋体" w:eastAsia="宋体" w:hint="default"/>
                <w:sz w:val="20"/>
                <w:szCs w:val="20"/>
              </w:rPr>
              <w:t>司</w:t>
            </w:r>
            <w:r>
              <w:rPr>
                <w:rFonts w:ascii="宋体" w:hAnsi="宋体" w:cs="宋体" w:eastAsia="宋体" w:hint="default"/>
                <w:spacing w:val="-69"/>
                <w:sz w:val="20"/>
                <w:szCs w:val="20"/>
              </w:rPr>
              <w:t> </w:t>
            </w:r>
            <w:r>
              <w:rPr>
                <w:rFonts w:ascii="宋体" w:hAnsi="宋体" w:cs="宋体" w:eastAsia="宋体" w:hint="default"/>
                <w:sz w:val="20"/>
                <w:szCs w:val="20"/>
              </w:rPr>
              <w:t>非</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w:t>
            </w:r>
            <w:r>
              <w:rPr>
                <w:rFonts w:ascii="宋体" w:hAnsi="宋体" w:cs="宋体" w:eastAsia="宋体" w:hint="default"/>
                <w:spacing w:val="-7"/>
                <w:sz w:val="20"/>
                <w:szCs w:val="20"/>
              </w:rPr>
              <w:t>开发行股份，本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次</w:t>
            </w:r>
            <w:r>
              <w:rPr>
                <w:rFonts w:ascii="宋体" w:hAnsi="宋体" w:cs="宋体" w:eastAsia="宋体" w:hint="default"/>
                <w:spacing w:val="-68"/>
                <w:sz w:val="20"/>
                <w:szCs w:val="20"/>
              </w:rPr>
              <w:t> </w:t>
            </w:r>
            <w:r>
              <w:rPr>
                <w:rFonts w:ascii="宋体" w:hAnsi="宋体" w:cs="宋体" w:eastAsia="宋体" w:hint="default"/>
                <w:sz w:val="20"/>
                <w:szCs w:val="20"/>
              </w:rPr>
              <w:t>认</w:t>
            </w:r>
            <w:r>
              <w:rPr>
                <w:rFonts w:ascii="宋体" w:hAnsi="宋体" w:cs="宋体" w:eastAsia="宋体" w:hint="default"/>
                <w:spacing w:val="-69"/>
                <w:sz w:val="20"/>
                <w:szCs w:val="20"/>
              </w:rPr>
              <w:t> </w:t>
            </w:r>
            <w:r>
              <w:rPr>
                <w:rFonts w:ascii="宋体" w:hAnsi="宋体" w:cs="宋体" w:eastAsia="宋体" w:hint="default"/>
                <w:sz w:val="20"/>
                <w:szCs w:val="20"/>
              </w:rPr>
              <w:t>购</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9"/>
                <w:sz w:val="20"/>
                <w:szCs w:val="20"/>
              </w:rPr>
              <w:t> </w:t>
            </w:r>
            <w:r>
              <w:rPr>
                <w:rFonts w:ascii="宋体" w:hAnsi="宋体" w:cs="宋体" w:eastAsia="宋体" w:hint="default"/>
                <w:sz w:val="20"/>
                <w:szCs w:val="20"/>
              </w:rPr>
              <w:t>份</w:t>
            </w:r>
            <w:r>
              <w:rPr>
                <w:rFonts w:ascii="宋体" w:hAnsi="宋体" w:cs="宋体" w:eastAsia="宋体" w:hint="default"/>
                <w:spacing w:val="-69"/>
                <w:sz w:val="20"/>
                <w:szCs w:val="20"/>
              </w:rPr>
              <w:t> </w:t>
            </w:r>
            <w:r>
              <w:rPr>
                <w:rFonts w:ascii="宋体" w:hAnsi="宋体" w:cs="宋体" w:eastAsia="宋体" w:hint="default"/>
                <w:sz w:val="20"/>
                <w:szCs w:val="20"/>
              </w:rPr>
              <w:t>锁</w:t>
            </w:r>
            <w:r>
              <w:rPr>
                <w:rFonts w:ascii="宋体" w:hAnsi="宋体" w:cs="宋体" w:eastAsia="宋体" w:hint="default"/>
                <w:w w:val="100"/>
                <w:sz w:val="20"/>
                <w:szCs w:val="20"/>
              </w:rPr>
              <w:t> </w:t>
            </w:r>
            <w:r>
              <w:rPr>
                <w:rFonts w:ascii="宋体" w:hAnsi="宋体" w:cs="宋体" w:eastAsia="宋体" w:hint="default"/>
                <w:sz w:val="20"/>
                <w:szCs w:val="20"/>
              </w:rPr>
              <w:t>定</w:t>
            </w:r>
            <w:r>
              <w:rPr>
                <w:rFonts w:ascii="宋体" w:hAnsi="宋体" w:cs="宋体" w:eastAsia="宋体" w:hint="default"/>
                <w:spacing w:val="-68"/>
                <w:sz w:val="20"/>
                <w:szCs w:val="20"/>
              </w:rPr>
              <w:t> </w:t>
            </w:r>
            <w:r>
              <w:rPr>
                <w:rFonts w:ascii="宋体" w:hAnsi="宋体" w:cs="宋体" w:eastAsia="宋体" w:hint="default"/>
                <w:sz w:val="20"/>
                <w:szCs w:val="20"/>
              </w:rPr>
              <w:t>期</w:t>
            </w:r>
            <w:r>
              <w:rPr>
                <w:rFonts w:ascii="宋体" w:hAnsi="宋体" w:cs="宋体" w:eastAsia="宋体" w:hint="default"/>
                <w:spacing w:val="-69"/>
                <w:sz w:val="20"/>
                <w:szCs w:val="20"/>
              </w:rPr>
              <w:t> </w:t>
            </w:r>
            <w:r>
              <w:rPr>
                <w:rFonts w:ascii="宋体" w:hAnsi="宋体" w:cs="宋体" w:eastAsia="宋体" w:hint="default"/>
                <w:sz w:val="20"/>
                <w:szCs w:val="20"/>
              </w:rPr>
              <w:t>自</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9"/>
                <w:sz w:val="20"/>
                <w:szCs w:val="20"/>
              </w:rPr>
              <w:t> </w:t>
            </w:r>
            <w:r>
              <w:rPr>
                <w:rFonts w:ascii="宋体" w:hAnsi="宋体" w:cs="宋体" w:eastAsia="宋体" w:hint="default"/>
                <w:sz w:val="20"/>
                <w:szCs w:val="20"/>
              </w:rPr>
              <w:t>份</w:t>
            </w:r>
            <w:r>
              <w:rPr>
                <w:rFonts w:ascii="宋体" w:hAnsi="宋体" w:cs="宋体" w:eastAsia="宋体" w:hint="default"/>
                <w:spacing w:val="-69"/>
                <w:sz w:val="20"/>
                <w:szCs w:val="20"/>
              </w:rPr>
              <w:t> </w:t>
            </w: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z w:val="20"/>
                <w:szCs w:val="20"/>
              </w:rPr>
              <w:t>市首日 </w:t>
            </w: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70" w:lineRule="exact"/>
              <w:ind w:left="22"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日起满</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36</w:t>
            </w:r>
          </w:p>
          <w:p>
            <w:pPr>
              <w:pStyle w:val="TableParagraph"/>
              <w:spacing w:line="240" w:lineRule="auto" w:before="35"/>
              <w:ind w:left="22" w:right="0"/>
              <w:jc w:val="both"/>
              <w:rPr>
                <w:rFonts w:ascii="宋体" w:hAnsi="宋体" w:cs="宋体" w:eastAsia="宋体" w:hint="default"/>
                <w:sz w:val="20"/>
                <w:szCs w:val="20"/>
              </w:rPr>
            </w:pPr>
            <w:r>
              <w:rPr>
                <w:rFonts w:ascii="宋体" w:hAnsi="宋体" w:cs="宋体" w:eastAsia="宋体" w:hint="default"/>
                <w:sz w:val="20"/>
                <w:szCs w:val="20"/>
              </w:rPr>
              <w:t>个月。</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r>
        <w:trPr>
          <w:trHeight w:val="63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pacing w:val="17"/>
                <w:sz w:val="20"/>
                <w:szCs w:val="20"/>
              </w:rPr>
              <w:t>苏宁云商集团</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7"/>
                <w:sz w:val="20"/>
                <w:szCs w:val="20"/>
              </w:rPr>
              <w:t>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spacing w:val="-1"/>
                <w:sz w:val="20"/>
              </w:rPr>
              <w:t>65,919,578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65,919,578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1"/>
              <w:jc w:val="left"/>
              <w:rPr>
                <w:rFonts w:ascii="宋体" w:hAnsi="宋体" w:cs="宋体" w:eastAsia="宋体" w:hint="default"/>
                <w:sz w:val="20"/>
                <w:szCs w:val="20"/>
              </w:rPr>
            </w:pPr>
            <w:r>
              <w:rPr>
                <w:rFonts w:ascii="宋体" w:hAnsi="宋体" w:cs="宋体" w:eastAsia="宋体" w:hint="default"/>
                <w:sz w:val="20"/>
                <w:szCs w:val="20"/>
              </w:rPr>
              <w:t>认</w:t>
            </w:r>
            <w:r>
              <w:rPr>
                <w:rFonts w:ascii="宋体" w:hAnsi="宋体" w:cs="宋体" w:eastAsia="宋体" w:hint="default"/>
                <w:spacing w:val="-68"/>
                <w:sz w:val="20"/>
                <w:szCs w:val="20"/>
              </w:rPr>
              <w:t> </w:t>
            </w:r>
            <w:r>
              <w:rPr>
                <w:rFonts w:ascii="宋体" w:hAnsi="宋体" w:cs="宋体" w:eastAsia="宋体" w:hint="default"/>
                <w:sz w:val="20"/>
                <w:szCs w:val="20"/>
              </w:rPr>
              <w:t>购</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spacing w:val="-68"/>
                <w:sz w:val="20"/>
                <w:szCs w:val="20"/>
              </w:rPr>
              <w:t> </w:t>
            </w:r>
            <w:r>
              <w:rPr>
                <w:rFonts w:ascii="宋体" w:hAnsi="宋体" w:cs="宋体" w:eastAsia="宋体" w:hint="default"/>
                <w:sz w:val="20"/>
                <w:szCs w:val="20"/>
              </w:rPr>
              <w:t>司</w:t>
            </w:r>
            <w:r>
              <w:rPr>
                <w:rFonts w:ascii="宋体" w:hAnsi="宋体" w:cs="宋体" w:eastAsia="宋体" w:hint="default"/>
                <w:spacing w:val="-69"/>
                <w:sz w:val="20"/>
                <w:szCs w:val="20"/>
              </w:rPr>
              <w:t> </w:t>
            </w:r>
            <w:r>
              <w:rPr>
                <w:rFonts w:ascii="宋体" w:hAnsi="宋体" w:cs="宋体" w:eastAsia="宋体" w:hint="default"/>
                <w:sz w:val="20"/>
                <w:szCs w:val="20"/>
              </w:rPr>
              <w:t>非</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w:t>
            </w:r>
            <w:r>
              <w:rPr>
                <w:rFonts w:ascii="宋体" w:hAnsi="宋体" w:cs="宋体" w:eastAsia="宋体" w:hint="default"/>
                <w:spacing w:val="-7"/>
                <w:sz w:val="20"/>
                <w:szCs w:val="20"/>
              </w:rPr>
              <w:t>开发行股份，本</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日</w:t>
            </w:r>
          </w:p>
        </w:tc>
      </w:tr>
    </w:tbl>
    <w:p>
      <w:pPr>
        <w:spacing w:after="0" w:line="272" w:lineRule="exact"/>
        <w:jc w:val="center"/>
        <w:rPr>
          <w:rFonts w:ascii="宋体" w:hAnsi="宋体" w:cs="宋体" w:eastAsia="宋体" w:hint="default"/>
          <w:sz w:val="20"/>
          <w:szCs w:val="20"/>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234"/>
        <w:gridCol w:w="1417"/>
        <w:gridCol w:w="1277"/>
        <w:gridCol w:w="1416"/>
        <w:gridCol w:w="1492"/>
      </w:tblGrid>
      <w:tr>
        <w:trPr>
          <w:trHeight w:val="157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74"/>
                <w:sz w:val="20"/>
                <w:szCs w:val="20"/>
              </w:rPr>
              <w:t> </w:t>
            </w:r>
            <w:r>
              <w:rPr>
                <w:rFonts w:ascii="宋体" w:hAnsi="宋体" w:cs="宋体" w:eastAsia="宋体" w:hint="default"/>
                <w:spacing w:val="16"/>
                <w:sz w:val="20"/>
                <w:szCs w:val="20"/>
              </w:rPr>
              <w:t>第二期员工</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持股计划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both"/>
              <w:rPr>
                <w:rFonts w:ascii="宋体" w:hAnsi="宋体" w:cs="宋体" w:eastAsia="宋体" w:hint="default"/>
                <w:sz w:val="20"/>
                <w:szCs w:val="20"/>
              </w:rPr>
            </w:pPr>
            <w:r>
              <w:rPr>
                <w:rFonts w:ascii="宋体" w:hAnsi="宋体" w:cs="宋体" w:eastAsia="宋体" w:hint="default"/>
                <w:sz w:val="20"/>
                <w:szCs w:val="20"/>
              </w:rPr>
              <w:t>次</w:t>
            </w:r>
            <w:r>
              <w:rPr>
                <w:rFonts w:ascii="宋体" w:hAnsi="宋体" w:cs="宋体" w:eastAsia="宋体" w:hint="default"/>
                <w:spacing w:val="-68"/>
                <w:sz w:val="20"/>
                <w:szCs w:val="20"/>
              </w:rPr>
              <w:t> </w:t>
            </w:r>
            <w:r>
              <w:rPr>
                <w:rFonts w:ascii="宋体" w:hAnsi="宋体" w:cs="宋体" w:eastAsia="宋体" w:hint="default"/>
                <w:sz w:val="20"/>
                <w:szCs w:val="20"/>
              </w:rPr>
              <w:t>认</w:t>
            </w:r>
            <w:r>
              <w:rPr>
                <w:rFonts w:ascii="宋体" w:hAnsi="宋体" w:cs="宋体" w:eastAsia="宋体" w:hint="default"/>
                <w:spacing w:val="-69"/>
                <w:sz w:val="20"/>
                <w:szCs w:val="20"/>
              </w:rPr>
              <w:t> </w:t>
            </w:r>
            <w:r>
              <w:rPr>
                <w:rFonts w:ascii="宋体" w:hAnsi="宋体" w:cs="宋体" w:eastAsia="宋体" w:hint="default"/>
                <w:sz w:val="20"/>
                <w:szCs w:val="20"/>
              </w:rPr>
              <w:t>购</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9"/>
                <w:sz w:val="20"/>
                <w:szCs w:val="20"/>
              </w:rPr>
              <w:t> </w:t>
            </w:r>
            <w:r>
              <w:rPr>
                <w:rFonts w:ascii="宋体" w:hAnsi="宋体" w:cs="宋体" w:eastAsia="宋体" w:hint="default"/>
                <w:sz w:val="20"/>
                <w:szCs w:val="20"/>
              </w:rPr>
              <w:t>份</w:t>
            </w:r>
            <w:r>
              <w:rPr>
                <w:rFonts w:ascii="宋体" w:hAnsi="宋体" w:cs="宋体" w:eastAsia="宋体" w:hint="default"/>
                <w:spacing w:val="-69"/>
                <w:sz w:val="20"/>
                <w:szCs w:val="20"/>
              </w:rPr>
              <w:t> </w:t>
            </w:r>
            <w:r>
              <w:rPr>
                <w:rFonts w:ascii="宋体" w:hAnsi="宋体" w:cs="宋体" w:eastAsia="宋体" w:hint="default"/>
                <w:sz w:val="20"/>
                <w:szCs w:val="20"/>
              </w:rPr>
              <w:t>锁</w:t>
            </w:r>
            <w:r>
              <w:rPr>
                <w:rFonts w:ascii="宋体" w:hAnsi="宋体" w:cs="宋体" w:eastAsia="宋体" w:hint="default"/>
                <w:w w:val="100"/>
                <w:sz w:val="20"/>
                <w:szCs w:val="20"/>
              </w:rPr>
              <w:t> </w:t>
            </w:r>
            <w:r>
              <w:rPr>
                <w:rFonts w:ascii="宋体" w:hAnsi="宋体" w:cs="宋体" w:eastAsia="宋体" w:hint="default"/>
                <w:sz w:val="20"/>
                <w:szCs w:val="20"/>
              </w:rPr>
              <w:t>定</w:t>
            </w:r>
            <w:r>
              <w:rPr>
                <w:rFonts w:ascii="宋体" w:hAnsi="宋体" w:cs="宋体" w:eastAsia="宋体" w:hint="default"/>
                <w:spacing w:val="-68"/>
                <w:sz w:val="20"/>
                <w:szCs w:val="20"/>
              </w:rPr>
              <w:t> </w:t>
            </w:r>
            <w:r>
              <w:rPr>
                <w:rFonts w:ascii="宋体" w:hAnsi="宋体" w:cs="宋体" w:eastAsia="宋体" w:hint="default"/>
                <w:sz w:val="20"/>
                <w:szCs w:val="20"/>
              </w:rPr>
              <w:t>期</w:t>
            </w:r>
            <w:r>
              <w:rPr>
                <w:rFonts w:ascii="宋体" w:hAnsi="宋体" w:cs="宋体" w:eastAsia="宋体" w:hint="default"/>
                <w:spacing w:val="-69"/>
                <w:sz w:val="20"/>
                <w:szCs w:val="20"/>
              </w:rPr>
              <w:t> </w:t>
            </w:r>
            <w:r>
              <w:rPr>
                <w:rFonts w:ascii="宋体" w:hAnsi="宋体" w:cs="宋体" w:eastAsia="宋体" w:hint="default"/>
                <w:sz w:val="20"/>
                <w:szCs w:val="20"/>
              </w:rPr>
              <w:t>自</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9"/>
                <w:sz w:val="20"/>
                <w:szCs w:val="20"/>
              </w:rPr>
              <w:t> </w:t>
            </w:r>
            <w:r>
              <w:rPr>
                <w:rFonts w:ascii="宋体" w:hAnsi="宋体" w:cs="宋体" w:eastAsia="宋体" w:hint="default"/>
                <w:sz w:val="20"/>
                <w:szCs w:val="20"/>
              </w:rPr>
              <w:t>份</w:t>
            </w:r>
            <w:r>
              <w:rPr>
                <w:rFonts w:ascii="宋体" w:hAnsi="宋体" w:cs="宋体" w:eastAsia="宋体" w:hint="default"/>
                <w:spacing w:val="-69"/>
                <w:sz w:val="20"/>
                <w:szCs w:val="20"/>
              </w:rPr>
              <w:t> </w:t>
            </w:r>
            <w:r>
              <w:rPr>
                <w:rFonts w:ascii="宋体" w:hAnsi="宋体" w:cs="宋体" w:eastAsia="宋体" w:hint="default"/>
                <w:sz w:val="20"/>
                <w:szCs w:val="20"/>
              </w:rPr>
              <w:t>上</w:t>
            </w:r>
            <w:r>
              <w:rPr>
                <w:rFonts w:ascii="宋体" w:hAnsi="宋体" w:cs="宋体" w:eastAsia="宋体" w:hint="default"/>
                <w:w w:val="100"/>
                <w:sz w:val="20"/>
                <w:szCs w:val="20"/>
              </w:rPr>
              <w:t> </w:t>
            </w:r>
            <w:r>
              <w:rPr>
                <w:rFonts w:ascii="宋体" w:hAnsi="宋体" w:cs="宋体" w:eastAsia="宋体" w:hint="default"/>
                <w:sz w:val="20"/>
                <w:szCs w:val="20"/>
              </w:rPr>
              <w:t>市首日 </w:t>
            </w: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p>
            <w:pPr>
              <w:pStyle w:val="TableParagraph"/>
              <w:spacing w:line="270" w:lineRule="exact"/>
              <w:ind w:left="22" w:right="0"/>
              <w:jc w:val="both"/>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日起满</w:t>
            </w:r>
            <w:r>
              <w:rPr>
                <w:rFonts w:ascii="宋体" w:hAnsi="宋体" w:cs="宋体" w:eastAsia="宋体" w:hint="default"/>
                <w:spacing w:val="-62"/>
                <w:sz w:val="20"/>
                <w:szCs w:val="20"/>
              </w:rPr>
              <w:t> </w:t>
            </w:r>
            <w:r>
              <w:rPr>
                <w:rFonts w:ascii="Times New Roman" w:hAnsi="Times New Roman" w:cs="Times New Roman" w:eastAsia="Times New Roman" w:hint="default"/>
                <w:sz w:val="20"/>
                <w:szCs w:val="20"/>
              </w:rPr>
              <w:t>36</w:t>
            </w:r>
          </w:p>
          <w:p>
            <w:pPr>
              <w:pStyle w:val="TableParagraph"/>
              <w:spacing w:line="240" w:lineRule="auto" w:before="35"/>
              <w:ind w:left="22" w:right="0"/>
              <w:jc w:val="both"/>
              <w:rPr>
                <w:rFonts w:ascii="宋体" w:hAnsi="宋体" w:cs="宋体" w:eastAsia="宋体" w:hint="default"/>
                <w:sz w:val="20"/>
                <w:szCs w:val="20"/>
              </w:rPr>
            </w:pPr>
            <w:r>
              <w:rPr>
                <w:rFonts w:ascii="宋体" w:hAnsi="宋体" w:cs="宋体" w:eastAsia="宋体" w:hint="default"/>
                <w:sz w:val="20"/>
                <w:szCs w:val="20"/>
              </w:rPr>
              <w:t>个月。</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金明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9"/>
              <w:jc w:val="right"/>
              <w:rPr>
                <w:rFonts w:ascii="Times New Roman" w:hAnsi="Times New Roman" w:cs="Times New Roman" w:eastAsia="Times New Roman" w:hint="default"/>
                <w:sz w:val="20"/>
                <w:szCs w:val="20"/>
              </w:rPr>
            </w:pPr>
            <w:r>
              <w:rPr>
                <w:rFonts w:ascii="Times New Roman"/>
                <w:spacing w:val="-1"/>
                <w:sz w:val="20"/>
              </w:rPr>
              <w:t>93,750,874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31,250,292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62,500,582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孙为民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3,452,252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3,452,252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任峻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3,447,223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3,447,223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3" w:right="0"/>
              <w:jc w:val="left"/>
              <w:rPr>
                <w:rFonts w:ascii="Times New Roman" w:hAnsi="Times New Roman" w:cs="Times New Roman" w:eastAsia="Times New Roman" w:hint="default"/>
                <w:sz w:val="20"/>
                <w:szCs w:val="20"/>
              </w:rPr>
            </w:pPr>
            <w:r>
              <w:rPr>
                <w:rFonts w:ascii="Times New Roman"/>
                <w:w w:val="100"/>
                <w:sz w:val="20"/>
              </w:rPr>
              <w:t>-</w:t>
            </w:r>
          </w:p>
        </w:tc>
      </w:tr>
      <w:tr>
        <w:trPr>
          <w:trHeight w:val="32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孟祥胜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3,035,961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0"/>
                <w:szCs w:val="20"/>
              </w:rPr>
            </w:pPr>
            <w:r>
              <w:rPr>
                <w:rFonts w:ascii="Times New Roman"/>
                <w:spacing w:val="-1"/>
                <w:sz w:val="20"/>
              </w:rPr>
              <w:t>3,035,961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高管锁定股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3" w:right="0"/>
              <w:jc w:val="lef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4,292,224,796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31,250,292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4,260,974,504</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 w:right="0"/>
              <w:jc w:val="left"/>
              <w:rPr>
                <w:rFonts w:ascii="Times New Roman" w:hAnsi="Times New Roman" w:cs="Times New Roman" w:eastAsia="Times New Roman" w:hint="default"/>
                <w:sz w:val="20"/>
                <w:szCs w:val="20"/>
              </w:rPr>
            </w:pPr>
            <w:r>
              <w:rPr>
                <w:rFonts w:asci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3" w:right="0"/>
              <w:jc w:val="left"/>
              <w:rPr>
                <w:rFonts w:ascii="Times New Roman" w:hAnsi="Times New Roman" w:cs="Times New Roman" w:eastAsia="Times New Roman" w:hint="default"/>
                <w:sz w:val="20"/>
                <w:szCs w:val="20"/>
              </w:rPr>
            </w:pPr>
            <w:r>
              <w:rPr>
                <w:rFonts w:ascii="Times New Roman"/>
                <w:sz w:val="20"/>
              </w:rPr>
              <w:t>--</w:t>
            </w:r>
          </w:p>
        </w:tc>
      </w:tr>
    </w:tbl>
    <w:p>
      <w:pPr>
        <w:spacing w:line="240" w:lineRule="auto" w:before="12"/>
        <w:rPr>
          <w:rFonts w:ascii="宋体" w:hAnsi="宋体" w:cs="宋体" w:eastAsia="宋体" w:hint="default"/>
          <w:sz w:val="17"/>
          <w:szCs w:val="17"/>
        </w:rPr>
      </w:pPr>
    </w:p>
    <w:p>
      <w:pPr>
        <w:pStyle w:val="Heading2"/>
        <w:spacing w:line="240" w:lineRule="auto" w:before="26"/>
        <w:ind w:left="154" w:right="1017"/>
        <w:jc w:val="left"/>
        <w:rPr>
          <w:b w:val="0"/>
          <w:bCs w:val="0"/>
        </w:rPr>
      </w:pPr>
      <w:bookmarkStart w:name="二、证券发行与上市情况" w:id="132"/>
      <w:bookmarkEnd w:id="132"/>
      <w:r>
        <w:rPr>
          <w:b w:val="0"/>
          <w:bCs w:val="0"/>
        </w:rPr>
      </w:r>
      <w:r>
        <w:rPr/>
        <w:t>二、证券发行与上市情况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17"/>
        <w:jc w:val="left"/>
        <w:rPr>
          <w:b w:val="0"/>
          <w:bCs w:val="0"/>
        </w:rPr>
      </w:pPr>
      <w:bookmarkStart w:name="1、报告期内证券发行（不含优先股）情况" w:id="133"/>
      <w:bookmarkEnd w:id="13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0" w:right="805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7"/>
        <w:rPr>
          <w:rFonts w:ascii="宋体" w:hAnsi="宋体" w:cs="宋体" w:eastAsia="宋体" w:hint="default"/>
          <w:sz w:val="29"/>
          <w:szCs w:val="29"/>
        </w:rPr>
      </w:pPr>
    </w:p>
    <w:p>
      <w:pPr>
        <w:pStyle w:val="Heading4"/>
        <w:spacing w:line="240" w:lineRule="auto"/>
        <w:ind w:right="1017"/>
        <w:jc w:val="left"/>
        <w:rPr>
          <w:b w:val="0"/>
          <w:bCs w:val="0"/>
        </w:rPr>
      </w:pPr>
      <w:bookmarkStart w:name="2、公司股份总数及股东结构的变动、公司资产和负债结构的变动情况说明" w:id="134"/>
      <w:bookmarkEnd w:id="13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left="0" w:right="805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8"/>
        <w:rPr>
          <w:rFonts w:ascii="宋体" w:hAnsi="宋体" w:cs="宋体" w:eastAsia="宋体" w:hint="default"/>
          <w:sz w:val="29"/>
          <w:szCs w:val="29"/>
        </w:rPr>
      </w:pPr>
    </w:p>
    <w:p>
      <w:pPr>
        <w:pStyle w:val="Heading4"/>
        <w:spacing w:line="240" w:lineRule="auto"/>
        <w:ind w:right="1017"/>
        <w:jc w:val="left"/>
        <w:rPr>
          <w:b w:val="0"/>
          <w:bCs w:val="0"/>
        </w:rPr>
      </w:pPr>
      <w:bookmarkStart w:name="3、现存的内部职工股情况" w:id="135"/>
      <w:bookmarkEnd w:id="13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9"/>
          <w:szCs w:val="29"/>
        </w:rPr>
      </w:pPr>
    </w:p>
    <w:p>
      <w:pPr>
        <w:pStyle w:val="BodyText"/>
        <w:spacing w:line="240" w:lineRule="auto"/>
        <w:ind w:left="0" w:right="8052"/>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right="1017"/>
        <w:jc w:val="left"/>
        <w:rPr>
          <w:b w:val="0"/>
          <w:bCs w:val="0"/>
        </w:rPr>
      </w:pPr>
      <w:bookmarkStart w:name="三、股东和实际控制人情况" w:id="136"/>
      <w:bookmarkEnd w:id="136"/>
      <w:r>
        <w:rPr>
          <w:b w:val="0"/>
          <w:bCs w:val="0"/>
        </w:rPr>
      </w:r>
      <w:r>
        <w:rPr/>
        <w:t>三、股东和实际控制人情况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17"/>
        <w:jc w:val="left"/>
        <w:rPr>
          <w:b w:val="0"/>
          <w:bCs w:val="0"/>
        </w:rPr>
      </w:pPr>
      <w:bookmarkStart w:name="1、公司股东数量及持股情况" w:id="137"/>
      <w:bookmarkEnd w:id="13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3"/>
        <w:rPr>
          <w:rFonts w:ascii="宋体" w:hAnsi="宋体" w:cs="宋体" w:eastAsia="宋体" w:hint="default"/>
          <w:b/>
          <w:bCs/>
          <w:sz w:val="21"/>
          <w:szCs w:val="21"/>
        </w:rPr>
      </w:pPr>
    </w:p>
    <w:p>
      <w:pPr>
        <w:spacing w:before="38"/>
        <w:ind w:left="0" w:right="1129" w:firstLine="0"/>
        <w:jc w:val="right"/>
        <w:rPr>
          <w:rFonts w:ascii="宋体" w:hAnsi="宋体" w:cs="宋体" w:eastAsia="宋体" w:hint="default"/>
          <w:sz w:val="20"/>
          <w:szCs w:val="20"/>
        </w:rPr>
      </w:pPr>
      <w:r>
        <w:rPr>
          <w:rFonts w:ascii="宋体" w:hAnsi="宋体" w:cs="宋体" w:eastAsia="宋体" w:hint="default"/>
          <w:sz w:val="20"/>
          <w:szCs w:val="20"/>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3"/>
        <w:ind w:left="0" w:right="1128" w:firstLine="0"/>
        <w:jc w:val="right"/>
        <w:rPr>
          <w:rFonts w:ascii="宋体" w:hAnsi="宋体" w:cs="宋体" w:eastAsia="宋体" w:hint="default"/>
          <w:sz w:val="20"/>
          <w:szCs w:val="20"/>
        </w:rPr>
      </w:pPr>
      <w:r>
        <w:rPr/>
        <w:pict>
          <v:shape style="position:absolute;margin-left:57.029999pt;margin-top:-116.550316pt;width:479.75pt;height:190.7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4"/>
                    <w:gridCol w:w="223"/>
                    <w:gridCol w:w="985"/>
                    <w:gridCol w:w="149"/>
                    <w:gridCol w:w="709"/>
                    <w:gridCol w:w="315"/>
                    <w:gridCol w:w="960"/>
                    <w:gridCol w:w="259"/>
                    <w:gridCol w:w="735"/>
                    <w:gridCol w:w="438"/>
                    <w:gridCol w:w="836"/>
                    <w:gridCol w:w="384"/>
                    <w:gridCol w:w="751"/>
                    <w:gridCol w:w="422"/>
                    <w:gridCol w:w="145"/>
                    <w:gridCol w:w="1062"/>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60" w:right="0"/>
                          <w:jc w:val="left"/>
                          <w:rPr>
                            <w:rFonts w:ascii="Times New Roman" w:hAnsi="Times New Roman" w:cs="Times New Roman" w:eastAsia="Times New Roman" w:hint="default"/>
                            <w:sz w:val="20"/>
                            <w:szCs w:val="20"/>
                          </w:rPr>
                        </w:pPr>
                        <w:r>
                          <w:rPr>
                            <w:rFonts w:ascii="Times New Roman"/>
                            <w:sz w:val="20"/>
                          </w:rPr>
                          <w:t>349,296</w:t>
                        </w:r>
                      </w:p>
                    </w:tc>
                    <w:tc>
                      <w:tcPr>
                        <w:tcW w:w="11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71" w:right="0"/>
                          <w:jc w:val="left"/>
                          <w:rPr>
                            <w:rFonts w:ascii="Times New Roman" w:hAnsi="Times New Roman" w:cs="Times New Roman" w:eastAsia="Times New Roman" w:hint="default"/>
                            <w:sz w:val="20"/>
                            <w:szCs w:val="20"/>
                          </w:rPr>
                        </w:pPr>
                        <w:r>
                          <w:rPr>
                            <w:rFonts w:ascii="Times New Roman"/>
                            <w:sz w:val="20"/>
                          </w:rPr>
                          <w:t>344,412</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5" w:right="0"/>
                          <w:jc w:val="center"/>
                          <w:rPr>
                            <w:rFonts w:ascii="Times New Roman" w:hAnsi="Times New Roman" w:cs="Times New Roman" w:eastAsia="Times New Roman" w:hint="default"/>
                            <w:sz w:val="20"/>
                            <w:szCs w:val="20"/>
                          </w:rPr>
                        </w:pPr>
                        <w:r>
                          <w:rPr>
                            <w:rFonts w:ascii="Times New Roman"/>
                            <w:w w:val="100"/>
                            <w:sz w:val="20"/>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ind w:left="11" w:right="149"/>
                          <w:jc w:val="both"/>
                          <w:rPr>
                            <w:rFonts w:ascii="宋体" w:hAnsi="宋体" w:cs="宋体" w:eastAsia="宋体" w:hint="default"/>
                            <w:sz w:val="20"/>
                            <w:szCs w:val="20"/>
                          </w:rPr>
                        </w:pPr>
                        <w:r>
                          <w:rPr>
                            <w:rFonts w:ascii="宋体" w:hAnsi="宋体" w:cs="宋体" w:eastAsia="宋体" w:hint="default"/>
                            <w:sz w:val="20"/>
                            <w:szCs w:val="20"/>
                          </w:rPr>
                          <w:t>年度报告披</w:t>
                        </w:r>
                        <w:r>
                          <w:rPr>
                            <w:rFonts w:ascii="宋体" w:hAnsi="宋体" w:cs="宋体" w:eastAsia="宋体" w:hint="default"/>
                            <w:w w:val="100"/>
                            <w:sz w:val="20"/>
                            <w:szCs w:val="20"/>
                          </w:rPr>
                          <w:t> </w:t>
                        </w:r>
                        <w:r>
                          <w:rPr>
                            <w:rFonts w:ascii="宋体" w:hAnsi="宋体" w:cs="宋体" w:eastAsia="宋体" w:hint="default"/>
                            <w:sz w:val="20"/>
                            <w:szCs w:val="20"/>
                          </w:rPr>
                          <w:t>露日前上一</w:t>
                        </w:r>
                        <w:r>
                          <w:rPr>
                            <w:rFonts w:ascii="宋体" w:hAnsi="宋体" w:cs="宋体" w:eastAsia="宋体" w:hint="default"/>
                            <w:w w:val="100"/>
                            <w:sz w:val="20"/>
                            <w:szCs w:val="20"/>
                          </w:rPr>
                          <w:t> </w:t>
                        </w:r>
                        <w:r>
                          <w:rPr>
                            <w:rFonts w:ascii="宋体" w:hAnsi="宋体" w:cs="宋体" w:eastAsia="宋体" w:hint="default"/>
                            <w:sz w:val="20"/>
                            <w:szCs w:val="20"/>
                          </w:rPr>
                          <w:t>月末表决权</w:t>
                        </w:r>
                        <w:r>
                          <w:rPr>
                            <w:rFonts w:ascii="宋体" w:hAnsi="宋体" w:cs="宋体" w:eastAsia="宋体" w:hint="default"/>
                            <w:w w:val="100"/>
                            <w:sz w:val="20"/>
                            <w:szCs w:val="20"/>
                          </w:rPr>
                          <w:t> </w:t>
                        </w:r>
                        <w:r>
                          <w:rPr>
                            <w:rFonts w:ascii="宋体" w:hAnsi="宋体" w:cs="宋体" w:eastAsia="宋体" w:hint="default"/>
                            <w:sz w:val="20"/>
                            <w:szCs w:val="20"/>
                          </w:rPr>
                          <w:t>恢复的优先</w:t>
                        </w:r>
                        <w:r>
                          <w:rPr>
                            <w:rFonts w:ascii="宋体" w:hAnsi="宋体" w:cs="宋体" w:eastAsia="宋体" w:hint="default"/>
                            <w:w w:val="100"/>
                            <w:sz w:val="20"/>
                            <w:szCs w:val="20"/>
                          </w:rPr>
                          <w:t> </w:t>
                        </w:r>
                        <w:r>
                          <w:rPr>
                            <w:rFonts w:ascii="宋体" w:hAnsi="宋体" w:cs="宋体" w:eastAsia="宋体" w:hint="default"/>
                            <w:sz w:val="20"/>
                            <w:szCs w:val="20"/>
                          </w:rPr>
                          <w:t>股股东总数</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right="0"/>
                          <w:jc w:val="center"/>
                          <w:rPr>
                            <w:rFonts w:ascii="Times New Roman" w:hAnsi="Times New Roman" w:cs="Times New Roman" w:eastAsia="Times New Roman" w:hint="default"/>
                            <w:sz w:val="20"/>
                            <w:szCs w:val="20"/>
                          </w:rPr>
                        </w:pPr>
                        <w:r>
                          <w:rPr>
                            <w:rFonts w:ascii="Times New Roman"/>
                            <w:w w:val="100"/>
                            <w:sz w:val="20"/>
                          </w:rPr>
                          <w:t>0</w:t>
                        </w:r>
                      </w:p>
                    </w:tc>
                  </w:tr>
                  <w:tr>
                    <w:trPr>
                      <w:trHeight w:val="15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85" w:lineRule="auto"/>
                          <w:ind w:left="11" w:right="149"/>
                          <w:jc w:val="both"/>
                          <w:rPr>
                            <w:rFonts w:ascii="宋体" w:hAnsi="宋体" w:cs="宋体" w:eastAsia="宋体" w:hint="default"/>
                            <w:sz w:val="20"/>
                            <w:szCs w:val="20"/>
                          </w:rPr>
                        </w:pPr>
                        <w:r>
                          <w:rPr>
                            <w:rFonts w:ascii="宋体" w:hAnsi="宋体" w:cs="宋体" w:eastAsia="宋体" w:hint="default"/>
                            <w:sz w:val="20"/>
                            <w:szCs w:val="20"/>
                          </w:rPr>
                          <w:t>年度报告披</w:t>
                        </w:r>
                        <w:r>
                          <w:rPr>
                            <w:rFonts w:ascii="宋体" w:hAnsi="宋体" w:cs="宋体" w:eastAsia="宋体" w:hint="default"/>
                            <w:w w:val="100"/>
                            <w:sz w:val="20"/>
                            <w:szCs w:val="20"/>
                          </w:rPr>
                          <w:t> </w:t>
                        </w:r>
                        <w:r>
                          <w:rPr>
                            <w:rFonts w:ascii="宋体" w:hAnsi="宋体" w:cs="宋体" w:eastAsia="宋体" w:hint="default"/>
                            <w:sz w:val="20"/>
                            <w:szCs w:val="20"/>
                          </w:rPr>
                          <w:t>露日前上一</w:t>
                        </w:r>
                        <w:r>
                          <w:rPr>
                            <w:rFonts w:ascii="宋体" w:hAnsi="宋体" w:cs="宋体" w:eastAsia="宋体" w:hint="default"/>
                            <w:w w:val="100"/>
                            <w:sz w:val="20"/>
                            <w:szCs w:val="20"/>
                          </w:rPr>
                          <w:t> </w:t>
                        </w:r>
                        <w:r>
                          <w:rPr>
                            <w:rFonts w:ascii="宋体" w:hAnsi="宋体" w:cs="宋体" w:eastAsia="宋体" w:hint="default"/>
                            <w:sz w:val="20"/>
                            <w:szCs w:val="20"/>
                          </w:rPr>
                          <w:t>月末普通股</w:t>
                        </w:r>
                        <w:r>
                          <w:rPr>
                            <w:rFonts w:ascii="宋体" w:hAnsi="宋体" w:cs="宋体" w:eastAsia="宋体" w:hint="default"/>
                            <w:w w:val="100"/>
                            <w:sz w:val="20"/>
                            <w:szCs w:val="20"/>
                          </w:rPr>
                          <w:t> </w:t>
                        </w:r>
                        <w:r>
                          <w:rPr>
                            <w:rFonts w:ascii="宋体" w:hAnsi="宋体" w:cs="宋体" w:eastAsia="宋体" w:hint="default"/>
                            <w:sz w:val="20"/>
                            <w:szCs w:val="20"/>
                          </w:rPr>
                          <w:t>股东总数</w:t>
                        </w: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85" w:lineRule="auto"/>
                          <w:ind w:left="11" w:right="149"/>
                          <w:jc w:val="both"/>
                          <w:rPr>
                            <w:rFonts w:ascii="宋体" w:hAnsi="宋体" w:cs="宋体" w:eastAsia="宋体" w:hint="default"/>
                            <w:sz w:val="20"/>
                            <w:szCs w:val="20"/>
                          </w:rPr>
                        </w:pPr>
                        <w:r>
                          <w:rPr>
                            <w:rFonts w:ascii="宋体" w:hAnsi="宋体" w:cs="宋体" w:eastAsia="宋体" w:hint="default"/>
                            <w:sz w:val="20"/>
                            <w:szCs w:val="20"/>
                          </w:rPr>
                          <w:t>报告期末表</w:t>
                        </w:r>
                        <w:r>
                          <w:rPr>
                            <w:rFonts w:ascii="宋体" w:hAnsi="宋体" w:cs="宋体" w:eastAsia="宋体" w:hint="default"/>
                            <w:w w:val="100"/>
                            <w:sz w:val="20"/>
                            <w:szCs w:val="20"/>
                          </w:rPr>
                          <w:t> </w:t>
                        </w:r>
                        <w:r>
                          <w:rPr>
                            <w:rFonts w:ascii="宋体" w:hAnsi="宋体" w:cs="宋体" w:eastAsia="宋体" w:hint="default"/>
                            <w:sz w:val="20"/>
                            <w:szCs w:val="20"/>
                          </w:rPr>
                          <w:t>决权恢复的</w:t>
                        </w:r>
                        <w:r>
                          <w:rPr>
                            <w:rFonts w:ascii="宋体" w:hAnsi="宋体" w:cs="宋体" w:eastAsia="宋体" w:hint="default"/>
                            <w:w w:val="100"/>
                            <w:sz w:val="20"/>
                            <w:szCs w:val="20"/>
                          </w:rPr>
                          <w:t> </w:t>
                        </w:r>
                        <w:r>
                          <w:rPr>
                            <w:rFonts w:ascii="宋体" w:hAnsi="宋体" w:cs="宋体" w:eastAsia="宋体" w:hint="default"/>
                            <w:sz w:val="20"/>
                            <w:szCs w:val="20"/>
                          </w:rPr>
                          <w:t>优先股股东</w:t>
                        </w:r>
                        <w:r>
                          <w:rPr>
                            <w:rFonts w:ascii="宋体" w:hAnsi="宋体" w:cs="宋体" w:eastAsia="宋体" w:hint="default"/>
                            <w:w w:val="100"/>
                            <w:sz w:val="20"/>
                            <w:szCs w:val="20"/>
                          </w:rPr>
                          <w:t> </w:t>
                        </w:r>
                        <w:r>
                          <w:rPr>
                            <w:rFonts w:ascii="宋体" w:hAnsi="宋体" w:cs="宋体" w:eastAsia="宋体" w:hint="default"/>
                            <w:sz w:val="20"/>
                            <w:szCs w:val="20"/>
                          </w:rPr>
                          <w:t>总数</w:t>
                        </w: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936"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5" w:lineRule="auto"/>
                          <w:ind w:left="11" w:right="160"/>
                          <w:jc w:val="both"/>
                          <w:rPr>
                            <w:rFonts w:ascii="宋体" w:hAnsi="宋体" w:cs="宋体" w:eastAsia="宋体" w:hint="default"/>
                            <w:sz w:val="20"/>
                            <w:szCs w:val="20"/>
                          </w:rPr>
                        </w:pPr>
                        <w:r>
                          <w:rPr>
                            <w:rFonts w:ascii="宋体" w:hAnsi="宋体" w:cs="宋体" w:eastAsia="宋体" w:hint="default"/>
                            <w:sz w:val="20"/>
                            <w:szCs w:val="20"/>
                          </w:rPr>
                          <w:t>报告期末普</w:t>
                        </w:r>
                        <w:r>
                          <w:rPr>
                            <w:rFonts w:ascii="宋体" w:hAnsi="宋体" w:cs="宋体" w:eastAsia="宋体" w:hint="default"/>
                            <w:w w:val="100"/>
                            <w:sz w:val="20"/>
                            <w:szCs w:val="20"/>
                          </w:rPr>
                          <w:t> </w:t>
                        </w:r>
                        <w:r>
                          <w:rPr>
                            <w:rFonts w:ascii="宋体" w:hAnsi="宋体" w:cs="宋体" w:eastAsia="宋体" w:hint="default"/>
                            <w:sz w:val="20"/>
                            <w:szCs w:val="20"/>
                          </w:rPr>
                          <w:t>通股股东总</w:t>
                        </w:r>
                        <w:r>
                          <w:rPr>
                            <w:rFonts w:ascii="宋体" w:hAnsi="宋体" w:cs="宋体" w:eastAsia="宋体" w:hint="default"/>
                            <w:w w:val="100"/>
                            <w:sz w:val="20"/>
                            <w:szCs w:val="20"/>
                          </w:rPr>
                          <w:t> </w:t>
                        </w:r>
                        <w:r>
                          <w:rPr>
                            <w:rFonts w:ascii="宋体" w:hAnsi="宋体" w:cs="宋体" w:eastAsia="宋体" w:hint="default"/>
                            <w:sz w:val="20"/>
                            <w:szCs w:val="20"/>
                          </w:rPr>
                          <w:t>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7"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12" w:hRule="exact"/>
                    </w:trPr>
                    <w:tc>
                      <w:tcPr>
                        <w:tcW w:w="9557"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860" w:right="0"/>
                          <w:jc w:val="left"/>
                          <w:rPr>
                            <w:rFonts w:ascii="宋体" w:hAnsi="宋体" w:cs="宋体" w:eastAsia="宋体" w:hint="default"/>
                            <w:sz w:val="20"/>
                            <w:szCs w:val="20"/>
                          </w:rPr>
                        </w:pPr>
                        <w:r>
                          <w:rPr>
                            <w:rFonts w:ascii="宋体" w:hAnsi="宋体" w:cs="宋体" w:eastAsia="宋体" w:hint="default"/>
                            <w:sz w:val="20"/>
                            <w:szCs w:val="20"/>
                          </w:rPr>
                          <w:t>持股</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w:t>
                        </w:r>
                        <w:r>
                          <w:rPr>
                            <w:rFonts w:ascii="宋体" w:hAnsi="宋体" w:cs="宋体" w:eastAsia="宋体" w:hint="default"/>
                            <w:sz w:val="20"/>
                            <w:szCs w:val="20"/>
                          </w:rPr>
                          <w:t>以上的股东或前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名股东持股情况</w:t>
                        </w:r>
                      </w:p>
                    </w:tc>
                  </w:tr>
                  <w:tr>
                    <w:trPr>
                      <w:trHeight w:val="170" w:hRule="exact"/>
                    </w:trPr>
                    <w:tc>
                      <w:tcPr>
                        <w:tcW w:w="1407" w:type="dxa"/>
                        <w:gridSpan w:val="2"/>
                        <w:vMerge w:val="restart"/>
                        <w:tcBorders>
                          <w:top w:val="single" w:sz="4" w:space="0" w:color="000000"/>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4"/>
                          <w:ind w:left="91" w:right="89"/>
                          <w:jc w:val="center"/>
                          <w:rPr>
                            <w:rFonts w:ascii="宋体" w:hAnsi="宋体" w:cs="宋体" w:eastAsia="宋体" w:hint="default"/>
                            <w:sz w:val="20"/>
                            <w:szCs w:val="20"/>
                          </w:rPr>
                        </w:pPr>
                        <w:r>
                          <w:rPr>
                            <w:rFonts w:ascii="宋体" w:hAnsi="宋体" w:cs="宋体" w:eastAsia="宋体" w:hint="default"/>
                            <w:sz w:val="20"/>
                            <w:szCs w:val="20"/>
                          </w:rPr>
                          <w:t>报告期内</w:t>
                        </w:r>
                        <w:r>
                          <w:rPr>
                            <w:rFonts w:ascii="宋体" w:hAnsi="宋体" w:cs="宋体" w:eastAsia="宋体" w:hint="default"/>
                            <w:w w:val="100"/>
                            <w:sz w:val="20"/>
                            <w:szCs w:val="20"/>
                          </w:rPr>
                          <w:t> </w:t>
                        </w:r>
                        <w:r>
                          <w:rPr>
                            <w:rFonts w:ascii="宋体" w:hAnsi="宋体" w:cs="宋体" w:eastAsia="宋体" w:hint="default"/>
                            <w:sz w:val="20"/>
                            <w:szCs w:val="20"/>
                          </w:rPr>
                          <w:t>增减变动</w:t>
                        </w:r>
                        <w:r>
                          <w:rPr>
                            <w:rFonts w:ascii="宋体" w:hAnsi="宋体" w:cs="宋体" w:eastAsia="宋体" w:hint="default"/>
                            <w:w w:val="100"/>
                            <w:sz w:val="20"/>
                            <w:szCs w:val="20"/>
                          </w:rPr>
                          <w:t> </w:t>
                        </w:r>
                        <w:r>
                          <w:rPr>
                            <w:rFonts w:ascii="宋体" w:hAnsi="宋体" w:cs="宋体" w:eastAsia="宋体" w:hint="default"/>
                            <w:sz w:val="20"/>
                            <w:szCs w:val="20"/>
                          </w:rPr>
                          <w:t>情况</w:t>
                        </w:r>
                      </w:p>
                    </w:tc>
                    <w:tc>
                      <w:tcPr>
                        <w:tcW w:w="12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4"/>
                          <w:ind w:left="32" w:right="29"/>
                          <w:jc w:val="center"/>
                          <w:rPr>
                            <w:rFonts w:ascii="宋体" w:hAnsi="宋体" w:cs="宋体" w:eastAsia="宋体" w:hint="default"/>
                            <w:sz w:val="20"/>
                            <w:szCs w:val="20"/>
                          </w:rPr>
                        </w:pPr>
                        <w:r>
                          <w:rPr>
                            <w:rFonts w:ascii="宋体" w:hAnsi="宋体" w:cs="宋体" w:eastAsia="宋体" w:hint="default"/>
                            <w:sz w:val="20"/>
                            <w:szCs w:val="20"/>
                          </w:rPr>
                          <w:t>持有有限售条</w:t>
                        </w:r>
                        <w:r>
                          <w:rPr>
                            <w:rFonts w:ascii="宋体" w:hAnsi="宋体" w:cs="宋体" w:eastAsia="宋体" w:hint="default"/>
                            <w:w w:val="100"/>
                            <w:sz w:val="20"/>
                            <w:szCs w:val="20"/>
                          </w:rPr>
                          <w:t> </w:t>
                        </w:r>
                        <w:r>
                          <w:rPr>
                            <w:rFonts w:ascii="宋体" w:hAnsi="宋体" w:cs="宋体" w:eastAsia="宋体" w:hint="default"/>
                            <w:sz w:val="20"/>
                            <w:szCs w:val="20"/>
                          </w:rPr>
                          <w:t>件的股份数量</w:t>
                        </w:r>
                      </w:p>
                      <w:p>
                        <w:pPr>
                          <w:pStyle w:val="TableParagraph"/>
                          <w:spacing w:line="240" w:lineRule="auto" w:before="12"/>
                          <w:ind w:right="0"/>
                          <w:jc w:val="center"/>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before="4"/>
                          <w:ind w:left="61" w:right="60"/>
                          <w:jc w:val="center"/>
                          <w:rPr>
                            <w:rFonts w:ascii="宋体" w:hAnsi="宋体" w:cs="宋体" w:eastAsia="宋体" w:hint="default"/>
                            <w:sz w:val="20"/>
                            <w:szCs w:val="20"/>
                          </w:rPr>
                        </w:pPr>
                        <w:r>
                          <w:rPr>
                            <w:rFonts w:ascii="宋体" w:hAnsi="宋体" w:cs="宋体" w:eastAsia="宋体" w:hint="default"/>
                            <w:sz w:val="20"/>
                            <w:szCs w:val="20"/>
                          </w:rPr>
                          <w:t>持有无限售</w:t>
                        </w:r>
                        <w:r>
                          <w:rPr>
                            <w:rFonts w:ascii="宋体" w:hAnsi="宋体" w:cs="宋体" w:eastAsia="宋体" w:hint="default"/>
                            <w:w w:val="100"/>
                            <w:sz w:val="20"/>
                            <w:szCs w:val="20"/>
                          </w:rPr>
                          <w:t> </w:t>
                        </w:r>
                        <w:r>
                          <w:rPr>
                            <w:rFonts w:ascii="宋体" w:hAnsi="宋体" w:cs="宋体" w:eastAsia="宋体" w:hint="default"/>
                            <w:sz w:val="20"/>
                            <w:szCs w:val="20"/>
                          </w:rPr>
                          <w:t>条件的股份</w:t>
                        </w:r>
                        <w:r>
                          <w:rPr>
                            <w:rFonts w:ascii="宋体" w:hAnsi="宋体" w:cs="宋体" w:eastAsia="宋体" w:hint="default"/>
                            <w:w w:val="100"/>
                            <w:sz w:val="20"/>
                            <w:szCs w:val="20"/>
                          </w:rPr>
                          <w:t> </w:t>
                        </w:r>
                        <w:r>
                          <w:rPr>
                            <w:rFonts w:ascii="宋体" w:hAnsi="宋体" w:cs="宋体" w:eastAsia="宋体" w:hint="default"/>
                            <w:sz w:val="20"/>
                            <w:szCs w:val="20"/>
                          </w:rPr>
                          <w:t>数量</w:t>
                        </w: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1" w:lineRule="exact"/>
                          <w:ind w:left="109" w:right="0"/>
                          <w:jc w:val="left"/>
                          <w:rPr>
                            <w:rFonts w:ascii="宋体" w:hAnsi="宋体" w:cs="宋体" w:eastAsia="宋体" w:hint="default"/>
                            <w:sz w:val="20"/>
                            <w:szCs w:val="20"/>
                          </w:rPr>
                        </w:pPr>
                        <w:r>
                          <w:rPr>
                            <w:rFonts w:ascii="宋体" w:hAnsi="宋体" w:cs="宋体" w:eastAsia="宋体" w:hint="default"/>
                            <w:sz w:val="20"/>
                            <w:szCs w:val="20"/>
                          </w:rPr>
                          <w:t>质押或冻结情况</w:t>
                        </w:r>
                      </w:p>
                    </w:tc>
                  </w:tr>
                  <w:tr>
                    <w:trPr>
                      <w:trHeight w:val="156" w:hRule="exact"/>
                    </w:trPr>
                    <w:tc>
                      <w:tcPr>
                        <w:tcW w:w="1407"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85" w:lineRule="auto"/>
                          <w:ind w:left="248" w:right="47" w:hanging="200"/>
                          <w:jc w:val="left"/>
                          <w:rPr>
                            <w:rFonts w:ascii="宋体" w:hAnsi="宋体" w:cs="宋体" w:eastAsia="宋体" w:hint="default"/>
                            <w:sz w:val="20"/>
                            <w:szCs w:val="20"/>
                          </w:rPr>
                        </w:pPr>
                        <w:r>
                          <w:rPr>
                            <w:rFonts w:ascii="宋体" w:hAnsi="宋体" w:cs="宋体" w:eastAsia="宋体" w:hint="default"/>
                            <w:sz w:val="20"/>
                            <w:szCs w:val="20"/>
                          </w:rPr>
                          <w:t>持股比</w:t>
                        </w:r>
                        <w:r>
                          <w:rPr>
                            <w:rFonts w:ascii="宋体" w:hAnsi="宋体" w:cs="宋体" w:eastAsia="宋体" w:hint="default"/>
                            <w:w w:val="100"/>
                            <w:sz w:val="20"/>
                            <w:szCs w:val="20"/>
                          </w:rPr>
                          <w:t> </w:t>
                        </w:r>
                        <w:r>
                          <w:rPr>
                            <w:rFonts w:ascii="宋体" w:hAnsi="宋体" w:cs="宋体" w:eastAsia="宋体" w:hint="default"/>
                            <w:sz w:val="20"/>
                            <w:szCs w:val="20"/>
                          </w:rPr>
                          <w:t>例</w:t>
                        </w:r>
                      </w:p>
                    </w:tc>
                    <w:tc>
                      <w:tcPr>
                        <w:tcW w:w="12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85" w:lineRule="auto"/>
                          <w:ind w:left="431" w:right="29" w:hanging="400"/>
                          <w:jc w:val="left"/>
                          <w:rPr>
                            <w:rFonts w:ascii="宋体" w:hAnsi="宋体" w:cs="宋体" w:eastAsia="宋体" w:hint="default"/>
                            <w:sz w:val="20"/>
                            <w:szCs w:val="20"/>
                          </w:rPr>
                        </w:pPr>
                        <w:r>
                          <w:rPr>
                            <w:rFonts w:ascii="宋体" w:hAnsi="宋体" w:cs="宋体" w:eastAsia="宋体" w:hint="default"/>
                            <w:sz w:val="20"/>
                            <w:szCs w:val="20"/>
                          </w:rPr>
                          <w:t>报告期末持股</w:t>
                        </w:r>
                        <w:r>
                          <w:rPr>
                            <w:rFonts w:ascii="宋体" w:hAnsi="宋体" w:cs="宋体" w:eastAsia="宋体" w:hint="default"/>
                            <w:w w:val="100"/>
                            <w:sz w:val="20"/>
                            <w:szCs w:val="20"/>
                          </w:rPr>
                          <w:t> </w:t>
                        </w:r>
                        <w:r>
                          <w:rPr>
                            <w:rFonts w:ascii="宋体" w:hAnsi="宋体" w:cs="宋体" w:eastAsia="宋体" w:hint="default"/>
                            <w:sz w:val="20"/>
                            <w:szCs w:val="20"/>
                          </w:rPr>
                          <w:t>数量</w:t>
                        </w:r>
                      </w:p>
                    </w:tc>
                    <w:tc>
                      <w:tcPr>
                        <w:tcW w:w="994" w:type="dxa"/>
                        <w:gridSpan w:val="2"/>
                        <w:vMerge/>
                        <w:tcBorders>
                          <w:left w:val="single" w:sz="4" w:space="0" w:color="000000"/>
                          <w:right w:val="single" w:sz="4" w:space="0" w:color="000000"/>
                        </w:tcBorders>
                        <w:shd w:val="clear" w:color="auto" w:fill="D2D2D2"/>
                      </w:tcPr>
                      <w:p>
                        <w:pPr/>
                      </w:p>
                    </w:tc>
                    <w:tc>
                      <w:tcPr>
                        <w:tcW w:w="127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0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292" w:right="0"/>
                          <w:jc w:val="left"/>
                          <w:rPr>
                            <w:rFonts w:ascii="宋体" w:hAnsi="宋体" w:cs="宋体" w:eastAsia="宋体" w:hint="default"/>
                            <w:sz w:val="20"/>
                            <w:szCs w:val="20"/>
                          </w:rPr>
                        </w:pPr>
                        <w:r>
                          <w:rPr>
                            <w:rFonts w:ascii="宋体" w:hAnsi="宋体" w:cs="宋体" w:eastAsia="宋体" w:hint="default"/>
                            <w:sz w:val="20"/>
                            <w:szCs w:val="20"/>
                          </w:rPr>
                          <w:t>股东名称</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56" w:lineRule="exact"/>
                          <w:ind w:left="160" w:right="0"/>
                          <w:jc w:val="left"/>
                          <w:rPr>
                            <w:rFonts w:ascii="宋体" w:hAnsi="宋体" w:cs="宋体" w:eastAsia="宋体" w:hint="default"/>
                            <w:sz w:val="20"/>
                            <w:szCs w:val="20"/>
                          </w:rPr>
                        </w:pPr>
                        <w:r>
                          <w:rPr>
                            <w:rFonts w:ascii="宋体" w:hAnsi="宋体" w:cs="宋体" w:eastAsia="宋体" w:hint="default"/>
                            <w:sz w:val="20"/>
                            <w:szCs w:val="20"/>
                          </w:rPr>
                          <w:t>股东性质</w:t>
                        </w:r>
                      </w:p>
                    </w:tc>
                    <w:tc>
                      <w:tcPr>
                        <w:tcW w:w="709" w:type="dxa"/>
                        <w:vMerge/>
                        <w:tcBorders>
                          <w:left w:val="single" w:sz="4" w:space="0" w:color="000000"/>
                          <w:right w:val="single" w:sz="4" w:space="0" w:color="000000"/>
                        </w:tcBorders>
                        <w:shd w:val="clear" w:color="auto" w:fill="D2D2D2"/>
                      </w:tcPr>
                      <w:p>
                        <w:pPr/>
                      </w:p>
                    </w:tc>
                    <w:tc>
                      <w:tcPr>
                        <w:tcW w:w="1275"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85" w:lineRule="auto"/>
                          <w:ind w:left="77" w:right="77"/>
                          <w:jc w:val="left"/>
                          <w:rPr>
                            <w:rFonts w:ascii="宋体" w:hAnsi="宋体" w:cs="宋体" w:eastAsia="宋体" w:hint="default"/>
                            <w:sz w:val="20"/>
                            <w:szCs w:val="20"/>
                          </w:rPr>
                        </w:pPr>
                        <w:r>
                          <w:rPr>
                            <w:rFonts w:ascii="宋体" w:hAnsi="宋体" w:cs="宋体" w:eastAsia="宋体" w:hint="default"/>
                            <w:sz w:val="20"/>
                            <w:szCs w:val="20"/>
                          </w:rPr>
                          <w:t>股份</w:t>
                        </w:r>
                        <w:r>
                          <w:rPr>
                            <w:rFonts w:ascii="宋体" w:hAnsi="宋体" w:cs="宋体" w:eastAsia="宋体" w:hint="default"/>
                            <w:w w:val="100"/>
                            <w:sz w:val="20"/>
                            <w:szCs w:val="20"/>
                          </w:rPr>
                          <w:t> </w:t>
                        </w:r>
                        <w:r>
                          <w:rPr>
                            <w:rFonts w:ascii="宋体" w:hAnsi="宋体" w:cs="宋体" w:eastAsia="宋体" w:hint="default"/>
                            <w:sz w:val="20"/>
                            <w:szCs w:val="20"/>
                          </w:rPr>
                          <w:t>状态</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07"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5"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gridSpan w:val="2"/>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23" w:space="0" w:color="D2D2D2"/>
                          <w:right w:val="single" w:sz="13" w:space="0" w:color="D2D2D2"/>
                        </w:tcBorders>
                      </w:tcPr>
                      <w:p>
                        <w:pPr>
                          <w:pStyle w:val="TableParagraph"/>
                          <w:spacing w:line="271" w:lineRule="exact"/>
                          <w:ind w:left="-1"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r>
                        <w:r>
                          <w:rPr>
                            <w:rFonts w:ascii="宋体" w:hAnsi="宋体" w:cs="宋体" w:eastAsia="宋体" w:hint="default"/>
                            <w:spacing w:val="-12"/>
                            <w:sz w:val="20"/>
                            <w:szCs w:val="20"/>
                            <w:shd w:fill="D2D2D2" w:color="auto" w:val="clear"/>
                          </w:rPr>
                          <w:t>数量（注</w:t>
                        </w:r>
                        <w:r>
                          <w:rPr>
                            <w:rFonts w:ascii="宋体" w:hAnsi="宋体" w:cs="宋体" w:eastAsia="宋体" w:hint="default"/>
                            <w:spacing w:val="-47"/>
                            <w:sz w:val="20"/>
                            <w:szCs w:val="20"/>
                            <w:shd w:fill="D2D2D2" w:color="auto" w:val="clear"/>
                          </w:rPr>
                          <w:t> </w:t>
                        </w:r>
                        <w:r>
                          <w:rPr>
                            <w:rFonts w:ascii="Times New Roman" w:hAnsi="Times New Roman" w:cs="Times New Roman" w:eastAsia="Times New Roman" w:hint="default"/>
                            <w:sz w:val="20"/>
                            <w:szCs w:val="20"/>
                            <w:shd w:fill="D2D2D2" w:color="auto" w:val="clear"/>
                          </w:rPr>
                          <w:t>2</w:t>
                        </w:r>
                        <w:r>
                          <w:rPr>
                            <w:rFonts w:ascii="Times New Roman" w:hAnsi="Times New Roman" w:cs="Times New Roman" w:eastAsia="Times New Roman" w:hint="default"/>
                            <w:sz w:val="20"/>
                            <w:szCs w:val="20"/>
                          </w:rPr>
                        </w:r>
                      </w:p>
                    </w:tc>
                  </w:tr>
                  <w:tr>
                    <w:trPr>
                      <w:trHeight w:val="158" w:hRule="exact"/>
                    </w:trPr>
                    <w:tc>
                      <w:tcPr>
                        <w:tcW w:w="1407" w:type="dxa"/>
                        <w:gridSpan w:val="2"/>
                        <w:vMerge w:val="restart"/>
                        <w:tcBorders>
                          <w:top w:val="nil" w:sz="6" w:space="0" w:color="auto"/>
                          <w:left w:val="single" w:sz="4" w:space="0" w:color="000000"/>
                          <w:right w:val="single" w:sz="4" w:space="0" w:color="000000"/>
                        </w:tcBorders>
                        <w:shd w:val="clear" w:color="auto" w:fill="D2D2D2"/>
                      </w:tcPr>
                      <w:p>
                        <w:pPr/>
                      </w:p>
                    </w:tc>
                    <w:tc>
                      <w:tcPr>
                        <w:tcW w:w="1134"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5"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4"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568" w:type="dxa"/>
                        <w:gridSpan w:val="2"/>
                        <w:vMerge/>
                        <w:tcBorders>
                          <w:left w:val="single" w:sz="4" w:space="0" w:color="000000"/>
                          <w:right w:val="single" w:sz="4" w:space="0" w:color="000000"/>
                        </w:tcBorders>
                        <w:shd w:val="clear" w:color="auto" w:fill="D2D2D2"/>
                      </w:tcPr>
                      <w:p>
                        <w:pPr/>
                      </w:p>
                    </w:tc>
                    <w:tc>
                      <w:tcPr>
                        <w:tcW w:w="1062" w:type="dxa"/>
                        <w:vMerge/>
                        <w:tcBorders>
                          <w:left w:val="single" w:sz="23" w:space="0" w:color="D2D2D2"/>
                          <w:bottom w:val="nil" w:sz="6" w:space="0" w:color="auto"/>
                          <w:right w:val="single" w:sz="13" w:space="0" w:color="D2D2D2"/>
                        </w:tcBorders>
                      </w:tcPr>
                      <w:p>
                        <w:pPr/>
                      </w:p>
                    </w:tc>
                  </w:tr>
                  <w:tr>
                    <w:trPr>
                      <w:trHeight w:val="164" w:hRule="exact"/>
                    </w:trPr>
                    <w:tc>
                      <w:tcPr>
                        <w:tcW w:w="1407"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274"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568" w:type="dxa"/>
                        <w:gridSpan w:val="2"/>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 w:right="0"/>
                          <w:jc w:val="left"/>
                          <w:rPr>
                            <w:rFonts w:ascii="宋体" w:hAnsi="宋体" w:cs="宋体" w:eastAsia="宋体" w:hint="default"/>
                            <w:sz w:val="20"/>
                            <w:szCs w:val="20"/>
                          </w:rPr>
                        </w:pPr>
                        <w:r>
                          <w:rPr>
                            <w:rFonts w:ascii="宋体" w:hAnsi="宋体" w:cs="宋体" w:eastAsia="宋体" w:hint="default"/>
                            <w:sz w:val="20"/>
                            <w:szCs w:val="20"/>
                          </w:rPr>
                          <w:t>张近东</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z w:val="20"/>
                          </w:rPr>
                          <w:t>20.96%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9" w:right="0"/>
                          <w:jc w:val="left"/>
                          <w:rPr>
                            <w:rFonts w:ascii="Times New Roman" w:hAnsi="Times New Roman" w:cs="Times New Roman" w:eastAsia="Times New Roman" w:hint="default"/>
                            <w:sz w:val="20"/>
                            <w:szCs w:val="20"/>
                          </w:rPr>
                        </w:pPr>
                        <w:r>
                          <w:rPr>
                            <w:rFonts w:ascii="Times New Roman"/>
                            <w:sz w:val="20"/>
                          </w:rPr>
                          <w:t>1,951,811,430</w:t>
                        </w:r>
                      </w:p>
                    </w:tc>
                    <w:tc>
                      <w:tcPr>
                        <w:tcW w:w="994" w:type="dxa"/>
                        <w:gridSpan w:val="2"/>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w w:val="100"/>
                            <w:sz w:val="20"/>
                          </w:rPr>
                          <w:t>-</w:t>
                        </w:r>
                      </w:p>
                    </w:tc>
                    <w:tc>
                      <w:tcPr>
                        <w:tcW w:w="1274" w:type="dxa"/>
                        <w:gridSpan w:val="2"/>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left="99" w:right="0"/>
                          <w:jc w:val="left"/>
                          <w:rPr>
                            <w:rFonts w:ascii="Times New Roman" w:hAnsi="Times New Roman" w:cs="Times New Roman" w:eastAsia="Times New Roman" w:hint="default"/>
                            <w:sz w:val="20"/>
                            <w:szCs w:val="20"/>
                          </w:rPr>
                        </w:pPr>
                        <w:r>
                          <w:rPr>
                            <w:rFonts w:ascii="Times New Roman"/>
                            <w:sz w:val="20"/>
                          </w:rPr>
                          <w:t>1,951,811,430</w:t>
                        </w:r>
                      </w:p>
                    </w:tc>
                    <w:tc>
                      <w:tcPr>
                        <w:tcW w:w="1134" w:type="dxa"/>
                        <w:gridSpan w:val="2"/>
                        <w:tcBorders>
                          <w:top w:val="single" w:sz="6"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20"/>
                            <w:szCs w:val="20"/>
                          </w:rPr>
                        </w:pPr>
                        <w:r>
                          <w:rPr>
                            <w:rFonts w:ascii="Times New Roman"/>
                            <w:w w:val="100"/>
                            <w:sz w:val="20"/>
                          </w:rPr>
                          <w:t>-</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4"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9" w:right="0"/>
                          <w:jc w:val="left"/>
                          <w:rPr>
                            <w:rFonts w:ascii="Times New Roman" w:hAnsi="Times New Roman" w:cs="Times New Roman" w:eastAsia="Times New Roman" w:hint="default"/>
                            <w:sz w:val="20"/>
                            <w:szCs w:val="20"/>
                          </w:rPr>
                        </w:pPr>
                        <w:r>
                          <w:rPr>
                            <w:rFonts w:ascii="Times New Roman"/>
                            <w:sz w:val="20"/>
                          </w:rPr>
                          <w:t>300,000,000</w:t>
                        </w:r>
                      </w:p>
                    </w:tc>
                  </w:tr>
                  <w:tr>
                    <w:trPr>
                      <w:trHeight w:val="634" w:hRule="exact"/>
                    </w:trPr>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 w:right="23"/>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68"/>
                            <w:sz w:val="20"/>
                            <w:szCs w:val="20"/>
                          </w:rPr>
                          <w:t> </w:t>
                        </w:r>
                        <w:r>
                          <w:rPr>
                            <w:rFonts w:ascii="宋体" w:hAnsi="宋体" w:cs="宋体" w:eastAsia="宋体" w:hint="default"/>
                            <w:sz w:val="20"/>
                            <w:szCs w:val="20"/>
                          </w:rPr>
                          <w:t>宁</w:t>
                        </w:r>
                        <w:r>
                          <w:rPr>
                            <w:rFonts w:ascii="宋体" w:hAnsi="宋体" w:cs="宋体" w:eastAsia="宋体" w:hint="default"/>
                            <w:spacing w:val="-68"/>
                            <w:sz w:val="20"/>
                            <w:szCs w:val="20"/>
                          </w:rPr>
                          <w:t> </w:t>
                        </w:r>
                        <w:r>
                          <w:rPr>
                            <w:rFonts w:ascii="宋体" w:hAnsi="宋体" w:cs="宋体" w:eastAsia="宋体" w:hint="default"/>
                            <w:sz w:val="20"/>
                            <w:szCs w:val="20"/>
                          </w:rPr>
                          <w:t>电</w:t>
                        </w:r>
                        <w:r>
                          <w:rPr>
                            <w:rFonts w:ascii="宋体" w:hAnsi="宋体" w:cs="宋体" w:eastAsia="宋体" w:hint="default"/>
                            <w:spacing w:val="-68"/>
                            <w:sz w:val="20"/>
                            <w:szCs w:val="20"/>
                          </w:rPr>
                          <w:t> </w:t>
                        </w:r>
                        <w:r>
                          <w:rPr>
                            <w:rFonts w:ascii="宋体" w:hAnsi="宋体" w:cs="宋体" w:eastAsia="宋体" w:hint="default"/>
                            <w:sz w:val="20"/>
                            <w:szCs w:val="20"/>
                          </w:rPr>
                          <w:t>器</w:t>
                        </w:r>
                        <w:r>
                          <w:rPr>
                            <w:rFonts w:ascii="宋体" w:hAnsi="宋体" w:cs="宋体" w:eastAsia="宋体" w:hint="default"/>
                            <w:spacing w:val="-69"/>
                            <w:sz w:val="20"/>
                            <w:szCs w:val="20"/>
                          </w:rPr>
                          <w:t> </w:t>
                        </w:r>
                        <w:r>
                          <w:rPr>
                            <w:rFonts w:ascii="宋体" w:hAnsi="宋体" w:cs="宋体" w:eastAsia="宋体" w:hint="default"/>
                            <w:sz w:val="20"/>
                            <w:szCs w:val="20"/>
                          </w:rPr>
                          <w:t>集</w:t>
                        </w:r>
                        <w:r>
                          <w:rPr>
                            <w:rFonts w:ascii="宋体" w:hAnsi="宋体" w:cs="宋体" w:eastAsia="宋体" w:hint="default"/>
                            <w:spacing w:val="-69"/>
                            <w:sz w:val="20"/>
                            <w:szCs w:val="20"/>
                          </w:rPr>
                          <w:t> </w:t>
                        </w:r>
                        <w:r>
                          <w:rPr>
                            <w:rFonts w:ascii="宋体" w:hAnsi="宋体" w:cs="宋体" w:eastAsia="宋体" w:hint="default"/>
                            <w:sz w:val="20"/>
                            <w:szCs w:val="20"/>
                          </w:rPr>
                          <w:t>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
                          <w:jc w:val="left"/>
                          <w:rPr>
                            <w:rFonts w:ascii="宋体" w:hAnsi="宋体" w:cs="宋体" w:eastAsia="宋体" w:hint="default"/>
                            <w:sz w:val="20"/>
                            <w:szCs w:val="20"/>
                          </w:rPr>
                        </w:pPr>
                        <w:r>
                          <w:rPr>
                            <w:rFonts w:ascii="宋体" w:hAnsi="宋体" w:cs="宋体" w:eastAsia="宋体" w:hint="default"/>
                            <w:spacing w:val="14"/>
                            <w:sz w:val="20"/>
                            <w:szCs w:val="20"/>
                          </w:rPr>
                          <w:t>境内非国有</w:t>
                        </w:r>
                        <w:r>
                          <w:rPr>
                            <w:rFonts w:ascii="宋体" w:hAnsi="宋体" w:cs="宋体" w:eastAsia="宋体" w:hint="default"/>
                            <w:spacing w:val="-93"/>
                            <w:sz w:val="20"/>
                            <w:szCs w:val="20"/>
                          </w:rPr>
                          <w:t> </w:t>
                        </w:r>
                        <w:r>
                          <w:rPr>
                            <w:rFonts w:ascii="宋体" w:hAnsi="宋体" w:cs="宋体" w:eastAsia="宋体" w:hint="default"/>
                            <w:sz w:val="20"/>
                            <w:szCs w:val="20"/>
                          </w:rPr>
                          <w:t>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z w:val="20"/>
                          </w:rPr>
                          <w:t>19.99%</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2" w:right="0"/>
                          <w:jc w:val="left"/>
                          <w:rPr>
                            <w:rFonts w:ascii="Times New Roman" w:hAnsi="Times New Roman" w:cs="Times New Roman" w:eastAsia="Times New Roman" w:hint="default"/>
                            <w:sz w:val="20"/>
                            <w:szCs w:val="20"/>
                          </w:rPr>
                        </w:pPr>
                        <w:r>
                          <w:rPr>
                            <w:rFonts w:ascii="Times New Roman"/>
                            <w:sz w:val="20"/>
                          </w:rPr>
                          <w:t>1,861,076,979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1,861,076,97</w:t>
                        </w:r>
                      </w:p>
                      <w:p>
                        <w:pPr>
                          <w:pStyle w:val="TableParagraph"/>
                          <w:spacing w:line="240" w:lineRule="auto" w:before="82"/>
                          <w:ind w:right="21"/>
                          <w:jc w:val="right"/>
                          <w:rPr>
                            <w:rFonts w:ascii="Times New Roman" w:hAnsi="Times New Roman" w:cs="Times New Roman" w:eastAsia="Times New Roman" w:hint="default"/>
                            <w:sz w:val="20"/>
                            <w:szCs w:val="20"/>
                          </w:rPr>
                        </w:pPr>
                        <w:r>
                          <w:rPr>
                            <w:rFonts w:ascii="Times New Roman"/>
                            <w:w w:val="100"/>
                            <w:sz w:val="20"/>
                          </w:rPr>
                          <w:t>9</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34"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 w:right="0"/>
                          <w:jc w:val="left"/>
                          <w:rPr>
                            <w:rFonts w:ascii="Times New Roman" w:hAnsi="Times New Roman" w:cs="Times New Roman" w:eastAsia="Times New Roman" w:hint="default"/>
                            <w:sz w:val="20"/>
                            <w:szCs w:val="20"/>
                          </w:rPr>
                        </w:pPr>
                        <w:r>
                          <w:rPr>
                            <w:rFonts w:ascii="Times New Roman"/>
                            <w:sz w:val="20"/>
                          </w:rPr>
                          <w:t>720,000,000</w:t>
                        </w:r>
                      </w:p>
                    </w:tc>
                  </w:tr>
                </w:tbl>
                <w:p>
                  <w:pPr/>
                </w:p>
              </w:txbxContent>
            </v:textbox>
            <w10:wrap type="none"/>
          </v:shape>
        </w:pict>
      </w:r>
      <w:r>
        <w:rPr>
          <w:rFonts w:ascii="宋体" w:hAnsi="宋体" w:cs="宋体" w:eastAsia="宋体" w:hint="default"/>
          <w:w w:val="100"/>
          <w:sz w:val="20"/>
          <w:szCs w:val="20"/>
        </w:rPr>
      </w:r>
      <w:r>
        <w:rPr>
          <w:rFonts w:ascii="宋体" w:hAnsi="宋体" w:cs="宋体" w:eastAsia="宋体" w:hint="default"/>
          <w:w w:val="100"/>
          <w:sz w:val="20"/>
          <w:szCs w:val="20"/>
          <w:shd w:fill="D2D2D2" w:color="auto" w:val="clear"/>
        </w:rPr>
        <w:t>）</w:t>
      </w:r>
      <w:r>
        <w:rPr>
          <w:rFonts w:ascii="宋体" w:hAnsi="宋体" w:cs="宋体" w:eastAsia="宋体" w:hint="default"/>
          <w:w w:val="100"/>
          <w:sz w:val="20"/>
          <w:szCs w:val="20"/>
        </w:rPr>
      </w:r>
    </w:p>
    <w:p>
      <w:pPr>
        <w:spacing w:after="0"/>
        <w:jc w:val="right"/>
        <w:rPr>
          <w:rFonts w:ascii="宋体" w:hAnsi="宋体" w:cs="宋体" w:eastAsia="宋体" w:hint="default"/>
          <w:sz w:val="20"/>
          <w:szCs w:val="20"/>
        </w:rPr>
        <w:sectPr>
          <w:pgSz w:w="11910" w:h="16840"/>
          <w:pgMar w:header="877" w:footer="1000" w:top="1100" w:bottom="118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pt;mso-position-horizontal-relative:page;mso-position-vertical-relative:page;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134"/>
                    <w:gridCol w:w="329"/>
                    <w:gridCol w:w="380"/>
                    <w:gridCol w:w="1275"/>
                    <w:gridCol w:w="994"/>
                    <w:gridCol w:w="1308"/>
                    <w:gridCol w:w="1101"/>
                    <w:gridCol w:w="282"/>
                    <w:gridCol w:w="286"/>
                    <w:gridCol w:w="1062"/>
                  </w:tblGrid>
                  <w:tr>
                    <w:trPr>
                      <w:trHeight w:val="6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2"/>
                          <w:jc w:val="left"/>
                          <w:rPr>
                            <w:rFonts w:ascii="宋体" w:hAnsi="宋体" w:cs="宋体" w:eastAsia="宋体" w:hint="default"/>
                            <w:sz w:val="20"/>
                            <w:szCs w:val="20"/>
                          </w:rPr>
                        </w:pPr>
                        <w:r>
                          <w:rPr>
                            <w:rFonts w:ascii="宋体" w:hAnsi="宋体" w:cs="宋体" w:eastAsia="宋体" w:hint="default"/>
                            <w:spacing w:val="-7"/>
                            <w:sz w:val="20"/>
                            <w:szCs w:val="20"/>
                          </w:rPr>
                          <w:t>淘宝（中国）软</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件有限公司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
                          <w:jc w:val="left"/>
                          <w:rPr>
                            <w:rFonts w:ascii="宋体" w:hAnsi="宋体" w:cs="宋体" w:eastAsia="宋体" w:hint="default"/>
                            <w:sz w:val="20"/>
                            <w:szCs w:val="20"/>
                          </w:rPr>
                        </w:pPr>
                        <w:r>
                          <w:rPr>
                            <w:rFonts w:ascii="宋体" w:hAnsi="宋体" w:cs="宋体" w:eastAsia="宋体" w:hint="default"/>
                            <w:spacing w:val="14"/>
                            <w:sz w:val="20"/>
                            <w:szCs w:val="20"/>
                          </w:rPr>
                          <w:t>境内非国有</w:t>
                        </w:r>
                        <w:r>
                          <w:rPr>
                            <w:rFonts w:ascii="宋体" w:hAnsi="宋体" w:cs="宋体" w:eastAsia="宋体" w:hint="default"/>
                            <w:spacing w:val="-93"/>
                            <w:sz w:val="20"/>
                            <w:szCs w:val="20"/>
                          </w:rPr>
                          <w:t> </w:t>
                        </w:r>
                        <w:r>
                          <w:rPr>
                            <w:rFonts w:ascii="宋体" w:hAnsi="宋体" w:cs="宋体" w:eastAsia="宋体" w:hint="default"/>
                            <w:sz w:val="20"/>
                            <w:szCs w:val="20"/>
                          </w:rPr>
                          <w:t>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8" w:right="0"/>
                          <w:jc w:val="left"/>
                          <w:rPr>
                            <w:rFonts w:ascii="Times New Roman" w:hAnsi="Times New Roman" w:cs="Times New Roman" w:eastAsia="Times New Roman" w:hint="default"/>
                            <w:sz w:val="20"/>
                            <w:szCs w:val="20"/>
                          </w:rPr>
                        </w:pPr>
                        <w:r>
                          <w:rPr>
                            <w:rFonts w:ascii="Times New Roman"/>
                            <w:sz w:val="20"/>
                          </w:rPr>
                          <w:t>19.99%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1,861,076,927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1,861,076,927</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63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68"/>
                            <w:sz w:val="20"/>
                            <w:szCs w:val="20"/>
                          </w:rPr>
                          <w:t> </w:t>
                        </w:r>
                        <w:r>
                          <w:rPr>
                            <w:rFonts w:ascii="宋体" w:hAnsi="宋体" w:cs="宋体" w:eastAsia="宋体" w:hint="default"/>
                            <w:sz w:val="20"/>
                            <w:szCs w:val="20"/>
                          </w:rPr>
                          <w:t>宁</w:t>
                        </w:r>
                        <w:r>
                          <w:rPr>
                            <w:rFonts w:ascii="宋体" w:hAnsi="宋体" w:cs="宋体" w:eastAsia="宋体" w:hint="default"/>
                            <w:spacing w:val="-68"/>
                            <w:sz w:val="20"/>
                            <w:szCs w:val="20"/>
                          </w:rPr>
                          <w:t> </w:t>
                        </w:r>
                        <w:r>
                          <w:rPr>
                            <w:rFonts w:ascii="宋体" w:hAnsi="宋体" w:cs="宋体" w:eastAsia="宋体" w:hint="default"/>
                            <w:sz w:val="20"/>
                            <w:szCs w:val="20"/>
                          </w:rPr>
                          <w:t>控</w:t>
                        </w:r>
                        <w:r>
                          <w:rPr>
                            <w:rFonts w:ascii="宋体" w:hAnsi="宋体" w:cs="宋体" w:eastAsia="宋体" w:hint="default"/>
                            <w:spacing w:val="-68"/>
                            <w:sz w:val="20"/>
                            <w:szCs w:val="20"/>
                          </w:rPr>
                          <w:t> </w:t>
                        </w:r>
                        <w:r>
                          <w:rPr>
                            <w:rFonts w:ascii="宋体" w:hAnsi="宋体" w:cs="宋体" w:eastAsia="宋体" w:hint="default"/>
                            <w:sz w:val="20"/>
                            <w:szCs w:val="20"/>
                          </w:rPr>
                          <w:t>股</w:t>
                        </w:r>
                        <w:r>
                          <w:rPr>
                            <w:rFonts w:ascii="宋体" w:hAnsi="宋体" w:cs="宋体" w:eastAsia="宋体" w:hint="default"/>
                            <w:spacing w:val="-69"/>
                            <w:sz w:val="20"/>
                            <w:szCs w:val="20"/>
                          </w:rPr>
                          <w:t> </w:t>
                        </w:r>
                        <w:r>
                          <w:rPr>
                            <w:rFonts w:ascii="宋体" w:hAnsi="宋体" w:cs="宋体" w:eastAsia="宋体" w:hint="default"/>
                            <w:sz w:val="20"/>
                            <w:szCs w:val="20"/>
                          </w:rPr>
                          <w:t>集</w:t>
                        </w:r>
                        <w:r>
                          <w:rPr>
                            <w:rFonts w:ascii="宋体" w:hAnsi="宋体" w:cs="宋体" w:eastAsia="宋体" w:hint="default"/>
                            <w:spacing w:val="-69"/>
                            <w:sz w:val="20"/>
                            <w:szCs w:val="20"/>
                          </w:rPr>
                          <w:t> </w:t>
                        </w:r>
                        <w:r>
                          <w:rPr>
                            <w:rFonts w:ascii="宋体" w:hAnsi="宋体" w:cs="宋体" w:eastAsia="宋体" w:hint="default"/>
                            <w:sz w:val="20"/>
                            <w:szCs w:val="20"/>
                          </w:rPr>
                          <w:t>团</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1"/>
                          <w:jc w:val="left"/>
                          <w:rPr>
                            <w:rFonts w:ascii="宋体" w:hAnsi="宋体" w:cs="宋体" w:eastAsia="宋体" w:hint="default"/>
                            <w:sz w:val="20"/>
                            <w:szCs w:val="20"/>
                          </w:rPr>
                        </w:pPr>
                        <w:r>
                          <w:rPr>
                            <w:rFonts w:ascii="宋体" w:hAnsi="宋体" w:cs="宋体" w:eastAsia="宋体" w:hint="default"/>
                            <w:spacing w:val="14"/>
                            <w:sz w:val="20"/>
                            <w:szCs w:val="20"/>
                          </w:rPr>
                          <w:t>境内非国有</w:t>
                        </w:r>
                        <w:r>
                          <w:rPr>
                            <w:rFonts w:ascii="宋体" w:hAnsi="宋体" w:cs="宋体" w:eastAsia="宋体" w:hint="default"/>
                            <w:spacing w:val="-93"/>
                            <w:sz w:val="20"/>
                            <w:szCs w:val="20"/>
                          </w:rPr>
                          <w:t> </w:t>
                        </w:r>
                        <w:r>
                          <w:rPr>
                            <w:rFonts w:ascii="宋体" w:hAnsi="宋体" w:cs="宋体" w:eastAsia="宋体" w:hint="default"/>
                            <w:sz w:val="20"/>
                            <w:szCs w:val="20"/>
                          </w:rPr>
                          <w:t>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9" w:right="0"/>
                          <w:jc w:val="left"/>
                          <w:rPr>
                            <w:rFonts w:ascii="Times New Roman" w:hAnsi="Times New Roman" w:cs="Times New Roman" w:eastAsia="Times New Roman" w:hint="default"/>
                            <w:sz w:val="20"/>
                            <w:szCs w:val="20"/>
                          </w:rPr>
                        </w:pPr>
                        <w:r>
                          <w:rPr>
                            <w:rFonts w:ascii="Times New Roman"/>
                            <w:sz w:val="20"/>
                          </w:rPr>
                          <w:t>3.33%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309,730,551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3"/>
                          <w:jc w:val="right"/>
                          <w:rPr>
                            <w:rFonts w:ascii="Times New Roman" w:hAnsi="Times New Roman" w:cs="Times New Roman" w:eastAsia="Times New Roman" w:hint="default"/>
                            <w:sz w:val="20"/>
                            <w:szCs w:val="20"/>
                          </w:rPr>
                        </w:pPr>
                        <w:r>
                          <w:rPr>
                            <w:rFonts w:ascii="Times New Roman"/>
                            <w:spacing w:val="-1"/>
                            <w:sz w:val="20"/>
                          </w:rPr>
                          <w:t>309,730,551</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陈金凤</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9" w:right="0"/>
                          <w:jc w:val="left"/>
                          <w:rPr>
                            <w:rFonts w:ascii="Times New Roman" w:hAnsi="Times New Roman" w:cs="Times New Roman" w:eastAsia="Times New Roman" w:hint="default"/>
                            <w:sz w:val="20"/>
                            <w:szCs w:val="20"/>
                          </w:rPr>
                        </w:pPr>
                        <w:r>
                          <w:rPr>
                            <w:rFonts w:ascii="Times New Roman"/>
                            <w:sz w:val="20"/>
                          </w:rPr>
                          <w:t>1.98%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184,127,709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w w:val="100"/>
                            <w:sz w:val="20"/>
                          </w:rPr>
                          <w:t>-</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184,127,709</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4" w:right="0"/>
                          <w:jc w:val="left"/>
                          <w:rPr>
                            <w:rFonts w:ascii="宋体" w:hAnsi="宋体" w:cs="宋体" w:eastAsia="宋体" w:hint="default"/>
                            <w:sz w:val="20"/>
                            <w:szCs w:val="20"/>
                          </w:rPr>
                        </w:pPr>
                        <w:r>
                          <w:rPr>
                            <w:rFonts w:ascii="宋体" w:hAnsi="宋体" w:cs="宋体" w:eastAsia="宋体" w:hint="default"/>
                            <w:sz w:val="20"/>
                            <w:szCs w:val="20"/>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
                          <w:jc w:val="right"/>
                          <w:rPr>
                            <w:rFonts w:ascii="Times New Roman" w:hAnsi="Times New Roman" w:cs="Times New Roman" w:eastAsia="Times New Roman" w:hint="default"/>
                            <w:sz w:val="20"/>
                            <w:szCs w:val="20"/>
                          </w:rPr>
                        </w:pPr>
                        <w:r>
                          <w:rPr>
                            <w:rFonts w:ascii="Times New Roman"/>
                            <w:spacing w:val="-1"/>
                            <w:sz w:val="20"/>
                          </w:rPr>
                          <w:t>99,760,000</w:t>
                        </w:r>
                      </w:p>
                    </w:tc>
                  </w:tr>
                  <w:tr>
                    <w:trPr>
                      <w:trHeight w:val="3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金明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9" w:right="0"/>
                          <w:jc w:val="left"/>
                          <w:rPr>
                            <w:rFonts w:ascii="Times New Roman" w:hAnsi="Times New Roman" w:cs="Times New Roman" w:eastAsia="Times New Roman" w:hint="default"/>
                            <w:sz w:val="20"/>
                            <w:szCs w:val="20"/>
                          </w:rPr>
                        </w:pPr>
                        <w:r>
                          <w:rPr>
                            <w:rFonts w:ascii="Times New Roman"/>
                            <w:sz w:val="20"/>
                          </w:rPr>
                          <w:t>1.34%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125,001,165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62,500,582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62,500,583</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63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全</w:t>
                        </w:r>
                        <w:r>
                          <w:rPr>
                            <w:rFonts w:ascii="宋体" w:hAnsi="宋体" w:cs="宋体" w:eastAsia="宋体" w:hint="default"/>
                            <w:spacing w:val="-68"/>
                            <w:sz w:val="20"/>
                            <w:szCs w:val="20"/>
                          </w:rPr>
                          <w:t> </w:t>
                        </w:r>
                        <w:r>
                          <w:rPr>
                            <w:rFonts w:ascii="宋体" w:hAnsi="宋体" w:cs="宋体" w:eastAsia="宋体" w:hint="default"/>
                            <w:sz w:val="20"/>
                            <w:szCs w:val="20"/>
                          </w:rPr>
                          <w:t>国</w:t>
                        </w:r>
                        <w:r>
                          <w:rPr>
                            <w:rFonts w:ascii="宋体" w:hAnsi="宋体" w:cs="宋体" w:eastAsia="宋体" w:hint="default"/>
                            <w:spacing w:val="-68"/>
                            <w:sz w:val="20"/>
                            <w:szCs w:val="20"/>
                          </w:rPr>
                          <w:t> </w:t>
                        </w:r>
                        <w:r>
                          <w:rPr>
                            <w:rFonts w:ascii="宋体" w:hAnsi="宋体" w:cs="宋体" w:eastAsia="宋体" w:hint="default"/>
                            <w:sz w:val="20"/>
                            <w:szCs w:val="20"/>
                          </w:rPr>
                          <w:t>社</w:t>
                        </w:r>
                        <w:r>
                          <w:rPr>
                            <w:rFonts w:ascii="宋体" w:hAnsi="宋体" w:cs="宋体" w:eastAsia="宋体" w:hint="default"/>
                            <w:spacing w:val="-68"/>
                            <w:sz w:val="20"/>
                            <w:szCs w:val="20"/>
                          </w:rPr>
                          <w:t> </w:t>
                        </w:r>
                        <w:r>
                          <w:rPr>
                            <w:rFonts w:ascii="宋体" w:hAnsi="宋体" w:cs="宋体" w:eastAsia="宋体" w:hint="default"/>
                            <w:sz w:val="20"/>
                            <w:szCs w:val="20"/>
                          </w:rPr>
                          <w:t>保</w:t>
                        </w:r>
                        <w:r>
                          <w:rPr>
                            <w:rFonts w:ascii="宋体" w:hAnsi="宋体" w:cs="宋体" w:eastAsia="宋体" w:hint="default"/>
                            <w:spacing w:val="-69"/>
                            <w:sz w:val="20"/>
                            <w:szCs w:val="20"/>
                          </w:rPr>
                          <w:t> </w:t>
                        </w:r>
                        <w:r>
                          <w:rPr>
                            <w:rFonts w:ascii="宋体" w:hAnsi="宋体" w:cs="宋体" w:eastAsia="宋体" w:hint="default"/>
                            <w:sz w:val="20"/>
                            <w:szCs w:val="20"/>
                          </w:rPr>
                          <w:t>基</w:t>
                        </w:r>
                        <w:r>
                          <w:rPr>
                            <w:rFonts w:ascii="宋体" w:hAnsi="宋体" w:cs="宋体" w:eastAsia="宋体" w:hint="default"/>
                            <w:spacing w:val="-69"/>
                            <w:sz w:val="20"/>
                            <w:szCs w:val="20"/>
                          </w:rPr>
                          <w:t> </w:t>
                        </w:r>
                        <w:r>
                          <w:rPr>
                            <w:rFonts w:ascii="宋体" w:hAnsi="宋体" w:cs="宋体" w:eastAsia="宋体" w:hint="default"/>
                            <w:sz w:val="20"/>
                            <w:szCs w:val="20"/>
                          </w:rPr>
                          <w:t>金</w:t>
                        </w:r>
                        <w:r>
                          <w:rPr>
                            <w:rFonts w:ascii="宋体" w:hAnsi="宋体" w:cs="宋体" w:eastAsia="宋体" w:hint="default"/>
                            <w:w w:val="100"/>
                            <w:sz w:val="20"/>
                            <w:szCs w:val="20"/>
                          </w:rPr>
                          <w:t> </w:t>
                        </w:r>
                        <w:r>
                          <w:rPr>
                            <w:rFonts w:ascii="宋体" w:hAnsi="宋体" w:cs="宋体" w:eastAsia="宋体" w:hint="default"/>
                            <w:sz w:val="20"/>
                            <w:szCs w:val="20"/>
                          </w:rPr>
                          <w:t>一一一组合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9" w:right="0"/>
                          <w:jc w:val="left"/>
                          <w:rPr>
                            <w:rFonts w:ascii="Times New Roman" w:hAnsi="Times New Roman" w:cs="Times New Roman" w:eastAsia="Times New Roman" w:hint="default"/>
                            <w:sz w:val="20"/>
                            <w:szCs w:val="20"/>
                          </w:rPr>
                        </w:pPr>
                        <w:r>
                          <w:rPr>
                            <w:rFonts w:ascii="Times New Roman"/>
                            <w:sz w:val="20"/>
                          </w:rPr>
                          <w:t>0.81%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75,131,456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75,131,456</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3"/>
                          <w:jc w:val="right"/>
                          <w:rPr>
                            <w:rFonts w:ascii="Times New Roman" w:hAnsi="Times New Roman" w:cs="Times New Roman" w:eastAsia="Times New Roman" w:hint="default"/>
                            <w:sz w:val="20"/>
                            <w:szCs w:val="20"/>
                          </w:rPr>
                        </w:pPr>
                        <w:r>
                          <w:rPr>
                            <w:rFonts w:ascii="Times New Roman"/>
                            <w:w w:val="100"/>
                            <w:sz w:val="20"/>
                          </w:rPr>
                          <w:t>-</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75,131,456</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9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both"/>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68"/>
                            <w:sz w:val="20"/>
                            <w:szCs w:val="20"/>
                          </w:rPr>
                          <w:t> </w:t>
                        </w:r>
                        <w:r>
                          <w:rPr>
                            <w:rFonts w:ascii="宋体" w:hAnsi="宋体" w:cs="宋体" w:eastAsia="宋体" w:hint="default"/>
                            <w:sz w:val="20"/>
                            <w:szCs w:val="20"/>
                          </w:rPr>
                          <w:t>央</w:t>
                        </w:r>
                        <w:r>
                          <w:rPr>
                            <w:rFonts w:ascii="宋体" w:hAnsi="宋体" w:cs="宋体" w:eastAsia="宋体" w:hint="default"/>
                            <w:spacing w:val="-68"/>
                            <w:sz w:val="20"/>
                            <w:szCs w:val="20"/>
                          </w:rPr>
                          <w:t> </w:t>
                        </w:r>
                        <w:r>
                          <w:rPr>
                            <w:rFonts w:ascii="宋体" w:hAnsi="宋体" w:cs="宋体" w:eastAsia="宋体" w:hint="default"/>
                            <w:sz w:val="20"/>
                            <w:szCs w:val="20"/>
                          </w:rPr>
                          <w:t>汇</w:t>
                        </w:r>
                        <w:r>
                          <w:rPr>
                            <w:rFonts w:ascii="宋体" w:hAnsi="宋体" w:cs="宋体" w:eastAsia="宋体" w:hint="default"/>
                            <w:spacing w:val="-68"/>
                            <w:sz w:val="20"/>
                            <w:szCs w:val="20"/>
                          </w:rPr>
                          <w:t> </w:t>
                        </w:r>
                        <w:r>
                          <w:rPr>
                            <w:rFonts w:ascii="宋体" w:hAnsi="宋体" w:cs="宋体" w:eastAsia="宋体" w:hint="default"/>
                            <w:sz w:val="20"/>
                            <w:szCs w:val="20"/>
                          </w:rPr>
                          <w:t>金</w:t>
                        </w:r>
                        <w:r>
                          <w:rPr>
                            <w:rFonts w:ascii="宋体" w:hAnsi="宋体" w:cs="宋体" w:eastAsia="宋体" w:hint="default"/>
                            <w:spacing w:val="-69"/>
                            <w:sz w:val="20"/>
                            <w:szCs w:val="20"/>
                          </w:rPr>
                          <w:t> </w:t>
                        </w:r>
                        <w:r>
                          <w:rPr>
                            <w:rFonts w:ascii="宋体" w:hAnsi="宋体" w:cs="宋体" w:eastAsia="宋体" w:hint="default"/>
                            <w:sz w:val="20"/>
                            <w:szCs w:val="20"/>
                          </w:rPr>
                          <w:t>资</w:t>
                        </w:r>
                        <w:r>
                          <w:rPr>
                            <w:rFonts w:ascii="宋体" w:hAnsi="宋体" w:cs="宋体" w:eastAsia="宋体" w:hint="default"/>
                            <w:spacing w:val="-69"/>
                            <w:sz w:val="20"/>
                            <w:szCs w:val="20"/>
                          </w:rPr>
                          <w:t> </w:t>
                        </w:r>
                        <w:r>
                          <w:rPr>
                            <w:rFonts w:ascii="宋体" w:hAnsi="宋体" w:cs="宋体" w:eastAsia="宋体" w:hint="default"/>
                            <w:sz w:val="20"/>
                            <w:szCs w:val="20"/>
                          </w:rPr>
                          <w:t>产</w:t>
                        </w:r>
                        <w:r>
                          <w:rPr>
                            <w:rFonts w:ascii="宋体" w:hAnsi="宋体" w:cs="宋体" w:eastAsia="宋体" w:hint="default"/>
                            <w:w w:val="100"/>
                            <w:sz w:val="20"/>
                            <w:szCs w:val="20"/>
                          </w:rPr>
                          <w:t> </w:t>
                        </w:r>
                        <w:r>
                          <w:rPr>
                            <w:rFonts w:ascii="宋体" w:hAnsi="宋体" w:cs="宋体" w:eastAsia="宋体" w:hint="default"/>
                            <w:sz w:val="20"/>
                            <w:szCs w:val="20"/>
                          </w:rPr>
                          <w:t>管</w:t>
                        </w:r>
                        <w:r>
                          <w:rPr>
                            <w:rFonts w:ascii="宋体" w:hAnsi="宋体" w:cs="宋体" w:eastAsia="宋体" w:hint="default"/>
                            <w:spacing w:val="-68"/>
                            <w:sz w:val="20"/>
                            <w:szCs w:val="20"/>
                          </w:rPr>
                          <w:t> </w:t>
                        </w:r>
                        <w:r>
                          <w:rPr>
                            <w:rFonts w:ascii="宋体" w:hAnsi="宋体" w:cs="宋体" w:eastAsia="宋体" w:hint="default"/>
                            <w:sz w:val="20"/>
                            <w:szCs w:val="20"/>
                          </w:rPr>
                          <w:t>理</w:t>
                        </w:r>
                        <w:r>
                          <w:rPr>
                            <w:rFonts w:ascii="宋体" w:hAnsi="宋体" w:cs="宋体" w:eastAsia="宋体" w:hint="default"/>
                            <w:spacing w:val="-68"/>
                            <w:sz w:val="20"/>
                            <w:szCs w:val="20"/>
                          </w:rPr>
                          <w:t> </w:t>
                        </w:r>
                        <w:r>
                          <w:rPr>
                            <w:rFonts w:ascii="宋体" w:hAnsi="宋体" w:cs="宋体" w:eastAsia="宋体" w:hint="default"/>
                            <w:sz w:val="20"/>
                            <w:szCs w:val="20"/>
                          </w:rPr>
                          <w:t>有</w:t>
                        </w:r>
                        <w:r>
                          <w:rPr>
                            <w:rFonts w:ascii="宋体" w:hAnsi="宋体" w:cs="宋体" w:eastAsia="宋体" w:hint="default"/>
                            <w:spacing w:val="-68"/>
                            <w:sz w:val="20"/>
                            <w:szCs w:val="20"/>
                          </w:rPr>
                          <w:t> </w:t>
                        </w:r>
                        <w:r>
                          <w:rPr>
                            <w:rFonts w:ascii="宋体" w:hAnsi="宋体" w:cs="宋体" w:eastAsia="宋体" w:hint="default"/>
                            <w:sz w:val="20"/>
                            <w:szCs w:val="20"/>
                          </w:rPr>
                          <w:t>限</w:t>
                        </w:r>
                        <w:r>
                          <w:rPr>
                            <w:rFonts w:ascii="宋体" w:hAnsi="宋体" w:cs="宋体" w:eastAsia="宋体" w:hint="default"/>
                            <w:spacing w:val="-69"/>
                            <w:sz w:val="20"/>
                            <w:szCs w:val="20"/>
                          </w:rPr>
                          <w:t> </w:t>
                        </w:r>
                        <w:r>
                          <w:rPr>
                            <w:rFonts w:ascii="宋体" w:hAnsi="宋体" w:cs="宋体" w:eastAsia="宋体" w:hint="default"/>
                            <w:sz w:val="20"/>
                            <w:szCs w:val="20"/>
                          </w:rPr>
                          <w:t>责</w:t>
                        </w:r>
                        <w:r>
                          <w:rPr>
                            <w:rFonts w:ascii="宋体" w:hAnsi="宋体" w:cs="宋体" w:eastAsia="宋体" w:hint="default"/>
                            <w:spacing w:val="-69"/>
                            <w:sz w:val="20"/>
                            <w:szCs w:val="20"/>
                          </w:rPr>
                          <w:t> </w:t>
                        </w:r>
                        <w:r>
                          <w:rPr>
                            <w:rFonts w:ascii="宋体" w:hAnsi="宋体" w:cs="宋体" w:eastAsia="宋体" w:hint="default"/>
                            <w:sz w:val="20"/>
                            <w:szCs w:val="20"/>
                          </w:rPr>
                          <w:t>任</w:t>
                        </w:r>
                        <w:r>
                          <w:rPr>
                            <w:rFonts w:ascii="宋体" w:hAnsi="宋体" w:cs="宋体" w:eastAsia="宋体" w:hint="default"/>
                            <w:w w:val="100"/>
                            <w:sz w:val="20"/>
                            <w:szCs w:val="20"/>
                          </w:rPr>
                          <w:t> </w:t>
                        </w:r>
                        <w:r>
                          <w:rPr>
                            <w:rFonts w:ascii="宋体" w:hAnsi="宋体" w:cs="宋体" w:eastAsia="宋体" w:hint="default"/>
                            <w:sz w:val="20"/>
                            <w:szCs w:val="20"/>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国有法人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9" w:right="0"/>
                          <w:jc w:val="left"/>
                          <w:rPr>
                            <w:rFonts w:ascii="Times New Roman" w:hAnsi="Times New Roman" w:cs="Times New Roman" w:eastAsia="Times New Roman" w:hint="default"/>
                            <w:sz w:val="20"/>
                            <w:szCs w:val="20"/>
                          </w:rPr>
                        </w:pPr>
                        <w:r>
                          <w:rPr>
                            <w:rFonts w:ascii="Times New Roman"/>
                            <w:sz w:val="20"/>
                          </w:rPr>
                          <w:t>0.79%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73,231,900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w w:val="100"/>
                            <w:sz w:val="20"/>
                          </w:rPr>
                          <w:t>-</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73,231,900</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125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68"/>
                            <w:sz w:val="20"/>
                            <w:szCs w:val="20"/>
                          </w:rPr>
                          <w:t> </w:t>
                        </w:r>
                        <w:r>
                          <w:rPr>
                            <w:rFonts w:ascii="宋体" w:hAnsi="宋体" w:cs="宋体" w:eastAsia="宋体" w:hint="default"/>
                            <w:sz w:val="20"/>
                            <w:szCs w:val="20"/>
                          </w:rPr>
                          <w:t>宁</w:t>
                        </w:r>
                        <w:r>
                          <w:rPr>
                            <w:rFonts w:ascii="宋体" w:hAnsi="宋体" w:cs="宋体" w:eastAsia="宋体" w:hint="default"/>
                            <w:spacing w:val="-68"/>
                            <w:sz w:val="20"/>
                            <w:szCs w:val="20"/>
                          </w:rPr>
                          <w:t> </w:t>
                        </w:r>
                        <w:r>
                          <w:rPr>
                            <w:rFonts w:ascii="宋体" w:hAnsi="宋体" w:cs="宋体" w:eastAsia="宋体" w:hint="default"/>
                            <w:sz w:val="20"/>
                            <w:szCs w:val="20"/>
                          </w:rPr>
                          <w:t>云</w:t>
                        </w:r>
                        <w:r>
                          <w:rPr>
                            <w:rFonts w:ascii="宋体" w:hAnsi="宋体" w:cs="宋体" w:eastAsia="宋体" w:hint="default"/>
                            <w:spacing w:val="-68"/>
                            <w:sz w:val="20"/>
                            <w:szCs w:val="20"/>
                          </w:rPr>
                          <w:t> </w:t>
                        </w:r>
                        <w:r>
                          <w:rPr>
                            <w:rFonts w:ascii="宋体" w:hAnsi="宋体" w:cs="宋体" w:eastAsia="宋体" w:hint="default"/>
                            <w:sz w:val="20"/>
                            <w:szCs w:val="20"/>
                          </w:rPr>
                          <w:t>商</w:t>
                        </w:r>
                        <w:r>
                          <w:rPr>
                            <w:rFonts w:ascii="宋体" w:hAnsi="宋体" w:cs="宋体" w:eastAsia="宋体" w:hint="default"/>
                            <w:spacing w:val="-69"/>
                            <w:sz w:val="20"/>
                            <w:szCs w:val="20"/>
                          </w:rPr>
                          <w:t> </w:t>
                        </w:r>
                        <w:r>
                          <w:rPr>
                            <w:rFonts w:ascii="宋体" w:hAnsi="宋体" w:cs="宋体" w:eastAsia="宋体" w:hint="default"/>
                            <w:sz w:val="20"/>
                            <w:szCs w:val="20"/>
                          </w:rPr>
                          <w:t>集</w:t>
                        </w:r>
                        <w:r>
                          <w:rPr>
                            <w:rFonts w:ascii="宋体" w:hAnsi="宋体" w:cs="宋体" w:eastAsia="宋体" w:hint="default"/>
                            <w:spacing w:val="-69"/>
                            <w:sz w:val="20"/>
                            <w:szCs w:val="20"/>
                          </w:rPr>
                          <w:t> </w:t>
                        </w:r>
                        <w:r>
                          <w:rPr>
                            <w:rFonts w:ascii="宋体" w:hAnsi="宋体" w:cs="宋体" w:eastAsia="宋体" w:hint="default"/>
                            <w:sz w:val="20"/>
                            <w:szCs w:val="20"/>
                          </w:rPr>
                          <w:t>团</w:t>
                        </w:r>
                        <w:r>
                          <w:rPr>
                            <w:rFonts w:ascii="宋体" w:hAnsi="宋体" w:cs="宋体" w:eastAsia="宋体" w:hint="default"/>
                            <w:w w:val="100"/>
                            <w:sz w:val="20"/>
                            <w:szCs w:val="20"/>
                          </w:rPr>
                          <w:t> </w:t>
                        </w:r>
                        <w:r>
                          <w:rPr>
                            <w:rFonts w:ascii="宋体" w:hAnsi="宋体" w:cs="宋体" w:eastAsia="宋体" w:hint="default"/>
                            <w:sz w:val="20"/>
                            <w:szCs w:val="20"/>
                          </w:rPr>
                          <w:t>股</w:t>
                        </w:r>
                        <w:r>
                          <w:rPr>
                            <w:rFonts w:ascii="宋体" w:hAnsi="宋体" w:cs="宋体" w:eastAsia="宋体" w:hint="default"/>
                            <w:spacing w:val="-68"/>
                            <w:sz w:val="20"/>
                            <w:szCs w:val="20"/>
                          </w:rPr>
                          <w:t> </w:t>
                        </w:r>
                        <w:r>
                          <w:rPr>
                            <w:rFonts w:ascii="宋体" w:hAnsi="宋体" w:cs="宋体" w:eastAsia="宋体" w:hint="default"/>
                            <w:sz w:val="20"/>
                            <w:szCs w:val="20"/>
                          </w:rPr>
                          <w:t>份</w:t>
                        </w:r>
                        <w:r>
                          <w:rPr>
                            <w:rFonts w:ascii="宋体" w:hAnsi="宋体" w:cs="宋体" w:eastAsia="宋体" w:hint="default"/>
                            <w:spacing w:val="-68"/>
                            <w:sz w:val="20"/>
                            <w:szCs w:val="20"/>
                          </w:rPr>
                          <w:t> </w:t>
                        </w:r>
                        <w:r>
                          <w:rPr>
                            <w:rFonts w:ascii="宋体" w:hAnsi="宋体" w:cs="宋体" w:eastAsia="宋体" w:hint="default"/>
                            <w:sz w:val="20"/>
                            <w:szCs w:val="20"/>
                          </w:rPr>
                          <w:t>有</w:t>
                        </w:r>
                        <w:r>
                          <w:rPr>
                            <w:rFonts w:ascii="宋体" w:hAnsi="宋体" w:cs="宋体" w:eastAsia="宋体" w:hint="default"/>
                            <w:spacing w:val="-68"/>
                            <w:sz w:val="20"/>
                            <w:szCs w:val="20"/>
                          </w:rPr>
                          <w:t> </w:t>
                        </w:r>
                        <w:r>
                          <w:rPr>
                            <w:rFonts w:ascii="宋体" w:hAnsi="宋体" w:cs="宋体" w:eastAsia="宋体" w:hint="default"/>
                            <w:sz w:val="20"/>
                            <w:szCs w:val="20"/>
                          </w:rPr>
                          <w:t>限</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spacing w:val="-69"/>
                            <w:sz w:val="20"/>
                            <w:szCs w:val="20"/>
                          </w:rPr>
                          <w:t> </w:t>
                        </w:r>
                        <w:r>
                          <w:rPr>
                            <w:rFonts w:ascii="宋体" w:hAnsi="宋体" w:cs="宋体" w:eastAsia="宋体" w:hint="default"/>
                            <w:sz w:val="20"/>
                            <w:szCs w:val="20"/>
                          </w:rPr>
                          <w:t>司</w:t>
                        </w:r>
                      </w:p>
                      <w:p>
                        <w:pPr>
                          <w:pStyle w:val="TableParagraph"/>
                          <w:spacing w:line="285" w:lineRule="auto" w:before="12"/>
                          <w:ind w:left="22" w:right="23"/>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pacing w:val="-68"/>
                            <w:sz w:val="20"/>
                            <w:szCs w:val="20"/>
                          </w:rPr>
                          <w:t> </w:t>
                        </w:r>
                        <w:r>
                          <w:rPr>
                            <w:rFonts w:ascii="宋体" w:hAnsi="宋体" w:cs="宋体" w:eastAsia="宋体" w:hint="default"/>
                            <w:sz w:val="20"/>
                            <w:szCs w:val="20"/>
                          </w:rPr>
                          <w:t>第</w:t>
                        </w:r>
                        <w:r>
                          <w:rPr>
                            <w:rFonts w:ascii="宋体" w:hAnsi="宋体" w:cs="宋体" w:eastAsia="宋体" w:hint="default"/>
                            <w:spacing w:val="-68"/>
                            <w:sz w:val="20"/>
                            <w:szCs w:val="20"/>
                          </w:rPr>
                          <w:t> </w:t>
                        </w:r>
                        <w:r>
                          <w:rPr>
                            <w:rFonts w:ascii="宋体" w:hAnsi="宋体" w:cs="宋体" w:eastAsia="宋体" w:hint="default"/>
                            <w:sz w:val="20"/>
                            <w:szCs w:val="20"/>
                          </w:rPr>
                          <w:t>二</w:t>
                        </w:r>
                        <w:r>
                          <w:rPr>
                            <w:rFonts w:ascii="宋体" w:hAnsi="宋体" w:cs="宋体" w:eastAsia="宋体" w:hint="default"/>
                            <w:spacing w:val="-68"/>
                            <w:sz w:val="20"/>
                            <w:szCs w:val="20"/>
                          </w:rPr>
                          <w:t> </w:t>
                        </w:r>
                        <w:r>
                          <w:rPr>
                            <w:rFonts w:ascii="宋体" w:hAnsi="宋体" w:cs="宋体" w:eastAsia="宋体" w:hint="default"/>
                            <w:sz w:val="20"/>
                            <w:szCs w:val="20"/>
                          </w:rPr>
                          <w:t>期</w:t>
                        </w:r>
                        <w:r>
                          <w:rPr>
                            <w:rFonts w:ascii="宋体" w:hAnsi="宋体" w:cs="宋体" w:eastAsia="宋体" w:hint="default"/>
                            <w:spacing w:val="-69"/>
                            <w:sz w:val="20"/>
                            <w:szCs w:val="20"/>
                          </w:rPr>
                          <w:t> </w:t>
                        </w:r>
                        <w:r>
                          <w:rPr>
                            <w:rFonts w:ascii="宋体" w:hAnsi="宋体" w:cs="宋体" w:eastAsia="宋体" w:hint="default"/>
                            <w:sz w:val="20"/>
                            <w:szCs w:val="20"/>
                          </w:rPr>
                          <w:t>员</w:t>
                        </w:r>
                        <w:r>
                          <w:rPr>
                            <w:rFonts w:ascii="宋体" w:hAnsi="宋体" w:cs="宋体" w:eastAsia="宋体" w:hint="default"/>
                            <w:spacing w:val="-69"/>
                            <w:sz w:val="20"/>
                            <w:szCs w:val="20"/>
                          </w:rPr>
                          <w:t> </w:t>
                        </w:r>
                        <w:r>
                          <w:rPr>
                            <w:rFonts w:ascii="宋体" w:hAnsi="宋体" w:cs="宋体" w:eastAsia="宋体" w:hint="default"/>
                            <w:sz w:val="20"/>
                            <w:szCs w:val="20"/>
                          </w:rPr>
                          <w:t>工</w:t>
                        </w:r>
                        <w:r>
                          <w:rPr>
                            <w:rFonts w:ascii="宋体" w:hAnsi="宋体" w:cs="宋体" w:eastAsia="宋体" w:hint="default"/>
                            <w:w w:val="100"/>
                            <w:sz w:val="20"/>
                            <w:szCs w:val="20"/>
                          </w:rPr>
                          <w:t> </w:t>
                        </w:r>
                        <w:r>
                          <w:rPr>
                            <w:rFonts w:ascii="宋体" w:hAnsi="宋体" w:cs="宋体" w:eastAsia="宋体" w:hint="default"/>
                            <w:sz w:val="20"/>
                            <w:szCs w:val="20"/>
                          </w:rPr>
                          <w:t>持股计划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9" w:right="0"/>
                          <w:jc w:val="left"/>
                          <w:rPr>
                            <w:rFonts w:ascii="Times New Roman" w:hAnsi="Times New Roman" w:cs="Times New Roman" w:eastAsia="Times New Roman" w:hint="default"/>
                            <w:sz w:val="20"/>
                            <w:szCs w:val="20"/>
                          </w:rPr>
                        </w:pPr>
                        <w:r>
                          <w:rPr>
                            <w:rFonts w:ascii="Times New Roman"/>
                            <w:sz w:val="20"/>
                          </w:rPr>
                          <w:t>0.71%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spacing w:val="-1"/>
                            <w:sz w:val="20"/>
                          </w:rPr>
                          <w:t>65,919,578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3"/>
                          <w:jc w:val="right"/>
                          <w:rPr>
                            <w:rFonts w:ascii="Times New Roman" w:hAnsi="Times New Roman" w:cs="Times New Roman" w:eastAsia="Times New Roman" w:hint="default"/>
                            <w:sz w:val="20"/>
                            <w:szCs w:val="20"/>
                          </w:rPr>
                        </w:pPr>
                        <w:r>
                          <w:rPr>
                            <w:rFonts w:ascii="Times New Roman"/>
                            <w:spacing w:val="-1"/>
                            <w:sz w:val="20"/>
                          </w:rPr>
                          <w:t>65,919,578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125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3"/>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68"/>
                            <w:sz w:val="20"/>
                            <w:szCs w:val="20"/>
                          </w:rPr>
                          <w:t> </w:t>
                        </w:r>
                        <w:r>
                          <w:rPr>
                            <w:rFonts w:ascii="宋体" w:hAnsi="宋体" w:cs="宋体" w:eastAsia="宋体" w:hint="default"/>
                            <w:sz w:val="20"/>
                            <w:szCs w:val="20"/>
                          </w:rPr>
                          <w:t>宁</w:t>
                        </w:r>
                        <w:r>
                          <w:rPr>
                            <w:rFonts w:ascii="宋体" w:hAnsi="宋体" w:cs="宋体" w:eastAsia="宋体" w:hint="default"/>
                            <w:spacing w:val="-68"/>
                            <w:sz w:val="20"/>
                            <w:szCs w:val="20"/>
                          </w:rPr>
                          <w:t> </w:t>
                        </w:r>
                        <w:r>
                          <w:rPr>
                            <w:rFonts w:ascii="宋体" w:hAnsi="宋体" w:cs="宋体" w:eastAsia="宋体" w:hint="default"/>
                            <w:sz w:val="20"/>
                            <w:szCs w:val="20"/>
                          </w:rPr>
                          <w:t>云</w:t>
                        </w:r>
                        <w:r>
                          <w:rPr>
                            <w:rFonts w:ascii="宋体" w:hAnsi="宋体" w:cs="宋体" w:eastAsia="宋体" w:hint="default"/>
                            <w:spacing w:val="-68"/>
                            <w:sz w:val="20"/>
                            <w:szCs w:val="20"/>
                          </w:rPr>
                          <w:t> </w:t>
                        </w:r>
                        <w:r>
                          <w:rPr>
                            <w:rFonts w:ascii="宋体" w:hAnsi="宋体" w:cs="宋体" w:eastAsia="宋体" w:hint="default"/>
                            <w:sz w:val="20"/>
                            <w:szCs w:val="20"/>
                          </w:rPr>
                          <w:t>商</w:t>
                        </w:r>
                        <w:r>
                          <w:rPr>
                            <w:rFonts w:ascii="宋体" w:hAnsi="宋体" w:cs="宋体" w:eastAsia="宋体" w:hint="default"/>
                            <w:spacing w:val="-69"/>
                            <w:sz w:val="20"/>
                            <w:szCs w:val="20"/>
                          </w:rPr>
                          <w:t> </w:t>
                        </w:r>
                        <w:r>
                          <w:rPr>
                            <w:rFonts w:ascii="宋体" w:hAnsi="宋体" w:cs="宋体" w:eastAsia="宋体" w:hint="default"/>
                            <w:sz w:val="20"/>
                            <w:szCs w:val="20"/>
                          </w:rPr>
                          <w:t>集</w:t>
                        </w:r>
                        <w:r>
                          <w:rPr>
                            <w:rFonts w:ascii="宋体" w:hAnsi="宋体" w:cs="宋体" w:eastAsia="宋体" w:hint="default"/>
                            <w:spacing w:val="-69"/>
                            <w:sz w:val="20"/>
                            <w:szCs w:val="20"/>
                          </w:rPr>
                          <w:t> </w:t>
                        </w:r>
                        <w:r>
                          <w:rPr>
                            <w:rFonts w:ascii="宋体" w:hAnsi="宋体" w:cs="宋体" w:eastAsia="宋体" w:hint="default"/>
                            <w:sz w:val="20"/>
                            <w:szCs w:val="20"/>
                          </w:rPr>
                          <w:t>团</w:t>
                        </w:r>
                        <w:r>
                          <w:rPr>
                            <w:rFonts w:ascii="宋体" w:hAnsi="宋体" w:cs="宋体" w:eastAsia="宋体" w:hint="default"/>
                            <w:w w:val="100"/>
                            <w:sz w:val="20"/>
                            <w:szCs w:val="20"/>
                          </w:rPr>
                          <w:t> </w:t>
                        </w:r>
                        <w:r>
                          <w:rPr>
                            <w:rFonts w:ascii="宋体" w:hAnsi="宋体" w:cs="宋体" w:eastAsia="宋体" w:hint="default"/>
                            <w:sz w:val="20"/>
                            <w:szCs w:val="20"/>
                          </w:rPr>
                          <w:t>股</w:t>
                        </w:r>
                        <w:r>
                          <w:rPr>
                            <w:rFonts w:ascii="宋体" w:hAnsi="宋体" w:cs="宋体" w:eastAsia="宋体" w:hint="default"/>
                            <w:spacing w:val="-68"/>
                            <w:sz w:val="20"/>
                            <w:szCs w:val="20"/>
                          </w:rPr>
                          <w:t> </w:t>
                        </w:r>
                        <w:r>
                          <w:rPr>
                            <w:rFonts w:ascii="宋体" w:hAnsi="宋体" w:cs="宋体" w:eastAsia="宋体" w:hint="default"/>
                            <w:sz w:val="20"/>
                            <w:szCs w:val="20"/>
                          </w:rPr>
                          <w:t>份</w:t>
                        </w:r>
                        <w:r>
                          <w:rPr>
                            <w:rFonts w:ascii="宋体" w:hAnsi="宋体" w:cs="宋体" w:eastAsia="宋体" w:hint="default"/>
                            <w:spacing w:val="-68"/>
                            <w:sz w:val="20"/>
                            <w:szCs w:val="20"/>
                          </w:rPr>
                          <w:t> </w:t>
                        </w:r>
                        <w:r>
                          <w:rPr>
                            <w:rFonts w:ascii="宋体" w:hAnsi="宋体" w:cs="宋体" w:eastAsia="宋体" w:hint="default"/>
                            <w:sz w:val="20"/>
                            <w:szCs w:val="20"/>
                          </w:rPr>
                          <w:t>有</w:t>
                        </w:r>
                        <w:r>
                          <w:rPr>
                            <w:rFonts w:ascii="宋体" w:hAnsi="宋体" w:cs="宋体" w:eastAsia="宋体" w:hint="default"/>
                            <w:spacing w:val="-68"/>
                            <w:sz w:val="20"/>
                            <w:szCs w:val="20"/>
                          </w:rPr>
                          <w:t> </w:t>
                        </w:r>
                        <w:r>
                          <w:rPr>
                            <w:rFonts w:ascii="宋体" w:hAnsi="宋体" w:cs="宋体" w:eastAsia="宋体" w:hint="default"/>
                            <w:sz w:val="20"/>
                            <w:szCs w:val="20"/>
                          </w:rPr>
                          <w:t>限</w:t>
                        </w:r>
                        <w:r>
                          <w:rPr>
                            <w:rFonts w:ascii="宋体" w:hAnsi="宋体" w:cs="宋体" w:eastAsia="宋体" w:hint="default"/>
                            <w:spacing w:val="-69"/>
                            <w:sz w:val="20"/>
                            <w:szCs w:val="20"/>
                          </w:rPr>
                          <w:t> </w:t>
                        </w:r>
                        <w:r>
                          <w:rPr>
                            <w:rFonts w:ascii="宋体" w:hAnsi="宋体" w:cs="宋体" w:eastAsia="宋体" w:hint="default"/>
                            <w:sz w:val="20"/>
                            <w:szCs w:val="20"/>
                          </w:rPr>
                          <w:t>公</w:t>
                        </w:r>
                        <w:r>
                          <w:rPr>
                            <w:rFonts w:ascii="宋体" w:hAnsi="宋体" w:cs="宋体" w:eastAsia="宋体" w:hint="default"/>
                            <w:spacing w:val="-69"/>
                            <w:sz w:val="20"/>
                            <w:szCs w:val="20"/>
                          </w:rPr>
                          <w:t> </w:t>
                        </w:r>
                        <w:r>
                          <w:rPr>
                            <w:rFonts w:ascii="宋体" w:hAnsi="宋体" w:cs="宋体" w:eastAsia="宋体" w:hint="default"/>
                            <w:sz w:val="20"/>
                            <w:szCs w:val="20"/>
                          </w:rPr>
                          <w:t>司</w:t>
                        </w:r>
                      </w:p>
                      <w:p>
                        <w:pPr>
                          <w:pStyle w:val="TableParagraph"/>
                          <w:spacing w:line="271" w:lineRule="auto" w:before="12"/>
                          <w:ind w:left="22" w:right="22"/>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7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期员工持</w:t>
                        </w:r>
                        <w:r>
                          <w:rPr>
                            <w:rFonts w:ascii="宋体" w:hAnsi="宋体" w:cs="宋体" w:eastAsia="宋体" w:hint="default"/>
                            <w:w w:val="100"/>
                            <w:sz w:val="20"/>
                            <w:szCs w:val="20"/>
                          </w:rPr>
                          <w:t> </w:t>
                        </w:r>
                        <w:r>
                          <w:rPr>
                            <w:rFonts w:ascii="宋体" w:hAnsi="宋体" w:cs="宋体" w:eastAsia="宋体" w:hint="default"/>
                            <w:sz w:val="20"/>
                            <w:szCs w:val="20"/>
                          </w:rPr>
                          <w:t>股计划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9" w:right="0"/>
                          <w:jc w:val="left"/>
                          <w:rPr>
                            <w:rFonts w:ascii="Times New Roman" w:hAnsi="Times New Roman" w:cs="Times New Roman" w:eastAsia="Times New Roman" w:hint="default"/>
                            <w:sz w:val="20"/>
                            <w:szCs w:val="20"/>
                          </w:rPr>
                        </w:pPr>
                        <w:r>
                          <w:rPr>
                            <w:rFonts w:ascii="Times New Roman"/>
                            <w:sz w:val="20"/>
                          </w:rPr>
                          <w:t>0.66%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spacing w:val="-1"/>
                            <w:sz w:val="20"/>
                          </w:rPr>
                          <w:t>61,056,374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3"/>
                          <w:jc w:val="right"/>
                          <w:rPr>
                            <w:rFonts w:ascii="Times New Roman" w:hAnsi="Times New Roman" w:cs="Times New Roman" w:eastAsia="Times New Roman" w:hint="default"/>
                            <w:sz w:val="20"/>
                            <w:szCs w:val="20"/>
                          </w:rPr>
                        </w:pPr>
                        <w:r>
                          <w:rPr>
                            <w:rFonts w:ascii="Times New Roman"/>
                            <w:w w:val="100"/>
                            <w:sz w:val="20"/>
                          </w:rPr>
                          <w:t>-</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61,056,374</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0"/>
                          <w:jc w:val="right"/>
                          <w:rPr>
                            <w:rFonts w:ascii="Times New Roman" w:hAnsi="Times New Roman" w:cs="Times New Roman" w:eastAsia="Times New Roman" w:hint="default"/>
                            <w:sz w:val="20"/>
                            <w:szCs w:val="20"/>
                          </w:rPr>
                        </w:pPr>
                        <w:r>
                          <w:rPr>
                            <w:rFonts w:ascii="Times New Roman"/>
                            <w:w w:val="100"/>
                            <w:sz w:val="20"/>
                          </w:rPr>
                          <w:t>-</w:t>
                        </w:r>
                      </w:p>
                    </w:tc>
                  </w:tr>
                  <w:tr>
                    <w:trPr>
                      <w:trHeight w:val="946"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ind w:left="22" w:right="22"/>
                          <w:jc w:val="left"/>
                          <w:rPr>
                            <w:rFonts w:ascii="宋体" w:hAnsi="宋体" w:cs="宋体" w:eastAsia="宋体" w:hint="default"/>
                            <w:sz w:val="20"/>
                            <w:szCs w:val="20"/>
                          </w:rPr>
                        </w:pPr>
                        <w:r>
                          <w:rPr>
                            <w:rFonts w:ascii="宋体" w:hAnsi="宋体" w:cs="宋体" w:eastAsia="宋体" w:hint="default"/>
                            <w:sz w:val="20"/>
                            <w:szCs w:val="20"/>
                          </w:rPr>
                          <w:t>战略投资者或一般法人因配</w:t>
                        </w:r>
                        <w:r>
                          <w:rPr>
                            <w:rFonts w:ascii="宋体" w:hAnsi="宋体" w:cs="宋体" w:eastAsia="宋体" w:hint="default"/>
                            <w:w w:val="100"/>
                            <w:sz w:val="20"/>
                            <w:szCs w:val="20"/>
                          </w:rPr>
                          <w:t> </w:t>
                        </w:r>
                        <w:r>
                          <w:rPr>
                            <w:rFonts w:ascii="宋体" w:hAnsi="宋体" w:cs="宋体" w:eastAsia="宋体" w:hint="default"/>
                            <w:sz w:val="20"/>
                            <w:szCs w:val="20"/>
                          </w:rPr>
                          <w:t>售新股成为前</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名股东的情</w:t>
                        </w:r>
                        <w:r>
                          <w:rPr>
                            <w:rFonts w:ascii="宋体" w:hAnsi="宋体" w:cs="宋体" w:eastAsia="宋体" w:hint="default"/>
                            <w:w w:val="100"/>
                            <w:sz w:val="20"/>
                            <w:szCs w:val="20"/>
                          </w:rPr>
                          <w:t> </w:t>
                        </w:r>
                        <w:r>
                          <w:rPr>
                            <w:rFonts w:ascii="宋体" w:hAnsi="宋体" w:cs="宋体" w:eastAsia="宋体" w:hint="default"/>
                            <w:sz w:val="20"/>
                            <w:szCs w:val="20"/>
                          </w:rPr>
                          <w:t>况</w:t>
                        </w:r>
                      </w:p>
                    </w:tc>
                    <w:tc>
                      <w:tcPr>
                        <w:tcW w:w="7016"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2189"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9"/>
                        <w:vMerge w:val="restart"/>
                        <w:tcBorders>
                          <w:top w:val="single" w:sz="4" w:space="0" w:color="000000"/>
                          <w:left w:val="single" w:sz="10" w:space="0" w:color="D2D2D2"/>
                          <w:right w:val="single" w:sz="4" w:space="0" w:color="000000"/>
                        </w:tcBorders>
                      </w:tcPr>
                      <w:p>
                        <w:pPr>
                          <w:pStyle w:val="TableParagraph"/>
                          <w:spacing w:line="278" w:lineRule="auto"/>
                          <w:ind w:left="15" w:right="2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、张近东先生、张康阳先生分别持有苏宁控股集团有限公司</w:t>
                        </w:r>
                        <w:r>
                          <w:rPr>
                            <w:rFonts w:ascii="宋体" w:hAnsi="宋体" w:cs="宋体" w:eastAsia="宋体" w:hint="default"/>
                            <w:spacing w:val="-61"/>
                            <w:sz w:val="20"/>
                            <w:szCs w:val="20"/>
                          </w:rPr>
                          <w:t> </w:t>
                        </w:r>
                        <w:r>
                          <w:rPr>
                            <w:rFonts w:ascii="Times New Roman" w:hAnsi="Times New Roman" w:cs="Times New Roman" w:eastAsia="Times New Roman" w:hint="default"/>
                            <w:sz w:val="20"/>
                            <w:szCs w:val="20"/>
                          </w:rPr>
                          <w:t>61%</w:t>
                        </w:r>
                        <w:r>
                          <w:rPr>
                            <w:rFonts w:ascii="宋体" w:hAnsi="宋体" w:cs="宋体" w:eastAsia="宋体" w:hint="default"/>
                            <w:sz w:val="20"/>
                            <w:szCs w:val="20"/>
                          </w:rPr>
                          <w:t>、</w:t>
                        </w:r>
                        <w:r>
                          <w:rPr>
                            <w:rFonts w:ascii="Times New Roman" w:hAnsi="Times New Roman" w:cs="Times New Roman" w:eastAsia="Times New Roman" w:hint="default"/>
                            <w:sz w:val="20"/>
                            <w:szCs w:val="20"/>
                          </w:rPr>
                          <w:t>39%</w:t>
                        </w:r>
                        <w:r>
                          <w:rPr>
                            <w:rFonts w:ascii="宋体" w:hAnsi="宋体" w:cs="宋体" w:eastAsia="宋体" w:hint="default"/>
                            <w:sz w:val="20"/>
                            <w:szCs w:val="20"/>
                          </w:rPr>
                          <w:t>的股权</w:t>
                        </w:r>
                        <w:r>
                          <w:rPr>
                            <w:rFonts w:ascii="宋体" w:hAnsi="宋体" w:cs="宋体" w:eastAsia="宋体" w:hint="default"/>
                            <w:w w:val="100"/>
                            <w:sz w:val="20"/>
                            <w:szCs w:val="20"/>
                          </w:rPr>
                          <w:t> </w:t>
                        </w:r>
                        <w:r>
                          <w:rPr>
                            <w:rFonts w:ascii="宋体" w:hAnsi="宋体" w:cs="宋体" w:eastAsia="宋体" w:hint="default"/>
                            <w:spacing w:val="-2"/>
                            <w:sz w:val="20"/>
                            <w:szCs w:val="20"/>
                          </w:rPr>
                          <w:t>张康阳先生系张近东先生的子女，张近东先生与苏宁控股集团有限公司构成一致</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行动人关系；</w:t>
                        </w:r>
                      </w:p>
                      <w:p>
                        <w:pPr>
                          <w:pStyle w:val="TableParagraph"/>
                          <w:spacing w:line="273" w:lineRule="auto" w:before="18"/>
                          <w:ind w:left="15" w:right="19"/>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、张近东先生持有苏宁电器集团有限公司</w:t>
                        </w:r>
                        <w:r>
                          <w:rPr>
                            <w:rFonts w:ascii="宋体" w:hAnsi="宋体" w:cs="宋体" w:eastAsia="宋体" w:hint="default"/>
                            <w:spacing w:val="-13"/>
                            <w:sz w:val="20"/>
                            <w:szCs w:val="20"/>
                          </w:rPr>
                          <w:t> </w:t>
                        </w:r>
                        <w:r>
                          <w:rPr>
                            <w:rFonts w:ascii="Times New Roman" w:hAnsi="Times New Roman" w:cs="Times New Roman" w:eastAsia="Times New Roman" w:hint="default"/>
                            <w:sz w:val="20"/>
                            <w:szCs w:val="20"/>
                          </w:rPr>
                          <w:t>50%</w:t>
                        </w:r>
                        <w:r>
                          <w:rPr>
                            <w:rFonts w:ascii="宋体" w:hAnsi="宋体" w:cs="宋体" w:eastAsia="宋体" w:hint="default"/>
                            <w:sz w:val="20"/>
                            <w:szCs w:val="20"/>
                          </w:rPr>
                          <w:t>股权，张近东先生与苏宁电器集</w:t>
                        </w:r>
                        <w:r>
                          <w:rPr>
                            <w:rFonts w:ascii="宋体" w:hAnsi="宋体" w:cs="宋体" w:eastAsia="宋体" w:hint="default"/>
                            <w:w w:val="100"/>
                            <w:sz w:val="20"/>
                            <w:szCs w:val="20"/>
                          </w:rPr>
                          <w:t> </w:t>
                        </w:r>
                        <w:r>
                          <w:rPr>
                            <w:rFonts w:ascii="宋体" w:hAnsi="宋体" w:cs="宋体" w:eastAsia="宋体" w:hint="default"/>
                            <w:sz w:val="20"/>
                            <w:szCs w:val="20"/>
                          </w:rPr>
                          <w:t>团有限公司构成关联关系，不构成其实际控制人；</w:t>
                        </w:r>
                        <w:r>
                          <w:rPr>
                            <w:rFonts w:ascii="宋体" w:hAnsi="宋体" w:cs="宋体" w:eastAsia="宋体" w:hint="default"/>
                            <w:w w:val="100"/>
                            <w:sz w:val="20"/>
                            <w:szCs w:val="20"/>
                          </w:rPr>
                          <w:t> </w:t>
                        </w:r>
                        <w:r>
                          <w:rPr>
                            <w:rFonts w:ascii="Times New Roman" w:hAnsi="Times New Roman" w:cs="Times New Roman" w:eastAsia="Times New Roman" w:hint="default"/>
                            <w:sz w:val="20"/>
                            <w:szCs w:val="20"/>
                          </w:rPr>
                          <w:t>3</w:t>
                        </w:r>
                        <w:r>
                          <w:rPr>
                            <w:rFonts w:ascii="宋体" w:hAnsi="宋体" w:cs="宋体" w:eastAsia="宋体" w:hint="default"/>
                            <w:sz w:val="20"/>
                            <w:szCs w:val="20"/>
                          </w:rPr>
                          <w:t>、苏宁电器集团有限公司持有公司股份合计</w:t>
                        </w:r>
                        <w:r>
                          <w:rPr>
                            <w:rFonts w:ascii="宋体" w:hAnsi="宋体" w:cs="宋体" w:eastAsia="宋体" w:hint="default"/>
                            <w:spacing w:val="-49"/>
                            <w:sz w:val="20"/>
                            <w:szCs w:val="20"/>
                          </w:rPr>
                          <w:t> </w:t>
                        </w:r>
                        <w:r>
                          <w:rPr>
                            <w:rFonts w:ascii="Times New Roman" w:hAnsi="Times New Roman" w:cs="Times New Roman" w:eastAsia="Times New Roman" w:hint="default"/>
                            <w:sz w:val="20"/>
                            <w:szCs w:val="20"/>
                          </w:rPr>
                          <w:t>1,861,076,979</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股，占公司总股本比</w:t>
                        </w:r>
                        <w:r>
                          <w:rPr>
                            <w:rFonts w:ascii="宋体" w:hAnsi="宋体" w:cs="宋体" w:eastAsia="宋体" w:hint="default"/>
                            <w:w w:val="100"/>
                            <w:sz w:val="20"/>
                            <w:szCs w:val="20"/>
                          </w:rPr>
                          <w:t> </w:t>
                        </w:r>
                        <w:r>
                          <w:rPr>
                            <w:rFonts w:ascii="宋体" w:hAnsi="宋体" w:cs="宋体" w:eastAsia="宋体" w:hint="default"/>
                            <w:sz w:val="20"/>
                            <w:szCs w:val="20"/>
                          </w:rPr>
                          <w:t>例</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19.99%</w:t>
                        </w:r>
                        <w:r>
                          <w:rPr>
                            <w:rFonts w:ascii="宋体" w:hAnsi="宋体" w:cs="宋体" w:eastAsia="宋体" w:hint="default"/>
                            <w:sz w:val="20"/>
                            <w:szCs w:val="20"/>
                          </w:rPr>
                          <w:t>。其中，苏宁电器集团有限公司通过</w:t>
                        </w:r>
                        <w:r>
                          <w:rPr>
                            <w:rFonts w:ascii="Times New Roman" w:hAnsi="Times New Roman" w:cs="Times New Roman" w:eastAsia="Times New Roman" w:hint="default"/>
                            <w:sz w:val="20"/>
                            <w:szCs w:val="20"/>
                          </w:rPr>
                          <w:t>“</w:t>
                        </w:r>
                        <w:r>
                          <w:rPr>
                            <w:rFonts w:ascii="宋体" w:hAnsi="宋体" w:cs="宋体" w:eastAsia="宋体" w:hint="default"/>
                            <w:sz w:val="20"/>
                            <w:szCs w:val="20"/>
                          </w:rPr>
                          <w:t>西藏信托有限公司－西藏信托－</w:t>
                        </w:r>
                        <w:r>
                          <w:rPr>
                            <w:rFonts w:ascii="宋体" w:hAnsi="宋体" w:cs="宋体" w:eastAsia="宋体" w:hint="default"/>
                            <w:w w:val="100"/>
                            <w:sz w:val="20"/>
                            <w:szCs w:val="20"/>
                          </w:rPr>
                          <w:t> </w:t>
                        </w:r>
                        <w:r>
                          <w:rPr>
                            <w:rFonts w:ascii="宋体" w:hAnsi="宋体" w:cs="宋体" w:eastAsia="宋体" w:hint="default"/>
                            <w:sz w:val="20"/>
                            <w:szCs w:val="20"/>
                          </w:rPr>
                          <w:t>顺景 </w:t>
                        </w:r>
                        <w:r>
                          <w:rPr>
                            <w:rFonts w:ascii="Times New Roman" w:hAnsi="Times New Roman" w:cs="Times New Roman" w:eastAsia="Times New Roman" w:hint="default"/>
                            <w:sz w:val="20"/>
                            <w:szCs w:val="20"/>
                          </w:rPr>
                          <w:t>34  </w:t>
                        </w:r>
                        <w:r>
                          <w:rPr>
                            <w:rFonts w:ascii="宋体" w:hAnsi="宋体" w:cs="宋体" w:eastAsia="宋体" w:hint="default"/>
                            <w:sz w:val="20"/>
                            <w:szCs w:val="20"/>
                          </w:rPr>
                          <w:t>号集合资金信托计划</w:t>
                        </w:r>
                        <w:r>
                          <w:rPr>
                            <w:rFonts w:ascii="Times New Roman" w:hAnsi="Times New Roman" w:cs="Times New Roman" w:eastAsia="Times New Roman" w:hint="default"/>
                            <w:sz w:val="20"/>
                            <w:szCs w:val="20"/>
                          </w:rPr>
                          <w:t>”</w:t>
                        </w:r>
                        <w:r>
                          <w:rPr>
                            <w:rFonts w:ascii="宋体" w:hAnsi="宋体" w:cs="宋体" w:eastAsia="宋体" w:hint="default"/>
                            <w:sz w:val="20"/>
                            <w:szCs w:val="20"/>
                          </w:rPr>
                          <w:t>持有公司股份 </w:t>
                        </w:r>
                        <w:r>
                          <w:rPr>
                            <w:rFonts w:ascii="Times New Roman" w:hAnsi="Times New Roman" w:cs="Times New Roman" w:eastAsia="Times New Roman" w:hint="default"/>
                            <w:sz w:val="20"/>
                            <w:szCs w:val="20"/>
                          </w:rPr>
                          <w:t>89,009,599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股，占公司总股本比例</w:t>
                        </w:r>
                      </w:p>
                      <w:p>
                        <w:pPr>
                          <w:pStyle w:val="TableParagraph"/>
                          <w:spacing w:line="276" w:lineRule="auto" w:before="4"/>
                          <w:ind w:left="15" w:right="20"/>
                          <w:jc w:val="left"/>
                          <w:rPr>
                            <w:rFonts w:ascii="宋体" w:hAnsi="宋体" w:cs="宋体" w:eastAsia="宋体" w:hint="default"/>
                            <w:sz w:val="20"/>
                            <w:szCs w:val="20"/>
                          </w:rPr>
                        </w:pPr>
                        <w:r>
                          <w:rPr>
                            <w:rFonts w:ascii="Times New Roman" w:hAnsi="Times New Roman" w:cs="Times New Roman" w:eastAsia="Times New Roman" w:hint="default"/>
                            <w:sz w:val="20"/>
                            <w:szCs w:val="20"/>
                          </w:rPr>
                          <w:t>0.96%</w:t>
                        </w:r>
                        <w:r>
                          <w:rPr>
                            <w:rFonts w:ascii="宋体" w:hAnsi="宋体" w:cs="宋体" w:eastAsia="宋体" w:hint="default"/>
                            <w:sz w:val="20"/>
                            <w:szCs w:val="20"/>
                          </w:rPr>
                          <w:t>；通过</w:t>
                        </w:r>
                        <w:r>
                          <w:rPr>
                            <w:rFonts w:ascii="Times New Roman" w:hAnsi="Times New Roman" w:cs="Times New Roman" w:eastAsia="Times New Roman" w:hint="default"/>
                            <w:sz w:val="20"/>
                            <w:szCs w:val="20"/>
                          </w:rPr>
                          <w:t>“</w:t>
                        </w:r>
                        <w:r>
                          <w:rPr>
                            <w:rFonts w:ascii="宋体" w:hAnsi="宋体" w:cs="宋体" w:eastAsia="宋体" w:hint="default"/>
                            <w:sz w:val="20"/>
                            <w:szCs w:val="20"/>
                          </w:rPr>
                          <w:t>西藏信托有限公司－西藏信托－莱沃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号集合资金信托计划</w:t>
                        </w:r>
                        <w:r>
                          <w:rPr>
                            <w:rFonts w:ascii="Times New Roman" w:hAnsi="Times New Roman" w:cs="Times New Roman" w:eastAsia="Times New Roman" w:hint="default"/>
                            <w:sz w:val="20"/>
                            <w:szCs w:val="20"/>
                          </w:rPr>
                          <w:t>”</w:t>
                        </w:r>
                        <w:r>
                          <w:rPr>
                            <w:rFonts w:ascii="宋体" w:hAnsi="宋体" w:cs="宋体" w:eastAsia="宋体" w:hint="default"/>
                            <w:sz w:val="20"/>
                            <w:szCs w:val="20"/>
                          </w:rPr>
                          <w:t>持有</w:t>
                        </w:r>
                        <w:r>
                          <w:rPr>
                            <w:rFonts w:ascii="宋体" w:hAnsi="宋体" w:cs="宋体" w:eastAsia="宋体" w:hint="default"/>
                            <w:spacing w:val="-2"/>
                            <w:w w:val="100"/>
                            <w:sz w:val="20"/>
                            <w:szCs w:val="20"/>
                          </w:rPr>
                          <w:t> </w:t>
                        </w:r>
                        <w:r>
                          <w:rPr>
                            <w:rFonts w:ascii="宋体" w:hAnsi="宋体" w:cs="宋体" w:eastAsia="宋体" w:hint="default"/>
                            <w:sz w:val="20"/>
                            <w:szCs w:val="20"/>
                          </w:rPr>
                          <w:t>公司股份</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85,979,961</w:t>
                        </w:r>
                        <w:r>
                          <w:rPr>
                            <w:rFonts w:ascii="Times New Roman" w:hAnsi="Times New Roman" w:cs="Times New Roman" w:eastAsia="Times New Roman" w:hint="default"/>
                            <w:spacing w:val="8"/>
                            <w:sz w:val="20"/>
                            <w:szCs w:val="20"/>
                          </w:rPr>
                          <w:t> </w:t>
                        </w:r>
                        <w:r>
                          <w:rPr>
                            <w:rFonts w:ascii="宋体" w:hAnsi="宋体" w:cs="宋体" w:eastAsia="宋体" w:hint="default"/>
                            <w:spacing w:val="-6"/>
                            <w:sz w:val="20"/>
                            <w:szCs w:val="20"/>
                          </w:rPr>
                          <w:t>股，占公司总股本比例</w:t>
                        </w:r>
                        <w:r>
                          <w:rPr>
                            <w:rFonts w:ascii="宋体" w:hAnsi="宋体" w:cs="宋体" w:eastAsia="宋体" w:hint="default"/>
                            <w:spacing w:val="-42"/>
                            <w:sz w:val="20"/>
                            <w:szCs w:val="20"/>
                          </w:rPr>
                          <w:t> </w:t>
                        </w:r>
                        <w:r>
                          <w:rPr>
                            <w:rFonts w:ascii="Times New Roman" w:hAnsi="Times New Roman" w:cs="Times New Roman" w:eastAsia="Times New Roman" w:hint="default"/>
                            <w:spacing w:val="-4"/>
                            <w:sz w:val="20"/>
                            <w:szCs w:val="20"/>
                          </w:rPr>
                          <w:t>0.92%</w:t>
                        </w:r>
                        <w:r>
                          <w:rPr>
                            <w:rFonts w:ascii="宋体" w:hAnsi="宋体" w:cs="宋体" w:eastAsia="宋体" w:hint="default"/>
                            <w:spacing w:val="-4"/>
                            <w:sz w:val="20"/>
                            <w:szCs w:val="20"/>
                          </w:rPr>
                          <w:t>；通过</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西藏信托有限公司－西</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藏信托－顺景</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号集合资金信托计划</w:t>
                        </w:r>
                        <w:r>
                          <w:rPr>
                            <w:rFonts w:ascii="Times New Roman" w:hAnsi="Times New Roman" w:cs="Times New Roman" w:eastAsia="Times New Roman" w:hint="default"/>
                            <w:sz w:val="20"/>
                            <w:szCs w:val="20"/>
                          </w:rPr>
                          <w:t>”</w:t>
                        </w:r>
                        <w:r>
                          <w:rPr>
                            <w:rFonts w:ascii="宋体" w:hAnsi="宋体" w:cs="宋体" w:eastAsia="宋体" w:hint="default"/>
                            <w:sz w:val="20"/>
                            <w:szCs w:val="20"/>
                          </w:rPr>
                          <w:t>持有公司股份</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83,489,598</w:t>
                        </w:r>
                        <w:r>
                          <w:rPr>
                            <w:rFonts w:ascii="Times New Roman" w:hAnsi="Times New Roman" w:cs="Times New Roman" w:eastAsia="Times New Roman" w:hint="default"/>
                            <w:spacing w:val="-2"/>
                            <w:sz w:val="20"/>
                            <w:szCs w:val="20"/>
                          </w:rPr>
                          <w:t> </w:t>
                        </w:r>
                        <w:r>
                          <w:rPr>
                            <w:rFonts w:ascii="宋体" w:hAnsi="宋体" w:cs="宋体" w:eastAsia="宋体" w:hint="default"/>
                            <w:spacing w:val="-5"/>
                            <w:sz w:val="20"/>
                            <w:szCs w:val="20"/>
                          </w:rPr>
                          <w:t>股，占公司总股</w:t>
                        </w:r>
                        <w:r>
                          <w:rPr>
                            <w:rFonts w:ascii="宋体" w:hAnsi="宋体" w:cs="宋体" w:eastAsia="宋体" w:hint="default"/>
                            <w:w w:val="100"/>
                            <w:sz w:val="20"/>
                            <w:szCs w:val="20"/>
                          </w:rPr>
                          <w:t> </w:t>
                        </w:r>
                        <w:r>
                          <w:rPr>
                            <w:rFonts w:ascii="宋体" w:hAnsi="宋体" w:cs="宋体" w:eastAsia="宋体" w:hint="default"/>
                            <w:sz w:val="20"/>
                            <w:szCs w:val="20"/>
                          </w:rPr>
                          <w:t>本比例</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0.90%</w:t>
                        </w:r>
                        <w:r>
                          <w:rPr>
                            <w:rFonts w:ascii="宋体" w:hAnsi="宋体" w:cs="宋体" w:eastAsia="宋体" w:hint="default"/>
                            <w:sz w:val="20"/>
                            <w:szCs w:val="20"/>
                          </w:rPr>
                          <w:t>；通过</w:t>
                        </w:r>
                        <w:r>
                          <w:rPr>
                            <w:rFonts w:ascii="Times New Roman" w:hAnsi="Times New Roman" w:cs="Times New Roman" w:eastAsia="Times New Roman" w:hint="default"/>
                            <w:sz w:val="20"/>
                            <w:szCs w:val="20"/>
                          </w:rPr>
                          <w:t>“</w:t>
                        </w:r>
                        <w:r>
                          <w:rPr>
                            <w:rFonts w:ascii="宋体" w:hAnsi="宋体" w:cs="宋体" w:eastAsia="宋体" w:hint="default"/>
                            <w:sz w:val="20"/>
                            <w:szCs w:val="20"/>
                          </w:rPr>
                          <w:t>西藏信托有限公司－西藏信托－莱沃</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号集合资金信托计</w:t>
                        </w:r>
                        <w:r>
                          <w:rPr>
                            <w:rFonts w:ascii="宋体" w:hAnsi="宋体" w:cs="宋体" w:eastAsia="宋体" w:hint="default"/>
                            <w:w w:val="100"/>
                            <w:sz w:val="20"/>
                            <w:szCs w:val="20"/>
                          </w:rPr>
                          <w:t> </w:t>
                        </w:r>
                        <w:r>
                          <w:rPr>
                            <w:rFonts w:ascii="宋体" w:hAnsi="宋体" w:cs="宋体" w:eastAsia="宋体" w:hint="default"/>
                            <w:sz w:val="20"/>
                            <w:szCs w:val="20"/>
                          </w:rPr>
                          <w:t>划</w:t>
                        </w:r>
                        <w:r>
                          <w:rPr>
                            <w:rFonts w:ascii="Times New Roman" w:hAnsi="Times New Roman" w:cs="Times New Roman" w:eastAsia="Times New Roman" w:hint="default"/>
                            <w:sz w:val="20"/>
                            <w:szCs w:val="20"/>
                          </w:rPr>
                          <w:t>”</w:t>
                        </w:r>
                        <w:r>
                          <w:rPr>
                            <w:rFonts w:ascii="宋体" w:hAnsi="宋体" w:cs="宋体" w:eastAsia="宋体" w:hint="default"/>
                            <w:sz w:val="20"/>
                            <w:szCs w:val="20"/>
                          </w:rPr>
                          <w:t>持有公司股份</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38,160,122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股，占公司总股本比例</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0.41%</w:t>
                        </w:r>
                        <w:r>
                          <w:rPr>
                            <w:rFonts w:ascii="宋体" w:hAnsi="宋体" w:cs="宋体" w:eastAsia="宋体" w:hint="default"/>
                            <w:sz w:val="20"/>
                            <w:szCs w:val="20"/>
                          </w:rPr>
                          <w:t>。</w:t>
                        </w:r>
                        <w:r>
                          <w:rPr>
                            <w:rFonts w:ascii="宋体" w:hAnsi="宋体" w:cs="宋体" w:eastAsia="宋体" w:hint="default"/>
                            <w:w w:val="100"/>
                            <w:sz w:val="20"/>
                            <w:szCs w:val="20"/>
                          </w:rPr>
                          <w:t> </w:t>
                        </w:r>
                        <w:r>
                          <w:rPr>
                            <w:rFonts w:ascii="宋体" w:hAnsi="宋体" w:cs="宋体" w:eastAsia="宋体" w:hint="default"/>
                            <w:spacing w:val="-2"/>
                            <w:sz w:val="20"/>
                            <w:szCs w:val="20"/>
                          </w:rPr>
                          <w:t>除前述关联关系外，未知公司前十名主要股东、前十名无限售条件股东之间是否</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2"/>
                            <w:sz w:val="20"/>
                            <w:szCs w:val="20"/>
                          </w:rPr>
                          <w:t>存在其他关联关系，也未知是否存在《上市公司收购管理办法》中规定的一致行</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动人的情况。</w:t>
                        </w:r>
                      </w:p>
                    </w:tc>
                  </w:tr>
                  <w:tr>
                    <w:trPr>
                      <w:trHeight w:val="624"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5" w:lineRule="auto"/>
                          <w:ind w:left="22" w:right="117"/>
                          <w:jc w:val="left"/>
                          <w:rPr>
                            <w:rFonts w:ascii="宋体" w:hAnsi="宋体" w:cs="宋体" w:eastAsia="宋体" w:hint="default"/>
                            <w:sz w:val="20"/>
                            <w:szCs w:val="20"/>
                          </w:rPr>
                        </w:pPr>
                        <w:r>
                          <w:rPr>
                            <w:rFonts w:ascii="宋体" w:hAnsi="宋体" w:cs="宋体" w:eastAsia="宋体" w:hint="default"/>
                            <w:sz w:val="20"/>
                            <w:szCs w:val="20"/>
                          </w:rPr>
                          <w:t>上述股东关联关系或一致行</w:t>
                        </w:r>
                        <w:r>
                          <w:rPr>
                            <w:rFonts w:ascii="宋体" w:hAnsi="宋体" w:cs="宋体" w:eastAsia="宋体" w:hint="default"/>
                            <w:w w:val="100"/>
                            <w:sz w:val="20"/>
                            <w:szCs w:val="20"/>
                          </w:rPr>
                          <w:t> </w:t>
                        </w:r>
                        <w:r>
                          <w:rPr>
                            <w:rFonts w:ascii="宋体" w:hAnsi="宋体" w:cs="宋体" w:eastAsia="宋体" w:hint="default"/>
                            <w:sz w:val="20"/>
                            <w:szCs w:val="20"/>
                          </w:rPr>
                          <w:t>动的说明</w:t>
                        </w:r>
                      </w:p>
                    </w:tc>
                    <w:tc>
                      <w:tcPr>
                        <w:tcW w:w="7016" w:type="dxa"/>
                        <w:gridSpan w:val="9"/>
                        <w:vMerge/>
                        <w:tcBorders>
                          <w:left w:val="single" w:sz="10" w:space="0" w:color="D2D2D2"/>
                          <w:right w:val="single" w:sz="4" w:space="0" w:color="000000"/>
                        </w:tcBorders>
                      </w:tcPr>
                      <w:p>
                        <w:pPr/>
                      </w:p>
                    </w:tc>
                  </w:tr>
                  <w:tr>
                    <w:trPr>
                      <w:trHeight w:val="2189"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9"/>
                        <w:vMerge/>
                        <w:tcBorders>
                          <w:left w:val="single" w:sz="10" w:space="0" w:color="D2D2D2"/>
                          <w:bottom w:val="single" w:sz="4" w:space="0" w:color="000000"/>
                          <w:right w:val="single" w:sz="4" w:space="0" w:color="000000"/>
                        </w:tcBorders>
                      </w:tcPr>
                      <w:p>
                        <w:pPr/>
                      </w:p>
                    </w:tc>
                  </w:tr>
                  <w:tr>
                    <w:trPr>
                      <w:trHeight w:val="32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1" w:right="0"/>
                          <w:jc w:val="center"/>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名无限售条件股东持股情况</w:t>
                        </w:r>
                      </w:p>
                    </w:tc>
                  </w:tr>
                  <w:tr>
                    <w:trPr>
                      <w:trHeight w:val="166"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5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56" w:lineRule="exact"/>
                          <w:ind w:left="35" w:right="0"/>
                          <w:jc w:val="center"/>
                          <w:rPr>
                            <w:rFonts w:ascii="宋体" w:hAnsi="宋体" w:cs="宋体" w:eastAsia="宋体" w:hint="default"/>
                            <w:sz w:val="20"/>
                            <w:szCs w:val="20"/>
                          </w:rPr>
                        </w:pPr>
                        <w:r>
                          <w:rPr>
                            <w:rFonts w:ascii="宋体" w:hAnsi="宋体" w:cs="宋体" w:eastAsia="宋体" w:hint="default"/>
                            <w:sz w:val="20"/>
                            <w:szCs w:val="20"/>
                          </w:rPr>
                          <w:t>股份种类</w:t>
                        </w:r>
                      </w:p>
                    </w:tc>
                  </w:tr>
                  <w:tr>
                    <w:trPr>
                      <w:trHeight w:val="152"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3957"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57" w:lineRule="exact"/>
                          <w:ind w:left="489" w:right="0"/>
                          <w:jc w:val="left"/>
                          <w:rPr>
                            <w:rFonts w:ascii="宋体" w:hAnsi="宋体" w:cs="宋体" w:eastAsia="宋体" w:hint="default"/>
                            <w:sz w:val="20"/>
                            <w:szCs w:val="20"/>
                          </w:rPr>
                        </w:pPr>
                        <w:r>
                          <w:rPr>
                            <w:rFonts w:ascii="宋体" w:hAnsi="宋体" w:cs="宋体" w:eastAsia="宋体" w:hint="default"/>
                            <w:sz w:val="20"/>
                            <w:szCs w:val="20"/>
                          </w:rPr>
                          <w:t>报告期末持有无限售条件股份数量</w:t>
                        </w:r>
                      </w:p>
                    </w:tc>
                    <w:tc>
                      <w:tcPr>
                        <w:tcW w:w="2730" w:type="dxa"/>
                        <w:gridSpan w:val="4"/>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3957" w:type="dxa"/>
                        <w:gridSpan w:val="4"/>
                        <w:vMerge/>
                        <w:tcBorders>
                          <w:left w:val="single" w:sz="4" w:space="0" w:color="000000"/>
                          <w:bottom w:val="nil" w:sz="6" w:space="0" w:color="auto"/>
                          <w:right w:val="single" w:sz="4" w:space="0" w:color="000000"/>
                        </w:tcBorders>
                        <w:shd w:val="clear" w:color="auto" w:fill="D2D2D2"/>
                      </w:tcPr>
                      <w:p>
                        <w:pPr/>
                      </w:p>
                    </w:tc>
                    <w:tc>
                      <w:tcPr>
                        <w:tcW w:w="13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1" w:lineRule="exact"/>
                          <w:ind w:left="302" w:right="0"/>
                          <w:jc w:val="left"/>
                          <w:rPr>
                            <w:rFonts w:ascii="宋体" w:hAnsi="宋体" w:cs="宋体" w:eastAsia="宋体" w:hint="default"/>
                            <w:sz w:val="20"/>
                            <w:szCs w:val="20"/>
                          </w:rPr>
                        </w:pPr>
                        <w:r>
                          <w:rPr>
                            <w:rFonts w:ascii="宋体" w:hAnsi="宋体" w:cs="宋体" w:eastAsia="宋体" w:hint="default"/>
                            <w:sz w:val="20"/>
                            <w:szCs w:val="20"/>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0"/>
                            <w:szCs w:val="20"/>
                          </w:rPr>
                        </w:pPr>
                        <w:r>
                          <w:rPr>
                            <w:rFonts w:ascii="宋体" w:hAnsi="宋体" w:cs="宋体" w:eastAsia="宋体" w:hint="default"/>
                            <w:sz w:val="20"/>
                            <w:szCs w:val="20"/>
                          </w:rPr>
                          <w:t>数量</w:t>
                        </w:r>
                      </w:p>
                    </w:tc>
                  </w:tr>
                  <w:tr>
                    <w:trPr>
                      <w:trHeight w:val="16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5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苏宁电器集团有限公司</w:t>
                        </w:r>
                      </w:p>
                    </w:tc>
                    <w:tc>
                      <w:tcPr>
                        <w:tcW w:w="39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 w:right="0"/>
                          <w:jc w:val="center"/>
                          <w:rPr>
                            <w:rFonts w:ascii="Times New Roman" w:hAnsi="Times New Roman" w:cs="Times New Roman" w:eastAsia="Times New Roman" w:hint="default"/>
                            <w:sz w:val="20"/>
                            <w:szCs w:val="20"/>
                          </w:rPr>
                        </w:pPr>
                        <w:r>
                          <w:rPr>
                            <w:rFonts w:ascii="Times New Roman"/>
                            <w:sz w:val="20"/>
                          </w:rPr>
                          <w:t>1,861,076,979</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93" w:right="0"/>
                          <w:jc w:val="left"/>
                          <w:rPr>
                            <w:rFonts w:ascii="Times New Roman" w:hAnsi="Times New Roman" w:cs="Times New Roman" w:eastAsia="Times New Roman" w:hint="default"/>
                            <w:sz w:val="20"/>
                            <w:szCs w:val="20"/>
                          </w:rPr>
                        </w:pPr>
                        <w:r>
                          <w:rPr>
                            <w:rFonts w:ascii="Times New Roman"/>
                            <w:sz w:val="20"/>
                          </w:rPr>
                          <w:t>1,861,076,979</w:t>
                        </w:r>
                      </w:p>
                    </w:tc>
                  </w:tr>
                  <w:tr>
                    <w:trPr>
                      <w:trHeight w:val="32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陈金凤</w:t>
                        </w:r>
                      </w:p>
                    </w:tc>
                    <w:tc>
                      <w:tcPr>
                        <w:tcW w:w="39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2" w:right="0"/>
                          <w:jc w:val="center"/>
                          <w:rPr>
                            <w:rFonts w:ascii="Times New Roman" w:hAnsi="Times New Roman" w:cs="Times New Roman" w:eastAsia="Times New Roman" w:hint="default"/>
                            <w:sz w:val="20"/>
                            <w:szCs w:val="20"/>
                          </w:rPr>
                        </w:pPr>
                        <w:r>
                          <w:rPr>
                            <w:rFonts w:ascii="Times New Roman"/>
                            <w:sz w:val="20"/>
                          </w:rPr>
                          <w:t>184,127,709</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69" w:right="0"/>
                          <w:jc w:val="left"/>
                          <w:rPr>
                            <w:rFonts w:ascii="Times New Roman" w:hAnsi="Times New Roman" w:cs="Times New Roman" w:eastAsia="Times New Roman" w:hint="default"/>
                            <w:sz w:val="20"/>
                            <w:szCs w:val="20"/>
                          </w:rPr>
                        </w:pPr>
                        <w:r>
                          <w:rPr>
                            <w:rFonts w:ascii="Times New Roman"/>
                            <w:sz w:val="20"/>
                          </w:rPr>
                          <w:t>184,127,709</w:t>
                        </w:r>
                      </w:p>
                    </w:tc>
                  </w:tr>
                  <w:tr>
                    <w:trPr>
                      <w:trHeight w:val="323"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全国社保基金一一一组合</w:t>
                        </w:r>
                      </w:p>
                    </w:tc>
                    <w:tc>
                      <w:tcPr>
                        <w:tcW w:w="39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center"/>
                          <w:rPr>
                            <w:rFonts w:ascii="Times New Roman" w:hAnsi="Times New Roman" w:cs="Times New Roman" w:eastAsia="Times New Roman" w:hint="default"/>
                            <w:sz w:val="20"/>
                            <w:szCs w:val="20"/>
                          </w:rPr>
                        </w:pPr>
                        <w:r>
                          <w:rPr>
                            <w:rFonts w:ascii="Times New Roman"/>
                            <w:sz w:val="20"/>
                          </w:rPr>
                          <w:t>75,131,456</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18" w:right="0"/>
                          <w:jc w:val="left"/>
                          <w:rPr>
                            <w:rFonts w:ascii="Times New Roman" w:hAnsi="Times New Roman" w:cs="Times New Roman" w:eastAsia="Times New Roman" w:hint="default"/>
                            <w:sz w:val="20"/>
                            <w:szCs w:val="20"/>
                          </w:rPr>
                        </w:pPr>
                        <w:r>
                          <w:rPr>
                            <w:rFonts w:ascii="Times New Roman"/>
                            <w:sz w:val="20"/>
                          </w:rPr>
                          <w:t>75,131,456</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128" w:firstLine="0"/>
        <w:jc w:val="right"/>
        <w:rPr>
          <w:rFonts w:ascii="宋体" w:hAnsi="宋体" w:cs="宋体" w:eastAsia="宋体" w:hint="default"/>
          <w:sz w:val="20"/>
          <w:szCs w:val="20"/>
        </w:rPr>
      </w:pPr>
      <w:r>
        <w:rPr>
          <w:rFonts w:ascii="宋体" w:hAnsi="宋体" w:cs="宋体" w:eastAsia="宋体" w:hint="default"/>
          <w:w w:val="100"/>
          <w:sz w:val="20"/>
          <w:szCs w:val="20"/>
        </w:rPr>
        <w:t>，</w:t>
      </w:r>
    </w:p>
    <w:p>
      <w:pPr>
        <w:spacing w:after="0"/>
        <w:jc w:val="right"/>
        <w:rPr>
          <w:rFonts w:ascii="宋体" w:hAnsi="宋体" w:cs="宋体" w:eastAsia="宋体" w:hint="default"/>
          <w:sz w:val="20"/>
          <w:szCs w:val="20"/>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r>
        <w:rPr/>
        <w:pict>
          <v:group style="position:absolute;margin-left:201.020004pt;margin-top:247.069977pt;width:332.75pt;height:16.75pt;mso-position-horizontal-relative:page;mso-position-vertical-relative:page;z-index:-2126056" coordorigin="4020,4941" coordsize="6655,335">
            <v:group style="position:absolute;left:4032;top:4953;width:2;height:312" coordorigin="4032,4953" coordsize="2,312">
              <v:shape style="position:absolute;left:4032;top:4953;width:2;height:312" coordorigin="4032,4953" coordsize="0,312" path="m4032,4953l4032,5265e" filled="false" stroked="true" strokeweight="1.140pt" strokecolor="#ffffff">
                <v:path arrowok="t"/>
              </v:shape>
            </v:group>
            <v:group style="position:absolute;left:4043;top:4953;width:6632;height:312" coordorigin="4043,4953" coordsize="6632,312">
              <v:shape style="position:absolute;left:4043;top:4953;width:6632;height:312" coordorigin="4043,4953" coordsize="6632,312" path="m4043,5265l10675,5265,10675,4953,4043,4953,4043,5265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32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中央汇金资产管理有限责任公司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37"/>
              <w:jc w:val="right"/>
              <w:rPr>
                <w:rFonts w:ascii="Times New Roman" w:hAnsi="Times New Roman" w:cs="Times New Roman" w:eastAsia="Times New Roman" w:hint="default"/>
                <w:sz w:val="20"/>
                <w:szCs w:val="20"/>
              </w:rPr>
            </w:pPr>
            <w:r>
              <w:rPr>
                <w:rFonts w:ascii="Times New Roman"/>
                <w:spacing w:val="-1"/>
                <w:sz w:val="20"/>
              </w:rPr>
              <w:t>73,231,900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73,231,900</w:t>
            </w:r>
          </w:p>
        </w:tc>
      </w:tr>
      <w:tr>
        <w:trPr>
          <w:trHeight w:val="32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金明</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37"/>
              <w:jc w:val="right"/>
              <w:rPr>
                <w:rFonts w:ascii="Times New Roman" w:hAnsi="Times New Roman" w:cs="Times New Roman" w:eastAsia="Times New Roman" w:hint="default"/>
                <w:sz w:val="20"/>
                <w:szCs w:val="20"/>
              </w:rPr>
            </w:pPr>
            <w:r>
              <w:rPr>
                <w:rFonts w:ascii="Times New Roman"/>
                <w:spacing w:val="-1"/>
                <w:sz w:val="20"/>
              </w:rPr>
              <w:t>62,500,583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62,500,583</w:t>
            </w:r>
          </w:p>
        </w:tc>
      </w:tr>
      <w:tr>
        <w:trPr>
          <w:trHeight w:val="63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苏宁云商集团股份有限公司－第</w:t>
            </w:r>
          </w:p>
          <w:p>
            <w:pPr>
              <w:pStyle w:val="TableParagraph"/>
              <w:spacing w:line="240" w:lineRule="auto" w:before="50"/>
              <w:ind w:left="2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537"/>
              <w:jc w:val="right"/>
              <w:rPr>
                <w:rFonts w:ascii="Times New Roman" w:hAnsi="Times New Roman" w:cs="Times New Roman" w:eastAsia="Times New Roman" w:hint="default"/>
                <w:sz w:val="20"/>
                <w:szCs w:val="20"/>
              </w:rPr>
            </w:pPr>
            <w:r>
              <w:rPr>
                <w:rFonts w:ascii="Times New Roman"/>
                <w:spacing w:val="-1"/>
                <w:sz w:val="20"/>
              </w:rPr>
              <w:t>61,056,374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61,056,374</w:t>
            </w:r>
          </w:p>
        </w:tc>
      </w:tr>
      <w:tr>
        <w:trPr>
          <w:trHeight w:val="63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北京弘毅贰零壹零股权投资中心</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（有限合伙）</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537"/>
              <w:jc w:val="right"/>
              <w:rPr>
                <w:rFonts w:ascii="Times New Roman" w:hAnsi="Times New Roman" w:cs="Times New Roman" w:eastAsia="Times New Roman" w:hint="default"/>
                <w:sz w:val="20"/>
                <w:szCs w:val="20"/>
              </w:rPr>
            </w:pPr>
            <w:r>
              <w:rPr>
                <w:rFonts w:ascii="Times New Roman"/>
                <w:spacing w:val="-1"/>
                <w:sz w:val="20"/>
              </w:rPr>
              <w:t>49,632,003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49,632,003</w:t>
            </w:r>
          </w:p>
        </w:tc>
      </w:tr>
      <w:tr>
        <w:trPr>
          <w:trHeight w:val="323"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蒋勇</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537"/>
              <w:jc w:val="right"/>
              <w:rPr>
                <w:rFonts w:ascii="Times New Roman" w:hAnsi="Times New Roman" w:cs="Times New Roman" w:eastAsia="Times New Roman" w:hint="default"/>
                <w:sz w:val="20"/>
                <w:szCs w:val="20"/>
              </w:rPr>
            </w:pPr>
            <w:r>
              <w:rPr>
                <w:rFonts w:ascii="Times New Roman"/>
                <w:spacing w:val="-1"/>
                <w:sz w:val="20"/>
              </w:rPr>
              <w:t>49,038,171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0"/>
                <w:szCs w:val="20"/>
              </w:rPr>
            </w:pPr>
            <w:r>
              <w:rPr>
                <w:rFonts w:ascii="Times New Roman"/>
                <w:sz w:val="20"/>
              </w:rPr>
              <w:t>49,038,171</w:t>
            </w:r>
          </w:p>
        </w:tc>
      </w:tr>
      <w:tr>
        <w:trPr>
          <w:trHeight w:val="94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22" w:right="21"/>
              <w:jc w:val="both"/>
              <w:rPr>
                <w:rFonts w:ascii="宋体" w:hAnsi="宋体" w:cs="宋体" w:eastAsia="宋体" w:hint="default"/>
                <w:sz w:val="20"/>
                <w:szCs w:val="20"/>
              </w:rPr>
            </w:pPr>
            <w:r>
              <w:rPr>
                <w:rFonts w:ascii="宋体" w:hAnsi="宋体" w:cs="宋体" w:eastAsia="宋体" w:hint="default"/>
                <w:sz w:val="20"/>
                <w:szCs w:val="20"/>
              </w:rPr>
              <w:t>鹏华资产－浦发银行－鹏华资产</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长石投资金润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号资产管理计</w:t>
            </w:r>
            <w:r>
              <w:rPr>
                <w:rFonts w:ascii="宋体" w:hAnsi="宋体" w:cs="宋体" w:eastAsia="宋体" w:hint="default"/>
                <w:w w:val="100"/>
                <w:sz w:val="20"/>
                <w:szCs w:val="20"/>
              </w:rPr>
              <w:t> </w:t>
            </w:r>
            <w:r>
              <w:rPr>
                <w:rFonts w:ascii="宋体" w:hAnsi="宋体" w:cs="宋体" w:eastAsia="宋体" w:hint="default"/>
                <w:sz w:val="20"/>
                <w:szCs w:val="20"/>
              </w:rPr>
              <w:t>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537"/>
              <w:jc w:val="right"/>
              <w:rPr>
                <w:rFonts w:ascii="Times New Roman" w:hAnsi="Times New Roman" w:cs="Times New Roman" w:eastAsia="Times New Roman" w:hint="default"/>
                <w:sz w:val="20"/>
                <w:szCs w:val="20"/>
              </w:rPr>
            </w:pPr>
            <w:r>
              <w:rPr>
                <w:rFonts w:ascii="Times New Roman"/>
                <w:spacing w:val="-1"/>
                <w:sz w:val="20"/>
              </w:rPr>
              <w:t>43,456,016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43,456,016</w:t>
            </w:r>
          </w:p>
        </w:tc>
      </w:tr>
      <w:tr>
        <w:trPr>
          <w:trHeight w:val="32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全国社保基金四一四组合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537"/>
              <w:jc w:val="right"/>
              <w:rPr>
                <w:rFonts w:ascii="Times New Roman" w:hAnsi="Times New Roman" w:cs="Times New Roman" w:eastAsia="Times New Roman" w:hint="default"/>
                <w:sz w:val="20"/>
                <w:szCs w:val="20"/>
              </w:rPr>
            </w:pPr>
            <w:r>
              <w:rPr>
                <w:rFonts w:ascii="Times New Roman"/>
                <w:spacing w:val="-1"/>
                <w:sz w:val="20"/>
              </w:rPr>
              <w:t>38,725,929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38,725,929</w:t>
            </w:r>
          </w:p>
        </w:tc>
      </w:tr>
      <w:tr>
        <w:trPr>
          <w:trHeight w:val="1259"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ind w:left="22"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名无限售流通股股东之间</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以及前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名无限售流通股股东</w:t>
            </w:r>
          </w:p>
          <w:p>
            <w:pPr>
              <w:pStyle w:val="TableParagraph"/>
              <w:spacing w:line="271" w:lineRule="auto" w:before="35"/>
              <w:ind w:left="22" w:right="145"/>
              <w:jc w:val="left"/>
              <w:rPr>
                <w:rFonts w:ascii="宋体" w:hAnsi="宋体" w:cs="宋体" w:eastAsia="宋体" w:hint="default"/>
                <w:sz w:val="20"/>
                <w:szCs w:val="20"/>
              </w:rPr>
            </w:pPr>
            <w:r>
              <w:rPr>
                <w:rFonts w:ascii="宋体" w:hAnsi="宋体" w:cs="宋体" w:eastAsia="宋体" w:hint="default"/>
                <w:sz w:val="20"/>
                <w:szCs w:val="20"/>
              </w:rPr>
              <w:t>和前</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10 </w:t>
            </w:r>
            <w:r>
              <w:rPr>
                <w:rFonts w:ascii="宋体" w:hAnsi="宋体" w:cs="宋体" w:eastAsia="宋体" w:hint="default"/>
                <w:sz w:val="20"/>
                <w:szCs w:val="20"/>
              </w:rPr>
              <w:t>名股东之间关联关系或</w:t>
            </w:r>
            <w:r>
              <w:rPr>
                <w:rFonts w:ascii="宋体" w:hAnsi="宋体" w:cs="宋体" w:eastAsia="宋体" w:hint="default"/>
                <w:w w:val="100"/>
                <w:sz w:val="20"/>
                <w:szCs w:val="20"/>
              </w:rPr>
              <w:t> </w:t>
            </w:r>
            <w:r>
              <w:rPr>
                <w:rFonts w:ascii="宋体" w:hAnsi="宋体" w:cs="宋体" w:eastAsia="宋体" w:hint="default"/>
                <w:sz w:val="20"/>
                <w:szCs w:val="20"/>
              </w:rPr>
              <w:t>一致行动的说明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72" w:lineRule="exact"/>
              <w:ind w:left="-166" w:right="0"/>
              <w:jc w:val="left"/>
              <w:rPr>
                <w:rFonts w:ascii="宋体" w:hAnsi="宋体" w:cs="宋体" w:eastAsia="宋体" w:hint="default"/>
                <w:sz w:val="20"/>
                <w:szCs w:val="20"/>
              </w:rPr>
            </w:pPr>
            <w:r>
              <w:rPr>
                <w:rFonts w:ascii="宋体" w:hAnsi="宋体" w:cs="宋体" w:eastAsia="宋体" w:hint="default"/>
                <w:sz w:val="20"/>
                <w:szCs w:val="20"/>
              </w:rPr>
              <w:t>，详见</w:t>
            </w:r>
            <w:r>
              <w:rPr>
                <w:rFonts w:ascii="Times New Roman" w:hAnsi="Times New Roman" w:cs="Times New Roman" w:eastAsia="Times New Roman" w:hint="default"/>
                <w:sz w:val="20"/>
                <w:szCs w:val="20"/>
              </w:rPr>
              <w:t>“</w:t>
            </w:r>
            <w:r>
              <w:rPr>
                <w:rFonts w:ascii="宋体" w:hAnsi="宋体" w:cs="宋体" w:eastAsia="宋体" w:hint="default"/>
                <w:sz w:val="20"/>
                <w:szCs w:val="20"/>
              </w:rPr>
              <w:t>上述股东关联关系或一致行动的说明</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946"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ind w:left="22" w:right="21"/>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名普通股股东参与融资融</w:t>
            </w:r>
            <w:r>
              <w:rPr>
                <w:rFonts w:ascii="宋体" w:hAnsi="宋体" w:cs="宋体" w:eastAsia="宋体" w:hint="default"/>
                <w:w w:val="100"/>
                <w:sz w:val="20"/>
                <w:szCs w:val="20"/>
              </w:rPr>
              <w:t> </w:t>
            </w:r>
            <w:r>
              <w:rPr>
                <w:rFonts w:ascii="宋体" w:hAnsi="宋体" w:cs="宋体" w:eastAsia="宋体" w:hint="default"/>
                <w:spacing w:val="-13"/>
                <w:w w:val="100"/>
                <w:sz w:val="20"/>
                <w:szCs w:val="20"/>
              </w:rPr>
              <w:t>券业务情况说明（如有）（参见注</w:t>
            </w:r>
            <w:r>
              <w:rPr>
                <w:rFonts w:ascii="宋体" w:hAnsi="宋体" w:cs="宋体" w:eastAsia="宋体" w:hint="default"/>
                <w:spacing w:val="-91"/>
                <w:w w:val="100"/>
                <w:sz w:val="20"/>
                <w:szCs w:val="20"/>
              </w:rPr>
              <w:t> </w:t>
            </w:r>
            <w:r>
              <w:rPr>
                <w:rFonts w:ascii="宋体" w:hAnsi="宋体" w:cs="宋体" w:eastAsia="宋体" w:hint="default"/>
                <w:spacing w:val="-91"/>
                <w:w w:val="100"/>
                <w:sz w:val="20"/>
                <w:szCs w:val="20"/>
              </w:rPr>
            </w: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56" w:lineRule="exact"/>
              <w:ind w:left="1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bl>
    <w:p>
      <w:pPr>
        <w:spacing w:line="240" w:lineRule="auto" w:before="1"/>
        <w:rPr>
          <w:rFonts w:ascii="宋体" w:hAnsi="宋体" w:cs="宋体" w:eastAsia="宋体" w:hint="default"/>
          <w:sz w:val="14"/>
          <w:szCs w:val="14"/>
        </w:rPr>
      </w:pPr>
    </w:p>
    <w:p>
      <w:pPr>
        <w:spacing w:before="35"/>
        <w:ind w:left="574" w:right="101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：持有有限售条件的股份具体情况详见本节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一、股份变动情况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before="177"/>
        <w:ind w:left="573" w:right="1017"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：张近东先生为向公司</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年员工持股计划提供借款支持，分别于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月以</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亿股向安信</w:t>
      </w:r>
    </w:p>
    <w:p>
      <w:pPr>
        <w:spacing w:line="386" w:lineRule="auto" w:before="177"/>
        <w:ind w:left="153" w:right="1129" w:firstLine="0"/>
        <w:jc w:val="both"/>
        <w:rPr>
          <w:rFonts w:ascii="宋体" w:hAnsi="宋体" w:cs="宋体" w:eastAsia="宋体" w:hint="default"/>
          <w:sz w:val="21"/>
          <w:szCs w:val="21"/>
        </w:rPr>
      </w:pPr>
      <w:r>
        <w:rPr>
          <w:rFonts w:ascii="宋体" w:hAnsi="宋体" w:cs="宋体" w:eastAsia="宋体" w:hint="default"/>
          <w:spacing w:val="-3"/>
          <w:sz w:val="21"/>
          <w:szCs w:val="21"/>
        </w:rPr>
        <w:t>证券办理股票质押式回购业务，于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月以</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亿股向中信证券办理股票质押式回购，总计质押股份</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亿股。苏宁电器集团基于融资用途将其持有的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亿股股份进行了质押，详见公司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2016-003</w:t>
      </w:r>
      <w:r>
        <w:rPr>
          <w:rFonts w:ascii="宋体" w:hAnsi="宋体" w:cs="宋体" w:eastAsia="宋体" w:hint="default"/>
          <w:sz w:val="21"/>
          <w:szCs w:val="21"/>
        </w:rPr>
        <w:t>、</w:t>
      </w:r>
      <w:r>
        <w:rPr>
          <w:rFonts w:ascii="Times New Roman" w:hAnsi="Times New Roman" w:cs="Times New Roman" w:eastAsia="Times New Roman" w:hint="default"/>
          <w:sz w:val="21"/>
          <w:szCs w:val="21"/>
        </w:rPr>
        <w:t>2016-008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 公告。</w:t>
      </w:r>
    </w:p>
    <w:p>
      <w:pPr>
        <w:pStyle w:val="BodyText"/>
        <w:spacing w:line="240" w:lineRule="auto" w:before="57"/>
        <w:ind w:right="1017"/>
        <w:jc w:val="left"/>
      </w:pPr>
      <w:r>
        <w:rPr/>
        <w:t>公司前</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名无限售条件普通股股东在报告期内是否进行约定购回交易</w:t>
      </w:r>
    </w:p>
    <w:p>
      <w:pPr>
        <w:pStyle w:val="BodyText"/>
        <w:spacing w:line="240" w:lineRule="auto" w:before="163"/>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pStyle w:val="BodyText"/>
        <w:spacing w:line="240" w:lineRule="auto" w:before="163"/>
        <w:ind w:right="1017"/>
        <w:jc w:val="left"/>
      </w:pPr>
      <w:r>
        <w:rPr/>
        <w:t>公司前</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名普通股股东、前</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名无限售条件普通股股东在报告期内未进行约定购回交易。</w:t>
      </w:r>
    </w:p>
    <w:p>
      <w:pPr>
        <w:spacing w:line="240" w:lineRule="auto" w:before="7"/>
        <w:rPr>
          <w:rFonts w:ascii="宋体" w:hAnsi="宋体" w:cs="宋体" w:eastAsia="宋体" w:hint="default"/>
          <w:sz w:val="29"/>
          <w:szCs w:val="29"/>
        </w:rPr>
      </w:pPr>
    </w:p>
    <w:p>
      <w:pPr>
        <w:pStyle w:val="Heading4"/>
        <w:spacing w:line="240" w:lineRule="auto"/>
        <w:ind w:right="0"/>
        <w:jc w:val="both"/>
        <w:rPr>
          <w:b w:val="0"/>
          <w:bCs w:val="0"/>
        </w:rPr>
      </w:pPr>
      <w:bookmarkStart w:name="2、公司控股股东情况" w:id="138"/>
      <w:bookmarkEnd w:id="13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right="7672"/>
        <w:jc w:val="left"/>
      </w:pPr>
      <w:r>
        <w:rPr/>
        <w:t>控股股东性质：自然人控股</w:t>
      </w:r>
      <w:r>
        <w:rPr>
          <w:w w:val="99"/>
        </w:rPr>
        <w:t> </w:t>
      </w:r>
      <w:r>
        <w:rPr/>
        <w:t>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32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044" w:right="0"/>
              <w:jc w:val="left"/>
              <w:rPr>
                <w:rFonts w:ascii="宋体" w:hAnsi="宋体" w:cs="宋体" w:eastAsia="宋体" w:hint="default"/>
                <w:sz w:val="22"/>
                <w:szCs w:val="22"/>
              </w:rPr>
            </w:pPr>
            <w:r>
              <w:rPr>
                <w:rFonts w:ascii="宋体" w:hAnsi="宋体" w:cs="宋体" w:eastAsia="宋体" w:hint="default"/>
                <w:sz w:val="22"/>
                <w:szCs w:val="22"/>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right="2"/>
              <w:jc w:val="center"/>
              <w:rPr>
                <w:rFonts w:ascii="宋体" w:hAnsi="宋体" w:cs="宋体" w:eastAsia="宋体" w:hint="default"/>
                <w:sz w:val="22"/>
                <w:szCs w:val="22"/>
              </w:rPr>
            </w:pPr>
            <w:r>
              <w:rPr>
                <w:rFonts w:ascii="宋体" w:hAnsi="宋体" w:cs="宋体" w:eastAsia="宋体" w:hint="default"/>
                <w:sz w:val="22"/>
                <w:szCs w:val="22"/>
              </w:rPr>
              <w:t>是否取得其他国家或地区居留权</w:t>
            </w:r>
          </w:p>
        </w:tc>
      </w:tr>
      <w:tr>
        <w:trPr>
          <w:trHeight w:val="32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张近东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0"/>
              <w:ind w:left="22" w:right="0"/>
              <w:jc w:val="left"/>
              <w:rPr>
                <w:rFonts w:ascii="宋体" w:hAnsi="宋体" w:cs="宋体" w:eastAsia="宋体" w:hint="default"/>
                <w:sz w:val="22"/>
                <w:szCs w:val="22"/>
              </w:rPr>
            </w:pPr>
            <w:r>
              <w:rPr>
                <w:rFonts w:ascii="宋体" w:hAnsi="宋体" w:cs="宋体" w:eastAsia="宋体" w:hint="default"/>
                <w:sz w:val="22"/>
                <w:szCs w:val="22"/>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pacing w:val="-3"/>
                <w:sz w:val="22"/>
                <w:szCs w:val="22"/>
              </w:rPr>
              <w:t>公司董事长、第十三届全国人民代表大会代表、中华全国工商业</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联合会副主席、中国上市公司协会副会长</w:t>
            </w:r>
          </w:p>
        </w:tc>
      </w:tr>
      <w:tr>
        <w:trPr>
          <w:trHeight w:val="63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报告期内控股和参股的其他境内外</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上市公司的股权情况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17"/>
        <w:jc w:val="left"/>
      </w:pPr>
      <w:r>
        <w:rPr/>
        <w:t>控股股东报告期内变更</w:t>
      </w:r>
    </w:p>
    <w:p>
      <w:pPr>
        <w:pStyle w:val="BodyText"/>
        <w:spacing w:line="369" w:lineRule="auto" w:before="180"/>
        <w:ind w:right="7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公司报告期控股股东未发生变更。</w:t>
      </w:r>
    </w:p>
    <w:p>
      <w:pPr>
        <w:spacing w:line="240" w:lineRule="auto" w:before="10"/>
        <w:rPr>
          <w:rFonts w:ascii="宋体" w:hAnsi="宋体" w:cs="宋体" w:eastAsia="宋体" w:hint="default"/>
          <w:sz w:val="21"/>
          <w:szCs w:val="21"/>
        </w:rPr>
      </w:pPr>
    </w:p>
    <w:p>
      <w:pPr>
        <w:pStyle w:val="Heading4"/>
        <w:spacing w:line="240" w:lineRule="auto"/>
        <w:ind w:right="1017"/>
        <w:jc w:val="left"/>
        <w:rPr>
          <w:b w:val="0"/>
          <w:bCs w:val="0"/>
        </w:rPr>
      </w:pPr>
      <w:bookmarkStart w:name="3、公司实际控制人情况" w:id="139"/>
      <w:bookmarkEnd w:id="139"/>
      <w:r>
        <w:rPr>
          <w:b w:val="0"/>
          <w:bCs w:val="0"/>
        </w:rPr>
      </w:r>
      <w:r>
        <w:rPr>
          <w:rFonts w:ascii="Times New Roman" w:hAnsi="Times New Roman" w:cs="Times New Roman" w:eastAsia="Times New Roman" w:hint="default"/>
          <w:sz w:val="21"/>
          <w:szCs w:val="21"/>
        </w:rPr>
        <w:t>3</w:t>
      </w:r>
      <w:r>
        <w:rPr/>
        <w:t>、公司实际控制人情况</w:t>
      </w:r>
      <w:r>
        <w:rPr>
          <w:b w:val="0"/>
          <w:bCs w:val="0"/>
        </w:rPr>
      </w:r>
    </w:p>
    <w:p>
      <w:pPr>
        <w:spacing w:line="240" w:lineRule="auto" w:before="8"/>
        <w:rPr>
          <w:rFonts w:ascii="宋体" w:hAnsi="宋体" w:cs="宋体" w:eastAsia="宋体" w:hint="default"/>
          <w:b/>
          <w:bCs/>
          <w:sz w:val="29"/>
          <w:szCs w:val="29"/>
        </w:rPr>
      </w:pPr>
    </w:p>
    <w:p>
      <w:pPr>
        <w:pStyle w:val="BodyText"/>
        <w:spacing w:line="391" w:lineRule="auto"/>
        <w:ind w:right="7452"/>
        <w:jc w:val="left"/>
      </w:pPr>
      <w:r>
        <w:rPr/>
        <w:t>实际控制人性质：境内自然人</w:t>
      </w:r>
      <w:r>
        <w:rPr>
          <w:w w:val="99"/>
        </w:rPr>
        <w:t> </w:t>
      </w:r>
      <w:r>
        <w:rPr/>
        <w:t>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32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934" w:right="0"/>
              <w:jc w:val="left"/>
              <w:rPr>
                <w:rFonts w:ascii="宋体" w:hAnsi="宋体" w:cs="宋体" w:eastAsia="宋体" w:hint="default"/>
                <w:sz w:val="22"/>
                <w:szCs w:val="22"/>
              </w:rPr>
            </w:pPr>
            <w:r>
              <w:rPr>
                <w:rFonts w:ascii="宋体" w:hAnsi="宋体" w:cs="宋体" w:eastAsia="宋体" w:hint="default"/>
                <w:sz w:val="22"/>
                <w:szCs w:val="22"/>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0"/>
              <w:jc w:val="center"/>
              <w:rPr>
                <w:rFonts w:ascii="宋体" w:hAnsi="宋体" w:cs="宋体" w:eastAsia="宋体" w:hint="default"/>
                <w:sz w:val="22"/>
                <w:szCs w:val="22"/>
              </w:rPr>
            </w:pPr>
            <w:r>
              <w:rPr>
                <w:rFonts w:ascii="宋体" w:hAnsi="宋体" w:cs="宋体" w:eastAsia="宋体" w:hint="default"/>
                <w:sz w:val="22"/>
                <w:szCs w:val="22"/>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right="2"/>
              <w:jc w:val="center"/>
              <w:rPr>
                <w:rFonts w:ascii="宋体" w:hAnsi="宋体" w:cs="宋体" w:eastAsia="宋体" w:hint="default"/>
                <w:sz w:val="22"/>
                <w:szCs w:val="22"/>
              </w:rPr>
            </w:pPr>
            <w:r>
              <w:rPr>
                <w:rFonts w:ascii="宋体" w:hAnsi="宋体" w:cs="宋体" w:eastAsia="宋体" w:hint="default"/>
                <w:sz w:val="22"/>
                <w:szCs w:val="22"/>
              </w:rPr>
              <w:t>是否取得其他国家或地区居留权</w:t>
            </w:r>
          </w:p>
        </w:tc>
      </w:tr>
      <w:tr>
        <w:trPr>
          <w:trHeight w:val="32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张近东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22" w:right="0"/>
              <w:jc w:val="left"/>
              <w:rPr>
                <w:rFonts w:ascii="宋体" w:hAnsi="宋体" w:cs="宋体" w:eastAsia="宋体" w:hint="default"/>
                <w:sz w:val="22"/>
                <w:szCs w:val="22"/>
              </w:rPr>
            </w:pPr>
            <w:r>
              <w:rPr>
                <w:rFonts w:ascii="宋体" w:hAnsi="宋体" w:cs="宋体" w:eastAsia="宋体" w:hint="default"/>
                <w:sz w:val="22"/>
                <w:szCs w:val="22"/>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3" w:right="0"/>
              <w:jc w:val="left"/>
              <w:rPr>
                <w:rFonts w:ascii="宋体" w:hAnsi="宋体" w:cs="宋体" w:eastAsia="宋体" w:hint="default"/>
                <w:sz w:val="22"/>
                <w:szCs w:val="22"/>
              </w:rPr>
            </w:pPr>
            <w:r>
              <w:rPr>
                <w:rFonts w:ascii="宋体" w:hAnsi="宋体" w:cs="宋体" w:eastAsia="宋体" w:hint="default"/>
                <w:spacing w:val="-3"/>
                <w:sz w:val="22"/>
                <w:szCs w:val="22"/>
              </w:rPr>
              <w:t>公司董事长、第十三届全国人民代表大会代表、中华全国工商业</w:t>
            </w:r>
          </w:p>
          <w:p>
            <w:pPr>
              <w:pStyle w:val="TableParagraph"/>
              <w:spacing w:line="240" w:lineRule="auto" w:before="24"/>
              <w:ind w:left="23" w:right="0"/>
              <w:jc w:val="left"/>
              <w:rPr>
                <w:rFonts w:ascii="宋体" w:hAnsi="宋体" w:cs="宋体" w:eastAsia="宋体" w:hint="default"/>
                <w:sz w:val="22"/>
                <w:szCs w:val="22"/>
              </w:rPr>
            </w:pPr>
            <w:r>
              <w:rPr>
                <w:rFonts w:ascii="宋体" w:hAnsi="宋体" w:cs="宋体" w:eastAsia="宋体" w:hint="default"/>
                <w:sz w:val="22"/>
                <w:szCs w:val="22"/>
              </w:rPr>
              <w:t>联合会副主席、中国上市公司协会副会长。</w:t>
            </w:r>
          </w:p>
        </w:tc>
      </w:tr>
      <w:tr>
        <w:trPr>
          <w:trHeight w:val="635"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2" w:right="0"/>
              <w:jc w:val="left"/>
              <w:rPr>
                <w:rFonts w:ascii="宋体" w:hAnsi="宋体" w:cs="宋体" w:eastAsia="宋体" w:hint="default"/>
                <w:sz w:val="22"/>
                <w:szCs w:val="22"/>
              </w:rPr>
            </w:pPr>
            <w:r>
              <w:rPr>
                <w:rFonts w:ascii="宋体" w:hAnsi="宋体" w:cs="宋体" w:eastAsia="宋体" w:hint="default"/>
                <w:sz w:val="22"/>
                <w:szCs w:val="22"/>
              </w:rPr>
              <w:t>过去</w:t>
            </w:r>
            <w:r>
              <w:rPr>
                <w:rFonts w:ascii="宋体" w:hAnsi="宋体" w:cs="宋体" w:eastAsia="宋体" w:hint="default"/>
                <w:spacing w:val="-82"/>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年曾控股的境内外上市公司</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9"/>
        <w:rPr>
          <w:rFonts w:ascii="宋体" w:hAnsi="宋体" w:cs="宋体" w:eastAsia="宋体" w:hint="default"/>
          <w:sz w:val="12"/>
          <w:szCs w:val="12"/>
        </w:rPr>
      </w:pPr>
    </w:p>
    <w:p>
      <w:pPr>
        <w:pStyle w:val="BodyText"/>
        <w:spacing w:line="240" w:lineRule="auto" w:before="31"/>
        <w:ind w:right="1017"/>
        <w:jc w:val="left"/>
      </w:pPr>
      <w:r>
        <w:rPr/>
        <w:t>实际控制人报告期内变更</w:t>
      </w:r>
    </w:p>
    <w:p>
      <w:pPr>
        <w:pStyle w:val="BodyText"/>
        <w:spacing w:line="369" w:lineRule="auto" w:before="180"/>
        <w:ind w:right="5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公司报告期实际控制人未发生变更。</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pStyle w:val="BodyText"/>
        <w:spacing w:line="240" w:lineRule="auto"/>
        <w:ind w:right="1017"/>
        <w:jc w:val="left"/>
      </w:pPr>
      <w:r>
        <w:rPr/>
        <w:t>公司与实际控制人之间的产权及控制关系的方框图</w:t>
      </w:r>
    </w:p>
    <w:p>
      <w:pPr>
        <w:spacing w:line="240" w:lineRule="auto" w:before="1"/>
        <w:rPr>
          <w:rFonts w:ascii="宋体" w:hAnsi="宋体" w:cs="宋体" w:eastAsia="宋体" w:hint="default"/>
          <w:sz w:val="11"/>
          <w:szCs w:val="11"/>
        </w:rPr>
      </w:pPr>
    </w:p>
    <w:p>
      <w:pPr>
        <w:spacing w:line="4204" w:lineRule="exact"/>
        <w:ind w:left="61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5515595" cy="267014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9" cstate="print"/>
                    <a:stretch>
                      <a:fillRect/>
                    </a:stretch>
                  </pic:blipFill>
                  <pic:spPr>
                    <a:xfrm>
                      <a:off x="0" y="0"/>
                      <a:ext cx="5515595" cy="2670143"/>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BodyText"/>
        <w:spacing w:line="240" w:lineRule="auto"/>
        <w:ind w:right="1017"/>
        <w:jc w:val="left"/>
      </w:pPr>
      <w:r>
        <w:rPr/>
        <w:t>实际控制人通过信托或其他资产管理方式控制公司</w:t>
      </w:r>
    </w:p>
    <w:p>
      <w:pPr>
        <w:pStyle w:val="BodyText"/>
        <w:spacing w:line="240" w:lineRule="auto" w:before="180"/>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240" w:lineRule="auto"/>
        <w:jc w:val="left"/>
        <w:sectPr>
          <w:pgSz w:w="11910" w:h="16840"/>
          <w:pgMar w:header="877" w:footer="1000" w:top="1100" w:bottom="1180" w:left="980" w:right="0"/>
        </w:sectPr>
      </w:pPr>
    </w:p>
    <w:p>
      <w:pPr>
        <w:spacing w:line="240" w:lineRule="auto" w:before="10"/>
        <w:rPr>
          <w:rFonts w:ascii="宋体" w:hAnsi="宋体" w:cs="宋体" w:eastAsia="宋体" w:hint="default"/>
          <w:sz w:val="20"/>
          <w:szCs w:val="20"/>
        </w:rPr>
      </w:pPr>
    </w:p>
    <w:p>
      <w:pPr>
        <w:spacing w:before="35"/>
        <w:ind w:left="153" w:right="1017" w:firstLine="0"/>
        <w:jc w:val="left"/>
        <w:rPr>
          <w:rFonts w:ascii="宋体" w:hAnsi="宋体" w:cs="宋体" w:eastAsia="宋体" w:hint="default"/>
          <w:sz w:val="21"/>
          <w:szCs w:val="21"/>
        </w:rPr>
      </w:pPr>
      <w:bookmarkStart w:name="4、其他持股在10%以上的法人股东" w:id="140"/>
      <w:bookmarkEnd w:id="14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tbl>
      <w:tblPr>
        <w:tblW w:w="0" w:type="auto"/>
        <w:jc w:val="left"/>
        <w:tblInd w:w="153" w:type="dxa"/>
        <w:tblLayout w:type="fixed"/>
        <w:tblCellMar>
          <w:top w:w="0" w:type="dxa"/>
          <w:left w:w="0" w:type="dxa"/>
          <w:bottom w:w="0" w:type="dxa"/>
          <w:right w:w="0" w:type="dxa"/>
        </w:tblCellMar>
        <w:tblLook w:val="01E0"/>
      </w:tblPr>
      <w:tblGrid>
        <w:gridCol w:w="1419"/>
        <w:gridCol w:w="1276"/>
        <w:gridCol w:w="1276"/>
        <w:gridCol w:w="1560"/>
        <w:gridCol w:w="4120"/>
      </w:tblGrid>
      <w:tr>
        <w:trPr>
          <w:trHeight w:val="3151" w:hRule="exact"/>
        </w:trPr>
        <w:tc>
          <w:tcPr>
            <w:tcW w:w="1419" w:type="dxa"/>
            <w:tcBorders>
              <w:top w:val="nil" w:sz="6" w:space="0" w:color="auto"/>
              <w:left w:val="nil" w:sz="6" w:space="0" w:color="auto"/>
              <w:bottom w:val="nil" w:sz="6" w:space="0" w:color="auto"/>
              <w:right w:val="nil" w:sz="6" w:space="0" w:color="auto"/>
            </w:tcBorders>
          </w:tcPr>
          <w:p>
            <w:pPr>
              <w:pStyle w:val="TableParagraph"/>
              <w:spacing w:line="270" w:lineRule="exact"/>
              <w:ind w:left="27" w:right="0" w:firstLine="20"/>
              <w:jc w:val="left"/>
              <w:rPr>
                <w:rFonts w:ascii="宋体" w:hAnsi="宋体" w:cs="宋体" w:eastAsia="宋体" w:hint="default"/>
                <w:sz w:val="22"/>
                <w:szCs w:val="22"/>
              </w:rPr>
            </w:pPr>
            <w:r>
              <w:rPr>
                <w:rFonts w:ascii="宋体" w:hAnsi="宋体" w:cs="宋体" w:eastAsia="宋体" w:hint="default"/>
                <w:sz w:val="22"/>
                <w:szCs w:val="22"/>
              </w:rPr>
              <w:t>法人股东名称</w:t>
            </w:r>
          </w:p>
          <w:p>
            <w:pPr>
              <w:pStyle w:val="TableParagraph"/>
              <w:spacing w:line="261" w:lineRule="auto" w:before="35"/>
              <w:ind w:left="27" w:right="28"/>
              <w:jc w:val="left"/>
              <w:rPr>
                <w:rFonts w:ascii="宋体" w:hAnsi="宋体" w:cs="宋体" w:eastAsia="宋体" w:hint="default"/>
                <w:sz w:val="22"/>
                <w:szCs w:val="22"/>
              </w:rPr>
            </w:pPr>
            <w:r>
              <w:rPr>
                <w:rFonts w:ascii="宋体" w:hAnsi="宋体" w:cs="宋体" w:eastAsia="宋体" w:hint="default"/>
                <w:spacing w:val="7"/>
                <w:sz w:val="22"/>
                <w:szCs w:val="22"/>
              </w:rPr>
              <w:t>淘宝（中国）</w:t>
            </w:r>
            <w:r>
              <w:rPr>
                <w:rFonts w:ascii="宋体" w:hAnsi="宋体" w:cs="宋体" w:eastAsia="宋体" w:hint="default"/>
                <w:w w:val="99"/>
                <w:sz w:val="22"/>
                <w:szCs w:val="22"/>
              </w:rPr>
              <w:t> </w:t>
            </w:r>
            <w:r>
              <w:rPr>
                <w:rFonts w:ascii="宋体" w:hAnsi="宋体" w:cs="宋体" w:eastAsia="宋体" w:hint="default"/>
                <w:sz w:val="22"/>
                <w:szCs w:val="22"/>
              </w:rPr>
              <w:t>软件有限公司</w:t>
            </w: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32"/>
                <w:szCs w:val="32"/>
              </w:rPr>
            </w:pPr>
          </w:p>
          <w:p>
            <w:pPr>
              <w:pStyle w:val="TableParagraph"/>
              <w:spacing w:line="259" w:lineRule="auto"/>
              <w:ind w:left="27" w:right="28"/>
              <w:jc w:val="left"/>
              <w:rPr>
                <w:rFonts w:ascii="宋体" w:hAnsi="宋体" w:cs="宋体" w:eastAsia="宋体" w:hint="default"/>
                <w:sz w:val="22"/>
                <w:szCs w:val="22"/>
              </w:rPr>
            </w:pPr>
            <w:r>
              <w:rPr>
                <w:rFonts w:ascii="宋体" w:hAnsi="宋体" w:cs="宋体" w:eastAsia="宋体" w:hint="default"/>
                <w:spacing w:val="7"/>
                <w:sz w:val="22"/>
                <w:szCs w:val="22"/>
              </w:rPr>
              <w:t>苏宁电器集团</w:t>
            </w:r>
            <w:r>
              <w:rPr>
                <w:rFonts w:ascii="宋体" w:hAnsi="宋体" w:cs="宋体" w:eastAsia="宋体" w:hint="default"/>
                <w:w w:val="99"/>
                <w:sz w:val="22"/>
                <w:szCs w:val="22"/>
              </w:rPr>
              <w:t> </w:t>
            </w:r>
            <w:r>
              <w:rPr>
                <w:rFonts w:ascii="宋体" w:hAnsi="宋体" w:cs="宋体" w:eastAsia="宋体" w:hint="default"/>
                <w:sz w:val="22"/>
                <w:szCs w:val="22"/>
              </w:rPr>
              <w:t>有限公司</w:t>
            </w:r>
          </w:p>
        </w:tc>
        <w:tc>
          <w:tcPr>
            <w:tcW w:w="1276" w:type="dxa"/>
            <w:tcBorders>
              <w:top w:val="nil" w:sz="6" w:space="0" w:color="auto"/>
              <w:left w:val="nil" w:sz="6" w:space="0" w:color="auto"/>
              <w:bottom w:val="nil" w:sz="6" w:space="0" w:color="auto"/>
              <w:right w:val="single" w:sz="4" w:space="0" w:color="000000"/>
            </w:tcBorders>
          </w:tcPr>
          <w:p>
            <w:pPr>
              <w:pStyle w:val="TableParagraph"/>
              <w:spacing w:line="270" w:lineRule="exact"/>
              <w:ind w:left="87" w:right="0"/>
              <w:jc w:val="left"/>
              <w:rPr>
                <w:rFonts w:ascii="宋体" w:hAnsi="宋体" w:cs="宋体" w:eastAsia="宋体" w:hint="default"/>
                <w:sz w:val="22"/>
                <w:szCs w:val="22"/>
              </w:rPr>
            </w:pPr>
            <w:r>
              <w:rPr>
                <w:rFonts w:ascii="宋体" w:hAnsi="宋体" w:cs="宋体" w:eastAsia="宋体" w:hint="default"/>
                <w:sz w:val="22"/>
                <w:szCs w:val="22"/>
              </w:rPr>
              <w:t>法定代表人</w:t>
            </w:r>
          </w:p>
          <w:p>
            <w:pPr>
              <w:pStyle w:val="TableParagraph"/>
              <w:spacing w:line="240" w:lineRule="auto" w:before="35"/>
              <w:ind w:left="27" w:right="0"/>
              <w:jc w:val="left"/>
              <w:rPr>
                <w:rFonts w:ascii="宋体" w:hAnsi="宋体" w:cs="宋体" w:eastAsia="宋体" w:hint="default"/>
                <w:sz w:val="22"/>
                <w:szCs w:val="22"/>
              </w:rPr>
            </w:pPr>
            <w:r>
              <w:rPr>
                <w:rFonts w:ascii="宋体" w:hAnsi="宋体" w:cs="宋体" w:eastAsia="宋体" w:hint="default"/>
                <w:sz w:val="22"/>
                <w:szCs w:val="22"/>
              </w:rPr>
              <w:t>张勇</w:t>
            </w: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8"/>
              <w:ind w:left="27" w:right="0"/>
              <w:jc w:val="left"/>
              <w:rPr>
                <w:rFonts w:ascii="宋体" w:hAnsi="宋体" w:cs="宋体" w:eastAsia="宋体" w:hint="default"/>
                <w:sz w:val="22"/>
                <w:szCs w:val="22"/>
              </w:rPr>
            </w:pPr>
            <w:r>
              <w:rPr>
                <w:rFonts w:ascii="宋体" w:hAnsi="宋体" w:cs="宋体" w:eastAsia="宋体" w:hint="default"/>
                <w:sz w:val="22"/>
                <w:szCs w:val="22"/>
              </w:rPr>
              <w:t>卜扬</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3"/>
              <w:jc w:val="center"/>
              <w:rPr>
                <w:rFonts w:ascii="宋体" w:hAnsi="宋体" w:cs="宋体" w:eastAsia="宋体" w:hint="default"/>
                <w:sz w:val="22"/>
                <w:szCs w:val="22"/>
              </w:rPr>
            </w:pPr>
            <w:r>
              <w:rPr>
                <w:rFonts w:ascii="宋体" w:hAnsi="宋体" w:cs="宋体" w:eastAsia="宋体" w:hint="default"/>
                <w:sz w:val="22"/>
                <w:szCs w:val="22"/>
              </w:rPr>
              <w:t>成立日期</w:t>
            </w:r>
          </w:p>
          <w:p>
            <w:pPr>
              <w:pStyle w:val="TableParagraph"/>
              <w:spacing w:line="240" w:lineRule="auto" w:before="35"/>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2004</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月</w:t>
            </w:r>
          </w:p>
          <w:p>
            <w:pPr>
              <w:pStyle w:val="TableParagraph"/>
              <w:spacing w:line="240" w:lineRule="auto" w:before="8"/>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7"/>
              <w:ind w:right="0"/>
              <w:jc w:val="left"/>
              <w:rPr>
                <w:rFonts w:ascii="宋体" w:hAnsi="宋体" w:cs="宋体" w:eastAsia="宋体" w:hint="default"/>
                <w:b/>
                <w:bCs/>
                <w:sz w:val="32"/>
                <w:szCs w:val="32"/>
              </w:rPr>
            </w:pPr>
          </w:p>
          <w:p>
            <w:pPr>
              <w:pStyle w:val="TableParagraph"/>
              <w:spacing w:line="240" w:lineRule="auto"/>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69"/>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p>
          <w:p>
            <w:pPr>
              <w:pStyle w:val="TableParagraph"/>
              <w:spacing w:line="240" w:lineRule="auto" w:before="7"/>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334" w:right="0"/>
              <w:jc w:val="left"/>
              <w:rPr>
                <w:rFonts w:ascii="宋体" w:hAnsi="宋体" w:cs="宋体" w:eastAsia="宋体" w:hint="default"/>
                <w:sz w:val="22"/>
                <w:szCs w:val="22"/>
              </w:rPr>
            </w:pPr>
            <w:r>
              <w:rPr>
                <w:rFonts w:ascii="宋体" w:hAnsi="宋体" w:cs="宋体" w:eastAsia="宋体" w:hint="default"/>
                <w:sz w:val="22"/>
                <w:szCs w:val="22"/>
              </w:rPr>
              <w:t>注册资本</w:t>
            </w:r>
          </w:p>
          <w:p>
            <w:pPr>
              <w:pStyle w:val="TableParagraph"/>
              <w:spacing w:line="240" w:lineRule="auto" w:before="35"/>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37,500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万美元</w:t>
            </w: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4" w:lineRule="auto" w:before="162"/>
              <w:ind w:left="22" w:right="23"/>
              <w:jc w:val="left"/>
              <w:rPr>
                <w:rFonts w:ascii="宋体" w:hAnsi="宋体" w:cs="宋体" w:eastAsia="宋体" w:hint="default"/>
                <w:sz w:val="22"/>
                <w:szCs w:val="22"/>
              </w:rPr>
            </w:pPr>
            <w:r>
              <w:rPr>
                <w:rFonts w:ascii="Times New Roman" w:hAnsi="Times New Roman" w:cs="Times New Roman" w:eastAsia="Times New Roman" w:hint="default"/>
                <w:sz w:val="22"/>
                <w:szCs w:val="22"/>
              </w:rPr>
              <w:t>171,429</w:t>
            </w:r>
            <w:r>
              <w:rPr>
                <w:rFonts w:ascii="Times New Roman" w:hAnsi="Times New Roman" w:cs="Times New Roman" w:eastAsia="Times New Roman" w:hint="default"/>
                <w:spacing w:val="4"/>
                <w:sz w:val="22"/>
                <w:szCs w:val="22"/>
              </w:rPr>
              <w:t> </w:t>
            </w:r>
            <w:r>
              <w:rPr>
                <w:rFonts w:ascii="宋体" w:hAnsi="宋体" w:cs="宋体" w:eastAsia="宋体" w:hint="default"/>
                <w:spacing w:val="3"/>
                <w:sz w:val="22"/>
                <w:szCs w:val="22"/>
              </w:rPr>
              <w:t>万元人</w:t>
            </w:r>
            <w:r>
              <w:rPr>
                <w:rFonts w:ascii="宋体" w:hAnsi="宋体" w:cs="宋体" w:eastAsia="宋体" w:hint="default"/>
                <w:w w:val="99"/>
                <w:sz w:val="22"/>
                <w:szCs w:val="22"/>
              </w:rPr>
              <w:t> </w:t>
            </w:r>
            <w:r>
              <w:rPr>
                <w:rFonts w:ascii="宋体" w:hAnsi="宋体" w:cs="宋体" w:eastAsia="宋体" w:hint="default"/>
                <w:sz w:val="22"/>
                <w:szCs w:val="22"/>
              </w:rPr>
              <w:t>民币</w:t>
            </w:r>
          </w:p>
        </w:tc>
        <w:tc>
          <w:tcPr>
            <w:tcW w:w="4120" w:type="dxa"/>
            <w:tcBorders>
              <w:top w:val="nil" w:sz="6" w:space="0" w:color="auto"/>
              <w:left w:val="single" w:sz="4" w:space="0" w:color="000000"/>
              <w:bottom w:val="nil" w:sz="6" w:space="0" w:color="auto"/>
              <w:right w:val="nil" w:sz="6" w:space="0" w:color="auto"/>
            </w:tcBorders>
          </w:tcPr>
          <w:p>
            <w:pPr>
              <w:pStyle w:val="TableParagraph"/>
              <w:spacing w:line="270" w:lineRule="exact"/>
              <w:ind w:left="22" w:right="0" w:firstLine="781"/>
              <w:jc w:val="left"/>
              <w:rPr>
                <w:rFonts w:ascii="宋体" w:hAnsi="宋体" w:cs="宋体" w:eastAsia="宋体" w:hint="default"/>
                <w:sz w:val="22"/>
                <w:szCs w:val="22"/>
              </w:rPr>
            </w:pPr>
            <w:r>
              <w:rPr>
                <w:rFonts w:ascii="宋体" w:hAnsi="宋体" w:cs="宋体" w:eastAsia="宋体" w:hint="default"/>
                <w:sz w:val="22"/>
                <w:szCs w:val="22"/>
              </w:rPr>
              <w:t>主要经营业务或管理活动</w:t>
            </w:r>
          </w:p>
          <w:p>
            <w:pPr>
              <w:pStyle w:val="TableParagraph"/>
              <w:spacing w:line="261" w:lineRule="auto" w:before="35"/>
              <w:ind w:left="22" w:right="0"/>
              <w:jc w:val="left"/>
              <w:rPr>
                <w:rFonts w:ascii="宋体" w:hAnsi="宋体" w:cs="宋体" w:eastAsia="宋体" w:hint="default"/>
                <w:sz w:val="22"/>
                <w:szCs w:val="22"/>
              </w:rPr>
            </w:pPr>
            <w:r>
              <w:rPr>
                <w:rFonts w:ascii="宋体" w:hAnsi="宋体" w:cs="宋体" w:eastAsia="宋体" w:hint="default"/>
                <w:sz w:val="22"/>
                <w:szCs w:val="22"/>
              </w:rPr>
              <w:t>研究、开发计算机软、硬件，网络技术产</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品，多媒体产品；系统集成的设计、调试</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及维护；销售自身开发的产品；并提供计</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5"/>
                <w:sz w:val="22"/>
                <w:szCs w:val="22"/>
              </w:rPr>
              <w:t>算机技术咨询、服务，电子商务平台支持；</w:t>
            </w:r>
            <w:r>
              <w:rPr>
                <w:rFonts w:ascii="宋体" w:hAnsi="宋体" w:cs="宋体" w:eastAsia="宋体" w:hint="default"/>
                <w:w w:val="99"/>
                <w:sz w:val="22"/>
                <w:szCs w:val="22"/>
              </w:rPr>
              <w:t> </w:t>
            </w:r>
            <w:r>
              <w:rPr>
                <w:rFonts w:ascii="宋体" w:hAnsi="宋体" w:cs="宋体" w:eastAsia="宋体" w:hint="default"/>
                <w:spacing w:val="-11"/>
                <w:w w:val="99"/>
                <w:sz w:val="22"/>
                <w:szCs w:val="22"/>
              </w:rPr>
              <w:t>经济信息咨询（含商品中介）（国家禁止和</w:t>
            </w:r>
            <w:r>
              <w:rPr>
                <w:rFonts w:ascii="宋体" w:hAnsi="宋体" w:cs="宋体" w:eastAsia="宋体" w:hint="default"/>
                <w:spacing w:val="-99"/>
                <w:w w:val="99"/>
                <w:sz w:val="22"/>
                <w:szCs w:val="22"/>
              </w:rPr>
              <w:t> </w:t>
            </w:r>
            <w:r>
              <w:rPr>
                <w:rFonts w:ascii="宋体" w:hAnsi="宋体" w:cs="宋体" w:eastAsia="宋体" w:hint="default"/>
                <w:spacing w:val="-99"/>
                <w:w w:val="99"/>
                <w:sz w:val="22"/>
                <w:szCs w:val="22"/>
              </w:rPr>
            </w:r>
            <w:r>
              <w:rPr>
                <w:rFonts w:ascii="宋体" w:hAnsi="宋体" w:cs="宋体" w:eastAsia="宋体" w:hint="default"/>
                <w:sz w:val="22"/>
                <w:szCs w:val="22"/>
              </w:rPr>
              <w:t>限制的除外，凡涉及许可证制度的凭证经</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营）</w:t>
            </w:r>
            <w:r>
              <w:rPr>
                <w:rFonts w:ascii="宋体" w:hAnsi="宋体" w:cs="宋体" w:eastAsia="宋体" w:hint="default"/>
                <w:w w:val="99"/>
                <w:sz w:val="22"/>
                <w:szCs w:val="22"/>
              </w:rPr>
              <w:t> </w:t>
            </w:r>
            <w:r>
              <w:rPr>
                <w:rFonts w:ascii="宋体" w:hAnsi="宋体" w:cs="宋体" w:eastAsia="宋体" w:hint="default"/>
                <w:spacing w:val="-5"/>
                <w:sz w:val="22"/>
                <w:szCs w:val="22"/>
              </w:rPr>
              <w:t>家用电器及配件的制造、销售及售后服务，</w:t>
            </w:r>
            <w:r>
              <w:rPr>
                <w:rFonts w:ascii="宋体" w:hAnsi="宋体" w:cs="宋体" w:eastAsia="宋体" w:hint="default"/>
                <w:w w:val="99"/>
                <w:sz w:val="22"/>
                <w:szCs w:val="22"/>
              </w:rPr>
              <w:t> </w:t>
            </w:r>
            <w:r>
              <w:rPr>
                <w:rFonts w:ascii="宋体" w:hAnsi="宋体" w:cs="宋体" w:eastAsia="宋体" w:hint="default"/>
                <w:sz w:val="22"/>
                <w:szCs w:val="22"/>
              </w:rPr>
              <w:t>汽车专用照明电器、电子元件、电工器材</w:t>
            </w:r>
          </w:p>
        </w:tc>
      </w:tr>
      <w:tr>
        <w:trPr>
          <w:trHeight w:val="306" w:hRule="exact"/>
        </w:trPr>
        <w:tc>
          <w:tcPr>
            <w:tcW w:w="5530" w:type="dxa"/>
            <w:gridSpan w:val="4"/>
            <w:vMerge w:val="restart"/>
            <w:tcBorders>
              <w:top w:val="nil" w:sz="6" w:space="0" w:color="auto"/>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0" w:lineRule="exact"/>
              <w:ind w:left="22" w:right="0"/>
              <w:jc w:val="left"/>
              <w:rPr>
                <w:rFonts w:ascii="宋体" w:hAnsi="宋体" w:cs="宋体" w:eastAsia="宋体" w:hint="default"/>
                <w:sz w:val="22"/>
                <w:szCs w:val="22"/>
              </w:rPr>
            </w:pPr>
            <w:r>
              <w:rPr>
                <w:rFonts w:ascii="宋体" w:hAnsi="宋体" w:cs="宋体" w:eastAsia="宋体" w:hint="default"/>
                <w:sz w:val="22"/>
                <w:szCs w:val="22"/>
              </w:rPr>
              <w:t>和电气信号设备加工制造，房屋租赁、维</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修，物业管理，室内装饰，园林绿化，经</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济信息咨询，实业投资，酒店管理，汽车</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出租，健身服务，票务服务，停车场服务，</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百货、黄金、珠宝玉器、工艺美术品、鲜</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花、国产及进口化妆品、电梯、机电产品、</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建筑工程设备、计算机设备、办公设备的</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销售，洗衣服务，柜台、场地租赁，国内</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商品展示服务，企业形象策划，人才培训，</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15"/>
                <w:sz w:val="22"/>
                <w:szCs w:val="22"/>
              </w:rPr>
              <w:t>自营和代理各类商品及技术的进出口业</w:t>
            </w:r>
            <w:r>
              <w:rPr>
                <w:rFonts w:ascii="宋体" w:hAnsi="宋体" w:cs="宋体" w:eastAsia="宋体" w:hint="default"/>
                <w:sz w:val="22"/>
                <w:szCs w:val="22"/>
              </w:rPr>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务，计算机的软件开发、销售、系统集成，</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企业管理服务，会务服务，中、西餐制售，</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音像制品零售茶座，卷烟、烟丝、雪茄烟</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零售，国内版图书、期刊零售，预包装食</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5"/>
                <w:sz w:val="22"/>
                <w:szCs w:val="22"/>
              </w:rPr>
              <w:t>品兼散装食品的批发与零售，住宿，酒吧，</w:t>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洗浴</w:t>
            </w:r>
            <w:r>
              <w:rPr>
                <w:rFonts w:ascii="宋体" w:hAnsi="宋体" w:cs="宋体" w:eastAsia="宋体" w:hint="default"/>
                <w:spacing w:val="-29"/>
                <w:w w:val="99"/>
                <w:sz w:val="22"/>
                <w:szCs w:val="22"/>
              </w:rPr>
              <w:t>，</w:t>
            </w:r>
            <w:r>
              <w:rPr>
                <w:rFonts w:ascii="宋体" w:hAnsi="宋体" w:cs="宋体" w:eastAsia="宋体" w:hint="default"/>
                <w:w w:val="99"/>
                <w:sz w:val="22"/>
                <w:szCs w:val="22"/>
              </w:rPr>
              <w:t>游泳</w:t>
            </w:r>
            <w:r>
              <w:rPr>
                <w:rFonts w:ascii="宋体" w:hAnsi="宋体" w:cs="宋体" w:eastAsia="宋体" w:hint="default"/>
                <w:spacing w:val="-29"/>
                <w:w w:val="99"/>
                <w:sz w:val="22"/>
                <w:szCs w:val="22"/>
              </w:rPr>
              <w:t>，</w:t>
            </w:r>
            <w:r>
              <w:rPr>
                <w:rFonts w:ascii="宋体" w:hAnsi="宋体" w:cs="宋体" w:eastAsia="宋体" w:hint="default"/>
                <w:w w:val="99"/>
                <w:sz w:val="22"/>
                <w:szCs w:val="22"/>
              </w:rPr>
              <w:t>电讯服务</w:t>
            </w:r>
            <w:r>
              <w:rPr>
                <w:rFonts w:ascii="宋体" w:hAnsi="宋体" w:cs="宋体" w:eastAsia="宋体" w:hint="default"/>
                <w:spacing w:val="-138"/>
                <w:w w:val="99"/>
                <w:sz w:val="22"/>
                <w:szCs w:val="22"/>
              </w:rPr>
              <w:t>。</w:t>
            </w:r>
            <w:r>
              <w:rPr>
                <w:rFonts w:ascii="宋体" w:hAnsi="宋体" w:cs="宋体" w:eastAsia="宋体" w:hint="default"/>
                <w:w w:val="99"/>
                <w:sz w:val="22"/>
                <w:szCs w:val="22"/>
              </w:rPr>
              <w:t>（依法须经批准的</w:t>
            </w:r>
            <w:r>
              <w:rPr>
                <w:rFonts w:ascii="宋体" w:hAnsi="宋体" w:cs="宋体" w:eastAsia="宋体" w:hint="default"/>
                <w:sz w:val="22"/>
                <w:szCs w:val="22"/>
              </w:rPr>
            </w:r>
          </w:p>
        </w:tc>
      </w:tr>
      <w:tr>
        <w:trPr>
          <w:trHeight w:val="312" w:hRule="exact"/>
        </w:trPr>
        <w:tc>
          <w:tcPr>
            <w:tcW w:w="5530" w:type="dxa"/>
            <w:gridSpan w:val="4"/>
            <w:vMerge/>
            <w:tcBorders>
              <w:left w:val="nil" w:sz="6" w:space="0" w:color="auto"/>
              <w:right w:val="single" w:sz="4" w:space="0" w:color="000000"/>
            </w:tcBorders>
          </w:tcPr>
          <w:p>
            <w:pPr/>
          </w:p>
        </w:tc>
        <w:tc>
          <w:tcPr>
            <w:tcW w:w="4120" w:type="dxa"/>
            <w:tcBorders>
              <w:top w:val="nil" w:sz="6" w:space="0" w:color="auto"/>
              <w:left w:val="single" w:sz="4" w:space="0" w:color="000000"/>
              <w:bottom w:val="nil" w:sz="6" w:space="0" w:color="auto"/>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项目，经相关部门批准后方可开展经营活</w:t>
            </w:r>
          </w:p>
        </w:tc>
      </w:tr>
      <w:tr>
        <w:trPr>
          <w:trHeight w:val="318" w:hRule="exact"/>
        </w:trPr>
        <w:tc>
          <w:tcPr>
            <w:tcW w:w="5530" w:type="dxa"/>
            <w:gridSpan w:val="4"/>
            <w:vMerge/>
            <w:tcBorders>
              <w:left w:val="nil" w:sz="6" w:space="0" w:color="auto"/>
              <w:bottom w:val="single" w:sz="4" w:space="0" w:color="000000"/>
              <w:right w:val="single" w:sz="4" w:space="0" w:color="000000"/>
            </w:tcBorders>
          </w:tcPr>
          <w:p>
            <w:pPr/>
          </w:p>
        </w:tc>
        <w:tc>
          <w:tcPr>
            <w:tcW w:w="4120" w:type="dxa"/>
            <w:tcBorders>
              <w:top w:val="nil" w:sz="6" w:space="0" w:color="auto"/>
              <w:left w:val="single" w:sz="4" w:space="0" w:color="000000"/>
              <w:bottom w:val="single" w:sz="4" w:space="0" w:color="000000"/>
              <w:right w:val="nil" w:sz="6" w:space="0" w:color="auto"/>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动）</w:t>
            </w:r>
          </w:p>
        </w:tc>
      </w:tr>
    </w:tbl>
    <w:p>
      <w:pPr>
        <w:spacing w:line="240" w:lineRule="auto" w:before="11"/>
        <w:rPr>
          <w:rFonts w:ascii="宋体" w:hAnsi="宋体" w:cs="宋体" w:eastAsia="宋体" w:hint="default"/>
          <w:b/>
          <w:bCs/>
          <w:sz w:val="18"/>
          <w:szCs w:val="18"/>
        </w:rPr>
      </w:pPr>
    </w:p>
    <w:p>
      <w:pPr>
        <w:spacing w:before="35"/>
        <w:ind w:left="154" w:right="1017" w:firstLine="0"/>
        <w:jc w:val="left"/>
        <w:rPr>
          <w:rFonts w:ascii="宋体" w:hAnsi="宋体" w:cs="宋体" w:eastAsia="宋体" w:hint="default"/>
          <w:sz w:val="21"/>
          <w:szCs w:val="21"/>
        </w:rPr>
      </w:pPr>
      <w:r>
        <w:rPr/>
        <w:pict>
          <v:group style="position:absolute;margin-left:56.459999pt;margin-top:-451.626343pt;width:478.95pt;height:439.3pt;mso-position-horizontal-relative:page;mso-position-vertical-relative:paragraph;z-index:-2126032" coordorigin="1129,-9033" coordsize="9579,8786">
            <v:group style="position:absolute;left:1150;top:-9018;width:2;height:312" coordorigin="1150,-9018" coordsize="2,312">
              <v:shape style="position:absolute;left:1150;top:-9018;width:2;height:312" coordorigin="1150,-9018" coordsize="0,312" path="m1150,-9018l1150,-8706e" filled="false" stroked="true" strokeweight="1.140pt" strokecolor="#d2d2d2">
                <v:path arrowok="t"/>
              </v:shape>
            </v:group>
            <v:group style="position:absolute;left:2535;top:-9018;width:2;height:312" coordorigin="2535,-9018" coordsize="2,312">
              <v:shape style="position:absolute;left:2535;top:-9018;width:2;height:312" coordorigin="2535,-9018" coordsize="0,312" path="m2535,-9018l2535,-8706e" filled="false" stroked="true" strokeweight="1.140pt" strokecolor="#d2d2d2">
                <v:path arrowok="t"/>
              </v:shape>
            </v:group>
            <v:group style="position:absolute;left:1162;top:-9018;width:1363;height:312" coordorigin="1162,-9018" coordsize="1363,312">
              <v:shape style="position:absolute;left:1162;top:-9018;width:1363;height:312" coordorigin="1162,-9018" coordsize="1363,312" path="m1162,-8706l2524,-8706,2524,-9018,1162,-9018,1162,-8706xe" filled="true" fillcolor="#d2d2d2" stroked="false">
                <v:path arrowok="t"/>
                <v:fill type="solid"/>
              </v:shape>
            </v:group>
            <v:group style="position:absolute;left:2569;top:-9018;width:2;height:312" coordorigin="2569,-9018" coordsize="2,312">
              <v:shape style="position:absolute;left:2569;top:-9018;width:2;height:312" coordorigin="2569,-9018" coordsize="0,312" path="m2569,-9018l2569,-8706e" filled="false" stroked="true" strokeweight="1.140pt" strokecolor="#d2d2d2">
                <v:path arrowok="t"/>
              </v:shape>
            </v:group>
            <v:group style="position:absolute;left:3812;top:-9018;width:2;height:312" coordorigin="3812,-9018" coordsize="2,312">
              <v:shape style="position:absolute;left:3812;top:-9018;width:2;height:312" coordorigin="3812,-9018" coordsize="0,312" path="m3812,-9018l3812,-8706e" filled="false" stroked="true" strokeweight="1.140pt" strokecolor="#d2d2d2">
                <v:path arrowok="t"/>
              </v:shape>
            </v:group>
            <v:group style="position:absolute;left:2580;top:-9018;width:1221;height:312" coordorigin="2580,-9018" coordsize="1221,312">
              <v:shape style="position:absolute;left:2580;top:-9018;width:1221;height:312" coordorigin="2580,-9018" coordsize="1221,312" path="m2580,-8706l3801,-8706,3801,-9018,2580,-9018,2580,-8706xe" filled="true" fillcolor="#d2d2d2" stroked="false">
                <v:path arrowok="t"/>
                <v:fill type="solid"/>
              </v:shape>
            </v:group>
            <v:group style="position:absolute;left:3845;top:-9018;width:2;height:312" coordorigin="3845,-9018" coordsize="2,312">
              <v:shape style="position:absolute;left:3845;top:-9018;width:2;height:312" coordorigin="3845,-9018" coordsize="0,312" path="m3845,-9018l3845,-8706e" filled="false" stroked="true" strokeweight="1.140pt" strokecolor="#d2d2d2">
                <v:path arrowok="t"/>
              </v:shape>
            </v:group>
            <v:group style="position:absolute;left:5087;top:-9018;width:2;height:312" coordorigin="5087,-9018" coordsize="2,312">
              <v:shape style="position:absolute;left:5087;top:-9018;width:2;height:312" coordorigin="5087,-9018" coordsize="0,312" path="m5087,-9018l5087,-8706e" filled="false" stroked="true" strokeweight="1.140pt" strokecolor="#d2d2d2">
                <v:path arrowok="t"/>
              </v:shape>
            </v:group>
            <v:group style="position:absolute;left:3856;top:-9018;width:1220;height:312" coordorigin="3856,-9018" coordsize="1220,312">
              <v:shape style="position:absolute;left:3856;top:-9018;width:1220;height:312" coordorigin="3856,-9018" coordsize="1220,312" path="m3856,-8706l5076,-8706,5076,-9018,3856,-9018,3856,-8706xe" filled="true" fillcolor="#d2d2d2" stroked="false">
                <v:path arrowok="t"/>
                <v:fill type="solid"/>
              </v:shape>
            </v:group>
            <v:group style="position:absolute;left:5121;top:-9018;width:2;height:312" coordorigin="5121,-9018" coordsize="2,312">
              <v:shape style="position:absolute;left:5121;top:-9018;width:2;height:312" coordorigin="5121,-9018" coordsize="0,312" path="m5121,-9018l5121,-8706e" filled="false" stroked="true" strokeweight="1.140pt" strokecolor="#d2d2d2">
                <v:path arrowok="t"/>
              </v:shape>
            </v:group>
            <v:group style="position:absolute;left:6647;top:-9018;width:2;height:312" coordorigin="6647,-9018" coordsize="2,312">
              <v:shape style="position:absolute;left:6647;top:-9018;width:2;height:312" coordorigin="6647,-9018" coordsize="0,312" path="m6647,-9018l6647,-8706e" filled="false" stroked="true" strokeweight="1.140pt" strokecolor="#d2d2d2">
                <v:path arrowok="t"/>
              </v:shape>
            </v:group>
            <v:group style="position:absolute;left:5132;top:-9018;width:1504;height:312" coordorigin="5132,-9018" coordsize="1504,312">
              <v:shape style="position:absolute;left:5132;top:-9018;width:1504;height:312" coordorigin="5132,-9018" coordsize="1504,312" path="m5132,-8706l6636,-8706,6636,-9018,5132,-9018,5132,-8706xe" filled="true" fillcolor="#d2d2d2" stroked="false">
                <v:path arrowok="t"/>
                <v:fill type="solid"/>
              </v:shape>
            </v:group>
            <v:group style="position:absolute;left:6681;top:-9018;width:2;height:312" coordorigin="6681,-9018" coordsize="2,312">
              <v:shape style="position:absolute;left:6681;top:-9018;width:2;height:312" coordorigin="6681,-9018" coordsize="0,312" path="m6681,-9018l6681,-8706e" filled="false" stroked="true" strokeweight="1.140pt" strokecolor="#d2d2d2">
                <v:path arrowok="t"/>
              </v:shape>
            </v:group>
            <v:group style="position:absolute;left:10687;top:-9018;width:2;height:312" coordorigin="10687,-9018" coordsize="2,312">
              <v:shape style="position:absolute;left:10687;top:-9018;width:2;height:312" coordorigin="10687,-9018" coordsize="0,312" path="m10687,-9018l10687,-8706e" filled="false" stroked="true" strokeweight="1.140pt" strokecolor="#d2d2d2">
                <v:path arrowok="t"/>
              </v:shape>
            </v:group>
            <v:group style="position:absolute;left:6692;top:-9018;width:3984;height:312" coordorigin="6692,-9018" coordsize="3984,312">
              <v:shape style="position:absolute;left:6692;top:-9018;width:3984;height:312" coordorigin="6692,-9018" coordsize="3984,312" path="m6692,-8706l10675,-8706,10675,-9018,6692,-9018,6692,-8706xe" filled="true" fillcolor="#d2d2d2" stroked="false">
                <v:path arrowok="t"/>
                <v:fill type="solid"/>
              </v:shape>
            </v:group>
            <v:group style="position:absolute;left:1139;top:-9023;width:1410;height:2" coordorigin="1139,-9023" coordsize="1410,2">
              <v:shape style="position:absolute;left:1139;top:-9023;width:1410;height:2" coordorigin="1139,-9023" coordsize="1410,0" path="m1139,-9023l2548,-9023e" filled="false" stroked="true" strokeweight=".48pt" strokecolor="#000000">
                <v:path arrowok="t"/>
              </v:shape>
            </v:group>
            <v:group style="position:absolute;left:2558;top:-9023;width:1266;height:2" coordorigin="2558,-9023" coordsize="1266,2">
              <v:shape style="position:absolute;left:2558;top:-9023;width:1266;height:2" coordorigin="2558,-9023" coordsize="1266,0" path="m2558,-9023l3824,-9023e" filled="false" stroked="true" strokeweight=".48pt" strokecolor="#000000">
                <v:path arrowok="t"/>
              </v:shape>
            </v:group>
            <v:group style="position:absolute;left:3833;top:-9023;width:1267;height:2" coordorigin="3833,-9023" coordsize="1267,2">
              <v:shape style="position:absolute;left:3833;top:-9023;width:1267;height:2" coordorigin="3833,-9023" coordsize="1267,0" path="m3833,-9023l5100,-9023e" filled="false" stroked="true" strokeweight=".48pt" strokecolor="#000000">
                <v:path arrowok="t"/>
              </v:shape>
            </v:group>
            <v:group style="position:absolute;left:5109;top:-9023;width:1551;height:2" coordorigin="5109,-9023" coordsize="1551,2">
              <v:shape style="position:absolute;left:5109;top:-9023;width:1551;height:2" coordorigin="5109,-9023" coordsize="1551,0" path="m5109,-9023l6660,-9023e" filled="false" stroked="true" strokeweight=".48pt" strokecolor="#000000">
                <v:path arrowok="t"/>
              </v:shape>
            </v:group>
            <v:group style="position:absolute;left:6669;top:-9023;width:4029;height:2" coordorigin="6669,-9023" coordsize="4029,2">
              <v:shape style="position:absolute;left:6669;top:-9023;width:4029;height:2" coordorigin="6669,-9023" coordsize="4029,0" path="m6669,-9023l10698,-9023e" filled="false" stroked="true" strokeweight=".48pt" strokecolor="#000000">
                <v:path arrowok="t"/>
              </v:shape>
            </v:group>
            <v:group style="position:absolute;left:1139;top:-8701;width:1410;height:2" coordorigin="1139,-8701" coordsize="1410,2">
              <v:shape style="position:absolute;left:1139;top:-8701;width:1410;height:2" coordorigin="1139,-8701" coordsize="1410,0" path="m1139,-8701l2548,-8701e" filled="false" stroked="true" strokeweight=".48pt" strokecolor="#000000">
                <v:path arrowok="t"/>
              </v:shape>
            </v:group>
            <v:group style="position:absolute;left:2558;top:-8701;width:1266;height:2" coordorigin="2558,-8701" coordsize="1266,2">
              <v:shape style="position:absolute;left:2558;top:-8701;width:1266;height:2" coordorigin="2558,-8701" coordsize="1266,0" path="m2558,-8701l3824,-8701e" filled="false" stroked="true" strokeweight=".48pt" strokecolor="#000000">
                <v:path arrowok="t"/>
              </v:shape>
            </v:group>
            <v:group style="position:absolute;left:3833;top:-8701;width:1267;height:2" coordorigin="3833,-8701" coordsize="1267,2">
              <v:shape style="position:absolute;left:3833;top:-8701;width:1267;height:2" coordorigin="3833,-8701" coordsize="1267,0" path="m3833,-8701l5100,-8701e" filled="false" stroked="true" strokeweight=".48pt" strokecolor="#000000">
                <v:path arrowok="t"/>
              </v:shape>
            </v:group>
            <v:group style="position:absolute;left:5109;top:-8701;width:1551;height:2" coordorigin="5109,-8701" coordsize="1551,2">
              <v:shape style="position:absolute;left:5109;top:-8701;width:1551;height:2" coordorigin="5109,-8701" coordsize="1551,0" path="m5109,-8701l6660,-8701e" filled="false" stroked="true" strokeweight=".48pt" strokecolor="#000000">
                <v:path arrowok="t"/>
              </v:shape>
            </v:group>
            <v:group style="position:absolute;left:6669;top:-8701;width:4029;height:2" coordorigin="6669,-8701" coordsize="4029,2">
              <v:shape style="position:absolute;left:6669;top:-8701;width:4029;height:2" coordorigin="6669,-8701" coordsize="4029,0" path="m6669,-8701l10698,-8701e" filled="false" stroked="true" strokeweight=".48pt" strokecolor="#000000">
                <v:path arrowok="t"/>
              </v:shape>
            </v:group>
            <v:group style="position:absolute;left:1139;top:-6506;width:1410;height:2" coordorigin="1139,-6506" coordsize="1410,2">
              <v:shape style="position:absolute;left:1139;top:-6506;width:1410;height:2" coordorigin="1139,-6506" coordsize="1410,0" path="m1139,-6506l2548,-6506e" filled="false" stroked="true" strokeweight=".48pt" strokecolor="#000000">
                <v:path arrowok="t"/>
              </v:shape>
            </v:group>
            <v:group style="position:absolute;left:2558;top:-6506;width:1266;height:2" coordorigin="2558,-6506" coordsize="1266,2">
              <v:shape style="position:absolute;left:2558;top:-6506;width:1266;height:2" coordorigin="2558,-6506" coordsize="1266,0" path="m2558,-6506l3824,-6506e" filled="false" stroked="true" strokeweight=".48pt" strokecolor="#000000">
                <v:path arrowok="t"/>
              </v:shape>
            </v:group>
            <v:group style="position:absolute;left:3833;top:-6506;width:1267;height:2" coordorigin="3833,-6506" coordsize="1267,2">
              <v:shape style="position:absolute;left:3833;top:-6506;width:1267;height:2" coordorigin="3833,-6506" coordsize="1267,0" path="m3833,-6506l5100,-6506e" filled="false" stroked="true" strokeweight=".48pt" strokecolor="#000000">
                <v:path arrowok="t"/>
              </v:shape>
            </v:group>
            <v:group style="position:absolute;left:5109;top:-6506;width:1551;height:2" coordorigin="5109,-6506" coordsize="1551,2">
              <v:shape style="position:absolute;left:5109;top:-6506;width:1551;height:2" coordorigin="5109,-6506" coordsize="1551,0" path="m5109,-6506l6660,-6506e" filled="false" stroked="true" strokeweight=".48pt" strokecolor="#000000">
                <v:path arrowok="t"/>
              </v:shape>
            </v:group>
            <v:group style="position:absolute;left:6669;top:-6506;width:4029;height:2" coordorigin="6669,-6506" coordsize="4029,2">
              <v:shape style="position:absolute;left:6669;top:-6506;width:4029;height:2" coordorigin="6669,-6506" coordsize="4029,0" path="m6669,-6506l10698,-6506e" filled="false" stroked="true" strokeweight=".48pt" strokecolor="#000000">
                <v:path arrowok="t"/>
              </v:shape>
            </v:group>
            <v:group style="position:absolute;left:1134;top:-9028;width:2;height:8777" coordorigin="1134,-9028" coordsize="2,8777">
              <v:shape style="position:absolute;left:1134;top:-9028;width:2;height:8777" coordorigin="1134,-9028" coordsize="0,8777" path="m1134,-9028l1134,-251e" filled="false" stroked="true" strokeweight=".48pt" strokecolor="#000000">
                <v:path arrowok="t"/>
              </v:shape>
            </v:group>
            <v:group style="position:absolute;left:2553;top:-9028;width:2;height:8777" coordorigin="2553,-9028" coordsize="2,8777">
              <v:shape style="position:absolute;left:2553;top:-9028;width:2;height:8777" coordorigin="2553,-9028" coordsize="0,8777" path="m2553,-9028l2553,-251e" filled="false" stroked="true" strokeweight=".48pt" strokecolor="#000000">
                <v:path arrowok="t"/>
              </v:shape>
            </v:group>
            <v:group style="position:absolute;left:10703;top:-9028;width:2;height:8777" coordorigin="10703,-9028" coordsize="2,8777">
              <v:shape style="position:absolute;left:10703;top:-9028;width:2;height:8777" coordorigin="10703,-9028" coordsize="0,8777" path="m10703,-9028l10703,-251e" filled="false" stroked="true" strokeweight=".48pt" strokecolor="#000000">
                <v:path arrowok="t"/>
              </v:shape>
            </v:group>
            <w10:wrap type="none"/>
          </v:group>
        </w:pict>
      </w:r>
      <w:bookmarkStart w:name="5、控股股东、实际控制人、重组方及其他承诺主体股份限制减持情况" w:id="141"/>
      <w:bookmarkEnd w:id="14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12"/>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after="0" w:line="240"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tabs>
          <w:tab w:pos="4491" w:val="left" w:leader="none"/>
        </w:tabs>
        <w:spacing w:line="240" w:lineRule="auto"/>
        <w:ind w:left="3205" w:right="1017"/>
        <w:jc w:val="left"/>
        <w:rPr>
          <w:b w:val="0"/>
          <w:bCs w:val="0"/>
        </w:rPr>
      </w:pPr>
      <w:bookmarkStart w:name="第七节  优先股相关情况" w:id="142"/>
      <w:bookmarkEnd w:id="142"/>
      <w:r>
        <w:rPr>
          <w:b w:val="0"/>
          <w:bCs w:val="0"/>
        </w:rPr>
      </w:r>
      <w:bookmarkStart w:name="_bookmark6" w:id="143"/>
      <w:bookmarkEnd w:id="143"/>
      <w:r>
        <w:rPr>
          <w:b w:val="0"/>
          <w:bCs w:val="0"/>
        </w:rPr>
      </w:r>
      <w:r>
        <w:rPr>
          <w:w w:val="95"/>
        </w:rPr>
        <w:t>第七节</w:t>
        <w:tab/>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BodyText"/>
        <w:spacing w:line="369" w:lineRule="auto" w:before="31"/>
        <w:ind w:right="76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报告期公司不存在优先股。</w:t>
      </w:r>
    </w:p>
    <w:p>
      <w:pPr>
        <w:spacing w:after="0" w:line="369" w:lineRule="auto"/>
        <w:jc w:val="left"/>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tabs>
          <w:tab w:pos="2885" w:val="left" w:leader="none"/>
        </w:tabs>
        <w:spacing w:line="240" w:lineRule="auto"/>
        <w:ind w:left="1600" w:right="1017"/>
        <w:jc w:val="left"/>
        <w:rPr>
          <w:b w:val="0"/>
          <w:bCs w:val="0"/>
        </w:rPr>
      </w:pPr>
      <w:bookmarkStart w:name="第八节  董事、监事、高级管理人员和员工情况" w:id="144"/>
      <w:bookmarkEnd w:id="144"/>
      <w:r>
        <w:rPr>
          <w:b w:val="0"/>
          <w:bCs w:val="0"/>
        </w:rPr>
      </w:r>
      <w:bookmarkStart w:name="_bookmark7" w:id="145"/>
      <w:bookmarkEnd w:id="145"/>
      <w:r>
        <w:rPr>
          <w:b w:val="0"/>
          <w:bCs w:val="0"/>
        </w:rPr>
      </w:r>
      <w:r>
        <w:rPr>
          <w:w w:val="95"/>
        </w:rPr>
        <w:t>第八节</w:t>
        <w:tab/>
      </w:r>
      <w:r>
        <w:rPr/>
        <w:t>董事、监事、高级管理人员和员工情况</w:t>
      </w:r>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1017"/>
        <w:jc w:val="left"/>
        <w:rPr>
          <w:b w:val="0"/>
          <w:bCs w:val="0"/>
        </w:rPr>
      </w:pPr>
      <w:bookmarkStart w:name="一、 董事、监事和高级管理人员持股变动" w:id="146"/>
      <w:bookmarkEnd w:id="146"/>
      <w:r>
        <w:rPr>
          <w:b w:val="0"/>
          <w:bCs w:val="0"/>
        </w:rPr>
      </w:r>
      <w:r>
        <w:rPr/>
        <w:t>一、</w:t>
      </w:r>
      <w:r>
        <w:rPr>
          <w:spacing w:val="-108"/>
        </w:rPr>
        <w:t> </w:t>
      </w:r>
      <w:r>
        <w:rPr/>
        <w:t>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737"/>
        <w:gridCol w:w="605"/>
        <w:gridCol w:w="529"/>
        <w:gridCol w:w="454"/>
        <w:gridCol w:w="587"/>
        <w:gridCol w:w="856"/>
        <w:gridCol w:w="851"/>
        <w:gridCol w:w="1398"/>
        <w:gridCol w:w="760"/>
        <w:gridCol w:w="761"/>
        <w:gridCol w:w="760"/>
        <w:gridCol w:w="1398"/>
      </w:tblGrid>
      <w:tr>
        <w:trPr>
          <w:trHeight w:val="1258"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63" w:right="0"/>
              <w:jc w:val="left"/>
              <w:rPr>
                <w:rFonts w:ascii="宋体" w:hAnsi="宋体" w:cs="宋体" w:eastAsia="宋体" w:hint="default"/>
                <w:sz w:val="20"/>
                <w:szCs w:val="20"/>
              </w:rPr>
            </w:pPr>
            <w:r>
              <w:rPr>
                <w:rFonts w:ascii="宋体" w:hAnsi="宋体" w:cs="宋体" w:eastAsia="宋体" w:hint="default"/>
                <w:sz w:val="20"/>
                <w:szCs w:val="20"/>
              </w:rPr>
              <w:t>姓名</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97" w:right="0"/>
              <w:jc w:val="left"/>
              <w:rPr>
                <w:rFonts w:ascii="宋体" w:hAnsi="宋体" w:cs="宋体" w:eastAsia="宋体" w:hint="default"/>
                <w:sz w:val="20"/>
                <w:szCs w:val="20"/>
              </w:rPr>
            </w:pPr>
            <w:r>
              <w:rPr>
                <w:rFonts w:ascii="宋体" w:hAnsi="宋体" w:cs="宋体" w:eastAsia="宋体" w:hint="default"/>
                <w:sz w:val="20"/>
                <w:szCs w:val="20"/>
              </w:rPr>
              <w:t>职务</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58" w:right="59"/>
              <w:jc w:val="left"/>
              <w:rPr>
                <w:rFonts w:ascii="宋体" w:hAnsi="宋体" w:cs="宋体" w:eastAsia="宋体" w:hint="default"/>
                <w:sz w:val="20"/>
                <w:szCs w:val="20"/>
              </w:rPr>
            </w:pPr>
            <w:r>
              <w:rPr>
                <w:rFonts w:ascii="宋体" w:hAnsi="宋体" w:cs="宋体" w:eastAsia="宋体" w:hint="default"/>
                <w:sz w:val="20"/>
                <w:szCs w:val="20"/>
              </w:rPr>
              <w:t>任职</w:t>
            </w:r>
            <w:r>
              <w:rPr>
                <w:rFonts w:ascii="宋体" w:hAnsi="宋体" w:cs="宋体" w:eastAsia="宋体" w:hint="default"/>
                <w:w w:val="100"/>
                <w:sz w:val="20"/>
                <w:szCs w:val="20"/>
              </w:rPr>
              <w:t> </w:t>
            </w:r>
            <w:r>
              <w:rPr>
                <w:rFonts w:ascii="宋体" w:hAnsi="宋体" w:cs="宋体" w:eastAsia="宋体" w:hint="default"/>
                <w:sz w:val="20"/>
                <w:szCs w:val="20"/>
              </w:rPr>
              <w:t>状态</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121" w:right="120"/>
              <w:jc w:val="left"/>
              <w:rPr>
                <w:rFonts w:ascii="宋体" w:hAnsi="宋体" w:cs="宋体" w:eastAsia="宋体" w:hint="default"/>
                <w:sz w:val="20"/>
                <w:szCs w:val="20"/>
              </w:rPr>
            </w:pPr>
            <w:r>
              <w:rPr>
                <w:rFonts w:ascii="宋体" w:hAnsi="宋体" w:cs="宋体" w:eastAsia="宋体" w:hint="default"/>
                <w:sz w:val="20"/>
                <w:szCs w:val="20"/>
              </w:rPr>
              <w:t>性</w:t>
            </w:r>
            <w:r>
              <w:rPr>
                <w:rFonts w:ascii="宋体" w:hAnsi="宋体" w:cs="宋体" w:eastAsia="宋体" w:hint="default"/>
                <w:w w:val="100"/>
                <w:sz w:val="20"/>
                <w:szCs w:val="20"/>
              </w:rPr>
              <w:t> </w:t>
            </w:r>
            <w:r>
              <w:rPr>
                <w:rFonts w:ascii="宋体" w:hAnsi="宋体" w:cs="宋体" w:eastAsia="宋体" w:hint="default"/>
                <w:sz w:val="20"/>
                <w:szCs w:val="20"/>
              </w:rPr>
              <w:t>别</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sz w:val="20"/>
                <w:szCs w:val="20"/>
              </w:rPr>
              <w:t>年龄</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123" w:right="119"/>
              <w:jc w:val="left"/>
              <w:rPr>
                <w:rFonts w:ascii="宋体" w:hAnsi="宋体" w:cs="宋体" w:eastAsia="宋体" w:hint="default"/>
                <w:sz w:val="20"/>
                <w:szCs w:val="20"/>
              </w:rPr>
            </w:pPr>
            <w:r>
              <w:rPr>
                <w:rFonts w:ascii="宋体" w:hAnsi="宋体" w:cs="宋体" w:eastAsia="宋体" w:hint="default"/>
                <w:sz w:val="20"/>
                <w:szCs w:val="20"/>
              </w:rPr>
              <w:t>任期起</w:t>
            </w:r>
            <w:r>
              <w:rPr>
                <w:rFonts w:ascii="宋体" w:hAnsi="宋体" w:cs="宋体" w:eastAsia="宋体" w:hint="default"/>
                <w:w w:val="100"/>
                <w:sz w:val="20"/>
                <w:szCs w:val="20"/>
              </w:rPr>
              <w:t> </w:t>
            </w:r>
            <w:r>
              <w:rPr>
                <w:rFonts w:ascii="宋体" w:hAnsi="宋体" w:cs="宋体" w:eastAsia="宋体" w:hint="default"/>
                <w:sz w:val="20"/>
                <w:szCs w:val="20"/>
              </w:rPr>
              <w:t>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85" w:lineRule="auto"/>
              <w:ind w:left="120" w:right="119"/>
              <w:jc w:val="left"/>
              <w:rPr>
                <w:rFonts w:ascii="宋体" w:hAnsi="宋体" w:cs="宋体" w:eastAsia="宋体" w:hint="default"/>
                <w:sz w:val="20"/>
                <w:szCs w:val="20"/>
              </w:rPr>
            </w:pPr>
            <w:r>
              <w:rPr>
                <w:rFonts w:ascii="宋体" w:hAnsi="宋体" w:cs="宋体" w:eastAsia="宋体" w:hint="default"/>
                <w:sz w:val="20"/>
                <w:szCs w:val="20"/>
              </w:rPr>
              <w:t>任期终</w:t>
            </w:r>
            <w:r>
              <w:rPr>
                <w:rFonts w:ascii="宋体" w:hAnsi="宋体" w:cs="宋体" w:eastAsia="宋体" w:hint="default"/>
                <w:w w:val="100"/>
                <w:sz w:val="20"/>
                <w:szCs w:val="20"/>
              </w:rPr>
              <w:t> </w:t>
            </w:r>
            <w:r>
              <w:rPr>
                <w:rFonts w:ascii="宋体" w:hAnsi="宋体" w:cs="宋体" w:eastAsia="宋体" w:hint="default"/>
                <w:sz w:val="20"/>
                <w:szCs w:val="20"/>
              </w:rPr>
              <w:t>止日期</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期初持股数</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（股）</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74" w:right="72"/>
              <w:jc w:val="both"/>
              <w:rPr>
                <w:rFonts w:ascii="宋体" w:hAnsi="宋体" w:cs="宋体" w:eastAsia="宋体" w:hint="default"/>
                <w:sz w:val="20"/>
                <w:szCs w:val="20"/>
              </w:rPr>
            </w:pPr>
            <w:r>
              <w:rPr>
                <w:rFonts w:ascii="宋体" w:hAnsi="宋体" w:cs="宋体" w:eastAsia="宋体" w:hint="default"/>
                <w:sz w:val="20"/>
                <w:szCs w:val="20"/>
              </w:rPr>
              <w:t>本期增</w:t>
            </w:r>
            <w:r>
              <w:rPr>
                <w:rFonts w:ascii="宋体" w:hAnsi="宋体" w:cs="宋体" w:eastAsia="宋体" w:hint="default"/>
                <w:w w:val="100"/>
                <w:sz w:val="20"/>
                <w:szCs w:val="20"/>
              </w:rPr>
              <w:t> </w:t>
            </w:r>
            <w:r>
              <w:rPr>
                <w:rFonts w:ascii="宋体" w:hAnsi="宋体" w:cs="宋体" w:eastAsia="宋体" w:hint="default"/>
                <w:sz w:val="20"/>
                <w:szCs w:val="20"/>
              </w:rPr>
              <w:t>持股份</w:t>
            </w:r>
            <w:r>
              <w:rPr>
                <w:rFonts w:ascii="宋体" w:hAnsi="宋体" w:cs="宋体" w:eastAsia="宋体" w:hint="default"/>
                <w:w w:val="100"/>
                <w:sz w:val="20"/>
                <w:szCs w:val="20"/>
              </w:rPr>
              <w:t> </w:t>
            </w:r>
            <w:r>
              <w:rPr>
                <w:rFonts w:ascii="宋体" w:hAnsi="宋体" w:cs="宋体" w:eastAsia="宋体" w:hint="default"/>
                <w:sz w:val="20"/>
                <w:szCs w:val="20"/>
              </w:rPr>
              <w:t>数量</w:t>
            </w:r>
          </w:p>
          <w:p>
            <w:pPr>
              <w:pStyle w:val="TableParagraph"/>
              <w:spacing w:line="240" w:lineRule="auto" w:before="12"/>
              <w:ind w:left="74" w:right="0"/>
              <w:jc w:val="both"/>
              <w:rPr>
                <w:rFonts w:ascii="宋体" w:hAnsi="宋体" w:cs="宋体" w:eastAsia="宋体" w:hint="default"/>
                <w:sz w:val="20"/>
                <w:szCs w:val="20"/>
              </w:rPr>
            </w:pPr>
            <w:r>
              <w:rPr>
                <w:rFonts w:ascii="宋体" w:hAnsi="宋体" w:cs="宋体" w:eastAsia="宋体" w:hint="default"/>
                <w:sz w:val="20"/>
                <w:szCs w:val="20"/>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75" w:right="72"/>
              <w:jc w:val="both"/>
              <w:rPr>
                <w:rFonts w:ascii="宋体" w:hAnsi="宋体" w:cs="宋体" w:eastAsia="宋体" w:hint="default"/>
                <w:sz w:val="20"/>
                <w:szCs w:val="20"/>
              </w:rPr>
            </w:pPr>
            <w:r>
              <w:rPr>
                <w:rFonts w:ascii="宋体" w:hAnsi="宋体" w:cs="宋体" w:eastAsia="宋体" w:hint="default"/>
                <w:sz w:val="20"/>
                <w:szCs w:val="20"/>
              </w:rPr>
              <w:t>本期减</w:t>
            </w:r>
            <w:r>
              <w:rPr>
                <w:rFonts w:ascii="宋体" w:hAnsi="宋体" w:cs="宋体" w:eastAsia="宋体" w:hint="default"/>
                <w:w w:val="100"/>
                <w:sz w:val="20"/>
                <w:szCs w:val="20"/>
              </w:rPr>
              <w:t> </w:t>
            </w:r>
            <w:r>
              <w:rPr>
                <w:rFonts w:ascii="宋体" w:hAnsi="宋体" w:cs="宋体" w:eastAsia="宋体" w:hint="default"/>
                <w:sz w:val="20"/>
                <w:szCs w:val="20"/>
              </w:rPr>
              <w:t>持股份</w:t>
            </w:r>
            <w:r>
              <w:rPr>
                <w:rFonts w:ascii="宋体" w:hAnsi="宋体" w:cs="宋体" w:eastAsia="宋体" w:hint="default"/>
                <w:w w:val="100"/>
                <w:sz w:val="20"/>
                <w:szCs w:val="20"/>
              </w:rPr>
              <w:t> </w:t>
            </w:r>
            <w:r>
              <w:rPr>
                <w:rFonts w:ascii="宋体" w:hAnsi="宋体" w:cs="宋体" w:eastAsia="宋体" w:hint="default"/>
                <w:sz w:val="20"/>
                <w:szCs w:val="20"/>
              </w:rPr>
              <w:t>数量</w:t>
            </w:r>
          </w:p>
          <w:p>
            <w:pPr>
              <w:pStyle w:val="TableParagraph"/>
              <w:spacing w:line="240" w:lineRule="auto" w:before="12"/>
              <w:ind w:left="75" w:right="0"/>
              <w:jc w:val="both"/>
              <w:rPr>
                <w:rFonts w:ascii="宋体" w:hAnsi="宋体" w:cs="宋体" w:eastAsia="宋体" w:hint="default"/>
                <w:sz w:val="20"/>
                <w:szCs w:val="20"/>
              </w:rPr>
            </w:pPr>
            <w:r>
              <w:rPr>
                <w:rFonts w:ascii="宋体" w:hAnsi="宋体" w:cs="宋体" w:eastAsia="宋体" w:hint="default"/>
                <w:sz w:val="20"/>
                <w:szCs w:val="20"/>
              </w:rPr>
              <w:t>（股）</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1"/>
              <w:ind w:left="74" w:right="72"/>
              <w:jc w:val="left"/>
              <w:rPr>
                <w:rFonts w:ascii="宋体" w:hAnsi="宋体" w:cs="宋体" w:eastAsia="宋体" w:hint="default"/>
                <w:sz w:val="20"/>
                <w:szCs w:val="20"/>
              </w:rPr>
            </w:pPr>
            <w:r>
              <w:rPr>
                <w:rFonts w:ascii="宋体" w:hAnsi="宋体" w:cs="宋体" w:eastAsia="宋体" w:hint="default"/>
                <w:sz w:val="20"/>
                <w:szCs w:val="20"/>
              </w:rPr>
              <w:t>其他增</w:t>
            </w:r>
            <w:r>
              <w:rPr>
                <w:rFonts w:ascii="宋体" w:hAnsi="宋体" w:cs="宋体" w:eastAsia="宋体" w:hint="default"/>
                <w:w w:val="100"/>
                <w:sz w:val="20"/>
                <w:szCs w:val="20"/>
              </w:rPr>
              <w:t> </w:t>
            </w:r>
            <w:r>
              <w:rPr>
                <w:rFonts w:ascii="宋体" w:hAnsi="宋体" w:cs="宋体" w:eastAsia="宋体" w:hint="default"/>
                <w:sz w:val="20"/>
                <w:szCs w:val="20"/>
              </w:rPr>
              <w:t>减变动</w:t>
            </w:r>
          </w:p>
          <w:p>
            <w:pPr>
              <w:pStyle w:val="TableParagraph"/>
              <w:spacing w:line="240" w:lineRule="auto" w:before="12"/>
              <w:ind w:left="74" w:right="0"/>
              <w:jc w:val="left"/>
              <w:rPr>
                <w:rFonts w:ascii="宋体" w:hAnsi="宋体" w:cs="宋体" w:eastAsia="宋体" w:hint="default"/>
                <w:sz w:val="20"/>
                <w:szCs w:val="20"/>
              </w:rPr>
            </w:pPr>
            <w:r>
              <w:rPr>
                <w:rFonts w:ascii="宋体" w:hAnsi="宋体" w:cs="宋体" w:eastAsia="宋体" w:hint="default"/>
                <w:sz w:val="20"/>
                <w:szCs w:val="20"/>
              </w:rPr>
              <w:t>（股）</w:t>
            </w: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期末持股数</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（股）</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张近东</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董</w:t>
            </w:r>
            <w:r>
              <w:rPr>
                <w:rFonts w:ascii="宋体" w:hAnsi="宋体" w:cs="宋体" w:eastAsia="宋体" w:hint="default"/>
                <w:spacing w:val="48"/>
                <w:sz w:val="20"/>
                <w:szCs w:val="20"/>
              </w:rPr>
              <w:t> </w:t>
            </w:r>
            <w:r>
              <w:rPr>
                <w:rFonts w:ascii="宋体" w:hAnsi="宋体" w:cs="宋体" w:eastAsia="宋体" w:hint="default"/>
                <w:sz w:val="20"/>
                <w:szCs w:val="20"/>
              </w:rPr>
              <w:t>事</w:t>
            </w:r>
            <w:r>
              <w:rPr>
                <w:rFonts w:ascii="宋体" w:hAnsi="宋体" w:cs="宋体" w:eastAsia="宋体" w:hint="default"/>
                <w:w w:val="100"/>
                <w:sz w:val="20"/>
                <w:szCs w:val="20"/>
              </w:rPr>
              <w:t> </w:t>
            </w:r>
            <w:r>
              <w:rPr>
                <w:rFonts w:ascii="宋体" w:hAnsi="宋体" w:cs="宋体" w:eastAsia="宋体" w:hint="default"/>
                <w:sz w:val="20"/>
                <w:szCs w:val="20"/>
              </w:rPr>
              <w:t>长</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1,951,811,430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1,951,811,430</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孙为民</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副</w:t>
            </w:r>
            <w:r>
              <w:rPr>
                <w:rFonts w:ascii="宋体" w:hAnsi="宋体" w:cs="宋体" w:eastAsia="宋体" w:hint="default"/>
                <w:spacing w:val="48"/>
                <w:sz w:val="20"/>
                <w:szCs w:val="20"/>
              </w:rPr>
              <w:t> </w:t>
            </w:r>
            <w:r>
              <w:rPr>
                <w:rFonts w:ascii="宋体" w:hAnsi="宋体" w:cs="宋体" w:eastAsia="宋体" w:hint="default"/>
                <w:sz w:val="20"/>
                <w:szCs w:val="20"/>
              </w:rPr>
              <w:t>董</w:t>
            </w:r>
            <w:r>
              <w:rPr>
                <w:rFonts w:ascii="宋体" w:hAnsi="宋体" w:cs="宋体" w:eastAsia="宋体" w:hint="default"/>
                <w:w w:val="100"/>
                <w:sz w:val="20"/>
                <w:szCs w:val="20"/>
              </w:rPr>
              <w:t> </w:t>
            </w:r>
            <w:r>
              <w:rPr>
                <w:rFonts w:ascii="宋体" w:hAnsi="宋体" w:cs="宋体" w:eastAsia="宋体" w:hint="default"/>
                <w:sz w:val="20"/>
                <w:szCs w:val="20"/>
              </w:rPr>
              <w:t>事长</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4,603,003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4,603,003</w:t>
            </w:r>
          </w:p>
        </w:tc>
      </w:tr>
      <w:tr>
        <w:trPr>
          <w:trHeight w:val="63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任峻</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41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0"/>
                <w:szCs w:val="20"/>
              </w:rPr>
            </w:pPr>
            <w:r>
              <w:rPr>
                <w:rFonts w:ascii="Times New Roman"/>
                <w:spacing w:val="-1"/>
                <w:sz w:val="20"/>
              </w:rPr>
              <w:t>4,596,297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0"/>
                <w:szCs w:val="20"/>
              </w:rPr>
            </w:pPr>
            <w:r>
              <w:rPr>
                <w:rFonts w:ascii="Times New Roman"/>
                <w:spacing w:val="-1"/>
                <w:sz w:val="20"/>
              </w:rPr>
              <w:t>4,596,297</w:t>
            </w:r>
          </w:p>
        </w:tc>
      </w:tr>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孟祥胜</w:t>
            </w:r>
          </w:p>
        </w:tc>
        <w:tc>
          <w:tcPr>
            <w:tcW w:w="605" w:type="dxa"/>
            <w:tcBorders>
              <w:top w:val="single" w:sz="4" w:space="0" w:color="000000"/>
              <w:left w:val="single" w:sz="4" w:space="0" w:color="000000"/>
              <w:bottom w:val="single" w:sz="4" w:space="0" w:color="000000"/>
              <w:right w:val="single" w:sz="9" w:space="0" w:color="FFFFFF"/>
            </w:tcBorders>
          </w:tcPr>
          <w:p>
            <w:pPr>
              <w:pStyle w:val="TableParagraph"/>
              <w:spacing w:line="285" w:lineRule="auto"/>
              <w:ind w:left="22" w:right="-35"/>
              <w:jc w:val="left"/>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100"/>
                <w:sz w:val="20"/>
                <w:szCs w:val="20"/>
              </w:rPr>
              <w:t> </w:t>
            </w:r>
            <w:r>
              <w:rPr>
                <w:rFonts w:ascii="宋体" w:hAnsi="宋体" w:cs="宋体" w:eastAsia="宋体" w:hint="default"/>
                <w:sz w:val="20"/>
                <w:szCs w:val="20"/>
              </w:rPr>
              <w:t>高</w:t>
            </w:r>
            <w:r>
              <w:rPr>
                <w:rFonts w:ascii="宋体" w:hAnsi="宋体" w:cs="宋体" w:eastAsia="宋体" w:hint="default"/>
                <w:spacing w:val="48"/>
                <w:sz w:val="20"/>
                <w:szCs w:val="20"/>
              </w:rPr>
              <w:t> </w:t>
            </w:r>
            <w:r>
              <w:rPr>
                <w:rFonts w:ascii="宋体" w:hAnsi="宋体" w:cs="宋体" w:eastAsia="宋体" w:hint="default"/>
                <w:sz w:val="20"/>
                <w:szCs w:val="20"/>
              </w:rPr>
              <w:t>级</w:t>
            </w:r>
          </w:p>
          <w:p>
            <w:pPr>
              <w:pStyle w:val="TableParagraph"/>
              <w:spacing w:line="285" w:lineRule="auto" w:before="12"/>
              <w:ind w:left="22" w:right="14"/>
              <w:jc w:val="left"/>
              <w:rPr>
                <w:rFonts w:ascii="宋体" w:hAnsi="宋体" w:cs="宋体" w:eastAsia="宋体" w:hint="default"/>
                <w:sz w:val="20"/>
                <w:szCs w:val="20"/>
              </w:rPr>
            </w:pPr>
            <w:r>
              <w:rPr>
                <w:rFonts w:ascii="宋体" w:hAnsi="宋体" w:cs="宋体" w:eastAsia="宋体" w:hint="default"/>
                <w:sz w:val="20"/>
                <w:szCs w:val="20"/>
              </w:rPr>
              <w:t>副</w:t>
            </w:r>
            <w:r>
              <w:rPr>
                <w:rFonts w:ascii="宋体" w:hAnsi="宋体" w:cs="宋体" w:eastAsia="宋体" w:hint="default"/>
                <w:spacing w:val="48"/>
                <w:sz w:val="20"/>
                <w:szCs w:val="20"/>
              </w:rPr>
              <w:t> </w:t>
            </w:r>
            <w:r>
              <w:rPr>
                <w:rFonts w:ascii="宋体" w:hAnsi="宋体" w:cs="宋体" w:eastAsia="宋体" w:hint="default"/>
                <w:sz w:val="20"/>
                <w:szCs w:val="20"/>
              </w:rPr>
              <w:t>总</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529" w:type="dxa"/>
            <w:tcBorders>
              <w:top w:val="single" w:sz="4" w:space="0" w:color="000000"/>
              <w:left w:val="single" w:sz="9" w:space="0" w:color="FFFFFF"/>
              <w:bottom w:val="single" w:sz="4" w:space="0" w:color="000000"/>
              <w:right w:val="single" w:sz="4" w:space="0" w:color="000000"/>
            </w:tcBorders>
          </w:tcPr>
          <w:p>
            <w:pPr>
              <w:pStyle w:val="TableParagraph"/>
              <w:spacing w:line="256" w:lineRule="exact"/>
              <w:ind w:left="52" w:right="0"/>
              <w:jc w:val="left"/>
              <w:rPr>
                <w:rFonts w:ascii="宋体" w:hAnsi="宋体" w:cs="宋体" w:eastAsia="宋体" w:hint="default"/>
                <w:sz w:val="20"/>
                <w:szCs w:val="20"/>
              </w:rPr>
            </w:pPr>
            <w:r>
              <w:rPr>
                <w:rFonts w:ascii="宋体" w:hAnsi="宋体" w:cs="宋体" w:eastAsia="宋体" w:hint="default"/>
                <w:sz w:val="20"/>
                <w:szCs w:val="20"/>
              </w:rPr>
              <w:t>任免</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4,047,949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20"/>
                <w:szCs w:val="20"/>
              </w:rPr>
            </w:pPr>
            <w:r>
              <w:rPr>
                <w:rFonts w:ascii="Times New Roman"/>
                <w:spacing w:val="-1"/>
                <w:sz w:val="20"/>
              </w:rPr>
              <w:t>4,047,949</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张彧</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女</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杨光</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41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沈厚才</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独</w:t>
            </w:r>
            <w:r>
              <w:rPr>
                <w:rFonts w:ascii="宋体" w:hAnsi="宋体" w:cs="宋体" w:eastAsia="宋体" w:hint="default"/>
                <w:spacing w:val="48"/>
                <w:sz w:val="20"/>
                <w:szCs w:val="20"/>
              </w:rPr>
              <w:t> </w:t>
            </w:r>
            <w:r>
              <w:rPr>
                <w:rFonts w:ascii="宋体" w:hAnsi="宋体" w:cs="宋体" w:eastAsia="宋体" w:hint="default"/>
                <w:sz w:val="20"/>
                <w:szCs w:val="20"/>
              </w:rPr>
              <w:t>立</w:t>
            </w:r>
            <w:r>
              <w:rPr>
                <w:rFonts w:ascii="宋体" w:hAnsi="宋体" w:cs="宋体" w:eastAsia="宋体" w:hint="default"/>
                <w:w w:val="100"/>
                <w:sz w:val="20"/>
                <w:szCs w:val="20"/>
              </w:rPr>
              <w:t> </w:t>
            </w: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柳世平</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独</w:t>
            </w:r>
            <w:r>
              <w:rPr>
                <w:rFonts w:ascii="宋体" w:hAnsi="宋体" w:cs="宋体" w:eastAsia="宋体" w:hint="default"/>
                <w:spacing w:val="48"/>
                <w:sz w:val="20"/>
                <w:szCs w:val="20"/>
              </w:rPr>
              <w:t> </w:t>
            </w:r>
            <w:r>
              <w:rPr>
                <w:rFonts w:ascii="宋体" w:hAnsi="宋体" w:cs="宋体" w:eastAsia="宋体" w:hint="default"/>
                <w:sz w:val="20"/>
                <w:szCs w:val="20"/>
              </w:rPr>
              <w:t>立</w:t>
            </w:r>
            <w:r>
              <w:rPr>
                <w:rFonts w:ascii="宋体" w:hAnsi="宋体" w:cs="宋体" w:eastAsia="宋体" w:hint="default"/>
                <w:w w:val="100"/>
                <w:sz w:val="20"/>
                <w:szCs w:val="20"/>
              </w:rPr>
              <w:t> </w:t>
            </w: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女</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方先明</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独</w:t>
            </w:r>
            <w:r>
              <w:rPr>
                <w:rFonts w:ascii="宋体" w:hAnsi="宋体" w:cs="宋体" w:eastAsia="宋体" w:hint="default"/>
                <w:spacing w:val="48"/>
                <w:sz w:val="20"/>
                <w:szCs w:val="20"/>
              </w:rPr>
              <w:t> </w:t>
            </w:r>
            <w:r>
              <w:rPr>
                <w:rFonts w:ascii="宋体" w:hAnsi="宋体" w:cs="宋体" w:eastAsia="宋体" w:hint="default"/>
                <w:sz w:val="20"/>
                <w:szCs w:val="20"/>
              </w:rPr>
              <w:t>立</w:t>
            </w:r>
            <w:r>
              <w:rPr>
                <w:rFonts w:ascii="宋体" w:hAnsi="宋体" w:cs="宋体" w:eastAsia="宋体" w:hint="default"/>
                <w:w w:val="100"/>
                <w:sz w:val="20"/>
                <w:szCs w:val="20"/>
              </w:rPr>
              <w:t> </w:t>
            </w: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49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9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汪晓玲</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监</w:t>
            </w:r>
            <w:r>
              <w:rPr>
                <w:rFonts w:ascii="宋体" w:hAnsi="宋体" w:cs="宋体" w:eastAsia="宋体" w:hint="default"/>
                <w:spacing w:val="48"/>
                <w:sz w:val="20"/>
                <w:szCs w:val="20"/>
              </w:rPr>
              <w:t> </w:t>
            </w:r>
            <w:r>
              <w:rPr>
                <w:rFonts w:ascii="宋体" w:hAnsi="宋体" w:cs="宋体" w:eastAsia="宋体" w:hint="default"/>
                <w:sz w:val="20"/>
                <w:szCs w:val="20"/>
              </w:rPr>
              <w:t>事</w:t>
            </w:r>
          </w:p>
          <w:p>
            <w:pPr>
              <w:pStyle w:val="TableParagraph"/>
              <w:spacing w:line="285" w:lineRule="auto" w:before="50"/>
              <w:ind w:left="22" w:right="20"/>
              <w:jc w:val="left"/>
              <w:rPr>
                <w:rFonts w:ascii="宋体" w:hAnsi="宋体" w:cs="宋体" w:eastAsia="宋体" w:hint="default"/>
                <w:sz w:val="20"/>
                <w:szCs w:val="20"/>
              </w:rPr>
            </w:pPr>
            <w:r>
              <w:rPr>
                <w:rFonts w:ascii="宋体" w:hAnsi="宋体" w:cs="宋体" w:eastAsia="宋体" w:hint="default"/>
                <w:sz w:val="20"/>
                <w:szCs w:val="20"/>
              </w:rPr>
              <w:t>会</w:t>
            </w:r>
            <w:r>
              <w:rPr>
                <w:rFonts w:ascii="宋体" w:hAnsi="宋体" w:cs="宋体" w:eastAsia="宋体" w:hint="default"/>
                <w:spacing w:val="48"/>
                <w:sz w:val="20"/>
                <w:szCs w:val="20"/>
              </w:rPr>
              <w:t> </w:t>
            </w:r>
            <w:r>
              <w:rPr>
                <w:rFonts w:ascii="宋体" w:hAnsi="宋体" w:cs="宋体" w:eastAsia="宋体" w:hint="default"/>
                <w:sz w:val="20"/>
                <w:szCs w:val="20"/>
              </w:rPr>
              <w:t>主</w:t>
            </w:r>
            <w:r>
              <w:rPr>
                <w:rFonts w:ascii="宋体" w:hAnsi="宋体" w:cs="宋体" w:eastAsia="宋体" w:hint="default"/>
                <w:w w:val="100"/>
                <w:sz w:val="20"/>
                <w:szCs w:val="20"/>
              </w:rPr>
              <w:t> </w:t>
            </w:r>
            <w:r>
              <w:rPr>
                <w:rFonts w:ascii="宋体" w:hAnsi="宋体" w:cs="宋体" w:eastAsia="宋体" w:hint="default"/>
                <w:sz w:val="20"/>
                <w:szCs w:val="20"/>
              </w:rPr>
              <w:t>席</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任免</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女</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李建颖</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任免</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女</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华志松</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sz w:val="20"/>
              </w:rPr>
              <w:t>36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9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肖忠祥</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财</w:t>
            </w:r>
            <w:r>
              <w:rPr>
                <w:rFonts w:ascii="宋体" w:hAnsi="宋体" w:cs="宋体" w:eastAsia="宋体" w:hint="default"/>
                <w:spacing w:val="48"/>
                <w:sz w:val="20"/>
                <w:szCs w:val="20"/>
              </w:rPr>
              <w:t> </w:t>
            </w:r>
            <w:r>
              <w:rPr>
                <w:rFonts w:ascii="宋体" w:hAnsi="宋体" w:cs="宋体" w:eastAsia="宋体" w:hint="default"/>
                <w:sz w:val="20"/>
                <w:szCs w:val="20"/>
              </w:rPr>
              <w:t>务</w:t>
            </w:r>
          </w:p>
          <w:p>
            <w:pPr>
              <w:pStyle w:val="TableParagraph"/>
              <w:spacing w:line="285" w:lineRule="auto" w:before="50"/>
              <w:ind w:left="22" w:right="20"/>
              <w:jc w:val="left"/>
              <w:rPr>
                <w:rFonts w:ascii="宋体" w:hAnsi="宋体" w:cs="宋体" w:eastAsia="宋体" w:hint="default"/>
                <w:sz w:val="20"/>
                <w:szCs w:val="20"/>
              </w:rPr>
            </w:pPr>
            <w:r>
              <w:rPr>
                <w:rFonts w:ascii="宋体" w:hAnsi="宋体" w:cs="宋体" w:eastAsia="宋体" w:hint="default"/>
                <w:sz w:val="20"/>
                <w:szCs w:val="20"/>
              </w:rPr>
              <w:t>负</w:t>
            </w:r>
            <w:r>
              <w:rPr>
                <w:rFonts w:ascii="宋体" w:hAnsi="宋体" w:cs="宋体" w:eastAsia="宋体" w:hint="default"/>
                <w:spacing w:val="48"/>
                <w:sz w:val="20"/>
                <w:szCs w:val="20"/>
              </w:rPr>
              <w:t> </w:t>
            </w:r>
            <w:r>
              <w:rPr>
                <w:rFonts w:ascii="宋体" w:hAnsi="宋体" w:cs="宋体" w:eastAsia="宋体" w:hint="default"/>
                <w:sz w:val="20"/>
                <w:szCs w:val="20"/>
              </w:rPr>
              <w:t>责</w:t>
            </w:r>
            <w:r>
              <w:rPr>
                <w:rFonts w:ascii="宋体" w:hAnsi="宋体" w:cs="宋体" w:eastAsia="宋体" w:hint="default"/>
                <w:w w:val="100"/>
                <w:sz w:val="20"/>
                <w:szCs w:val="20"/>
              </w:rPr>
              <w:t> </w:t>
            </w:r>
            <w:r>
              <w:rPr>
                <w:rFonts w:ascii="宋体" w:hAnsi="宋体" w:cs="宋体" w:eastAsia="宋体" w:hint="default"/>
                <w:sz w:val="20"/>
                <w:szCs w:val="20"/>
              </w:rPr>
              <w:t>人</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47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94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侯恩龙</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spacing w:val="48"/>
                <w:sz w:val="20"/>
                <w:szCs w:val="20"/>
              </w:rPr>
              <w:t> </w:t>
            </w:r>
            <w:r>
              <w:rPr>
                <w:rFonts w:ascii="宋体" w:hAnsi="宋体" w:cs="宋体" w:eastAsia="宋体" w:hint="default"/>
                <w:sz w:val="20"/>
                <w:szCs w:val="20"/>
              </w:rPr>
              <w:t>务</w:t>
            </w:r>
          </w:p>
          <w:p>
            <w:pPr>
              <w:pStyle w:val="TableParagraph"/>
              <w:spacing w:line="285" w:lineRule="auto" w:before="50"/>
              <w:ind w:left="22" w:right="20"/>
              <w:jc w:val="left"/>
              <w:rPr>
                <w:rFonts w:ascii="宋体" w:hAnsi="宋体" w:cs="宋体" w:eastAsia="宋体" w:hint="default"/>
                <w:sz w:val="20"/>
                <w:szCs w:val="20"/>
              </w:rPr>
            </w:pPr>
            <w:r>
              <w:rPr>
                <w:rFonts w:ascii="宋体" w:hAnsi="宋体" w:cs="宋体" w:eastAsia="宋体" w:hint="default"/>
                <w:sz w:val="20"/>
                <w:szCs w:val="20"/>
              </w:rPr>
              <w:t>线</w:t>
            </w:r>
            <w:r>
              <w:rPr>
                <w:rFonts w:ascii="宋体" w:hAnsi="宋体" w:cs="宋体" w:eastAsia="宋体" w:hint="default"/>
                <w:spacing w:val="48"/>
                <w:sz w:val="20"/>
                <w:szCs w:val="20"/>
              </w:rPr>
              <w:t> </w:t>
            </w:r>
            <w:r>
              <w:rPr>
                <w:rFonts w:ascii="宋体" w:hAnsi="宋体" w:cs="宋体" w:eastAsia="宋体" w:hint="default"/>
                <w:sz w:val="20"/>
                <w:szCs w:val="20"/>
              </w:rPr>
              <w:t>总</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 w:right="0"/>
              <w:jc w:val="left"/>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50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bl>
    <w:p>
      <w:pPr>
        <w:spacing w:after="0" w:line="240" w:lineRule="auto"/>
        <w:jc w:val="right"/>
        <w:rPr>
          <w:rFonts w:ascii="Times New Roman" w:hAnsi="Times New Roman" w:cs="Times New Roman" w:eastAsia="Times New Roman" w:hint="default"/>
          <w:sz w:val="20"/>
          <w:szCs w:val="20"/>
        </w:rPr>
        <w:sectPr>
          <w:pgSz w:w="11910" w:h="16840"/>
          <w:pgMar w:header="877" w:footer="1000"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737"/>
        <w:gridCol w:w="605"/>
        <w:gridCol w:w="529"/>
        <w:gridCol w:w="454"/>
        <w:gridCol w:w="587"/>
        <w:gridCol w:w="856"/>
        <w:gridCol w:w="851"/>
        <w:gridCol w:w="1398"/>
        <w:gridCol w:w="760"/>
        <w:gridCol w:w="761"/>
        <w:gridCol w:w="760"/>
        <w:gridCol w:w="1398"/>
      </w:tblGrid>
      <w:tr>
        <w:trPr>
          <w:trHeight w:val="9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黄金老</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业</w:t>
            </w:r>
            <w:r>
              <w:rPr>
                <w:rFonts w:ascii="宋体" w:hAnsi="宋体" w:cs="宋体" w:eastAsia="宋体" w:hint="default"/>
                <w:spacing w:val="48"/>
                <w:sz w:val="20"/>
                <w:szCs w:val="20"/>
              </w:rPr>
              <w:t> </w:t>
            </w:r>
            <w:r>
              <w:rPr>
                <w:rFonts w:ascii="宋体" w:hAnsi="宋体" w:cs="宋体" w:eastAsia="宋体" w:hint="default"/>
                <w:sz w:val="20"/>
                <w:szCs w:val="20"/>
              </w:rPr>
              <w:t>务</w:t>
            </w:r>
          </w:p>
          <w:p>
            <w:pPr>
              <w:pStyle w:val="TableParagraph"/>
              <w:spacing w:line="285" w:lineRule="auto" w:before="50"/>
              <w:ind w:left="22" w:right="20"/>
              <w:jc w:val="left"/>
              <w:rPr>
                <w:rFonts w:ascii="宋体" w:hAnsi="宋体" w:cs="宋体" w:eastAsia="宋体" w:hint="default"/>
                <w:sz w:val="20"/>
                <w:szCs w:val="20"/>
              </w:rPr>
            </w:pPr>
            <w:r>
              <w:rPr>
                <w:rFonts w:ascii="宋体" w:hAnsi="宋体" w:cs="宋体" w:eastAsia="宋体" w:hint="default"/>
                <w:sz w:val="20"/>
                <w:szCs w:val="20"/>
              </w:rPr>
              <w:t>线</w:t>
            </w:r>
            <w:r>
              <w:rPr>
                <w:rFonts w:ascii="宋体" w:hAnsi="宋体" w:cs="宋体" w:eastAsia="宋体" w:hint="default"/>
                <w:spacing w:val="48"/>
                <w:sz w:val="20"/>
                <w:szCs w:val="20"/>
              </w:rPr>
              <w:t> </w:t>
            </w:r>
            <w:r>
              <w:rPr>
                <w:rFonts w:ascii="宋体" w:hAnsi="宋体" w:cs="宋体" w:eastAsia="宋体" w:hint="default"/>
                <w:sz w:val="20"/>
                <w:szCs w:val="20"/>
              </w:rPr>
              <w:t>总</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8" w:right="0"/>
              <w:jc w:val="left"/>
              <w:rPr>
                <w:rFonts w:ascii="Times New Roman" w:hAnsi="Times New Roman" w:cs="Times New Roman" w:eastAsia="Times New Roman" w:hint="default"/>
                <w:sz w:val="20"/>
                <w:szCs w:val="20"/>
              </w:rPr>
            </w:pPr>
            <w:r>
              <w:rPr>
                <w:rFonts w:ascii="Times New Roman"/>
                <w:sz w:val="20"/>
              </w:rPr>
              <w:t>46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田睿</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副</w:t>
            </w:r>
            <w:r>
              <w:rPr>
                <w:rFonts w:ascii="宋体" w:hAnsi="宋体" w:cs="宋体" w:eastAsia="宋体" w:hint="default"/>
                <w:spacing w:val="48"/>
                <w:sz w:val="20"/>
                <w:szCs w:val="20"/>
              </w:rPr>
              <w:t> </w:t>
            </w:r>
            <w:r>
              <w:rPr>
                <w:rFonts w:ascii="宋体" w:hAnsi="宋体" w:cs="宋体" w:eastAsia="宋体" w:hint="default"/>
                <w:sz w:val="20"/>
                <w:szCs w:val="20"/>
              </w:rPr>
              <w:t>总</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8" w:right="0"/>
              <w:jc w:val="left"/>
              <w:rPr>
                <w:rFonts w:ascii="Times New Roman" w:hAnsi="Times New Roman" w:cs="Times New Roman" w:eastAsia="Times New Roman" w:hint="default"/>
                <w:sz w:val="20"/>
                <w:szCs w:val="20"/>
              </w:rPr>
            </w:pPr>
            <w:r>
              <w:rPr>
                <w:rFonts w:ascii="Times New Roman"/>
                <w:sz w:val="20"/>
              </w:rPr>
              <w:t>43</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63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顾伟</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副</w:t>
            </w:r>
            <w:r>
              <w:rPr>
                <w:rFonts w:ascii="宋体" w:hAnsi="宋体" w:cs="宋体" w:eastAsia="宋体" w:hint="default"/>
                <w:spacing w:val="48"/>
                <w:sz w:val="20"/>
                <w:szCs w:val="20"/>
              </w:rPr>
              <w:t> </w:t>
            </w:r>
            <w:r>
              <w:rPr>
                <w:rFonts w:ascii="宋体" w:hAnsi="宋体" w:cs="宋体" w:eastAsia="宋体" w:hint="default"/>
                <w:sz w:val="20"/>
                <w:szCs w:val="20"/>
              </w:rPr>
              <w:t>总</w:t>
            </w:r>
            <w:r>
              <w:rPr>
                <w:rFonts w:ascii="宋体" w:hAnsi="宋体" w:cs="宋体" w:eastAsia="宋体" w:hint="default"/>
                <w:w w:val="100"/>
                <w:sz w:val="20"/>
                <w:szCs w:val="20"/>
              </w:rPr>
              <w:t> </w:t>
            </w:r>
            <w:r>
              <w:rPr>
                <w:rFonts w:ascii="宋体" w:hAnsi="宋体" w:cs="宋体" w:eastAsia="宋体" w:hint="default"/>
                <w:sz w:val="20"/>
                <w:szCs w:val="20"/>
              </w:rPr>
              <w:t>裁</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8" w:right="0"/>
              <w:jc w:val="left"/>
              <w:rPr>
                <w:rFonts w:ascii="Times New Roman" w:hAnsi="Times New Roman" w:cs="Times New Roman" w:eastAsia="Times New Roman" w:hint="default"/>
                <w:sz w:val="20"/>
                <w:szCs w:val="20"/>
              </w:rPr>
            </w:pPr>
            <w:r>
              <w:rPr>
                <w:rFonts w:ascii="Times New Roman"/>
                <w:sz w:val="20"/>
              </w:rPr>
              <w:t>39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2194"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黄巍</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both"/>
              <w:rPr>
                <w:rFonts w:ascii="宋体" w:hAnsi="宋体" w:cs="宋体" w:eastAsia="宋体" w:hint="default"/>
                <w:sz w:val="20"/>
                <w:szCs w:val="20"/>
              </w:rPr>
            </w:pPr>
            <w:r>
              <w:rPr>
                <w:rFonts w:ascii="宋体" w:hAnsi="宋体" w:cs="宋体" w:eastAsia="宋体" w:hint="default"/>
                <w:sz w:val="20"/>
                <w:szCs w:val="20"/>
              </w:rPr>
              <w:t>执</w:t>
            </w:r>
            <w:r>
              <w:rPr>
                <w:rFonts w:ascii="宋体" w:hAnsi="宋体" w:cs="宋体" w:eastAsia="宋体" w:hint="default"/>
                <w:spacing w:val="48"/>
                <w:sz w:val="20"/>
                <w:szCs w:val="20"/>
              </w:rPr>
              <w:t> </w:t>
            </w:r>
            <w:r>
              <w:rPr>
                <w:rFonts w:ascii="宋体" w:hAnsi="宋体" w:cs="宋体" w:eastAsia="宋体" w:hint="default"/>
                <w:sz w:val="20"/>
                <w:szCs w:val="20"/>
              </w:rPr>
              <w:t>行</w:t>
            </w:r>
          </w:p>
          <w:p>
            <w:pPr>
              <w:pStyle w:val="TableParagraph"/>
              <w:spacing w:line="240" w:lineRule="auto" w:before="50"/>
              <w:ind w:left="22" w:right="0"/>
              <w:jc w:val="both"/>
              <w:rPr>
                <w:rFonts w:ascii="宋体" w:hAnsi="宋体" w:cs="宋体" w:eastAsia="宋体" w:hint="default"/>
                <w:sz w:val="20"/>
                <w:szCs w:val="20"/>
              </w:rPr>
            </w:pPr>
            <w:r>
              <w:rPr>
                <w:rFonts w:ascii="宋体" w:hAnsi="宋体" w:cs="宋体" w:eastAsia="宋体" w:hint="default"/>
                <w:sz w:val="20"/>
                <w:szCs w:val="20"/>
              </w:rPr>
              <w:t>委</w:t>
            </w:r>
            <w:r>
              <w:rPr>
                <w:rFonts w:ascii="宋体" w:hAnsi="宋体" w:cs="宋体" w:eastAsia="宋体" w:hint="default"/>
                <w:spacing w:val="48"/>
                <w:sz w:val="20"/>
                <w:szCs w:val="20"/>
              </w:rPr>
              <w:t> </w:t>
            </w:r>
            <w:r>
              <w:rPr>
                <w:rFonts w:ascii="宋体" w:hAnsi="宋体" w:cs="宋体" w:eastAsia="宋体" w:hint="default"/>
                <w:sz w:val="20"/>
                <w:szCs w:val="20"/>
              </w:rPr>
              <w:t>员</w:t>
            </w:r>
          </w:p>
          <w:p>
            <w:pPr>
              <w:pStyle w:val="TableParagraph"/>
              <w:spacing w:line="285" w:lineRule="auto" w:before="50"/>
              <w:ind w:left="22" w:right="-28"/>
              <w:jc w:val="both"/>
              <w:rPr>
                <w:rFonts w:ascii="宋体" w:hAnsi="宋体" w:cs="宋体" w:eastAsia="宋体" w:hint="default"/>
                <w:sz w:val="20"/>
                <w:szCs w:val="20"/>
              </w:rPr>
            </w:pPr>
            <w:r>
              <w:rPr>
                <w:rFonts w:ascii="宋体" w:hAnsi="宋体" w:cs="宋体" w:eastAsia="宋体" w:hint="default"/>
                <w:sz w:val="20"/>
                <w:szCs w:val="20"/>
              </w:rPr>
              <w:t>会</w:t>
            </w:r>
            <w:r>
              <w:rPr>
                <w:rFonts w:ascii="宋体" w:hAnsi="宋体" w:cs="宋体" w:eastAsia="宋体" w:hint="default"/>
                <w:spacing w:val="48"/>
                <w:sz w:val="20"/>
                <w:szCs w:val="20"/>
              </w:rPr>
              <w:t> </w:t>
            </w:r>
            <w:r>
              <w:rPr>
                <w:rFonts w:ascii="宋体" w:hAnsi="宋体" w:cs="宋体" w:eastAsia="宋体" w:hint="default"/>
                <w:sz w:val="20"/>
                <w:szCs w:val="20"/>
              </w:rPr>
              <w:t>秘</w:t>
            </w:r>
            <w:r>
              <w:rPr>
                <w:rFonts w:ascii="宋体" w:hAnsi="宋体" w:cs="宋体" w:eastAsia="宋体" w:hint="default"/>
                <w:w w:val="100"/>
                <w:sz w:val="20"/>
                <w:szCs w:val="20"/>
              </w:rPr>
              <w:t> </w:t>
            </w:r>
            <w:r>
              <w:rPr>
                <w:rFonts w:ascii="宋体" w:hAnsi="宋体" w:cs="宋体" w:eastAsia="宋体" w:hint="default"/>
                <w:sz w:val="20"/>
                <w:szCs w:val="20"/>
              </w:rPr>
              <w:t>书长、</w:t>
            </w:r>
            <w:r>
              <w:rPr>
                <w:rFonts w:ascii="宋体" w:hAnsi="宋体" w:cs="宋体" w:eastAsia="宋体" w:hint="default"/>
                <w:w w:val="100"/>
                <w:sz w:val="20"/>
                <w:szCs w:val="20"/>
              </w:rPr>
              <w:t> </w:t>
            </w:r>
            <w:r>
              <w:rPr>
                <w:rFonts w:ascii="宋体" w:hAnsi="宋体" w:cs="宋体" w:eastAsia="宋体" w:hint="default"/>
                <w:sz w:val="20"/>
                <w:szCs w:val="20"/>
              </w:rPr>
              <w:t>董</w:t>
            </w:r>
            <w:r>
              <w:rPr>
                <w:rFonts w:ascii="宋体" w:hAnsi="宋体" w:cs="宋体" w:eastAsia="宋体" w:hint="default"/>
                <w:spacing w:val="48"/>
                <w:sz w:val="20"/>
                <w:szCs w:val="20"/>
              </w:rPr>
              <w:t> </w:t>
            </w:r>
            <w:r>
              <w:rPr>
                <w:rFonts w:ascii="宋体" w:hAnsi="宋体" w:cs="宋体" w:eastAsia="宋体" w:hint="default"/>
                <w:sz w:val="20"/>
                <w:szCs w:val="20"/>
              </w:rPr>
              <w:t>事</w:t>
            </w:r>
          </w:p>
          <w:p>
            <w:pPr>
              <w:pStyle w:val="TableParagraph"/>
              <w:spacing w:line="285" w:lineRule="auto" w:before="12"/>
              <w:ind w:left="22" w:right="20"/>
              <w:jc w:val="both"/>
              <w:rPr>
                <w:rFonts w:ascii="宋体" w:hAnsi="宋体" w:cs="宋体" w:eastAsia="宋体" w:hint="default"/>
                <w:sz w:val="20"/>
                <w:szCs w:val="20"/>
              </w:rPr>
            </w:pPr>
            <w:r>
              <w:rPr>
                <w:rFonts w:ascii="宋体" w:hAnsi="宋体" w:cs="宋体" w:eastAsia="宋体" w:hint="default"/>
                <w:sz w:val="20"/>
                <w:szCs w:val="20"/>
              </w:rPr>
              <w:t>会</w:t>
            </w:r>
            <w:r>
              <w:rPr>
                <w:rFonts w:ascii="宋体" w:hAnsi="宋体" w:cs="宋体" w:eastAsia="宋体" w:hint="default"/>
                <w:spacing w:val="48"/>
                <w:sz w:val="20"/>
                <w:szCs w:val="20"/>
              </w:rPr>
              <w:t> </w:t>
            </w:r>
            <w:r>
              <w:rPr>
                <w:rFonts w:ascii="宋体" w:hAnsi="宋体" w:cs="宋体" w:eastAsia="宋体" w:hint="default"/>
                <w:sz w:val="20"/>
                <w:szCs w:val="20"/>
              </w:rPr>
              <w:t>秘</w:t>
            </w:r>
            <w:r>
              <w:rPr>
                <w:rFonts w:ascii="宋体" w:hAnsi="宋体" w:cs="宋体" w:eastAsia="宋体" w:hint="default"/>
                <w:w w:val="100"/>
                <w:sz w:val="20"/>
                <w:szCs w:val="20"/>
              </w:rPr>
              <w:t> </w:t>
            </w:r>
            <w:r>
              <w:rPr>
                <w:rFonts w:ascii="宋体" w:hAnsi="宋体" w:cs="宋体" w:eastAsia="宋体" w:hint="default"/>
                <w:sz w:val="20"/>
                <w:szCs w:val="20"/>
              </w:rPr>
              <w:t>书</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现任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女</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8" w:right="0"/>
              <w:jc w:val="left"/>
              <w:rPr>
                <w:rFonts w:ascii="Times New Roman" w:hAnsi="Times New Roman" w:cs="Times New Roman" w:eastAsia="Times New Roman" w:hint="default"/>
                <w:sz w:val="20"/>
                <w:szCs w:val="20"/>
              </w:rPr>
            </w:pPr>
            <w:r>
              <w:rPr>
                <w:rFonts w:ascii="Times New Roman"/>
                <w:sz w:val="20"/>
              </w:rPr>
              <w:t>35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2020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94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金明</w:t>
            </w:r>
          </w:p>
        </w:tc>
        <w:tc>
          <w:tcPr>
            <w:tcW w:w="605" w:type="dxa"/>
            <w:tcBorders>
              <w:top w:val="single" w:sz="4" w:space="0" w:color="000000"/>
              <w:left w:val="single" w:sz="4" w:space="0" w:color="000000"/>
              <w:bottom w:val="single" w:sz="4" w:space="0" w:color="000000"/>
              <w:right w:val="single" w:sz="9" w:space="0" w:color="FFFFFF"/>
            </w:tcBorders>
          </w:tcPr>
          <w:p>
            <w:pPr>
              <w:pStyle w:val="TableParagraph"/>
              <w:spacing w:line="285" w:lineRule="auto"/>
              <w:ind w:left="22" w:right="-35"/>
              <w:jc w:val="left"/>
              <w:rPr>
                <w:rFonts w:ascii="宋体" w:hAnsi="宋体" w:cs="宋体" w:eastAsia="宋体" w:hint="default"/>
                <w:sz w:val="20"/>
                <w:szCs w:val="20"/>
              </w:rPr>
            </w:pPr>
            <w:r>
              <w:rPr>
                <w:rFonts w:ascii="宋体" w:hAnsi="宋体" w:cs="宋体" w:eastAsia="宋体" w:hint="default"/>
                <w:sz w:val="20"/>
                <w:szCs w:val="20"/>
              </w:rPr>
              <w:t>董事、</w:t>
            </w:r>
            <w:r>
              <w:rPr>
                <w:rFonts w:ascii="宋体" w:hAnsi="宋体" w:cs="宋体" w:eastAsia="宋体" w:hint="default"/>
                <w:w w:val="100"/>
                <w:sz w:val="20"/>
                <w:szCs w:val="20"/>
              </w:rPr>
              <w:t> </w:t>
            </w:r>
            <w:r>
              <w:rPr>
                <w:rFonts w:ascii="宋体" w:hAnsi="宋体" w:cs="宋体" w:eastAsia="宋体" w:hint="default"/>
                <w:sz w:val="20"/>
                <w:szCs w:val="20"/>
              </w:rPr>
              <w:t>总裁</w:t>
            </w:r>
          </w:p>
        </w:tc>
        <w:tc>
          <w:tcPr>
            <w:tcW w:w="529" w:type="dxa"/>
            <w:tcBorders>
              <w:top w:val="single" w:sz="4" w:space="0" w:color="000000"/>
              <w:left w:val="single" w:sz="9" w:space="0" w:color="FFFFFF"/>
              <w:bottom w:val="single" w:sz="4" w:space="0" w:color="000000"/>
              <w:right w:val="single" w:sz="4" w:space="0" w:color="000000"/>
            </w:tcBorders>
          </w:tcPr>
          <w:p>
            <w:pPr>
              <w:pStyle w:val="TableParagraph"/>
              <w:spacing w:line="257" w:lineRule="exact"/>
              <w:ind w:right="5"/>
              <w:jc w:val="center"/>
              <w:rPr>
                <w:rFonts w:ascii="宋体" w:hAnsi="宋体" w:cs="宋体" w:eastAsia="宋体" w:hint="default"/>
                <w:sz w:val="20"/>
                <w:szCs w:val="20"/>
              </w:rPr>
            </w:pPr>
            <w:r>
              <w:rPr>
                <w:rFonts w:ascii="宋体" w:hAnsi="宋体" w:cs="宋体" w:eastAsia="宋体" w:hint="default"/>
                <w:sz w:val="20"/>
                <w:szCs w:val="20"/>
              </w:rPr>
              <w:t>离任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8" w:right="0"/>
              <w:jc w:val="left"/>
              <w:rPr>
                <w:rFonts w:ascii="Times New Roman" w:hAnsi="Times New Roman" w:cs="Times New Roman" w:eastAsia="Times New Roman" w:hint="default"/>
                <w:sz w:val="20"/>
                <w:szCs w:val="20"/>
              </w:rPr>
            </w:pPr>
            <w:r>
              <w:rPr>
                <w:rFonts w:ascii="Times New Roman"/>
                <w:sz w:val="20"/>
              </w:rPr>
              <w:t>47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p>
          <w:p>
            <w:pPr>
              <w:pStyle w:val="TableParagraph"/>
              <w:spacing w:line="240" w:lineRule="auto" w:before="35"/>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Times New Roman" w:hAnsi="Times New Roman" w:cs="Times New Roman" w:eastAsia="Times New Roman" w:hint="default"/>
                <w:sz w:val="20"/>
                <w:szCs w:val="20"/>
              </w:rPr>
              <w:t>16</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125,001,165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spacing w:val="-1"/>
                <w:sz w:val="20"/>
              </w:rPr>
              <w:t>125,001,165</w:t>
            </w:r>
          </w:p>
        </w:tc>
      </w:tr>
      <w:tr>
        <w:trPr>
          <w:trHeight w:val="9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陈俊杰</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9"/>
              <w:jc w:val="right"/>
              <w:rPr>
                <w:rFonts w:ascii="宋体" w:hAnsi="宋体" w:cs="宋体" w:eastAsia="宋体" w:hint="default"/>
                <w:sz w:val="20"/>
                <w:szCs w:val="20"/>
              </w:rPr>
            </w:pP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离任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8" w:right="0"/>
              <w:jc w:val="left"/>
              <w:rPr>
                <w:rFonts w:ascii="Times New Roman" w:hAnsi="Times New Roman" w:cs="Times New Roman" w:eastAsia="Times New Roman" w:hint="default"/>
                <w:sz w:val="20"/>
                <w:szCs w:val="20"/>
              </w:rPr>
            </w:pPr>
            <w:r>
              <w:rPr>
                <w:rFonts w:ascii="Times New Roman"/>
                <w:sz w:val="20"/>
              </w:rPr>
              <w:t>59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p>
          <w:p>
            <w:pPr>
              <w:pStyle w:val="TableParagraph"/>
              <w:spacing w:line="240" w:lineRule="auto" w:before="35"/>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Times New Roman" w:hAnsi="Times New Roman" w:cs="Times New Roman" w:eastAsia="Times New Roman" w:hint="default"/>
                <w:sz w:val="20"/>
                <w:szCs w:val="20"/>
              </w:rPr>
              <w:t>16</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94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徐光华</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独</w:t>
            </w:r>
            <w:r>
              <w:rPr>
                <w:rFonts w:ascii="宋体" w:hAnsi="宋体" w:cs="宋体" w:eastAsia="宋体" w:hint="default"/>
                <w:spacing w:val="48"/>
                <w:sz w:val="20"/>
                <w:szCs w:val="20"/>
              </w:rPr>
              <w:t> </w:t>
            </w:r>
            <w:r>
              <w:rPr>
                <w:rFonts w:ascii="宋体" w:hAnsi="宋体" w:cs="宋体" w:eastAsia="宋体" w:hint="default"/>
                <w:sz w:val="20"/>
                <w:szCs w:val="20"/>
              </w:rPr>
              <w:t>立</w:t>
            </w:r>
            <w:r>
              <w:rPr>
                <w:rFonts w:ascii="宋体" w:hAnsi="宋体" w:cs="宋体" w:eastAsia="宋体" w:hint="default"/>
                <w:w w:val="100"/>
                <w:sz w:val="20"/>
                <w:szCs w:val="20"/>
              </w:rPr>
              <w:t> </w:t>
            </w: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离任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88" w:right="0"/>
              <w:jc w:val="left"/>
              <w:rPr>
                <w:rFonts w:ascii="Times New Roman" w:hAnsi="Times New Roman" w:cs="Times New Roman" w:eastAsia="Times New Roman" w:hint="default"/>
                <w:sz w:val="20"/>
                <w:szCs w:val="20"/>
              </w:rPr>
            </w:pPr>
            <w:r>
              <w:rPr>
                <w:rFonts w:ascii="Times New Roman"/>
                <w:sz w:val="20"/>
              </w:rPr>
              <w:t>54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p>
          <w:p>
            <w:pPr>
              <w:pStyle w:val="TableParagraph"/>
              <w:spacing w:line="240" w:lineRule="auto" w:before="35"/>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Times New Roman" w:hAnsi="Times New Roman" w:cs="Times New Roman" w:eastAsia="Times New Roman" w:hint="default"/>
                <w:sz w:val="20"/>
                <w:szCs w:val="20"/>
              </w:rPr>
              <w:t>16</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94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2" w:right="0"/>
              <w:jc w:val="left"/>
              <w:rPr>
                <w:rFonts w:ascii="宋体" w:hAnsi="宋体" w:cs="宋体" w:eastAsia="宋体" w:hint="default"/>
                <w:sz w:val="20"/>
                <w:szCs w:val="20"/>
              </w:rPr>
            </w:pPr>
            <w:r>
              <w:rPr>
                <w:rFonts w:ascii="宋体" w:hAnsi="宋体" w:cs="宋体" w:eastAsia="宋体" w:hint="default"/>
                <w:sz w:val="20"/>
                <w:szCs w:val="20"/>
              </w:rPr>
              <w:t>王全胜</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2" w:right="20"/>
              <w:jc w:val="left"/>
              <w:rPr>
                <w:rFonts w:ascii="宋体" w:hAnsi="宋体" w:cs="宋体" w:eastAsia="宋体" w:hint="default"/>
                <w:sz w:val="20"/>
                <w:szCs w:val="20"/>
              </w:rPr>
            </w:pPr>
            <w:r>
              <w:rPr>
                <w:rFonts w:ascii="宋体" w:hAnsi="宋体" w:cs="宋体" w:eastAsia="宋体" w:hint="default"/>
                <w:sz w:val="20"/>
                <w:szCs w:val="20"/>
              </w:rPr>
              <w:t>独</w:t>
            </w:r>
            <w:r>
              <w:rPr>
                <w:rFonts w:ascii="宋体" w:hAnsi="宋体" w:cs="宋体" w:eastAsia="宋体" w:hint="default"/>
                <w:spacing w:val="48"/>
                <w:sz w:val="20"/>
                <w:szCs w:val="20"/>
              </w:rPr>
              <w:t> </w:t>
            </w:r>
            <w:r>
              <w:rPr>
                <w:rFonts w:ascii="宋体" w:hAnsi="宋体" w:cs="宋体" w:eastAsia="宋体" w:hint="default"/>
                <w:sz w:val="20"/>
                <w:szCs w:val="20"/>
              </w:rPr>
              <w:t>立</w:t>
            </w:r>
            <w:r>
              <w:rPr>
                <w:rFonts w:ascii="宋体" w:hAnsi="宋体" w:cs="宋体" w:eastAsia="宋体" w:hint="default"/>
                <w:w w:val="100"/>
                <w:sz w:val="20"/>
                <w:szCs w:val="20"/>
              </w:rPr>
              <w:t> </w:t>
            </w:r>
            <w:r>
              <w:rPr>
                <w:rFonts w:ascii="宋体" w:hAnsi="宋体" w:cs="宋体" w:eastAsia="宋体" w:hint="default"/>
                <w:sz w:val="20"/>
                <w:szCs w:val="20"/>
              </w:rPr>
              <w:t>董事</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sz w:val="20"/>
                <w:szCs w:val="20"/>
              </w:rPr>
              <w:t>离任</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hAnsi="宋体" w:cs="宋体" w:eastAsia="宋体" w:hint="default"/>
                <w:w w:val="100"/>
                <w:sz w:val="20"/>
                <w:szCs w:val="20"/>
              </w:rPr>
              <w:t>男</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88" w:right="0"/>
              <w:jc w:val="left"/>
              <w:rPr>
                <w:rFonts w:ascii="Times New Roman" w:hAnsi="Times New Roman" w:cs="Times New Roman" w:eastAsia="Times New Roman" w:hint="default"/>
                <w:sz w:val="20"/>
                <w:szCs w:val="20"/>
              </w:rPr>
            </w:pPr>
            <w:r>
              <w:rPr>
                <w:rFonts w:ascii="Times New Roman"/>
                <w:sz w:val="20"/>
              </w:rPr>
              <w:t>49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2013    </w:t>
            </w:r>
            <w:r>
              <w:rPr>
                <w:rFonts w:ascii="宋体" w:hAnsi="宋体" w:cs="宋体" w:eastAsia="宋体" w:hint="default"/>
                <w:sz w:val="20"/>
                <w:szCs w:val="20"/>
              </w:rPr>
              <w:t>年</w:t>
            </w:r>
          </w:p>
          <w:p>
            <w:pPr>
              <w:pStyle w:val="TableParagraph"/>
              <w:spacing w:line="240" w:lineRule="auto" w:before="35"/>
              <w:ind w:left="2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  </w:t>
            </w:r>
            <w:r>
              <w:rPr>
                <w:rFonts w:ascii="宋体" w:hAnsi="宋体" w:cs="宋体" w:eastAsia="宋体" w:hint="default"/>
                <w:sz w:val="20"/>
                <w:szCs w:val="20"/>
              </w:rPr>
              <w:t>月</w:t>
            </w:r>
            <w:r>
              <w:rPr>
                <w:rFonts w:ascii="宋体" w:hAnsi="宋体" w:cs="宋体" w:eastAsia="宋体" w:hint="default"/>
                <w:spacing w:val="-2"/>
                <w:sz w:val="20"/>
                <w:szCs w:val="20"/>
              </w:rPr>
              <w:t> </w:t>
            </w:r>
            <w:r>
              <w:rPr>
                <w:rFonts w:ascii="Times New Roman" w:hAnsi="Times New Roman" w:cs="Times New Roman" w:eastAsia="Times New Roman" w:hint="default"/>
                <w:sz w:val="20"/>
                <w:szCs w:val="20"/>
              </w:rPr>
              <w:t>16</w:t>
            </w:r>
          </w:p>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w w:val="100"/>
                <w:sz w:val="20"/>
                <w:szCs w:val="20"/>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2017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Times New Roman" w:hAnsi="Times New Roman" w:cs="Times New Roman" w:eastAsia="Times New Roman" w:hint="default"/>
                <w:sz w:val="20"/>
                <w:szCs w:val="20"/>
              </w:rPr>
              <w:t>3</w:t>
            </w:r>
          </w:p>
          <w:p>
            <w:pPr>
              <w:pStyle w:val="TableParagraph"/>
              <w:spacing w:line="240" w:lineRule="auto" w:before="35"/>
              <w:ind w:left="22" w:right="0"/>
              <w:jc w:val="left"/>
              <w:rPr>
                <w:rFonts w:ascii="宋体" w:hAnsi="宋体" w:cs="宋体" w:eastAsia="宋体" w:hint="default"/>
                <w:sz w:val="20"/>
                <w:szCs w:val="20"/>
              </w:rPr>
            </w:pP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日</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0"/>
                <w:szCs w:val="20"/>
              </w:rPr>
            </w:pPr>
            <w:r>
              <w:rPr>
                <w:rFonts w:ascii="Times New Roman"/>
                <w:w w:val="100"/>
                <w:sz w:val="20"/>
              </w:rPr>
              <w:t>-</w:t>
            </w:r>
          </w:p>
        </w:tc>
      </w:tr>
      <w:tr>
        <w:trPr>
          <w:trHeight w:val="322"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228"/>
              <w:jc w:val="right"/>
              <w:rPr>
                <w:rFonts w:ascii="Times New Roman" w:hAnsi="Times New Roman" w:cs="Times New Roman" w:eastAsia="Times New Roman" w:hint="default"/>
                <w:sz w:val="20"/>
                <w:szCs w:val="20"/>
              </w:rPr>
            </w:pPr>
            <w:r>
              <w:rPr>
                <w:rFonts w:ascii="Times New Roman"/>
                <w:sz w:val="20"/>
              </w:rPr>
              <w:t>--</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Times New Roman" w:hAnsi="Times New Roman" w:cs="Times New Roman" w:eastAsia="Times New Roman" w:hint="default"/>
                <w:sz w:val="20"/>
                <w:szCs w:val="20"/>
              </w:rPr>
            </w:pPr>
            <w:r>
              <w:rPr>
                <w:rFonts w:ascii="Times New Roman"/>
                <w:sz w:val="20"/>
              </w:rPr>
              <w:t>--</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221" w:right="0"/>
              <w:jc w:val="left"/>
              <w:rPr>
                <w:rFonts w:ascii="Times New Roman" w:hAnsi="Times New Roman" w:cs="Times New Roman" w:eastAsia="Times New Roman" w:hint="default"/>
                <w:sz w:val="20"/>
                <w:szCs w:val="20"/>
              </w:rPr>
            </w:pPr>
            <w:r>
              <w:rPr>
                <w:rFonts w:ascii="Times New Roman"/>
                <w:sz w:val="20"/>
              </w:rPr>
              <w:t>--</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Times New Roman" w:hAnsi="Times New Roman" w:cs="Times New Roman" w:eastAsia="Times New Roman" w:hint="default"/>
                <w:sz w:val="20"/>
                <w:szCs w:val="20"/>
              </w:rPr>
            </w:pPr>
            <w:r>
              <w:rPr>
                <w:rFonts w:ascii="Times New Roman"/>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2,090,059,844</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2" w:right="0"/>
              <w:jc w:val="left"/>
              <w:rPr>
                <w:rFonts w:ascii="Times New Roman" w:hAnsi="Times New Roman" w:cs="Times New Roman" w:eastAsia="Times New Roman" w:hint="default"/>
                <w:sz w:val="20"/>
                <w:szCs w:val="20"/>
              </w:rPr>
            </w:pPr>
            <w:r>
              <w:rPr>
                <w:rFonts w:ascii="Times New Roman"/>
                <w:w w:val="100"/>
                <w:sz w:val="20"/>
              </w:rPr>
              <w: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 w:right="0"/>
              <w:jc w:val="center"/>
              <w:rPr>
                <w:rFonts w:ascii="Times New Roman" w:hAnsi="Times New Roman" w:cs="Times New Roman" w:eastAsia="Times New Roman" w:hint="default"/>
                <w:sz w:val="20"/>
                <w:szCs w:val="20"/>
              </w:rPr>
            </w:pPr>
            <w:r>
              <w:rPr>
                <w:rFonts w:ascii="Times New Roman"/>
                <w:w w:val="100"/>
                <w:sz w:val="20"/>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41" w:right="0"/>
              <w:jc w:val="left"/>
              <w:rPr>
                <w:rFonts w:ascii="Times New Roman" w:hAnsi="Times New Roman" w:cs="Times New Roman" w:eastAsia="Times New Roman" w:hint="default"/>
                <w:sz w:val="20"/>
                <w:szCs w:val="20"/>
              </w:rPr>
            </w:pPr>
            <w:r>
              <w:rPr>
                <w:rFonts w:ascii="Times New Roman"/>
                <w:w w:val="100"/>
                <w:sz w:val="20"/>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1"/>
              <w:jc w:val="right"/>
              <w:rPr>
                <w:rFonts w:ascii="Times New Roman" w:hAnsi="Times New Roman" w:cs="Times New Roman" w:eastAsia="Times New Roman" w:hint="default"/>
                <w:sz w:val="20"/>
                <w:szCs w:val="20"/>
              </w:rPr>
            </w:pPr>
            <w:r>
              <w:rPr>
                <w:rFonts w:ascii="Times New Roman"/>
                <w:spacing w:val="-1"/>
                <w:sz w:val="20"/>
              </w:rPr>
              <w:t>2,090,059,844</w:t>
            </w:r>
          </w:p>
        </w:tc>
      </w:tr>
    </w:tbl>
    <w:p>
      <w:pPr>
        <w:spacing w:line="240" w:lineRule="auto" w:before="1"/>
        <w:rPr>
          <w:rFonts w:ascii="宋体" w:hAnsi="宋体" w:cs="宋体" w:eastAsia="宋体" w:hint="default"/>
          <w:b/>
          <w:bCs/>
          <w:sz w:val="14"/>
          <w:szCs w:val="14"/>
        </w:rPr>
      </w:pPr>
    </w:p>
    <w:p>
      <w:pPr>
        <w:spacing w:line="403" w:lineRule="auto" w:before="35"/>
        <w:ind w:left="153" w:right="1131"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、公司第五届董事会于</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日届满，根据法规要求，独立董事候选人应当取得深圳 </w:t>
      </w:r>
      <w:r>
        <w:rPr>
          <w:rFonts w:ascii="宋体" w:hAnsi="宋体" w:cs="宋体" w:eastAsia="宋体" w:hint="default"/>
          <w:spacing w:val="-1"/>
          <w:sz w:val="21"/>
          <w:szCs w:val="21"/>
        </w:rPr>
        <w:t>证券交易所认可的独立董事资格证书。公司董事会提名的部分独立董事候选人需参加独立董事任职培训并</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获得任职资格证书，公司第五届董事会任期届满之后有所延期，在换届前公司第五届董事会、监事会全体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成员及公司高级管理人员按照法律、法规、公司《章程》及相关规定继续履行董事、监事及高级管理人员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勤勉尽责的义务和职责。公司于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日完成第五届董事会、第五届监事会换届选举工作（具体</w:t>
      </w:r>
    </w:p>
    <w:p>
      <w:pPr>
        <w:spacing w:before="19"/>
        <w:ind w:left="153" w:right="1017" w:firstLine="0"/>
        <w:jc w:val="left"/>
        <w:rPr>
          <w:rFonts w:ascii="宋体" w:hAnsi="宋体" w:cs="宋体" w:eastAsia="宋体" w:hint="default"/>
          <w:sz w:val="21"/>
          <w:szCs w:val="21"/>
        </w:rPr>
      </w:pPr>
      <w:r>
        <w:rPr>
          <w:rFonts w:ascii="宋体" w:hAnsi="宋体" w:cs="宋体" w:eastAsia="宋体" w:hint="default"/>
          <w:sz w:val="21"/>
          <w:szCs w:val="21"/>
        </w:rPr>
        <w:t>内容详见公司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7</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t>021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号公告</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86" w:lineRule="auto" w:before="177"/>
        <w:ind w:left="153" w:right="112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、经公司第六届董事会第十二次会议审议、</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年第二次临时股东大会决议通过了《关于拟变更公 </w:t>
      </w:r>
      <w:r>
        <w:rPr>
          <w:rFonts w:ascii="宋体" w:hAnsi="宋体" w:cs="宋体" w:eastAsia="宋体" w:hint="default"/>
          <w:spacing w:val="-2"/>
          <w:sz w:val="21"/>
          <w:szCs w:val="21"/>
        </w:rPr>
        <w:t>司名称、证券简称的议案》等议案内容，公司名称由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苏宁云商集团股份有限公司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变更为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苏宁易购集团股</w:t>
      </w:r>
      <w:r>
        <w:rPr>
          <w:rFonts w:ascii="宋体" w:hAnsi="宋体" w:cs="宋体" w:eastAsia="宋体" w:hint="default"/>
          <w:sz w:val="21"/>
          <w:szCs w:val="21"/>
        </w:rPr>
        <w:t> </w:t>
      </w:r>
      <w:r>
        <w:rPr>
          <w:rFonts w:ascii="宋体" w:hAnsi="宋体" w:cs="宋体" w:eastAsia="宋体" w:hint="default"/>
          <w:w w:val="100"/>
          <w:sz w:val="21"/>
          <w:szCs w:val="21"/>
        </w:rPr>
        <w:t>份有限公司</w:t>
      </w:r>
      <w:r>
        <w:rPr>
          <w:rFonts w:ascii="Times New Roman" w:hAnsi="Times New Roman" w:cs="Times New Roman" w:eastAsia="Times New Roman" w:hint="default"/>
          <w:w w:val="100"/>
          <w:sz w:val="21"/>
          <w:szCs w:val="21"/>
        </w:rPr>
        <w:t>”</w:t>
      </w:r>
      <w:r>
        <w:rPr>
          <w:rFonts w:ascii="宋体" w:hAnsi="宋体" w:cs="宋体" w:eastAsia="宋体" w:hint="default"/>
          <w:w w:val="100"/>
          <w:sz w:val="21"/>
          <w:szCs w:val="21"/>
        </w:rPr>
        <w:t>，公司已于</w:t>
      </w:r>
      <w:r>
        <w:rPr>
          <w:rFonts w:ascii="宋体" w:hAnsi="宋体" w:cs="宋体" w:eastAsia="宋体" w:hint="default"/>
          <w:spacing w:val="-36"/>
          <w:w w:val="100"/>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pacing w:val="-4"/>
          <w:sz w:val="21"/>
          <w:szCs w:val="21"/>
        </w:rPr>
        <w:t>日领取了江苏省工商行政管理局核发的《营业执照》。同时，基于</w:t>
      </w:r>
      <w:r>
        <w:rPr>
          <w:rFonts w:ascii="宋体" w:hAnsi="宋体" w:cs="宋体" w:eastAsia="宋体" w:hint="default"/>
          <w:sz w:val="21"/>
          <w:szCs w:val="21"/>
        </w:rPr>
        <w:t> </w:t>
      </w:r>
      <w:r>
        <w:rPr>
          <w:rFonts w:ascii="宋体" w:hAnsi="宋体" w:cs="宋体" w:eastAsia="宋体" w:hint="default"/>
          <w:spacing w:val="-3"/>
          <w:sz w:val="21"/>
          <w:szCs w:val="21"/>
        </w:rPr>
        <w:t>公司已经形成的零售、物流、金融三个子集团组织，依据《公司章程》，公司将其中的业务线总裁</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苏宁易</w:t>
      </w:r>
      <w:r>
        <w:rPr>
          <w:rFonts w:ascii="宋体" w:hAnsi="宋体" w:cs="宋体" w:eastAsia="宋体" w:hint="default"/>
          <w:spacing w:val="-85"/>
          <w:sz w:val="21"/>
          <w:szCs w:val="21"/>
        </w:rPr>
        <w:t> </w:t>
      </w:r>
      <w:r>
        <w:rPr>
          <w:rFonts w:ascii="宋体" w:hAnsi="宋体" w:cs="宋体" w:eastAsia="宋体" w:hint="default"/>
          <w:sz w:val="21"/>
          <w:szCs w:val="21"/>
        </w:rPr>
        <w:t>购总裁</w:t>
      </w:r>
      <w:r>
        <w:rPr>
          <w:rFonts w:ascii="Times New Roman" w:hAnsi="Times New Roman" w:cs="Times New Roman" w:eastAsia="Times New Roman" w:hint="default"/>
          <w:sz w:val="21"/>
          <w:szCs w:val="21"/>
        </w:rPr>
        <w:t>”</w:t>
      </w:r>
      <w:r>
        <w:rPr>
          <w:rFonts w:ascii="宋体" w:hAnsi="宋体" w:cs="宋体" w:eastAsia="宋体" w:hint="default"/>
          <w:sz w:val="21"/>
          <w:szCs w:val="21"/>
        </w:rPr>
        <w:t>名称调整为</w:t>
      </w:r>
      <w:r>
        <w:rPr>
          <w:rFonts w:ascii="Times New Roman" w:hAnsi="Times New Roman" w:cs="Times New Roman" w:eastAsia="Times New Roman" w:hint="default"/>
          <w:sz w:val="21"/>
          <w:szCs w:val="21"/>
        </w:rPr>
        <w:t>“</w:t>
      </w:r>
      <w:r>
        <w:rPr>
          <w:rFonts w:ascii="宋体" w:hAnsi="宋体" w:cs="宋体" w:eastAsia="宋体" w:hint="default"/>
          <w:sz w:val="21"/>
          <w:szCs w:val="21"/>
        </w:rPr>
        <w:t>苏宁零售总裁</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after="0" w:line="386" w:lineRule="auto"/>
        <w:jc w:val="both"/>
        <w:rPr>
          <w:rFonts w:ascii="宋体" w:hAnsi="宋体" w:cs="宋体" w:eastAsia="宋体" w:hint="default"/>
          <w:sz w:val="21"/>
          <w:szCs w:val="21"/>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spacing w:line="386" w:lineRule="auto" w:before="35"/>
        <w:ind w:left="153"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、黄金老先生自</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月起任江苏苏宁银行股份有限公司董事长，黄金老先生严格按照商业银行 相关管理办法要求，担任职务期间勤勉尽责。</w:t>
      </w:r>
    </w:p>
    <w:p>
      <w:pPr>
        <w:spacing w:line="240" w:lineRule="auto" w:before="2"/>
        <w:rPr>
          <w:rFonts w:ascii="宋体" w:hAnsi="宋体" w:cs="宋体" w:eastAsia="宋体" w:hint="default"/>
          <w:sz w:val="20"/>
          <w:szCs w:val="20"/>
        </w:rPr>
      </w:pPr>
    </w:p>
    <w:p>
      <w:pPr>
        <w:pStyle w:val="Heading2"/>
        <w:spacing w:line="240" w:lineRule="auto"/>
        <w:ind w:right="1017"/>
        <w:jc w:val="left"/>
        <w:rPr>
          <w:b w:val="0"/>
          <w:bCs w:val="0"/>
        </w:rPr>
      </w:pPr>
      <w:bookmarkStart w:name="二、公司董事、监事、高级管理人员变动情况" w:id="147"/>
      <w:bookmarkEnd w:id="147"/>
      <w:r>
        <w:rPr>
          <w:b w:val="0"/>
          <w:bCs w:val="0"/>
        </w:rPr>
      </w:r>
      <w:r>
        <w:rPr/>
        <w:t>二、公司董事、监事、高级管理人员变动情况</w:t>
      </w:r>
      <w:r>
        <w:rPr>
          <w:b w:val="0"/>
          <w:bCs w:val="0"/>
        </w:rPr>
      </w:r>
    </w:p>
    <w:p>
      <w:pPr>
        <w:spacing w:line="240" w:lineRule="auto" w:before="13"/>
        <w:rPr>
          <w:rFonts w:ascii="宋体" w:hAnsi="宋体" w:cs="宋体" w:eastAsia="宋体" w:hint="default"/>
          <w:b/>
          <w:bCs/>
          <w:sz w:val="29"/>
          <w:szCs w:val="29"/>
        </w:rPr>
      </w:pPr>
    </w:p>
    <w:p>
      <w:pPr>
        <w:pStyle w:val="BodyText"/>
        <w:spacing w:line="379" w:lineRule="auto"/>
        <w:ind w:left="153" w:right="1133" w:firstLine="440"/>
        <w:jc w:val="both"/>
      </w:pPr>
      <w:r>
        <w:rPr>
          <w:spacing w:val="-3"/>
        </w:rPr>
        <w:t>公司第五届董事会第四十六次会议审议、</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1"/>
        </w:rPr>
        <w:t> </w:t>
      </w:r>
      <w:r>
        <w:rPr>
          <w:spacing w:val="-3"/>
        </w:rPr>
        <w:t>年第二次临时股东大会决议通过《关于公司董事会</w:t>
      </w:r>
      <w:r>
        <w:rPr>
          <w:w w:val="99"/>
        </w:rPr>
        <w:t> </w:t>
      </w:r>
      <w:r>
        <w:rPr>
          <w:spacing w:val="-6"/>
          <w:w w:val="99"/>
        </w:rPr>
        <w:t>换届选举的议案》，公司第六届董事会第一次会议审议通过《关于聘任公司高级管理人员的议案》。报</w:t>
      </w:r>
      <w:r>
        <w:rPr>
          <w:spacing w:val="-105"/>
          <w:w w:val="99"/>
        </w:rPr>
        <w:t> </w:t>
      </w:r>
      <w:r>
        <w:rPr>
          <w:spacing w:val="-105"/>
          <w:w w:val="99"/>
        </w:rPr>
      </w:r>
      <w:r>
        <w:rPr/>
        <w:t>告期内公司董事、监事、高级管理人员变动情况如下：</w:t>
      </w:r>
    </w:p>
    <w:tbl>
      <w:tblPr>
        <w:tblW w:w="0" w:type="auto"/>
        <w:jc w:val="left"/>
        <w:tblInd w:w="121" w:type="dxa"/>
        <w:tblLayout w:type="fixed"/>
        <w:tblCellMar>
          <w:top w:w="0" w:type="dxa"/>
          <w:left w:w="0" w:type="dxa"/>
          <w:bottom w:w="0" w:type="dxa"/>
          <w:right w:w="0" w:type="dxa"/>
        </w:tblCellMar>
        <w:tblLook w:val="01E0"/>
      </w:tblPr>
      <w:tblGrid>
        <w:gridCol w:w="814"/>
        <w:gridCol w:w="1396"/>
        <w:gridCol w:w="1403"/>
        <w:gridCol w:w="1869"/>
        <w:gridCol w:w="4214"/>
      </w:tblGrid>
      <w:tr>
        <w:trPr>
          <w:trHeight w:val="322"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81"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2" w:right="0"/>
              <w:jc w:val="left"/>
              <w:rPr>
                <w:rFonts w:ascii="宋体" w:hAnsi="宋体" w:cs="宋体" w:eastAsia="宋体" w:hint="default"/>
                <w:sz w:val="22"/>
                <w:szCs w:val="22"/>
              </w:rPr>
            </w:pPr>
            <w:r>
              <w:rPr>
                <w:rFonts w:ascii="宋体" w:hAnsi="宋体" w:cs="宋体" w:eastAsia="宋体" w:hint="default"/>
                <w:sz w:val="22"/>
                <w:szCs w:val="22"/>
              </w:rPr>
              <w:t>担任的职务</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2"/>
                <w:szCs w:val="22"/>
              </w:rPr>
            </w:pPr>
            <w:r>
              <w:rPr>
                <w:rFonts w:ascii="宋体" w:hAnsi="宋体" w:cs="宋体" w:eastAsia="宋体" w:hint="default"/>
                <w:sz w:val="22"/>
                <w:szCs w:val="22"/>
              </w:rPr>
              <w:t>类型</w:t>
            </w:r>
          </w:p>
        </w:tc>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2"/>
                <w:szCs w:val="22"/>
              </w:rPr>
            </w:pPr>
            <w:r>
              <w:rPr>
                <w:rFonts w:ascii="宋体" w:hAnsi="宋体" w:cs="宋体" w:eastAsia="宋体" w:hint="default"/>
                <w:sz w:val="22"/>
                <w:szCs w:val="22"/>
              </w:rPr>
              <w:t>日期</w:t>
            </w:r>
          </w:p>
        </w:tc>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2"/>
                <w:szCs w:val="22"/>
              </w:rPr>
            </w:pPr>
            <w:r>
              <w:rPr>
                <w:rFonts w:ascii="宋体" w:hAnsi="宋体" w:cs="宋体" w:eastAsia="宋体" w:hint="default"/>
                <w:sz w:val="22"/>
                <w:szCs w:val="22"/>
              </w:rPr>
              <w:t>原因</w:t>
            </w:r>
          </w:p>
        </w:tc>
      </w:tr>
      <w:tr>
        <w:trPr>
          <w:trHeight w:val="323"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金明</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董事、总裁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2"/>
                <w:szCs w:val="22"/>
              </w:rPr>
            </w:pPr>
            <w:r>
              <w:rPr>
                <w:rFonts w:ascii="宋体" w:hAnsi="宋体" w:cs="宋体" w:eastAsia="宋体" w:hint="default"/>
                <w:sz w:val="22"/>
                <w:szCs w:val="22"/>
              </w:rPr>
              <w:t>任期满离任</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第五届董事会任期届满</w:t>
            </w:r>
          </w:p>
        </w:tc>
      </w:tr>
      <w:tr>
        <w:trPr>
          <w:trHeight w:val="322"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陈俊杰</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任期满离任</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第五届董事会任期届满</w:t>
            </w:r>
          </w:p>
        </w:tc>
      </w:tr>
      <w:tr>
        <w:trPr>
          <w:trHeight w:val="322"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徐光华</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任期满离任</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第五届董事会任期届满</w:t>
            </w:r>
          </w:p>
        </w:tc>
      </w:tr>
      <w:tr>
        <w:trPr>
          <w:trHeight w:val="323"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王全胜</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2"/>
                <w:szCs w:val="22"/>
              </w:rPr>
            </w:pPr>
            <w:r>
              <w:rPr>
                <w:rFonts w:ascii="宋体" w:hAnsi="宋体" w:cs="宋体" w:eastAsia="宋体" w:hint="default"/>
                <w:sz w:val="22"/>
                <w:szCs w:val="22"/>
              </w:rPr>
              <w:t>任期满离任</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第五届董事会任期届满</w:t>
            </w:r>
          </w:p>
        </w:tc>
      </w:tr>
      <w:tr>
        <w:trPr>
          <w:trHeight w:val="634"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副总裁、董事</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会秘书</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任期满离任</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工作调整</w:t>
            </w:r>
          </w:p>
        </w:tc>
      </w:tr>
      <w:tr>
        <w:trPr>
          <w:trHeight w:val="1570"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汪晓玲</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监事会主席</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both"/>
              <w:rPr>
                <w:rFonts w:ascii="宋体" w:hAnsi="宋体" w:cs="宋体" w:eastAsia="宋体" w:hint="default"/>
                <w:sz w:val="22"/>
                <w:szCs w:val="22"/>
              </w:rPr>
            </w:pPr>
            <w:r>
              <w:rPr>
                <w:rFonts w:ascii="宋体" w:hAnsi="宋体" w:cs="宋体" w:eastAsia="宋体" w:hint="default"/>
                <w:spacing w:val="-4"/>
                <w:sz w:val="22"/>
                <w:szCs w:val="22"/>
              </w:rPr>
              <w:t>公司第五届监事会第二十六次会议、</w:t>
            </w:r>
            <w:r>
              <w:rPr>
                <w:rFonts w:ascii="Times New Roman" w:hAnsi="Times New Roman" w:cs="Times New Roman" w:eastAsia="Times New Roman" w:hint="default"/>
                <w:spacing w:val="-4"/>
                <w:sz w:val="22"/>
                <w:szCs w:val="22"/>
              </w:rPr>
              <w:t>2017 </w:t>
            </w:r>
            <w:r>
              <w:rPr>
                <w:rFonts w:ascii="宋体" w:hAnsi="宋体" w:cs="宋体" w:eastAsia="宋体" w:hint="default"/>
                <w:sz w:val="22"/>
                <w:szCs w:val="22"/>
              </w:rPr>
              <w:t>年</w:t>
            </w:r>
          </w:p>
          <w:p>
            <w:pPr>
              <w:pStyle w:val="TableParagraph"/>
              <w:spacing w:line="259" w:lineRule="auto" w:before="7"/>
              <w:ind w:left="22" w:right="25"/>
              <w:jc w:val="both"/>
              <w:rPr>
                <w:rFonts w:ascii="宋体" w:hAnsi="宋体" w:cs="宋体" w:eastAsia="宋体" w:hint="default"/>
                <w:sz w:val="22"/>
                <w:szCs w:val="22"/>
              </w:rPr>
            </w:pPr>
            <w:r>
              <w:rPr>
                <w:rFonts w:ascii="宋体" w:hAnsi="宋体" w:cs="宋体" w:eastAsia="宋体" w:hint="default"/>
                <w:spacing w:val="-2"/>
                <w:sz w:val="22"/>
                <w:szCs w:val="22"/>
              </w:rPr>
              <w:t>第二次临时股东大会决议通过《关于公司监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w w:val="99"/>
                <w:sz w:val="22"/>
                <w:szCs w:val="22"/>
              </w:rPr>
              <w:t>事会换届选举的议案》，第六届监事会第一</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2"/>
                <w:sz w:val="22"/>
                <w:szCs w:val="22"/>
              </w:rPr>
              <w:t>次会议决议审议通过《关于选举公司监事会</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6"/>
                <w:w w:val="99"/>
                <w:sz w:val="22"/>
                <w:szCs w:val="22"/>
              </w:rPr>
              <w:t>主席的议案》，同意选举为公司监事会主席</w:t>
            </w:r>
            <w:r>
              <w:rPr>
                <w:rFonts w:ascii="宋体" w:hAnsi="宋体" w:cs="宋体" w:eastAsia="宋体" w:hint="default"/>
                <w:spacing w:val="-6"/>
                <w:sz w:val="22"/>
                <w:szCs w:val="22"/>
              </w:rPr>
            </w:r>
          </w:p>
        </w:tc>
      </w:tr>
      <w:tr>
        <w:trPr>
          <w:trHeight w:val="1259"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李建颖</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2" w:right="0"/>
              <w:jc w:val="both"/>
              <w:rPr>
                <w:rFonts w:ascii="宋体" w:hAnsi="宋体" w:cs="宋体" w:eastAsia="宋体" w:hint="default"/>
                <w:sz w:val="22"/>
                <w:szCs w:val="22"/>
              </w:rPr>
            </w:pPr>
            <w:r>
              <w:rPr>
                <w:rFonts w:ascii="宋体" w:hAnsi="宋体" w:cs="宋体" w:eastAsia="宋体" w:hint="default"/>
                <w:spacing w:val="-4"/>
                <w:sz w:val="22"/>
                <w:szCs w:val="22"/>
              </w:rPr>
              <w:t>公司第五届监事会第二十六次会议、</w:t>
            </w:r>
            <w:r>
              <w:rPr>
                <w:rFonts w:ascii="Times New Roman" w:hAnsi="Times New Roman" w:cs="Times New Roman" w:eastAsia="Times New Roman" w:hint="default"/>
                <w:spacing w:val="-4"/>
                <w:sz w:val="22"/>
                <w:szCs w:val="22"/>
              </w:rPr>
              <w:t>2017 </w:t>
            </w:r>
            <w:r>
              <w:rPr>
                <w:rFonts w:ascii="宋体" w:hAnsi="宋体" w:cs="宋体" w:eastAsia="宋体" w:hint="default"/>
                <w:sz w:val="22"/>
                <w:szCs w:val="22"/>
              </w:rPr>
              <w:t>年</w:t>
            </w:r>
          </w:p>
          <w:p>
            <w:pPr>
              <w:pStyle w:val="TableParagraph"/>
              <w:spacing w:line="259" w:lineRule="auto" w:before="7"/>
              <w:ind w:left="22" w:right="25"/>
              <w:jc w:val="both"/>
              <w:rPr>
                <w:rFonts w:ascii="宋体" w:hAnsi="宋体" w:cs="宋体" w:eastAsia="宋体" w:hint="default"/>
                <w:sz w:val="22"/>
                <w:szCs w:val="22"/>
              </w:rPr>
            </w:pPr>
            <w:r>
              <w:rPr>
                <w:rFonts w:ascii="宋体" w:hAnsi="宋体" w:cs="宋体" w:eastAsia="宋体" w:hint="default"/>
                <w:spacing w:val="-2"/>
                <w:sz w:val="22"/>
                <w:szCs w:val="22"/>
              </w:rPr>
              <w:t>第二次临时股东大会决议通过《关于公司监</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2"/>
                <w:w w:val="99"/>
                <w:sz w:val="22"/>
                <w:szCs w:val="22"/>
              </w:rPr>
              <w:t>事会换届选举的议案》，同意选举为公司监</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z w:val="22"/>
                <w:szCs w:val="22"/>
              </w:rPr>
              <w:t>事</w:t>
            </w:r>
          </w:p>
        </w:tc>
      </w:tr>
      <w:tr>
        <w:trPr>
          <w:trHeight w:val="1258"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侯恩龙</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业务线总裁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both"/>
              <w:rPr>
                <w:rFonts w:ascii="宋体" w:hAnsi="宋体" w:cs="宋体" w:eastAsia="宋体" w:hint="default"/>
                <w:sz w:val="22"/>
                <w:szCs w:val="22"/>
              </w:rPr>
            </w:pPr>
            <w:r>
              <w:rPr>
                <w:rFonts w:ascii="宋体" w:hAnsi="宋体" w:cs="宋体" w:eastAsia="宋体" w:hint="default"/>
                <w:w w:val="95"/>
                <w:sz w:val="22"/>
                <w:szCs w:val="22"/>
              </w:rPr>
              <w:t>公司第六届董事会第一次会议审议通过《关</w:t>
            </w:r>
            <w:r>
              <w:rPr>
                <w:rFonts w:ascii="宋体" w:hAnsi="宋体" w:cs="宋体" w:eastAsia="宋体" w:hint="default"/>
                <w:sz w:val="22"/>
                <w:szCs w:val="22"/>
              </w:rPr>
            </w:r>
          </w:p>
          <w:p>
            <w:pPr>
              <w:pStyle w:val="TableParagraph"/>
              <w:spacing w:line="259" w:lineRule="auto" w:before="24"/>
              <w:ind w:left="22" w:right="22"/>
              <w:jc w:val="both"/>
              <w:rPr>
                <w:rFonts w:ascii="宋体" w:hAnsi="宋体" w:cs="宋体" w:eastAsia="宋体" w:hint="default"/>
                <w:sz w:val="22"/>
                <w:szCs w:val="22"/>
              </w:rPr>
            </w:pPr>
            <w:r>
              <w:rPr>
                <w:rFonts w:ascii="宋体" w:hAnsi="宋体" w:cs="宋体" w:eastAsia="宋体" w:hint="default"/>
                <w:spacing w:val="-2"/>
                <w:w w:val="99"/>
                <w:sz w:val="22"/>
                <w:szCs w:val="22"/>
              </w:rPr>
              <w:t>于聘任公司高级管理人员的议案》，同意聘</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pacing w:val="-2"/>
                <w:sz w:val="22"/>
                <w:szCs w:val="22"/>
              </w:rPr>
              <w:t>任为公司苏宁零售总裁兼苏宁物流总裁，履</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行公司总裁职责</w:t>
            </w:r>
          </w:p>
        </w:tc>
      </w:tr>
      <w:tr>
        <w:trPr>
          <w:trHeight w:val="946"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黄金老</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业务线总裁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pacing w:val="12"/>
                <w:sz w:val="22"/>
                <w:szCs w:val="22"/>
              </w:rPr>
              <w:t>经公司第六届董事会第一次会议审议通过</w:t>
            </w:r>
            <w:r>
              <w:rPr>
                <w:rFonts w:ascii="宋体" w:hAnsi="宋体" w:cs="宋体" w:eastAsia="宋体" w:hint="default"/>
                <w:sz w:val="22"/>
                <w:szCs w:val="22"/>
              </w:rPr>
            </w:r>
          </w:p>
          <w:p>
            <w:pPr>
              <w:pStyle w:val="TableParagraph"/>
              <w:spacing w:line="259" w:lineRule="auto" w:before="24"/>
              <w:ind w:left="22" w:right="26"/>
              <w:jc w:val="left"/>
              <w:rPr>
                <w:rFonts w:ascii="宋体" w:hAnsi="宋体" w:cs="宋体" w:eastAsia="宋体" w:hint="default"/>
                <w:sz w:val="22"/>
                <w:szCs w:val="22"/>
              </w:rPr>
            </w:pPr>
            <w:r>
              <w:rPr>
                <w:rFonts w:ascii="宋体" w:hAnsi="宋体" w:cs="宋体" w:eastAsia="宋体" w:hint="default"/>
                <w:spacing w:val="-2"/>
                <w:w w:val="99"/>
                <w:sz w:val="22"/>
                <w:szCs w:val="22"/>
              </w:rPr>
              <w:t>《关于聘任公司高级管理人员的议案》，同</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意聘任为公司相关业务线总裁</w:t>
            </w:r>
          </w:p>
        </w:tc>
      </w:tr>
      <w:tr>
        <w:trPr>
          <w:trHeight w:val="947"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孟祥胜</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高级副总裁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pacing w:val="12"/>
                <w:sz w:val="22"/>
                <w:szCs w:val="22"/>
              </w:rPr>
              <w:t>经公司第六届董事会第一次会议审议通过</w:t>
            </w:r>
            <w:r>
              <w:rPr>
                <w:rFonts w:ascii="宋体" w:hAnsi="宋体" w:cs="宋体" w:eastAsia="宋体" w:hint="default"/>
                <w:sz w:val="22"/>
                <w:szCs w:val="22"/>
              </w:rPr>
            </w:r>
          </w:p>
          <w:p>
            <w:pPr>
              <w:pStyle w:val="TableParagraph"/>
              <w:spacing w:line="259" w:lineRule="auto" w:before="24"/>
              <w:ind w:left="22" w:right="26"/>
              <w:jc w:val="left"/>
              <w:rPr>
                <w:rFonts w:ascii="宋体" w:hAnsi="宋体" w:cs="宋体" w:eastAsia="宋体" w:hint="default"/>
                <w:sz w:val="22"/>
                <w:szCs w:val="22"/>
              </w:rPr>
            </w:pPr>
            <w:r>
              <w:rPr>
                <w:rFonts w:ascii="宋体" w:hAnsi="宋体" w:cs="宋体" w:eastAsia="宋体" w:hint="default"/>
                <w:spacing w:val="-2"/>
                <w:w w:val="99"/>
                <w:sz w:val="22"/>
                <w:szCs w:val="22"/>
              </w:rPr>
              <w:t>《关于聘任公司高级管理人员的议案》，同</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意聘任为公司高级副总裁</w:t>
            </w:r>
          </w:p>
        </w:tc>
      </w:tr>
      <w:tr>
        <w:trPr>
          <w:trHeight w:val="946"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田睿</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z w:val="22"/>
                <w:szCs w:val="22"/>
              </w:rPr>
              <w:t>副总裁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2"/>
                <w:szCs w:val="22"/>
              </w:rPr>
            </w:pPr>
            <w:r>
              <w:rPr>
                <w:rFonts w:ascii="宋体" w:hAnsi="宋体" w:cs="宋体" w:eastAsia="宋体" w:hint="default"/>
                <w:spacing w:val="12"/>
                <w:sz w:val="22"/>
                <w:szCs w:val="22"/>
              </w:rPr>
              <w:t>经公司第六届董事会第一次会议审议通过</w:t>
            </w:r>
            <w:r>
              <w:rPr>
                <w:rFonts w:ascii="宋体" w:hAnsi="宋体" w:cs="宋体" w:eastAsia="宋体" w:hint="default"/>
                <w:sz w:val="22"/>
                <w:szCs w:val="22"/>
              </w:rPr>
            </w:r>
          </w:p>
          <w:p>
            <w:pPr>
              <w:pStyle w:val="TableParagraph"/>
              <w:spacing w:line="259" w:lineRule="auto" w:before="24"/>
              <w:ind w:left="22" w:right="26"/>
              <w:jc w:val="left"/>
              <w:rPr>
                <w:rFonts w:ascii="宋体" w:hAnsi="宋体" w:cs="宋体" w:eastAsia="宋体" w:hint="default"/>
                <w:sz w:val="22"/>
                <w:szCs w:val="22"/>
              </w:rPr>
            </w:pPr>
            <w:r>
              <w:rPr>
                <w:rFonts w:ascii="宋体" w:hAnsi="宋体" w:cs="宋体" w:eastAsia="宋体" w:hint="default"/>
                <w:spacing w:val="-2"/>
                <w:w w:val="99"/>
                <w:sz w:val="22"/>
                <w:szCs w:val="22"/>
              </w:rPr>
              <w:t>《关于聘任公司高级管理人员的议案》，同</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意聘任为公司副总裁</w:t>
            </w:r>
          </w:p>
        </w:tc>
      </w:tr>
      <w:tr>
        <w:trPr>
          <w:trHeight w:val="946"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2" w:right="0"/>
              <w:jc w:val="left"/>
              <w:rPr>
                <w:rFonts w:ascii="宋体" w:hAnsi="宋体" w:cs="宋体" w:eastAsia="宋体" w:hint="default"/>
                <w:sz w:val="22"/>
                <w:szCs w:val="22"/>
              </w:rPr>
            </w:pPr>
            <w:r>
              <w:rPr>
                <w:rFonts w:ascii="宋体" w:hAnsi="宋体" w:cs="宋体" w:eastAsia="宋体" w:hint="default"/>
                <w:sz w:val="22"/>
                <w:szCs w:val="22"/>
              </w:rPr>
              <w:t>顾伟</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2" w:right="0"/>
              <w:jc w:val="left"/>
              <w:rPr>
                <w:rFonts w:ascii="宋体" w:hAnsi="宋体" w:cs="宋体" w:eastAsia="宋体" w:hint="default"/>
                <w:sz w:val="22"/>
                <w:szCs w:val="22"/>
              </w:rPr>
            </w:pPr>
            <w:r>
              <w:rPr>
                <w:rFonts w:ascii="宋体" w:hAnsi="宋体" w:cs="宋体" w:eastAsia="宋体" w:hint="default"/>
                <w:sz w:val="22"/>
                <w:szCs w:val="22"/>
              </w:rPr>
              <w:t>副总裁</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2" w:right="0"/>
              <w:jc w:val="left"/>
              <w:rPr>
                <w:rFonts w:ascii="宋体" w:hAnsi="宋体" w:cs="宋体" w:eastAsia="宋体" w:hint="default"/>
                <w:sz w:val="22"/>
                <w:szCs w:val="22"/>
              </w:rPr>
            </w:pPr>
            <w:r>
              <w:rPr>
                <w:rFonts w:ascii="宋体" w:hAnsi="宋体" w:cs="宋体" w:eastAsia="宋体" w:hint="default"/>
                <w:spacing w:val="12"/>
                <w:sz w:val="22"/>
                <w:szCs w:val="22"/>
              </w:rPr>
              <w:t>经公司第六届董事会第一次会议审议通过</w:t>
            </w:r>
            <w:r>
              <w:rPr>
                <w:rFonts w:ascii="宋体" w:hAnsi="宋体" w:cs="宋体" w:eastAsia="宋体" w:hint="default"/>
                <w:sz w:val="22"/>
                <w:szCs w:val="22"/>
              </w:rPr>
            </w:r>
          </w:p>
          <w:p>
            <w:pPr>
              <w:pStyle w:val="TableParagraph"/>
              <w:spacing w:line="259" w:lineRule="auto" w:before="24"/>
              <w:ind w:left="22" w:right="26"/>
              <w:jc w:val="left"/>
              <w:rPr>
                <w:rFonts w:ascii="宋体" w:hAnsi="宋体" w:cs="宋体" w:eastAsia="宋体" w:hint="default"/>
                <w:sz w:val="22"/>
                <w:szCs w:val="22"/>
              </w:rPr>
            </w:pPr>
            <w:r>
              <w:rPr>
                <w:rFonts w:ascii="宋体" w:hAnsi="宋体" w:cs="宋体" w:eastAsia="宋体" w:hint="default"/>
                <w:spacing w:val="-2"/>
                <w:w w:val="99"/>
                <w:sz w:val="22"/>
                <w:szCs w:val="22"/>
              </w:rPr>
              <w:t>《关于聘任公司高级管理人员的议案》，同</w:t>
            </w:r>
            <w:r>
              <w:rPr>
                <w:rFonts w:ascii="宋体" w:hAnsi="宋体" w:cs="宋体" w:eastAsia="宋体" w:hint="default"/>
                <w:spacing w:val="-103"/>
                <w:w w:val="99"/>
                <w:sz w:val="22"/>
                <w:szCs w:val="22"/>
              </w:rPr>
              <w:t> </w:t>
            </w:r>
            <w:r>
              <w:rPr>
                <w:rFonts w:ascii="宋体" w:hAnsi="宋体" w:cs="宋体" w:eastAsia="宋体" w:hint="default"/>
                <w:spacing w:val="-103"/>
                <w:w w:val="99"/>
                <w:sz w:val="22"/>
                <w:szCs w:val="22"/>
              </w:rPr>
            </w:r>
            <w:r>
              <w:rPr>
                <w:rFonts w:ascii="宋体" w:hAnsi="宋体" w:cs="宋体" w:eastAsia="宋体" w:hint="default"/>
                <w:sz w:val="22"/>
                <w:szCs w:val="22"/>
              </w:rPr>
              <w:t>意聘任为公司副总裁</w:t>
            </w:r>
          </w:p>
        </w:tc>
      </w:tr>
      <w:tr>
        <w:trPr>
          <w:trHeight w:val="323" w:hRule="exact"/>
        </w:trPr>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z w:val="22"/>
                <w:szCs w:val="22"/>
              </w:rPr>
              <w:t>黄巍</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执行委员会秘</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3" w:right="0"/>
              <w:jc w:val="left"/>
              <w:rPr>
                <w:rFonts w:ascii="宋体" w:hAnsi="宋体" w:cs="宋体" w:eastAsia="宋体" w:hint="default"/>
                <w:sz w:val="22"/>
                <w:szCs w:val="22"/>
              </w:rPr>
            </w:pPr>
            <w:r>
              <w:rPr>
                <w:rFonts w:ascii="宋体" w:hAnsi="宋体" w:cs="宋体" w:eastAsia="宋体" w:hint="default"/>
                <w:sz w:val="22"/>
                <w:szCs w:val="22"/>
              </w:rPr>
              <w:t>任免</w:t>
            </w:r>
          </w:p>
        </w:tc>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2" w:right="0"/>
              <w:jc w:val="left"/>
              <w:rPr>
                <w:rFonts w:ascii="宋体" w:hAnsi="宋体" w:cs="宋体" w:eastAsia="宋体" w:hint="default"/>
                <w:sz w:val="22"/>
                <w:szCs w:val="22"/>
              </w:rPr>
            </w:pPr>
            <w:r>
              <w:rPr>
                <w:rFonts w:ascii="宋体" w:hAnsi="宋体" w:cs="宋体" w:eastAsia="宋体" w:hint="default"/>
                <w:spacing w:val="12"/>
                <w:sz w:val="22"/>
                <w:szCs w:val="22"/>
              </w:rPr>
              <w:t>经公司第六届董事会第一次会议审议通过</w:t>
            </w:r>
            <w:r>
              <w:rPr>
                <w:rFonts w:ascii="宋体" w:hAnsi="宋体" w:cs="宋体" w:eastAsia="宋体" w:hint="default"/>
                <w:sz w:val="22"/>
                <w:szCs w:val="22"/>
              </w:rPr>
            </w:r>
          </w:p>
        </w:tc>
      </w:tr>
    </w:tbl>
    <w:p>
      <w:pPr>
        <w:spacing w:after="0" w:line="264" w:lineRule="exact"/>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14"/>
        <w:gridCol w:w="1396"/>
        <w:gridCol w:w="1403"/>
        <w:gridCol w:w="1869"/>
        <w:gridCol w:w="4214"/>
      </w:tblGrid>
      <w:tr>
        <w:trPr>
          <w:trHeight w:val="322"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81"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42" w:right="0"/>
              <w:jc w:val="left"/>
              <w:rPr>
                <w:rFonts w:ascii="宋体" w:hAnsi="宋体" w:cs="宋体" w:eastAsia="宋体" w:hint="default"/>
                <w:sz w:val="22"/>
                <w:szCs w:val="22"/>
              </w:rPr>
            </w:pPr>
            <w:r>
              <w:rPr>
                <w:rFonts w:ascii="宋体" w:hAnsi="宋体" w:cs="宋体" w:eastAsia="宋体" w:hint="default"/>
                <w:sz w:val="22"/>
                <w:szCs w:val="22"/>
              </w:rPr>
              <w:t>担任的职务</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类型</w:t>
            </w:r>
          </w:p>
        </w:tc>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日期</w:t>
            </w:r>
          </w:p>
        </w:tc>
        <w:tc>
          <w:tcPr>
            <w:tcW w:w="4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原因</w:t>
            </w:r>
          </w:p>
        </w:tc>
      </w:tr>
      <w:tr>
        <w:trPr>
          <w:trHeight w:val="947" w:hRule="exact"/>
        </w:trPr>
        <w:tc>
          <w:tcPr>
            <w:tcW w:w="814" w:type="dxa"/>
            <w:tcBorders>
              <w:top w:val="single" w:sz="4" w:space="0" w:color="000000"/>
              <w:left w:val="single" w:sz="4" w:space="0" w:color="000000"/>
              <w:bottom w:val="single" w:sz="4" w:space="0" w:color="000000"/>
              <w:right w:val="single" w:sz="4" w:space="0" w:color="000000"/>
            </w:tcBorders>
          </w:tcPr>
          <w:p>
            <w:pP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书长、董事会</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秘书</w:t>
            </w:r>
          </w:p>
        </w:tc>
        <w:tc>
          <w:tcPr>
            <w:tcW w:w="1403" w:type="dxa"/>
            <w:tcBorders>
              <w:top w:val="single" w:sz="4" w:space="0" w:color="000000"/>
              <w:left w:val="single" w:sz="4" w:space="0" w:color="000000"/>
              <w:bottom w:val="single" w:sz="4" w:space="0" w:color="000000"/>
              <w:right w:val="single" w:sz="4" w:space="0" w:color="000000"/>
            </w:tcBorders>
          </w:tcPr>
          <w:p>
            <w:pPr/>
          </w:p>
        </w:tc>
        <w:tc>
          <w:tcPr>
            <w:tcW w:w="1869" w:type="dxa"/>
            <w:tcBorders>
              <w:top w:val="single" w:sz="4" w:space="0" w:color="000000"/>
              <w:left w:val="single" w:sz="4" w:space="0" w:color="000000"/>
              <w:bottom w:val="single" w:sz="4" w:space="0" w:color="000000"/>
              <w:right w:val="single" w:sz="4" w:space="0" w:color="000000"/>
            </w:tcBorders>
          </w:tcPr>
          <w:p>
            <w:pPr/>
          </w:p>
        </w:tc>
        <w:tc>
          <w:tcPr>
            <w:tcW w:w="4214"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《关于聘任公司高级管理人员的议案</w:t>
            </w:r>
            <w:r>
              <w:rPr>
                <w:rFonts w:ascii="宋体" w:hAnsi="宋体" w:cs="宋体" w:eastAsia="宋体" w:hint="default"/>
                <w:spacing w:val="-110"/>
                <w:w w:val="99"/>
                <w:sz w:val="22"/>
                <w:szCs w:val="22"/>
              </w:rPr>
              <w:t>》</w:t>
            </w:r>
            <w:r>
              <w:rPr>
                <w:rFonts w:ascii="宋体" w:hAnsi="宋体" w:cs="宋体" w:eastAsia="宋体" w:hint="default"/>
                <w:spacing w:val="-134"/>
                <w:w w:val="99"/>
                <w:sz w:val="22"/>
                <w:szCs w:val="22"/>
              </w:rPr>
              <w:t>、</w:t>
            </w:r>
            <w:r>
              <w:rPr>
                <w:rFonts w:ascii="宋体" w:hAnsi="宋体" w:cs="宋体" w:eastAsia="宋体" w:hint="default"/>
                <w:w w:val="99"/>
                <w:sz w:val="22"/>
                <w:szCs w:val="22"/>
              </w:rPr>
              <w:t>《关</w:t>
            </w:r>
            <w:r>
              <w:rPr>
                <w:rFonts w:ascii="宋体" w:hAnsi="宋体" w:cs="宋体" w:eastAsia="宋体" w:hint="default"/>
                <w:sz w:val="22"/>
                <w:szCs w:val="22"/>
              </w:rPr>
            </w:r>
          </w:p>
          <w:p>
            <w:pPr>
              <w:pStyle w:val="TableParagraph"/>
              <w:spacing w:line="259" w:lineRule="auto" w:before="24"/>
              <w:ind w:left="22" w:right="27"/>
              <w:jc w:val="left"/>
              <w:rPr>
                <w:rFonts w:ascii="宋体" w:hAnsi="宋体" w:cs="宋体" w:eastAsia="宋体" w:hint="default"/>
                <w:sz w:val="22"/>
                <w:szCs w:val="22"/>
              </w:rPr>
            </w:pPr>
            <w:r>
              <w:rPr>
                <w:rFonts w:ascii="宋体" w:hAnsi="宋体" w:cs="宋体" w:eastAsia="宋体" w:hint="default"/>
                <w:spacing w:val="-2"/>
                <w:w w:val="99"/>
                <w:sz w:val="22"/>
                <w:szCs w:val="22"/>
              </w:rPr>
              <w:t>于聘任董事会秘书的议案》，同意聘任为公</w:t>
            </w:r>
            <w:r>
              <w:rPr>
                <w:rFonts w:ascii="宋体" w:hAnsi="宋体" w:cs="宋体" w:eastAsia="宋体" w:hint="default"/>
                <w:spacing w:val="-104"/>
                <w:w w:val="99"/>
                <w:sz w:val="22"/>
                <w:szCs w:val="22"/>
              </w:rPr>
              <w:t> </w:t>
            </w:r>
            <w:r>
              <w:rPr>
                <w:rFonts w:ascii="宋体" w:hAnsi="宋体" w:cs="宋体" w:eastAsia="宋体" w:hint="default"/>
                <w:spacing w:val="-104"/>
                <w:w w:val="99"/>
                <w:sz w:val="22"/>
                <w:szCs w:val="22"/>
              </w:rPr>
            </w:r>
            <w:r>
              <w:rPr>
                <w:rFonts w:ascii="宋体" w:hAnsi="宋体" w:cs="宋体" w:eastAsia="宋体" w:hint="default"/>
                <w:sz w:val="22"/>
                <w:szCs w:val="22"/>
              </w:rPr>
              <w:t>司执行委员会秘书长、董事会秘书</w:t>
            </w:r>
          </w:p>
        </w:tc>
      </w:tr>
    </w:tbl>
    <w:p>
      <w:pPr>
        <w:spacing w:line="240" w:lineRule="auto" w:before="13"/>
        <w:rPr>
          <w:rFonts w:ascii="宋体" w:hAnsi="宋体" w:cs="宋体" w:eastAsia="宋体" w:hint="default"/>
          <w:sz w:val="17"/>
          <w:szCs w:val="17"/>
        </w:rPr>
      </w:pPr>
    </w:p>
    <w:p>
      <w:pPr>
        <w:pStyle w:val="Heading2"/>
        <w:spacing w:line="240" w:lineRule="auto" w:before="26"/>
        <w:ind w:left="154" w:right="0"/>
        <w:jc w:val="both"/>
        <w:rPr>
          <w:b w:val="0"/>
          <w:bCs w:val="0"/>
        </w:rPr>
      </w:pPr>
      <w:bookmarkStart w:name="三、任职情况" w:id="148"/>
      <w:bookmarkEnd w:id="148"/>
      <w:r>
        <w:rPr>
          <w:b w:val="0"/>
          <w:bCs w:val="0"/>
        </w:rPr>
      </w:r>
      <w:r>
        <w:rPr/>
        <w:t>三、任职情况</w:t>
      </w:r>
      <w:r>
        <w:rPr>
          <w:b w:val="0"/>
          <w:bCs w:val="0"/>
        </w:rPr>
      </w:r>
    </w:p>
    <w:p>
      <w:pPr>
        <w:spacing w:line="240" w:lineRule="auto" w:before="13"/>
        <w:rPr>
          <w:rFonts w:ascii="宋体" w:hAnsi="宋体" w:cs="宋体" w:eastAsia="宋体" w:hint="default"/>
          <w:b/>
          <w:bCs/>
          <w:sz w:val="29"/>
          <w:szCs w:val="29"/>
        </w:rPr>
      </w:pPr>
    </w:p>
    <w:p>
      <w:pPr>
        <w:pStyle w:val="BodyText"/>
        <w:spacing w:line="316" w:lineRule="auto"/>
        <w:ind w:right="1116"/>
        <w:jc w:val="left"/>
      </w:pPr>
      <w:r>
        <w:rPr/>
        <w:t>公司现任董事、监事、高级管理人员专业背景、主要工作经历以及目前在公司的主要职责</w:t>
      </w:r>
      <w:r>
        <w:rPr>
          <w:w w:val="99"/>
        </w:rPr>
        <w:t> </w:t>
      </w: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spacing w:val="1"/>
          <w:w w:val="99"/>
        </w:rPr>
        <w:t> </w:t>
      </w:r>
      <w:r>
        <w:rPr>
          <w:spacing w:val="-1"/>
        </w:rPr>
        <w:t>张近东先生：中国国籍，</w:t>
      </w:r>
      <w:r>
        <w:rPr>
          <w:rFonts w:ascii="Times New Roman" w:hAnsi="Times New Roman" w:cs="Times New Roman" w:eastAsia="Times New Roman" w:hint="default"/>
          <w:spacing w:val="-1"/>
        </w:rPr>
        <w:t>1963</w:t>
      </w:r>
      <w:r>
        <w:rPr>
          <w:spacing w:val="-1"/>
        </w:rPr>
        <w:t>年出生，汉族，本科学历，高级经济师，公司控股股东、实际控制</w:t>
      </w:r>
    </w:p>
    <w:p>
      <w:pPr>
        <w:pStyle w:val="BodyText"/>
        <w:spacing w:line="391" w:lineRule="auto" w:before="85"/>
        <w:ind w:left="153" w:right="1136"/>
        <w:jc w:val="both"/>
      </w:pPr>
      <w:r>
        <w:rPr>
          <w:spacing w:val="-1"/>
          <w:w w:val="95"/>
        </w:rPr>
        <w:t>人。曾任江苏苏宁交家电有限公司董事长兼总经理、中国人民政治协商会议第十、十一、十二届全国</w:t>
      </w:r>
      <w:r>
        <w:rPr>
          <w:spacing w:val="49"/>
          <w:w w:val="95"/>
        </w:rPr>
        <w:t> </w:t>
      </w:r>
      <w:r>
        <w:rPr>
          <w:spacing w:val="49"/>
          <w:w w:val="95"/>
        </w:rPr>
      </w:r>
      <w:r>
        <w:rPr>
          <w:spacing w:val="-1"/>
          <w:w w:val="95"/>
        </w:rPr>
        <w:t>委员会委员，现任公司董事长、第十三届全国人民代表大会代表、中华全国工商业联合会副主席、中</w:t>
      </w:r>
      <w:r>
        <w:rPr>
          <w:spacing w:val="48"/>
          <w:w w:val="95"/>
        </w:rPr>
        <w:t> </w:t>
      </w:r>
      <w:r>
        <w:rPr>
          <w:spacing w:val="48"/>
          <w:w w:val="95"/>
        </w:rPr>
      </w:r>
      <w:r>
        <w:rPr/>
        <w:t>国上市公司协会副会长。</w:t>
      </w:r>
    </w:p>
    <w:p>
      <w:pPr>
        <w:pStyle w:val="BodyText"/>
        <w:spacing w:line="379" w:lineRule="auto" w:before="41"/>
        <w:ind w:left="153" w:right="1130" w:firstLine="440"/>
        <w:jc w:val="both"/>
      </w:pPr>
      <w:r>
        <w:rPr>
          <w:spacing w:val="-1"/>
        </w:rPr>
        <w:t>孙为民先生：中国国籍，</w:t>
      </w:r>
      <w:r>
        <w:rPr>
          <w:rFonts w:ascii="Times New Roman" w:hAnsi="Times New Roman" w:cs="Times New Roman" w:eastAsia="Times New Roman" w:hint="default"/>
          <w:spacing w:val="-1"/>
        </w:rPr>
        <w:t>1963</w:t>
      </w:r>
      <w:r>
        <w:rPr>
          <w:spacing w:val="-1"/>
        </w:rPr>
        <w:t>年出生，汉族，硕士学历。曾在南京理工大学执教，</w:t>
      </w:r>
      <w:r>
        <w:rPr>
          <w:rFonts w:ascii="Times New Roman" w:hAnsi="Times New Roman" w:cs="Times New Roman" w:eastAsia="Times New Roman" w:hint="default"/>
          <w:spacing w:val="-1"/>
        </w:rPr>
        <w:t>1998</w:t>
      </w:r>
      <w:r>
        <w:rPr>
          <w:spacing w:val="-1"/>
        </w:rPr>
        <w:t>年加入苏</w:t>
      </w:r>
      <w:r>
        <w:rPr>
          <w:w w:val="99"/>
        </w:rPr>
        <w:t> </w:t>
      </w:r>
      <w:r>
        <w:rPr>
          <w:spacing w:val="-2"/>
        </w:rPr>
        <w:t>宁，曾任公司副总裁、总裁，现任公司副董事长，担任公司子公司西安苏宁云商贸易有限公司、江苏</w:t>
      </w:r>
      <w:r>
        <w:rPr>
          <w:spacing w:val="-86"/>
        </w:rPr>
        <w:t> </w:t>
      </w:r>
      <w:r>
        <w:rPr>
          <w:spacing w:val="-86"/>
        </w:rPr>
      </w:r>
      <w:r>
        <w:rPr/>
        <w:t>苏宁商业投资有限公司法定代表人。</w:t>
      </w:r>
    </w:p>
    <w:p>
      <w:pPr>
        <w:pStyle w:val="BodyText"/>
        <w:spacing w:line="369" w:lineRule="auto" w:before="52"/>
        <w:ind w:left="153" w:right="1131" w:firstLine="440"/>
        <w:jc w:val="both"/>
      </w:pPr>
      <w:r>
        <w:rPr>
          <w:spacing w:val="-1"/>
        </w:rPr>
        <w:t>任峻先生：中国国籍，</w:t>
      </w:r>
      <w:r>
        <w:rPr>
          <w:rFonts w:ascii="Times New Roman" w:hAnsi="Times New Roman" w:cs="Times New Roman" w:eastAsia="Times New Roman" w:hint="default"/>
          <w:spacing w:val="-1"/>
        </w:rPr>
        <w:t>1977</w:t>
      </w:r>
      <w:r>
        <w:rPr>
          <w:spacing w:val="-1"/>
        </w:rPr>
        <w:t>年出生，汉族，本科学历。现任公司董事，兼任苏宁消费金融有限公</w:t>
      </w:r>
      <w:r>
        <w:rPr>
          <w:w w:val="99"/>
        </w:rPr>
        <w:t> </w:t>
      </w:r>
      <w:r>
        <w:rPr/>
        <w:t>司董事、国际米兰足球俱乐部有限公司董事。</w:t>
      </w:r>
    </w:p>
    <w:p>
      <w:pPr>
        <w:pStyle w:val="BodyText"/>
        <w:spacing w:line="369" w:lineRule="auto" w:before="61"/>
        <w:ind w:left="153" w:right="1133" w:firstLine="440"/>
        <w:jc w:val="both"/>
      </w:pPr>
      <w:r>
        <w:rPr>
          <w:spacing w:val="-1"/>
        </w:rPr>
        <w:t>孟祥胜先生：中国国籍，</w:t>
      </w:r>
      <w:r>
        <w:rPr>
          <w:rFonts w:ascii="Times New Roman" w:hAnsi="Times New Roman" w:cs="Times New Roman" w:eastAsia="Times New Roman" w:hint="default"/>
          <w:spacing w:val="-1"/>
        </w:rPr>
        <w:t>1972</w:t>
      </w:r>
      <w:r>
        <w:rPr>
          <w:spacing w:val="-1"/>
        </w:rPr>
        <w:t>年出生，汉族，本科学历。曾任海尔药业浙江市场部经理、南京东</w:t>
      </w:r>
      <w:r>
        <w:rPr>
          <w:w w:val="99"/>
        </w:rPr>
        <w:t> </w:t>
      </w:r>
      <w:r>
        <w:rPr/>
        <w:t>方智业管理咨询顾问，现任公司董事、高级副总裁。</w:t>
      </w:r>
    </w:p>
    <w:p>
      <w:pPr>
        <w:pStyle w:val="BodyText"/>
        <w:spacing w:line="369" w:lineRule="auto" w:before="61"/>
        <w:ind w:left="153" w:right="1133" w:firstLine="440"/>
        <w:jc w:val="both"/>
      </w:pPr>
      <w:r>
        <w:rPr>
          <w:spacing w:val="-1"/>
        </w:rPr>
        <w:t>张彧女士：中国国籍，</w:t>
      </w:r>
      <w:r>
        <w:rPr>
          <w:rFonts w:ascii="Times New Roman" w:hAnsi="Times New Roman" w:cs="Times New Roman" w:eastAsia="Times New Roman" w:hint="default"/>
          <w:spacing w:val="-1"/>
        </w:rPr>
        <w:t>1972</w:t>
      </w:r>
      <w:r>
        <w:rPr>
          <w:spacing w:val="-1"/>
        </w:rPr>
        <w:t>年出生，汉族，硕士学历。张彧女士曾担任西门子东亚太区内审负责</w:t>
      </w:r>
      <w:r>
        <w:rPr>
          <w:w w:val="99"/>
        </w:rPr>
        <w:t> </w:t>
      </w:r>
      <w:r>
        <w:rPr/>
        <w:t>人以及毕马威会计师事务所审计合伙人，现任阿里巴巴集团财务副总裁、公司董事。</w:t>
      </w:r>
    </w:p>
    <w:p>
      <w:pPr>
        <w:pStyle w:val="BodyText"/>
        <w:spacing w:line="369" w:lineRule="auto" w:before="61"/>
        <w:ind w:left="153" w:right="1133" w:firstLine="440"/>
        <w:jc w:val="both"/>
      </w:pPr>
      <w:r>
        <w:rPr>
          <w:spacing w:val="-1"/>
        </w:rPr>
        <w:t>杨光先生：中国国籍，</w:t>
      </w:r>
      <w:r>
        <w:rPr>
          <w:rFonts w:ascii="Times New Roman" w:hAnsi="Times New Roman" w:cs="Times New Roman" w:eastAsia="Times New Roman" w:hint="default"/>
          <w:spacing w:val="-1"/>
        </w:rPr>
        <w:t>1977</w:t>
      </w:r>
      <w:r>
        <w:rPr>
          <w:spacing w:val="-1"/>
        </w:rPr>
        <w:t>年出生，汉族。杨光先生拥有资深的互联网运营经验，现任阿里巴巴</w:t>
      </w:r>
      <w:r>
        <w:rPr>
          <w:w w:val="99"/>
        </w:rPr>
        <w:t> </w:t>
      </w:r>
      <w:r>
        <w:rPr/>
        <w:t>集团资深总监、公司董事。</w:t>
      </w:r>
    </w:p>
    <w:p>
      <w:pPr>
        <w:pStyle w:val="BodyText"/>
        <w:spacing w:line="379" w:lineRule="auto" w:before="61"/>
        <w:ind w:left="153" w:right="1017" w:firstLine="440"/>
        <w:jc w:val="left"/>
      </w:pPr>
      <w:r>
        <w:rPr/>
        <w:t>沈厚才先生：中国国籍，</w:t>
      </w:r>
      <w:r>
        <w:rPr>
          <w:rFonts w:ascii="Times New Roman" w:hAnsi="Times New Roman" w:cs="Times New Roman" w:eastAsia="Times New Roman" w:hint="default"/>
        </w:rPr>
        <w:t>1964</w:t>
      </w:r>
      <w:r>
        <w:rPr/>
        <w:t>年出生，汉族，博士学历。南京大学工程管理学院教授、管理科学</w:t>
      </w:r>
      <w:r>
        <w:rPr>
          <w:w w:val="99"/>
        </w:rPr>
        <w:t> </w:t>
      </w:r>
      <w:r>
        <w:rPr>
          <w:spacing w:val="-4"/>
        </w:rPr>
        <w:t>与工程专业博士生导师、管理科学与工程系系主任，同时还兼数学系运筹学与控制论专业硕士生导师，</w:t>
      </w:r>
      <w:r>
        <w:rPr>
          <w:spacing w:val="-101"/>
        </w:rPr>
        <w:t> </w:t>
      </w:r>
      <w:r>
        <w:rPr>
          <w:spacing w:val="-101"/>
        </w:rPr>
      </w:r>
      <w:r>
        <w:rPr/>
        <w:t>目前为</w:t>
      </w:r>
      <w:r>
        <w:rPr>
          <w:rFonts w:ascii="Times New Roman" w:hAnsi="Times New Roman" w:cs="Times New Roman" w:eastAsia="Times New Roman" w:hint="default"/>
        </w:rPr>
        <w:t>Production and Operations Management</w:t>
      </w:r>
      <w:r>
        <w:rPr>
          <w:rFonts w:ascii="Times New Roman" w:hAnsi="Times New Roman" w:cs="Times New Roman" w:eastAsia="Times New Roman" w:hint="default"/>
          <w:spacing w:val="17"/>
        </w:rPr>
        <w:t> </w:t>
      </w:r>
      <w:r>
        <w:rPr>
          <w:rFonts w:ascii="Times New Roman" w:hAnsi="Times New Roman" w:cs="Times New Roman" w:eastAsia="Times New Roman" w:hint="default"/>
        </w:rPr>
        <w:t>Society</w:t>
      </w:r>
      <w:r>
        <w:rPr/>
        <w:t>会员，中国运筹学学会会员，并兼任中国管理学</w:t>
      </w:r>
      <w:r>
        <w:rPr>
          <w:w w:val="99"/>
        </w:rPr>
        <w:t> </w:t>
      </w:r>
      <w:r>
        <w:rPr>
          <w:spacing w:val="-2"/>
          <w:w w:val="99"/>
        </w:rPr>
        <w:t>会生产与运作管理分委会委员、中国运筹学会随机服务与运作管理分会常务理事、《运筹与管理》杂</w:t>
      </w:r>
      <w:r>
        <w:rPr>
          <w:spacing w:val="-80"/>
          <w:w w:val="99"/>
        </w:rPr>
        <w:t> </w:t>
      </w:r>
      <w:r>
        <w:rPr>
          <w:spacing w:val="-80"/>
          <w:w w:val="99"/>
        </w:rPr>
      </w:r>
      <w:r>
        <w:rPr/>
        <w:t>志编委。本公司独立董事，无在其他上市公司兼任董事情形。</w:t>
      </w:r>
    </w:p>
    <w:p>
      <w:pPr>
        <w:pStyle w:val="BodyText"/>
        <w:spacing w:line="379" w:lineRule="auto" w:before="53"/>
        <w:ind w:left="154" w:right="1132" w:firstLine="440"/>
        <w:jc w:val="both"/>
      </w:pPr>
      <w:r>
        <w:rPr>
          <w:spacing w:val="-1"/>
        </w:rPr>
        <w:t>柳世平女士：中国国籍，</w:t>
      </w:r>
      <w:r>
        <w:rPr>
          <w:rFonts w:ascii="Times New Roman" w:hAnsi="Times New Roman" w:cs="Times New Roman" w:eastAsia="Times New Roman" w:hint="default"/>
          <w:spacing w:val="-1"/>
        </w:rPr>
        <w:t>1968</w:t>
      </w:r>
      <w:r>
        <w:rPr>
          <w:spacing w:val="-1"/>
        </w:rPr>
        <w:t>年出生，汉族，硕士学历。南京理工大学经济管理学院会计系副教</w:t>
      </w:r>
      <w:r>
        <w:rPr>
          <w:w w:val="99"/>
        </w:rPr>
        <w:t> </w:t>
      </w:r>
      <w:r>
        <w:rPr>
          <w:spacing w:val="-1"/>
          <w:w w:val="95"/>
        </w:rPr>
        <w:t>授、会计学硕士生导师、中国注册会计师，兼任南京理工大学紫金学院会计专业负责人。本公司独立</w:t>
      </w:r>
      <w:r>
        <w:rPr>
          <w:spacing w:val="48"/>
          <w:w w:val="95"/>
        </w:rPr>
        <w:t> </w:t>
      </w:r>
      <w:r>
        <w:rPr>
          <w:spacing w:val="48"/>
          <w:w w:val="95"/>
        </w:rPr>
      </w:r>
      <w:r>
        <w:rPr/>
        <w:t>董事，无在其他上市公司兼任董事情形。</w:t>
      </w:r>
    </w:p>
    <w:p>
      <w:pPr>
        <w:spacing w:after="0" w:line="379"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72" w:lineRule="auto" w:before="31"/>
        <w:ind w:left="153" w:right="1131" w:firstLine="440"/>
        <w:jc w:val="both"/>
      </w:pPr>
      <w:r>
        <w:rPr>
          <w:spacing w:val="-3"/>
        </w:rPr>
        <w:t>方先明先生：中国国籍，</w:t>
      </w:r>
      <w:r>
        <w:rPr>
          <w:rFonts w:ascii="Times New Roman" w:hAnsi="Times New Roman" w:cs="Times New Roman" w:eastAsia="Times New Roman" w:hint="default"/>
          <w:spacing w:val="-3"/>
        </w:rPr>
        <w:t>1969</w:t>
      </w:r>
      <w:r>
        <w:rPr>
          <w:spacing w:val="-3"/>
        </w:rPr>
        <w:t>年出生，汉族，博士研究生学历</w:t>
      </w:r>
      <w:r>
        <w:rPr>
          <w:rFonts w:ascii="Times New Roman" w:hAnsi="Times New Roman" w:cs="Times New Roman" w:eastAsia="Times New Roman" w:hint="default"/>
          <w:spacing w:val="-3"/>
        </w:rPr>
        <w:t>/</w:t>
      </w:r>
      <w:r>
        <w:rPr>
          <w:spacing w:val="-3"/>
        </w:rPr>
        <w:t>管理学博士学位，南京大学理论经</w:t>
      </w:r>
      <w:r>
        <w:rPr>
          <w:w w:val="99"/>
        </w:rPr>
        <w:t> </w:t>
      </w:r>
      <w:r>
        <w:rPr>
          <w:spacing w:val="13"/>
        </w:rPr>
        <w:t>济学博士后流动站出站。南京大学商学院教授、金融学博士研究生导师，曾赴加拿大</w:t>
      </w:r>
      <w:r>
        <w:rPr>
          <w:rFonts w:ascii="Times New Roman" w:hAnsi="Times New Roman" w:cs="Times New Roman" w:eastAsia="Times New Roman" w:hint="default"/>
          <w:spacing w:val="13"/>
        </w:rPr>
        <w:t>Lakehead</w:t>
      </w:r>
      <w:r>
        <w:rPr>
          <w:rFonts w:ascii="Times New Roman" w:hAnsi="Times New Roman" w:cs="Times New Roman" w:eastAsia="Times New Roman" w:hint="default"/>
          <w:spacing w:val="-28"/>
        </w:rPr>
        <w:t> </w:t>
      </w:r>
      <w:r>
        <w:rPr>
          <w:rFonts w:ascii="Times New Roman" w:hAnsi="Times New Roman" w:cs="Times New Roman" w:eastAsia="Times New Roman" w:hint="default"/>
        </w:rPr>
        <w:t>University</w:t>
      </w:r>
      <w:r>
        <w:rPr/>
        <w:t>数学科学院以及美国</w:t>
      </w:r>
      <w:r>
        <w:rPr>
          <w:rFonts w:ascii="Times New Roman" w:hAnsi="Times New Roman" w:cs="Times New Roman" w:eastAsia="Times New Roman" w:hint="default"/>
        </w:rPr>
        <w:t>Florida State</w:t>
      </w:r>
      <w:r>
        <w:rPr>
          <w:rFonts w:ascii="Times New Roman" w:hAnsi="Times New Roman" w:cs="Times New Roman" w:eastAsia="Times New Roman" w:hint="default"/>
          <w:spacing w:val="-17"/>
        </w:rPr>
        <w:t> </w:t>
      </w:r>
      <w:r>
        <w:rPr>
          <w:rFonts w:ascii="Times New Roman" w:hAnsi="Times New Roman" w:cs="Times New Roman" w:eastAsia="Times New Roman" w:hint="default"/>
        </w:rPr>
        <w:t>University</w:t>
      </w:r>
      <w:r>
        <w:rPr/>
        <w:t>金融系研修。主要学术研究方向为金融理论与政</w:t>
      </w:r>
      <w:r>
        <w:rPr>
          <w:w w:val="99"/>
        </w:rPr>
        <w:t> </w:t>
      </w:r>
      <w:r>
        <w:rPr>
          <w:spacing w:val="-1"/>
        </w:rPr>
        <w:t>策、金融市场与投资，主持和参与国家级、省部级以及社会服务课题</w:t>
      </w:r>
      <w:r>
        <w:rPr>
          <w:rFonts w:ascii="Times New Roman" w:hAnsi="Times New Roman" w:cs="Times New Roman" w:eastAsia="Times New Roman" w:hint="default"/>
          <w:spacing w:val="-1"/>
        </w:rPr>
        <w:t>20</w:t>
      </w:r>
      <w:r>
        <w:rPr>
          <w:spacing w:val="-1"/>
        </w:rPr>
        <w:t>多项，在国内外专业学术期刊</w:t>
      </w:r>
      <w:r>
        <w:rPr>
          <w:w w:val="99"/>
        </w:rPr>
        <w:t> </w:t>
      </w:r>
      <w:r>
        <w:rPr>
          <w:spacing w:val="-1"/>
        </w:rPr>
        <w:t>发表学术论文近百篇，现为多种期刊的匿名审稿人。本公司独立董事，同时报告期内兼任江苏太平洋</w:t>
      </w:r>
      <w:r>
        <w:rPr>
          <w:w w:val="99"/>
        </w:rPr>
        <w:t> </w:t>
      </w:r>
      <w:r>
        <w:rPr/>
        <w:t>石英股份有限公司独立董事。</w:t>
      </w:r>
    </w:p>
    <w:p>
      <w:pPr>
        <w:pStyle w:val="Heading4"/>
        <w:spacing w:line="286" w:lineRule="exact"/>
        <w:ind w:left="595" w:right="1017"/>
        <w:jc w:val="left"/>
        <w:rPr>
          <w:b w:val="0"/>
          <w:bCs w:val="0"/>
        </w:rPr>
      </w:pPr>
      <w:r>
        <w:rPr>
          <w:rFonts w:ascii="Times New Roman" w:hAnsi="Times New Roman" w:cs="Times New Roman" w:eastAsia="Times New Roman" w:hint="default"/>
        </w:rPr>
        <w:t>2</w:t>
      </w:r>
      <w:r>
        <w:rPr/>
        <w:t>、监事</w:t>
      </w:r>
      <w:r>
        <w:rPr>
          <w:b w:val="0"/>
          <w:bCs w:val="0"/>
        </w:rPr>
      </w:r>
    </w:p>
    <w:p>
      <w:pPr>
        <w:pStyle w:val="BodyText"/>
        <w:spacing w:line="379" w:lineRule="auto" w:before="85"/>
        <w:ind w:left="153" w:right="1134" w:firstLine="440"/>
        <w:jc w:val="both"/>
      </w:pPr>
      <w:r>
        <w:rPr>
          <w:spacing w:val="-1"/>
          <w:w w:val="95"/>
        </w:rPr>
        <w:t>汪晓玲女士：中国国籍，</w:t>
      </w:r>
      <w:r>
        <w:rPr>
          <w:rFonts w:ascii="Times New Roman" w:hAnsi="Times New Roman" w:cs="Times New Roman" w:eastAsia="Times New Roman" w:hint="default"/>
          <w:spacing w:val="-1"/>
          <w:w w:val="95"/>
        </w:rPr>
        <w:t>1973</w:t>
      </w:r>
      <w:r>
        <w:rPr>
          <w:spacing w:val="-1"/>
          <w:w w:val="95"/>
        </w:rPr>
        <w:t>年出生，汉族，本科学历。曾任南京新闻发展公司办公室主任、苏</w:t>
      </w:r>
      <w:r>
        <w:rPr>
          <w:spacing w:val="-99"/>
          <w:w w:val="95"/>
        </w:rPr>
        <w:t> </w:t>
      </w:r>
      <w:r>
        <w:rPr>
          <w:spacing w:val="-99"/>
          <w:w w:val="95"/>
        </w:rPr>
      </w:r>
      <w:r>
        <w:rPr>
          <w:spacing w:val="-1"/>
          <w:w w:val="95"/>
        </w:rPr>
        <w:t>宁电器股份有限公司财务管理中心预算中心总监、第四届监事会监事、第五届监事会监事，现任苏宁</w:t>
      </w:r>
      <w:r>
        <w:rPr>
          <w:spacing w:val="48"/>
          <w:w w:val="95"/>
        </w:rPr>
        <w:t> </w:t>
      </w:r>
      <w:r>
        <w:rPr>
          <w:spacing w:val="48"/>
          <w:w w:val="95"/>
        </w:rPr>
      </w:r>
      <w:r>
        <w:rPr/>
        <w:t>零售集团总裁助理、第六届监事会主席。</w:t>
      </w:r>
    </w:p>
    <w:p>
      <w:pPr>
        <w:pStyle w:val="BodyText"/>
        <w:spacing w:line="379" w:lineRule="auto" w:before="52"/>
        <w:ind w:left="153" w:right="1131" w:firstLine="440"/>
        <w:jc w:val="both"/>
      </w:pPr>
      <w:r>
        <w:rPr>
          <w:spacing w:val="-1"/>
        </w:rPr>
        <w:t>李建颖女士：中国国籍，</w:t>
      </w:r>
      <w:r>
        <w:rPr>
          <w:rFonts w:ascii="Times New Roman" w:hAnsi="Times New Roman" w:cs="Times New Roman" w:eastAsia="Times New Roman" w:hint="default"/>
          <w:spacing w:val="-1"/>
        </w:rPr>
        <w:t>1968</w:t>
      </w:r>
      <w:r>
        <w:rPr>
          <w:spacing w:val="-1"/>
        </w:rPr>
        <w:t>年出生，汉族，本科学历。曾在南京市紫金无线电厂任职，曾任苏</w:t>
      </w:r>
      <w:r>
        <w:rPr>
          <w:w w:val="99"/>
        </w:rPr>
        <w:t> </w:t>
      </w:r>
      <w:r>
        <w:rPr>
          <w:spacing w:val="-1"/>
        </w:rPr>
        <w:t>宁电器股份有限公司结算管理中心总监、第四届监事会主席、第五届监事会主席，现任物流集团财务</w:t>
      </w:r>
      <w:r>
        <w:rPr>
          <w:w w:val="99"/>
        </w:rPr>
        <w:t> </w:t>
      </w:r>
      <w:r>
        <w:rPr/>
        <w:t>管理中心总监、第六届监事会监事。</w:t>
      </w:r>
    </w:p>
    <w:p>
      <w:pPr>
        <w:pStyle w:val="BodyText"/>
        <w:spacing w:line="379" w:lineRule="auto" w:before="52"/>
        <w:ind w:left="153" w:right="1132" w:firstLine="440"/>
        <w:jc w:val="both"/>
      </w:pPr>
      <w:r>
        <w:rPr>
          <w:spacing w:val="-1"/>
        </w:rPr>
        <w:t>华志松先生：中国国籍，</w:t>
      </w:r>
      <w:r>
        <w:rPr>
          <w:rFonts w:ascii="Times New Roman" w:hAnsi="Times New Roman" w:cs="Times New Roman" w:eastAsia="Times New Roman" w:hint="default"/>
          <w:spacing w:val="-1"/>
        </w:rPr>
        <w:t>1981</w:t>
      </w:r>
      <w:r>
        <w:rPr>
          <w:spacing w:val="-1"/>
        </w:rPr>
        <w:t>年出生，本科学历，</w:t>
      </w:r>
      <w:r>
        <w:rPr>
          <w:rFonts w:ascii="Times New Roman" w:hAnsi="Times New Roman" w:cs="Times New Roman" w:eastAsia="Times New Roman" w:hint="default"/>
          <w:spacing w:val="-1"/>
        </w:rPr>
        <w:t>2004</w:t>
      </w:r>
      <w:r>
        <w:rPr>
          <w:spacing w:val="-1"/>
        </w:rPr>
        <w:t>年进入公司，先后担任公司总裁办计划专</w:t>
      </w:r>
      <w:r>
        <w:rPr>
          <w:w w:val="99"/>
        </w:rPr>
        <w:t> </w:t>
      </w:r>
      <w:r>
        <w:rPr>
          <w:spacing w:val="-1"/>
        </w:rPr>
        <w:t>员、财务总部办主任、财务会计部经理、第五届监事会监事，现任公司财务管理总部财务规划中心总</w:t>
      </w:r>
      <w:r>
        <w:rPr>
          <w:w w:val="99"/>
        </w:rPr>
        <w:t> </w:t>
      </w:r>
      <w:r>
        <w:rPr/>
        <w:t>监、第六届监事会监事，兼任江苏苏宁银行股份有限公司董事。</w:t>
      </w:r>
    </w:p>
    <w:p>
      <w:pPr>
        <w:pStyle w:val="Heading4"/>
        <w:spacing w:line="279" w:lineRule="exact"/>
        <w:ind w:left="595" w:right="1017"/>
        <w:jc w:val="left"/>
        <w:rPr>
          <w:b w:val="0"/>
          <w:bCs w:val="0"/>
        </w:rPr>
      </w:pPr>
      <w:r>
        <w:rPr>
          <w:rFonts w:ascii="Times New Roman" w:hAnsi="Times New Roman" w:cs="Times New Roman" w:eastAsia="Times New Roman" w:hint="default"/>
        </w:rPr>
        <w:t>3</w:t>
      </w:r>
      <w:r>
        <w:rPr/>
        <w:t>、高级管理人员</w:t>
      </w:r>
      <w:r>
        <w:rPr>
          <w:b w:val="0"/>
          <w:bCs w:val="0"/>
        </w:rPr>
      </w:r>
    </w:p>
    <w:p>
      <w:pPr>
        <w:pStyle w:val="BodyText"/>
        <w:spacing w:line="391" w:lineRule="auto" w:before="85"/>
        <w:ind w:right="1116"/>
        <w:jc w:val="left"/>
      </w:pPr>
      <w:r>
        <w:rPr/>
        <w:t>公司高级副总裁孟祥胜先生简历见前述董事介绍。</w:t>
      </w:r>
      <w:r>
        <w:rPr>
          <w:w w:val="99"/>
        </w:rPr>
        <w:t> </w:t>
      </w:r>
      <w:r>
        <w:rPr>
          <w:spacing w:val="-1"/>
        </w:rPr>
        <w:t>侯恩龙先生：中国国籍，</w:t>
      </w:r>
      <w:r>
        <w:rPr>
          <w:rFonts w:ascii="Times New Roman" w:hAnsi="Times New Roman" w:cs="Times New Roman" w:eastAsia="Times New Roman" w:hint="default"/>
          <w:spacing w:val="-1"/>
        </w:rPr>
        <w:t>1968</w:t>
      </w:r>
      <w:r>
        <w:rPr>
          <w:spacing w:val="-1"/>
        </w:rPr>
        <w:t>年出生，汉族，本科学历。侯恩龙先生先后在公司大区、苏宁物流</w:t>
      </w:r>
    </w:p>
    <w:p>
      <w:pPr>
        <w:pStyle w:val="BodyText"/>
        <w:spacing w:line="391" w:lineRule="auto" w:before="10"/>
        <w:ind w:left="153" w:right="1123"/>
        <w:jc w:val="left"/>
      </w:pPr>
      <w:r>
        <w:rPr>
          <w:spacing w:val="-6"/>
        </w:rPr>
        <w:t>集团任职，现任苏宁零售、物流业务线总裁，负责苏宁零售集团、苏宁物流集团的日常运营管理工作。</w:t>
      </w:r>
      <w:r>
        <w:rPr>
          <w:w w:val="99"/>
        </w:rPr>
        <w:t> </w:t>
      </w:r>
      <w:r>
        <w:rPr/>
        <w:t>侯恩龙先生履行公司总裁职责。</w:t>
      </w:r>
    </w:p>
    <w:p>
      <w:pPr>
        <w:pStyle w:val="BodyText"/>
        <w:spacing w:line="379" w:lineRule="auto" w:before="41"/>
        <w:ind w:left="153" w:right="1130" w:firstLine="440"/>
        <w:jc w:val="both"/>
      </w:pPr>
      <w:r>
        <w:rPr>
          <w:spacing w:val="-2"/>
        </w:rPr>
        <w:t>黄金老先生：中国国籍，</w:t>
      </w:r>
      <w:r>
        <w:rPr>
          <w:rFonts w:ascii="Times New Roman" w:hAnsi="Times New Roman" w:cs="Times New Roman" w:eastAsia="Times New Roman" w:hint="default"/>
          <w:spacing w:val="-2"/>
        </w:rPr>
        <w:t>1972</w:t>
      </w:r>
      <w:r>
        <w:rPr>
          <w:spacing w:val="-2"/>
        </w:rPr>
        <w:t>年出生，汉族，博士研究生学历，研究员，享受国务院特殊津贴专</w:t>
      </w:r>
      <w:r>
        <w:rPr>
          <w:w w:val="99"/>
        </w:rPr>
        <w:t> </w:t>
      </w:r>
      <w:r>
        <w:rPr>
          <w:spacing w:val="-2"/>
        </w:rPr>
        <w:t>家。黄金老先生历任中国银行国际金融研究所研究室主任，吉林省延边朝鲜族自治州州长助理，中国</w:t>
      </w:r>
      <w:r>
        <w:rPr>
          <w:spacing w:val="-85"/>
        </w:rPr>
        <w:t> </w:t>
      </w:r>
      <w:r>
        <w:rPr>
          <w:spacing w:val="-85"/>
        </w:rPr>
      </w:r>
      <w:r>
        <w:rPr>
          <w:spacing w:val="-1"/>
        </w:rPr>
        <w:t>银行办公室副主任、个人金融部、公司金融部总监，华夏银行党委委员、副行长；任业务线总裁，负</w:t>
      </w:r>
      <w:r>
        <w:rPr>
          <w:w w:val="99"/>
        </w:rPr>
        <w:t> </w:t>
      </w:r>
      <w:r>
        <w:rPr/>
        <w:t>责筹备江苏苏宁银行股份有限公司及相关金融工作；自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月起任江苏苏宁银行股份有限公司董</w:t>
      </w:r>
      <w:r>
        <w:rPr>
          <w:spacing w:val="-69"/>
        </w:rPr>
        <w:t> </w:t>
      </w:r>
      <w:r>
        <w:rPr>
          <w:spacing w:val="-69"/>
        </w:rPr>
      </w:r>
      <w:r>
        <w:rPr/>
        <w:t>事长，并兼任全国金融青联常委、中国金融四十人论坛成员。</w:t>
      </w:r>
    </w:p>
    <w:p>
      <w:pPr>
        <w:pStyle w:val="BodyText"/>
        <w:spacing w:line="379" w:lineRule="auto" w:before="52"/>
        <w:ind w:left="153" w:right="1135" w:firstLine="440"/>
        <w:jc w:val="both"/>
      </w:pPr>
      <w:r>
        <w:rPr>
          <w:spacing w:val="-2"/>
        </w:rPr>
        <w:t>田睿先生：中国国籍，</w:t>
      </w:r>
      <w:r>
        <w:rPr>
          <w:rFonts w:ascii="Times New Roman" w:hAnsi="Times New Roman" w:cs="Times New Roman" w:eastAsia="Times New Roman" w:hint="default"/>
          <w:spacing w:val="-2"/>
        </w:rPr>
        <w:t>1975</w:t>
      </w:r>
      <w:r>
        <w:rPr>
          <w:spacing w:val="-2"/>
        </w:rPr>
        <w:t>年出生，汉族，本科学历。田睿先生先后在公司子公司、营销管理中</w:t>
      </w:r>
      <w:r>
        <w:rPr>
          <w:w w:val="99"/>
        </w:rPr>
        <w:t> </w:t>
      </w:r>
      <w:r>
        <w:rPr>
          <w:spacing w:val="-1"/>
          <w:w w:val="95"/>
        </w:rPr>
        <w:t>心任职，现任公司副总裁，协助苏宁零售总裁开展日常管理工作，具体负责苏宁零售集团店面平台日</w:t>
      </w:r>
      <w:r>
        <w:rPr>
          <w:spacing w:val="48"/>
          <w:w w:val="95"/>
        </w:rPr>
        <w:t> </w:t>
      </w:r>
      <w:r>
        <w:rPr>
          <w:spacing w:val="48"/>
          <w:w w:val="95"/>
        </w:rPr>
      </w:r>
      <w:r>
        <w:rPr/>
        <w:t>常经营管理工作。</w:t>
      </w:r>
    </w:p>
    <w:p>
      <w:pPr>
        <w:pStyle w:val="BodyText"/>
        <w:spacing w:line="240" w:lineRule="auto" w:before="52"/>
        <w:ind w:right="1017"/>
        <w:jc w:val="left"/>
      </w:pPr>
      <w:r>
        <w:rPr/>
        <w:t>顾伟先生：中国国籍，</w:t>
      </w:r>
      <w:r>
        <w:rPr>
          <w:rFonts w:ascii="Times New Roman" w:hAnsi="Times New Roman" w:cs="Times New Roman" w:eastAsia="Times New Roman" w:hint="default"/>
        </w:rPr>
        <w:t>1979</w:t>
      </w:r>
      <w:r>
        <w:rPr/>
        <w:t>年出生，汉族，本科学历。顾伟先生先后在公司子公司、营销总部任</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91" w:lineRule="auto" w:before="31"/>
        <w:ind w:left="213" w:right="1134"/>
        <w:jc w:val="both"/>
      </w:pPr>
      <w:r>
        <w:rPr>
          <w:spacing w:val="-1"/>
          <w:w w:val="95"/>
        </w:rPr>
        <w:t>职，现任公司副总裁，协助苏宁零售总裁开展日常管理工作，具体负责苏宁零售集团消费类电子产品</w:t>
      </w:r>
      <w:r>
        <w:rPr>
          <w:spacing w:val="50"/>
          <w:w w:val="95"/>
        </w:rPr>
        <w:t> </w:t>
      </w:r>
      <w:r>
        <w:rPr>
          <w:spacing w:val="50"/>
          <w:w w:val="95"/>
        </w:rPr>
      </w:r>
      <w:r>
        <w:rPr>
          <w:spacing w:val="-1"/>
          <w:w w:val="95"/>
        </w:rPr>
        <w:t>及苏宁零售云业务日常经营管理工作，报告期内担任努比亚技术有限公司、锤子科技（北京）股份有</w:t>
      </w:r>
      <w:r>
        <w:rPr>
          <w:spacing w:val="51"/>
          <w:w w:val="95"/>
        </w:rPr>
        <w:t> </w:t>
      </w:r>
      <w:r>
        <w:rPr>
          <w:spacing w:val="51"/>
          <w:w w:val="95"/>
        </w:rPr>
      </w:r>
      <w:r>
        <w:rPr/>
        <w:t>限公司董事。</w:t>
      </w:r>
    </w:p>
    <w:p>
      <w:pPr>
        <w:pStyle w:val="BodyText"/>
        <w:spacing w:line="379" w:lineRule="auto" w:before="42"/>
        <w:ind w:left="213" w:right="1131" w:firstLine="440"/>
        <w:jc w:val="both"/>
      </w:pPr>
      <w:r>
        <w:rPr>
          <w:spacing w:val="-1"/>
        </w:rPr>
        <w:t>黄巍女士：中国国籍，</w:t>
      </w:r>
      <w:r>
        <w:rPr>
          <w:rFonts w:ascii="Times New Roman" w:hAnsi="Times New Roman" w:cs="Times New Roman" w:eastAsia="Times New Roman" w:hint="default"/>
          <w:spacing w:val="-1"/>
        </w:rPr>
        <w:t>1983</w:t>
      </w:r>
      <w:r>
        <w:rPr>
          <w:spacing w:val="-1"/>
        </w:rPr>
        <w:t>年出生，汉族，本科学历。黄巍女士历任公司董事会秘书办公室证券</w:t>
      </w:r>
      <w:r>
        <w:rPr>
          <w:w w:val="99"/>
        </w:rPr>
        <w:t> </w:t>
      </w:r>
      <w:r>
        <w:rPr>
          <w:spacing w:val="-1"/>
        </w:rPr>
        <w:t>事务助理、董事会秘书办公室副主任，现任公司董事会秘书、执行委员会秘书长，负责执行委员会日</w:t>
      </w:r>
      <w:r>
        <w:rPr>
          <w:w w:val="99"/>
        </w:rPr>
        <w:t> </w:t>
      </w:r>
      <w:r>
        <w:rPr/>
        <w:t>常工作，履行董事会秘书职责。</w:t>
      </w:r>
    </w:p>
    <w:p>
      <w:pPr>
        <w:pStyle w:val="BodyText"/>
        <w:spacing w:line="379" w:lineRule="auto" w:before="52"/>
        <w:ind w:left="213" w:right="1131" w:firstLine="440"/>
        <w:jc w:val="both"/>
      </w:pPr>
      <w:r>
        <w:rPr>
          <w:spacing w:val="-1"/>
        </w:rPr>
        <w:t>肖忠祥先生：中国国籍，</w:t>
      </w:r>
      <w:r>
        <w:rPr>
          <w:rFonts w:ascii="Times New Roman" w:hAnsi="Times New Roman" w:cs="Times New Roman" w:eastAsia="Times New Roman" w:hint="default"/>
          <w:spacing w:val="-1"/>
        </w:rPr>
        <w:t>1971</w:t>
      </w:r>
      <w:r>
        <w:rPr>
          <w:spacing w:val="-1"/>
        </w:rPr>
        <w:t>年出生，汉族，本科学历。曾任南京无线电八厂会计、公司财务部</w:t>
      </w:r>
      <w:r>
        <w:rPr>
          <w:w w:val="99"/>
        </w:rPr>
        <w:t> </w:t>
      </w:r>
      <w:r>
        <w:rPr>
          <w:spacing w:val="-1"/>
        </w:rPr>
        <w:t>经理、财务服务中心总监、第四届监事会职工代表监事。现任公司财务负责人，全面负责公司财务管</w:t>
      </w:r>
      <w:r>
        <w:rPr>
          <w:w w:val="99"/>
        </w:rPr>
        <w:t> </w:t>
      </w:r>
      <w:r>
        <w:rPr/>
        <w:t>理工作。</w:t>
      </w:r>
    </w:p>
    <w:p>
      <w:pPr>
        <w:spacing w:line="240" w:lineRule="auto" w:before="0"/>
        <w:rPr>
          <w:rFonts w:ascii="宋体" w:hAnsi="宋体" w:cs="宋体" w:eastAsia="宋体" w:hint="default"/>
          <w:sz w:val="16"/>
          <w:szCs w:val="16"/>
        </w:rPr>
      </w:pPr>
    </w:p>
    <w:p>
      <w:pPr>
        <w:pStyle w:val="BodyText"/>
        <w:spacing w:line="240" w:lineRule="auto"/>
        <w:ind w:left="654" w:right="761"/>
        <w:jc w:val="left"/>
      </w:pPr>
      <w:r>
        <w:rPr/>
        <w:t>在股东单位任职情况</w:t>
      </w:r>
    </w:p>
    <w:p>
      <w:pPr>
        <w:spacing w:line="240" w:lineRule="auto" w:before="7"/>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47"/>
        <w:gridCol w:w="1721"/>
        <w:gridCol w:w="1960"/>
        <w:gridCol w:w="1985"/>
        <w:gridCol w:w="1218"/>
        <w:gridCol w:w="1724"/>
      </w:tblGrid>
      <w:tr>
        <w:trPr>
          <w:trHeight w:val="946" w:hRule="exact"/>
        </w:trPr>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任职人员</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姓名</w:t>
            </w:r>
          </w:p>
        </w:tc>
        <w:tc>
          <w:tcPr>
            <w:tcW w:w="17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95" w:right="0"/>
              <w:jc w:val="left"/>
              <w:rPr>
                <w:rFonts w:ascii="宋体" w:hAnsi="宋体" w:cs="宋体" w:eastAsia="宋体" w:hint="default"/>
                <w:sz w:val="22"/>
                <w:szCs w:val="22"/>
              </w:rPr>
            </w:pPr>
            <w:r>
              <w:rPr>
                <w:rFonts w:ascii="宋体" w:hAnsi="宋体" w:cs="宋体" w:eastAsia="宋体" w:hint="default"/>
                <w:sz w:val="22"/>
                <w:szCs w:val="22"/>
              </w:rPr>
              <w:t>股东单位名称</w:t>
            </w:r>
          </w:p>
        </w:tc>
        <w:tc>
          <w:tcPr>
            <w:tcW w:w="1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在股东单位担任</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的职务</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任期起始日期</w:t>
            </w:r>
          </w:p>
        </w:tc>
        <w:tc>
          <w:tcPr>
            <w:tcW w:w="12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任期终止</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日期</w:t>
            </w:r>
          </w:p>
        </w:tc>
        <w:tc>
          <w:tcPr>
            <w:tcW w:w="17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96" w:right="0"/>
              <w:jc w:val="left"/>
              <w:rPr>
                <w:rFonts w:ascii="宋体" w:hAnsi="宋体" w:cs="宋体" w:eastAsia="宋体" w:hint="default"/>
                <w:sz w:val="22"/>
                <w:szCs w:val="22"/>
              </w:rPr>
            </w:pPr>
            <w:r>
              <w:rPr>
                <w:rFonts w:ascii="宋体" w:hAnsi="宋体" w:cs="宋体" w:eastAsia="宋体" w:hint="default"/>
                <w:sz w:val="22"/>
                <w:szCs w:val="22"/>
              </w:rPr>
              <w:t>在股东单位是</w:t>
            </w:r>
          </w:p>
          <w:p>
            <w:pPr>
              <w:pStyle w:val="TableParagraph"/>
              <w:spacing w:line="259" w:lineRule="auto" w:before="24"/>
              <w:ind w:left="747" w:right="196" w:hanging="551"/>
              <w:jc w:val="left"/>
              <w:rPr>
                <w:rFonts w:ascii="宋体" w:hAnsi="宋体" w:cs="宋体" w:eastAsia="宋体" w:hint="default"/>
                <w:sz w:val="22"/>
                <w:szCs w:val="22"/>
              </w:rPr>
            </w:pPr>
            <w:r>
              <w:rPr>
                <w:rFonts w:ascii="宋体" w:hAnsi="宋体" w:cs="宋体" w:eastAsia="宋体" w:hint="default"/>
                <w:sz w:val="22"/>
                <w:szCs w:val="22"/>
              </w:rPr>
              <w:t>否领取报酬津</w:t>
            </w:r>
            <w:r>
              <w:rPr>
                <w:rFonts w:ascii="宋体" w:hAnsi="宋体" w:cs="宋体" w:eastAsia="宋体" w:hint="default"/>
                <w:w w:val="99"/>
                <w:sz w:val="22"/>
                <w:szCs w:val="22"/>
              </w:rPr>
              <w:t> </w:t>
            </w:r>
            <w:r>
              <w:rPr>
                <w:rFonts w:ascii="宋体" w:hAnsi="宋体" w:cs="宋体" w:eastAsia="宋体" w:hint="default"/>
                <w:sz w:val="22"/>
                <w:szCs w:val="22"/>
              </w:rPr>
              <w:t>贴</w:t>
            </w:r>
          </w:p>
        </w:tc>
      </w:tr>
      <w:tr>
        <w:trPr>
          <w:trHeight w:val="32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张彧</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阿里巴巴集团</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财务副总裁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pacing w:val="-5"/>
                <w:sz w:val="22"/>
                <w:szCs w:val="22"/>
              </w:rPr>
              <w:t>11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02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杨光</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阿里巴巴集团</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资深总监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07</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日</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947" w:hRule="exact"/>
        </w:trPr>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在股东单</w:t>
            </w:r>
          </w:p>
          <w:p>
            <w:pPr>
              <w:pStyle w:val="TableParagraph"/>
              <w:spacing w:line="259" w:lineRule="auto" w:before="24"/>
              <w:ind w:left="103" w:right="255"/>
              <w:jc w:val="left"/>
              <w:rPr>
                <w:rFonts w:ascii="宋体" w:hAnsi="宋体" w:cs="宋体" w:eastAsia="宋体" w:hint="default"/>
                <w:sz w:val="22"/>
                <w:szCs w:val="22"/>
              </w:rPr>
            </w:pPr>
            <w:r>
              <w:rPr>
                <w:rFonts w:ascii="宋体" w:hAnsi="宋体" w:cs="宋体" w:eastAsia="宋体" w:hint="default"/>
                <w:sz w:val="22"/>
                <w:szCs w:val="22"/>
              </w:rPr>
              <w:t>位任职情</w:t>
            </w:r>
            <w:r>
              <w:rPr>
                <w:rFonts w:ascii="宋体" w:hAnsi="宋体" w:cs="宋体" w:eastAsia="宋体" w:hint="default"/>
                <w:w w:val="99"/>
                <w:sz w:val="22"/>
                <w:szCs w:val="22"/>
              </w:rPr>
              <w:t> </w:t>
            </w:r>
            <w:r>
              <w:rPr>
                <w:rFonts w:ascii="宋体" w:hAnsi="宋体" w:cs="宋体" w:eastAsia="宋体" w:hint="default"/>
                <w:sz w:val="22"/>
                <w:szCs w:val="22"/>
              </w:rPr>
              <w:t>况的说明</w:t>
            </w:r>
          </w:p>
        </w:tc>
        <w:tc>
          <w:tcPr>
            <w:tcW w:w="8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公司持股</w:t>
            </w:r>
            <w:r>
              <w:rPr>
                <w:rFonts w:ascii="宋体" w:hAnsi="宋体" w:cs="宋体" w:eastAsia="宋体" w:hint="default"/>
                <w:spacing w:val="-69"/>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以上股东淘宝（中国）软件有限公司是阿里巴巴集团全资子公司</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1"/>
        <w:ind w:left="654" w:right="761"/>
        <w:jc w:val="left"/>
      </w:pPr>
      <w:r>
        <w:rPr/>
        <w:t>在其他单位任职情况</w:t>
      </w:r>
    </w:p>
    <w:p>
      <w:pPr>
        <w:spacing w:line="240" w:lineRule="auto" w:before="7"/>
        <w:rPr>
          <w:rFonts w:ascii="宋体" w:hAnsi="宋体" w:cs="宋体" w:eastAsia="宋体" w:hint="default"/>
          <w:sz w:val="9"/>
          <w:szCs w:val="9"/>
        </w:rPr>
      </w:pPr>
    </w:p>
    <w:tbl>
      <w:tblPr>
        <w:tblW w:w="0" w:type="auto"/>
        <w:jc w:val="left"/>
        <w:tblInd w:w="181" w:type="dxa"/>
        <w:tblLayout w:type="fixed"/>
        <w:tblCellMar>
          <w:top w:w="0" w:type="dxa"/>
          <w:left w:w="0" w:type="dxa"/>
          <w:bottom w:w="0" w:type="dxa"/>
          <w:right w:w="0" w:type="dxa"/>
        </w:tblCellMar>
        <w:tblLook w:val="01E0"/>
      </w:tblPr>
      <w:tblGrid>
        <w:gridCol w:w="1446"/>
        <w:gridCol w:w="2006"/>
        <w:gridCol w:w="1197"/>
        <w:gridCol w:w="1726"/>
        <w:gridCol w:w="1727"/>
        <w:gridCol w:w="1592"/>
      </w:tblGrid>
      <w:tr>
        <w:trPr>
          <w:trHeight w:val="946"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7" w:right="0"/>
              <w:jc w:val="left"/>
              <w:rPr>
                <w:rFonts w:ascii="宋体" w:hAnsi="宋体" w:cs="宋体" w:eastAsia="宋体" w:hint="default"/>
                <w:sz w:val="22"/>
                <w:szCs w:val="22"/>
              </w:rPr>
            </w:pPr>
            <w:r>
              <w:rPr>
                <w:rFonts w:ascii="宋体" w:hAnsi="宋体" w:cs="宋体" w:eastAsia="宋体" w:hint="default"/>
                <w:sz w:val="22"/>
                <w:szCs w:val="22"/>
              </w:rPr>
              <w:t>任职人员姓名</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38" w:right="0"/>
              <w:jc w:val="left"/>
              <w:rPr>
                <w:rFonts w:ascii="宋体" w:hAnsi="宋体" w:cs="宋体" w:eastAsia="宋体" w:hint="default"/>
                <w:sz w:val="22"/>
                <w:szCs w:val="22"/>
              </w:rPr>
            </w:pPr>
            <w:r>
              <w:rPr>
                <w:rFonts w:ascii="宋体" w:hAnsi="宋体" w:cs="宋体" w:eastAsia="宋体" w:hint="default"/>
                <w:sz w:val="22"/>
                <w:szCs w:val="22"/>
              </w:rPr>
              <w:t>其他单位名称</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133"/>
              <w:ind w:left="42" w:right="44"/>
              <w:jc w:val="left"/>
              <w:rPr>
                <w:rFonts w:ascii="宋体" w:hAnsi="宋体" w:cs="宋体" w:eastAsia="宋体" w:hint="default"/>
                <w:sz w:val="22"/>
                <w:szCs w:val="22"/>
              </w:rPr>
            </w:pPr>
            <w:r>
              <w:rPr>
                <w:rFonts w:ascii="宋体" w:hAnsi="宋体" w:cs="宋体" w:eastAsia="宋体" w:hint="default"/>
                <w:sz w:val="22"/>
                <w:szCs w:val="22"/>
              </w:rPr>
              <w:t>在其他单位</w:t>
            </w:r>
            <w:r>
              <w:rPr>
                <w:rFonts w:ascii="宋体" w:hAnsi="宋体" w:cs="宋体" w:eastAsia="宋体" w:hint="default"/>
                <w:w w:val="99"/>
                <w:sz w:val="22"/>
                <w:szCs w:val="22"/>
              </w:rPr>
              <w:t> </w:t>
            </w:r>
            <w:r>
              <w:rPr>
                <w:rFonts w:ascii="宋体" w:hAnsi="宋体" w:cs="宋体" w:eastAsia="宋体" w:hint="default"/>
                <w:sz w:val="22"/>
                <w:szCs w:val="22"/>
              </w:rPr>
              <w:t>担任的职务</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97" w:right="0"/>
              <w:jc w:val="left"/>
              <w:rPr>
                <w:rFonts w:ascii="宋体" w:hAnsi="宋体" w:cs="宋体" w:eastAsia="宋体" w:hint="default"/>
                <w:sz w:val="22"/>
                <w:szCs w:val="22"/>
              </w:rPr>
            </w:pPr>
            <w:r>
              <w:rPr>
                <w:rFonts w:ascii="宋体" w:hAnsi="宋体" w:cs="宋体" w:eastAsia="宋体" w:hint="default"/>
                <w:sz w:val="22"/>
                <w:szCs w:val="22"/>
              </w:rPr>
              <w:t>任期起始日期</w:t>
            </w:r>
          </w:p>
        </w:tc>
        <w:tc>
          <w:tcPr>
            <w:tcW w:w="1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任期终止日期</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31" w:right="0"/>
              <w:jc w:val="left"/>
              <w:rPr>
                <w:rFonts w:ascii="宋体" w:hAnsi="宋体" w:cs="宋体" w:eastAsia="宋体" w:hint="default"/>
                <w:sz w:val="22"/>
                <w:szCs w:val="22"/>
              </w:rPr>
            </w:pPr>
            <w:r>
              <w:rPr>
                <w:rFonts w:ascii="宋体" w:hAnsi="宋体" w:cs="宋体" w:eastAsia="宋体" w:hint="default"/>
                <w:sz w:val="22"/>
                <w:szCs w:val="22"/>
              </w:rPr>
              <w:t>在其他单位是</w:t>
            </w:r>
          </w:p>
          <w:p>
            <w:pPr>
              <w:pStyle w:val="TableParagraph"/>
              <w:spacing w:line="259" w:lineRule="auto" w:before="24"/>
              <w:ind w:left="681" w:right="129" w:hanging="550"/>
              <w:jc w:val="left"/>
              <w:rPr>
                <w:rFonts w:ascii="宋体" w:hAnsi="宋体" w:cs="宋体" w:eastAsia="宋体" w:hint="default"/>
                <w:sz w:val="22"/>
                <w:szCs w:val="22"/>
              </w:rPr>
            </w:pPr>
            <w:r>
              <w:rPr>
                <w:rFonts w:ascii="宋体" w:hAnsi="宋体" w:cs="宋体" w:eastAsia="宋体" w:hint="default"/>
                <w:sz w:val="22"/>
                <w:szCs w:val="22"/>
              </w:rPr>
              <w:t>否领取报酬津</w:t>
            </w:r>
            <w:r>
              <w:rPr>
                <w:rFonts w:ascii="宋体" w:hAnsi="宋体" w:cs="宋体" w:eastAsia="宋体" w:hint="default"/>
                <w:w w:val="99"/>
                <w:sz w:val="22"/>
                <w:szCs w:val="22"/>
              </w:rPr>
              <w:t> </w:t>
            </w:r>
            <w:r>
              <w:rPr>
                <w:rFonts w:ascii="宋体" w:hAnsi="宋体" w:cs="宋体" w:eastAsia="宋体" w:hint="default"/>
                <w:sz w:val="22"/>
                <w:szCs w:val="22"/>
              </w:rPr>
              <w:t>贴</w:t>
            </w:r>
          </w:p>
        </w:tc>
      </w:tr>
      <w:tr>
        <w:trPr>
          <w:trHeight w:val="63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方先明</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江苏太平洋石英股</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份有限公司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74"/>
              <w:jc w:val="center"/>
              <w:rPr>
                <w:rFonts w:ascii="宋体" w:hAnsi="宋体" w:cs="宋体" w:eastAsia="宋体" w:hint="default"/>
                <w:sz w:val="22"/>
                <w:szCs w:val="22"/>
              </w:rPr>
            </w:pP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5"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苏宁消费金融有限</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国际米兰足球俱乐</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部有限公司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苏宁金石（天津）基</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金管理有限公司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7"/>
                <w:sz w:val="22"/>
                <w:szCs w:val="22"/>
              </w:rPr>
              <w:t>董事、法定</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代表人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肖忠祥</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苏宁消费金融有限</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22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黄金老</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江苏苏宁银行股份</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635"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华志松</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江苏苏宁银行股份</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有限公司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2020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bl>
    <w:p>
      <w:pPr>
        <w:spacing w:after="0" w:line="265" w:lineRule="exact"/>
        <w:jc w:val="center"/>
        <w:rPr>
          <w:rFonts w:ascii="宋体" w:hAnsi="宋体" w:cs="宋体" w:eastAsia="宋体" w:hint="default"/>
          <w:sz w:val="22"/>
          <w:szCs w:val="22"/>
        </w:rPr>
        <w:sectPr>
          <w:pgSz w:w="11910" w:h="16840"/>
          <w:pgMar w:header="877" w:footer="1000" w:top="1100" w:bottom="1180" w:left="92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446"/>
        <w:gridCol w:w="2006"/>
        <w:gridCol w:w="1197"/>
        <w:gridCol w:w="1726"/>
        <w:gridCol w:w="1727"/>
        <w:gridCol w:w="1592"/>
      </w:tblGrid>
      <w:tr>
        <w:trPr>
          <w:trHeight w:val="634"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2" w:right="0"/>
              <w:jc w:val="left"/>
              <w:rPr>
                <w:rFonts w:ascii="宋体" w:hAnsi="宋体" w:cs="宋体" w:eastAsia="宋体" w:hint="default"/>
                <w:sz w:val="22"/>
                <w:szCs w:val="22"/>
              </w:rPr>
            </w:pPr>
            <w:r>
              <w:rPr>
                <w:rFonts w:ascii="宋体" w:hAnsi="宋体" w:cs="宋体" w:eastAsia="宋体" w:hint="default"/>
                <w:sz w:val="22"/>
                <w:szCs w:val="22"/>
              </w:rPr>
              <w:t>顾伟</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4"/>
              <w:jc w:val="left"/>
              <w:rPr>
                <w:rFonts w:ascii="宋体" w:hAnsi="宋体" w:cs="宋体" w:eastAsia="宋体" w:hint="default"/>
                <w:sz w:val="22"/>
                <w:szCs w:val="22"/>
              </w:rPr>
            </w:pPr>
            <w:r>
              <w:rPr>
                <w:rFonts w:ascii="宋体" w:hAnsi="宋体" w:cs="宋体" w:eastAsia="宋体" w:hint="default"/>
                <w:spacing w:val="23"/>
                <w:sz w:val="22"/>
                <w:szCs w:val="22"/>
              </w:rPr>
              <w:t>努比亚技术有限公</w:t>
            </w:r>
            <w:r>
              <w:rPr>
                <w:rFonts w:ascii="宋体" w:hAnsi="宋体" w:cs="宋体" w:eastAsia="宋体" w:hint="default"/>
                <w:spacing w:val="-83"/>
                <w:sz w:val="22"/>
                <w:szCs w:val="22"/>
              </w:rPr>
              <w:t> </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w w:val="99"/>
                <w:sz w:val="22"/>
                <w:szCs w:val="22"/>
              </w:rPr>
              <w:t>司</w:t>
            </w:r>
            <w:r>
              <w:rPr>
                <w:rFonts w:ascii="宋体" w:hAnsi="宋体" w:cs="宋体" w:eastAsia="宋体" w:hint="default"/>
                <w:sz w:val="22"/>
                <w:szCs w:val="22"/>
              </w:rPr>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2015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15"/>
                <w:sz w:val="22"/>
                <w:szCs w:val="22"/>
              </w:rPr>
              <w:t> </w:t>
            </w:r>
            <w:r>
              <w:rPr>
                <w:rFonts w:ascii="Times New Roman" w:hAnsi="Times New Roman" w:cs="Times New Roman" w:eastAsia="Times New Roman" w:hint="default"/>
                <w:sz w:val="22"/>
                <w:szCs w:val="22"/>
              </w:rPr>
              <w:t>30</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w w:val="99"/>
                <w:sz w:val="22"/>
                <w:szCs w:val="22"/>
              </w:rPr>
              <w:t>日</w:t>
            </w:r>
            <w:r>
              <w:rPr>
                <w:rFonts w:ascii="宋体" w:hAnsi="宋体" w:cs="宋体" w:eastAsia="宋体" w:hint="default"/>
                <w:sz w:val="22"/>
                <w:szCs w:val="2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5" w:hRule="exact"/>
        </w:trPr>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2"/>
                <w:szCs w:val="22"/>
              </w:rPr>
            </w:pPr>
            <w:r>
              <w:rPr>
                <w:rFonts w:ascii="宋体" w:hAnsi="宋体" w:cs="宋体" w:eastAsia="宋体" w:hint="default"/>
                <w:sz w:val="22"/>
                <w:szCs w:val="22"/>
              </w:rPr>
              <w:t>顾伟</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锤子科技（北京）股</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份有限公司</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5"/>
                <w:sz w:val="22"/>
                <w:szCs w:val="22"/>
              </w:rPr>
              <w:t> </w:t>
            </w:r>
            <w:r>
              <w:rPr>
                <w:rFonts w:ascii="Times New Roman" w:hAnsi="Times New Roman" w:cs="Times New Roman" w:eastAsia="Times New Roman" w:hint="default"/>
                <w:sz w:val="22"/>
                <w:szCs w:val="22"/>
              </w:rPr>
              <w:t>16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日</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14"/>
                <w:sz w:val="22"/>
                <w:szCs w:val="22"/>
              </w:rPr>
              <w:t>在其他单位任</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职情况的说明</w:t>
            </w:r>
          </w:p>
        </w:tc>
        <w:tc>
          <w:tcPr>
            <w:tcW w:w="8248" w:type="dxa"/>
            <w:gridSpan w:val="5"/>
            <w:tcBorders>
              <w:top w:val="single" w:sz="4" w:space="0" w:color="000000"/>
              <w:left w:val="single" w:sz="13" w:space="0" w:color="D2D2D2"/>
              <w:bottom w:val="single" w:sz="4" w:space="0" w:color="000000"/>
              <w:right w:val="single" w:sz="4" w:space="0" w:color="000000"/>
            </w:tcBorders>
          </w:tcPr>
          <w:p>
            <w:pPr>
              <w:pStyle w:val="TableParagraph"/>
              <w:spacing w:line="265" w:lineRule="exact"/>
              <w:ind w:left="10"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bl>
    <w:p>
      <w:pPr>
        <w:spacing w:line="240" w:lineRule="auto" w:before="1"/>
        <w:rPr>
          <w:rFonts w:ascii="宋体" w:hAnsi="宋体" w:cs="宋体" w:eastAsia="宋体" w:hint="default"/>
          <w:sz w:val="14"/>
          <w:szCs w:val="14"/>
        </w:rPr>
      </w:pPr>
    </w:p>
    <w:p>
      <w:pPr>
        <w:spacing w:line="386" w:lineRule="auto" w:before="35"/>
        <w:ind w:left="154" w:right="1017"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、国际米兰足球俱乐部有限公司章程规定，董事每一任期为三年，具体到其任期内最后一个财 年报表经过股东大会审批之日届满。</w:t>
      </w:r>
    </w:p>
    <w:p>
      <w:pPr>
        <w:spacing w:before="65"/>
        <w:ind w:left="574" w:right="10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、报告期内任峻先生不再担任苏宁金石（天津）基金管理有限公司董事、法定代表人。</w:t>
      </w:r>
    </w:p>
    <w:p>
      <w:pPr>
        <w:spacing w:before="177"/>
        <w:ind w:left="574" w:right="10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、报告期内顾伟先生不再担任努比亚技术有限公司及锤子科技（北京）股份有限公司董事。</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6"/>
          <w:szCs w:val="26"/>
        </w:rPr>
      </w:pPr>
    </w:p>
    <w:p>
      <w:pPr>
        <w:pStyle w:val="BodyText"/>
        <w:spacing w:line="240" w:lineRule="auto"/>
        <w:ind w:right="1017"/>
        <w:jc w:val="left"/>
      </w:pPr>
      <w:r>
        <w:rPr/>
        <w:t>公司现任及报告期内离任董事、监事和高级管理人员近三年证券监管机构处罚的情况</w:t>
      </w:r>
    </w:p>
    <w:p>
      <w:pPr>
        <w:spacing w:line="240" w:lineRule="auto" w:before="12"/>
        <w:rPr>
          <w:rFonts w:ascii="宋体" w:hAnsi="宋体" w:cs="宋体" w:eastAsia="宋体" w:hint="default"/>
          <w:sz w:val="16"/>
          <w:szCs w:val="16"/>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四、董事、监事、高级管理人员报酬情况" w:id="149"/>
      <w:bookmarkEnd w:id="149"/>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right="1017"/>
        <w:jc w:val="left"/>
      </w:pPr>
      <w:r>
        <w:rPr/>
        <w:t>董事、监事、高级管理人员报酬的决策程序、确定依据、实际支付情况：</w:t>
      </w:r>
      <w:r>
        <w:rPr>
          <w:w w:val="99"/>
        </w:rPr>
        <w:t> </w:t>
      </w:r>
      <w:r>
        <w:rPr>
          <w:spacing w:val="-1"/>
          <w:w w:val="95"/>
        </w:rPr>
        <w:t>董事报酬经董事会薪酬与考核委员会审核、董事会审议通过后提交股东大会审议；监事报酬经监</w:t>
      </w:r>
      <w:r>
        <w:rPr>
          <w:spacing w:val="-1"/>
        </w:rPr>
      </w:r>
    </w:p>
    <w:p>
      <w:pPr>
        <w:pStyle w:val="BodyText"/>
        <w:spacing w:line="391" w:lineRule="auto" w:before="41"/>
        <w:ind w:left="154" w:right="1116"/>
        <w:jc w:val="left"/>
      </w:pPr>
      <w:r>
        <w:rPr>
          <w:spacing w:val="-1"/>
        </w:rPr>
        <w:t>事会审议通过后提交股东大会审议；高级管理人员报酬经董事会薪酬与考核委员会拟定后报董事会审</w:t>
      </w:r>
      <w:r>
        <w:rPr>
          <w:w w:val="99"/>
        </w:rPr>
        <w:t> </w:t>
      </w:r>
      <w:r>
        <w:rPr/>
        <w:t>议；独立董事津贴依据股东大会决议支付。</w:t>
      </w:r>
    </w:p>
    <w:p>
      <w:pPr>
        <w:pStyle w:val="BodyText"/>
        <w:spacing w:line="240" w:lineRule="auto" w:before="41"/>
        <w:ind w:right="1017"/>
        <w:jc w:val="left"/>
      </w:pPr>
      <w:r>
        <w:rPr>
          <w:rFonts w:ascii="Times New Roman" w:hAnsi="Times New Roman" w:cs="Times New Roman" w:eastAsia="Times New Roman" w:hint="default"/>
        </w:rPr>
        <w:t>2017</w:t>
      </w:r>
      <w:r>
        <w:rPr/>
        <w:t>年度，公司实际支付董事、监事及高级管理人员税前报酬共计</w:t>
      </w:r>
      <w:r>
        <w:rPr>
          <w:rFonts w:ascii="Times New Roman" w:hAnsi="Times New Roman" w:cs="Times New Roman" w:eastAsia="Times New Roman" w:hint="default"/>
        </w:rPr>
        <w:t>1,331.74</w:t>
      </w:r>
      <w:r>
        <w:rPr/>
        <w:t>万元。</w:t>
      </w:r>
    </w:p>
    <w:p>
      <w:pPr>
        <w:spacing w:line="240" w:lineRule="auto" w:before="1"/>
        <w:rPr>
          <w:rFonts w:ascii="宋体" w:hAnsi="宋体" w:cs="宋体" w:eastAsia="宋体" w:hint="default"/>
          <w:sz w:val="10"/>
          <w:szCs w:val="10"/>
        </w:rPr>
      </w:pPr>
    </w:p>
    <w:p>
      <w:pPr>
        <w:pStyle w:val="BodyText"/>
        <w:spacing w:line="240" w:lineRule="auto" w:before="31"/>
        <w:ind w:right="1017"/>
        <w:jc w:val="left"/>
      </w:pPr>
      <w:r>
        <w:rPr/>
        <w:t>报告期内，公司董事、监事和高级管理人员报酬情况：</w:t>
      </w:r>
    </w:p>
    <w:p>
      <w:pPr>
        <w:pStyle w:val="BodyText"/>
        <w:spacing w:line="240" w:lineRule="auto" w:before="102"/>
        <w:ind w:left="0" w:right="1132"/>
        <w:jc w:val="right"/>
      </w:pPr>
      <w:r>
        <w:rPr>
          <w:w w:val="95"/>
        </w:rPr>
        <w:t>单位：万元</w:t>
      </w:r>
      <w:r>
        <w:rPr/>
      </w:r>
    </w:p>
    <w:p>
      <w:pPr>
        <w:spacing w:line="240" w:lineRule="auto" w:before="8"/>
        <w:rPr>
          <w:rFonts w:ascii="宋体" w:hAnsi="宋体" w:cs="宋体" w:eastAsia="宋体" w:hint="default"/>
          <w:sz w:val="3"/>
          <w:szCs w:val="3"/>
        </w:rPr>
      </w:pPr>
    </w:p>
    <w:tbl>
      <w:tblPr>
        <w:tblW w:w="0" w:type="auto"/>
        <w:jc w:val="left"/>
        <w:tblInd w:w="121" w:type="dxa"/>
        <w:tblLayout w:type="fixed"/>
        <w:tblCellMar>
          <w:top w:w="0" w:type="dxa"/>
          <w:left w:w="0" w:type="dxa"/>
          <w:bottom w:w="0" w:type="dxa"/>
          <w:right w:w="0" w:type="dxa"/>
        </w:tblCellMar>
        <w:tblLook w:val="01E0"/>
      </w:tblPr>
      <w:tblGrid>
        <w:gridCol w:w="1282"/>
        <w:gridCol w:w="2038"/>
        <w:gridCol w:w="532"/>
        <w:gridCol w:w="530"/>
        <w:gridCol w:w="1458"/>
        <w:gridCol w:w="2128"/>
        <w:gridCol w:w="1727"/>
      </w:tblGrid>
      <w:tr>
        <w:trPr>
          <w:trHeight w:val="634"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left="415"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20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职务</w:t>
            </w:r>
          </w:p>
        </w:tc>
        <w:tc>
          <w:tcPr>
            <w:tcW w:w="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性别</w:t>
            </w:r>
          </w:p>
        </w:tc>
        <w:tc>
          <w:tcPr>
            <w:tcW w:w="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年龄</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任职状态</w:t>
            </w:r>
          </w:p>
        </w:tc>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从公司获得的税前报</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酬总额</w:t>
            </w:r>
          </w:p>
        </w:tc>
        <w:tc>
          <w:tcPr>
            <w:tcW w:w="1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是否在公司关联</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方获取报酬</w:t>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张近东</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董事长</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孙为民</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副董事长</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55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任峻</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孟祥胜</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董事、高级副总裁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任免</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张彧</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746"/>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杨光</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41</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沈厚才</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柳世平</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50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8.33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方先明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8.33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汪晓玲</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监事会主席</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任免</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李建颖</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任免</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746"/>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华志松</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46"/>
              <w:jc w:val="righ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bl>
    <w:p>
      <w:pPr>
        <w:spacing w:after="0" w:line="265" w:lineRule="exact"/>
        <w:jc w:val="right"/>
        <w:rPr>
          <w:rFonts w:ascii="宋体" w:hAnsi="宋体" w:cs="宋体" w:eastAsia="宋体"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1282"/>
        <w:gridCol w:w="2038"/>
        <w:gridCol w:w="532"/>
        <w:gridCol w:w="530"/>
        <w:gridCol w:w="1458"/>
        <w:gridCol w:w="2128"/>
        <w:gridCol w:w="1727"/>
      </w:tblGrid>
      <w:tr>
        <w:trPr>
          <w:trHeight w:val="634"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left="415" w:right="0"/>
              <w:jc w:val="left"/>
              <w:rPr>
                <w:rFonts w:ascii="宋体" w:hAnsi="宋体" w:cs="宋体" w:eastAsia="宋体" w:hint="default"/>
                <w:sz w:val="22"/>
                <w:szCs w:val="22"/>
              </w:rPr>
            </w:pPr>
            <w:r>
              <w:rPr>
                <w:rFonts w:ascii="宋体" w:hAnsi="宋体" w:cs="宋体" w:eastAsia="宋体" w:hint="default"/>
                <w:sz w:val="22"/>
                <w:szCs w:val="22"/>
              </w:rPr>
              <w:t>姓名</w:t>
            </w:r>
          </w:p>
        </w:tc>
        <w:tc>
          <w:tcPr>
            <w:tcW w:w="20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职务</w:t>
            </w:r>
          </w:p>
        </w:tc>
        <w:tc>
          <w:tcPr>
            <w:tcW w:w="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性别</w:t>
            </w:r>
          </w:p>
        </w:tc>
        <w:tc>
          <w:tcPr>
            <w:tcW w:w="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0"/>
              <w:jc w:val="center"/>
              <w:rPr>
                <w:rFonts w:ascii="宋体" w:hAnsi="宋体" w:cs="宋体" w:eastAsia="宋体" w:hint="default"/>
                <w:sz w:val="22"/>
                <w:szCs w:val="22"/>
              </w:rPr>
            </w:pPr>
            <w:r>
              <w:rPr>
                <w:rFonts w:ascii="宋体" w:hAnsi="宋体" w:cs="宋体" w:eastAsia="宋体" w:hint="default"/>
                <w:sz w:val="22"/>
                <w:szCs w:val="22"/>
              </w:rPr>
              <w:t>年龄</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3"/>
              <w:ind w:right="1"/>
              <w:jc w:val="center"/>
              <w:rPr>
                <w:rFonts w:ascii="宋体" w:hAnsi="宋体" w:cs="宋体" w:eastAsia="宋体" w:hint="default"/>
                <w:sz w:val="22"/>
                <w:szCs w:val="22"/>
              </w:rPr>
            </w:pPr>
            <w:r>
              <w:rPr>
                <w:rFonts w:ascii="宋体" w:hAnsi="宋体" w:cs="宋体" w:eastAsia="宋体" w:hint="default"/>
                <w:sz w:val="22"/>
                <w:szCs w:val="22"/>
              </w:rPr>
              <w:t>任职状态</w:t>
            </w:r>
          </w:p>
        </w:tc>
        <w:tc>
          <w:tcPr>
            <w:tcW w:w="2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从公司获得的税前报</w:t>
            </w:r>
          </w:p>
          <w:p>
            <w:pPr>
              <w:pStyle w:val="TableParagraph"/>
              <w:spacing w:line="240" w:lineRule="auto" w:before="24"/>
              <w:ind w:right="0"/>
              <w:jc w:val="center"/>
              <w:rPr>
                <w:rFonts w:ascii="宋体" w:hAnsi="宋体" w:cs="宋体" w:eastAsia="宋体" w:hint="default"/>
                <w:sz w:val="22"/>
                <w:szCs w:val="22"/>
              </w:rPr>
            </w:pPr>
            <w:r>
              <w:rPr>
                <w:rFonts w:ascii="宋体" w:hAnsi="宋体" w:cs="宋体" w:eastAsia="宋体" w:hint="default"/>
                <w:sz w:val="22"/>
                <w:szCs w:val="22"/>
              </w:rPr>
              <w:t>酬总额</w:t>
            </w:r>
          </w:p>
        </w:tc>
        <w:tc>
          <w:tcPr>
            <w:tcW w:w="1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是否在公司关联</w:t>
            </w:r>
          </w:p>
          <w:p>
            <w:pPr>
              <w:pStyle w:val="TableParagraph"/>
              <w:spacing w:line="240" w:lineRule="auto" w:before="24"/>
              <w:ind w:right="1"/>
              <w:jc w:val="center"/>
              <w:rPr>
                <w:rFonts w:ascii="宋体" w:hAnsi="宋体" w:cs="宋体" w:eastAsia="宋体" w:hint="default"/>
                <w:sz w:val="22"/>
                <w:szCs w:val="22"/>
              </w:rPr>
            </w:pPr>
            <w:r>
              <w:rPr>
                <w:rFonts w:ascii="宋体" w:hAnsi="宋体" w:cs="宋体" w:eastAsia="宋体" w:hint="default"/>
                <w:sz w:val="22"/>
                <w:szCs w:val="22"/>
              </w:rPr>
              <w:t>方获取报酬</w:t>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肖忠祥</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财务负责人</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侯恩龙</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业务线总裁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黄金老</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业务线总裁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46</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2"/>
                <w:szCs w:val="22"/>
              </w:rPr>
            </w:pPr>
            <w:r>
              <w:rPr>
                <w:rFonts w:ascii="Times New Roman"/>
                <w:sz w:val="22"/>
              </w:rPr>
              <w:t>360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田睿</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43</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顾伟</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63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黄巍</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执行委员会秘书长、</w:t>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董事会秘书</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女</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35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现任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金明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47</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离任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Times New Roman" w:hAnsi="Times New Roman" w:cs="Times New Roman" w:eastAsia="Times New Roman" w:hint="default"/>
                <w:sz w:val="22"/>
                <w:szCs w:val="22"/>
              </w:rPr>
            </w:pPr>
            <w:r>
              <w:rPr>
                <w:rFonts w:ascii="Times New Roman"/>
                <w:sz w:val="22"/>
              </w:rPr>
              <w:t>25.07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陈俊杰</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离任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徐光华</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54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离任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王全胜</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男</w:t>
            </w:r>
            <w:r>
              <w:rPr>
                <w:rFonts w:ascii="宋体" w:hAnsi="宋体" w:cs="宋体" w:eastAsia="宋体" w:hint="default"/>
                <w:sz w:val="22"/>
                <w:szCs w:val="22"/>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离任</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1.67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322" w:hRule="exact"/>
        </w:trPr>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0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w:t>
            </w:r>
          </w:p>
        </w:tc>
        <w:tc>
          <w:tcPr>
            <w:tcW w:w="5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w:t>
            </w:r>
          </w:p>
        </w:tc>
        <w:tc>
          <w:tcPr>
            <w:tcW w:w="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w:t>
            </w:r>
          </w:p>
        </w:tc>
        <w:tc>
          <w:tcPr>
            <w:tcW w:w="14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left="1" w:right="0"/>
              <w:jc w:val="center"/>
              <w:rPr>
                <w:rFonts w:ascii="Times New Roman" w:hAnsi="Times New Roman" w:cs="Times New Roman" w:eastAsia="Times New Roman" w:hint="default"/>
                <w:sz w:val="22"/>
                <w:szCs w:val="22"/>
              </w:rPr>
            </w:pPr>
            <w:r>
              <w:rPr>
                <w:rFonts w:ascii="Times New Roman"/>
                <w:sz w:val="22"/>
              </w:rPr>
              <w:t>--</w:t>
            </w:r>
          </w:p>
        </w:tc>
        <w:tc>
          <w:tcPr>
            <w:tcW w:w="2128" w:type="dxa"/>
            <w:tcBorders>
              <w:top w:val="single" w:sz="4" w:space="0" w:color="000000"/>
              <w:left w:val="single" w:sz="4" w:space="0" w:color="000000"/>
              <w:bottom w:val="single" w:sz="4" w:space="0" w:color="000000"/>
              <w:right w:val="single" w:sz="9" w:space="0" w:color="D9D9D9"/>
            </w:tcBorders>
          </w:tcPr>
          <w:p>
            <w:pPr>
              <w:pStyle w:val="TableParagraph"/>
              <w:spacing w:line="240" w:lineRule="auto" w:before="28"/>
              <w:ind w:left="6" w:right="0"/>
              <w:jc w:val="center"/>
              <w:rPr>
                <w:rFonts w:ascii="Times New Roman" w:hAnsi="Times New Roman" w:cs="Times New Roman" w:eastAsia="Times New Roman" w:hint="default"/>
                <w:sz w:val="22"/>
                <w:szCs w:val="22"/>
              </w:rPr>
            </w:pPr>
            <w:r>
              <w:rPr>
                <w:rFonts w:ascii="Times New Roman"/>
                <w:sz w:val="22"/>
              </w:rPr>
              <w:t>1,331.74</w:t>
            </w:r>
          </w:p>
        </w:tc>
        <w:tc>
          <w:tcPr>
            <w:tcW w:w="1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8"/>
              <w:ind w:right="1"/>
              <w:jc w:val="center"/>
              <w:rPr>
                <w:rFonts w:ascii="Times New Roman" w:hAnsi="Times New Roman" w:cs="Times New Roman" w:eastAsia="Times New Roman" w:hint="default"/>
                <w:sz w:val="22"/>
                <w:szCs w:val="22"/>
              </w:rPr>
            </w:pPr>
            <w:r>
              <w:rPr>
                <w:rFonts w:ascii="Times New Roman"/>
                <w:sz w:val="22"/>
              </w:rPr>
              <w:t>--</w:t>
            </w:r>
          </w:p>
        </w:tc>
      </w:tr>
    </w:tbl>
    <w:p>
      <w:pPr>
        <w:spacing w:line="240" w:lineRule="auto" w:before="1"/>
        <w:rPr>
          <w:rFonts w:ascii="宋体" w:hAnsi="宋体" w:cs="宋体" w:eastAsia="宋体" w:hint="default"/>
          <w:sz w:val="14"/>
          <w:szCs w:val="14"/>
        </w:rPr>
      </w:pPr>
    </w:p>
    <w:p>
      <w:pPr>
        <w:spacing w:before="35"/>
        <w:ind w:left="634" w:right="761" w:firstLine="0"/>
        <w:jc w:val="left"/>
        <w:rPr>
          <w:rFonts w:ascii="宋体" w:hAnsi="宋体" w:cs="宋体" w:eastAsia="宋体" w:hint="default"/>
          <w:sz w:val="21"/>
          <w:szCs w:val="21"/>
        </w:rPr>
      </w:pPr>
      <w:r>
        <w:rPr>
          <w:rFonts w:ascii="宋体" w:hAnsi="宋体" w:cs="宋体" w:eastAsia="宋体" w:hint="default"/>
          <w:sz w:val="21"/>
          <w:szCs w:val="21"/>
        </w:rPr>
        <w:t>注：基于公司的薪酬考核制度，</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月公司分别向侯恩龙、田睿、顾伟支付了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年度绩效奖金</w:t>
      </w:r>
    </w:p>
    <w:p>
      <w:pPr>
        <w:spacing w:before="177"/>
        <w:ind w:left="214" w:right="7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万元、</w:t>
      </w:r>
      <w:r>
        <w:rPr>
          <w:rFonts w:ascii="Times New Roman" w:hAnsi="Times New Roman" w:cs="Times New Roman" w:eastAsia="Times New Roman" w:hint="default"/>
          <w:sz w:val="21"/>
          <w:szCs w:val="21"/>
        </w:rPr>
        <w:t>30</w:t>
      </w:r>
      <w:r>
        <w:rPr>
          <w:rFonts w:ascii="宋体" w:hAnsi="宋体" w:cs="宋体" w:eastAsia="宋体" w:hint="default"/>
          <w:sz w:val="21"/>
          <w:szCs w:val="21"/>
        </w:rPr>
        <w:t>万元、</w:t>
      </w:r>
      <w:r>
        <w:rPr>
          <w:rFonts w:ascii="Times New Roman" w:hAnsi="Times New Roman" w:cs="Times New Roman" w:eastAsia="Times New Roman" w:hint="default"/>
          <w:sz w:val="21"/>
          <w:szCs w:val="21"/>
        </w:rPr>
        <w:t>40</w:t>
      </w:r>
      <w:r>
        <w:rPr>
          <w:rFonts w:ascii="宋体" w:hAnsi="宋体" w:cs="宋体" w:eastAsia="宋体" w:hint="default"/>
          <w:sz w:val="21"/>
          <w:szCs w:val="21"/>
        </w:rPr>
        <w:t>万元。</w:t>
      </w:r>
    </w:p>
    <w:p>
      <w:pPr>
        <w:pStyle w:val="BodyText"/>
        <w:spacing w:line="240" w:lineRule="auto" w:before="169"/>
        <w:ind w:left="654" w:right="761"/>
        <w:jc w:val="left"/>
      </w:pPr>
      <w:r>
        <w:rPr/>
        <w:t>公司董事、高级管理人员报告期内被授予的股权激励情况</w:t>
      </w:r>
    </w:p>
    <w:p>
      <w:pPr>
        <w:pStyle w:val="BodyText"/>
        <w:spacing w:line="240" w:lineRule="auto" w:before="180"/>
        <w:ind w:left="654" w:right="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214" w:right="761"/>
        <w:jc w:val="left"/>
        <w:rPr>
          <w:b w:val="0"/>
          <w:bCs w:val="0"/>
        </w:rPr>
      </w:pPr>
      <w:bookmarkStart w:name="五、公司员工情况" w:id="150"/>
      <w:bookmarkEnd w:id="150"/>
      <w:r>
        <w:rPr>
          <w:b w:val="0"/>
          <w:bCs w:val="0"/>
        </w:rPr>
      </w:r>
      <w:r>
        <w:rPr/>
        <w:t>五、公司员工情况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left="214" w:right="761"/>
        <w:jc w:val="left"/>
        <w:rPr>
          <w:b w:val="0"/>
          <w:bCs w:val="0"/>
        </w:rPr>
      </w:pPr>
      <w:bookmarkStart w:name="1、员工数量、专业构成及教育程度" w:id="151"/>
      <w:bookmarkEnd w:id="15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8"/>
        <w:rPr>
          <w:rFonts w:ascii="宋体" w:hAnsi="宋体" w:cs="宋体" w:eastAsia="宋体" w:hint="default"/>
          <w:b/>
          <w:bCs/>
          <w:sz w:val="23"/>
          <w:szCs w:val="23"/>
        </w:rPr>
      </w:pPr>
    </w:p>
    <w:p>
      <w:pPr>
        <w:pStyle w:val="BodyText"/>
        <w:spacing w:line="240" w:lineRule="auto"/>
        <w:ind w:left="0" w:right="1132"/>
        <w:jc w:val="right"/>
      </w:pPr>
      <w:r>
        <w:rPr>
          <w:w w:val="95"/>
        </w:rPr>
        <w:t>单位：人</w:t>
      </w:r>
      <w:r>
        <w:rPr/>
      </w:r>
    </w:p>
    <w:p>
      <w:pPr>
        <w:spacing w:line="240" w:lineRule="auto" w:before="8"/>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6328"/>
        <w:gridCol w:w="3527"/>
      </w:tblGrid>
      <w:tr>
        <w:trPr>
          <w:trHeight w:val="322" w:hRule="exact"/>
        </w:trPr>
        <w:tc>
          <w:tcPr>
            <w:tcW w:w="6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母公司在职员工的数量</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16,369</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主要子公司在职员工的数量</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13,445</w:t>
            </w:r>
            <w:r>
              <w:rPr>
                <w:rFonts w:ascii="Times New Roman"/>
                <w:sz w:val="22"/>
              </w:rPr>
            </w:r>
          </w:p>
        </w:tc>
      </w:tr>
      <w:tr>
        <w:trPr>
          <w:trHeight w:val="323"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在职员工的数量合计</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29,814</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当期领取薪酬员工总人数</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38,234</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母公司及主要子公司需承担费用的离退休职工人数</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专业构成</w:t>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专业构成类别</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hAnsi="宋体" w:cs="宋体" w:eastAsia="宋体" w:hint="default"/>
                <w:w w:val="95"/>
                <w:sz w:val="22"/>
                <w:szCs w:val="22"/>
              </w:rPr>
              <w:t>专业构成人数</w:t>
            </w:r>
            <w:r>
              <w:rPr>
                <w:rFonts w:ascii="宋体" w:hAnsi="宋体" w:cs="宋体" w:eastAsia="宋体" w:hint="default"/>
                <w:sz w:val="22"/>
                <w:szCs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零售体系人员</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7,843</w:t>
            </w:r>
            <w:r>
              <w:rPr>
                <w:rFonts w:ascii="Times New Roman"/>
                <w:sz w:val="22"/>
              </w:rPr>
            </w:r>
          </w:p>
        </w:tc>
      </w:tr>
      <w:tr>
        <w:trPr>
          <w:trHeight w:val="323"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物流体系人员</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1,509</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金融体系人员</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988</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IT</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体系人员</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5,133</w:t>
            </w:r>
            <w:r>
              <w:rPr>
                <w:rFonts w:ascii="Times New Roman"/>
                <w:sz w:val="22"/>
              </w:rPr>
            </w:r>
          </w:p>
        </w:tc>
      </w:tr>
      <w:tr>
        <w:trPr>
          <w:trHeight w:val="323"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职能体系人员</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2,577</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终端作业人员</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2"/>
                <w:sz w:val="22"/>
              </w:rPr>
              <w:t>11,764</w:t>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29,814</w:t>
            </w:r>
            <w:r>
              <w:rPr>
                <w:rFonts w:ascii="Times New Roman"/>
                <w:sz w:val="22"/>
              </w:rPr>
            </w:r>
          </w:p>
        </w:tc>
      </w:tr>
      <w:tr>
        <w:trPr>
          <w:trHeight w:val="322"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教育程度</w:t>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教育程度类别</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hAnsi="宋体" w:cs="宋体" w:eastAsia="宋体" w:hint="default"/>
                <w:w w:val="95"/>
                <w:sz w:val="22"/>
                <w:szCs w:val="22"/>
              </w:rPr>
              <w:t>数量</w:t>
            </w:r>
            <w:r>
              <w:rPr>
                <w:rFonts w:ascii="宋体" w:hAnsi="宋体" w:cs="宋体" w:eastAsia="宋体" w:hint="default"/>
                <w:sz w:val="22"/>
                <w:szCs w:val="22"/>
              </w:rPr>
            </w:r>
          </w:p>
        </w:tc>
      </w:tr>
      <w:tr>
        <w:trPr>
          <w:trHeight w:val="323"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本科及以上</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spacing w:val="-2"/>
                <w:sz w:val="22"/>
              </w:rPr>
              <w:t>11,670</w:t>
            </w:r>
          </w:p>
        </w:tc>
      </w:tr>
    </w:tbl>
    <w:p>
      <w:pPr>
        <w:spacing w:after="0" w:line="240" w:lineRule="auto"/>
        <w:jc w:val="right"/>
        <w:rPr>
          <w:rFonts w:ascii="Times New Roman" w:hAnsi="Times New Roman" w:cs="Times New Roman" w:eastAsia="Times New Roman" w:hint="default"/>
          <w:sz w:val="22"/>
          <w:szCs w:val="22"/>
        </w:rPr>
        <w:sectPr>
          <w:pgSz w:w="11910" w:h="16840"/>
          <w:pgMar w:header="877" w:footer="1000" w:top="1100" w:bottom="118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6328"/>
        <w:gridCol w:w="3527"/>
      </w:tblGrid>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大专</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9,751</w:t>
            </w:r>
            <w:r>
              <w:rPr>
                <w:rFonts w:ascii="Times New Roman"/>
                <w:sz w:val="22"/>
              </w:rPr>
            </w:r>
          </w:p>
        </w:tc>
      </w:tr>
      <w:tr>
        <w:trPr>
          <w:trHeight w:val="323"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103" w:right="0"/>
              <w:jc w:val="left"/>
              <w:rPr>
                <w:rFonts w:ascii="宋体" w:hAnsi="宋体" w:cs="宋体" w:eastAsia="宋体" w:hint="default"/>
                <w:sz w:val="22"/>
                <w:szCs w:val="22"/>
              </w:rPr>
            </w:pPr>
            <w:r>
              <w:rPr>
                <w:rFonts w:ascii="宋体" w:hAnsi="宋体" w:cs="宋体" w:eastAsia="宋体" w:hint="default"/>
                <w:sz w:val="22"/>
                <w:szCs w:val="22"/>
              </w:rPr>
              <w:t>中专</w:t>
            </w:r>
            <w:r>
              <w:rPr>
                <w:rFonts w:ascii="Times New Roman" w:hAnsi="Times New Roman" w:cs="Times New Roman" w:eastAsia="Times New Roman" w:hint="default"/>
                <w:sz w:val="22"/>
                <w:szCs w:val="22"/>
              </w:rPr>
              <w:t>/</w:t>
            </w:r>
            <w:r>
              <w:rPr>
                <w:rFonts w:ascii="宋体" w:hAnsi="宋体" w:cs="宋体" w:eastAsia="宋体" w:hint="default"/>
                <w:sz w:val="22"/>
                <w:szCs w:val="22"/>
              </w:rPr>
              <w:t>高中</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w w:val="95"/>
                <w:sz w:val="22"/>
              </w:rPr>
              <w:t>7,817</w:t>
            </w:r>
            <w:r>
              <w:rPr>
                <w:rFonts w:ascii="Times New Roman"/>
                <w:sz w:val="22"/>
              </w:rPr>
            </w:r>
          </w:p>
        </w:tc>
      </w:tr>
      <w:tr>
        <w:trPr>
          <w:trHeight w:val="322"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其它</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2"/>
                <w:szCs w:val="22"/>
              </w:rPr>
            </w:pPr>
            <w:r>
              <w:rPr>
                <w:rFonts w:ascii="Times New Roman"/>
                <w:w w:val="95"/>
                <w:sz w:val="22"/>
              </w:rPr>
              <w:t>576</w:t>
            </w:r>
            <w:r>
              <w:rPr>
                <w:rFonts w:ascii="Times New Roman"/>
                <w:sz w:val="22"/>
              </w:rPr>
            </w:r>
          </w:p>
        </w:tc>
      </w:tr>
      <w:tr>
        <w:trPr>
          <w:trHeight w:val="323" w:hRule="exact"/>
        </w:trPr>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3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2"/>
                <w:szCs w:val="22"/>
              </w:rPr>
            </w:pPr>
            <w:r>
              <w:rPr>
                <w:rFonts w:ascii="Times New Roman"/>
                <w:w w:val="95"/>
                <w:sz w:val="22"/>
              </w:rPr>
              <w:t>29,814</w:t>
            </w:r>
            <w:r>
              <w:rPr>
                <w:rFonts w:ascii="Times New Roman"/>
                <w:sz w:val="22"/>
              </w:rPr>
            </w:r>
          </w:p>
        </w:tc>
      </w:tr>
    </w:tbl>
    <w:p>
      <w:pPr>
        <w:spacing w:line="240" w:lineRule="auto" w:before="1"/>
        <w:rPr>
          <w:rFonts w:ascii="宋体" w:hAnsi="宋体" w:cs="宋体" w:eastAsia="宋体" w:hint="default"/>
          <w:sz w:val="14"/>
          <w:szCs w:val="14"/>
        </w:rPr>
      </w:pPr>
    </w:p>
    <w:p>
      <w:pPr>
        <w:spacing w:line="386" w:lineRule="auto" w:before="35"/>
        <w:ind w:left="214" w:right="761"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、母公司在职员工的数量按照公司总部加南京地区统计列示；主要子公司为报告期内中国大陆 地区销售前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名地区总部在职员工数量。</w:t>
      </w:r>
    </w:p>
    <w:p>
      <w:pPr>
        <w:spacing w:line="386" w:lineRule="auto" w:before="35"/>
        <w:ind w:left="213" w:right="1116"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体系人员包括服务零售、物流、金融业务单元所属技术开发人员；职能体系人员为公司财务、 人力资源、总裁办等体系员工；终端作业人员主要为公司零售终端、物流、金融服务等相关人员。</w:t>
      </w:r>
    </w:p>
    <w:p>
      <w:pPr>
        <w:spacing w:line="240" w:lineRule="auto" w:before="5"/>
        <w:rPr>
          <w:rFonts w:ascii="宋体" w:hAnsi="宋体" w:cs="宋体" w:eastAsia="宋体" w:hint="default"/>
          <w:sz w:val="21"/>
          <w:szCs w:val="21"/>
        </w:rPr>
      </w:pPr>
    </w:p>
    <w:p>
      <w:pPr>
        <w:pStyle w:val="Heading4"/>
        <w:spacing w:line="240" w:lineRule="auto"/>
        <w:ind w:left="213" w:right="761"/>
        <w:jc w:val="left"/>
        <w:rPr>
          <w:b w:val="0"/>
          <w:bCs w:val="0"/>
        </w:rPr>
      </w:pPr>
      <w:bookmarkStart w:name="2、薪酬政策" w:id="152"/>
      <w:bookmarkEnd w:id="15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left="213" w:right="1132" w:firstLine="440"/>
        <w:jc w:val="both"/>
      </w:pPr>
      <w:r>
        <w:rPr>
          <w:spacing w:val="-1"/>
        </w:rPr>
        <w:t>一方面，公司为在职员工提供薪酬包括工资、奖金、津贴和补贴、假期类福利、节日礼金、驻外</w:t>
      </w:r>
      <w:r>
        <w:rPr>
          <w:w w:val="99"/>
        </w:rPr>
        <w:t> </w:t>
      </w:r>
      <w:r>
        <w:rPr>
          <w:spacing w:val="-6"/>
        </w:rPr>
        <w:t>福利等。公司不断优化薪酬管理机制，按时足额支付员工劳工报酬，以更公平、科学的薪酬福利制度，</w:t>
      </w:r>
      <w:r>
        <w:rPr>
          <w:w w:val="99"/>
        </w:rPr>
        <w:t> </w:t>
      </w:r>
      <w:r>
        <w:rPr>
          <w:spacing w:val="-1"/>
        </w:rPr>
        <w:t>激励为公司发展做出贡献的优秀员工。另一方面，公司为加强对于员工的激励，为进一步调动团队积</w:t>
      </w:r>
      <w:r>
        <w:rPr>
          <w:w w:val="99"/>
        </w:rPr>
        <w:t> </w:t>
      </w:r>
      <w:r>
        <w:rPr>
          <w:spacing w:val="-1"/>
        </w:rPr>
        <w:t>极性，提高凝聚力和竞争力，将员工、公司、股东利益统一，促进公司长期、健康的发展，公司已推</w:t>
      </w:r>
      <w:r>
        <w:rPr>
          <w:w w:val="99"/>
        </w:rPr>
        <w:t> </w:t>
      </w:r>
      <w:r>
        <w:rPr>
          <w:spacing w:val="-1"/>
        </w:rPr>
        <w:t>出两期员工持股计划，丰富员工薪酬方案。公司已经建立包括工资、福利、短期激励和长期激励在内</w:t>
      </w:r>
      <w:r>
        <w:rPr>
          <w:w w:val="99"/>
        </w:rPr>
        <w:t> </w:t>
      </w:r>
      <w:r>
        <w:rPr/>
        <w:t>的一系列措施，为员工提供更优质的生活保障。</w:t>
      </w:r>
    </w:p>
    <w:p>
      <w:pPr>
        <w:spacing w:line="240" w:lineRule="auto" w:before="3"/>
        <w:rPr>
          <w:rFonts w:ascii="宋体" w:hAnsi="宋体" w:cs="宋体" w:eastAsia="宋体" w:hint="default"/>
          <w:sz w:val="20"/>
          <w:szCs w:val="20"/>
        </w:rPr>
      </w:pPr>
    </w:p>
    <w:p>
      <w:pPr>
        <w:pStyle w:val="Heading4"/>
        <w:spacing w:line="240" w:lineRule="auto"/>
        <w:ind w:left="213" w:right="761"/>
        <w:jc w:val="left"/>
        <w:rPr>
          <w:b w:val="0"/>
          <w:bCs w:val="0"/>
        </w:rPr>
      </w:pPr>
      <w:bookmarkStart w:name="3、培训计划" w:id="153"/>
      <w:bookmarkEnd w:id="15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9"/>
          <w:szCs w:val="29"/>
        </w:rPr>
      </w:pPr>
    </w:p>
    <w:p>
      <w:pPr>
        <w:pStyle w:val="BodyText"/>
        <w:spacing w:line="386" w:lineRule="auto"/>
        <w:ind w:left="213" w:right="761" w:firstLine="440"/>
        <w:jc w:val="left"/>
      </w:pPr>
      <w:r>
        <w:rPr/>
        <w:t>百年苏宁，人才为本，公司坚信人力资本是比货币资本更重要的资本。公司注重员工培养体系建</w:t>
      </w:r>
      <w:r>
        <w:rPr>
          <w:w w:val="99"/>
        </w:rPr>
        <w:t> </w:t>
      </w:r>
      <w:r>
        <w:rPr>
          <w:spacing w:val="-3"/>
        </w:rPr>
        <w:t>设，为公司可持续发展提供人才培养和智力支持，打造事业经理人团队。</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年公司重点围绕绩效提</w:t>
      </w:r>
      <w:r>
        <w:rPr>
          <w:w w:val="99"/>
        </w:rPr>
        <w:t> </w:t>
      </w:r>
      <w:r>
        <w:rPr/>
        <w:t>升、经营能力、领导力、企业文化、通用技能等方面推进培训工作，覆盖员工个人成长的每个阶段。</w:t>
      </w:r>
      <w:r>
        <w:rPr>
          <w:spacing w:val="-75"/>
        </w:rPr>
        <w:t> </w:t>
      </w:r>
      <w:r>
        <w:rPr>
          <w:spacing w:val="-75"/>
        </w:rPr>
      </w:r>
      <w:r>
        <w:rPr/>
        <w:t>为进一步提升员工素质，多次组织不同形式、不同内容的培训。同时，积极组织员工参加行业协会、</w:t>
      </w:r>
      <w:r>
        <w:rPr>
          <w:spacing w:val="-75"/>
        </w:rPr>
        <w:t> </w:t>
      </w:r>
      <w:r>
        <w:rPr>
          <w:spacing w:val="-75"/>
        </w:rPr>
      </w:r>
      <w:r>
        <w:rPr/>
        <w:t>监管部门及专业技术职业资格认证机构的培训，通过内部培训与外部培训相结合的方式，为员工创造</w:t>
      </w:r>
      <w:r>
        <w:rPr>
          <w:w w:val="99"/>
        </w:rPr>
        <w:t> </w:t>
      </w:r>
      <w:r>
        <w:rPr/>
        <w:t>了良好的学习平台，提升了员工能力，促进企业在市场竞争中的不断进步，保持稳定与健康发展。</w:t>
      </w:r>
    </w:p>
    <w:p>
      <w:pPr>
        <w:pStyle w:val="BodyText"/>
        <w:spacing w:line="369" w:lineRule="auto" w:before="46"/>
        <w:ind w:left="213" w:right="1123" w:firstLine="440"/>
        <w:jc w:val="left"/>
      </w:pPr>
      <w:r>
        <w:rPr/>
        <w:t>另外，公司进一步优化完善员工自助线上学习平台，包含 </w:t>
      </w:r>
      <w:r>
        <w:rPr>
          <w:rFonts w:ascii="Times New Roman" w:hAnsi="Times New Roman" w:cs="Times New Roman" w:eastAsia="Times New Roman" w:hint="default"/>
        </w:rPr>
        <w:t>E-learning</w:t>
      </w:r>
      <w:r>
        <w:rPr/>
        <w:t>、苏宁文库、苏宁知道、豆</w:t>
      </w:r>
      <w:r>
        <w:rPr>
          <w:spacing w:val="1"/>
          <w:w w:val="99"/>
        </w:rPr>
        <w:t> </w:t>
      </w:r>
      <w:r>
        <w:rPr>
          <w:spacing w:val="-6"/>
        </w:rPr>
        <w:t>芽社区、云店学习平台、云台商学院、苏宁课堂等，让员工能够利用碎片化时间，随时随地学习提升。</w:t>
      </w:r>
    </w:p>
    <w:p>
      <w:pPr>
        <w:spacing w:line="240" w:lineRule="auto" w:before="10"/>
        <w:rPr>
          <w:rFonts w:ascii="宋体" w:hAnsi="宋体" w:cs="宋体" w:eastAsia="宋体" w:hint="default"/>
          <w:sz w:val="21"/>
          <w:szCs w:val="21"/>
        </w:rPr>
      </w:pPr>
    </w:p>
    <w:p>
      <w:pPr>
        <w:pStyle w:val="Heading4"/>
        <w:spacing w:line="240" w:lineRule="auto"/>
        <w:ind w:left="214" w:right="761"/>
        <w:jc w:val="left"/>
        <w:rPr>
          <w:b w:val="0"/>
          <w:bCs w:val="0"/>
        </w:rPr>
      </w:pPr>
      <w:bookmarkStart w:name="4、劳务外包情况" w:id="154"/>
      <w:bookmarkEnd w:id="15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5"/>
          <w:szCs w:val="25"/>
        </w:rPr>
      </w:pPr>
    </w:p>
    <w:tbl>
      <w:tblPr>
        <w:tblW w:w="0" w:type="auto"/>
        <w:jc w:val="left"/>
        <w:tblInd w:w="209" w:type="dxa"/>
        <w:tblLayout w:type="fixed"/>
        <w:tblCellMar>
          <w:top w:w="0" w:type="dxa"/>
          <w:left w:w="0" w:type="dxa"/>
          <w:bottom w:w="0" w:type="dxa"/>
          <w:right w:w="0" w:type="dxa"/>
        </w:tblCellMar>
        <w:tblLook w:val="01E0"/>
      </w:tblPr>
      <w:tblGrid>
        <w:gridCol w:w="4785"/>
        <w:gridCol w:w="4784"/>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劳务外包支付的报酬总额（亿元）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spacing w:val="-2"/>
                <w:sz w:val="22"/>
              </w:rPr>
              <w:t>11.84</w:t>
            </w:r>
          </w:p>
        </w:tc>
      </w:tr>
    </w:tbl>
    <w:p>
      <w:pPr>
        <w:spacing w:line="240" w:lineRule="auto" w:before="1"/>
        <w:rPr>
          <w:rFonts w:ascii="宋体" w:hAnsi="宋体" w:cs="宋体" w:eastAsia="宋体" w:hint="default"/>
          <w:b/>
          <w:bCs/>
          <w:sz w:val="14"/>
          <w:szCs w:val="14"/>
        </w:rPr>
      </w:pPr>
    </w:p>
    <w:p>
      <w:pPr>
        <w:spacing w:before="35"/>
        <w:ind w:left="634" w:right="761" w:firstLine="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注：公司劳务外包主要发生在物流、售后、客服体系，按照与劳务公司签订的作业模式结算报酬，</w:t>
      </w:r>
      <w:r>
        <w:rPr>
          <w:rFonts w:ascii="Times New Roman" w:hAnsi="Times New Roman" w:cs="Times New Roman" w:eastAsia="Times New Roman" w:hint="default"/>
          <w:spacing w:val="-5"/>
          <w:sz w:val="21"/>
          <w:szCs w:val="21"/>
        </w:rPr>
        <w:t>2017</w:t>
      </w:r>
    </w:p>
    <w:p>
      <w:pPr>
        <w:spacing w:after="0"/>
        <w:jc w:val="left"/>
        <w:rPr>
          <w:rFonts w:ascii="Times New Roman" w:hAnsi="Times New Roman" w:cs="Times New Roman" w:eastAsia="Times New Roman" w:hint="default"/>
          <w:sz w:val="21"/>
          <w:szCs w:val="21"/>
        </w:rPr>
        <w:sectPr>
          <w:pgSz w:w="11910" w:h="16840"/>
          <w:pgMar w:header="877" w:footer="1000" w:top="1100" w:bottom="1180" w:left="920" w:right="0"/>
        </w:sectPr>
      </w:pPr>
    </w:p>
    <w:p>
      <w:pPr>
        <w:spacing w:line="240" w:lineRule="auto" w:before="0"/>
        <w:rPr>
          <w:rFonts w:ascii="Times New Roman" w:hAnsi="Times New Roman" w:cs="Times New Roman" w:eastAsia="Times New Roman" w:hint="default"/>
          <w:sz w:val="20"/>
          <w:szCs w:val="20"/>
        </w:rPr>
      </w:pPr>
    </w:p>
    <w:p>
      <w:pPr>
        <w:spacing w:before="153"/>
        <w:ind w:left="153" w:right="1017" w:firstLine="0"/>
        <w:jc w:val="left"/>
        <w:rPr>
          <w:rFonts w:ascii="宋体" w:hAnsi="宋体" w:cs="宋体" w:eastAsia="宋体" w:hint="default"/>
          <w:sz w:val="21"/>
          <w:szCs w:val="21"/>
        </w:rPr>
      </w:pPr>
      <w:r>
        <w:rPr>
          <w:rFonts w:ascii="宋体" w:hAnsi="宋体" w:cs="宋体" w:eastAsia="宋体" w:hint="default"/>
          <w:sz w:val="21"/>
          <w:szCs w:val="21"/>
        </w:rPr>
        <w:t>年公司劳务外包支付报酬总额为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w:t>
      </w:r>
    </w:p>
    <w:p>
      <w:pPr>
        <w:spacing w:after="0"/>
        <w:jc w:val="left"/>
        <w:rPr>
          <w:rFonts w:ascii="宋体" w:hAnsi="宋体" w:cs="宋体" w:eastAsia="宋体" w:hint="default"/>
          <w:sz w:val="21"/>
          <w:szCs w:val="21"/>
        </w:rPr>
        <w:sectPr>
          <w:pgSz w:w="11910" w:h="16840"/>
          <w:pgMar w:header="877" w:footer="1000" w:top="110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tabs>
          <w:tab w:pos="1285" w:val="left" w:leader="none"/>
        </w:tabs>
        <w:spacing w:line="240" w:lineRule="auto"/>
        <w:ind w:right="978"/>
        <w:jc w:val="center"/>
        <w:rPr>
          <w:b w:val="0"/>
          <w:bCs w:val="0"/>
        </w:rPr>
      </w:pPr>
      <w:bookmarkStart w:name="第九节  公司治理" w:id="155"/>
      <w:bookmarkEnd w:id="155"/>
      <w:r>
        <w:rPr>
          <w:b w:val="0"/>
          <w:bCs w:val="0"/>
        </w:rPr>
      </w:r>
      <w:bookmarkStart w:name="_bookmark8" w:id="156"/>
      <w:bookmarkEnd w:id="156"/>
      <w:r>
        <w:rPr>
          <w:b w:val="0"/>
          <w:bCs w:val="0"/>
        </w:rPr>
      </w:r>
      <w:r>
        <w:rPr>
          <w:w w:val="95"/>
        </w:rPr>
        <w:t>第九节</w:t>
        <w:tab/>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57"/>
      <w:bookmarkEnd w:id="157"/>
      <w:r>
        <w:rPr>
          <w:b w:val="0"/>
          <w:bCs w:val="0"/>
        </w:rPr>
      </w:r>
      <w:r>
        <w:rPr/>
        <w:t>一、公司治理的基本状况</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right="1017"/>
        <w:jc w:val="left"/>
      </w:pPr>
      <w:r>
        <w:rPr/>
        <w:t>公司治理的实际状况与中国证监会发布的有关上市公司治理的规范性文件不存在重大差异。</w:t>
      </w:r>
      <w:r>
        <w:rPr>
          <w:w w:val="99"/>
        </w:rPr>
        <w:t> </w:t>
      </w:r>
      <w:r>
        <w:rPr>
          <w:spacing w:val="-2"/>
        </w:rPr>
        <w:t>报告期内，公司按照法律法规要求健全公司治理结构，完善公司各项内部控制制度，提升公司规</w:t>
      </w:r>
    </w:p>
    <w:p>
      <w:pPr>
        <w:pStyle w:val="BodyText"/>
        <w:spacing w:line="240" w:lineRule="auto" w:before="41"/>
        <w:ind w:left="153" w:right="0"/>
        <w:jc w:val="both"/>
      </w:pPr>
      <w:r>
        <w:rPr/>
        <w:t>范运作水平。</w:t>
      </w:r>
    </w:p>
    <w:p>
      <w:pPr>
        <w:pStyle w:val="BodyText"/>
        <w:spacing w:line="369" w:lineRule="auto" w:before="180"/>
        <w:ind w:right="1017"/>
        <w:jc w:val="left"/>
      </w:pPr>
      <w:r>
        <w:rPr>
          <w:rFonts w:ascii="Times New Roman" w:hAnsi="Times New Roman" w:cs="Times New Roman" w:eastAsia="Times New Roman" w:hint="default"/>
        </w:rPr>
        <w:t>1</w:t>
      </w:r>
      <w:r>
        <w:rPr/>
        <w:t>、关于股东及股东大会</w:t>
      </w:r>
      <w:r>
        <w:rPr>
          <w:w w:val="99"/>
        </w:rPr>
        <w:t> </w:t>
      </w:r>
      <w:r>
        <w:rPr>
          <w:spacing w:val="-7"/>
        </w:rPr>
        <w:t>公司通过路演、深交所互动易、电话、电子邮件、投资者交流会等多种方式建立与股东间的互动，</w:t>
      </w:r>
    </w:p>
    <w:p>
      <w:pPr>
        <w:pStyle w:val="BodyText"/>
        <w:spacing w:line="391" w:lineRule="auto" w:before="61"/>
        <w:ind w:left="153" w:right="1136"/>
        <w:jc w:val="both"/>
      </w:pPr>
      <w:r>
        <w:rPr>
          <w:spacing w:val="-1"/>
          <w:w w:val="95"/>
        </w:rPr>
        <w:t>报告期内公司举办年度报告网上说明会、股东大会等，搭建公司与股东之间的沟通渠道；年度内公司</w:t>
      </w:r>
      <w:r>
        <w:rPr>
          <w:spacing w:val="48"/>
          <w:w w:val="95"/>
        </w:rPr>
        <w:t> </w:t>
      </w:r>
      <w:r>
        <w:rPr>
          <w:spacing w:val="48"/>
          <w:w w:val="95"/>
        </w:rPr>
      </w:r>
      <w:r>
        <w:rPr>
          <w:spacing w:val="-6"/>
          <w:w w:val="99"/>
        </w:rPr>
        <w:t>召开六次股东大会，审议通过了全部议案内容，按照公司《章程》、《股东大会议事规则》等制度规范</w:t>
      </w:r>
      <w:r>
        <w:rPr>
          <w:spacing w:val="-104"/>
          <w:w w:val="99"/>
        </w:rPr>
        <w:t> </w:t>
      </w:r>
      <w:r>
        <w:rPr>
          <w:spacing w:val="-104"/>
          <w:w w:val="99"/>
        </w:rPr>
      </w:r>
      <w:r>
        <w:rPr/>
        <w:t>股东大会召集、召开、表决程序。</w:t>
      </w:r>
    </w:p>
    <w:p>
      <w:pPr>
        <w:pStyle w:val="BodyText"/>
        <w:spacing w:line="369" w:lineRule="auto" w:before="41"/>
        <w:ind w:right="1017"/>
        <w:jc w:val="left"/>
      </w:pPr>
      <w:r>
        <w:rPr>
          <w:rFonts w:ascii="Times New Roman" w:hAnsi="Times New Roman" w:cs="Times New Roman" w:eastAsia="Times New Roman" w:hint="default"/>
        </w:rPr>
        <w:t>2</w:t>
      </w:r>
      <w:r>
        <w:rPr/>
        <w:t>、关于董事及董事会</w:t>
      </w:r>
      <w:r>
        <w:rPr>
          <w:w w:val="99"/>
        </w:rPr>
        <w:t> </w:t>
      </w:r>
      <w:r>
        <w:rPr>
          <w:spacing w:val="-1"/>
          <w:w w:val="95"/>
        </w:rPr>
        <w:t>报告期内，公司完成董事会换届选举工作，并设立董事会战略委员会、董事会提名委员会、董事</w:t>
      </w:r>
      <w:r>
        <w:rPr>
          <w:spacing w:val="-1"/>
        </w:rPr>
      </w:r>
    </w:p>
    <w:p>
      <w:pPr>
        <w:pStyle w:val="BodyText"/>
        <w:spacing w:line="391" w:lineRule="auto" w:before="61"/>
        <w:ind w:left="153" w:right="1133"/>
        <w:jc w:val="both"/>
      </w:pPr>
      <w:r>
        <w:rPr>
          <w:spacing w:val="-1"/>
        </w:rPr>
        <w:t>会薪酬与考核委员会、董事会审计委员会等专业委员会。全体董事勤勉尽责，董事会及各专门委员会</w:t>
      </w:r>
      <w:r>
        <w:rPr>
          <w:w w:val="99"/>
        </w:rPr>
        <w:t> </w:t>
      </w:r>
      <w:r>
        <w:rPr/>
        <w:t>高效运作，审议通过各项议案，确保了公司规范运作。</w:t>
      </w:r>
    </w:p>
    <w:p>
      <w:pPr>
        <w:pStyle w:val="BodyText"/>
        <w:spacing w:line="369" w:lineRule="auto" w:before="41"/>
        <w:ind w:right="1017"/>
        <w:jc w:val="left"/>
      </w:pPr>
      <w:r>
        <w:rPr>
          <w:rFonts w:ascii="Times New Roman" w:hAnsi="Times New Roman" w:cs="Times New Roman" w:eastAsia="Times New Roman" w:hint="default"/>
        </w:rPr>
        <w:t>3</w:t>
      </w:r>
      <w:r>
        <w:rPr/>
        <w:t>、关于监事及监事会</w:t>
      </w:r>
      <w:r>
        <w:rPr>
          <w:w w:val="99"/>
        </w:rPr>
        <w:t> </w:t>
      </w:r>
      <w:r>
        <w:rPr>
          <w:spacing w:val="-1"/>
          <w:w w:val="95"/>
        </w:rPr>
        <w:t>报告期内，公司完成监事会换届选举工作。全体监事勤勉尽责，充分发挥监事会职责，对公司财</w:t>
      </w:r>
      <w:r>
        <w:rPr>
          <w:spacing w:val="-1"/>
        </w:rPr>
      </w:r>
    </w:p>
    <w:p>
      <w:pPr>
        <w:pStyle w:val="BodyText"/>
        <w:spacing w:line="391" w:lineRule="auto" w:before="61"/>
        <w:ind w:right="1127" w:hanging="441"/>
        <w:jc w:val="left"/>
      </w:pPr>
      <w:r>
        <w:rPr/>
        <w:t>务以及董事、高级管理人员履行职责的合法合规性进行监督，维护公司及股东的合法权益。</w:t>
      </w:r>
      <w:r>
        <w:rPr>
          <w:w w:val="99"/>
        </w:rPr>
        <w:t> </w:t>
      </w:r>
      <w:r>
        <w:rPr>
          <w:spacing w:val="-5"/>
        </w:rPr>
        <w:t>报告期内，公司监事列席董事会会议，听取公司管理层、财务负责人关于公司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年年度报告、</w:t>
      </w:r>
    </w:p>
    <w:p>
      <w:pPr>
        <w:pStyle w:val="BodyText"/>
        <w:spacing w:line="240" w:lineRule="auto" w:before="10"/>
        <w:ind w:left="153"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年半年度报告内容汇报，并对公司投资理财、关联交易、募集资金等重要事项发表合规意见。</w:t>
      </w:r>
    </w:p>
    <w:p>
      <w:pPr>
        <w:pStyle w:val="BodyText"/>
        <w:spacing w:line="369" w:lineRule="auto" w:before="163"/>
        <w:ind w:right="1017"/>
        <w:jc w:val="left"/>
      </w:pPr>
      <w:r>
        <w:rPr>
          <w:rFonts w:ascii="Times New Roman" w:hAnsi="Times New Roman" w:cs="Times New Roman" w:eastAsia="Times New Roman" w:hint="default"/>
        </w:rPr>
        <w:t>4</w:t>
      </w:r>
      <w:r>
        <w:rPr/>
        <w:t>、关于绩效评价与激励约束机制</w:t>
      </w:r>
      <w:r>
        <w:rPr>
          <w:w w:val="99"/>
        </w:rPr>
        <w:t> </w:t>
      </w:r>
      <w:r>
        <w:rPr>
          <w:spacing w:val="-2"/>
        </w:rPr>
        <w:t>公司通过建立公正透明的董事、监事、高级管理人员的绩效评价标准和激励约束机制，设立具有</w:t>
      </w:r>
    </w:p>
    <w:p>
      <w:pPr>
        <w:pStyle w:val="BodyText"/>
        <w:spacing w:line="391" w:lineRule="auto" w:before="61"/>
        <w:ind w:left="153" w:right="1136"/>
        <w:jc w:val="both"/>
      </w:pPr>
      <w:r>
        <w:rPr>
          <w:spacing w:val="-1"/>
          <w:w w:val="95"/>
        </w:rPr>
        <w:t>竞争性的岗位绩效考核机制，促进管理绩效的提升。公司董事会薪酬与考核委员会负责组织实施对公</w:t>
      </w:r>
      <w:r>
        <w:rPr>
          <w:spacing w:val="50"/>
          <w:w w:val="95"/>
        </w:rPr>
        <w:t> </w:t>
      </w:r>
      <w:r>
        <w:rPr>
          <w:spacing w:val="50"/>
          <w:w w:val="95"/>
        </w:rPr>
      </w:r>
      <w:r>
        <w:rPr>
          <w:spacing w:val="-2"/>
        </w:rPr>
        <w:t>司董事、高级管理人员的绩效评价，对于公司监事结合所任公司岗位，依据公司内部管理绩效进行考</w:t>
      </w:r>
      <w:r>
        <w:rPr>
          <w:spacing w:val="-85"/>
        </w:rPr>
        <w:t> </w:t>
      </w:r>
      <w:r>
        <w:rPr>
          <w:spacing w:val="-85"/>
        </w:rPr>
      </w:r>
      <w:r>
        <w:rPr/>
        <w:t>核。</w:t>
      </w:r>
    </w:p>
    <w:p>
      <w:pPr>
        <w:pStyle w:val="BodyText"/>
        <w:spacing w:line="369" w:lineRule="auto" w:before="42"/>
        <w:ind w:right="1017"/>
        <w:jc w:val="left"/>
      </w:pPr>
      <w:r>
        <w:rPr>
          <w:rFonts w:ascii="Times New Roman" w:hAnsi="Times New Roman" w:cs="Times New Roman" w:eastAsia="Times New Roman" w:hint="default"/>
        </w:rPr>
        <w:t>5</w:t>
      </w:r>
      <w:r>
        <w:rPr/>
        <w:t>、关于相关利益者</w:t>
      </w:r>
      <w:r>
        <w:rPr>
          <w:w w:val="99"/>
        </w:rPr>
        <w:t> </w:t>
      </w:r>
      <w:r>
        <w:rPr>
          <w:spacing w:val="-2"/>
        </w:rPr>
        <w:t>公司能够充分尊重和维护相关利益者的合法权益，积极与相关利益者合作，加强与各方的沟通和</w:t>
      </w:r>
    </w:p>
    <w:p>
      <w:pPr>
        <w:pStyle w:val="BodyText"/>
        <w:spacing w:line="240" w:lineRule="auto" w:before="61"/>
        <w:ind w:left="153" w:right="0"/>
        <w:jc w:val="both"/>
      </w:pPr>
      <w:r>
        <w:rPr/>
        <w:t>交流，实现股东、员工、社会等各方利益的均衡，以推动公司持续、稳定、健康地发展。</w:t>
      </w:r>
    </w:p>
    <w:p>
      <w:pPr>
        <w:spacing w:after="0" w:line="240" w:lineRule="auto"/>
        <w:jc w:val="both"/>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69" w:lineRule="auto" w:before="31"/>
        <w:ind w:right="1017"/>
        <w:jc w:val="left"/>
      </w:pPr>
      <w:r>
        <w:rPr>
          <w:rFonts w:ascii="Times New Roman" w:hAnsi="Times New Roman" w:cs="Times New Roman" w:eastAsia="Times New Roman" w:hint="default"/>
        </w:rPr>
        <w:t>6</w:t>
      </w:r>
      <w:r>
        <w:rPr/>
        <w:t>、关于信息披露与透明度</w:t>
      </w:r>
      <w:r>
        <w:rPr>
          <w:w w:val="99"/>
        </w:rPr>
        <w:t> </w:t>
      </w:r>
      <w:r>
        <w:rPr>
          <w:spacing w:val="-7"/>
          <w:w w:val="99"/>
        </w:rPr>
        <w:t>公司严格按照《信息披露管理制度》、《投资者关系管理制度》的要求，加强公司信息披露的规范</w:t>
      </w:r>
      <w:r>
        <w:rPr>
          <w:spacing w:val="-7"/>
        </w:rPr>
      </w:r>
    </w:p>
    <w:p>
      <w:pPr>
        <w:pStyle w:val="BodyText"/>
        <w:spacing w:line="391" w:lineRule="auto" w:before="61"/>
        <w:ind w:left="153" w:right="1017"/>
        <w:jc w:val="left"/>
      </w:pPr>
      <w:r>
        <w:rPr/>
        <w:t>性，由公司董事会秘书负责信息披露工作、接待投资者来访和咨询。公司严格按照有关规定，真实、</w:t>
      </w:r>
      <w:r>
        <w:rPr>
          <w:spacing w:val="-75"/>
        </w:rPr>
        <w:t> </w:t>
      </w:r>
      <w:r>
        <w:rPr>
          <w:spacing w:val="-75"/>
        </w:rPr>
      </w:r>
      <w:r>
        <w:rPr/>
        <w:t>准确、完整、及时地披露有关信息，确保公司所有股东能够以平等的机会获得信息。</w:t>
      </w:r>
    </w:p>
    <w:p>
      <w:pPr>
        <w:spacing w:line="240" w:lineRule="auto" w:before="12"/>
        <w:rPr>
          <w:rFonts w:ascii="宋体" w:hAnsi="宋体" w:cs="宋体" w:eastAsia="宋体" w:hint="default"/>
          <w:sz w:val="18"/>
          <w:szCs w:val="18"/>
        </w:rPr>
      </w:pPr>
    </w:p>
    <w:p>
      <w:pPr>
        <w:pStyle w:val="Heading2"/>
        <w:spacing w:line="240" w:lineRule="auto"/>
        <w:ind w:right="1017"/>
        <w:jc w:val="left"/>
        <w:rPr>
          <w:b w:val="0"/>
          <w:bCs w:val="0"/>
        </w:rPr>
      </w:pPr>
      <w:bookmarkStart w:name="二、公司相对于控股股东在业务、人员、资产、机构、财务等方面的独立情况" w:id="158"/>
      <w:bookmarkEnd w:id="158"/>
      <w:r>
        <w:rPr>
          <w:b w:val="0"/>
          <w:bCs w:val="0"/>
        </w:rPr>
      </w:r>
      <w:r>
        <w:rPr/>
        <w:t>二、公司相对于控股股东在业务、人员、资产、机构、财务等方面的独立情况</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left="153" w:right="1017" w:firstLine="440"/>
        <w:jc w:val="left"/>
      </w:pPr>
      <w:r>
        <w:rPr/>
        <w:t>因公司控股股东为自然人，故不存在公司与控股股东在业务、人员、资产、机构等方面的问题，</w:t>
      </w:r>
      <w:r>
        <w:rPr>
          <w:w w:val="99"/>
        </w:rPr>
        <w:t> </w:t>
      </w:r>
      <w:r>
        <w:rPr/>
        <w:t>同时公司的控股股东及其关联公司未以任何非经营性形式占用公司的货币资金或其他资产，公司与控</w:t>
      </w:r>
      <w:r>
        <w:rPr>
          <w:w w:val="99"/>
        </w:rPr>
        <w:t> </w:t>
      </w:r>
      <w:r>
        <w:rPr/>
        <w:t>股股东及其关联公司在业务、人员、资产、机构、财务等方面完全分开，具有独立完整的业务及自主</w:t>
      </w:r>
      <w:r>
        <w:rPr>
          <w:w w:val="99"/>
        </w:rPr>
        <w:t> </w:t>
      </w:r>
      <w:r>
        <w:rPr/>
        <w:t>经营能力。公司与控股股东关联法人之间发生的关联交易，定价公平合理，审批程序符合相关法律、</w:t>
      </w:r>
      <w:r>
        <w:rPr>
          <w:spacing w:val="-75"/>
        </w:rPr>
        <w:t> </w:t>
      </w:r>
      <w:r>
        <w:rPr>
          <w:spacing w:val="-75"/>
        </w:rPr>
      </w:r>
      <w:r>
        <w:rPr/>
        <w:t>法规及公司《章程》的规定。</w:t>
      </w:r>
    </w:p>
    <w:p>
      <w:pPr>
        <w:spacing w:line="240" w:lineRule="auto" w:before="12"/>
        <w:rPr>
          <w:rFonts w:ascii="宋体" w:hAnsi="宋体" w:cs="宋体" w:eastAsia="宋体" w:hint="default"/>
          <w:sz w:val="18"/>
          <w:szCs w:val="18"/>
        </w:rPr>
      </w:pPr>
    </w:p>
    <w:p>
      <w:pPr>
        <w:pStyle w:val="Heading2"/>
        <w:spacing w:line="240" w:lineRule="auto"/>
        <w:ind w:right="1017"/>
        <w:jc w:val="left"/>
        <w:rPr>
          <w:b w:val="0"/>
          <w:bCs w:val="0"/>
        </w:rPr>
      </w:pPr>
      <w:bookmarkStart w:name="三、同业竞争情况" w:id="159"/>
      <w:bookmarkEnd w:id="159"/>
      <w:r>
        <w:rPr>
          <w:b w:val="0"/>
          <w:bCs w:val="0"/>
        </w:rPr>
      </w:r>
      <w:r>
        <w:rPr/>
        <w:t>三、同业竞争情况</w:t>
      </w:r>
      <w:r>
        <w:rPr>
          <w:b w:val="0"/>
          <w:bCs w:val="0"/>
        </w:rPr>
      </w:r>
    </w:p>
    <w:p>
      <w:pPr>
        <w:spacing w:line="240" w:lineRule="auto" w:before="13"/>
        <w:rPr>
          <w:rFonts w:ascii="宋体" w:hAnsi="宋体" w:cs="宋体" w:eastAsia="宋体" w:hint="default"/>
          <w:b/>
          <w:bCs/>
          <w:sz w:val="29"/>
          <w:szCs w:val="29"/>
        </w:rPr>
      </w:pPr>
    </w:p>
    <w:p>
      <w:pPr>
        <w:pStyle w:val="BodyText"/>
        <w:spacing w:line="369"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不适用</w:t>
      </w:r>
      <w:r>
        <w:rPr>
          <w:w w:val="99"/>
        </w:rPr>
        <w:t> </w:t>
      </w:r>
      <w:r>
        <w:rPr/>
        <w:t>为避免同业竞争损害本公司及其他股东的利益，公司股东张近东先生、苏宁电器集团有限公司、</w:t>
      </w:r>
    </w:p>
    <w:p>
      <w:pPr>
        <w:pStyle w:val="BodyText"/>
        <w:spacing w:line="240" w:lineRule="auto" w:before="61"/>
        <w:ind w:left="153" w:right="1017"/>
        <w:jc w:val="left"/>
      </w:pPr>
      <w:r>
        <w:rPr>
          <w:w w:val="99"/>
        </w:rPr>
        <w:t>陈金凤女士</w:t>
      </w:r>
      <w:r>
        <w:rPr>
          <w:spacing w:val="-11"/>
          <w:w w:val="99"/>
        </w:rPr>
        <w:t>、</w:t>
      </w:r>
      <w:r>
        <w:rPr>
          <w:w w:val="99"/>
        </w:rPr>
        <w:t>赵蓓女士已于</w:t>
      </w:r>
      <w:r>
        <w:rPr>
          <w:spacing w:val="-54"/>
        </w:rPr>
        <w:t> </w:t>
      </w:r>
      <w:r>
        <w:rPr>
          <w:rFonts w:ascii="Times New Roman" w:hAnsi="Times New Roman" w:cs="Times New Roman" w:eastAsia="Times New Roman" w:hint="default"/>
          <w:w w:val="99"/>
        </w:rPr>
        <w:t>2002</w:t>
      </w:r>
      <w:r>
        <w:rPr>
          <w:rFonts w:ascii="Times New Roman" w:hAnsi="Times New Roman" w:cs="Times New Roman" w:eastAsia="Times New Roman" w:hint="default"/>
          <w:spacing w:val="-1"/>
        </w:rPr>
        <w:t> </w:t>
      </w:r>
      <w:r>
        <w:rPr>
          <w:w w:val="99"/>
        </w:rPr>
        <w:t>年</w:t>
      </w:r>
      <w:r>
        <w:rPr>
          <w:spacing w:val="-55"/>
        </w:rPr>
        <w:t> </w:t>
      </w:r>
      <w:r>
        <w:rPr>
          <w:rFonts w:ascii="Times New Roman" w:hAnsi="Times New Roman" w:cs="Times New Roman" w:eastAsia="Times New Roman" w:hint="default"/>
          <w:spacing w:val="-8"/>
          <w:w w:val="99"/>
        </w:rPr>
        <w:t>1</w:t>
      </w:r>
      <w:r>
        <w:rPr>
          <w:rFonts w:ascii="Times New Roman" w:hAnsi="Times New Roman" w:cs="Times New Roman" w:eastAsia="Times New Roman" w:hint="default"/>
          <w:w w:val="99"/>
        </w:rPr>
        <w:t>1</w:t>
      </w:r>
      <w:r>
        <w:rPr>
          <w:rFonts w:ascii="Times New Roman" w:hAnsi="Times New Roman" w:cs="Times New Roman" w:eastAsia="Times New Roman" w:hint="default"/>
        </w:rPr>
        <w:t> </w:t>
      </w:r>
      <w:r>
        <w:rPr>
          <w:w w:val="99"/>
        </w:rPr>
        <w:t>月</w:t>
      </w:r>
      <w:r>
        <w:rPr>
          <w:spacing w:val="-55"/>
        </w:rPr>
        <w:t> </w:t>
      </w:r>
      <w:r>
        <w:rPr>
          <w:rFonts w:ascii="Times New Roman" w:hAnsi="Times New Roman" w:cs="Times New Roman" w:eastAsia="Times New Roman" w:hint="default"/>
          <w:w w:val="99"/>
        </w:rPr>
        <w:t>15</w:t>
      </w:r>
      <w:r>
        <w:rPr>
          <w:rFonts w:ascii="Times New Roman" w:hAnsi="Times New Roman" w:cs="Times New Roman" w:eastAsia="Times New Roman" w:hint="default"/>
          <w:spacing w:val="-1"/>
        </w:rPr>
        <w:t> </w:t>
      </w:r>
      <w:r>
        <w:rPr>
          <w:w w:val="99"/>
        </w:rPr>
        <w:t>日分别向公司出</w:t>
      </w:r>
      <w:r>
        <w:rPr>
          <w:spacing w:val="-11"/>
          <w:w w:val="99"/>
        </w:rPr>
        <w:t>具</w:t>
      </w:r>
      <w:r>
        <w:rPr>
          <w:w w:val="99"/>
        </w:rPr>
        <w:t>《不竞争承诺函</w:t>
      </w:r>
      <w:r>
        <w:rPr>
          <w:spacing w:val="-110"/>
          <w:w w:val="99"/>
        </w:rPr>
        <w:t>》</w:t>
      </w:r>
      <w:r>
        <w:rPr>
          <w:spacing w:val="-11"/>
          <w:w w:val="99"/>
        </w:rPr>
        <w:t>；</w:t>
      </w:r>
      <w:r>
        <w:rPr>
          <w:w w:val="99"/>
        </w:rPr>
        <w:t>苏宁电器集团有限</w:t>
      </w:r>
      <w:r>
        <w:rPr/>
      </w:r>
    </w:p>
    <w:p>
      <w:pPr>
        <w:pStyle w:val="BodyText"/>
        <w:spacing w:line="240" w:lineRule="auto" w:before="163"/>
        <w:ind w:left="154" w:right="1017"/>
        <w:jc w:val="left"/>
      </w:pPr>
      <w:r>
        <w:rPr/>
        <w:t>公司</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日出具承诺函，保证今后避免发生除正常业务外的一切资金往来。</w:t>
      </w:r>
    </w:p>
    <w:p>
      <w:pPr>
        <w:spacing w:line="240" w:lineRule="auto" w:before="3"/>
        <w:rPr>
          <w:rFonts w:ascii="宋体" w:hAnsi="宋体" w:cs="宋体" w:eastAsia="宋体" w:hint="default"/>
          <w:sz w:val="28"/>
          <w:szCs w:val="28"/>
        </w:rPr>
      </w:pPr>
    </w:p>
    <w:p>
      <w:pPr>
        <w:pStyle w:val="Heading2"/>
        <w:spacing w:line="240" w:lineRule="auto"/>
        <w:ind w:right="1017"/>
        <w:jc w:val="left"/>
        <w:rPr>
          <w:b w:val="0"/>
          <w:bCs w:val="0"/>
        </w:rPr>
      </w:pPr>
      <w:bookmarkStart w:name="四、报告期内召开的年度股东大会和临时股东大会的有关情况" w:id="160"/>
      <w:bookmarkEnd w:id="160"/>
      <w:r>
        <w:rPr>
          <w:b w:val="0"/>
          <w:bCs w:val="0"/>
        </w:rPr>
      </w:r>
      <w:r>
        <w:rPr/>
        <w:t>四、报告期内召开的年度股东大会和临时股东大会的有关情况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right="1017"/>
        <w:jc w:val="left"/>
        <w:rPr>
          <w:b w:val="0"/>
          <w:bCs w:val="0"/>
        </w:rPr>
      </w:pPr>
      <w:bookmarkStart w:name="1、本报告期股东大会情况" w:id="161"/>
      <w:bookmarkEnd w:id="16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436"/>
        <w:gridCol w:w="1438"/>
        <w:gridCol w:w="1691"/>
        <w:gridCol w:w="1757"/>
        <w:gridCol w:w="1758"/>
        <w:gridCol w:w="1615"/>
      </w:tblGrid>
      <w:tr>
        <w:trPr>
          <w:trHeight w:val="32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72" w:right="0"/>
              <w:jc w:val="left"/>
              <w:rPr>
                <w:rFonts w:ascii="宋体" w:hAnsi="宋体" w:cs="宋体" w:eastAsia="宋体" w:hint="default"/>
                <w:sz w:val="22"/>
                <w:szCs w:val="22"/>
              </w:rPr>
            </w:pPr>
            <w:r>
              <w:rPr>
                <w:rFonts w:ascii="宋体" w:hAnsi="宋体" w:cs="宋体" w:eastAsia="宋体" w:hint="default"/>
                <w:sz w:val="22"/>
                <w:szCs w:val="22"/>
              </w:rPr>
              <w:t>会议届次</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会议类型</w:t>
            </w:r>
          </w:p>
        </w:tc>
        <w:tc>
          <w:tcPr>
            <w:tcW w:w="1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2"/>
                <w:szCs w:val="22"/>
              </w:rPr>
            </w:pPr>
            <w:r>
              <w:rPr>
                <w:rFonts w:ascii="宋体" w:hAnsi="宋体" w:cs="宋体" w:eastAsia="宋体" w:hint="default"/>
                <w:sz w:val="22"/>
                <w:szCs w:val="22"/>
              </w:rPr>
              <w:t>投资者参与比例</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2"/>
                <w:szCs w:val="22"/>
              </w:rPr>
            </w:pPr>
            <w:r>
              <w:rPr>
                <w:rFonts w:ascii="宋体" w:hAnsi="宋体" w:cs="宋体" w:eastAsia="宋体" w:hint="default"/>
                <w:sz w:val="22"/>
                <w:szCs w:val="22"/>
              </w:rPr>
              <w:t>召开日期</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3" w:right="0"/>
              <w:jc w:val="left"/>
              <w:rPr>
                <w:rFonts w:ascii="宋体" w:hAnsi="宋体" w:cs="宋体" w:eastAsia="宋体" w:hint="default"/>
                <w:sz w:val="22"/>
                <w:szCs w:val="22"/>
              </w:rPr>
            </w:pPr>
            <w:r>
              <w:rPr>
                <w:rFonts w:ascii="宋体" w:hAnsi="宋体" w:cs="宋体" w:eastAsia="宋体" w:hint="default"/>
                <w:sz w:val="22"/>
                <w:szCs w:val="22"/>
              </w:rPr>
              <w:t>披露日期</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62" w:right="0"/>
              <w:jc w:val="left"/>
              <w:rPr>
                <w:rFonts w:ascii="宋体" w:hAnsi="宋体" w:cs="宋体" w:eastAsia="宋体" w:hint="default"/>
                <w:sz w:val="22"/>
                <w:szCs w:val="22"/>
              </w:rPr>
            </w:pPr>
            <w:r>
              <w:rPr>
                <w:rFonts w:ascii="宋体" w:hAnsi="宋体" w:cs="宋体" w:eastAsia="宋体" w:hint="default"/>
                <w:sz w:val="22"/>
                <w:szCs w:val="22"/>
              </w:rPr>
              <w:t>披露索引</w:t>
            </w:r>
          </w:p>
        </w:tc>
      </w:tr>
      <w:tr>
        <w:trPr>
          <w:trHeight w:val="1571"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年第一次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58"/>
              <w:jc w:val="center"/>
              <w:rPr>
                <w:rFonts w:ascii="宋体" w:hAnsi="宋体" w:cs="宋体" w:eastAsia="宋体" w:hint="default"/>
                <w:sz w:val="22"/>
                <w:szCs w:val="22"/>
              </w:rPr>
            </w:pPr>
            <w:r>
              <w:rPr>
                <w:rFonts w:ascii="宋体" w:hAnsi="宋体" w:cs="宋体" w:eastAsia="宋体" w:hint="default"/>
                <w:sz w:val="22"/>
                <w:szCs w:val="22"/>
              </w:rPr>
              <w:t>临时股东大会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68.51%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19</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64"/>
                <w:sz w:val="22"/>
                <w:szCs w:val="22"/>
              </w:rPr>
              <w:t> </w:t>
            </w:r>
            <w:r>
              <w:rPr>
                <w:rFonts w:ascii="宋体" w:hAnsi="宋体" w:cs="宋体" w:eastAsia="宋体" w:hint="default"/>
                <w:sz w:val="22"/>
                <w:szCs w:val="22"/>
              </w:rPr>
              <w:t>潮</w:t>
            </w:r>
            <w:r>
              <w:rPr>
                <w:rFonts w:ascii="宋体" w:hAnsi="宋体" w:cs="宋体" w:eastAsia="宋体" w:hint="default"/>
                <w:spacing w:val="-64"/>
                <w:sz w:val="22"/>
                <w:szCs w:val="22"/>
              </w:rPr>
              <w:t> </w:t>
            </w:r>
            <w:r>
              <w:rPr>
                <w:rFonts w:ascii="宋体" w:hAnsi="宋体" w:cs="宋体" w:eastAsia="宋体" w:hint="default"/>
                <w:sz w:val="22"/>
                <w:szCs w:val="22"/>
              </w:rPr>
              <w:t>资</w:t>
            </w:r>
            <w:r>
              <w:rPr>
                <w:rFonts w:ascii="宋体" w:hAnsi="宋体" w:cs="宋体" w:eastAsia="宋体" w:hint="default"/>
                <w:spacing w:val="-64"/>
                <w:sz w:val="22"/>
                <w:szCs w:val="22"/>
              </w:rPr>
              <w:t> </w:t>
            </w:r>
            <w:r>
              <w:rPr>
                <w:rFonts w:ascii="宋体" w:hAnsi="宋体" w:cs="宋体" w:eastAsia="宋体" w:hint="default"/>
                <w:sz w:val="22"/>
                <w:szCs w:val="22"/>
              </w:rPr>
              <w:t>讯</w:t>
            </w:r>
            <w:r>
              <w:rPr>
                <w:rFonts w:ascii="宋体" w:hAnsi="宋体" w:cs="宋体" w:eastAsia="宋体" w:hint="default"/>
                <w:spacing w:val="-63"/>
                <w:sz w:val="22"/>
                <w:szCs w:val="22"/>
              </w:rPr>
              <w:t> </w:t>
            </w:r>
            <w:r>
              <w:rPr>
                <w:rFonts w:ascii="宋体" w:hAnsi="宋体" w:cs="宋体" w:eastAsia="宋体" w:hint="default"/>
                <w:sz w:val="22"/>
                <w:szCs w:val="22"/>
              </w:rPr>
              <w:t>网</w:t>
            </w:r>
            <w:r>
              <w:rPr>
                <w:rFonts w:ascii="宋体" w:hAnsi="宋体" w:cs="宋体" w:eastAsia="宋体" w:hint="default"/>
                <w:spacing w:val="-64"/>
                <w:sz w:val="22"/>
                <w:szCs w:val="22"/>
              </w:rPr>
              <w:t> </w:t>
            </w:r>
            <w:r>
              <w:rPr>
                <w:rFonts w:ascii="宋体" w:hAnsi="宋体" w:cs="宋体" w:eastAsia="宋体" w:hint="default"/>
                <w:sz w:val="22"/>
                <w:szCs w:val="22"/>
              </w:rPr>
              <w:t>：</w:t>
            </w:r>
          </w:p>
          <w:p>
            <w:pPr>
              <w:pStyle w:val="TableParagraph"/>
              <w:spacing w:line="240" w:lineRule="auto" w:before="24"/>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2017-008       </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号</w:t>
            </w:r>
          </w:p>
          <w:p>
            <w:pPr>
              <w:pStyle w:val="TableParagraph"/>
              <w:spacing w:line="252" w:lineRule="auto" w:before="7"/>
              <w:ind w:left="22" w:right="-9"/>
              <w:jc w:val="both"/>
              <w:rPr>
                <w:rFonts w:ascii="宋体" w:hAnsi="宋体" w:cs="宋体" w:eastAsia="宋体" w:hint="default"/>
                <w:sz w:val="22"/>
                <w:szCs w:val="22"/>
              </w:rPr>
            </w:pPr>
            <w:r>
              <w:rPr>
                <w:rFonts w:ascii="宋体" w:hAnsi="宋体" w:cs="宋体" w:eastAsia="宋体" w:hint="default"/>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pacing w:val="21"/>
                <w:sz w:val="22"/>
                <w:szCs w:val="22"/>
              </w:rPr>
              <w:t>年第一</w:t>
            </w:r>
            <w:r>
              <w:rPr>
                <w:rFonts w:ascii="宋体" w:hAnsi="宋体" w:cs="宋体" w:eastAsia="宋体" w:hint="default"/>
                <w:spacing w:val="-78"/>
                <w:sz w:val="22"/>
                <w:szCs w:val="22"/>
              </w:rPr>
              <w:t> </w:t>
            </w:r>
            <w:r>
              <w:rPr>
                <w:rFonts w:ascii="宋体" w:hAnsi="宋体" w:cs="宋体" w:eastAsia="宋体" w:hint="default"/>
                <w:spacing w:val="3"/>
                <w:sz w:val="22"/>
                <w:szCs w:val="22"/>
              </w:rPr>
              <w:t>次临时股东大会</w:t>
            </w:r>
            <w:r>
              <w:rPr>
                <w:rFonts w:ascii="宋体" w:hAnsi="宋体" w:cs="宋体" w:eastAsia="宋体" w:hint="default"/>
                <w:spacing w:val="3"/>
                <w:w w:val="99"/>
                <w:sz w:val="22"/>
                <w:szCs w:val="22"/>
              </w:rPr>
              <w:t> </w:t>
            </w:r>
            <w:r>
              <w:rPr>
                <w:rFonts w:ascii="宋体" w:hAnsi="宋体" w:cs="宋体" w:eastAsia="宋体" w:hint="default"/>
                <w:sz w:val="22"/>
                <w:szCs w:val="22"/>
              </w:rPr>
              <w:t>决议公告》</w:t>
            </w:r>
          </w:p>
        </w:tc>
      </w:tr>
      <w:tr>
        <w:trPr>
          <w:trHeight w:val="157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年第二次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8"/>
              <w:jc w:val="center"/>
              <w:rPr>
                <w:rFonts w:ascii="宋体" w:hAnsi="宋体" w:cs="宋体" w:eastAsia="宋体" w:hint="default"/>
                <w:sz w:val="22"/>
                <w:szCs w:val="22"/>
              </w:rPr>
            </w:pPr>
            <w:r>
              <w:rPr>
                <w:rFonts w:ascii="宋体" w:hAnsi="宋体" w:cs="宋体" w:eastAsia="宋体" w:hint="default"/>
                <w:sz w:val="22"/>
                <w:szCs w:val="22"/>
              </w:rPr>
              <w:t>临时股东大会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68.38%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04"/>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64"/>
                <w:sz w:val="22"/>
                <w:szCs w:val="22"/>
              </w:rPr>
              <w:t> </w:t>
            </w:r>
            <w:r>
              <w:rPr>
                <w:rFonts w:ascii="宋体" w:hAnsi="宋体" w:cs="宋体" w:eastAsia="宋体" w:hint="default"/>
                <w:sz w:val="22"/>
                <w:szCs w:val="22"/>
              </w:rPr>
              <w:t>潮</w:t>
            </w:r>
            <w:r>
              <w:rPr>
                <w:rFonts w:ascii="宋体" w:hAnsi="宋体" w:cs="宋体" w:eastAsia="宋体" w:hint="default"/>
                <w:spacing w:val="-64"/>
                <w:sz w:val="22"/>
                <w:szCs w:val="22"/>
              </w:rPr>
              <w:t> </w:t>
            </w:r>
            <w:r>
              <w:rPr>
                <w:rFonts w:ascii="宋体" w:hAnsi="宋体" w:cs="宋体" w:eastAsia="宋体" w:hint="default"/>
                <w:sz w:val="22"/>
                <w:szCs w:val="22"/>
              </w:rPr>
              <w:t>资</w:t>
            </w:r>
            <w:r>
              <w:rPr>
                <w:rFonts w:ascii="宋体" w:hAnsi="宋体" w:cs="宋体" w:eastAsia="宋体" w:hint="default"/>
                <w:spacing w:val="-64"/>
                <w:sz w:val="22"/>
                <w:szCs w:val="22"/>
              </w:rPr>
              <w:t> </w:t>
            </w:r>
            <w:r>
              <w:rPr>
                <w:rFonts w:ascii="宋体" w:hAnsi="宋体" w:cs="宋体" w:eastAsia="宋体" w:hint="default"/>
                <w:sz w:val="22"/>
                <w:szCs w:val="22"/>
              </w:rPr>
              <w:t>讯</w:t>
            </w:r>
            <w:r>
              <w:rPr>
                <w:rFonts w:ascii="宋体" w:hAnsi="宋体" w:cs="宋体" w:eastAsia="宋体" w:hint="default"/>
                <w:spacing w:val="-63"/>
                <w:sz w:val="22"/>
                <w:szCs w:val="22"/>
              </w:rPr>
              <w:t> </w:t>
            </w:r>
            <w:r>
              <w:rPr>
                <w:rFonts w:ascii="宋体" w:hAnsi="宋体" w:cs="宋体" w:eastAsia="宋体" w:hint="default"/>
                <w:sz w:val="22"/>
                <w:szCs w:val="22"/>
              </w:rPr>
              <w:t>网</w:t>
            </w:r>
            <w:r>
              <w:rPr>
                <w:rFonts w:ascii="宋体" w:hAnsi="宋体" w:cs="宋体" w:eastAsia="宋体" w:hint="default"/>
                <w:spacing w:val="-64"/>
                <w:sz w:val="22"/>
                <w:szCs w:val="22"/>
              </w:rPr>
              <w:t> </w:t>
            </w:r>
            <w:r>
              <w:rPr>
                <w:rFonts w:ascii="宋体" w:hAnsi="宋体" w:cs="宋体" w:eastAsia="宋体" w:hint="default"/>
                <w:sz w:val="22"/>
                <w:szCs w:val="22"/>
              </w:rPr>
              <w:t>：</w:t>
            </w:r>
          </w:p>
          <w:p>
            <w:pPr>
              <w:pStyle w:val="TableParagraph"/>
              <w:spacing w:line="240" w:lineRule="auto" w:before="24"/>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2017-021       </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号</w:t>
            </w:r>
          </w:p>
          <w:p>
            <w:pPr>
              <w:pStyle w:val="TableParagraph"/>
              <w:spacing w:line="252" w:lineRule="auto" w:before="7"/>
              <w:ind w:left="22" w:right="-9"/>
              <w:jc w:val="both"/>
              <w:rPr>
                <w:rFonts w:ascii="宋体" w:hAnsi="宋体" w:cs="宋体" w:eastAsia="宋体" w:hint="default"/>
                <w:sz w:val="22"/>
                <w:szCs w:val="22"/>
              </w:rPr>
            </w:pPr>
            <w:r>
              <w:rPr>
                <w:rFonts w:ascii="宋体" w:hAnsi="宋体" w:cs="宋体" w:eastAsia="宋体" w:hint="default"/>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pacing w:val="21"/>
                <w:sz w:val="22"/>
                <w:szCs w:val="22"/>
              </w:rPr>
              <w:t>年第二</w:t>
            </w:r>
            <w:r>
              <w:rPr>
                <w:rFonts w:ascii="宋体" w:hAnsi="宋体" w:cs="宋体" w:eastAsia="宋体" w:hint="default"/>
                <w:spacing w:val="-78"/>
                <w:sz w:val="22"/>
                <w:szCs w:val="22"/>
              </w:rPr>
              <w:t> </w:t>
            </w:r>
            <w:r>
              <w:rPr>
                <w:rFonts w:ascii="宋体" w:hAnsi="宋体" w:cs="宋体" w:eastAsia="宋体" w:hint="default"/>
                <w:spacing w:val="3"/>
                <w:sz w:val="22"/>
                <w:szCs w:val="22"/>
              </w:rPr>
              <w:t>次临时股东大会</w:t>
            </w:r>
            <w:r>
              <w:rPr>
                <w:rFonts w:ascii="宋体" w:hAnsi="宋体" w:cs="宋体" w:eastAsia="宋体" w:hint="default"/>
                <w:spacing w:val="3"/>
                <w:w w:val="99"/>
                <w:sz w:val="22"/>
                <w:szCs w:val="22"/>
              </w:rPr>
              <w:t> </w:t>
            </w:r>
            <w:r>
              <w:rPr>
                <w:rFonts w:ascii="宋体" w:hAnsi="宋体" w:cs="宋体" w:eastAsia="宋体" w:hint="default"/>
                <w:sz w:val="22"/>
                <w:szCs w:val="22"/>
              </w:rPr>
              <w:t>决议公告》</w:t>
            </w:r>
          </w:p>
        </w:tc>
      </w:tr>
      <w:tr>
        <w:trPr>
          <w:trHeight w:val="947"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年第三次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8"/>
              <w:jc w:val="center"/>
              <w:rPr>
                <w:rFonts w:ascii="宋体" w:hAnsi="宋体" w:cs="宋体" w:eastAsia="宋体" w:hint="default"/>
                <w:sz w:val="22"/>
                <w:szCs w:val="22"/>
              </w:rPr>
            </w:pPr>
            <w:r>
              <w:rPr>
                <w:rFonts w:ascii="宋体" w:hAnsi="宋体" w:cs="宋体" w:eastAsia="宋体" w:hint="default"/>
                <w:sz w:val="22"/>
                <w:szCs w:val="22"/>
              </w:rPr>
              <w:t>临时股东大会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68.43%</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right="104"/>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64"/>
                <w:sz w:val="22"/>
                <w:szCs w:val="22"/>
              </w:rPr>
              <w:t> </w:t>
            </w:r>
            <w:r>
              <w:rPr>
                <w:rFonts w:ascii="宋体" w:hAnsi="宋体" w:cs="宋体" w:eastAsia="宋体" w:hint="default"/>
                <w:sz w:val="22"/>
                <w:szCs w:val="22"/>
              </w:rPr>
              <w:t>潮</w:t>
            </w:r>
            <w:r>
              <w:rPr>
                <w:rFonts w:ascii="宋体" w:hAnsi="宋体" w:cs="宋体" w:eastAsia="宋体" w:hint="default"/>
                <w:spacing w:val="-64"/>
                <w:sz w:val="22"/>
                <w:szCs w:val="22"/>
              </w:rPr>
              <w:t> </w:t>
            </w:r>
            <w:r>
              <w:rPr>
                <w:rFonts w:ascii="宋体" w:hAnsi="宋体" w:cs="宋体" w:eastAsia="宋体" w:hint="default"/>
                <w:sz w:val="22"/>
                <w:szCs w:val="22"/>
              </w:rPr>
              <w:t>资</w:t>
            </w:r>
            <w:r>
              <w:rPr>
                <w:rFonts w:ascii="宋体" w:hAnsi="宋体" w:cs="宋体" w:eastAsia="宋体" w:hint="default"/>
                <w:spacing w:val="-64"/>
                <w:sz w:val="22"/>
                <w:szCs w:val="22"/>
              </w:rPr>
              <w:t> </w:t>
            </w:r>
            <w:r>
              <w:rPr>
                <w:rFonts w:ascii="宋体" w:hAnsi="宋体" w:cs="宋体" w:eastAsia="宋体" w:hint="default"/>
                <w:sz w:val="22"/>
                <w:szCs w:val="22"/>
              </w:rPr>
              <w:t>讯</w:t>
            </w:r>
            <w:r>
              <w:rPr>
                <w:rFonts w:ascii="宋体" w:hAnsi="宋体" w:cs="宋体" w:eastAsia="宋体" w:hint="default"/>
                <w:spacing w:val="-63"/>
                <w:sz w:val="22"/>
                <w:szCs w:val="22"/>
              </w:rPr>
              <w:t> </w:t>
            </w:r>
            <w:r>
              <w:rPr>
                <w:rFonts w:ascii="宋体" w:hAnsi="宋体" w:cs="宋体" w:eastAsia="宋体" w:hint="default"/>
                <w:sz w:val="22"/>
                <w:szCs w:val="22"/>
              </w:rPr>
              <w:t>网</w:t>
            </w:r>
            <w:r>
              <w:rPr>
                <w:rFonts w:ascii="宋体" w:hAnsi="宋体" w:cs="宋体" w:eastAsia="宋体" w:hint="default"/>
                <w:spacing w:val="-64"/>
                <w:sz w:val="22"/>
                <w:szCs w:val="22"/>
              </w:rPr>
              <w:t> </w:t>
            </w:r>
            <w:r>
              <w:rPr>
                <w:rFonts w:ascii="宋体" w:hAnsi="宋体" w:cs="宋体" w:eastAsia="宋体" w:hint="default"/>
                <w:sz w:val="22"/>
                <w:szCs w:val="22"/>
              </w:rPr>
              <w:t>：</w:t>
            </w:r>
          </w:p>
          <w:p>
            <w:pPr>
              <w:pStyle w:val="TableParagraph"/>
              <w:tabs>
                <w:tab w:pos="1361" w:val="left" w:leader="none"/>
              </w:tabs>
              <w:spacing w:line="240" w:lineRule="auto" w:before="24"/>
              <w:ind w:left="22" w:right="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2017-040</w:t>
              <w:tab/>
            </w:r>
            <w:r>
              <w:rPr>
                <w:rFonts w:ascii="宋体" w:hAnsi="宋体" w:cs="宋体" w:eastAsia="宋体" w:hint="default"/>
                <w:sz w:val="22"/>
                <w:szCs w:val="22"/>
              </w:rPr>
              <w:t>号</w:t>
            </w:r>
          </w:p>
          <w:p>
            <w:pPr>
              <w:pStyle w:val="TableParagraph"/>
              <w:spacing w:line="240" w:lineRule="auto" w:before="7"/>
              <w:ind w:left="22" w:right="-9"/>
              <w:jc w:val="left"/>
              <w:rPr>
                <w:rFonts w:ascii="宋体" w:hAnsi="宋体" w:cs="宋体" w:eastAsia="宋体" w:hint="default"/>
                <w:sz w:val="22"/>
                <w:szCs w:val="22"/>
              </w:rPr>
            </w:pPr>
            <w:r>
              <w:rPr>
                <w:rFonts w:ascii="宋体" w:hAnsi="宋体" w:cs="宋体" w:eastAsia="宋体" w:hint="default"/>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pacing w:val="21"/>
                <w:sz w:val="22"/>
                <w:szCs w:val="22"/>
              </w:rPr>
              <w:t>年第三</w:t>
            </w:r>
            <w:r>
              <w:rPr>
                <w:rFonts w:ascii="宋体" w:hAnsi="宋体" w:cs="宋体" w:eastAsia="宋体" w:hint="default"/>
                <w:spacing w:val="-78"/>
                <w:sz w:val="22"/>
                <w:szCs w:val="22"/>
              </w:rPr>
              <w:t> </w:t>
            </w:r>
            <w:r>
              <w:rPr>
                <w:rFonts w:ascii="宋体" w:hAnsi="宋体" w:cs="宋体" w:eastAsia="宋体" w:hint="default"/>
                <w:sz w:val="22"/>
                <w:szCs w:val="22"/>
              </w:rPr>
            </w:r>
          </w:p>
        </w:tc>
      </w:tr>
    </w:tbl>
    <w:p>
      <w:pPr>
        <w:spacing w:after="0" w:line="240" w:lineRule="auto"/>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6"/>
        <w:rPr>
          <w:rFonts w:ascii="宋体" w:hAnsi="宋体" w:cs="宋体" w:eastAsia="宋体" w:hint="default"/>
          <w:b/>
          <w:bCs/>
          <w:sz w:val="24"/>
          <w:szCs w:val="24"/>
        </w:rPr>
      </w:pPr>
    </w:p>
    <w:tbl>
      <w:tblPr>
        <w:tblW w:w="0" w:type="auto"/>
        <w:jc w:val="left"/>
        <w:tblInd w:w="121" w:type="dxa"/>
        <w:tblLayout w:type="fixed"/>
        <w:tblCellMar>
          <w:top w:w="0" w:type="dxa"/>
          <w:left w:w="0" w:type="dxa"/>
          <w:bottom w:w="0" w:type="dxa"/>
          <w:right w:w="0" w:type="dxa"/>
        </w:tblCellMar>
        <w:tblLook w:val="01E0"/>
      </w:tblPr>
      <w:tblGrid>
        <w:gridCol w:w="1436"/>
        <w:gridCol w:w="1438"/>
        <w:gridCol w:w="1691"/>
        <w:gridCol w:w="1757"/>
        <w:gridCol w:w="1758"/>
        <w:gridCol w:w="1615"/>
      </w:tblGrid>
      <w:tr>
        <w:trPr>
          <w:trHeight w:val="634" w:hRule="exact"/>
        </w:trPr>
        <w:tc>
          <w:tcPr>
            <w:tcW w:w="1436"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3"/>
                <w:sz w:val="22"/>
                <w:szCs w:val="22"/>
              </w:rPr>
              <w:t>次临时股东大会</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决议公告》</w:t>
            </w:r>
          </w:p>
        </w:tc>
      </w:tr>
      <w:tr>
        <w:trPr>
          <w:trHeight w:val="1571"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年年度股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东大会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3" w:right="0"/>
              <w:jc w:val="left"/>
              <w:rPr>
                <w:rFonts w:ascii="宋体" w:hAnsi="宋体" w:cs="宋体" w:eastAsia="宋体" w:hint="default"/>
                <w:sz w:val="22"/>
                <w:szCs w:val="22"/>
              </w:rPr>
            </w:pPr>
            <w:r>
              <w:rPr>
                <w:rFonts w:ascii="宋体" w:hAnsi="宋体" w:cs="宋体" w:eastAsia="宋体" w:hint="default"/>
                <w:sz w:val="22"/>
                <w:szCs w:val="22"/>
              </w:rPr>
              <w:t>年度股东大会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68.46%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2" w:right="0"/>
              <w:jc w:val="both"/>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64"/>
                <w:sz w:val="22"/>
                <w:szCs w:val="22"/>
              </w:rPr>
              <w:t> </w:t>
            </w:r>
            <w:r>
              <w:rPr>
                <w:rFonts w:ascii="宋体" w:hAnsi="宋体" w:cs="宋体" w:eastAsia="宋体" w:hint="default"/>
                <w:sz w:val="22"/>
                <w:szCs w:val="22"/>
              </w:rPr>
              <w:t>潮</w:t>
            </w:r>
            <w:r>
              <w:rPr>
                <w:rFonts w:ascii="宋体" w:hAnsi="宋体" w:cs="宋体" w:eastAsia="宋体" w:hint="default"/>
                <w:spacing w:val="-64"/>
                <w:sz w:val="22"/>
                <w:szCs w:val="22"/>
              </w:rPr>
              <w:t> </w:t>
            </w:r>
            <w:r>
              <w:rPr>
                <w:rFonts w:ascii="宋体" w:hAnsi="宋体" w:cs="宋体" w:eastAsia="宋体" w:hint="default"/>
                <w:sz w:val="22"/>
                <w:szCs w:val="22"/>
              </w:rPr>
              <w:t>资</w:t>
            </w:r>
            <w:r>
              <w:rPr>
                <w:rFonts w:ascii="宋体" w:hAnsi="宋体" w:cs="宋体" w:eastAsia="宋体" w:hint="default"/>
                <w:spacing w:val="-64"/>
                <w:sz w:val="22"/>
                <w:szCs w:val="22"/>
              </w:rPr>
              <w:t> </w:t>
            </w:r>
            <w:r>
              <w:rPr>
                <w:rFonts w:ascii="宋体" w:hAnsi="宋体" w:cs="宋体" w:eastAsia="宋体" w:hint="default"/>
                <w:sz w:val="22"/>
                <w:szCs w:val="22"/>
              </w:rPr>
              <w:t>讯</w:t>
            </w:r>
            <w:r>
              <w:rPr>
                <w:rFonts w:ascii="宋体" w:hAnsi="宋体" w:cs="宋体" w:eastAsia="宋体" w:hint="default"/>
                <w:spacing w:val="-63"/>
                <w:sz w:val="22"/>
                <w:szCs w:val="22"/>
              </w:rPr>
              <w:t> </w:t>
            </w:r>
            <w:r>
              <w:rPr>
                <w:rFonts w:ascii="宋体" w:hAnsi="宋体" w:cs="宋体" w:eastAsia="宋体" w:hint="default"/>
                <w:sz w:val="22"/>
                <w:szCs w:val="22"/>
              </w:rPr>
              <w:t>网</w:t>
            </w:r>
            <w:r>
              <w:rPr>
                <w:rFonts w:ascii="宋体" w:hAnsi="宋体" w:cs="宋体" w:eastAsia="宋体" w:hint="default"/>
                <w:spacing w:val="-64"/>
                <w:sz w:val="22"/>
                <w:szCs w:val="22"/>
              </w:rPr>
              <w:t> </w:t>
            </w:r>
            <w:r>
              <w:rPr>
                <w:rFonts w:ascii="宋体" w:hAnsi="宋体" w:cs="宋体" w:eastAsia="宋体" w:hint="default"/>
                <w:sz w:val="22"/>
                <w:szCs w:val="22"/>
              </w:rPr>
              <w:t>：</w:t>
            </w:r>
          </w:p>
          <w:p>
            <w:pPr>
              <w:pStyle w:val="TableParagraph"/>
              <w:spacing w:line="240" w:lineRule="auto" w:before="24"/>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2017-044       </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号</w:t>
            </w:r>
          </w:p>
          <w:p>
            <w:pPr>
              <w:pStyle w:val="TableParagraph"/>
              <w:spacing w:line="252" w:lineRule="auto" w:before="8"/>
              <w:ind w:left="22" w:right="-9"/>
              <w:jc w:val="both"/>
              <w:rPr>
                <w:rFonts w:ascii="宋体" w:hAnsi="宋体" w:cs="宋体" w:eastAsia="宋体" w:hint="default"/>
                <w:sz w:val="22"/>
                <w:szCs w:val="22"/>
              </w:rPr>
            </w:pPr>
            <w:r>
              <w:rPr>
                <w:rFonts w:ascii="宋体" w:hAnsi="宋体" w:cs="宋体" w:eastAsia="宋体" w:hint="default"/>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8"/>
                <w:sz w:val="22"/>
                <w:szCs w:val="22"/>
              </w:rPr>
              <w:t> </w:t>
            </w:r>
            <w:r>
              <w:rPr>
                <w:rFonts w:ascii="宋体" w:hAnsi="宋体" w:cs="宋体" w:eastAsia="宋体" w:hint="default"/>
                <w:spacing w:val="21"/>
                <w:sz w:val="22"/>
                <w:szCs w:val="22"/>
              </w:rPr>
              <w:t>年年度</w:t>
            </w:r>
            <w:r>
              <w:rPr>
                <w:rFonts w:ascii="宋体" w:hAnsi="宋体" w:cs="宋体" w:eastAsia="宋体" w:hint="default"/>
                <w:spacing w:val="-78"/>
                <w:sz w:val="22"/>
                <w:szCs w:val="22"/>
              </w:rPr>
              <w:t> </w:t>
            </w:r>
            <w:r>
              <w:rPr>
                <w:rFonts w:ascii="宋体" w:hAnsi="宋体" w:cs="宋体" w:eastAsia="宋体" w:hint="default"/>
                <w:spacing w:val="3"/>
                <w:sz w:val="22"/>
                <w:szCs w:val="22"/>
              </w:rPr>
              <w:t>股东大会决议公</w:t>
            </w:r>
            <w:r>
              <w:rPr>
                <w:rFonts w:ascii="宋体" w:hAnsi="宋体" w:cs="宋体" w:eastAsia="宋体" w:hint="default"/>
                <w:spacing w:val="3"/>
                <w:w w:val="99"/>
                <w:sz w:val="22"/>
                <w:szCs w:val="22"/>
              </w:rPr>
              <w:t> </w:t>
            </w:r>
            <w:r>
              <w:rPr>
                <w:rFonts w:ascii="宋体" w:hAnsi="宋体" w:cs="宋体" w:eastAsia="宋体" w:hint="default"/>
                <w:sz w:val="22"/>
                <w:szCs w:val="22"/>
              </w:rPr>
              <w:t>告》</w:t>
            </w:r>
          </w:p>
        </w:tc>
      </w:tr>
      <w:tr>
        <w:trPr>
          <w:trHeight w:val="1570"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年第四次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48.71%</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64"/>
                <w:sz w:val="22"/>
                <w:szCs w:val="22"/>
              </w:rPr>
              <w:t> </w:t>
            </w:r>
            <w:r>
              <w:rPr>
                <w:rFonts w:ascii="宋体" w:hAnsi="宋体" w:cs="宋体" w:eastAsia="宋体" w:hint="default"/>
                <w:sz w:val="22"/>
                <w:szCs w:val="22"/>
              </w:rPr>
              <w:t>潮</w:t>
            </w:r>
            <w:r>
              <w:rPr>
                <w:rFonts w:ascii="宋体" w:hAnsi="宋体" w:cs="宋体" w:eastAsia="宋体" w:hint="default"/>
                <w:spacing w:val="-64"/>
                <w:sz w:val="22"/>
                <w:szCs w:val="22"/>
              </w:rPr>
              <w:t> </w:t>
            </w:r>
            <w:r>
              <w:rPr>
                <w:rFonts w:ascii="宋体" w:hAnsi="宋体" w:cs="宋体" w:eastAsia="宋体" w:hint="default"/>
                <w:sz w:val="22"/>
                <w:szCs w:val="22"/>
              </w:rPr>
              <w:t>资</w:t>
            </w:r>
            <w:r>
              <w:rPr>
                <w:rFonts w:ascii="宋体" w:hAnsi="宋体" w:cs="宋体" w:eastAsia="宋体" w:hint="default"/>
                <w:spacing w:val="-64"/>
                <w:sz w:val="22"/>
                <w:szCs w:val="22"/>
              </w:rPr>
              <w:t> </w:t>
            </w:r>
            <w:r>
              <w:rPr>
                <w:rFonts w:ascii="宋体" w:hAnsi="宋体" w:cs="宋体" w:eastAsia="宋体" w:hint="default"/>
                <w:sz w:val="22"/>
                <w:szCs w:val="22"/>
              </w:rPr>
              <w:t>讯</w:t>
            </w:r>
            <w:r>
              <w:rPr>
                <w:rFonts w:ascii="宋体" w:hAnsi="宋体" w:cs="宋体" w:eastAsia="宋体" w:hint="default"/>
                <w:spacing w:val="-63"/>
                <w:sz w:val="22"/>
                <w:szCs w:val="22"/>
              </w:rPr>
              <w:t> </w:t>
            </w:r>
            <w:r>
              <w:rPr>
                <w:rFonts w:ascii="宋体" w:hAnsi="宋体" w:cs="宋体" w:eastAsia="宋体" w:hint="default"/>
                <w:sz w:val="22"/>
                <w:szCs w:val="22"/>
              </w:rPr>
              <w:t>网</w:t>
            </w:r>
            <w:r>
              <w:rPr>
                <w:rFonts w:ascii="宋体" w:hAnsi="宋体" w:cs="宋体" w:eastAsia="宋体" w:hint="default"/>
                <w:spacing w:val="-64"/>
                <w:sz w:val="22"/>
                <w:szCs w:val="22"/>
              </w:rPr>
              <w:t> </w:t>
            </w:r>
            <w:r>
              <w:rPr>
                <w:rFonts w:ascii="宋体" w:hAnsi="宋体" w:cs="宋体" w:eastAsia="宋体" w:hint="default"/>
                <w:sz w:val="22"/>
                <w:szCs w:val="22"/>
              </w:rPr>
              <w:t>：</w:t>
            </w:r>
          </w:p>
          <w:p>
            <w:pPr>
              <w:pStyle w:val="TableParagraph"/>
              <w:spacing w:line="240" w:lineRule="auto" w:before="24"/>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2017-063       </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号</w:t>
            </w:r>
          </w:p>
          <w:p>
            <w:pPr>
              <w:pStyle w:val="TableParagraph"/>
              <w:spacing w:line="252" w:lineRule="auto" w:before="7"/>
              <w:ind w:left="22" w:right="-9"/>
              <w:jc w:val="both"/>
              <w:rPr>
                <w:rFonts w:ascii="宋体" w:hAnsi="宋体" w:cs="宋体" w:eastAsia="宋体" w:hint="default"/>
                <w:sz w:val="22"/>
                <w:szCs w:val="22"/>
              </w:rPr>
            </w:pPr>
            <w:r>
              <w:rPr>
                <w:rFonts w:ascii="宋体" w:hAnsi="宋体" w:cs="宋体" w:eastAsia="宋体" w:hint="default"/>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pacing w:val="21"/>
                <w:sz w:val="22"/>
                <w:szCs w:val="22"/>
              </w:rPr>
              <w:t>年第四</w:t>
            </w:r>
            <w:r>
              <w:rPr>
                <w:rFonts w:ascii="宋体" w:hAnsi="宋体" w:cs="宋体" w:eastAsia="宋体" w:hint="default"/>
                <w:spacing w:val="-78"/>
                <w:sz w:val="22"/>
                <w:szCs w:val="22"/>
              </w:rPr>
              <w:t> </w:t>
            </w:r>
            <w:r>
              <w:rPr>
                <w:rFonts w:ascii="宋体" w:hAnsi="宋体" w:cs="宋体" w:eastAsia="宋体" w:hint="default"/>
                <w:spacing w:val="3"/>
                <w:sz w:val="22"/>
                <w:szCs w:val="22"/>
              </w:rPr>
              <w:t>次临时股东大会</w:t>
            </w:r>
            <w:r>
              <w:rPr>
                <w:rFonts w:ascii="宋体" w:hAnsi="宋体" w:cs="宋体" w:eastAsia="宋体" w:hint="default"/>
                <w:spacing w:val="3"/>
                <w:w w:val="99"/>
                <w:sz w:val="22"/>
                <w:szCs w:val="22"/>
              </w:rPr>
              <w:t> </w:t>
            </w:r>
            <w:r>
              <w:rPr>
                <w:rFonts w:ascii="宋体" w:hAnsi="宋体" w:cs="宋体" w:eastAsia="宋体" w:hint="default"/>
                <w:sz w:val="22"/>
                <w:szCs w:val="22"/>
              </w:rPr>
              <w:t>决议公告》</w:t>
            </w:r>
          </w:p>
        </w:tc>
      </w:tr>
      <w:tr>
        <w:trPr>
          <w:trHeight w:val="1571"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年第五次</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2"/>
                <w:szCs w:val="22"/>
              </w:rPr>
            </w:pPr>
            <w:r>
              <w:rPr>
                <w:rFonts w:ascii="宋体" w:hAnsi="宋体" w:cs="宋体" w:eastAsia="宋体" w:hint="default"/>
                <w:sz w:val="22"/>
                <w:szCs w:val="22"/>
              </w:rPr>
              <w:t>临时股东大会</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2"/>
                <w:szCs w:val="22"/>
              </w:rPr>
            </w:pPr>
            <w:r>
              <w:rPr>
                <w:rFonts w:ascii="Times New Roman"/>
                <w:sz w:val="22"/>
              </w:rPr>
              <w:t>68.96%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2"/>
                <w:szCs w:val="22"/>
              </w:rPr>
            </w:pPr>
            <w:r>
              <w:rPr>
                <w:rFonts w:ascii="宋体" w:hAnsi="宋体" w:cs="宋体" w:eastAsia="宋体" w:hint="default"/>
                <w:sz w:val="22"/>
                <w:szCs w:val="22"/>
              </w:rPr>
              <w:t>巨</w:t>
            </w:r>
            <w:r>
              <w:rPr>
                <w:rFonts w:ascii="宋体" w:hAnsi="宋体" w:cs="宋体" w:eastAsia="宋体" w:hint="default"/>
                <w:spacing w:val="-64"/>
                <w:sz w:val="22"/>
                <w:szCs w:val="22"/>
              </w:rPr>
              <w:t> </w:t>
            </w:r>
            <w:r>
              <w:rPr>
                <w:rFonts w:ascii="宋体" w:hAnsi="宋体" w:cs="宋体" w:eastAsia="宋体" w:hint="default"/>
                <w:sz w:val="22"/>
                <w:szCs w:val="22"/>
              </w:rPr>
              <w:t>潮</w:t>
            </w:r>
            <w:r>
              <w:rPr>
                <w:rFonts w:ascii="宋体" w:hAnsi="宋体" w:cs="宋体" w:eastAsia="宋体" w:hint="default"/>
                <w:spacing w:val="-64"/>
                <w:sz w:val="22"/>
                <w:szCs w:val="22"/>
              </w:rPr>
              <w:t> </w:t>
            </w:r>
            <w:r>
              <w:rPr>
                <w:rFonts w:ascii="宋体" w:hAnsi="宋体" w:cs="宋体" w:eastAsia="宋体" w:hint="default"/>
                <w:sz w:val="22"/>
                <w:szCs w:val="22"/>
              </w:rPr>
              <w:t>资</w:t>
            </w:r>
            <w:r>
              <w:rPr>
                <w:rFonts w:ascii="宋体" w:hAnsi="宋体" w:cs="宋体" w:eastAsia="宋体" w:hint="default"/>
                <w:spacing w:val="-64"/>
                <w:sz w:val="22"/>
                <w:szCs w:val="22"/>
              </w:rPr>
              <w:t> </w:t>
            </w:r>
            <w:r>
              <w:rPr>
                <w:rFonts w:ascii="宋体" w:hAnsi="宋体" w:cs="宋体" w:eastAsia="宋体" w:hint="default"/>
                <w:sz w:val="22"/>
                <w:szCs w:val="22"/>
              </w:rPr>
              <w:t>讯</w:t>
            </w:r>
            <w:r>
              <w:rPr>
                <w:rFonts w:ascii="宋体" w:hAnsi="宋体" w:cs="宋体" w:eastAsia="宋体" w:hint="default"/>
                <w:spacing w:val="-63"/>
                <w:sz w:val="22"/>
                <w:szCs w:val="22"/>
              </w:rPr>
              <w:t> </w:t>
            </w:r>
            <w:r>
              <w:rPr>
                <w:rFonts w:ascii="宋体" w:hAnsi="宋体" w:cs="宋体" w:eastAsia="宋体" w:hint="default"/>
                <w:sz w:val="22"/>
                <w:szCs w:val="22"/>
              </w:rPr>
              <w:t>网</w:t>
            </w:r>
            <w:r>
              <w:rPr>
                <w:rFonts w:ascii="宋体" w:hAnsi="宋体" w:cs="宋体" w:eastAsia="宋体" w:hint="default"/>
                <w:spacing w:val="-64"/>
                <w:sz w:val="22"/>
                <w:szCs w:val="22"/>
              </w:rPr>
              <w:t> </w:t>
            </w:r>
            <w:r>
              <w:rPr>
                <w:rFonts w:ascii="宋体" w:hAnsi="宋体" w:cs="宋体" w:eastAsia="宋体" w:hint="default"/>
                <w:sz w:val="22"/>
                <w:szCs w:val="22"/>
              </w:rPr>
              <w:t>：</w:t>
            </w:r>
          </w:p>
          <w:p>
            <w:pPr>
              <w:pStyle w:val="TableParagraph"/>
              <w:spacing w:line="240" w:lineRule="auto" w:before="24"/>
              <w:ind w:left="22" w:right="0"/>
              <w:jc w:val="both"/>
              <w:rPr>
                <w:rFonts w:ascii="宋体" w:hAnsi="宋体" w:cs="宋体" w:eastAsia="宋体" w:hint="default"/>
                <w:sz w:val="22"/>
                <w:szCs w:val="22"/>
              </w:rPr>
            </w:pPr>
            <w:r>
              <w:rPr>
                <w:rFonts w:ascii="Times New Roman" w:hAnsi="Times New Roman" w:cs="Times New Roman" w:eastAsia="Times New Roman" w:hint="default"/>
                <w:sz w:val="22"/>
                <w:szCs w:val="22"/>
              </w:rPr>
              <w:t>2017-074       </w:t>
            </w:r>
            <w:r>
              <w:rPr>
                <w:rFonts w:ascii="Times New Roman" w:hAnsi="Times New Roman" w:cs="Times New Roman" w:eastAsia="Times New Roman" w:hint="default"/>
                <w:spacing w:val="52"/>
                <w:sz w:val="22"/>
                <w:szCs w:val="22"/>
              </w:rPr>
              <w:t> </w:t>
            </w:r>
            <w:r>
              <w:rPr>
                <w:rFonts w:ascii="宋体" w:hAnsi="宋体" w:cs="宋体" w:eastAsia="宋体" w:hint="default"/>
                <w:sz w:val="22"/>
                <w:szCs w:val="22"/>
              </w:rPr>
              <w:t>号</w:t>
            </w:r>
          </w:p>
          <w:p>
            <w:pPr>
              <w:pStyle w:val="TableParagraph"/>
              <w:spacing w:line="252" w:lineRule="auto" w:before="7"/>
              <w:ind w:left="22" w:right="-9"/>
              <w:jc w:val="both"/>
              <w:rPr>
                <w:rFonts w:ascii="宋体" w:hAnsi="宋体" w:cs="宋体" w:eastAsia="宋体" w:hint="default"/>
                <w:sz w:val="22"/>
                <w:szCs w:val="22"/>
              </w:rPr>
            </w:pPr>
            <w:r>
              <w:rPr>
                <w:rFonts w:ascii="宋体" w:hAnsi="宋体" w:cs="宋体" w:eastAsia="宋体" w:hint="default"/>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pacing w:val="21"/>
                <w:sz w:val="22"/>
                <w:szCs w:val="22"/>
              </w:rPr>
              <w:t>年第五</w:t>
            </w:r>
            <w:r>
              <w:rPr>
                <w:rFonts w:ascii="宋体" w:hAnsi="宋体" w:cs="宋体" w:eastAsia="宋体" w:hint="default"/>
                <w:spacing w:val="-78"/>
                <w:sz w:val="22"/>
                <w:szCs w:val="22"/>
              </w:rPr>
              <w:t> </w:t>
            </w:r>
            <w:r>
              <w:rPr>
                <w:rFonts w:ascii="宋体" w:hAnsi="宋体" w:cs="宋体" w:eastAsia="宋体" w:hint="default"/>
                <w:spacing w:val="3"/>
                <w:sz w:val="22"/>
                <w:szCs w:val="22"/>
              </w:rPr>
              <w:t>次临时股东大会</w:t>
            </w:r>
            <w:r>
              <w:rPr>
                <w:rFonts w:ascii="宋体" w:hAnsi="宋体" w:cs="宋体" w:eastAsia="宋体" w:hint="default"/>
                <w:spacing w:val="3"/>
                <w:w w:val="99"/>
                <w:sz w:val="22"/>
                <w:szCs w:val="22"/>
              </w:rPr>
              <w:t> </w:t>
            </w:r>
            <w:r>
              <w:rPr>
                <w:rFonts w:ascii="宋体" w:hAnsi="宋体" w:cs="宋体" w:eastAsia="宋体" w:hint="default"/>
                <w:sz w:val="22"/>
                <w:szCs w:val="22"/>
              </w:rPr>
              <w:t>决议公告》</w:t>
            </w:r>
          </w:p>
        </w:tc>
      </w:tr>
    </w:tbl>
    <w:p>
      <w:pPr>
        <w:spacing w:line="240" w:lineRule="auto" w:before="1"/>
        <w:rPr>
          <w:rFonts w:ascii="宋体" w:hAnsi="宋体" w:cs="宋体" w:eastAsia="宋体" w:hint="default"/>
          <w:b/>
          <w:bCs/>
          <w:sz w:val="14"/>
          <w:szCs w:val="14"/>
        </w:rPr>
      </w:pPr>
    </w:p>
    <w:p>
      <w:pPr>
        <w:spacing w:before="35"/>
        <w:ind w:left="574" w:right="1017" w:firstLine="0"/>
        <w:jc w:val="left"/>
        <w:rPr>
          <w:rFonts w:ascii="宋体" w:hAnsi="宋体" w:cs="宋体" w:eastAsia="宋体" w:hint="default"/>
          <w:sz w:val="21"/>
          <w:szCs w:val="21"/>
        </w:rPr>
      </w:pPr>
      <w:r>
        <w:rPr>
          <w:rFonts w:ascii="宋体" w:hAnsi="宋体" w:cs="宋体" w:eastAsia="宋体" w:hint="default"/>
          <w:sz w:val="21"/>
          <w:szCs w:val="21"/>
        </w:rPr>
        <w:t>注：投资者参与比例是指参会的投资者持股数占公司总股本的比例。</w:t>
      </w:r>
    </w:p>
    <w:p>
      <w:pPr>
        <w:spacing w:line="240" w:lineRule="auto" w:before="0"/>
        <w:rPr>
          <w:rFonts w:ascii="宋体" w:hAnsi="宋体" w:cs="宋体" w:eastAsia="宋体" w:hint="default"/>
          <w:sz w:val="20"/>
          <w:szCs w:val="20"/>
        </w:rPr>
      </w:pPr>
    </w:p>
    <w:p>
      <w:pPr>
        <w:pStyle w:val="Heading4"/>
        <w:spacing w:line="240" w:lineRule="auto" w:before="146"/>
        <w:ind w:right="1017"/>
        <w:jc w:val="left"/>
        <w:rPr>
          <w:b w:val="0"/>
          <w:bCs w:val="0"/>
        </w:rPr>
      </w:pPr>
      <w:bookmarkStart w:name="2、表决权恢复的优先股股东请求召开临时股东大会" w:id="162"/>
      <w:bookmarkEnd w:id="16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五、报告期内独立董事履行职责的情况" w:id="163"/>
      <w:bookmarkEnd w:id="163"/>
      <w:r>
        <w:rPr>
          <w:b w:val="0"/>
          <w:bCs w:val="0"/>
        </w:rPr>
      </w:r>
      <w:r>
        <w:rPr/>
        <w:t>五、报告期内独立董事履行职责的情况</w:t>
      </w:r>
      <w:r>
        <w:rPr>
          <w:b w:val="0"/>
          <w:bCs w:val="0"/>
        </w:rPr>
      </w:r>
    </w:p>
    <w:p>
      <w:pPr>
        <w:spacing w:line="240" w:lineRule="auto" w:before="1"/>
        <w:rPr>
          <w:rFonts w:ascii="宋体" w:hAnsi="宋体" w:cs="宋体" w:eastAsia="宋体" w:hint="default"/>
          <w:b/>
          <w:bCs/>
          <w:sz w:val="24"/>
          <w:szCs w:val="24"/>
        </w:rPr>
      </w:pPr>
    </w:p>
    <w:p>
      <w:pPr>
        <w:pStyle w:val="Heading4"/>
        <w:spacing w:line="240" w:lineRule="auto"/>
        <w:ind w:left="154" w:right="1017"/>
        <w:jc w:val="left"/>
        <w:rPr>
          <w:b w:val="0"/>
          <w:bCs w:val="0"/>
        </w:rPr>
      </w:pPr>
      <w:bookmarkStart w:name="1、独立董事出席董事会及股东大会的情况" w:id="164"/>
      <w:bookmarkEnd w:id="16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44"/>
        <w:gridCol w:w="1577"/>
        <w:gridCol w:w="1146"/>
        <w:gridCol w:w="1639"/>
        <w:gridCol w:w="1146"/>
        <w:gridCol w:w="818"/>
        <w:gridCol w:w="2297"/>
      </w:tblGrid>
      <w:tr>
        <w:trPr>
          <w:trHeight w:val="322" w:hRule="exact"/>
        </w:trPr>
        <w:tc>
          <w:tcPr>
            <w:tcW w:w="96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634" w:hRule="exact"/>
        </w:trPr>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本报告期应参加</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董事会次数</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现场出席次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以通讯方式参加</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委托出席次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缺席次</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2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是否连续两次未亲自参</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加会议</w:t>
            </w:r>
          </w:p>
        </w:tc>
      </w:tr>
      <w:tr>
        <w:trPr>
          <w:trHeight w:val="635"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徐光华</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50"/>
              <w:jc w:val="right"/>
              <w:rPr>
                <w:rFonts w:ascii="Times New Roman" w:hAnsi="Times New Roman" w:cs="Times New Roman" w:eastAsia="Times New Roman" w:hint="default"/>
                <w:sz w:val="21"/>
                <w:szCs w:val="21"/>
              </w:rPr>
            </w:pPr>
            <w:r>
              <w:rPr>
                <w:rFonts w:ascii="Times New Roman"/>
                <w:sz w:val="21"/>
              </w:rPr>
              <w:t>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王全胜</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（注）</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50"/>
              <w:jc w:val="right"/>
              <w:rPr>
                <w:rFonts w:ascii="Times New Roman" w:hAnsi="Times New Roman" w:cs="Times New Roman" w:eastAsia="Times New Roman" w:hint="default"/>
                <w:sz w:val="21"/>
                <w:szCs w:val="21"/>
              </w:rPr>
            </w:pPr>
            <w:r>
              <w:rPr>
                <w:rFonts w:ascii="Times New Roman"/>
                <w:sz w:val="21"/>
              </w:rPr>
              <w:t>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沈厚才</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50"/>
              <w:jc w:val="right"/>
              <w:rPr>
                <w:rFonts w:ascii="Times New Roman" w:hAnsi="Times New Roman" w:cs="Times New Roman" w:eastAsia="Times New Roman" w:hint="default"/>
                <w:sz w:val="21"/>
                <w:szCs w:val="21"/>
              </w:rPr>
            </w:pPr>
            <w:r>
              <w:rPr>
                <w:rFonts w:ascii="Times New Roman"/>
                <w:sz w:val="21"/>
              </w:rPr>
              <w:t>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方先明</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10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50"/>
              <w:jc w:val="right"/>
              <w:rPr>
                <w:rFonts w:ascii="Times New Roman" w:hAnsi="Times New Roman" w:cs="Times New Roman" w:eastAsia="Times New Roman" w:hint="default"/>
                <w:sz w:val="21"/>
                <w:szCs w:val="21"/>
              </w:rPr>
            </w:pPr>
            <w:r>
              <w:rPr>
                <w:rFonts w:ascii="Times New Roman"/>
                <w:sz w:val="21"/>
              </w:rPr>
              <w:t>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柳世平</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50"/>
              <w:jc w:val="right"/>
              <w:rPr>
                <w:rFonts w:ascii="Times New Roman" w:hAnsi="Times New Roman" w:cs="Times New Roman" w:eastAsia="Times New Roman" w:hint="default"/>
                <w:sz w:val="21"/>
                <w:szCs w:val="21"/>
              </w:rPr>
            </w:pPr>
            <w:r>
              <w:rPr>
                <w:rFonts w:ascii="Times New Roman"/>
                <w:sz w:val="21"/>
              </w:rPr>
              <w:t>0</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259" w:hRule="exact"/>
        </w:trPr>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7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独立董事徐光华先生列席股东大会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次</w:t>
            </w:r>
            <w:r>
              <w:rPr>
                <w:rFonts w:ascii="宋体" w:hAnsi="宋体" w:cs="宋体" w:eastAsia="宋体" w:hint="default"/>
                <w:spacing w:val="-99"/>
                <w:sz w:val="21"/>
                <w:szCs w:val="21"/>
              </w:rPr>
              <w:t>，</w:t>
            </w:r>
            <w:r>
              <w:rPr>
                <w:rFonts w:ascii="宋体" w:hAnsi="宋体" w:cs="宋体" w:eastAsia="宋体" w:hint="default"/>
                <w:sz w:val="21"/>
                <w:szCs w:val="21"/>
              </w:rPr>
              <w:t>独立</w:t>
            </w:r>
            <w:r>
              <w:rPr>
                <w:rFonts w:ascii="宋体" w:hAnsi="宋体" w:cs="宋体" w:eastAsia="宋体" w:hint="default"/>
                <w:spacing w:val="-2"/>
                <w:sz w:val="21"/>
                <w:szCs w:val="21"/>
              </w:rPr>
              <w:t>董</w:t>
            </w:r>
            <w:r>
              <w:rPr>
                <w:rFonts w:ascii="宋体" w:hAnsi="宋体" w:cs="宋体" w:eastAsia="宋体" w:hint="default"/>
                <w:sz w:val="21"/>
                <w:szCs w:val="21"/>
              </w:rPr>
              <w:t>事王全胜先生列席股东大会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次。</w:t>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独立董事沈厚才先生列席股东大会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次</w:t>
            </w:r>
            <w:r>
              <w:rPr>
                <w:rFonts w:ascii="宋体" w:hAnsi="宋体" w:cs="宋体" w:eastAsia="宋体" w:hint="default"/>
                <w:spacing w:val="-99"/>
                <w:sz w:val="21"/>
                <w:szCs w:val="21"/>
              </w:rPr>
              <w:t>，</w:t>
            </w:r>
            <w:r>
              <w:rPr>
                <w:rFonts w:ascii="宋体" w:hAnsi="宋体" w:cs="宋体" w:eastAsia="宋体" w:hint="default"/>
                <w:sz w:val="21"/>
                <w:szCs w:val="21"/>
              </w:rPr>
              <w:t>独立</w:t>
            </w:r>
            <w:r>
              <w:rPr>
                <w:rFonts w:ascii="宋体" w:hAnsi="宋体" w:cs="宋体" w:eastAsia="宋体" w:hint="default"/>
                <w:spacing w:val="-2"/>
                <w:sz w:val="21"/>
                <w:szCs w:val="21"/>
              </w:rPr>
              <w:t>董</w:t>
            </w:r>
            <w:r>
              <w:rPr>
                <w:rFonts w:ascii="宋体" w:hAnsi="宋体" w:cs="宋体" w:eastAsia="宋体" w:hint="default"/>
                <w:sz w:val="21"/>
                <w:szCs w:val="21"/>
              </w:rPr>
              <w:t>事方先明先生列席股东大会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次，独立董事柳世平女士列席股东大会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次。</w:t>
            </w:r>
          </w:p>
        </w:tc>
      </w:tr>
    </w:tbl>
    <w:p>
      <w:pPr>
        <w:spacing w:line="240" w:lineRule="auto" w:before="1"/>
        <w:rPr>
          <w:rFonts w:ascii="宋体" w:hAnsi="宋体" w:cs="宋体" w:eastAsia="宋体" w:hint="default"/>
          <w:b/>
          <w:bCs/>
          <w:sz w:val="14"/>
          <w:szCs w:val="14"/>
        </w:rPr>
      </w:pPr>
    </w:p>
    <w:p>
      <w:pPr>
        <w:spacing w:before="35"/>
        <w:ind w:left="574" w:right="1017" w:firstLine="0"/>
        <w:jc w:val="left"/>
        <w:rPr>
          <w:rFonts w:ascii="宋体" w:hAnsi="宋体" w:cs="宋体" w:eastAsia="宋体" w:hint="default"/>
          <w:sz w:val="21"/>
          <w:szCs w:val="21"/>
        </w:rPr>
      </w:pPr>
      <w:r>
        <w:rPr>
          <w:rFonts w:ascii="宋体" w:hAnsi="宋体" w:cs="宋体" w:eastAsia="宋体" w:hint="default"/>
          <w:sz w:val="21"/>
          <w:szCs w:val="21"/>
        </w:rPr>
        <w:t>注：公司第五届董事会独立董事徐光华先生、王全胜先生因任期届满，于</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日起不再担</w:t>
      </w:r>
    </w:p>
    <w:p>
      <w:pPr>
        <w:spacing w:after="0"/>
        <w:jc w:val="left"/>
        <w:rPr>
          <w:rFonts w:ascii="宋体" w:hAnsi="宋体" w:cs="宋体" w:eastAsia="宋体" w:hint="default"/>
          <w:sz w:val="21"/>
          <w:szCs w:val="21"/>
        </w:rPr>
        <w:sectPr>
          <w:pgSz w:w="11910" w:h="16840"/>
          <w:pgMar w:header="877" w:footer="1000" w:top="1100" w:bottom="1180" w:left="980" w:right="0"/>
        </w:sectPr>
      </w:pPr>
    </w:p>
    <w:p>
      <w:pPr>
        <w:spacing w:line="240" w:lineRule="auto" w:before="8"/>
        <w:rPr>
          <w:rFonts w:ascii="宋体" w:hAnsi="宋体" w:cs="宋体" w:eastAsia="宋体" w:hint="default"/>
          <w:sz w:val="26"/>
          <w:szCs w:val="26"/>
        </w:rPr>
      </w:pPr>
    </w:p>
    <w:p>
      <w:pPr>
        <w:spacing w:before="35"/>
        <w:ind w:left="153" w:right="101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任本公司独立董事，另选举方先明先生、柳世平女士为公司第六届董事会独立董事，任期自</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w:t>
      </w:r>
    </w:p>
    <w:p>
      <w:pPr>
        <w:spacing w:before="177"/>
        <w:ind w:left="153" w:right="1017" w:firstLine="0"/>
        <w:jc w:val="left"/>
        <w:rPr>
          <w:rFonts w:ascii="宋体" w:hAnsi="宋体" w:cs="宋体" w:eastAsia="宋体" w:hint="default"/>
          <w:sz w:val="21"/>
          <w:szCs w:val="21"/>
        </w:rPr>
      </w:pPr>
      <w:r>
        <w:rPr>
          <w:rFonts w:ascii="宋体" w:hAnsi="宋体" w:cs="宋体" w:eastAsia="宋体" w:hint="default"/>
          <w:sz w:val="21"/>
          <w:szCs w:val="21"/>
        </w:rPr>
        <w:t>日起满三年。董事会换届选举具体内容参见本报告</w:t>
      </w:r>
      <w:r>
        <w:rPr>
          <w:rFonts w:ascii="Times New Roman" w:hAnsi="Times New Roman" w:cs="Times New Roman" w:eastAsia="Times New Roman" w:hint="default"/>
          <w:sz w:val="21"/>
          <w:szCs w:val="21"/>
        </w:rPr>
        <w:t>“</w:t>
      </w:r>
      <w:r>
        <w:rPr>
          <w:rFonts w:ascii="宋体" w:hAnsi="宋体" w:cs="宋体" w:eastAsia="宋体" w:hint="default"/>
          <w:sz w:val="21"/>
          <w:szCs w:val="21"/>
        </w:rPr>
        <w:t>第八节</w:t>
      </w:r>
      <w:r>
        <w:rPr>
          <w:rFonts w:ascii="宋体" w:hAnsi="宋体" w:cs="宋体" w:eastAsia="宋体" w:hint="default"/>
          <w:spacing w:val="-2"/>
          <w:sz w:val="21"/>
          <w:szCs w:val="21"/>
        </w:rPr>
        <w:t> </w:t>
      </w:r>
      <w:r>
        <w:rPr>
          <w:rFonts w:ascii="宋体" w:hAnsi="宋体" w:cs="宋体" w:eastAsia="宋体" w:hint="default"/>
          <w:sz w:val="21"/>
          <w:szCs w:val="21"/>
        </w:rPr>
        <w:t>董事、监事、高级管理人员和员工情况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12"/>
        <w:rPr>
          <w:rFonts w:ascii="宋体" w:hAnsi="宋体" w:cs="宋体" w:eastAsia="宋体" w:hint="default"/>
          <w:sz w:val="24"/>
          <w:szCs w:val="24"/>
        </w:rPr>
      </w:pPr>
    </w:p>
    <w:p>
      <w:pPr>
        <w:pStyle w:val="BodyText"/>
        <w:spacing w:line="240" w:lineRule="auto"/>
        <w:ind w:right="1017"/>
        <w:jc w:val="left"/>
      </w:pPr>
      <w:r>
        <w:rPr/>
        <w:t>报告期内，公司独立董事均亲自出席本公司董事会。</w:t>
      </w:r>
    </w:p>
    <w:p>
      <w:pPr>
        <w:spacing w:line="670" w:lineRule="atLeast" w:before="38"/>
        <w:ind w:left="594" w:right="6447" w:hanging="441"/>
        <w:jc w:val="left"/>
        <w:rPr>
          <w:rFonts w:ascii="宋体" w:hAnsi="宋体" w:cs="宋体" w:eastAsia="宋体" w:hint="default"/>
          <w:sz w:val="22"/>
          <w:szCs w:val="22"/>
        </w:rPr>
      </w:pPr>
      <w:bookmarkStart w:name="2、独立董事对公司有关事项提出异议的情况" w:id="165"/>
      <w:bookmarkEnd w:id="165"/>
      <w:r>
        <w:rPr/>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、独立董事对公司有关事项提出异议的情况</w:t>
      </w:r>
      <w:r>
        <w:rPr>
          <w:rFonts w:ascii="宋体" w:hAnsi="宋体" w:cs="宋体" w:eastAsia="宋体" w:hint="default"/>
          <w:b/>
          <w:bCs/>
          <w:spacing w:val="1"/>
          <w:w w:val="99"/>
          <w:sz w:val="22"/>
          <w:szCs w:val="22"/>
        </w:rPr>
        <w:t> </w:t>
      </w:r>
      <w:r>
        <w:rPr>
          <w:rFonts w:ascii="宋体" w:hAnsi="宋体" w:cs="宋体" w:eastAsia="宋体" w:hint="default"/>
          <w:sz w:val="22"/>
          <w:szCs w:val="22"/>
        </w:rPr>
        <w:t>独立董事对公司有关事项是否提出异议</w:t>
      </w:r>
    </w:p>
    <w:p>
      <w:pPr>
        <w:pStyle w:val="BodyText"/>
        <w:spacing w:line="369" w:lineRule="auto" w:before="180"/>
        <w:ind w:right="5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报告期内独立董事对公司有关事项未提出异议。</w:t>
      </w:r>
    </w:p>
    <w:p>
      <w:pPr>
        <w:spacing w:line="240" w:lineRule="auto" w:before="10"/>
        <w:rPr>
          <w:rFonts w:ascii="宋体" w:hAnsi="宋体" w:cs="宋体" w:eastAsia="宋体" w:hint="default"/>
          <w:sz w:val="21"/>
          <w:szCs w:val="21"/>
        </w:rPr>
      </w:pPr>
    </w:p>
    <w:p>
      <w:pPr>
        <w:pStyle w:val="Heading4"/>
        <w:spacing w:line="240" w:lineRule="auto"/>
        <w:ind w:right="1017"/>
        <w:jc w:val="left"/>
        <w:rPr>
          <w:b w:val="0"/>
          <w:bCs w:val="0"/>
        </w:rPr>
      </w:pPr>
      <w:bookmarkStart w:name="3、独立董事履行职责的其他说明" w:id="166"/>
      <w:bookmarkEnd w:id="16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t>独立董事对公司有关建议是否被采纳</w:t>
      </w:r>
    </w:p>
    <w:p>
      <w:pPr>
        <w:pStyle w:val="BodyText"/>
        <w:spacing w:line="369" w:lineRule="auto" w:before="180"/>
        <w:ind w:right="5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独立董事对公司有关建议被采纳或未被采纳的说明：</w:t>
      </w:r>
    </w:p>
    <w:p>
      <w:pPr>
        <w:pStyle w:val="BodyText"/>
        <w:spacing w:line="391" w:lineRule="auto" w:before="61"/>
        <w:ind w:left="153" w:right="1133" w:firstLine="440"/>
        <w:jc w:val="both"/>
      </w:pPr>
      <w:r>
        <w:rPr>
          <w:spacing w:val="-2"/>
        </w:rPr>
        <w:t>报告期内，公司独立董事按照《独立董事工作制度》及有关法律法规要求，积极履行职责，审阅</w:t>
      </w:r>
      <w:r>
        <w:rPr>
          <w:w w:val="99"/>
        </w:rPr>
        <w:t> </w:t>
      </w:r>
      <w:r>
        <w:rPr>
          <w:spacing w:val="-2"/>
        </w:rPr>
        <w:t>公司管理层提交的募集资金、公开发行公司债券、关联交易、利润分配预案、续聘会计师事务所、内</w:t>
      </w:r>
      <w:r>
        <w:rPr>
          <w:spacing w:val="-85"/>
        </w:rPr>
        <w:t> </w:t>
      </w:r>
      <w:r>
        <w:rPr>
          <w:spacing w:val="-85"/>
        </w:rPr>
      </w:r>
      <w:r>
        <w:rPr>
          <w:spacing w:val="-1"/>
        </w:rPr>
        <w:t>部控制评价报告、投资理财、对外担保、认购中国联通定向增发股份、授权公司经营层择机处置部分</w:t>
      </w:r>
      <w:r>
        <w:rPr>
          <w:w w:val="99"/>
        </w:rPr>
        <w:t> </w:t>
      </w:r>
      <w:r>
        <w:rPr>
          <w:spacing w:val="-2"/>
        </w:rPr>
        <w:t>可供出售金融资产、控股子公司引入战略投资者、财务资助等议案内容，并就前述议案内容与公司管</w:t>
      </w:r>
      <w:r>
        <w:rPr>
          <w:spacing w:val="-85"/>
        </w:rPr>
        <w:t> </w:t>
      </w:r>
      <w:r>
        <w:rPr>
          <w:spacing w:val="-85"/>
        </w:rPr>
      </w:r>
      <w:r>
        <w:rPr/>
        <w:t>理层充分沟通交流，对相关事项的合法合规性发表独立意见，切实维护了中小股东的利益。</w:t>
      </w:r>
    </w:p>
    <w:tbl>
      <w:tblPr>
        <w:tblW w:w="0" w:type="auto"/>
        <w:jc w:val="left"/>
        <w:tblInd w:w="137" w:type="dxa"/>
        <w:tblLayout w:type="fixed"/>
        <w:tblCellMar>
          <w:top w:w="0" w:type="dxa"/>
          <w:left w:w="0" w:type="dxa"/>
          <w:bottom w:w="0" w:type="dxa"/>
          <w:right w:w="0" w:type="dxa"/>
        </w:tblCellMar>
        <w:tblLook w:val="01E0"/>
      </w:tblPr>
      <w:tblGrid>
        <w:gridCol w:w="2420"/>
        <w:gridCol w:w="7239"/>
      </w:tblGrid>
      <w:tr>
        <w:trPr>
          <w:trHeight w:val="347" w:hRule="exact"/>
        </w:trPr>
        <w:tc>
          <w:tcPr>
            <w:tcW w:w="24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2" w:lineRule="exact"/>
              <w:ind w:left="102" w:right="0"/>
              <w:jc w:val="left"/>
              <w:rPr>
                <w:rFonts w:ascii="宋体" w:hAnsi="宋体" w:cs="宋体" w:eastAsia="宋体" w:hint="default"/>
                <w:sz w:val="22"/>
                <w:szCs w:val="22"/>
              </w:rPr>
            </w:pPr>
            <w:r>
              <w:rPr>
                <w:rFonts w:ascii="宋体" w:hAnsi="宋体" w:cs="宋体" w:eastAsia="宋体" w:hint="default"/>
                <w:sz w:val="22"/>
                <w:szCs w:val="22"/>
              </w:rPr>
              <w:t>独立董事意见发表时间</w:t>
            </w:r>
          </w:p>
        </w:tc>
        <w:tc>
          <w:tcPr>
            <w:tcW w:w="7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62"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2</w:t>
            </w:r>
            <w:r>
              <w:rPr>
                <w:rFonts w:ascii="宋体" w:hAnsi="宋体" w:cs="宋体" w:eastAsia="宋体" w:hint="default"/>
                <w:sz w:val="22"/>
                <w:szCs w:val="22"/>
              </w:rPr>
              <w:t>月</w:t>
            </w:r>
            <w:r>
              <w:rPr>
                <w:rFonts w:ascii="Times New Roman" w:hAnsi="Times New Roman" w:cs="Times New Roman" w:eastAsia="Times New Roman" w:hint="default"/>
                <w:sz w:val="22"/>
                <w:szCs w:val="22"/>
              </w:rPr>
              <w:t>13</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独立董事关于公司董事会换届选举的独立意见</w:t>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独立董事关于公司聘任董事会秘书的独立意见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独立董事关于公司聘任高级管理人员的独立意见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独立董事关于公开发行公司债券的独立意见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28</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w:t>
            </w:r>
            <w:r>
              <w:rPr>
                <w:rFonts w:ascii="Times New Roman" w:hAnsi="Times New Roman" w:cs="Times New Roman" w:eastAsia="Times New Roman" w:hint="default"/>
                <w:sz w:val="22"/>
                <w:szCs w:val="22"/>
              </w:rPr>
              <w:t>2017</w:t>
            </w:r>
            <w:r>
              <w:rPr>
                <w:rFonts w:ascii="宋体" w:hAnsi="宋体" w:cs="宋体" w:eastAsia="宋体" w:hint="default"/>
                <w:sz w:val="22"/>
                <w:szCs w:val="22"/>
              </w:rPr>
              <w:t>年度日常关联交易预计的事前意见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2016</w:t>
            </w:r>
            <w:r>
              <w:rPr>
                <w:rFonts w:ascii="宋体" w:hAnsi="宋体" w:cs="宋体" w:eastAsia="宋体" w:hint="default"/>
                <w:sz w:val="22"/>
                <w:szCs w:val="22"/>
              </w:rPr>
              <w:t>年度利润分配预案的独立意见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2016</w:t>
            </w:r>
            <w:r>
              <w:rPr>
                <w:rFonts w:ascii="宋体" w:hAnsi="宋体" w:cs="宋体" w:eastAsia="宋体" w:hint="default"/>
                <w:sz w:val="22"/>
                <w:szCs w:val="22"/>
              </w:rPr>
              <w:t>年度募集资金存放与实际使用情况的独立意见</w:t>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2016</w:t>
            </w:r>
            <w:r>
              <w:rPr>
                <w:rFonts w:ascii="宋体" w:hAnsi="宋体" w:cs="宋体" w:eastAsia="宋体" w:hint="default"/>
                <w:sz w:val="22"/>
                <w:szCs w:val="22"/>
              </w:rPr>
              <w:t>年度关联交易的独立意见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独立董事关于续聘会计师事务所的独立意见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独立董事关于公司内部控制评价报告的独立意见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独立董事对控股股东及其他关联方占用上市公司资金的独立意见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w:t>
            </w:r>
            <w:r>
              <w:rPr>
                <w:rFonts w:ascii="Times New Roman" w:hAnsi="Times New Roman" w:cs="Times New Roman" w:eastAsia="Times New Roman" w:hint="default"/>
                <w:sz w:val="22"/>
                <w:szCs w:val="22"/>
              </w:rPr>
              <w:t>2017</w:t>
            </w:r>
            <w:r>
              <w:rPr>
                <w:rFonts w:ascii="宋体" w:hAnsi="宋体" w:cs="宋体" w:eastAsia="宋体" w:hint="default"/>
                <w:sz w:val="22"/>
                <w:szCs w:val="22"/>
              </w:rPr>
              <w:t>年度日常关联交易预计的独立意见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独立董事关于使用自有资金进行投资理财的独立意见</w:t>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独立董事关于使用自有资金进行风险投资的独立意见</w:t>
            </w:r>
          </w:p>
        </w:tc>
      </w:tr>
    </w:tbl>
    <w:p>
      <w:pPr>
        <w:spacing w:after="0" w:line="262" w:lineRule="exact"/>
        <w:jc w:val="left"/>
        <w:rPr>
          <w:rFonts w:ascii="宋体" w:hAnsi="宋体" w:cs="宋体" w:eastAsia="宋体" w:hint="default"/>
          <w:sz w:val="22"/>
          <w:szCs w:val="22"/>
        </w:rPr>
        <w:sectPr>
          <w:pgSz w:w="11910" w:h="16840"/>
          <w:pgMar w:header="877" w:footer="1000" w:top="1100" w:bottom="1180" w:left="980" w:right="0"/>
        </w:sectPr>
      </w:pPr>
    </w:p>
    <w:p>
      <w:pPr>
        <w:spacing w:line="240" w:lineRule="auto" w:before="12"/>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420"/>
        <w:gridCol w:w="7239"/>
      </w:tblGrid>
      <w:tr>
        <w:trPr>
          <w:trHeight w:val="341" w:hRule="exact"/>
        </w:trPr>
        <w:tc>
          <w:tcPr>
            <w:tcW w:w="24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left="102" w:right="0"/>
              <w:jc w:val="left"/>
              <w:rPr>
                <w:rFonts w:ascii="宋体" w:hAnsi="宋体" w:cs="宋体" w:eastAsia="宋体" w:hint="default"/>
                <w:sz w:val="22"/>
                <w:szCs w:val="22"/>
              </w:rPr>
            </w:pPr>
            <w:r>
              <w:rPr>
                <w:rFonts w:ascii="宋体" w:hAnsi="宋体" w:cs="宋体" w:eastAsia="宋体" w:hint="default"/>
                <w:sz w:val="22"/>
                <w:szCs w:val="22"/>
              </w:rPr>
              <w:t>独立董事意见发表时间</w:t>
            </w:r>
          </w:p>
        </w:tc>
        <w:tc>
          <w:tcPr>
            <w:tcW w:w="72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0" w:lineRule="exact"/>
              <w:ind w:right="0"/>
              <w:jc w:val="center"/>
              <w:rPr>
                <w:rFonts w:ascii="宋体" w:hAnsi="宋体" w:cs="宋体" w:eastAsia="宋体" w:hint="default"/>
                <w:sz w:val="22"/>
                <w:szCs w:val="22"/>
              </w:rPr>
            </w:pPr>
            <w:r>
              <w:rPr>
                <w:rFonts w:ascii="宋体" w:hAnsi="宋体" w:cs="宋体" w:eastAsia="宋体" w:hint="default"/>
                <w:sz w:val="22"/>
                <w:szCs w:val="22"/>
              </w:rPr>
              <w:t>独立董事意见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独立董事关于使用闲置募集资金购买理财产品的独立意见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独立董事对上市公司累计和当期对外担保情况的独立意见</w:t>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3" w:right="8"/>
              <w:jc w:val="left"/>
              <w:rPr>
                <w:rFonts w:ascii="宋体" w:hAnsi="宋体" w:cs="宋体" w:eastAsia="宋体" w:hint="default"/>
                <w:sz w:val="22"/>
                <w:szCs w:val="22"/>
              </w:rPr>
            </w:pPr>
            <w:r>
              <w:rPr>
                <w:rFonts w:ascii="宋体" w:hAnsi="宋体" w:cs="宋体" w:eastAsia="宋体" w:hint="default"/>
                <w:spacing w:val="5"/>
                <w:sz w:val="22"/>
                <w:szCs w:val="22"/>
              </w:rPr>
              <w:t>独立董事关于公司认购中国联合网络通信股份有限公司定向增发股份暨关</w:t>
            </w:r>
            <w:r>
              <w:rPr>
                <w:rFonts w:ascii="宋体" w:hAnsi="宋体" w:cs="宋体" w:eastAsia="宋体" w:hint="default"/>
                <w:w w:val="99"/>
                <w:sz w:val="22"/>
                <w:szCs w:val="22"/>
              </w:rPr>
              <w:t> </w:t>
            </w:r>
            <w:r>
              <w:rPr>
                <w:rFonts w:ascii="宋体" w:hAnsi="宋体" w:cs="宋体" w:eastAsia="宋体" w:hint="default"/>
                <w:sz w:val="22"/>
                <w:szCs w:val="22"/>
              </w:rPr>
              <w:t>联交易的事前意见</w:t>
            </w:r>
          </w:p>
        </w:tc>
      </w:tr>
      <w:tr>
        <w:trPr>
          <w:trHeight w:val="659"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16</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8"/>
              <w:jc w:val="left"/>
              <w:rPr>
                <w:rFonts w:ascii="宋体" w:hAnsi="宋体" w:cs="宋体" w:eastAsia="宋体" w:hint="default"/>
                <w:sz w:val="22"/>
                <w:szCs w:val="22"/>
              </w:rPr>
            </w:pPr>
            <w:r>
              <w:rPr>
                <w:rFonts w:ascii="宋体" w:hAnsi="宋体" w:cs="宋体" w:eastAsia="宋体" w:hint="default"/>
                <w:spacing w:val="5"/>
                <w:sz w:val="22"/>
                <w:szCs w:val="22"/>
              </w:rPr>
              <w:t>独立董事关于公司认购中国联合网络通信股份有限公司定向增发股份暨关</w:t>
            </w:r>
            <w:r>
              <w:rPr>
                <w:rFonts w:ascii="宋体" w:hAnsi="宋体" w:cs="宋体" w:eastAsia="宋体" w:hint="default"/>
                <w:w w:val="99"/>
                <w:sz w:val="22"/>
                <w:szCs w:val="22"/>
              </w:rPr>
              <w:t> </w:t>
            </w:r>
            <w:r>
              <w:rPr>
                <w:rFonts w:ascii="宋体" w:hAnsi="宋体" w:cs="宋体" w:eastAsia="宋体" w:hint="default"/>
                <w:sz w:val="22"/>
                <w:szCs w:val="22"/>
              </w:rPr>
              <w:t>联交易的独立意见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年半年度募集资金存放与实际使用情况的独立意见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独立董事关于使用自有资金投资货币市场基金的独立意见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独立董事关于为子公司提供财务资助额度的独立意见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独立董事关于公司会计政策变更的独立意见</w:t>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独立董事关于公司开展套期保值业务的补充公告的独立意见</w:t>
            </w:r>
          </w:p>
        </w:tc>
      </w:tr>
      <w:tr>
        <w:trPr>
          <w:trHeight w:val="659"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1"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 w:right="4"/>
              <w:jc w:val="left"/>
              <w:rPr>
                <w:rFonts w:ascii="宋体" w:hAnsi="宋体" w:cs="宋体" w:eastAsia="宋体" w:hint="default"/>
                <w:sz w:val="22"/>
                <w:szCs w:val="22"/>
              </w:rPr>
            </w:pPr>
            <w:r>
              <w:rPr>
                <w:rFonts w:ascii="宋体" w:hAnsi="宋体" w:cs="宋体" w:eastAsia="宋体" w:hint="default"/>
                <w:spacing w:val="-2"/>
                <w:sz w:val="22"/>
                <w:szCs w:val="22"/>
              </w:rPr>
              <w:t>独立董事对公司与关联方资金往来、公司累计和当期对外担保情况的专项说</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明和独立意见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13</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独立董事关于为子公司提供财务资助的独立意见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13</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独立董事关于授权公司经营层择机处置部分可供出售金融资产的独立意见</w:t>
            </w:r>
          </w:p>
        </w:tc>
      </w:tr>
      <w:tr>
        <w:trPr>
          <w:trHeight w:val="347"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24</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独立董事关于公司控股子公司引入战略投资者暨关联交易的事前意见</w:t>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25</w:t>
            </w:r>
            <w:r>
              <w:rPr>
                <w:rFonts w:ascii="宋体" w:hAnsi="宋体" w:cs="宋体" w:eastAsia="宋体" w:hint="default"/>
                <w:sz w:val="22"/>
                <w:szCs w:val="22"/>
              </w:rPr>
              <w:t>日</w:t>
            </w:r>
          </w:p>
        </w:tc>
        <w:tc>
          <w:tcPr>
            <w:tcW w:w="723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 w:right="0"/>
              <w:jc w:val="left"/>
              <w:rPr>
                <w:rFonts w:ascii="宋体" w:hAnsi="宋体" w:cs="宋体" w:eastAsia="宋体" w:hint="default"/>
                <w:sz w:val="22"/>
                <w:szCs w:val="22"/>
              </w:rPr>
            </w:pPr>
            <w:r>
              <w:rPr>
                <w:rFonts w:ascii="宋体" w:hAnsi="宋体" w:cs="宋体" w:eastAsia="宋体" w:hint="default"/>
                <w:sz w:val="22"/>
                <w:szCs w:val="22"/>
              </w:rPr>
              <w:t>独立董事关于公司控股子公司引入战略投资者暨关联交易的独立意见</w:t>
            </w:r>
          </w:p>
        </w:tc>
      </w:tr>
    </w:tbl>
    <w:p>
      <w:pPr>
        <w:spacing w:line="240" w:lineRule="auto" w:before="12"/>
        <w:rPr>
          <w:rFonts w:ascii="宋体" w:hAnsi="宋体" w:cs="宋体" w:eastAsia="宋体" w:hint="default"/>
          <w:sz w:val="17"/>
          <w:szCs w:val="17"/>
        </w:rPr>
      </w:pPr>
    </w:p>
    <w:p>
      <w:pPr>
        <w:pStyle w:val="Heading2"/>
        <w:spacing w:line="240" w:lineRule="auto" w:before="26"/>
        <w:ind w:left="154" w:right="1017"/>
        <w:jc w:val="left"/>
        <w:rPr>
          <w:b w:val="0"/>
          <w:bCs w:val="0"/>
        </w:rPr>
      </w:pPr>
      <w:bookmarkStart w:name="六、董事会下设专门委员会在报告期内履行职责情况" w:id="167"/>
      <w:bookmarkEnd w:id="167"/>
      <w:r>
        <w:rPr>
          <w:b w:val="0"/>
          <w:bCs w:val="0"/>
        </w:rPr>
      </w:r>
      <w:r>
        <w:rPr/>
        <w:t>六、董事会下设专门委员会在报告期内履行职责情况</w:t>
      </w:r>
      <w:r>
        <w:rPr>
          <w:b w:val="0"/>
          <w:bCs w:val="0"/>
        </w:rPr>
      </w:r>
    </w:p>
    <w:p>
      <w:pPr>
        <w:spacing w:line="690" w:lineRule="exact" w:before="20"/>
        <w:ind w:left="594" w:right="1017" w:hanging="441"/>
        <w:jc w:val="left"/>
        <w:rPr>
          <w:rFonts w:ascii="宋体" w:hAnsi="宋体" w:cs="宋体" w:eastAsia="宋体" w:hint="default"/>
          <w:sz w:val="22"/>
          <w:szCs w:val="22"/>
        </w:rPr>
      </w:pPr>
      <w:bookmarkStart w:name="1、董事会战略委员会" w:id="168"/>
      <w:bookmarkEnd w:id="168"/>
      <w:r>
        <w:rPr/>
      </w: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、董事会战略委员会</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报告期内，公司董事会战略委员会按照工作细则履行职责，关注公司战略发展方向和重大投资事</w:t>
      </w:r>
    </w:p>
    <w:p>
      <w:pPr>
        <w:pStyle w:val="BodyText"/>
        <w:spacing w:line="240" w:lineRule="auto" w:before="73"/>
        <w:ind w:left="153" w:right="1017"/>
        <w:jc w:val="left"/>
      </w:pPr>
      <w:r>
        <w:rPr/>
        <w:t>项。</w:t>
      </w:r>
    </w:p>
    <w:p>
      <w:pPr>
        <w:spacing w:line="670" w:lineRule="atLeast" w:before="38"/>
        <w:ind w:left="594" w:right="5692" w:hanging="441"/>
        <w:jc w:val="left"/>
        <w:rPr>
          <w:rFonts w:ascii="宋体" w:hAnsi="宋体" w:cs="宋体" w:eastAsia="宋体" w:hint="default"/>
          <w:sz w:val="22"/>
          <w:szCs w:val="22"/>
        </w:rPr>
      </w:pPr>
      <w:bookmarkStart w:name="2、董事会提名委员会" w:id="169"/>
      <w:bookmarkEnd w:id="169"/>
      <w:r>
        <w:rPr/>
      </w: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、董事会提名委员会</w:t>
      </w:r>
      <w:r>
        <w:rPr>
          <w:rFonts w:ascii="宋体" w:hAnsi="宋体" w:cs="宋体" w:eastAsia="宋体" w:hint="default"/>
          <w:b/>
          <w:bCs/>
          <w:spacing w:val="1"/>
          <w:w w:val="99"/>
          <w:sz w:val="22"/>
          <w:szCs w:val="22"/>
        </w:rPr>
        <w:t> </w:t>
      </w:r>
      <w:r>
        <w:rPr>
          <w:rFonts w:ascii="宋体" w:hAnsi="宋体" w:cs="宋体" w:eastAsia="宋体" w:hint="default"/>
          <w:sz w:val="22"/>
          <w:szCs w:val="22"/>
        </w:rPr>
        <w:t>报告期内公司董事会提名委员会履职情况如下：</w:t>
      </w:r>
    </w:p>
    <w:p>
      <w:pPr>
        <w:pStyle w:val="BodyText"/>
        <w:spacing w:line="391" w:lineRule="auto" w:before="180"/>
        <w:ind w:right="1135"/>
        <w:jc w:val="left"/>
      </w:pPr>
      <w:r>
        <w:rPr>
          <w:w w:val="99"/>
        </w:rPr>
        <w:t>第五届董事会提名委员会第二次会议审议通过了《关于公司董事会换届选举的议案</w:t>
      </w:r>
      <w:r>
        <w:rPr>
          <w:spacing w:val="-111"/>
          <w:w w:val="99"/>
        </w:rPr>
        <w:t>》</w:t>
      </w:r>
      <w:r>
        <w:rPr>
          <w:w w:val="99"/>
        </w:rPr>
        <w:t>；</w:t>
      </w:r>
      <w:r>
        <w:rPr>
          <w:w w:val="99"/>
        </w:rPr>
        <w:t> 第六届董事会提名会员会第一次会议审议通过</w:t>
      </w:r>
      <w:r>
        <w:rPr>
          <w:spacing w:val="-15"/>
          <w:w w:val="99"/>
        </w:rPr>
        <w:t>了</w:t>
      </w:r>
      <w:r>
        <w:rPr>
          <w:w w:val="99"/>
        </w:rPr>
        <w:t>《关于聘任公司总裁</w:t>
      </w:r>
      <w:r>
        <w:rPr>
          <w:spacing w:val="-15"/>
          <w:w w:val="99"/>
        </w:rPr>
        <w:t>、</w:t>
      </w:r>
      <w:r>
        <w:rPr>
          <w:w w:val="99"/>
        </w:rPr>
        <w:t>业务线总裁的议案</w:t>
      </w:r>
      <w:r>
        <w:rPr>
          <w:spacing w:val="-110"/>
          <w:w w:val="99"/>
        </w:rPr>
        <w:t>》</w:t>
      </w:r>
      <w:r>
        <w:rPr>
          <w:spacing w:val="-124"/>
          <w:w w:val="99"/>
        </w:rPr>
        <w:t>、</w:t>
      </w:r>
      <w:r>
        <w:rPr>
          <w:spacing w:val="-2"/>
          <w:w w:val="99"/>
        </w:rPr>
        <w:t>《</w:t>
      </w:r>
      <w:r>
        <w:rPr>
          <w:w w:val="99"/>
        </w:rPr>
        <w:t>关</w:t>
      </w:r>
      <w:r>
        <w:rPr/>
      </w:r>
    </w:p>
    <w:p>
      <w:pPr>
        <w:pStyle w:val="BodyText"/>
        <w:spacing w:line="391" w:lineRule="auto" w:before="41"/>
        <w:ind w:left="153" w:right="1135"/>
        <w:jc w:val="left"/>
      </w:pPr>
      <w:r>
        <w:rPr>
          <w:w w:val="99"/>
        </w:rPr>
        <w:t>于聘任公司高级副总裁</w:t>
      </w:r>
      <w:r>
        <w:rPr>
          <w:spacing w:val="-15"/>
          <w:w w:val="99"/>
        </w:rPr>
        <w:t>、</w:t>
      </w:r>
      <w:r>
        <w:rPr>
          <w:w w:val="99"/>
        </w:rPr>
        <w:t>副总裁的议案</w:t>
      </w:r>
      <w:r>
        <w:rPr>
          <w:spacing w:val="-110"/>
          <w:w w:val="99"/>
        </w:rPr>
        <w:t>》</w:t>
      </w:r>
      <w:r>
        <w:rPr>
          <w:spacing w:val="-124"/>
          <w:w w:val="99"/>
        </w:rPr>
        <w:t>、</w:t>
      </w:r>
      <w:r>
        <w:rPr>
          <w:w w:val="99"/>
        </w:rPr>
        <w:t>《关于聘任公司财务负责人的议案</w:t>
      </w:r>
      <w:r>
        <w:rPr>
          <w:spacing w:val="-111"/>
          <w:w w:val="99"/>
        </w:rPr>
        <w:t>》</w:t>
      </w:r>
      <w:r>
        <w:rPr>
          <w:spacing w:val="-124"/>
          <w:w w:val="99"/>
        </w:rPr>
        <w:t>、</w:t>
      </w:r>
      <w:r>
        <w:rPr>
          <w:w w:val="99"/>
        </w:rPr>
        <w:t>《关于聘任公司执行委</w:t>
      </w:r>
      <w:r>
        <w:rPr>
          <w:w w:val="99"/>
        </w:rPr>
        <w:t> 员会秘书长的议案</w:t>
      </w:r>
      <w:r>
        <w:rPr>
          <w:spacing w:val="-111"/>
          <w:w w:val="99"/>
        </w:rPr>
        <w:t>》</w:t>
      </w:r>
      <w:r>
        <w:rPr>
          <w:spacing w:val="-110"/>
          <w:w w:val="99"/>
        </w:rPr>
        <w:t>、</w:t>
      </w:r>
      <w:r>
        <w:rPr>
          <w:w w:val="99"/>
        </w:rPr>
        <w:t>《关于聘任公司董事会秘书的议案</w:t>
      </w:r>
      <w:r>
        <w:rPr>
          <w:spacing w:val="-111"/>
          <w:w w:val="99"/>
        </w:rPr>
        <w:t>》</w:t>
      </w:r>
      <w:r>
        <w:rPr>
          <w:w w:val="99"/>
        </w:rPr>
        <w:t>。</w:t>
      </w:r>
      <w:r>
        <w:rPr/>
      </w:r>
    </w:p>
    <w:p>
      <w:pPr>
        <w:spacing w:line="240" w:lineRule="auto" w:before="3"/>
        <w:rPr>
          <w:rFonts w:ascii="宋体" w:hAnsi="宋体" w:cs="宋体" w:eastAsia="宋体" w:hint="default"/>
          <w:sz w:val="20"/>
          <w:szCs w:val="20"/>
        </w:rPr>
      </w:pPr>
    </w:p>
    <w:p>
      <w:pPr>
        <w:pStyle w:val="Heading4"/>
        <w:spacing w:line="240" w:lineRule="auto"/>
        <w:ind w:right="1017"/>
        <w:jc w:val="left"/>
        <w:rPr>
          <w:b w:val="0"/>
          <w:bCs w:val="0"/>
        </w:rPr>
      </w:pPr>
      <w:bookmarkStart w:name="3、董事会薪酬与考核委员会" w:id="170"/>
      <w:bookmarkEnd w:id="170"/>
      <w:r>
        <w:rPr>
          <w:b w:val="0"/>
          <w:bCs w:val="0"/>
        </w:rPr>
      </w:r>
      <w:r>
        <w:rPr>
          <w:rFonts w:ascii="Times New Roman" w:hAnsi="Times New Roman" w:cs="Times New Roman" w:eastAsia="Times New Roman" w:hint="default"/>
        </w:rPr>
        <w:t>3</w:t>
      </w:r>
      <w:r>
        <w:rPr/>
        <w:t>、董事会薪酬与考核委员会</w:t>
      </w:r>
      <w:r>
        <w:rPr>
          <w:b w:val="0"/>
          <w:bCs w:val="0"/>
        </w:rPr>
      </w:r>
    </w:p>
    <w:p>
      <w:pPr>
        <w:spacing w:line="240" w:lineRule="auto" w:before="6"/>
        <w:rPr>
          <w:rFonts w:ascii="宋体" w:hAnsi="宋体" w:cs="宋体" w:eastAsia="宋体" w:hint="default"/>
          <w:b/>
          <w:bCs/>
          <w:sz w:val="29"/>
          <w:szCs w:val="29"/>
        </w:rPr>
      </w:pPr>
    </w:p>
    <w:p>
      <w:pPr>
        <w:pStyle w:val="BodyText"/>
        <w:spacing w:line="369" w:lineRule="auto"/>
        <w:ind w:left="153" w:right="1128" w:firstLine="440"/>
        <w:jc w:val="left"/>
      </w:pPr>
      <w:r>
        <w:rPr/>
        <w:t>公司第六届董事会薪酬与考核委员会第一次会议审议通过了《关于审核 </w:t>
      </w:r>
      <w:r>
        <w:rPr>
          <w:rFonts w:ascii="Times New Roman" w:hAnsi="Times New Roman" w:cs="Times New Roman" w:eastAsia="Times New Roman" w:hint="default"/>
        </w:rPr>
        <w:t>2016 </w:t>
      </w:r>
      <w:r>
        <w:rPr/>
        <w:t>年度公司董事、高</w:t>
      </w:r>
      <w:r>
        <w:rPr>
          <w:w w:val="99"/>
        </w:rPr>
        <w:t> </w:t>
      </w:r>
      <w:r>
        <w:rPr>
          <w:spacing w:val="-8"/>
          <w:w w:val="99"/>
        </w:rPr>
        <w:t>级管理人员薪酬及津贴的议案》。</w:t>
      </w:r>
      <w:r>
        <w:rPr>
          <w:spacing w:val="-8"/>
        </w:rPr>
      </w:r>
    </w:p>
    <w:p>
      <w:pPr>
        <w:spacing w:after="0" w:line="369" w:lineRule="auto"/>
        <w:jc w:val="left"/>
        <w:sectPr>
          <w:pgSz w:w="11910" w:h="16840"/>
          <w:pgMar w:header="877" w:footer="1000" w:top="1100" w:bottom="1180" w:left="980" w:right="0"/>
        </w:sectPr>
      </w:pPr>
    </w:p>
    <w:p>
      <w:pPr>
        <w:spacing w:line="240" w:lineRule="auto" w:before="5"/>
        <w:rPr>
          <w:rFonts w:ascii="宋体" w:hAnsi="宋体" w:cs="宋体" w:eastAsia="宋体" w:hint="default"/>
          <w:sz w:val="20"/>
          <w:szCs w:val="20"/>
        </w:rPr>
      </w:pPr>
    </w:p>
    <w:p>
      <w:pPr>
        <w:pStyle w:val="Heading4"/>
        <w:spacing w:line="240" w:lineRule="auto" w:before="31"/>
        <w:ind w:right="1017"/>
        <w:jc w:val="left"/>
        <w:rPr>
          <w:b w:val="0"/>
          <w:bCs w:val="0"/>
        </w:rPr>
      </w:pPr>
      <w:bookmarkStart w:name="4、董事会审计委员会" w:id="171"/>
      <w:bookmarkEnd w:id="171"/>
      <w:r>
        <w:rPr>
          <w:b w:val="0"/>
          <w:bCs w:val="0"/>
        </w:rPr>
      </w:r>
      <w:r>
        <w:rPr>
          <w:rFonts w:ascii="Times New Roman" w:hAnsi="Times New Roman" w:cs="Times New Roman" w:eastAsia="Times New Roman" w:hint="default"/>
        </w:rPr>
        <w:t>4</w:t>
      </w:r>
      <w:r>
        <w:rPr/>
        <w:t>、董事会审计委员会</w:t>
      </w:r>
      <w:r>
        <w:rPr>
          <w:b w:val="0"/>
          <w:bCs w:val="0"/>
        </w:rPr>
      </w:r>
    </w:p>
    <w:p>
      <w:pPr>
        <w:spacing w:line="240" w:lineRule="auto" w:before="6"/>
        <w:rPr>
          <w:rFonts w:ascii="宋体" w:hAnsi="宋体" w:cs="宋体" w:eastAsia="宋体" w:hint="default"/>
          <w:b/>
          <w:bCs/>
          <w:sz w:val="29"/>
          <w:szCs w:val="29"/>
        </w:rPr>
      </w:pPr>
    </w:p>
    <w:p>
      <w:pPr>
        <w:pStyle w:val="BodyText"/>
        <w:spacing w:line="391" w:lineRule="auto"/>
        <w:ind w:right="1017"/>
        <w:jc w:val="left"/>
        <w:rPr>
          <w:rFonts w:ascii="Times New Roman" w:hAnsi="Times New Roman" w:cs="Times New Roman" w:eastAsia="Times New Roman" w:hint="default"/>
        </w:rPr>
      </w:pPr>
      <w:r>
        <w:rPr/>
        <w:t>报告期内公司董事会审计委员会履职情况如下：</w:t>
      </w:r>
      <w:r>
        <w:rPr>
          <w:w w:val="99"/>
        </w:rPr>
        <w:t> </w:t>
      </w:r>
      <w:r>
        <w:rPr/>
        <w:t>第五届董事会审计委员会第二十一次会议审议通过了《</w:t>
      </w:r>
      <w:r>
        <w:rPr>
          <w:rFonts w:ascii="Times New Roman" w:hAnsi="Times New Roman" w:cs="Times New Roman" w:eastAsia="Times New Roman" w:hint="default"/>
        </w:rPr>
        <w:t>2016 </w:t>
      </w:r>
      <w:r>
        <w:rPr>
          <w:rFonts w:ascii="Times New Roman" w:hAnsi="Times New Roman" w:cs="Times New Roman" w:eastAsia="Times New Roman" w:hint="default"/>
          <w:spacing w:val="49"/>
        </w:rPr>
        <w:t> </w:t>
      </w:r>
      <w:r>
        <w:rPr/>
        <w:t>年度内部审计工作总结》和《</w:t>
      </w:r>
      <w:r>
        <w:rPr>
          <w:rFonts w:ascii="Times New Roman" w:hAnsi="Times New Roman" w:cs="Times New Roman" w:eastAsia="Times New Roman" w:hint="default"/>
        </w:rPr>
        <w:t>2017</w:t>
      </w:r>
    </w:p>
    <w:p>
      <w:pPr>
        <w:pStyle w:val="BodyText"/>
        <w:spacing w:line="391" w:lineRule="auto" w:before="10"/>
        <w:ind w:right="1017" w:hanging="441"/>
        <w:jc w:val="left"/>
      </w:pPr>
      <w:r>
        <w:rPr>
          <w:w w:val="99"/>
        </w:rPr>
        <w:t>年度内部审计工作计划</w:t>
      </w:r>
      <w:r>
        <w:rPr>
          <w:spacing w:val="-110"/>
          <w:w w:val="99"/>
        </w:rPr>
        <w:t>》</w:t>
      </w:r>
      <w:r>
        <w:rPr>
          <w:w w:val="99"/>
        </w:rPr>
        <w:t>；</w:t>
      </w:r>
      <w:r>
        <w:rPr>
          <w:w w:val="99"/>
        </w:rPr>
        <w:t> 第六届董事会审计委员会第一次会议审议通过了《关于聘任公司内部审计部门负责人的议案</w:t>
      </w:r>
      <w:r>
        <w:rPr>
          <w:spacing w:val="-110"/>
          <w:w w:val="99"/>
        </w:rPr>
        <w:t>》</w:t>
      </w:r>
      <w:r>
        <w:rPr>
          <w:w w:val="99"/>
        </w:rPr>
        <w:t>；</w:t>
      </w:r>
      <w:r>
        <w:rPr>
          <w:w w:val="99"/>
        </w:rPr>
        <w:t> </w:t>
      </w:r>
      <w:r>
        <w:rPr>
          <w:spacing w:val="4"/>
          <w:w w:val="99"/>
        </w:rPr>
        <w:t>第六届董事会审计委员会第二次会议审议通过了《关于审核财务会计报表和财务报告的议案</w:t>
      </w:r>
      <w:r>
        <w:rPr>
          <w:spacing w:val="-107"/>
          <w:w w:val="99"/>
        </w:rPr>
        <w:t>》</w:t>
      </w:r>
      <w:r>
        <w:rPr>
          <w:w w:val="99"/>
        </w:rPr>
        <w:t>、</w:t>
      </w:r>
      <w:r>
        <w:rPr/>
      </w:r>
    </w:p>
    <w:p>
      <w:pPr>
        <w:pStyle w:val="BodyText"/>
        <w:spacing w:line="240" w:lineRule="auto" w:before="41"/>
        <w:ind w:left="153" w:right="0"/>
        <w:jc w:val="left"/>
      </w:pPr>
      <w:r>
        <w:rPr>
          <w:spacing w:val="4"/>
          <w:w w:val="99"/>
        </w:rPr>
        <w:t>《关于会</w:t>
      </w:r>
      <w:r>
        <w:rPr>
          <w:spacing w:val="3"/>
          <w:w w:val="99"/>
        </w:rPr>
        <w:t>计</w:t>
      </w:r>
      <w:r>
        <w:rPr>
          <w:spacing w:val="4"/>
          <w:w w:val="99"/>
        </w:rPr>
        <w:t>师事务所</w:t>
      </w:r>
      <w:r>
        <w:rPr>
          <w:spacing w:val="3"/>
          <w:w w:val="99"/>
        </w:rPr>
        <w:t>从</w:t>
      </w:r>
      <w:r>
        <w:rPr>
          <w:w w:val="99"/>
        </w:rPr>
        <w:t>事</w:t>
      </w:r>
      <w:r>
        <w:rPr>
          <w:spacing w:val="6"/>
        </w:rPr>
        <w:t> </w:t>
      </w:r>
      <w:r>
        <w:rPr>
          <w:rFonts w:ascii="Times New Roman" w:hAnsi="Times New Roman" w:cs="Times New Roman" w:eastAsia="Times New Roman" w:hint="default"/>
          <w:w w:val="99"/>
        </w:rPr>
        <w:t>2016</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3"/>
          <w:w w:val="99"/>
        </w:rPr>
        <w:t>年</w:t>
      </w:r>
      <w:r>
        <w:rPr>
          <w:spacing w:val="4"/>
          <w:w w:val="99"/>
        </w:rPr>
        <w:t>度公司审</w:t>
      </w:r>
      <w:r>
        <w:rPr>
          <w:spacing w:val="3"/>
          <w:w w:val="99"/>
        </w:rPr>
        <w:t>计</w:t>
      </w:r>
      <w:r>
        <w:rPr>
          <w:spacing w:val="4"/>
          <w:w w:val="99"/>
        </w:rPr>
        <w:t>工作的总</w:t>
      </w:r>
      <w:r>
        <w:rPr>
          <w:spacing w:val="3"/>
          <w:w w:val="99"/>
        </w:rPr>
        <w:t>结</w:t>
      </w:r>
      <w:r>
        <w:rPr>
          <w:spacing w:val="4"/>
          <w:w w:val="99"/>
        </w:rPr>
        <w:t>报告</w:t>
      </w:r>
      <w:r>
        <w:rPr>
          <w:spacing w:val="-106"/>
          <w:w w:val="99"/>
        </w:rPr>
        <w:t>》、</w:t>
      </w:r>
      <w:r>
        <w:rPr>
          <w:spacing w:val="4"/>
          <w:w w:val="99"/>
        </w:rPr>
        <w:t>《关于续聘会</w:t>
      </w:r>
      <w:r>
        <w:rPr>
          <w:spacing w:val="3"/>
          <w:w w:val="99"/>
        </w:rPr>
        <w:t>计</w:t>
      </w:r>
      <w:r>
        <w:rPr>
          <w:spacing w:val="4"/>
          <w:w w:val="99"/>
        </w:rPr>
        <w:t>师事务所</w:t>
      </w:r>
      <w:r>
        <w:rPr>
          <w:spacing w:val="3"/>
          <w:w w:val="99"/>
        </w:rPr>
        <w:t>的</w:t>
      </w:r>
      <w:r>
        <w:rPr>
          <w:spacing w:val="4"/>
          <w:w w:val="99"/>
        </w:rPr>
        <w:t>议案</w:t>
      </w:r>
      <w:r>
        <w:rPr>
          <w:spacing w:val="-105"/>
          <w:w w:val="99"/>
        </w:rPr>
        <w:t>》</w:t>
      </w:r>
      <w:r>
        <w:rPr>
          <w:w w:val="99"/>
        </w:rPr>
        <w:t>、</w:t>
      </w:r>
      <w:r>
        <w:rPr/>
      </w:r>
    </w:p>
    <w:p>
      <w:pPr>
        <w:pStyle w:val="BodyText"/>
        <w:spacing w:line="369" w:lineRule="auto" w:before="163"/>
        <w:ind w:right="1124" w:hanging="441"/>
        <w:jc w:val="left"/>
      </w:pPr>
      <w:r>
        <w:rPr>
          <w:w w:val="99"/>
        </w:rPr>
        <w:t>《</w:t>
      </w:r>
      <w:r>
        <w:rPr>
          <w:rFonts w:ascii="Times New Roman" w:hAnsi="Times New Roman" w:cs="Times New Roman" w:eastAsia="Times New Roman" w:hint="default"/>
          <w:w w:val="99"/>
        </w:rPr>
        <w:t>2016 </w:t>
      </w:r>
      <w:r>
        <w:rPr>
          <w:spacing w:val="-10"/>
          <w:w w:val="99"/>
        </w:rPr>
        <w:t>年度内部控制评价报告》；</w:t>
      </w:r>
      <w:r>
        <w:rPr>
          <w:spacing w:val="-102"/>
          <w:w w:val="99"/>
        </w:rPr>
        <w:t> </w:t>
      </w:r>
      <w:r>
        <w:rPr>
          <w:spacing w:val="-102"/>
          <w:w w:val="99"/>
        </w:rPr>
      </w:r>
      <w:r>
        <w:rPr/>
        <w:t>第六届董事会审计委员会第三次会议审议通过了《苏宁云商集团股份有限公司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年第一季度</w:t>
      </w:r>
    </w:p>
    <w:p>
      <w:pPr>
        <w:pStyle w:val="BodyText"/>
        <w:spacing w:line="369" w:lineRule="auto" w:before="32"/>
        <w:ind w:right="1124" w:hanging="441"/>
        <w:jc w:val="left"/>
      </w:pPr>
      <w:r>
        <w:rPr>
          <w:spacing w:val="-25"/>
          <w:w w:val="99"/>
        </w:rPr>
        <w:t>报告》、《</w:t>
      </w:r>
      <w:r>
        <w:rPr>
          <w:rFonts w:ascii="Times New Roman" w:hAnsi="Times New Roman" w:cs="Times New Roman" w:eastAsia="Times New Roman" w:hint="default"/>
          <w:spacing w:val="-25"/>
          <w:w w:val="99"/>
        </w:rPr>
        <w:t>2017</w:t>
      </w:r>
      <w:r>
        <w:rPr>
          <w:rFonts w:ascii="Times New Roman" w:hAnsi="Times New Roman" w:cs="Times New Roman" w:eastAsia="Times New Roman" w:hint="default"/>
          <w:w w:val="99"/>
        </w:rPr>
        <w:t> </w:t>
      </w:r>
      <w:r>
        <w:rPr>
          <w:spacing w:val="-15"/>
          <w:w w:val="99"/>
        </w:rPr>
        <w:t>年第一季度审计工作总结报告》；</w:t>
      </w:r>
      <w:r>
        <w:rPr>
          <w:spacing w:val="-101"/>
          <w:w w:val="99"/>
        </w:rPr>
        <w:t> </w:t>
      </w:r>
      <w:r>
        <w:rPr>
          <w:spacing w:val="-101"/>
          <w:w w:val="99"/>
        </w:rPr>
      </w:r>
      <w:r>
        <w:rPr/>
        <w:t>第六届董事会审计委员会第四次会议审议通过了《苏宁云商集团股份有限公司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年半年度报</w:t>
      </w:r>
    </w:p>
    <w:p>
      <w:pPr>
        <w:pStyle w:val="BodyText"/>
        <w:spacing w:line="369" w:lineRule="auto" w:before="32"/>
        <w:ind w:right="1124" w:hanging="441"/>
        <w:jc w:val="left"/>
      </w:pPr>
      <w:r>
        <w:rPr>
          <w:spacing w:val="-28"/>
          <w:w w:val="99"/>
        </w:rPr>
        <w:t>告》、《</w:t>
      </w:r>
      <w:r>
        <w:rPr>
          <w:rFonts w:ascii="Times New Roman" w:hAnsi="Times New Roman" w:cs="Times New Roman" w:eastAsia="Times New Roman" w:hint="default"/>
          <w:spacing w:val="-28"/>
          <w:w w:val="99"/>
        </w:rPr>
        <w:t>2017</w:t>
      </w:r>
      <w:r>
        <w:rPr>
          <w:rFonts w:ascii="Times New Roman" w:hAnsi="Times New Roman" w:cs="Times New Roman" w:eastAsia="Times New Roman" w:hint="default"/>
          <w:w w:val="99"/>
        </w:rPr>
        <w:t> </w:t>
      </w:r>
      <w:r>
        <w:rPr>
          <w:spacing w:val="-12"/>
          <w:w w:val="99"/>
        </w:rPr>
        <w:t>年第二季度审计工作总结报告》、《关于会计政策变更的议案》；</w:t>
      </w:r>
      <w:r>
        <w:rPr>
          <w:spacing w:val="-92"/>
          <w:w w:val="99"/>
        </w:rPr>
        <w:t> </w:t>
      </w:r>
      <w:r>
        <w:rPr>
          <w:spacing w:val="-92"/>
          <w:w w:val="99"/>
        </w:rPr>
      </w:r>
      <w:r>
        <w:rPr/>
        <w:t>第六届董事会审计委员会第五次会议审议通过了《苏宁云商集团股份有限公司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年第三季度</w:t>
      </w:r>
    </w:p>
    <w:p>
      <w:pPr>
        <w:pStyle w:val="BodyText"/>
        <w:spacing w:line="369" w:lineRule="auto" w:before="32"/>
        <w:ind w:right="1017" w:hanging="441"/>
        <w:jc w:val="left"/>
      </w:pPr>
      <w:r>
        <w:rPr>
          <w:spacing w:val="-25"/>
          <w:w w:val="99"/>
        </w:rPr>
        <w:t>报告》、《</w:t>
      </w:r>
      <w:r>
        <w:rPr>
          <w:rFonts w:ascii="Times New Roman" w:hAnsi="Times New Roman" w:cs="Times New Roman" w:eastAsia="Times New Roman" w:hint="default"/>
          <w:spacing w:val="-25"/>
          <w:w w:val="99"/>
        </w:rPr>
        <w:t>2017</w:t>
      </w:r>
      <w:r>
        <w:rPr>
          <w:rFonts w:ascii="Times New Roman" w:hAnsi="Times New Roman" w:cs="Times New Roman" w:eastAsia="Times New Roman" w:hint="default"/>
          <w:w w:val="99"/>
        </w:rPr>
        <w:t> </w:t>
      </w:r>
      <w:r>
        <w:rPr>
          <w:spacing w:val="-8"/>
          <w:w w:val="99"/>
        </w:rPr>
        <w:t>年第三季度审计工作总结报告》；</w:t>
      </w:r>
      <w:r>
        <w:rPr>
          <w:spacing w:val="-95"/>
          <w:w w:val="99"/>
        </w:rPr>
        <w:t> </w:t>
      </w:r>
      <w:r>
        <w:rPr>
          <w:spacing w:val="-95"/>
          <w:w w:val="99"/>
        </w:rPr>
      </w:r>
      <w:r>
        <w:rPr>
          <w:spacing w:val="-2"/>
        </w:rPr>
        <w:t>第六届董事会审计委员会第六次会议，审计委员会委员与负责公司年度审计工作的会计师事务所</w:t>
      </w:r>
    </w:p>
    <w:p>
      <w:pPr>
        <w:pStyle w:val="BodyText"/>
        <w:spacing w:line="240" w:lineRule="auto" w:before="61"/>
        <w:ind w:left="154" w:right="1017"/>
        <w:jc w:val="left"/>
      </w:pPr>
      <w:r>
        <w:rPr/>
        <w:t>协商确定</w:t>
      </w:r>
      <w:r>
        <w:rPr>
          <w:spacing w:val="-6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年度财务报告审计工作的计划和相应时间安排。</w:t>
      </w:r>
    </w:p>
    <w:p>
      <w:pPr>
        <w:spacing w:line="240" w:lineRule="auto" w:before="3"/>
        <w:rPr>
          <w:rFonts w:ascii="宋体" w:hAnsi="宋体" w:cs="宋体" w:eastAsia="宋体" w:hint="default"/>
          <w:sz w:val="28"/>
          <w:szCs w:val="28"/>
        </w:rPr>
      </w:pPr>
    </w:p>
    <w:p>
      <w:pPr>
        <w:pStyle w:val="Heading2"/>
        <w:spacing w:line="240" w:lineRule="auto"/>
        <w:ind w:left="154" w:right="1017"/>
        <w:jc w:val="left"/>
        <w:rPr>
          <w:b w:val="0"/>
          <w:bCs w:val="0"/>
        </w:rPr>
      </w:pPr>
      <w:bookmarkStart w:name="七、监事会工作情况" w:id="172"/>
      <w:bookmarkEnd w:id="172"/>
      <w:r>
        <w:rPr>
          <w:b w:val="0"/>
          <w:bCs w:val="0"/>
        </w:rPr>
      </w:r>
      <w:r>
        <w:rPr/>
        <w:t>七、监事会工作情况</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right="1017"/>
        <w:jc w:val="left"/>
      </w:pPr>
      <w:r>
        <w:rPr/>
        <w:t>监事会在报告期内的监督活动中发现公司是否存在风险</w:t>
      </w:r>
    </w:p>
    <w:p>
      <w:pPr>
        <w:pStyle w:val="BodyText"/>
        <w:spacing w:line="369" w:lineRule="auto" w:before="180"/>
        <w:ind w:right="65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t>监事会对报告期内的监督事项无异议。</w:t>
      </w:r>
    </w:p>
    <w:p>
      <w:pPr>
        <w:pStyle w:val="BodyText"/>
        <w:spacing w:line="391" w:lineRule="auto" w:before="61"/>
        <w:ind w:left="153" w:right="1135" w:firstLine="440"/>
        <w:jc w:val="both"/>
      </w:pPr>
      <w:r>
        <w:rPr>
          <w:spacing w:val="-7"/>
          <w:w w:val="99"/>
        </w:rPr>
        <w:t>报告期内，公司监事会严格按照公司《章程》、《监事会议事规则》等制度要求，依法独立行使职</w:t>
      </w:r>
      <w:r>
        <w:rPr>
          <w:w w:val="99"/>
        </w:rPr>
        <w:t> </w:t>
      </w:r>
      <w:r>
        <w:rPr>
          <w:spacing w:val="-1"/>
          <w:w w:val="95"/>
        </w:rPr>
        <w:t>权，对公司财务以及公司董事、高级管理人员履行职责的合法合规性进行监督，维护公司及股东的合</w:t>
      </w:r>
      <w:r>
        <w:rPr>
          <w:spacing w:val="48"/>
          <w:w w:val="95"/>
        </w:rPr>
        <w:t> </w:t>
      </w:r>
      <w:r>
        <w:rPr>
          <w:spacing w:val="48"/>
          <w:w w:val="95"/>
        </w:rPr>
      </w:r>
      <w:r>
        <w:rPr/>
        <w:t>法权益。</w:t>
      </w:r>
    </w:p>
    <w:p>
      <w:pPr>
        <w:pStyle w:val="Heading4"/>
        <w:spacing w:line="240" w:lineRule="auto" w:before="41"/>
        <w:ind w:left="595" w:right="1017"/>
        <w:jc w:val="left"/>
        <w:rPr>
          <w:b w:val="0"/>
          <w:bCs w:val="0"/>
        </w:rPr>
      </w:pPr>
      <w:r>
        <w:rPr/>
        <w:t>（一）报告期内，监事会会议召开情况</w:t>
      </w:r>
      <w:r>
        <w:rPr>
          <w:b w:val="0"/>
          <w:bCs w:val="0"/>
        </w:rPr>
      </w:r>
    </w:p>
    <w:p>
      <w:pPr>
        <w:pStyle w:val="BodyText"/>
        <w:spacing w:line="369" w:lineRule="auto" w:before="180"/>
        <w:ind w:left="154" w:right="1017" w:firstLine="440"/>
        <w:jc w:val="left"/>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日召开第五届监事会第二十六次会议，审议通过《关于公司监事会换届选举的</w:t>
      </w:r>
      <w:r>
        <w:rPr>
          <w:w w:val="99"/>
        </w:rPr>
        <w:t> </w:t>
      </w:r>
      <w:r>
        <w:rPr>
          <w:spacing w:val="-28"/>
          <w:w w:val="99"/>
        </w:rPr>
        <w:t>议案》；</w:t>
      </w:r>
      <w:r>
        <w:rPr>
          <w:spacing w:val="-28"/>
        </w:rPr>
      </w:r>
    </w:p>
    <w:p>
      <w:pPr>
        <w:pStyle w:val="BodyText"/>
        <w:spacing w:line="240" w:lineRule="auto" w:before="61"/>
        <w:ind w:right="1017"/>
        <w:jc w:val="left"/>
      </w:pPr>
      <w:r>
        <w:rPr>
          <w:rFonts w:ascii="Times New Roman" w:hAnsi="Times New Roman" w:cs="Times New Roman" w:eastAsia="Times New Roman" w:hint="default"/>
          <w:spacing w:val="1"/>
          <w:w w:val="99"/>
        </w:rPr>
        <w:t>2</w:t>
      </w:r>
      <w:r>
        <w:rPr>
          <w:spacing w:val="-106"/>
          <w:w w:val="99"/>
        </w:rPr>
        <w:t>、</w:t>
      </w:r>
      <w:r>
        <w:rPr>
          <w:rFonts w:ascii="Times New Roman" w:hAnsi="Times New Roman" w:cs="Times New Roman" w:eastAsia="Times New Roman" w:hint="default"/>
          <w:w w:val="99"/>
        </w:rPr>
        <w:t>2017</w:t>
      </w:r>
      <w:r>
        <w:rPr>
          <w:rFonts w:ascii="Times New Roman" w:hAnsi="Times New Roman" w:cs="Times New Roman" w:eastAsia="Times New Roman" w:hint="default"/>
        </w:rPr>
        <w:t> </w:t>
      </w:r>
      <w:r>
        <w:rPr>
          <w:w w:val="99"/>
        </w:rPr>
        <w:t>年</w:t>
      </w:r>
      <w:r>
        <w:rPr>
          <w:spacing w:val="-55"/>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5"/>
        </w:rPr>
        <w:t> </w:t>
      </w:r>
      <w:r>
        <w:rPr>
          <w:rFonts w:ascii="Times New Roman" w:hAnsi="Times New Roman" w:cs="Times New Roman" w:eastAsia="Times New Roman" w:hint="default"/>
          <w:w w:val="99"/>
        </w:rPr>
        <w:t>2</w:t>
      </w:r>
      <w:r>
        <w:rPr>
          <w:rFonts w:ascii="Times New Roman" w:hAnsi="Times New Roman" w:cs="Times New Roman" w:eastAsia="Times New Roman" w:hint="default"/>
        </w:rPr>
        <w:t> </w:t>
      </w:r>
      <w:r>
        <w:rPr>
          <w:w w:val="99"/>
        </w:rPr>
        <w:t>日召开第六届监事会第一次会议</w:t>
      </w:r>
      <w:r>
        <w:rPr>
          <w:spacing w:val="-106"/>
          <w:w w:val="99"/>
        </w:rPr>
        <w:t>，</w:t>
      </w:r>
      <w:r>
        <w:rPr>
          <w:w w:val="99"/>
        </w:rPr>
        <w:t>审议通</w:t>
      </w:r>
      <w:r>
        <w:rPr>
          <w:spacing w:val="-105"/>
          <w:w w:val="99"/>
        </w:rPr>
        <w:t>过</w:t>
      </w:r>
      <w:r>
        <w:rPr>
          <w:w w:val="99"/>
        </w:rPr>
        <w:t>《关于选举公司监事会主席的议案</w:t>
      </w:r>
      <w:r>
        <w:rPr>
          <w:spacing w:val="-111"/>
          <w:w w:val="99"/>
        </w:rPr>
        <w:t>》</w:t>
      </w:r>
      <w:r>
        <w:rPr>
          <w:w w:val="99"/>
        </w:rPr>
        <w:t>；</w:t>
      </w:r>
      <w:r>
        <w:rPr/>
      </w:r>
    </w:p>
    <w:p>
      <w:pPr>
        <w:pStyle w:val="BodyText"/>
        <w:spacing w:line="240" w:lineRule="auto" w:before="163"/>
        <w:ind w:right="1017"/>
        <w:jc w:val="left"/>
        <w:rPr>
          <w:rFonts w:ascii="Times New Roman" w:hAnsi="Times New Roman" w:cs="Times New Roman" w:eastAsia="Times New Roman" w:hint="default"/>
        </w:rPr>
      </w:pPr>
      <w:r>
        <w:rPr>
          <w:rFonts w:ascii="Times New Roman" w:hAnsi="Times New Roman" w:cs="Times New Roman" w:eastAsia="Times New Roman" w:hint="default"/>
          <w:spacing w:val="1"/>
          <w:w w:val="99"/>
        </w:rPr>
        <w:t>3</w:t>
      </w:r>
      <w:r>
        <w:rPr>
          <w:spacing w:val="-93"/>
          <w:w w:val="99"/>
        </w:rPr>
        <w:t>、</w:t>
      </w:r>
      <w:r>
        <w:rPr>
          <w:rFonts w:ascii="Times New Roman" w:hAnsi="Times New Roman" w:cs="Times New Roman" w:eastAsia="Times New Roman" w:hint="default"/>
          <w:w w:val="99"/>
        </w:rPr>
        <w:t>2017</w:t>
      </w:r>
      <w:r>
        <w:rPr>
          <w:rFonts w:ascii="Times New Roman" w:hAnsi="Times New Roman" w:cs="Times New Roman" w:eastAsia="Times New Roman" w:hint="default"/>
          <w:spacing w:val="1"/>
        </w:rPr>
        <w:t> </w:t>
      </w:r>
      <w:r>
        <w:rPr>
          <w:w w:val="99"/>
        </w:rPr>
        <w:t>年</w:t>
      </w:r>
      <w:r>
        <w:rPr>
          <w:spacing w:val="-55"/>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
        </w:rPr>
        <w:t> </w:t>
      </w:r>
      <w:r>
        <w:rPr>
          <w:w w:val="99"/>
        </w:rPr>
        <w:t>月</w:t>
      </w:r>
      <w:r>
        <w:rPr>
          <w:spacing w:val="-55"/>
        </w:rPr>
        <w:t> </w:t>
      </w:r>
      <w:r>
        <w:rPr>
          <w:rFonts w:ascii="Times New Roman" w:hAnsi="Times New Roman" w:cs="Times New Roman" w:eastAsia="Times New Roman" w:hint="default"/>
          <w:w w:val="99"/>
        </w:rPr>
        <w:t>29</w:t>
      </w:r>
      <w:r>
        <w:rPr>
          <w:rFonts w:ascii="Times New Roman" w:hAnsi="Times New Roman" w:cs="Times New Roman" w:eastAsia="Times New Roman" w:hint="default"/>
        </w:rPr>
        <w:t> </w:t>
      </w:r>
      <w:r>
        <w:rPr>
          <w:w w:val="99"/>
        </w:rPr>
        <w:t>日召开第六届监事会第二次会议</w:t>
      </w:r>
      <w:r>
        <w:rPr>
          <w:spacing w:val="-93"/>
          <w:w w:val="99"/>
        </w:rPr>
        <w:t>，</w:t>
      </w:r>
      <w:r>
        <w:rPr>
          <w:w w:val="99"/>
        </w:rPr>
        <w:t>审议通</w:t>
      </w:r>
      <w:r>
        <w:rPr>
          <w:spacing w:val="-92"/>
          <w:w w:val="99"/>
        </w:rPr>
        <w:t>过</w:t>
      </w:r>
      <w:r>
        <w:rPr>
          <w:spacing w:val="1"/>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rPr>
        <w:t> </w:t>
      </w:r>
      <w:r>
        <w:rPr>
          <w:w w:val="99"/>
        </w:rPr>
        <w:t>年度监事会工作报告</w:t>
      </w:r>
      <w:r>
        <w:rPr>
          <w:spacing w:val="-110"/>
          <w:w w:val="99"/>
        </w:rPr>
        <w:t>》</w:t>
      </w:r>
      <w:r>
        <w:rPr>
          <w:spacing w:val="-203"/>
          <w:w w:val="99"/>
        </w:rPr>
        <w:t>、</w:t>
      </w:r>
      <w:r>
        <w:rPr>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877" w:footer="1000" w:top="1100" w:bottom="1180" w:left="980" w:right="0"/>
        </w:sectPr>
      </w:pPr>
    </w:p>
    <w:p>
      <w:pPr>
        <w:spacing w:line="240" w:lineRule="auto" w:before="10"/>
        <w:rPr>
          <w:rFonts w:ascii="Times New Roman" w:hAnsi="Times New Roman" w:cs="Times New Roman" w:eastAsia="Times New Roman" w:hint="default"/>
          <w:sz w:val="29"/>
          <w:szCs w:val="29"/>
        </w:rPr>
      </w:pPr>
    </w:p>
    <w:p>
      <w:pPr>
        <w:pStyle w:val="BodyText"/>
        <w:spacing w:line="374" w:lineRule="auto" w:before="31"/>
        <w:ind w:left="153" w:right="1131"/>
        <w:jc w:val="both"/>
      </w:pPr>
      <w:r>
        <w:rPr>
          <w:w w:val="99"/>
        </w:rPr>
        <w:t>年度财务决算报告</w:t>
      </w:r>
      <w:r>
        <w:rPr>
          <w:spacing w:val="-111"/>
          <w:w w:val="99"/>
        </w:rPr>
        <w:t>》</w:t>
      </w:r>
      <w:r>
        <w:rPr>
          <w:spacing w:val="-152"/>
          <w:w w:val="99"/>
        </w:rPr>
        <w:t>、</w:t>
      </w:r>
      <w:r>
        <w:rPr>
          <w:spacing w:val="1"/>
          <w:w w:val="99"/>
        </w:rPr>
        <w:t>《</w:t>
      </w:r>
      <w:r>
        <w:rPr>
          <w:rFonts w:ascii="Times New Roman" w:hAnsi="Times New Roman" w:cs="Times New Roman" w:eastAsia="Times New Roman" w:hint="default"/>
          <w:spacing w:val="1"/>
          <w:w w:val="99"/>
        </w:rPr>
        <w:t>2</w:t>
      </w:r>
      <w:r>
        <w:rPr>
          <w:rFonts w:ascii="Times New Roman" w:hAnsi="Times New Roman" w:cs="Times New Roman" w:eastAsia="Times New Roman" w:hint="default"/>
          <w:w w:val="99"/>
        </w:rPr>
        <w:t>016</w:t>
      </w:r>
      <w:r>
        <w:rPr>
          <w:rFonts w:ascii="Times New Roman" w:hAnsi="Times New Roman" w:cs="Times New Roman" w:eastAsia="Times New Roman" w:hint="default"/>
          <w:spacing w:val="1"/>
        </w:rPr>
        <w:t> </w:t>
      </w:r>
      <w:r>
        <w:rPr>
          <w:w w:val="99"/>
        </w:rPr>
        <w:t>年年度报告</w:t>
      </w:r>
      <w:r>
        <w:rPr>
          <w:spacing w:val="-41"/>
          <w:w w:val="99"/>
        </w:rPr>
        <w:t>》及</w:t>
      </w:r>
      <w:r>
        <w:rPr>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rPr>
        <w:t> </w:t>
      </w:r>
      <w:r>
        <w:rPr>
          <w:w w:val="99"/>
        </w:rPr>
        <w:t>年年度报告摘要</w:t>
      </w:r>
      <w:r>
        <w:rPr>
          <w:spacing w:val="-110"/>
          <w:w w:val="99"/>
        </w:rPr>
        <w:t>》</w:t>
      </w:r>
      <w:r>
        <w:rPr>
          <w:spacing w:val="-150"/>
          <w:w w:val="99"/>
        </w:rPr>
        <w:t>、</w:t>
      </w:r>
      <w:r>
        <w:rPr>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rPr>
        <w:t> </w:t>
      </w:r>
      <w:r>
        <w:rPr>
          <w:w w:val="99"/>
        </w:rPr>
        <w:t>年度利润分配预案</w:t>
      </w:r>
      <w:r>
        <w:rPr>
          <w:spacing w:val="-110"/>
          <w:w w:val="99"/>
        </w:rPr>
        <w:t>》</w:t>
      </w:r>
      <w:r>
        <w:rPr>
          <w:spacing w:val="-152"/>
          <w:w w:val="99"/>
        </w:rPr>
        <w:t>、</w:t>
      </w:r>
      <w:r>
        <w:rPr>
          <w:w w:val="99"/>
        </w:rPr>
        <w:t>《关</w:t>
      </w:r>
      <w:r>
        <w:rPr>
          <w:w w:val="99"/>
        </w:rPr>
        <w:t> 于</w:t>
      </w:r>
      <w:r>
        <w:rPr>
          <w:spacing w:val="-55"/>
        </w:rPr>
        <w:t>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1"/>
        </w:rPr>
        <w:t> </w:t>
      </w:r>
      <w:r>
        <w:rPr>
          <w:w w:val="99"/>
        </w:rPr>
        <w:t>年</w:t>
      </w:r>
      <w:r>
        <w:rPr>
          <w:spacing w:val="-2"/>
          <w:w w:val="99"/>
        </w:rPr>
        <w:t>度</w:t>
      </w:r>
      <w:r>
        <w:rPr>
          <w:w w:val="99"/>
        </w:rPr>
        <w:t>募集资金存放与实际使用情况的专项报告</w:t>
      </w:r>
      <w:r>
        <w:rPr>
          <w:spacing w:val="-111"/>
          <w:w w:val="99"/>
        </w:rPr>
        <w:t>》</w:t>
      </w:r>
      <w:r>
        <w:rPr>
          <w:spacing w:val="-152"/>
          <w:w w:val="99"/>
        </w:rPr>
        <w:t>、</w:t>
      </w:r>
      <w:r>
        <w:rPr>
          <w:w w:val="99"/>
        </w:rPr>
        <w:t>《关于公司</w:t>
      </w:r>
      <w:r>
        <w:rPr>
          <w:spacing w:val="-52"/>
        </w:rPr>
        <w:t> </w:t>
      </w:r>
      <w:r>
        <w:rPr>
          <w:rFonts w:ascii="Times New Roman" w:hAnsi="Times New Roman" w:cs="Times New Roman" w:eastAsia="Times New Roman" w:hint="default"/>
          <w:w w:val="99"/>
        </w:rPr>
        <w:t>2016</w:t>
      </w:r>
      <w:r>
        <w:rPr>
          <w:rFonts w:ascii="Times New Roman" w:hAnsi="Times New Roman" w:cs="Times New Roman" w:eastAsia="Times New Roman" w:hint="default"/>
          <w:spacing w:val="1"/>
        </w:rPr>
        <w:t> </w:t>
      </w:r>
      <w:r>
        <w:rPr>
          <w:w w:val="99"/>
        </w:rPr>
        <w:t>年度关联交易情况说明的议 案</w:t>
      </w:r>
      <w:r>
        <w:rPr>
          <w:spacing w:val="-110"/>
          <w:w w:val="99"/>
        </w:rPr>
        <w:t>》</w:t>
      </w:r>
      <w:r>
        <w:rPr>
          <w:spacing w:val="-143"/>
          <w:w w:val="99"/>
        </w:rPr>
        <w:t>、</w:t>
      </w:r>
      <w:r>
        <w:rPr>
          <w:w w:val="99"/>
        </w:rPr>
        <w:t>《关于续聘会计师事务所的议案</w:t>
      </w:r>
      <w:r>
        <w:rPr>
          <w:spacing w:val="-110"/>
          <w:w w:val="99"/>
        </w:rPr>
        <w:t>》</w:t>
      </w:r>
      <w:r>
        <w:rPr>
          <w:spacing w:val="-143"/>
          <w:w w:val="99"/>
        </w:rPr>
        <w:t>、</w:t>
      </w:r>
      <w:r>
        <w:rPr>
          <w:spacing w:val="2"/>
          <w:w w:val="99"/>
        </w:rPr>
        <w:t>《</w:t>
      </w:r>
      <w:r>
        <w:rPr>
          <w:rFonts w:ascii="Times New Roman" w:hAnsi="Times New Roman" w:cs="Times New Roman" w:eastAsia="Times New Roman" w:hint="default"/>
          <w:w w:val="99"/>
        </w:rPr>
        <w:t>2016</w:t>
      </w:r>
      <w:r>
        <w:rPr>
          <w:rFonts w:ascii="Times New Roman" w:hAnsi="Times New Roman" w:cs="Times New Roman" w:eastAsia="Times New Roman" w:hint="default"/>
        </w:rPr>
        <w:t> </w:t>
      </w:r>
      <w:r>
        <w:rPr>
          <w:w w:val="99"/>
        </w:rPr>
        <w:t>年度内部控制评价报告</w:t>
      </w:r>
      <w:r>
        <w:rPr>
          <w:spacing w:val="-110"/>
          <w:w w:val="99"/>
        </w:rPr>
        <w:t>》</w:t>
      </w:r>
      <w:r>
        <w:rPr>
          <w:spacing w:val="-143"/>
          <w:w w:val="99"/>
        </w:rPr>
        <w:t>、</w:t>
      </w:r>
      <w:r>
        <w:rPr>
          <w:w w:val="99"/>
        </w:rPr>
        <w:t>《关于公司使用自有资金进行</w:t>
      </w:r>
      <w:r>
        <w:rPr>
          <w:w w:val="99"/>
        </w:rPr>
        <w:t> 投资理财的议案</w:t>
      </w:r>
      <w:r>
        <w:rPr>
          <w:spacing w:val="-110"/>
          <w:w w:val="99"/>
        </w:rPr>
        <w:t>》</w:t>
      </w:r>
      <w:r>
        <w:rPr>
          <w:spacing w:val="-131"/>
          <w:w w:val="99"/>
        </w:rPr>
        <w:t>、</w:t>
      </w:r>
      <w:r>
        <w:rPr>
          <w:w w:val="99"/>
        </w:rPr>
        <w:t>《关于使用自有资金进行风险投资的议案</w:t>
      </w:r>
      <w:r>
        <w:rPr>
          <w:spacing w:val="-110"/>
          <w:w w:val="99"/>
        </w:rPr>
        <w:t>》</w:t>
      </w:r>
      <w:r>
        <w:rPr>
          <w:spacing w:val="-132"/>
          <w:w w:val="99"/>
        </w:rPr>
        <w:t>、</w:t>
      </w:r>
      <w:r>
        <w:rPr>
          <w:w w:val="99"/>
        </w:rPr>
        <w:t>《关于使用闲置募集资金购买理财产品</w:t>
      </w:r>
      <w:r>
        <w:rPr>
          <w:w w:val="99"/>
        </w:rPr>
        <w:t> 的议案</w:t>
      </w:r>
      <w:r>
        <w:rPr>
          <w:spacing w:val="-111"/>
          <w:w w:val="99"/>
        </w:rPr>
        <w:t>》</w:t>
      </w:r>
      <w:r>
        <w:rPr>
          <w:w w:val="99"/>
        </w:rPr>
        <w:t>；</w:t>
      </w:r>
      <w:r>
        <w:rPr/>
      </w:r>
    </w:p>
    <w:p>
      <w:pPr>
        <w:pStyle w:val="BodyText"/>
        <w:spacing w:line="240" w:lineRule="auto" w:before="57"/>
        <w:ind w:right="1017"/>
        <w:jc w:val="left"/>
        <w:rPr>
          <w:rFonts w:ascii="Times New Roman" w:hAnsi="Times New Roman" w:cs="Times New Roman" w:eastAsia="Times New Roman" w:hint="default"/>
        </w:rPr>
      </w:pPr>
      <w:r>
        <w:rPr>
          <w:rFonts w:ascii="Times New Roman" w:hAnsi="Times New Roman" w:cs="Times New Roman" w:eastAsia="Times New Roman" w:hint="default"/>
          <w:spacing w:val="-9"/>
        </w:rPr>
        <w:t>4</w:t>
      </w:r>
      <w:r>
        <w:rPr>
          <w:spacing w:val="-9"/>
        </w:rPr>
        <w:t>、</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spacing w:val="-4"/>
        </w:rPr>
        <w:t>日召开第六届监事会第三次会议，审议通过《苏宁云商集团股份有限公司</w:t>
      </w:r>
      <w:r>
        <w:rPr>
          <w:spacing w:val="-53"/>
        </w:rPr>
        <w:t> </w:t>
      </w:r>
      <w:r>
        <w:rPr>
          <w:rFonts w:ascii="Times New Roman" w:hAnsi="Times New Roman" w:cs="Times New Roman" w:eastAsia="Times New Roman" w:hint="default"/>
        </w:rPr>
        <w:t>2017</w:t>
      </w:r>
    </w:p>
    <w:p>
      <w:pPr>
        <w:pStyle w:val="BodyText"/>
        <w:spacing w:line="240" w:lineRule="auto" w:before="163"/>
        <w:ind w:left="154" w:right="0"/>
        <w:jc w:val="both"/>
      </w:pPr>
      <w:r>
        <w:rPr>
          <w:w w:val="99"/>
        </w:rPr>
        <w:t>年第一季度报告</w:t>
      </w:r>
      <w:r>
        <w:rPr>
          <w:spacing w:val="-110"/>
          <w:w w:val="99"/>
        </w:rPr>
        <w:t>》</w:t>
      </w:r>
      <w:r>
        <w:rPr>
          <w:w w:val="99"/>
        </w:rPr>
        <w:t>；</w:t>
      </w:r>
      <w:r>
        <w:rPr/>
      </w:r>
    </w:p>
    <w:p>
      <w:pPr>
        <w:pStyle w:val="BodyText"/>
        <w:spacing w:line="369" w:lineRule="auto" w:before="180"/>
        <w:ind w:left="154" w:right="1017" w:firstLine="440"/>
        <w:jc w:val="left"/>
      </w:pPr>
      <w:r>
        <w:rPr>
          <w:rFonts w:ascii="Times New Roman" w:hAnsi="Times New Roman" w:cs="Times New Roman" w:eastAsia="Times New Roman" w:hint="default"/>
          <w:spacing w:val="-6"/>
        </w:rPr>
        <w:t>5</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spacing w:val="-3"/>
        </w:rPr>
        <w:t>日召开第六届监事会第四次会议，审议通过《关于认购中国联合网络通信股份</w:t>
      </w:r>
      <w:r>
        <w:rPr>
          <w:w w:val="99"/>
        </w:rPr>
        <w:t> </w:t>
      </w:r>
      <w:r>
        <w:rPr>
          <w:spacing w:val="-6"/>
          <w:w w:val="99"/>
        </w:rPr>
        <w:t>有限公司定向增发股份暨关联交易的议案》；</w:t>
      </w:r>
      <w:r>
        <w:rPr>
          <w:spacing w:val="-6"/>
        </w:rPr>
      </w:r>
    </w:p>
    <w:p>
      <w:pPr>
        <w:pStyle w:val="BodyText"/>
        <w:spacing w:line="240" w:lineRule="auto" w:before="61"/>
        <w:ind w:right="1017"/>
        <w:jc w:val="left"/>
        <w:rPr>
          <w:rFonts w:ascii="Times New Roman" w:hAnsi="Times New Roman" w:cs="Times New Roman" w:eastAsia="Times New Roman" w:hint="default"/>
        </w:rPr>
      </w:pPr>
      <w:r>
        <w:rPr>
          <w:rFonts w:ascii="Times New Roman" w:hAnsi="Times New Roman" w:cs="Times New Roman" w:eastAsia="Times New Roman" w:hint="default"/>
          <w:spacing w:val="-9"/>
        </w:rPr>
        <w:t>6</w:t>
      </w:r>
      <w:r>
        <w:rPr>
          <w:spacing w:val="-9"/>
        </w:rPr>
        <w:t>、</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spacing w:val="-4"/>
        </w:rPr>
        <w:t>日召开第六届监事会第五次会议，审议通过《苏宁云商集团股份有限公司</w:t>
      </w:r>
      <w:r>
        <w:rPr>
          <w:spacing w:val="-50"/>
        </w:rPr>
        <w:t> </w:t>
      </w:r>
      <w:r>
        <w:rPr>
          <w:rFonts w:ascii="Times New Roman" w:hAnsi="Times New Roman" w:cs="Times New Roman" w:eastAsia="Times New Roman" w:hint="default"/>
        </w:rPr>
        <w:t>2017</w:t>
      </w:r>
    </w:p>
    <w:p>
      <w:pPr>
        <w:pStyle w:val="BodyText"/>
        <w:spacing w:line="379" w:lineRule="auto" w:before="163"/>
        <w:ind w:left="154" w:right="1132"/>
        <w:jc w:val="both"/>
      </w:pPr>
      <w:r>
        <w:rPr>
          <w:w w:val="99"/>
        </w:rPr>
        <w:t>年半年度报告</w:t>
      </w:r>
      <w:r>
        <w:rPr>
          <w:spacing w:val="-15"/>
          <w:w w:val="99"/>
        </w:rPr>
        <w:t>》</w:t>
      </w:r>
      <w:r>
        <w:rPr>
          <w:spacing w:val="-14"/>
          <w:w w:val="99"/>
        </w:rPr>
        <w:t>及</w:t>
      </w:r>
      <w:r>
        <w:rPr>
          <w:w w:val="99"/>
        </w:rPr>
        <w:t>《苏宁云商集团股份有限公司</w:t>
      </w:r>
      <w:r>
        <w:rPr>
          <w:spacing w:val="-52"/>
        </w:rPr>
        <w:t> </w:t>
      </w:r>
      <w:r>
        <w:rPr>
          <w:rFonts w:ascii="Times New Roman" w:hAnsi="Times New Roman" w:cs="Times New Roman" w:eastAsia="Times New Roman" w:hint="default"/>
          <w:w w:val="99"/>
        </w:rPr>
        <w:t>2017</w:t>
      </w:r>
      <w:r>
        <w:rPr>
          <w:rFonts w:ascii="Times New Roman" w:hAnsi="Times New Roman" w:cs="Times New Roman" w:eastAsia="Times New Roman" w:hint="default"/>
        </w:rPr>
        <w:t> </w:t>
      </w:r>
      <w:r>
        <w:rPr>
          <w:w w:val="99"/>
        </w:rPr>
        <w:t>年</w:t>
      </w:r>
      <w:r>
        <w:rPr>
          <w:spacing w:val="-2"/>
          <w:w w:val="99"/>
        </w:rPr>
        <w:t>半</w:t>
      </w:r>
      <w:r>
        <w:rPr>
          <w:w w:val="99"/>
        </w:rPr>
        <w:t>年度报告摘要</w:t>
      </w:r>
      <w:r>
        <w:rPr>
          <w:spacing w:val="-110"/>
          <w:w w:val="99"/>
        </w:rPr>
        <w:t>》</w:t>
      </w:r>
      <w:r>
        <w:rPr>
          <w:spacing w:val="-125"/>
          <w:w w:val="99"/>
        </w:rPr>
        <w:t>、</w:t>
      </w:r>
      <w:r>
        <w:rPr>
          <w:w w:val="99"/>
        </w:rPr>
        <w:t>《关于</w:t>
      </w:r>
      <w:r>
        <w:rPr>
          <w:spacing w:val="-53"/>
        </w:rPr>
        <w:t> </w:t>
      </w:r>
      <w:r>
        <w:rPr>
          <w:rFonts w:ascii="Times New Roman" w:hAnsi="Times New Roman" w:cs="Times New Roman" w:eastAsia="Times New Roman" w:hint="default"/>
          <w:w w:val="99"/>
        </w:rPr>
        <w:t>2017</w:t>
      </w:r>
      <w:r>
        <w:rPr>
          <w:rFonts w:ascii="Times New Roman" w:hAnsi="Times New Roman" w:cs="Times New Roman" w:eastAsia="Times New Roman" w:hint="default"/>
        </w:rPr>
        <w:t> </w:t>
      </w:r>
      <w:r>
        <w:rPr>
          <w:w w:val="99"/>
        </w:rPr>
        <w:t>年半年度募集 资金存放与实际使用情况的专项报告</w:t>
      </w:r>
      <w:r>
        <w:rPr>
          <w:spacing w:val="-110"/>
          <w:w w:val="99"/>
        </w:rPr>
        <w:t>》</w:t>
      </w:r>
      <w:r>
        <w:rPr>
          <w:spacing w:val="-132"/>
          <w:w w:val="99"/>
        </w:rPr>
        <w:t>、</w:t>
      </w:r>
      <w:r>
        <w:rPr>
          <w:w w:val="99"/>
        </w:rPr>
        <w:t>《关于使用自有资金投资货币市场基金的议案</w:t>
      </w:r>
      <w:r>
        <w:rPr>
          <w:spacing w:val="-110"/>
          <w:w w:val="99"/>
        </w:rPr>
        <w:t>》</w:t>
      </w:r>
      <w:r>
        <w:rPr>
          <w:spacing w:val="-131"/>
          <w:w w:val="99"/>
        </w:rPr>
        <w:t>、</w:t>
      </w:r>
      <w:r>
        <w:rPr>
          <w:w w:val="99"/>
        </w:rPr>
        <w:t>《关于会计政</w:t>
      </w:r>
      <w:r>
        <w:rPr>
          <w:w w:val="99"/>
        </w:rPr>
        <w:t> 策变更的议案</w:t>
      </w:r>
      <w:r>
        <w:rPr>
          <w:spacing w:val="-111"/>
          <w:w w:val="99"/>
        </w:rPr>
        <w:t>》</w:t>
      </w:r>
      <w:r>
        <w:rPr>
          <w:w w:val="99"/>
        </w:rPr>
        <w:t>；</w:t>
      </w:r>
      <w:r>
        <w:rPr/>
      </w:r>
    </w:p>
    <w:p>
      <w:pPr>
        <w:pStyle w:val="BodyText"/>
        <w:spacing w:line="240" w:lineRule="auto" w:before="52"/>
        <w:ind w:right="1017"/>
        <w:jc w:val="left"/>
        <w:rPr>
          <w:rFonts w:ascii="Times New Roman" w:hAnsi="Times New Roman" w:cs="Times New Roman" w:eastAsia="Times New Roman" w:hint="default"/>
        </w:rPr>
      </w:pPr>
      <w:r>
        <w:rPr>
          <w:rFonts w:ascii="Times New Roman" w:hAnsi="Times New Roman" w:cs="Times New Roman" w:eastAsia="Times New Roman" w:hint="default"/>
          <w:spacing w:val="1"/>
          <w:w w:val="99"/>
        </w:rPr>
        <w:t>7</w:t>
      </w:r>
      <w:r>
        <w:rPr>
          <w:spacing w:val="-88"/>
          <w:w w:val="99"/>
        </w:rPr>
        <w:t>、</w:t>
      </w:r>
      <w:r>
        <w:rPr>
          <w:rFonts w:ascii="Times New Roman" w:hAnsi="Times New Roman" w:cs="Times New Roman" w:eastAsia="Times New Roman" w:hint="default"/>
          <w:w w:val="99"/>
        </w:rPr>
        <w:t>2017</w:t>
      </w:r>
      <w:r>
        <w:rPr>
          <w:rFonts w:ascii="Times New Roman" w:hAnsi="Times New Roman" w:cs="Times New Roman" w:eastAsia="Times New Roman" w:hint="default"/>
        </w:rPr>
        <w:t> </w:t>
      </w:r>
      <w:r>
        <w:rPr>
          <w:w w:val="99"/>
        </w:rPr>
        <w:t>年</w:t>
      </w:r>
      <w:r>
        <w:rPr>
          <w:spacing w:val="-55"/>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rPr>
        <w:t> </w:t>
      </w:r>
      <w:r>
        <w:rPr>
          <w:w w:val="99"/>
        </w:rPr>
        <w:t>月</w:t>
      </w:r>
      <w:r>
        <w:rPr>
          <w:spacing w:val="-55"/>
        </w:rPr>
        <w:t> </w:t>
      </w:r>
      <w:r>
        <w:rPr>
          <w:rFonts w:ascii="Times New Roman" w:hAnsi="Times New Roman" w:cs="Times New Roman" w:eastAsia="Times New Roman" w:hint="default"/>
          <w:w w:val="99"/>
        </w:rPr>
        <w:t>30</w:t>
      </w:r>
      <w:r>
        <w:rPr>
          <w:rFonts w:ascii="Times New Roman" w:hAnsi="Times New Roman" w:cs="Times New Roman" w:eastAsia="Times New Roman" w:hint="default"/>
        </w:rPr>
        <w:t> </w:t>
      </w:r>
      <w:r>
        <w:rPr>
          <w:w w:val="99"/>
        </w:rPr>
        <w:t>日</w:t>
      </w:r>
      <w:r>
        <w:rPr>
          <w:spacing w:val="-2"/>
          <w:w w:val="99"/>
        </w:rPr>
        <w:t>召</w:t>
      </w:r>
      <w:r>
        <w:rPr>
          <w:w w:val="99"/>
        </w:rPr>
        <w:t>开第六届监事会第六次会议</w:t>
      </w:r>
      <w:r>
        <w:rPr>
          <w:spacing w:val="-87"/>
          <w:w w:val="99"/>
        </w:rPr>
        <w:t>，</w:t>
      </w:r>
      <w:r>
        <w:rPr>
          <w:w w:val="99"/>
        </w:rPr>
        <w:t>审议通</w:t>
      </w:r>
      <w:r>
        <w:rPr>
          <w:spacing w:val="-88"/>
          <w:w w:val="99"/>
        </w:rPr>
        <w:t>过</w:t>
      </w:r>
      <w:r>
        <w:rPr>
          <w:w w:val="99"/>
        </w:rPr>
        <w:t>《苏宁云商集团股份有限公司</w:t>
      </w:r>
      <w:r>
        <w:rPr>
          <w:spacing w:val="-52"/>
        </w:rPr>
        <w:t> </w:t>
      </w:r>
      <w:r>
        <w:rPr>
          <w:rFonts w:ascii="Times New Roman" w:hAnsi="Times New Roman" w:cs="Times New Roman" w:eastAsia="Times New Roman" w:hint="default"/>
          <w:w w:val="99"/>
        </w:rPr>
        <w:t>2017</w:t>
      </w:r>
      <w:r>
        <w:rPr>
          <w:rFonts w:ascii="Times New Roman" w:hAnsi="Times New Roman" w:cs="Times New Roman" w:eastAsia="Times New Roman" w:hint="default"/>
        </w:rPr>
      </w:r>
    </w:p>
    <w:p>
      <w:pPr>
        <w:pStyle w:val="BodyText"/>
        <w:spacing w:line="240" w:lineRule="auto" w:before="163"/>
        <w:ind w:left="154" w:right="0"/>
        <w:jc w:val="both"/>
      </w:pPr>
      <w:r>
        <w:rPr>
          <w:w w:val="99"/>
        </w:rPr>
        <w:t>年第三季度报告</w:t>
      </w:r>
      <w:r>
        <w:rPr>
          <w:spacing w:val="-110"/>
          <w:w w:val="99"/>
        </w:rPr>
        <w:t>》</w:t>
      </w:r>
      <w:r>
        <w:rPr>
          <w:w w:val="99"/>
        </w:rPr>
        <w:t>。</w:t>
      </w:r>
      <w:r>
        <w:rPr/>
      </w:r>
    </w:p>
    <w:p>
      <w:pPr>
        <w:pStyle w:val="Heading4"/>
        <w:spacing w:line="240" w:lineRule="auto" w:before="180"/>
        <w:ind w:left="595" w:right="1017"/>
        <w:jc w:val="left"/>
        <w:rPr>
          <w:b w:val="0"/>
          <w:bCs w:val="0"/>
        </w:rPr>
      </w:pPr>
      <w:r>
        <w:rPr/>
        <w:t>（二）报告期内，监事会职责履行情况</w:t>
      </w:r>
      <w:r>
        <w:rPr>
          <w:b w:val="0"/>
          <w:bCs w:val="0"/>
        </w:rPr>
      </w:r>
    </w:p>
    <w:p>
      <w:pPr>
        <w:pStyle w:val="BodyText"/>
        <w:spacing w:line="240" w:lineRule="auto" w:before="180"/>
        <w:ind w:right="1017"/>
        <w:jc w:val="left"/>
      </w:pPr>
      <w:r>
        <w:rPr>
          <w:rFonts w:ascii="Times New Roman" w:hAnsi="Times New Roman" w:cs="Times New Roman" w:eastAsia="Times New Roman" w:hint="default"/>
        </w:rPr>
        <w:t>1</w:t>
      </w:r>
      <w:r>
        <w:rPr/>
        <w:t>、监事会运作情况</w:t>
      </w:r>
    </w:p>
    <w:p>
      <w:pPr>
        <w:pStyle w:val="BodyText"/>
        <w:spacing w:line="240" w:lineRule="auto" w:before="163"/>
        <w:ind w:right="0"/>
        <w:jc w:val="left"/>
      </w:pPr>
      <w:r>
        <w:rPr/>
        <w:t>报告期内公司共计召开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次监事会会议，监事会会议的召集、召开、表决程序符合公司《章程》</w:t>
      </w:r>
    </w:p>
    <w:p>
      <w:pPr>
        <w:pStyle w:val="BodyText"/>
        <w:spacing w:line="240" w:lineRule="auto" w:before="163"/>
        <w:ind w:left="154" w:right="0"/>
        <w:jc w:val="both"/>
      </w:pPr>
      <w:r>
        <w:rPr>
          <w:spacing w:val="-5"/>
        </w:rPr>
        <w:t>的相关规定，公司部分监事列席董事会会议，听取公司董事、财务负责人关于公司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年年度报告、</w:t>
      </w:r>
    </w:p>
    <w:p>
      <w:pPr>
        <w:pStyle w:val="BodyText"/>
        <w:spacing w:line="369" w:lineRule="auto" w:before="163"/>
        <w:ind w:left="154" w:right="1017"/>
        <w:jc w:val="left"/>
      </w:pPr>
      <w:r>
        <w:rPr>
          <w:rFonts w:ascii="Times New Roman" w:hAnsi="Times New Roman" w:cs="Times New Roman" w:eastAsia="Times New Roman" w:hint="default"/>
        </w:rPr>
        <w:t>2017 </w:t>
      </w:r>
      <w:r>
        <w:rPr/>
        <w:t>年半年度报告相关汇报，全体监事均亲自出席公司在报告期内召开的六次股东大会。报告期内，</w:t>
      </w:r>
      <w:r>
        <w:rPr>
          <w:w w:val="99"/>
        </w:rPr>
        <w:t> </w:t>
      </w:r>
      <w:r>
        <w:rPr/>
        <w:t>公司监事及监事会运作规范。</w:t>
      </w:r>
    </w:p>
    <w:p>
      <w:pPr>
        <w:pStyle w:val="BodyText"/>
        <w:spacing w:line="369" w:lineRule="auto" w:before="61"/>
        <w:ind w:right="1017"/>
        <w:jc w:val="left"/>
      </w:pPr>
      <w:r>
        <w:rPr>
          <w:rFonts w:ascii="Times New Roman" w:hAnsi="Times New Roman" w:cs="Times New Roman" w:eastAsia="Times New Roman" w:hint="default"/>
        </w:rPr>
        <w:t>2</w:t>
      </w:r>
      <w:r>
        <w:rPr/>
        <w:t>、核查公司财务状况</w:t>
      </w:r>
      <w:r>
        <w:rPr>
          <w:w w:val="99"/>
        </w:rPr>
        <w:t> </w:t>
      </w:r>
      <w:r>
        <w:rPr>
          <w:spacing w:val="-1"/>
          <w:w w:val="95"/>
        </w:rPr>
        <w:t>公司监事会持续关注公司财务制度建立，财务报告编制流程，以及对报告期内公司实施会计准则</w:t>
      </w:r>
      <w:r>
        <w:rPr>
          <w:spacing w:val="-1"/>
        </w:rPr>
      </w:r>
    </w:p>
    <w:p>
      <w:pPr>
        <w:pStyle w:val="BodyText"/>
        <w:spacing w:line="391" w:lineRule="auto" w:before="61"/>
        <w:ind w:left="154" w:right="1136"/>
        <w:jc w:val="both"/>
      </w:pPr>
      <w:r>
        <w:rPr>
          <w:spacing w:val="-1"/>
          <w:w w:val="95"/>
        </w:rPr>
        <w:t>情况进行审查，一致认为公司财务报告内容规范，报告期内公司披露的定期报告真实、准确、完整地</w:t>
      </w:r>
      <w:r>
        <w:rPr>
          <w:spacing w:val="49"/>
          <w:w w:val="95"/>
        </w:rPr>
        <w:t> </w:t>
      </w:r>
      <w:r>
        <w:rPr>
          <w:spacing w:val="49"/>
          <w:w w:val="95"/>
        </w:rPr>
      </w:r>
      <w:r>
        <w:rPr/>
        <w:t>反映了公司的实际情况，不存在任何虚假记载、误导性陈述或者重大遗漏。</w:t>
      </w:r>
    </w:p>
    <w:p>
      <w:pPr>
        <w:pStyle w:val="BodyText"/>
        <w:spacing w:line="369" w:lineRule="auto" w:before="41"/>
        <w:ind w:right="1017"/>
        <w:jc w:val="left"/>
      </w:pPr>
      <w:r>
        <w:rPr>
          <w:rFonts w:ascii="Times New Roman" w:hAnsi="Times New Roman" w:cs="Times New Roman" w:eastAsia="Times New Roman" w:hint="default"/>
        </w:rPr>
        <w:t>3</w:t>
      </w:r>
      <w:r>
        <w:rPr/>
        <w:t>、募集资金使用情况</w:t>
      </w:r>
      <w:r>
        <w:rPr>
          <w:w w:val="99"/>
        </w:rPr>
        <w:t> </w:t>
      </w:r>
      <w:r>
        <w:rPr>
          <w:spacing w:val="-2"/>
        </w:rPr>
        <w:t>报告期内，公司依据《募集资金管理制度》要求存放及使用募集资金，同时公司为提高募集资金</w:t>
      </w:r>
    </w:p>
    <w:p>
      <w:pPr>
        <w:pStyle w:val="BodyText"/>
        <w:spacing w:line="391" w:lineRule="auto" w:before="61"/>
        <w:ind w:left="154" w:right="1136"/>
        <w:jc w:val="both"/>
      </w:pPr>
      <w:r>
        <w:rPr>
          <w:spacing w:val="-1"/>
          <w:w w:val="95"/>
        </w:rPr>
        <w:t>使用效益，充分利用暂时闲置募集资金进行现金管理，获得了较好的财务收益。公司披露的募集资金</w:t>
      </w:r>
      <w:r>
        <w:rPr>
          <w:spacing w:val="49"/>
          <w:w w:val="95"/>
        </w:rPr>
        <w:t> </w:t>
      </w:r>
      <w:r>
        <w:rPr>
          <w:spacing w:val="49"/>
          <w:w w:val="95"/>
        </w:rPr>
      </w:r>
      <w:r>
        <w:rPr/>
        <w:t>存放与实际使用情况的专项报告符合规范要求。</w:t>
      </w:r>
    </w:p>
    <w:p>
      <w:pPr>
        <w:pStyle w:val="BodyText"/>
        <w:spacing w:line="240" w:lineRule="auto" w:before="41"/>
        <w:ind w:right="1017"/>
        <w:jc w:val="left"/>
      </w:pPr>
      <w:r>
        <w:rPr>
          <w:rFonts w:ascii="Times New Roman" w:hAnsi="Times New Roman" w:cs="Times New Roman" w:eastAsia="Times New Roman" w:hint="default"/>
        </w:rPr>
        <w:t>4</w:t>
      </w:r>
      <w:r>
        <w:rPr/>
        <w:t>、公司投资理财事项</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391" w:lineRule="auto" w:before="31"/>
        <w:ind w:left="153" w:right="1131" w:firstLine="440"/>
        <w:jc w:val="both"/>
      </w:pPr>
      <w:r>
        <w:rPr>
          <w:spacing w:val="-1"/>
        </w:rPr>
        <w:t>公司在充分保障日常资金运营、资本性开支等基础上，使用自有资金进行投资理财或购买货币市</w:t>
      </w:r>
      <w:r>
        <w:rPr>
          <w:w w:val="99"/>
        </w:rPr>
        <w:t> </w:t>
      </w:r>
      <w:r>
        <w:rPr>
          <w:spacing w:val="-1"/>
        </w:rPr>
        <w:t>场基金，一方面公司建立完善的风险防控机制和内部决策流程，相关投资事项风险可控；另一方面可</w:t>
      </w:r>
      <w:r>
        <w:rPr>
          <w:w w:val="99"/>
        </w:rPr>
        <w:t> </w:t>
      </w:r>
      <w:r>
        <w:rPr>
          <w:spacing w:val="-1"/>
        </w:rPr>
        <w:t>进一步加强公司现金管理能力，提高公司资金使用效益，且不涉及募集资金，不存在损害公司及中小</w:t>
      </w:r>
      <w:r>
        <w:rPr>
          <w:w w:val="99"/>
        </w:rPr>
        <w:t> </w:t>
      </w:r>
      <w:r>
        <w:rPr/>
        <w:t>股东利益的情形。</w:t>
      </w:r>
    </w:p>
    <w:p>
      <w:pPr>
        <w:pStyle w:val="BodyText"/>
        <w:spacing w:line="240" w:lineRule="auto" w:before="41"/>
        <w:ind w:right="1017"/>
        <w:jc w:val="left"/>
      </w:pPr>
      <w:r>
        <w:rPr>
          <w:rFonts w:ascii="Times New Roman" w:hAnsi="Times New Roman" w:cs="Times New Roman" w:eastAsia="Times New Roman" w:hint="default"/>
        </w:rPr>
        <w:t>5</w:t>
      </w:r>
      <w:r>
        <w:rPr/>
        <w:t>、认购中国联通定向增发股份事项</w:t>
      </w:r>
    </w:p>
    <w:p>
      <w:pPr>
        <w:pStyle w:val="BodyText"/>
        <w:spacing w:line="369" w:lineRule="auto" w:before="163"/>
        <w:ind w:left="153" w:right="1019" w:firstLine="440"/>
        <w:jc w:val="left"/>
      </w:pPr>
      <w:r>
        <w:rPr/>
        <w:t>公司认购中国联合网络通信股份有限公司非公开发行</w:t>
      </w:r>
      <w:r>
        <w:rPr>
          <w:spacing w:val="-51"/>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股股份，将加强双方战略业务合作关系，</w:t>
      </w:r>
      <w:r>
        <w:rPr>
          <w:w w:val="99"/>
        </w:rPr>
        <w:t> </w:t>
      </w:r>
      <w:r>
        <w:rPr/>
        <w:t>且不涉及募集资金，不存在损害公司及中小股东利益的情形。</w:t>
      </w:r>
    </w:p>
    <w:p>
      <w:pPr>
        <w:pStyle w:val="BodyText"/>
        <w:spacing w:line="240" w:lineRule="auto" w:before="61"/>
        <w:ind w:right="1017"/>
        <w:jc w:val="left"/>
      </w:pPr>
      <w:r>
        <w:rPr>
          <w:rFonts w:ascii="Times New Roman" w:hAnsi="Times New Roman" w:cs="Times New Roman" w:eastAsia="Times New Roman" w:hint="default"/>
        </w:rPr>
        <w:t>6</w:t>
      </w:r>
      <w:r>
        <w:rPr/>
        <w:t>、公司关联交易情况</w:t>
      </w:r>
    </w:p>
    <w:p>
      <w:pPr>
        <w:pStyle w:val="BodyText"/>
        <w:spacing w:line="384" w:lineRule="auto" w:before="163"/>
        <w:ind w:left="153" w:right="1130" w:firstLine="440"/>
        <w:jc w:val="both"/>
      </w:pPr>
      <w:r>
        <w:rPr/>
        <w:t>公司监事会对公司</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spacing w:val="-3"/>
        </w:rPr>
        <w:t>年发生的关联交易进行了审核，公司</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年发生的关联交易事项遵循客</w:t>
      </w:r>
      <w:r>
        <w:rPr>
          <w:w w:val="99"/>
        </w:rPr>
        <w:t> </w:t>
      </w:r>
      <w:r>
        <w:rPr>
          <w:spacing w:val="-6"/>
          <w:w w:val="99"/>
        </w:rPr>
        <w:t>观、公正、公平的交易原则，定价公允，严格按照《股票上市规则》、《关联交易管理制度》等制度规</w:t>
      </w:r>
      <w:r>
        <w:rPr>
          <w:spacing w:val="-101"/>
          <w:w w:val="99"/>
        </w:rPr>
        <w:t> </w:t>
      </w:r>
      <w:r>
        <w:rPr>
          <w:spacing w:val="-101"/>
          <w:w w:val="99"/>
        </w:rPr>
      </w:r>
      <w:r>
        <w:rPr>
          <w:spacing w:val="-1"/>
        </w:rPr>
        <w:t>范履行审批程序，公司董事会在审议关联交易事项时，关联方均予以回避表决，不存在损害公司和其</w:t>
      </w:r>
      <w:r>
        <w:rPr>
          <w:w w:val="99"/>
        </w:rPr>
        <w:t> </w:t>
      </w:r>
      <w:r>
        <w:rPr/>
        <w:t>他非关联方的利益情形。</w:t>
      </w:r>
    </w:p>
    <w:p>
      <w:pPr>
        <w:pStyle w:val="BodyText"/>
        <w:spacing w:line="240" w:lineRule="auto" w:before="48"/>
        <w:ind w:right="1017"/>
        <w:jc w:val="left"/>
      </w:pPr>
      <w:r>
        <w:rPr>
          <w:rFonts w:ascii="Times New Roman" w:hAnsi="Times New Roman" w:cs="Times New Roman" w:eastAsia="Times New Roman" w:hint="default"/>
        </w:rPr>
        <w:t>7</w:t>
      </w:r>
      <w:r>
        <w:rPr/>
        <w:t>、内部控制评价报告</w:t>
      </w:r>
    </w:p>
    <w:p>
      <w:pPr>
        <w:pStyle w:val="BodyText"/>
        <w:spacing w:line="369" w:lineRule="auto" w:before="163"/>
        <w:ind w:left="154" w:right="1127" w:firstLine="440"/>
        <w:jc w:val="left"/>
      </w:pPr>
      <w:r>
        <w:rPr/>
        <w:t>公司建立了较为完善的内部控制制度体系，并能得到有效的执行。公司 </w:t>
      </w:r>
      <w:r>
        <w:rPr>
          <w:rFonts w:ascii="Times New Roman" w:hAnsi="Times New Roman" w:cs="Times New Roman" w:eastAsia="Times New Roman" w:hint="default"/>
        </w:rPr>
        <w:t>2016 </w:t>
      </w:r>
      <w:r>
        <w:rPr/>
        <w:t>年度内部控制评价</w:t>
      </w:r>
      <w:r>
        <w:rPr>
          <w:w w:val="99"/>
        </w:rPr>
        <w:t> </w:t>
      </w:r>
      <w:r>
        <w:rPr/>
        <w:t>报告真实、客观地反映了公司内部控制制度的建设及运行情况。</w:t>
      </w:r>
    </w:p>
    <w:p>
      <w:pPr>
        <w:pStyle w:val="BodyText"/>
        <w:spacing w:line="240" w:lineRule="auto" w:before="61"/>
        <w:ind w:right="1017"/>
        <w:jc w:val="left"/>
      </w:pPr>
      <w:r>
        <w:rPr>
          <w:rFonts w:ascii="Times New Roman" w:hAnsi="Times New Roman" w:cs="Times New Roman" w:eastAsia="Times New Roman" w:hint="default"/>
        </w:rPr>
        <w:t>8</w:t>
      </w:r>
      <w:r>
        <w:rPr/>
        <w:t>、利润分配政策制定及实施情况</w:t>
      </w:r>
    </w:p>
    <w:p>
      <w:pPr>
        <w:pStyle w:val="BodyText"/>
        <w:spacing w:line="369" w:lineRule="auto" w:before="163"/>
        <w:ind w:left="153" w:right="1019" w:firstLine="440"/>
        <w:jc w:val="left"/>
      </w:pPr>
      <w:r>
        <w:rPr>
          <w:spacing w:val="-2"/>
          <w:w w:val="99"/>
        </w:rPr>
        <w:t>公司严格按照中国证监会《上市公司监管指引第</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6"/>
          <w:w w:val="99"/>
        </w:rPr>
        <w:t> </w:t>
      </w:r>
      <w:r>
        <w:rPr>
          <w:spacing w:val="-12"/>
          <w:w w:val="99"/>
        </w:rPr>
        <w:t>号</w:t>
      </w:r>
      <w:r>
        <w:rPr>
          <w:rFonts w:ascii="Times New Roman" w:hAnsi="Times New Roman" w:cs="Times New Roman" w:eastAsia="Times New Roman" w:hint="default"/>
          <w:spacing w:val="-12"/>
          <w:w w:val="99"/>
        </w:rPr>
        <w:t>——</w:t>
      </w:r>
      <w:r>
        <w:rPr>
          <w:spacing w:val="-12"/>
          <w:w w:val="99"/>
        </w:rPr>
        <w:t>上市公司现金分红》、《苏宁云商集团股</w:t>
      </w:r>
      <w:r>
        <w:rPr>
          <w:w w:val="99"/>
        </w:rPr>
        <w:t> </w:t>
      </w:r>
      <w:r>
        <w:rPr/>
        <w:t>份有限公司未来三年（</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3"/>
        </w:rPr>
        <w:t>年）股东回报规划》及公司《章程》等相关规定的要求执行分红政</w:t>
      </w:r>
      <w:r>
        <w:rPr>
          <w:w w:val="99"/>
        </w:rPr>
        <w:t> </w:t>
      </w:r>
      <w:r>
        <w:rPr/>
        <w:t>策。</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年度利润分配预案是根据公司利润分配政策，并结合公司实际情况提出的，符合制度规定，</w:t>
      </w:r>
      <w:r>
        <w:rPr>
          <w:w w:val="99"/>
        </w:rPr>
        <w:t> </w:t>
      </w:r>
      <w:r>
        <w:rPr/>
        <w:t>保障了公司分红政策的持续性和稳定性，也有利于维护广大投资者特别是中小投资者的长远利益。</w:t>
      </w:r>
    </w:p>
    <w:p>
      <w:pPr>
        <w:spacing w:line="240" w:lineRule="auto" w:before="5"/>
        <w:rPr>
          <w:rFonts w:ascii="宋体" w:hAnsi="宋体" w:cs="宋体" w:eastAsia="宋体" w:hint="default"/>
          <w:sz w:val="20"/>
          <w:szCs w:val="20"/>
        </w:rPr>
      </w:pPr>
    </w:p>
    <w:p>
      <w:pPr>
        <w:pStyle w:val="Heading2"/>
        <w:spacing w:line="240" w:lineRule="auto"/>
        <w:ind w:right="1017"/>
        <w:jc w:val="left"/>
        <w:rPr>
          <w:b w:val="0"/>
          <w:bCs w:val="0"/>
        </w:rPr>
      </w:pPr>
      <w:bookmarkStart w:name="八、高级管理人员的考评及激励情况" w:id="173"/>
      <w:bookmarkEnd w:id="173"/>
      <w:r>
        <w:rPr>
          <w:b w:val="0"/>
          <w:bCs w:val="0"/>
        </w:rPr>
      </w:r>
      <w:r>
        <w:rPr/>
        <w:t>八、高级管理人员的考评及激励情况</w:t>
      </w:r>
      <w:r>
        <w:rPr>
          <w:b w:val="0"/>
          <w:bCs w:val="0"/>
        </w:rPr>
      </w:r>
    </w:p>
    <w:p>
      <w:pPr>
        <w:spacing w:line="240" w:lineRule="auto" w:before="13"/>
        <w:rPr>
          <w:rFonts w:ascii="宋体" w:hAnsi="宋体" w:cs="宋体" w:eastAsia="宋体" w:hint="default"/>
          <w:b/>
          <w:bCs/>
          <w:sz w:val="29"/>
          <w:szCs w:val="29"/>
        </w:rPr>
      </w:pPr>
    </w:p>
    <w:p>
      <w:pPr>
        <w:pStyle w:val="BodyText"/>
        <w:spacing w:line="391" w:lineRule="auto"/>
        <w:ind w:left="153" w:right="1017" w:firstLine="440"/>
        <w:jc w:val="left"/>
      </w:pPr>
      <w:r>
        <w:rPr/>
        <w:t>公司已建立了较为健全的考评和激励机制，以公司规范化管理以及经营效益稳步提升为基础，与</w:t>
      </w:r>
      <w:r>
        <w:rPr>
          <w:w w:val="99"/>
        </w:rPr>
        <w:t> </w:t>
      </w:r>
      <w:r>
        <w:rPr>
          <w:spacing w:val="-4"/>
        </w:rPr>
        <w:t>公司管理人员签订岗位目标责任书，并以量化的考核指标定期对高级管理人员进行业绩考核。经考评，</w:t>
      </w:r>
      <w:r>
        <w:rPr>
          <w:spacing w:val="-101"/>
        </w:rPr>
        <w:t> </w:t>
      </w:r>
      <w:r>
        <w:rPr>
          <w:spacing w:val="-101"/>
        </w:rPr>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年度公司高级管理人员均较好完成业绩考核目标。</w:t>
      </w:r>
    </w:p>
    <w:p>
      <w:pPr>
        <w:spacing w:line="240" w:lineRule="auto" w:before="6"/>
        <w:rPr>
          <w:rFonts w:ascii="宋体" w:hAnsi="宋体" w:cs="宋体" w:eastAsia="宋体" w:hint="default"/>
          <w:sz w:val="16"/>
          <w:szCs w:val="16"/>
        </w:rPr>
      </w:pPr>
    </w:p>
    <w:p>
      <w:pPr>
        <w:pStyle w:val="Heading2"/>
        <w:spacing w:line="240" w:lineRule="auto"/>
        <w:ind w:right="1017"/>
        <w:jc w:val="left"/>
        <w:rPr>
          <w:b w:val="0"/>
          <w:bCs w:val="0"/>
        </w:rPr>
      </w:pPr>
      <w:bookmarkStart w:name="九、内部控制评价报告" w:id="174"/>
      <w:bookmarkEnd w:id="174"/>
      <w:r>
        <w:rPr>
          <w:b w:val="0"/>
          <w:bCs w:val="0"/>
        </w:rPr>
      </w:r>
      <w:r>
        <w:rPr/>
        <w:t>九、内部控制评价报告</w:t>
      </w:r>
      <w:r>
        <w:rPr>
          <w:b w:val="0"/>
          <w:bCs w:val="0"/>
        </w:rPr>
      </w:r>
    </w:p>
    <w:p>
      <w:pPr>
        <w:spacing w:line="240" w:lineRule="auto" w:before="2"/>
        <w:rPr>
          <w:rFonts w:ascii="宋体" w:hAnsi="宋体" w:cs="宋体" w:eastAsia="宋体" w:hint="default"/>
          <w:b/>
          <w:bCs/>
          <w:sz w:val="24"/>
          <w:szCs w:val="24"/>
        </w:rPr>
      </w:pPr>
    </w:p>
    <w:p>
      <w:pPr>
        <w:pStyle w:val="Heading4"/>
        <w:spacing w:line="240" w:lineRule="auto"/>
        <w:ind w:right="1017"/>
        <w:jc w:val="left"/>
        <w:rPr>
          <w:b w:val="0"/>
          <w:bCs w:val="0"/>
        </w:rPr>
      </w:pPr>
      <w:bookmarkStart w:name="1、报告期内发现的内部控制重大缺陷的具体情况" w:id="175"/>
      <w:bookmarkEnd w:id="17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6"/>
        <w:rPr>
          <w:rFonts w:ascii="宋体" w:hAnsi="宋体" w:cs="宋体" w:eastAsia="宋体" w:hint="default"/>
          <w:b/>
          <w:bCs/>
          <w:sz w:val="29"/>
          <w:szCs w:val="29"/>
        </w:rPr>
      </w:pPr>
    </w:p>
    <w:p>
      <w:pPr>
        <w:pStyle w:val="BodyText"/>
        <w:spacing w:line="240" w:lineRule="auto"/>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spacing w:after="0" w:line="240" w:lineRule="auto"/>
        <w:jc w:val="left"/>
        <w:sectPr>
          <w:pgSz w:w="11910" w:h="16840"/>
          <w:pgMar w:header="877" w:footer="1000" w:top="1100" w:bottom="1180" w:left="980" w:right="0"/>
        </w:sectPr>
      </w:pPr>
    </w:p>
    <w:p>
      <w:pPr>
        <w:spacing w:line="240" w:lineRule="auto" w:before="3"/>
        <w:rPr>
          <w:rFonts w:ascii="宋体" w:hAnsi="宋体" w:cs="宋体" w:eastAsia="宋体" w:hint="default"/>
          <w:sz w:val="26"/>
          <w:szCs w:val="26"/>
        </w:rPr>
      </w:pPr>
    </w:p>
    <w:p>
      <w:pPr>
        <w:pStyle w:val="BodyText"/>
        <w:spacing w:line="240" w:lineRule="auto" w:before="31"/>
        <w:ind w:right="1017"/>
        <w:jc w:val="left"/>
      </w:pPr>
      <w:r>
        <w:rPr/>
        <w:t>报告期内未发现内部控制重大缺陷。</w:t>
      </w:r>
    </w:p>
    <w:p>
      <w:pPr>
        <w:spacing w:line="240" w:lineRule="auto" w:before="11"/>
        <w:rPr>
          <w:rFonts w:ascii="宋体" w:hAnsi="宋体" w:cs="宋体" w:eastAsia="宋体" w:hint="default"/>
          <w:sz w:val="30"/>
          <w:szCs w:val="30"/>
        </w:rPr>
      </w:pPr>
    </w:p>
    <w:p>
      <w:pPr>
        <w:pStyle w:val="Heading4"/>
        <w:spacing w:line="240" w:lineRule="auto"/>
        <w:ind w:right="1017"/>
        <w:jc w:val="left"/>
        <w:rPr>
          <w:b w:val="0"/>
          <w:bCs w:val="0"/>
        </w:rPr>
      </w:pPr>
      <w:bookmarkStart w:name="2、内控自我评价报告" w:id="176"/>
      <w:bookmarkEnd w:id="17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30"/>
        <w:gridCol w:w="3051"/>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82" w:lineRule="exact"/>
              <w:ind w:right="20"/>
              <w:jc w:val="righ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83" w:lineRule="exact"/>
              <w:ind w:left="2100"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年度内部控制评价报告》</w:t>
            </w:r>
          </w:p>
        </w:tc>
      </w:tr>
      <w:tr>
        <w:trPr>
          <w:trHeight w:val="63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纳入评价范围单位资产总额占公</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司合并财务报表资产总额的比例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97.28%</w:t>
            </w:r>
            <w:r>
              <w:rPr>
                <w:rFonts w:ascii="Times New Roman"/>
                <w:sz w:val="22"/>
              </w:rPr>
            </w:r>
          </w:p>
        </w:tc>
      </w:tr>
      <w:tr>
        <w:trPr>
          <w:trHeight w:val="63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纳入评价范围单位营业收入占公</w:t>
            </w:r>
            <w:r>
              <w:rPr>
                <w:rFonts w:ascii="宋体" w:hAnsi="宋体" w:cs="宋体" w:eastAsia="宋体" w:hint="default"/>
                <w:sz w:val="22"/>
                <w:szCs w:val="22"/>
              </w:rPr>
            </w:r>
          </w:p>
          <w:p>
            <w:pPr>
              <w:pStyle w:val="TableParagraph"/>
              <w:spacing w:line="240" w:lineRule="auto" w:before="24"/>
              <w:ind w:left="22" w:right="0"/>
              <w:jc w:val="left"/>
              <w:rPr>
                <w:rFonts w:ascii="宋体" w:hAnsi="宋体" w:cs="宋体" w:eastAsia="宋体" w:hint="default"/>
                <w:sz w:val="22"/>
                <w:szCs w:val="22"/>
              </w:rPr>
            </w:pPr>
            <w:r>
              <w:rPr>
                <w:rFonts w:ascii="宋体" w:hAnsi="宋体" w:cs="宋体" w:eastAsia="宋体" w:hint="default"/>
                <w:sz w:val="22"/>
                <w:szCs w:val="22"/>
              </w:rPr>
              <w:t>司合并财务报表营业收入的比例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Times New Roman" w:hAnsi="Times New Roman" w:cs="Times New Roman" w:eastAsia="Times New Roman" w:hint="default"/>
                <w:sz w:val="22"/>
                <w:szCs w:val="22"/>
              </w:rPr>
            </w:pPr>
            <w:r>
              <w:rPr>
                <w:rFonts w:ascii="Times New Roman"/>
                <w:w w:val="95"/>
                <w:sz w:val="22"/>
              </w:rPr>
              <w:t>99.24%</w:t>
            </w:r>
            <w:r>
              <w:rPr>
                <w:rFonts w:ascii="Times New Roman"/>
                <w:sz w:val="22"/>
              </w:rPr>
            </w:r>
          </w:p>
        </w:tc>
      </w:tr>
      <w:tr>
        <w:trPr>
          <w:trHeight w:val="31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right="1"/>
              <w:jc w:val="center"/>
              <w:rPr>
                <w:rFonts w:ascii="宋体" w:hAnsi="宋体" w:cs="宋体" w:eastAsia="宋体" w:hint="default"/>
                <w:sz w:val="22"/>
                <w:szCs w:val="22"/>
              </w:rPr>
            </w:pPr>
            <w:r>
              <w:rPr>
                <w:rFonts w:ascii="宋体" w:hAnsi="宋体" w:cs="宋体" w:eastAsia="宋体" w:hint="default"/>
                <w:sz w:val="22"/>
                <w:szCs w:val="22"/>
              </w:rPr>
              <w:t>缺陷认定标准</w:t>
            </w:r>
          </w:p>
        </w:tc>
      </w:tr>
      <w:tr>
        <w:trPr>
          <w:trHeight w:val="32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4" w:right="0"/>
              <w:jc w:val="center"/>
              <w:rPr>
                <w:rFonts w:ascii="宋体" w:hAnsi="宋体" w:cs="宋体" w:eastAsia="宋体" w:hint="default"/>
                <w:sz w:val="22"/>
                <w:szCs w:val="22"/>
              </w:rPr>
            </w:pPr>
            <w:r>
              <w:rPr>
                <w:rFonts w:ascii="宋体" w:hAnsi="宋体" w:cs="宋体" w:eastAsia="宋体" w:hint="default"/>
                <w:sz w:val="22"/>
                <w:szCs w:val="22"/>
              </w:rPr>
              <w:t>类别</w:t>
            </w:r>
          </w:p>
        </w:tc>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5" w:right="0"/>
              <w:jc w:val="center"/>
              <w:rPr>
                <w:rFonts w:ascii="宋体" w:hAnsi="宋体" w:cs="宋体" w:eastAsia="宋体" w:hint="default"/>
                <w:sz w:val="22"/>
                <w:szCs w:val="22"/>
              </w:rPr>
            </w:pPr>
            <w:r>
              <w:rPr>
                <w:rFonts w:ascii="宋体" w:hAnsi="宋体" w:cs="宋体" w:eastAsia="宋体" w:hint="default"/>
                <w:sz w:val="22"/>
                <w:szCs w:val="22"/>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969" w:right="0"/>
              <w:jc w:val="left"/>
              <w:rPr>
                <w:rFonts w:ascii="宋体" w:hAnsi="宋体" w:cs="宋体" w:eastAsia="宋体" w:hint="default"/>
                <w:sz w:val="22"/>
                <w:szCs w:val="22"/>
              </w:rPr>
            </w:pPr>
            <w:r>
              <w:rPr>
                <w:rFonts w:ascii="宋体" w:hAnsi="宋体" w:cs="宋体" w:eastAsia="宋体" w:hint="default"/>
                <w:sz w:val="22"/>
                <w:szCs w:val="22"/>
              </w:rPr>
              <w:t>非财务报告</w:t>
            </w:r>
          </w:p>
        </w:tc>
      </w:tr>
      <w:tr>
        <w:trPr>
          <w:trHeight w:val="31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定性标准</w:t>
            </w:r>
          </w:p>
        </w:tc>
        <w:tc>
          <w:tcPr>
            <w:tcW w:w="3330" w:type="dxa"/>
            <w:vMerge w:val="restart"/>
            <w:tcBorders>
              <w:top w:val="single" w:sz="4" w:space="0" w:color="000000"/>
              <w:left w:val="single" w:sz="9" w:space="0" w:color="D2D2D2"/>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1</w:t>
            </w:r>
            <w:r>
              <w:rPr>
                <w:rFonts w:ascii="宋体" w:hAnsi="宋体" w:cs="宋体" w:eastAsia="宋体" w:hint="default"/>
                <w:spacing w:val="4"/>
                <w:sz w:val="22"/>
                <w:szCs w:val="22"/>
              </w:rPr>
              <w:t>）财务报告重大缺陷的迹象包</w:t>
            </w:r>
          </w:p>
          <w:p>
            <w:pPr>
              <w:pStyle w:val="TableParagraph"/>
              <w:spacing w:line="254" w:lineRule="auto" w:before="7"/>
              <w:ind w:left="22" w:right="13"/>
              <w:jc w:val="left"/>
              <w:rPr>
                <w:rFonts w:ascii="宋体" w:hAnsi="宋体" w:cs="宋体" w:eastAsia="宋体" w:hint="default"/>
                <w:sz w:val="22"/>
                <w:szCs w:val="22"/>
              </w:rPr>
            </w:pPr>
            <w:r>
              <w:rPr>
                <w:rFonts w:ascii="宋体" w:hAnsi="宋体" w:cs="宋体" w:eastAsia="宋体" w:hint="default"/>
                <w:sz w:val="22"/>
                <w:szCs w:val="22"/>
              </w:rPr>
              <w:t>括：</w:t>
            </w:r>
            <w:r>
              <w:rPr>
                <w:rFonts w:ascii="宋体" w:hAnsi="宋体" w:cs="宋体" w:eastAsia="宋体" w:hint="default"/>
                <w:w w:val="99"/>
                <w:sz w:val="22"/>
                <w:szCs w:val="22"/>
              </w:rPr>
              <w:t> </w:t>
            </w:r>
            <w:r>
              <w:rPr>
                <w:rFonts w:ascii="Times New Roman" w:hAnsi="Times New Roman" w:cs="Times New Roman" w:eastAsia="Times New Roman" w:hint="default"/>
                <w:spacing w:val="4"/>
                <w:sz w:val="22"/>
                <w:szCs w:val="22"/>
              </w:rPr>
              <w:t>i.</w:t>
            </w:r>
            <w:r>
              <w:rPr>
                <w:rFonts w:ascii="宋体" w:hAnsi="宋体" w:cs="宋体" w:eastAsia="宋体" w:hint="default"/>
                <w:spacing w:val="4"/>
                <w:sz w:val="22"/>
                <w:szCs w:val="22"/>
              </w:rPr>
              <w:t>公司董事、监事或高管人员的舞</w:t>
            </w:r>
            <w:r>
              <w:rPr>
                <w:rFonts w:ascii="宋体" w:hAnsi="宋体" w:cs="宋体" w:eastAsia="宋体" w:hint="default"/>
                <w:w w:val="99"/>
                <w:sz w:val="22"/>
                <w:szCs w:val="22"/>
              </w:rPr>
              <w:t> </w:t>
            </w:r>
            <w:r>
              <w:rPr>
                <w:rFonts w:ascii="宋体" w:hAnsi="宋体" w:cs="宋体" w:eastAsia="宋体" w:hint="default"/>
                <w:sz w:val="22"/>
                <w:szCs w:val="22"/>
              </w:rPr>
              <w:t>弊行为；</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ii.</w:t>
            </w:r>
            <w:r>
              <w:rPr>
                <w:rFonts w:ascii="宋体" w:hAnsi="宋体" w:cs="宋体" w:eastAsia="宋体" w:hint="default"/>
                <w:sz w:val="22"/>
                <w:szCs w:val="22"/>
              </w:rPr>
              <w:t>发现当期财务报表的重大错报，</w:t>
            </w:r>
            <w:r>
              <w:rPr>
                <w:rFonts w:ascii="宋体" w:hAnsi="宋体" w:cs="宋体" w:eastAsia="宋体" w:hint="default"/>
                <w:w w:val="99"/>
                <w:sz w:val="22"/>
                <w:szCs w:val="22"/>
              </w:rPr>
              <w:t> </w:t>
            </w:r>
            <w:r>
              <w:rPr>
                <w:rFonts w:ascii="宋体" w:hAnsi="宋体" w:cs="宋体" w:eastAsia="宋体" w:hint="default"/>
                <w:spacing w:val="13"/>
                <w:sz w:val="22"/>
                <w:szCs w:val="22"/>
              </w:rPr>
              <w:t>而管理层未能在内控运行过程中</w:t>
            </w:r>
            <w:r>
              <w:rPr>
                <w:rFonts w:ascii="宋体" w:hAnsi="宋体" w:cs="宋体" w:eastAsia="宋体" w:hint="default"/>
                <w:w w:val="99"/>
                <w:sz w:val="22"/>
                <w:szCs w:val="22"/>
              </w:rPr>
              <w:t> </w:t>
            </w:r>
            <w:r>
              <w:rPr>
                <w:rFonts w:ascii="宋体" w:hAnsi="宋体" w:cs="宋体" w:eastAsia="宋体" w:hint="default"/>
                <w:sz w:val="22"/>
                <w:szCs w:val="22"/>
              </w:rPr>
              <w:t>发现；</w:t>
            </w:r>
            <w:r>
              <w:rPr>
                <w:rFonts w:ascii="宋体" w:hAnsi="宋体" w:cs="宋体" w:eastAsia="宋体" w:hint="default"/>
                <w:w w:val="99"/>
                <w:sz w:val="22"/>
                <w:szCs w:val="22"/>
              </w:rPr>
              <w:t> </w:t>
            </w:r>
            <w:r>
              <w:rPr>
                <w:rFonts w:ascii="Times New Roman" w:hAnsi="Times New Roman" w:cs="Times New Roman" w:eastAsia="Times New Roman" w:hint="default"/>
                <w:spacing w:val="6"/>
                <w:sz w:val="22"/>
                <w:szCs w:val="22"/>
              </w:rPr>
              <w:t>iii.</w:t>
            </w:r>
            <w:r>
              <w:rPr>
                <w:rFonts w:ascii="宋体" w:hAnsi="宋体" w:cs="宋体" w:eastAsia="宋体" w:hint="default"/>
                <w:spacing w:val="6"/>
                <w:sz w:val="22"/>
                <w:szCs w:val="22"/>
              </w:rPr>
              <w:t>内部控制评价的结果</w:t>
            </w:r>
            <w:r>
              <w:rPr>
                <w:rFonts w:ascii="Times New Roman" w:hAnsi="Times New Roman" w:cs="Times New Roman" w:eastAsia="Times New Roman" w:hint="default"/>
                <w:spacing w:val="6"/>
                <w:sz w:val="22"/>
                <w:szCs w:val="22"/>
              </w:rPr>
              <w:t>,</w:t>
            </w:r>
            <w:r>
              <w:rPr>
                <w:rFonts w:ascii="宋体" w:hAnsi="宋体" w:cs="宋体" w:eastAsia="宋体" w:hint="default"/>
                <w:spacing w:val="6"/>
                <w:sz w:val="22"/>
                <w:szCs w:val="22"/>
              </w:rPr>
              <w:t>重大缺陷</w:t>
            </w:r>
            <w:r>
              <w:rPr>
                <w:rFonts w:ascii="宋体" w:hAnsi="宋体" w:cs="宋体" w:eastAsia="宋体" w:hint="default"/>
                <w:spacing w:val="-104"/>
                <w:sz w:val="22"/>
                <w:szCs w:val="22"/>
              </w:rPr>
              <w:t> </w:t>
            </w:r>
            <w:r>
              <w:rPr>
                <w:rFonts w:ascii="宋体" w:hAnsi="宋体" w:cs="宋体" w:eastAsia="宋体" w:hint="default"/>
                <w:sz w:val="22"/>
                <w:szCs w:val="22"/>
              </w:rPr>
              <w:t>未得到整改；</w:t>
            </w:r>
          </w:p>
          <w:p>
            <w:pPr>
              <w:pStyle w:val="TableParagraph"/>
              <w:spacing w:line="244" w:lineRule="auto" w:before="11"/>
              <w:ind w:left="22" w:right="24"/>
              <w:jc w:val="left"/>
              <w:rPr>
                <w:rFonts w:ascii="宋体" w:hAnsi="宋体" w:cs="宋体" w:eastAsia="宋体" w:hint="default"/>
                <w:sz w:val="22"/>
                <w:szCs w:val="22"/>
              </w:rPr>
            </w:pPr>
            <w:r>
              <w:rPr>
                <w:rFonts w:ascii="Times New Roman" w:hAnsi="Times New Roman" w:cs="Times New Roman" w:eastAsia="Times New Roman" w:hint="default"/>
                <w:spacing w:val="11"/>
                <w:sz w:val="22"/>
                <w:szCs w:val="22"/>
              </w:rPr>
              <w:t>iv.</w:t>
            </w:r>
            <w:r>
              <w:rPr>
                <w:rFonts w:ascii="宋体" w:hAnsi="宋体" w:cs="宋体" w:eastAsia="宋体" w:hint="default"/>
                <w:spacing w:val="11"/>
                <w:sz w:val="22"/>
                <w:szCs w:val="22"/>
              </w:rPr>
              <w:t>审计委员会和内部审计机构对</w:t>
            </w:r>
            <w:r>
              <w:rPr>
                <w:rFonts w:ascii="宋体" w:hAnsi="宋体" w:cs="宋体" w:eastAsia="宋体" w:hint="default"/>
                <w:w w:val="99"/>
                <w:sz w:val="22"/>
                <w:szCs w:val="22"/>
              </w:rPr>
              <w:t> </w:t>
            </w:r>
            <w:r>
              <w:rPr>
                <w:rFonts w:ascii="宋体" w:hAnsi="宋体" w:cs="宋体" w:eastAsia="宋体" w:hint="default"/>
                <w:sz w:val="22"/>
                <w:szCs w:val="22"/>
              </w:rPr>
              <w:t>内部控制的监督无效。</w:t>
            </w:r>
          </w:p>
          <w:p>
            <w:pPr>
              <w:pStyle w:val="TableParagraph"/>
              <w:spacing w:line="252" w:lineRule="auto" w:before="19"/>
              <w:ind w:left="22" w:right="9"/>
              <w:jc w:val="left"/>
              <w:rPr>
                <w:rFonts w:ascii="宋体" w:hAnsi="宋体" w:cs="宋体" w:eastAsia="宋体" w:hint="default"/>
                <w:sz w:val="22"/>
                <w:szCs w:val="22"/>
              </w:rPr>
            </w:pP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2</w:t>
            </w:r>
            <w:r>
              <w:rPr>
                <w:rFonts w:ascii="宋体" w:hAnsi="宋体" w:cs="宋体" w:eastAsia="宋体" w:hint="default"/>
                <w:spacing w:val="4"/>
                <w:sz w:val="22"/>
                <w:szCs w:val="22"/>
              </w:rPr>
              <w:t>）财务报告重要缺陷的迹象包</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括：</w:t>
            </w:r>
            <w:r>
              <w:rPr>
                <w:rFonts w:ascii="宋体" w:hAnsi="宋体" w:cs="宋体" w:eastAsia="宋体" w:hint="default"/>
                <w:w w:val="99"/>
                <w:sz w:val="22"/>
                <w:szCs w:val="22"/>
              </w:rPr>
              <w:t> </w:t>
            </w:r>
            <w:r>
              <w:rPr>
                <w:rFonts w:ascii="Times New Roman" w:hAnsi="Times New Roman" w:cs="Times New Roman" w:eastAsia="Times New Roman" w:hint="default"/>
                <w:spacing w:val="4"/>
                <w:sz w:val="22"/>
                <w:szCs w:val="22"/>
              </w:rPr>
              <w:t>i.</w:t>
            </w:r>
            <w:r>
              <w:rPr>
                <w:rFonts w:ascii="宋体" w:hAnsi="宋体" w:cs="宋体" w:eastAsia="宋体" w:hint="default"/>
                <w:spacing w:val="4"/>
                <w:sz w:val="22"/>
                <w:szCs w:val="22"/>
              </w:rPr>
              <w:t>未依照公认会计准则选择和应用</w:t>
            </w:r>
            <w:r>
              <w:rPr>
                <w:rFonts w:ascii="宋体" w:hAnsi="宋体" w:cs="宋体" w:eastAsia="宋体" w:hint="default"/>
                <w:w w:val="99"/>
                <w:sz w:val="22"/>
                <w:szCs w:val="22"/>
              </w:rPr>
              <w:t> </w:t>
            </w:r>
            <w:r>
              <w:rPr>
                <w:rFonts w:ascii="宋体" w:hAnsi="宋体" w:cs="宋体" w:eastAsia="宋体" w:hint="default"/>
                <w:sz w:val="22"/>
                <w:szCs w:val="22"/>
              </w:rPr>
              <w:t>会计政策；</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ii.</w:t>
            </w:r>
            <w:r>
              <w:rPr>
                <w:rFonts w:ascii="宋体" w:hAnsi="宋体" w:cs="宋体" w:eastAsia="宋体" w:hint="default"/>
                <w:sz w:val="22"/>
                <w:szCs w:val="22"/>
              </w:rPr>
              <w:t>未建立反舞弊程序和控制措施；</w:t>
            </w:r>
            <w:r>
              <w:rPr>
                <w:rFonts w:ascii="宋体" w:hAnsi="宋体" w:cs="宋体" w:eastAsia="宋体" w:hint="default"/>
                <w:w w:val="99"/>
                <w:sz w:val="22"/>
                <w:szCs w:val="22"/>
              </w:rPr>
              <w:t> </w:t>
            </w:r>
            <w:r>
              <w:rPr>
                <w:rFonts w:ascii="Times New Roman" w:hAnsi="Times New Roman" w:cs="Times New Roman" w:eastAsia="Times New Roman" w:hint="default"/>
                <w:spacing w:val="10"/>
                <w:sz w:val="22"/>
                <w:szCs w:val="22"/>
              </w:rPr>
              <w:t>iii.</w:t>
            </w:r>
            <w:r>
              <w:rPr>
                <w:rFonts w:ascii="宋体" w:hAnsi="宋体" w:cs="宋体" w:eastAsia="宋体" w:hint="default"/>
                <w:spacing w:val="10"/>
                <w:sz w:val="22"/>
                <w:szCs w:val="22"/>
              </w:rPr>
              <w:t>对于非常规或特殊交易的账务</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pacing w:val="13"/>
                <w:sz w:val="22"/>
                <w:szCs w:val="22"/>
              </w:rPr>
              <w:t>处理没有建立相应的控制机制或</w:t>
            </w:r>
            <w:r>
              <w:rPr>
                <w:rFonts w:ascii="宋体" w:hAnsi="宋体" w:cs="宋体" w:eastAsia="宋体" w:hint="default"/>
                <w:w w:val="99"/>
                <w:sz w:val="22"/>
                <w:szCs w:val="22"/>
              </w:rPr>
              <w:t> </w:t>
            </w:r>
            <w:r>
              <w:rPr>
                <w:rFonts w:ascii="宋体" w:hAnsi="宋体" w:cs="宋体" w:eastAsia="宋体" w:hint="default"/>
                <w:spacing w:val="13"/>
                <w:sz w:val="22"/>
                <w:szCs w:val="22"/>
              </w:rPr>
              <w:t>没有实施且没有相应的补偿性控</w:t>
            </w:r>
            <w:r>
              <w:rPr>
                <w:rFonts w:ascii="宋体" w:hAnsi="宋体" w:cs="宋体" w:eastAsia="宋体" w:hint="default"/>
                <w:w w:val="99"/>
                <w:sz w:val="22"/>
                <w:szCs w:val="22"/>
              </w:rPr>
              <w:t> </w:t>
            </w:r>
            <w:r>
              <w:rPr>
                <w:rFonts w:ascii="宋体" w:hAnsi="宋体" w:cs="宋体" w:eastAsia="宋体" w:hint="default"/>
                <w:sz w:val="22"/>
                <w:szCs w:val="22"/>
              </w:rPr>
              <w:t>制；</w:t>
            </w:r>
          </w:p>
          <w:p>
            <w:pPr>
              <w:pStyle w:val="TableParagraph"/>
              <w:spacing w:line="254" w:lineRule="auto" w:before="13"/>
              <w:ind w:left="22" w:right="23"/>
              <w:jc w:val="both"/>
              <w:rPr>
                <w:rFonts w:ascii="宋体" w:hAnsi="宋体" w:cs="宋体" w:eastAsia="宋体" w:hint="default"/>
                <w:sz w:val="22"/>
                <w:szCs w:val="22"/>
              </w:rPr>
            </w:pPr>
            <w:r>
              <w:rPr>
                <w:rFonts w:ascii="Times New Roman" w:hAnsi="Times New Roman" w:cs="Times New Roman" w:eastAsia="Times New Roman" w:hint="default"/>
                <w:spacing w:val="11"/>
                <w:sz w:val="22"/>
                <w:szCs w:val="22"/>
              </w:rPr>
              <w:t>iv.</w:t>
            </w:r>
            <w:r>
              <w:rPr>
                <w:rFonts w:ascii="宋体" w:hAnsi="宋体" w:cs="宋体" w:eastAsia="宋体" w:hint="default"/>
                <w:spacing w:val="11"/>
                <w:sz w:val="22"/>
                <w:szCs w:val="22"/>
              </w:rPr>
              <w:t>对于期末财务报告过程的控制</w:t>
            </w:r>
            <w:r>
              <w:rPr>
                <w:rFonts w:ascii="宋体" w:hAnsi="宋体" w:cs="宋体" w:eastAsia="宋体" w:hint="default"/>
                <w:w w:val="99"/>
                <w:sz w:val="22"/>
                <w:szCs w:val="22"/>
              </w:rPr>
              <w:t> </w:t>
            </w:r>
            <w:r>
              <w:rPr>
                <w:rFonts w:ascii="宋体" w:hAnsi="宋体" w:cs="宋体" w:eastAsia="宋体" w:hint="default"/>
                <w:spacing w:val="13"/>
                <w:sz w:val="22"/>
                <w:szCs w:val="22"/>
              </w:rPr>
              <w:t>存在一项或多项缺陷且不能合理</w:t>
            </w:r>
            <w:r>
              <w:rPr>
                <w:rFonts w:ascii="宋体" w:hAnsi="宋体" w:cs="宋体" w:eastAsia="宋体" w:hint="default"/>
                <w:w w:val="99"/>
                <w:sz w:val="22"/>
                <w:szCs w:val="22"/>
              </w:rPr>
              <w:t> </w:t>
            </w:r>
            <w:r>
              <w:rPr>
                <w:rFonts w:ascii="宋体" w:hAnsi="宋体" w:cs="宋体" w:eastAsia="宋体" w:hint="default"/>
                <w:spacing w:val="-3"/>
                <w:sz w:val="22"/>
                <w:szCs w:val="22"/>
              </w:rPr>
              <w:t>保证编制的财务报表达到真实、准</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确的目标。</w:t>
            </w:r>
          </w:p>
          <w:p>
            <w:pPr>
              <w:pStyle w:val="TableParagraph"/>
              <w:spacing w:line="252" w:lineRule="auto" w:before="11"/>
              <w:ind w:left="22" w:right="24"/>
              <w:jc w:val="both"/>
              <w:rPr>
                <w:rFonts w:ascii="宋体" w:hAnsi="宋体" w:cs="宋体" w:eastAsia="宋体" w:hint="default"/>
                <w:sz w:val="22"/>
                <w:szCs w:val="22"/>
              </w:rPr>
            </w:pP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3</w:t>
            </w:r>
            <w:r>
              <w:rPr>
                <w:rFonts w:ascii="宋体" w:hAnsi="宋体" w:cs="宋体" w:eastAsia="宋体" w:hint="default"/>
                <w:spacing w:val="4"/>
                <w:sz w:val="22"/>
                <w:szCs w:val="22"/>
              </w:rPr>
              <w:t>）一般缺陷是指除上述重大缺</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3"/>
                <w:sz w:val="22"/>
                <w:szCs w:val="22"/>
              </w:rPr>
              <w:t>陷、重要缺陷之外的其他控制缺</w:t>
            </w:r>
            <w:r>
              <w:rPr>
                <w:rFonts w:ascii="宋体" w:hAnsi="宋体" w:cs="宋体" w:eastAsia="宋体" w:hint="default"/>
                <w:w w:val="99"/>
                <w:sz w:val="22"/>
                <w:szCs w:val="22"/>
              </w:rPr>
              <w:t> </w:t>
            </w:r>
            <w:r>
              <w:rPr>
                <w:rFonts w:ascii="宋体" w:hAnsi="宋体" w:cs="宋体" w:eastAsia="宋体" w:hint="default"/>
                <w:sz w:val="22"/>
                <w:szCs w:val="22"/>
              </w:rPr>
              <w:t>陷。</w:t>
            </w:r>
          </w:p>
        </w:tc>
        <w:tc>
          <w:tcPr>
            <w:tcW w:w="3051" w:type="dxa"/>
            <w:vMerge w:val="restart"/>
            <w:tcBorders>
              <w:top w:val="single" w:sz="4" w:space="0" w:color="000000"/>
              <w:left w:val="single" w:sz="4" w:space="0" w:color="000000"/>
              <w:right w:val="single" w:sz="4" w:space="0" w:color="000000"/>
            </w:tcBorders>
          </w:tcPr>
          <w:p>
            <w:pPr>
              <w:pStyle w:val="TableParagraph"/>
              <w:spacing w:line="282" w:lineRule="exact"/>
              <w:ind w:left="22" w:right="0"/>
              <w:jc w:val="both"/>
              <w:rPr>
                <w:rFonts w:ascii="宋体" w:hAnsi="宋体" w:cs="宋体" w:eastAsia="宋体" w:hint="default"/>
                <w:sz w:val="22"/>
                <w:szCs w:val="22"/>
              </w:rPr>
            </w:pPr>
            <w:r>
              <w:rPr>
                <w:rFonts w:ascii="宋体" w:hAnsi="宋体" w:cs="宋体" w:eastAsia="宋体" w:hint="default"/>
                <w:spacing w:val="5"/>
                <w:sz w:val="22"/>
                <w:szCs w:val="22"/>
              </w:rPr>
              <w:t>出现以下情形的</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可认定为重大</w:t>
            </w:r>
          </w:p>
          <w:p>
            <w:pPr>
              <w:pStyle w:val="TableParagraph"/>
              <w:spacing w:line="244" w:lineRule="auto" w:before="7"/>
              <w:ind w:left="22" w:right="25"/>
              <w:jc w:val="both"/>
              <w:rPr>
                <w:rFonts w:ascii="宋体" w:hAnsi="宋体" w:cs="宋体" w:eastAsia="宋体" w:hint="default"/>
                <w:sz w:val="22"/>
                <w:szCs w:val="22"/>
              </w:rPr>
            </w:pPr>
            <w:r>
              <w:rPr>
                <w:rFonts w:ascii="宋体" w:hAnsi="宋体" w:cs="宋体" w:eastAsia="宋体" w:hint="default"/>
                <w:spacing w:val="5"/>
                <w:sz w:val="22"/>
                <w:szCs w:val="22"/>
              </w:rPr>
              <w:t>缺陷</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其他情形按影响程度分别</w:t>
            </w:r>
            <w:r>
              <w:rPr>
                <w:rFonts w:ascii="宋体" w:hAnsi="宋体" w:cs="宋体" w:eastAsia="宋体" w:hint="default"/>
                <w:w w:val="99"/>
                <w:sz w:val="22"/>
                <w:szCs w:val="22"/>
              </w:rPr>
              <w:t> </w:t>
            </w:r>
            <w:r>
              <w:rPr>
                <w:rFonts w:ascii="宋体" w:hAnsi="宋体" w:cs="宋体" w:eastAsia="宋体" w:hint="default"/>
                <w:sz w:val="22"/>
                <w:szCs w:val="22"/>
              </w:rPr>
              <w:t>确定为重要缺陷或一般缺陷：</w:t>
            </w:r>
          </w:p>
          <w:p>
            <w:pPr>
              <w:pStyle w:val="TableParagraph"/>
              <w:spacing w:line="252" w:lineRule="auto" w:before="19"/>
              <w:ind w:left="22" w:right="23"/>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）缺乏民主决策程序、决策</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7"/>
                <w:sz w:val="22"/>
                <w:szCs w:val="22"/>
              </w:rPr>
              <w:t>程序不科学，出现重大失误，给</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公司造成重大财产损失；</w:t>
            </w:r>
          </w:p>
          <w:p>
            <w:pPr>
              <w:pStyle w:val="TableParagraph"/>
              <w:spacing w:line="240" w:lineRule="auto" w:before="13"/>
              <w:ind w:left="22" w:right="0"/>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）严重违反国家法律法规；</w:t>
            </w:r>
          </w:p>
          <w:p>
            <w:pPr>
              <w:pStyle w:val="TableParagraph"/>
              <w:spacing w:line="244" w:lineRule="auto" w:before="7"/>
              <w:ind w:left="22" w:right="23"/>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）缺乏重要的业务管理制度</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或制度运行系统性失效；</w:t>
            </w:r>
          </w:p>
          <w:p>
            <w:pPr>
              <w:pStyle w:val="TableParagraph"/>
              <w:spacing w:line="244" w:lineRule="auto" w:before="20"/>
              <w:ind w:left="22" w:right="23"/>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）公司的重大或重要内控缺</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陷不能得到及时整改；</w:t>
            </w:r>
          </w:p>
          <w:p>
            <w:pPr>
              <w:pStyle w:val="TableParagraph"/>
              <w:spacing w:line="244" w:lineRule="auto" w:before="19"/>
              <w:ind w:left="22" w:right="23"/>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）公司持续或大量出现重要</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内控缺陷。</w:t>
            </w:r>
          </w:p>
        </w:tc>
      </w:tr>
      <w:tr>
        <w:trPr>
          <w:trHeight w:val="811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0"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31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7" w:lineRule="exact"/>
              <w:ind w:left="22" w:right="0"/>
              <w:jc w:val="left"/>
              <w:rPr>
                <w:rFonts w:ascii="宋体" w:hAnsi="宋体" w:cs="宋体" w:eastAsia="宋体" w:hint="default"/>
                <w:sz w:val="22"/>
                <w:szCs w:val="22"/>
              </w:rPr>
            </w:pPr>
            <w:r>
              <w:rPr>
                <w:rFonts w:ascii="宋体" w:hAnsi="宋体" w:cs="宋体" w:eastAsia="宋体" w:hint="default"/>
                <w:sz w:val="22"/>
                <w:szCs w:val="22"/>
              </w:rPr>
              <w:t>定量标准</w:t>
            </w:r>
          </w:p>
        </w:tc>
        <w:tc>
          <w:tcPr>
            <w:tcW w:w="3330" w:type="dxa"/>
            <w:vMerge w:val="restart"/>
            <w:tcBorders>
              <w:top w:val="single" w:sz="4" w:space="0" w:color="000000"/>
              <w:left w:val="single" w:sz="9" w:space="0" w:color="D2D2D2"/>
              <w:right w:val="single" w:sz="9" w:space="0" w:color="FFFFFF"/>
            </w:tcBorders>
          </w:tcPr>
          <w:p>
            <w:pPr>
              <w:pStyle w:val="TableParagraph"/>
              <w:spacing w:line="283" w:lineRule="exact"/>
              <w:ind w:left="22" w:right="0"/>
              <w:jc w:val="left"/>
              <w:rPr>
                <w:rFonts w:ascii="Times New Roman" w:hAnsi="Times New Roman" w:cs="Times New Roman" w:eastAsia="Times New Roman" w:hint="default"/>
                <w:sz w:val="22"/>
                <w:szCs w:val="22"/>
              </w:rPr>
            </w:pPr>
            <w:r>
              <w:rPr>
                <w:rFonts w:ascii="宋体" w:hAnsi="宋体" w:cs="宋体" w:eastAsia="宋体" w:hint="default"/>
                <w:spacing w:val="4"/>
                <w:sz w:val="22"/>
                <w:szCs w:val="22"/>
              </w:rPr>
              <w:t>重大缺陷：财务报表的错报金额</w:t>
            </w:r>
            <w:r>
              <w:rPr>
                <w:rFonts w:ascii="Times New Roman" w:hAnsi="Times New Roman" w:cs="Times New Roman" w:eastAsia="Times New Roman" w:hint="default"/>
                <w:spacing w:val="4"/>
                <w:sz w:val="22"/>
                <w:szCs w:val="22"/>
              </w:rPr>
              <w:t>≥</w:t>
            </w:r>
          </w:p>
          <w:p>
            <w:pPr>
              <w:pStyle w:val="TableParagraph"/>
              <w:spacing w:line="244" w:lineRule="auto" w:before="7"/>
              <w:ind w:left="22" w:right="-48"/>
              <w:jc w:val="left"/>
              <w:rPr>
                <w:rFonts w:ascii="宋体" w:hAnsi="宋体" w:cs="宋体" w:eastAsia="宋体" w:hint="default"/>
                <w:sz w:val="22"/>
                <w:szCs w:val="22"/>
              </w:rPr>
            </w:pP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重要缺陷：利润总额的</w:t>
            </w:r>
            <w:r>
              <w:rPr>
                <w:rFonts w:ascii="宋体" w:hAnsi="宋体" w:cs="宋体" w:eastAsia="宋体" w:hint="default"/>
                <w:spacing w:val="-22"/>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错报</w:t>
            </w:r>
            <w:r>
              <w:rPr>
                <w:rFonts w:ascii="Times New Roman" w:hAnsi="Times New Roman" w:cs="Times New Roman" w:eastAsia="Times New Roman" w:hint="default"/>
                <w:sz w:val="22"/>
                <w:szCs w:val="22"/>
              </w:rPr>
              <w:t>&lt;</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一般缺陷：错报</w:t>
            </w:r>
            <w:r>
              <w:rPr>
                <w:rFonts w:ascii="Times New Roman" w:hAnsi="Times New Roman" w:cs="Times New Roman" w:eastAsia="Times New Roman" w:hint="default"/>
                <w:sz w:val="22"/>
                <w:szCs w:val="22"/>
              </w:rPr>
              <w:t>&lt;</w:t>
            </w:r>
            <w:r>
              <w:rPr>
                <w:rFonts w:ascii="宋体" w:hAnsi="宋体" w:cs="宋体" w:eastAsia="宋体" w:hint="default"/>
                <w:sz w:val="22"/>
                <w:szCs w:val="22"/>
              </w:rPr>
              <w:t>利润总额的</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c>
          <w:tcPr>
            <w:tcW w:w="3051" w:type="dxa"/>
            <w:vMerge w:val="restart"/>
            <w:tcBorders>
              <w:top w:val="single" w:sz="4" w:space="0" w:color="000000"/>
              <w:left w:val="single" w:sz="9" w:space="0" w:color="FFFFFF"/>
              <w:right w:val="single" w:sz="4" w:space="0" w:color="000000"/>
            </w:tcBorders>
          </w:tcPr>
          <w:p>
            <w:pPr>
              <w:pStyle w:val="TableParagraph"/>
              <w:spacing w:line="267" w:lineRule="exact"/>
              <w:ind w:left="16" w:right="0"/>
              <w:jc w:val="left"/>
              <w:rPr>
                <w:rFonts w:ascii="宋体" w:hAnsi="宋体" w:cs="宋体" w:eastAsia="宋体" w:hint="default"/>
                <w:sz w:val="22"/>
                <w:szCs w:val="22"/>
              </w:rPr>
            </w:pPr>
            <w:r>
              <w:rPr>
                <w:rFonts w:ascii="宋体" w:hAnsi="宋体" w:cs="宋体" w:eastAsia="宋体" w:hint="default"/>
                <w:spacing w:val="-7"/>
                <w:sz w:val="22"/>
                <w:szCs w:val="22"/>
              </w:rPr>
              <w:t>重大缺陷：财务报表的错报金额</w:t>
            </w:r>
          </w:p>
          <w:p>
            <w:pPr>
              <w:pStyle w:val="TableParagraph"/>
              <w:spacing w:line="244" w:lineRule="auto" w:before="24"/>
              <w:ind w:left="16" w:right="23"/>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pacing w:val="3"/>
                <w:sz w:val="22"/>
                <w:szCs w:val="22"/>
              </w:rPr>
              <w:t>重要缺陷：利润总额的</w:t>
            </w:r>
            <w:r>
              <w:rPr>
                <w:rFonts w:ascii="宋体" w:hAnsi="宋体" w:cs="宋体" w:eastAsia="宋体" w:hint="default"/>
                <w:spacing w:val="12"/>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错</w:t>
            </w:r>
            <w:r>
              <w:rPr>
                <w:rFonts w:ascii="宋体" w:hAnsi="宋体" w:cs="宋体" w:eastAsia="宋体" w:hint="default"/>
                <w:w w:val="99"/>
                <w:sz w:val="22"/>
                <w:szCs w:val="22"/>
              </w:rPr>
              <w:t> </w:t>
            </w:r>
            <w:r>
              <w:rPr>
                <w:rFonts w:ascii="宋体" w:hAnsi="宋体" w:cs="宋体" w:eastAsia="宋体" w:hint="default"/>
                <w:sz w:val="22"/>
                <w:szCs w:val="22"/>
              </w:rPr>
              <w:t>报</w:t>
            </w:r>
            <w:r>
              <w:rPr>
                <w:rFonts w:ascii="Times New Roman" w:hAnsi="Times New Roman" w:cs="Times New Roman" w:eastAsia="Times New Roman" w:hint="default"/>
                <w:sz w:val="22"/>
                <w:szCs w:val="22"/>
              </w:rPr>
              <w:t>&lt;</w:t>
            </w:r>
            <w:r>
              <w:rPr>
                <w:rFonts w:ascii="宋体" w:hAnsi="宋体" w:cs="宋体" w:eastAsia="宋体" w:hint="default"/>
                <w:sz w:val="22"/>
                <w:szCs w:val="22"/>
              </w:rPr>
              <w:t>利润总额的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pacing w:val="14"/>
                <w:sz w:val="22"/>
                <w:szCs w:val="22"/>
              </w:rPr>
              <w:t>一般缺陷：</w:t>
            </w:r>
            <w:r>
              <w:rPr>
                <w:rFonts w:ascii="宋体" w:hAnsi="宋体" w:cs="宋体" w:eastAsia="宋体" w:hint="default"/>
                <w:spacing w:val="-89"/>
                <w:sz w:val="22"/>
                <w:szCs w:val="22"/>
              </w:rPr>
              <w:t> </w:t>
            </w:r>
            <w:r>
              <w:rPr>
                <w:rFonts w:ascii="宋体" w:hAnsi="宋体" w:cs="宋体" w:eastAsia="宋体" w:hint="default"/>
                <w:spacing w:val="13"/>
                <w:sz w:val="22"/>
                <w:szCs w:val="22"/>
              </w:rPr>
              <w:t>错报</w:t>
            </w:r>
            <w:r>
              <w:rPr>
                <w:rFonts w:ascii="Times New Roman" w:hAnsi="Times New Roman" w:cs="Times New Roman" w:eastAsia="Times New Roman" w:hint="default"/>
                <w:spacing w:val="13"/>
                <w:sz w:val="22"/>
                <w:szCs w:val="22"/>
              </w:rPr>
              <w:t>&lt;</w:t>
            </w:r>
            <w:r>
              <w:rPr>
                <w:rFonts w:ascii="Times New Roman" w:hAnsi="Times New Roman" w:cs="Times New Roman" w:eastAsia="Times New Roman" w:hint="default"/>
                <w:spacing w:val="-34"/>
                <w:sz w:val="22"/>
                <w:szCs w:val="22"/>
              </w:rPr>
              <w:t> </w:t>
            </w:r>
            <w:r>
              <w:rPr>
                <w:rFonts w:ascii="宋体" w:hAnsi="宋体" w:cs="宋体" w:eastAsia="宋体" w:hint="default"/>
                <w:spacing w:val="14"/>
                <w:sz w:val="22"/>
                <w:szCs w:val="22"/>
              </w:rPr>
              <w:t>利润总额的</w:t>
            </w:r>
          </w:p>
        </w:tc>
      </w:tr>
      <w:tr>
        <w:trPr>
          <w:trHeight w:val="125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0"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bl>
    <w:p>
      <w:pPr>
        <w:spacing w:after="0"/>
        <w:sectPr>
          <w:pgSz w:w="11910" w:h="16840"/>
          <w:pgMar w:header="877" w:footer="1000" w:top="1100" w:bottom="1180" w:left="980" w:right="0"/>
        </w:sectPr>
      </w:pPr>
    </w:p>
    <w:p>
      <w:pPr>
        <w:spacing w:line="240" w:lineRule="auto" w:before="12"/>
        <w:rPr>
          <w:rFonts w:ascii="宋体" w:hAnsi="宋体" w:cs="宋体" w:eastAsia="宋体" w:hint="default"/>
          <w:b/>
          <w:bCs/>
          <w:sz w:val="8"/>
          <w:szCs w:val="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2" w:right="0"/>
              <w:jc w:val="left"/>
              <w:rPr>
                <w:rFonts w:ascii="宋体" w:hAnsi="宋体" w:cs="宋体" w:eastAsia="宋体" w:hint="default"/>
                <w:sz w:val="22"/>
                <w:szCs w:val="22"/>
              </w:rPr>
            </w:pPr>
            <w:r>
              <w:rPr>
                <w:rFonts w:ascii="宋体" w:hAnsi="宋体" w:cs="宋体" w:eastAsia="宋体" w:hint="default"/>
                <w:sz w:val="22"/>
                <w:szCs w:val="22"/>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1017"/>
        <w:jc w:val="left"/>
        <w:rPr>
          <w:b w:val="0"/>
          <w:bCs w:val="0"/>
        </w:rPr>
      </w:pPr>
      <w:bookmarkStart w:name="十、内部控制审计报告或鉴证报告" w:id="177"/>
      <w:bookmarkEnd w:id="177"/>
      <w:r>
        <w:rPr>
          <w:b w:val="0"/>
          <w:bCs w:val="0"/>
        </w:rPr>
      </w:r>
      <w:r>
        <w:rPr/>
        <w:t>十、内部控制审计报告或鉴证报告</w:t>
      </w:r>
      <w:r>
        <w:rPr>
          <w:b w:val="0"/>
          <w:bCs w:val="0"/>
        </w:rPr>
      </w:r>
    </w:p>
    <w:p>
      <w:pPr>
        <w:spacing w:line="240" w:lineRule="auto" w:before="13"/>
        <w:rPr>
          <w:rFonts w:ascii="宋体" w:hAnsi="宋体" w:cs="宋体" w:eastAsia="宋体" w:hint="default"/>
          <w:b/>
          <w:bCs/>
          <w:sz w:val="29"/>
          <w:szCs w:val="29"/>
        </w:rPr>
      </w:pPr>
    </w:p>
    <w:p>
      <w:pPr>
        <w:pStyle w:val="BodyText"/>
        <w:spacing w:line="240" w:lineRule="auto"/>
        <w:ind w:right="1017"/>
        <w:jc w:val="left"/>
      </w:pPr>
      <w:r>
        <w:rPr/>
        <w:t>内部控制审计报告</w:t>
      </w:r>
    </w:p>
    <w:p>
      <w:pPr>
        <w:spacing w:line="240" w:lineRule="auto" w:before="7"/>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254"/>
        <w:gridCol w:w="5315"/>
      </w:tblGrid>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128" w:right="0"/>
              <w:jc w:val="left"/>
              <w:rPr>
                <w:rFonts w:ascii="宋体" w:hAnsi="宋体" w:cs="宋体" w:eastAsia="宋体" w:hint="default"/>
                <w:sz w:val="22"/>
                <w:szCs w:val="22"/>
              </w:rPr>
            </w:pPr>
            <w:r>
              <w:rPr>
                <w:rFonts w:ascii="宋体" w:hAnsi="宋体" w:cs="宋体" w:eastAsia="宋体" w:hint="default"/>
                <w:sz w:val="22"/>
                <w:szCs w:val="22"/>
              </w:rPr>
              <w:t>内部控制审计报告中的审议意见段</w:t>
            </w:r>
          </w:p>
        </w:tc>
      </w:tr>
      <w:tr>
        <w:trPr>
          <w:trHeight w:val="63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83" w:lineRule="exact"/>
              <w:ind w:left="22" w:right="0"/>
              <w:jc w:val="left"/>
              <w:rPr>
                <w:rFonts w:ascii="宋体" w:hAnsi="宋体" w:cs="宋体" w:eastAsia="宋体" w:hint="default"/>
                <w:sz w:val="22"/>
                <w:szCs w:val="22"/>
              </w:rPr>
            </w:pPr>
            <w:r>
              <w:rPr>
                <w:rFonts w:ascii="宋体" w:hAnsi="宋体" w:cs="宋体" w:eastAsia="宋体" w:hint="default"/>
                <w:sz w:val="22"/>
                <w:szCs w:val="22"/>
              </w:rPr>
              <w:t>我们认为，苏宁易购于</w:t>
            </w:r>
            <w:r>
              <w:rPr>
                <w:rFonts w:ascii="宋体" w:hAnsi="宋体" w:cs="宋体" w:eastAsia="宋体" w:hint="default"/>
                <w:spacing w:val="-6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68"/>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日按照《企业内部控制基本规范》和相关规定在所有重大方</w:t>
            </w:r>
          </w:p>
          <w:p>
            <w:pPr>
              <w:pStyle w:val="TableParagraph"/>
              <w:spacing w:line="240" w:lineRule="auto" w:before="7"/>
              <w:ind w:left="22" w:right="0"/>
              <w:jc w:val="left"/>
              <w:rPr>
                <w:rFonts w:ascii="宋体" w:hAnsi="宋体" w:cs="宋体" w:eastAsia="宋体" w:hint="default"/>
                <w:sz w:val="22"/>
                <w:szCs w:val="22"/>
              </w:rPr>
            </w:pPr>
            <w:r>
              <w:rPr>
                <w:rFonts w:ascii="宋体" w:hAnsi="宋体" w:cs="宋体" w:eastAsia="宋体" w:hint="default"/>
                <w:sz w:val="22"/>
                <w:szCs w:val="22"/>
              </w:rPr>
              <w:t>面保持了有效的财务报告内部控制。</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内控审计报告披露情况</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披露</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内部控制审计报告全文披露日期</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22" w:right="0"/>
              <w:jc w:val="left"/>
              <w:rPr>
                <w:rFonts w:ascii="宋体" w:hAnsi="宋体" w:cs="宋体" w:eastAsia="宋体" w:hint="default"/>
                <w:sz w:val="22"/>
                <w:szCs w:val="22"/>
              </w:rPr>
            </w:pPr>
            <w:r>
              <w:rPr>
                <w:rFonts w:ascii="宋体" w:hAnsi="宋体" w:cs="宋体" w:eastAsia="宋体" w:hint="default"/>
                <w:sz w:val="22"/>
                <w:szCs w:val="22"/>
              </w:rPr>
              <w:t>内部控制审计报告全文披露索引</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82" w:lineRule="exact"/>
              <w:ind w:left="22" w:right="0"/>
              <w:jc w:val="left"/>
              <w:rPr>
                <w:rFonts w:ascii="宋体" w:hAnsi="宋体" w:cs="宋体" w:eastAsia="宋体" w:hint="default"/>
                <w:sz w:val="22"/>
                <w:szCs w:val="22"/>
              </w:rPr>
            </w:pPr>
            <w:r>
              <w:rPr>
                <w:rFonts w:ascii="宋体" w:hAnsi="宋体" w:cs="宋体" w:eastAsia="宋体" w:hint="default"/>
                <w:sz w:val="22"/>
                <w:szCs w:val="22"/>
              </w:rPr>
              <w:t>巨潮资讯网《</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年度内部控制审计报告》</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内控审计报告意见类型</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标准无保留意见</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sz w:val="22"/>
                <w:szCs w:val="22"/>
              </w:rPr>
              <w:t>非财务报告是否存在重大缺陷</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line="240" w:lineRule="auto" w:before="9"/>
        <w:rPr>
          <w:rFonts w:ascii="宋体" w:hAnsi="宋体" w:cs="宋体" w:eastAsia="宋体" w:hint="default"/>
          <w:sz w:val="13"/>
          <w:szCs w:val="13"/>
        </w:rPr>
      </w:pPr>
    </w:p>
    <w:p>
      <w:pPr>
        <w:pStyle w:val="BodyText"/>
        <w:spacing w:line="240" w:lineRule="auto" w:before="31"/>
        <w:ind w:right="1017"/>
        <w:jc w:val="left"/>
      </w:pPr>
      <w:r>
        <w:rPr/>
        <w:t>会计师事务所是否出具非标准意见的内部控制审计报告</w:t>
      </w:r>
    </w:p>
    <w:p>
      <w:pPr>
        <w:pStyle w:val="BodyText"/>
        <w:spacing w:line="369" w:lineRule="auto" w:before="180"/>
        <w:ind w:right="227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否</w:t>
      </w:r>
      <w:r>
        <w:rPr>
          <w:w w:val="99"/>
        </w:rPr>
        <w:t> </w:t>
      </w:r>
      <w:r>
        <w:rPr>
          <w:w w:val="95"/>
        </w:rPr>
        <w:t>会计师事务所出具的内部控制审计报告与董事会的自我评价报告意见是否一致</w:t>
      </w:r>
      <w:r>
        <w:rPr/>
      </w:r>
    </w:p>
    <w:p>
      <w:pPr>
        <w:pStyle w:val="BodyText"/>
        <w:spacing w:line="240" w:lineRule="auto" w:before="61"/>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spacing w:after="0" w:line="240" w:lineRule="auto"/>
        <w:jc w:val="left"/>
        <w:sectPr>
          <w:headerReference w:type="default" r:id="rId30"/>
          <w:pgSz w:w="11910" w:h="16840"/>
          <w:pgMar w:header="747" w:footer="1000" w:top="980" w:bottom="118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1"/>
        <w:tabs>
          <w:tab w:pos="4331" w:val="left" w:leader="none"/>
        </w:tabs>
        <w:spacing w:line="240" w:lineRule="auto"/>
        <w:ind w:left="3046" w:right="1017"/>
        <w:jc w:val="left"/>
        <w:rPr>
          <w:b w:val="0"/>
          <w:bCs w:val="0"/>
        </w:rPr>
      </w:pPr>
      <w:r>
        <w:rPr/>
        <w:pict>
          <v:group style="position:absolute;margin-left:55.200001pt;margin-top:-35.202477pt;width:485pt;height:.1pt;mso-position-horizontal-relative:page;mso-position-vertical-relative:paragraph;z-index:2656" coordorigin="1104,-704" coordsize="9700,2">
            <v:shape style="position:absolute;left:1104;top:-704;width:9700;height:2" coordorigin="1104,-704" coordsize="9700,0" path="m1104,-704l10804,-704e" filled="false" stroked="true" strokeweight=".72pt" strokecolor="#000000">
              <v:path arrowok="t"/>
            </v:shape>
            <w10:wrap type="none"/>
          </v:group>
        </w:pict>
      </w:r>
      <w:bookmarkStart w:name="第十节  公司债券相关情况" w:id="178"/>
      <w:bookmarkEnd w:id="178"/>
      <w:r>
        <w:rPr>
          <w:b w:val="0"/>
          <w:bCs w:val="0"/>
        </w:rPr>
      </w:r>
      <w:bookmarkStart w:name="_bookmark9" w:id="179"/>
      <w:bookmarkEnd w:id="179"/>
      <w:r>
        <w:rPr>
          <w:b w:val="0"/>
          <w:bCs w:val="0"/>
        </w:rPr>
      </w:r>
      <w:r>
        <w:rPr>
          <w:w w:val="95"/>
        </w:rPr>
        <w:t>第十节</w:t>
        <w:tab/>
      </w:r>
      <w:r>
        <w:rPr/>
        <w:t>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2"/>
        <w:spacing w:line="240" w:lineRule="auto" w:before="26"/>
        <w:ind w:right="1017"/>
        <w:jc w:val="left"/>
        <w:rPr>
          <w:b w:val="0"/>
          <w:bCs w:val="0"/>
        </w:rPr>
      </w:pPr>
      <w:bookmarkStart w:name="一、公司债券基本信息" w:id="180"/>
      <w:bookmarkEnd w:id="180"/>
      <w:r>
        <w:rPr>
          <w:b w:val="0"/>
          <w:bCs w:val="0"/>
        </w:rPr>
      </w:r>
      <w:r>
        <w:rPr/>
        <w:t>一、公司债券基本信息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52"/>
        <w:gridCol w:w="993"/>
        <w:gridCol w:w="994"/>
        <w:gridCol w:w="1842"/>
        <w:gridCol w:w="708"/>
        <w:gridCol w:w="1488"/>
      </w:tblGrid>
      <w:tr>
        <w:trPr>
          <w:trHeight w:val="29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53" w:right="0"/>
              <w:jc w:val="left"/>
              <w:rPr>
                <w:rFonts w:ascii="宋体" w:hAnsi="宋体" w:cs="宋体" w:eastAsia="宋体" w:hint="default"/>
                <w:sz w:val="22"/>
                <w:szCs w:val="22"/>
              </w:rPr>
            </w:pPr>
            <w:r>
              <w:rPr>
                <w:rFonts w:ascii="宋体" w:hAnsi="宋体" w:cs="宋体" w:eastAsia="宋体" w:hint="default"/>
                <w:sz w:val="22"/>
                <w:szCs w:val="22"/>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52" w:right="0"/>
              <w:jc w:val="left"/>
              <w:rPr>
                <w:rFonts w:ascii="宋体" w:hAnsi="宋体" w:cs="宋体" w:eastAsia="宋体" w:hint="default"/>
                <w:sz w:val="22"/>
                <w:szCs w:val="22"/>
              </w:rPr>
            </w:pPr>
            <w:r>
              <w:rPr>
                <w:rFonts w:ascii="宋体" w:hAnsi="宋体" w:cs="宋体" w:eastAsia="宋体" w:hint="default"/>
                <w:sz w:val="22"/>
                <w:szCs w:val="22"/>
              </w:rPr>
              <w:t>债券简称</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31" w:right="0"/>
              <w:jc w:val="left"/>
              <w:rPr>
                <w:rFonts w:ascii="宋体" w:hAnsi="宋体" w:cs="宋体" w:eastAsia="宋体" w:hint="default"/>
                <w:sz w:val="22"/>
                <w:szCs w:val="22"/>
              </w:rPr>
            </w:pPr>
            <w:r>
              <w:rPr>
                <w:rFonts w:ascii="宋体" w:hAnsi="宋体" w:cs="宋体" w:eastAsia="宋体" w:hint="default"/>
                <w:sz w:val="22"/>
                <w:szCs w:val="22"/>
              </w:rPr>
              <w:t>债券代码</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62" w:right="0"/>
              <w:jc w:val="left"/>
              <w:rPr>
                <w:rFonts w:ascii="宋体" w:hAnsi="宋体" w:cs="宋体" w:eastAsia="宋体" w:hint="default"/>
                <w:sz w:val="22"/>
                <w:szCs w:val="22"/>
              </w:rPr>
            </w:pPr>
            <w:r>
              <w:rPr>
                <w:rFonts w:ascii="宋体" w:hAnsi="宋体" w:cs="宋体" w:eastAsia="宋体" w:hint="default"/>
                <w:sz w:val="22"/>
                <w:szCs w:val="22"/>
              </w:rPr>
              <w:t>发行日</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60" w:right="0"/>
              <w:jc w:val="left"/>
              <w:rPr>
                <w:rFonts w:ascii="宋体" w:hAnsi="宋体" w:cs="宋体" w:eastAsia="宋体" w:hint="default"/>
                <w:sz w:val="22"/>
                <w:szCs w:val="22"/>
              </w:rPr>
            </w:pPr>
            <w:r>
              <w:rPr>
                <w:rFonts w:ascii="宋体" w:hAnsi="宋体" w:cs="宋体" w:eastAsia="宋体" w:hint="default"/>
                <w:sz w:val="22"/>
                <w:szCs w:val="22"/>
              </w:rPr>
              <w:t>到期日</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37"/>
              <w:jc w:val="right"/>
              <w:rPr>
                <w:rFonts w:ascii="宋体" w:hAnsi="宋体" w:cs="宋体" w:eastAsia="宋体" w:hint="default"/>
                <w:sz w:val="22"/>
                <w:szCs w:val="22"/>
              </w:rPr>
            </w:pPr>
            <w:r>
              <w:rPr>
                <w:rFonts w:ascii="宋体" w:hAnsi="宋体" w:cs="宋体" w:eastAsia="宋体" w:hint="default"/>
                <w:w w:val="95"/>
                <w:sz w:val="22"/>
                <w:szCs w:val="22"/>
              </w:rPr>
              <w:t>债券余额（万元）</w:t>
            </w:r>
            <w:r>
              <w:rPr>
                <w:rFonts w:ascii="宋体" w:hAnsi="宋体" w:cs="宋体" w:eastAsia="宋体" w:hint="default"/>
                <w:sz w:val="22"/>
                <w:szCs w:val="22"/>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28" w:right="0"/>
              <w:jc w:val="left"/>
              <w:rPr>
                <w:rFonts w:ascii="宋体" w:hAnsi="宋体" w:cs="宋体" w:eastAsia="宋体" w:hint="default"/>
                <w:sz w:val="22"/>
                <w:szCs w:val="22"/>
              </w:rPr>
            </w:pPr>
            <w:r>
              <w:rPr>
                <w:rFonts w:ascii="宋体" w:hAnsi="宋体" w:cs="宋体" w:eastAsia="宋体" w:hint="default"/>
                <w:sz w:val="22"/>
                <w:szCs w:val="22"/>
              </w:rPr>
              <w:t>利率</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77"/>
              <w:jc w:val="right"/>
              <w:rPr>
                <w:rFonts w:ascii="宋体" w:hAnsi="宋体" w:cs="宋体" w:eastAsia="宋体" w:hint="default"/>
                <w:sz w:val="22"/>
                <w:szCs w:val="22"/>
              </w:rPr>
            </w:pPr>
            <w:r>
              <w:rPr>
                <w:rFonts w:ascii="宋体" w:hAnsi="宋体" w:cs="宋体" w:eastAsia="宋体" w:hint="default"/>
                <w:w w:val="95"/>
                <w:sz w:val="22"/>
                <w:szCs w:val="22"/>
              </w:rPr>
              <w:t>还本付息方式</w:t>
            </w:r>
            <w:r>
              <w:rPr>
                <w:rFonts w:ascii="宋体" w:hAnsi="宋体" w:cs="宋体" w:eastAsia="宋体" w:hint="default"/>
                <w:sz w:val="22"/>
                <w:szCs w:val="22"/>
              </w:rPr>
            </w:r>
          </w:p>
        </w:tc>
      </w:tr>
      <w:tr>
        <w:trPr>
          <w:trHeight w:val="172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pacing w:val="10"/>
                <w:sz w:val="22"/>
                <w:szCs w:val="22"/>
              </w:rPr>
              <w:t>苏宁电器股</w:t>
            </w:r>
            <w:r>
              <w:rPr>
                <w:rFonts w:ascii="宋体" w:hAnsi="宋体" w:cs="宋体" w:eastAsia="宋体" w:hint="default"/>
                <w:sz w:val="22"/>
                <w:szCs w:val="22"/>
              </w:rPr>
            </w:r>
          </w:p>
          <w:p>
            <w:pPr>
              <w:pStyle w:val="TableParagraph"/>
              <w:spacing w:line="235" w:lineRule="auto" w:before="3"/>
              <w:ind w:left="22" w:right="11"/>
              <w:jc w:val="both"/>
              <w:rPr>
                <w:rFonts w:ascii="宋体" w:hAnsi="宋体" w:cs="宋体" w:eastAsia="宋体" w:hint="default"/>
                <w:sz w:val="22"/>
                <w:szCs w:val="22"/>
              </w:rPr>
            </w:pPr>
            <w:r>
              <w:rPr>
                <w:rFonts w:ascii="宋体" w:hAnsi="宋体" w:cs="宋体" w:eastAsia="宋体" w:hint="default"/>
                <w:spacing w:val="10"/>
                <w:sz w:val="22"/>
                <w:szCs w:val="22"/>
              </w:rPr>
              <w:t>份有限公司</w:t>
            </w:r>
            <w:r>
              <w:rPr>
                <w:rFonts w:ascii="宋体" w:hAnsi="宋体" w:cs="宋体" w:eastAsia="宋体" w:hint="default"/>
                <w:spacing w:val="10"/>
                <w:w w:val="99"/>
                <w:sz w:val="22"/>
                <w:szCs w:val="22"/>
              </w:rPr>
              <w:t> </w:t>
            </w:r>
            <w:r>
              <w:rPr>
                <w:rFonts w:ascii="宋体" w:hAnsi="宋体" w:cs="宋体" w:eastAsia="宋体" w:hint="default"/>
                <w:sz w:val="22"/>
                <w:szCs w:val="22"/>
              </w:rPr>
              <w:t>公 开 发</w:t>
            </w:r>
            <w:r>
              <w:rPr>
                <w:rFonts w:ascii="宋体" w:hAnsi="宋体" w:cs="宋体" w:eastAsia="宋体" w:hint="default"/>
                <w:spacing w:val="-72"/>
                <w:sz w:val="22"/>
                <w:szCs w:val="22"/>
              </w:rPr>
              <w:t> </w:t>
            </w:r>
            <w:r>
              <w:rPr>
                <w:rFonts w:ascii="宋体" w:hAnsi="宋体" w:cs="宋体" w:eastAsia="宋体" w:hint="default"/>
                <w:sz w:val="22"/>
                <w:szCs w:val="22"/>
              </w:rPr>
              <w:t>行</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年公司</w:t>
            </w:r>
            <w:r>
              <w:rPr>
                <w:rFonts w:ascii="宋体" w:hAnsi="宋体" w:cs="宋体" w:eastAsia="宋体" w:hint="default"/>
                <w:w w:val="99"/>
                <w:sz w:val="22"/>
                <w:szCs w:val="22"/>
              </w:rPr>
              <w:t> </w:t>
            </w:r>
            <w:r>
              <w:rPr>
                <w:rFonts w:ascii="宋体" w:hAnsi="宋体" w:cs="宋体" w:eastAsia="宋体" w:hint="default"/>
                <w:spacing w:val="10"/>
                <w:sz w:val="22"/>
                <w:szCs w:val="22"/>
              </w:rPr>
              <w:t>债券（第一</w:t>
            </w:r>
            <w:r>
              <w:rPr>
                <w:rFonts w:ascii="宋体" w:hAnsi="宋体" w:cs="宋体" w:eastAsia="宋体" w:hint="default"/>
                <w:spacing w:val="10"/>
                <w:w w:val="99"/>
                <w:sz w:val="22"/>
                <w:szCs w:val="22"/>
              </w:rPr>
              <w:t> </w:t>
            </w:r>
            <w:r>
              <w:rPr>
                <w:rFonts w:ascii="宋体" w:hAnsi="宋体" w:cs="宋体" w:eastAsia="宋体" w:hint="default"/>
                <w:sz w:val="22"/>
                <w:szCs w:val="22"/>
              </w:rPr>
              <w:t>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12 </w:t>
            </w:r>
            <w:r>
              <w:rPr>
                <w:rFonts w:ascii="宋体" w:hAnsi="宋体" w:cs="宋体" w:eastAsia="宋体" w:hint="default"/>
                <w:sz w:val="22"/>
                <w:szCs w:val="22"/>
              </w:rPr>
              <w:t>苏宁</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01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Times New Roman" w:hAnsi="Times New Roman" w:cs="Times New Roman" w:eastAsia="Times New Roman" w:hint="default"/>
                <w:sz w:val="22"/>
                <w:szCs w:val="22"/>
              </w:rPr>
            </w:pPr>
            <w:r>
              <w:rPr>
                <w:rFonts w:ascii="Times New Roman"/>
                <w:sz w:val="22"/>
              </w:rPr>
              <w:t>112138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2012</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年</w:t>
            </w:r>
            <w:r>
              <w:rPr>
                <w:rFonts w:ascii="宋体" w:hAnsi="宋体" w:cs="宋体" w:eastAsia="宋体" w:hint="default"/>
                <w:spacing w:val="-84"/>
                <w:sz w:val="22"/>
                <w:szCs w:val="22"/>
              </w:rPr>
              <w:t> </w:t>
            </w:r>
            <w:r>
              <w:rPr>
                <w:rFonts w:ascii="Times New Roman" w:hAnsi="Times New Roman" w:cs="Times New Roman" w:eastAsia="Times New Roman" w:hint="default"/>
                <w:sz w:val="22"/>
                <w:szCs w:val="22"/>
              </w:rPr>
              <w:t>12</w:t>
            </w:r>
          </w:p>
          <w:p>
            <w:pPr>
              <w:pStyle w:val="TableParagraph"/>
              <w:spacing w:line="294" w:lineRule="exact"/>
              <w:ind w:left="24"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年</w:t>
            </w:r>
            <w:r>
              <w:rPr>
                <w:rFonts w:ascii="宋体" w:hAnsi="宋体" w:cs="宋体" w:eastAsia="宋体" w:hint="default"/>
                <w:spacing w:val="-83"/>
                <w:sz w:val="22"/>
                <w:szCs w:val="22"/>
              </w:rPr>
              <w:t> </w:t>
            </w:r>
            <w:r>
              <w:rPr>
                <w:rFonts w:ascii="Times New Roman" w:hAnsi="Times New Roman" w:cs="Times New Roman" w:eastAsia="Times New Roman" w:hint="default"/>
                <w:sz w:val="22"/>
                <w:szCs w:val="22"/>
              </w:rPr>
              <w:t>12</w:t>
            </w:r>
          </w:p>
          <w:p>
            <w:pPr>
              <w:pStyle w:val="TableParagraph"/>
              <w:spacing w:line="294" w:lineRule="exact"/>
              <w:ind w:left="22"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514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pacing w:val="10"/>
                <w:sz w:val="22"/>
                <w:szCs w:val="22"/>
              </w:rPr>
              <w:t>苏宁云商集</w:t>
            </w:r>
            <w:r>
              <w:rPr>
                <w:rFonts w:ascii="宋体" w:hAnsi="宋体" w:cs="宋体" w:eastAsia="宋体" w:hint="default"/>
                <w:sz w:val="22"/>
                <w:szCs w:val="22"/>
              </w:rPr>
            </w:r>
          </w:p>
          <w:p>
            <w:pPr>
              <w:pStyle w:val="TableParagraph"/>
              <w:spacing w:line="286" w:lineRule="exact" w:before="26"/>
              <w:ind w:left="22" w:right="11"/>
              <w:jc w:val="both"/>
              <w:rPr>
                <w:rFonts w:ascii="宋体" w:hAnsi="宋体" w:cs="宋体" w:eastAsia="宋体" w:hint="default"/>
                <w:sz w:val="22"/>
                <w:szCs w:val="22"/>
              </w:rPr>
            </w:pPr>
            <w:r>
              <w:rPr>
                <w:rFonts w:ascii="宋体" w:hAnsi="宋体" w:cs="宋体" w:eastAsia="宋体" w:hint="default"/>
                <w:spacing w:val="10"/>
                <w:sz w:val="22"/>
                <w:szCs w:val="22"/>
              </w:rPr>
              <w:t>团股份有限</w:t>
            </w:r>
            <w:r>
              <w:rPr>
                <w:rFonts w:ascii="宋体" w:hAnsi="宋体" w:cs="宋体" w:eastAsia="宋体" w:hint="default"/>
                <w:spacing w:val="10"/>
                <w:w w:val="99"/>
                <w:sz w:val="22"/>
                <w:szCs w:val="22"/>
              </w:rPr>
              <w:t> </w:t>
            </w:r>
            <w:r>
              <w:rPr>
                <w:rFonts w:ascii="宋体" w:hAnsi="宋体" w:cs="宋体" w:eastAsia="宋体" w:hint="default"/>
                <w:spacing w:val="10"/>
                <w:sz w:val="22"/>
                <w:szCs w:val="22"/>
              </w:rPr>
              <w:t>公司公开发</w:t>
            </w:r>
            <w:r>
              <w:rPr>
                <w:rFonts w:ascii="宋体" w:hAnsi="宋体" w:cs="宋体" w:eastAsia="宋体" w:hint="default"/>
                <w:spacing w:val="10"/>
                <w:w w:val="99"/>
                <w:sz w:val="22"/>
                <w:szCs w:val="22"/>
              </w:rPr>
              <w:t> </w:t>
            </w:r>
            <w:r>
              <w:rPr>
                <w:rFonts w:ascii="宋体" w:hAnsi="宋体" w:cs="宋体" w:eastAsia="宋体" w:hint="default"/>
                <w:sz w:val="22"/>
                <w:szCs w:val="22"/>
              </w:rPr>
              <w:t>行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39"/>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公 司 债</w:t>
            </w:r>
            <w:r>
              <w:rPr>
                <w:rFonts w:ascii="宋体" w:hAnsi="宋体" w:cs="宋体" w:eastAsia="宋体" w:hint="default"/>
                <w:spacing w:val="-72"/>
                <w:sz w:val="22"/>
                <w:szCs w:val="22"/>
              </w:rPr>
              <w:t> </w:t>
            </w:r>
            <w:r>
              <w:rPr>
                <w:rFonts w:ascii="宋体" w:hAnsi="宋体" w:cs="宋体" w:eastAsia="宋体" w:hint="default"/>
                <w:sz w:val="22"/>
                <w:szCs w:val="22"/>
              </w:rPr>
              <w:t>券</w:t>
            </w:r>
          </w:p>
          <w:p>
            <w:pPr>
              <w:pStyle w:val="TableParagraph"/>
              <w:spacing w:line="258" w:lineRule="exact"/>
              <w:ind w:left="22" w:right="0"/>
              <w:jc w:val="both"/>
              <w:rPr>
                <w:rFonts w:ascii="宋体" w:hAnsi="宋体" w:cs="宋体" w:eastAsia="宋体" w:hint="default"/>
                <w:sz w:val="22"/>
                <w:szCs w:val="22"/>
              </w:rPr>
            </w:pPr>
            <w:r>
              <w:rPr>
                <w:rFonts w:ascii="宋体" w:hAnsi="宋体" w:cs="宋体" w:eastAsia="宋体" w:hint="default"/>
                <w:sz w:val="22"/>
                <w:szCs w:val="22"/>
              </w:rPr>
              <w:t>（第二期）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Times New Roman" w:hAnsi="Times New Roman" w:cs="Times New Roman" w:eastAsia="Times New Roman" w:hint="default"/>
                <w:sz w:val="22"/>
                <w:szCs w:val="22"/>
              </w:rPr>
            </w:pPr>
            <w:r>
              <w:rPr>
                <w:rFonts w:ascii="Times New Roman"/>
                <w:sz w:val="22"/>
              </w:rPr>
              <w:t>112196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79"/>
                <w:sz w:val="22"/>
                <w:szCs w:val="22"/>
              </w:rPr>
              <w:t> </w:t>
            </w:r>
            <w:r>
              <w:rPr>
                <w:rFonts w:ascii="Times New Roman" w:hAnsi="Times New Roman" w:cs="Times New Roman" w:eastAsia="Times New Roman" w:hint="default"/>
                <w:spacing w:val="-8"/>
                <w:sz w:val="22"/>
                <w:szCs w:val="22"/>
              </w:rPr>
              <w:t>11</w:t>
            </w:r>
            <w:r>
              <w:rPr>
                <w:rFonts w:ascii="Times New Roman" w:hAnsi="Times New Roman" w:cs="Times New Roman" w:eastAsia="Times New Roman" w:hint="default"/>
                <w:sz w:val="22"/>
                <w:szCs w:val="22"/>
              </w:rPr>
            </w:r>
          </w:p>
          <w:p>
            <w:pPr>
              <w:pStyle w:val="TableParagraph"/>
              <w:spacing w:line="294" w:lineRule="exact"/>
              <w:ind w:left="24"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年</w:t>
            </w:r>
            <w:r>
              <w:rPr>
                <w:rFonts w:ascii="宋体" w:hAnsi="宋体" w:cs="宋体" w:eastAsia="宋体" w:hint="default"/>
                <w:spacing w:val="-79"/>
                <w:sz w:val="22"/>
                <w:szCs w:val="22"/>
              </w:rPr>
              <w:t> </w:t>
            </w:r>
            <w:r>
              <w:rPr>
                <w:rFonts w:ascii="Times New Roman" w:hAnsi="Times New Roman" w:cs="Times New Roman" w:eastAsia="Times New Roman" w:hint="default"/>
                <w:spacing w:val="-8"/>
                <w:sz w:val="22"/>
                <w:szCs w:val="22"/>
              </w:rPr>
              <w:t>11</w:t>
            </w:r>
            <w:r>
              <w:rPr>
                <w:rFonts w:ascii="Times New Roman" w:hAnsi="Times New Roman" w:cs="Times New Roman" w:eastAsia="Times New Roman" w:hint="default"/>
                <w:sz w:val="22"/>
                <w:szCs w:val="22"/>
              </w:rPr>
            </w:r>
          </w:p>
          <w:p>
            <w:pPr>
              <w:pStyle w:val="TableParagraph"/>
              <w:spacing w:line="294" w:lineRule="exact"/>
              <w:ind w:left="22" w:right="0"/>
              <w:jc w:val="left"/>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2"/>
              <w:jc w:val="right"/>
              <w:rPr>
                <w:rFonts w:ascii="Times New Roman" w:hAnsi="Times New Roman" w:cs="Times New Roman" w:eastAsia="Times New Roman" w:hint="default"/>
                <w:sz w:val="22"/>
                <w:szCs w:val="22"/>
              </w:rPr>
            </w:pPr>
            <w:r>
              <w:rPr>
                <w:rFonts w:ascii="Times New Roman"/>
                <w:w w:val="95"/>
                <w:sz w:val="22"/>
              </w:rPr>
              <w:t>349,999.5</w:t>
            </w:r>
            <w:r>
              <w:rPr>
                <w:rFonts w:ascii="Times New Roman"/>
                <w:sz w:val="22"/>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0"/>
              <w:jc w:val="right"/>
              <w:rPr>
                <w:rFonts w:ascii="Times New Roman" w:hAnsi="Times New Roman" w:cs="Times New Roman" w:eastAsia="Times New Roman" w:hint="default"/>
                <w:sz w:val="22"/>
                <w:szCs w:val="22"/>
              </w:rPr>
            </w:pPr>
            <w:r>
              <w:rPr>
                <w:rFonts w:ascii="Times New Roman"/>
                <w:w w:val="95"/>
                <w:sz w:val="22"/>
              </w:rPr>
              <w:t>5.95%</w:t>
            </w:r>
            <w:r>
              <w:rPr>
                <w:rFonts w:ascii="Times New Roman"/>
                <w:sz w:val="22"/>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23" w:right="-1"/>
              <w:jc w:val="left"/>
              <w:rPr>
                <w:rFonts w:ascii="宋体" w:hAnsi="宋体" w:cs="宋体" w:eastAsia="宋体" w:hint="default"/>
                <w:sz w:val="22"/>
                <w:szCs w:val="22"/>
              </w:rPr>
            </w:pPr>
            <w:r>
              <w:rPr>
                <w:rFonts w:ascii="宋体" w:hAnsi="宋体" w:cs="宋体" w:eastAsia="宋体" w:hint="default"/>
                <w:spacing w:val="18"/>
                <w:sz w:val="22"/>
                <w:szCs w:val="22"/>
              </w:rPr>
              <w:t>本期债券按年</w:t>
            </w:r>
            <w:r>
              <w:rPr>
                <w:rFonts w:ascii="宋体" w:hAnsi="宋体" w:cs="宋体" w:eastAsia="宋体" w:hint="default"/>
                <w:spacing w:val="-88"/>
                <w:sz w:val="22"/>
                <w:szCs w:val="22"/>
              </w:rPr>
              <w:t> </w:t>
            </w:r>
            <w:r>
              <w:rPr>
                <w:rFonts w:ascii="宋体" w:hAnsi="宋体" w:cs="宋体" w:eastAsia="宋体" w:hint="default"/>
                <w:sz w:val="22"/>
                <w:szCs w:val="22"/>
              </w:rPr>
            </w:r>
          </w:p>
          <w:p>
            <w:pPr>
              <w:pStyle w:val="TableParagraph"/>
              <w:spacing w:line="235" w:lineRule="auto" w:before="3"/>
              <w:ind w:left="23" w:right="-1"/>
              <w:jc w:val="left"/>
              <w:rPr>
                <w:rFonts w:ascii="宋体" w:hAnsi="宋体" w:cs="宋体" w:eastAsia="宋体" w:hint="default"/>
                <w:sz w:val="22"/>
                <w:szCs w:val="22"/>
              </w:rPr>
            </w:pPr>
            <w:r>
              <w:rPr>
                <w:rFonts w:ascii="宋体" w:hAnsi="宋体" w:cs="宋体" w:eastAsia="宋体" w:hint="default"/>
                <w:spacing w:val="-16"/>
                <w:w w:val="99"/>
                <w:sz w:val="22"/>
                <w:szCs w:val="22"/>
              </w:rPr>
              <w:t>付息、到期一次</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16"/>
                <w:w w:val="99"/>
                <w:sz w:val="22"/>
                <w:szCs w:val="22"/>
              </w:rPr>
              <w:t>还本。利息每年</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16"/>
                <w:w w:val="99"/>
                <w:sz w:val="22"/>
                <w:szCs w:val="22"/>
              </w:rPr>
              <w:t>支付一次，最后</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18"/>
                <w:sz w:val="22"/>
                <w:szCs w:val="22"/>
              </w:rPr>
              <w:t>一期利息随本</w:t>
            </w:r>
            <w:r>
              <w:rPr>
                <w:rFonts w:ascii="宋体" w:hAnsi="宋体" w:cs="宋体" w:eastAsia="宋体" w:hint="default"/>
                <w:spacing w:val="-88"/>
                <w:sz w:val="22"/>
                <w:szCs w:val="22"/>
              </w:rPr>
              <w:t> </w:t>
            </w:r>
            <w:r>
              <w:rPr>
                <w:rFonts w:ascii="宋体" w:hAnsi="宋体" w:cs="宋体" w:eastAsia="宋体" w:hint="default"/>
                <w:sz w:val="22"/>
                <w:szCs w:val="22"/>
              </w:rPr>
              <w:t>金一起支付。</w:t>
            </w:r>
            <w:r>
              <w:rPr>
                <w:rFonts w:ascii="宋体" w:hAnsi="宋体" w:cs="宋体" w:eastAsia="宋体" w:hint="default"/>
                <w:w w:val="99"/>
                <w:sz w:val="22"/>
                <w:szCs w:val="22"/>
              </w:rPr>
              <w:t> </w:t>
            </w:r>
            <w:r>
              <w:rPr>
                <w:rFonts w:ascii="宋体" w:hAnsi="宋体" w:cs="宋体" w:eastAsia="宋体" w:hint="default"/>
                <w:spacing w:val="18"/>
                <w:sz w:val="22"/>
                <w:szCs w:val="22"/>
              </w:rPr>
              <w:t>若投资者在第</w:t>
            </w:r>
            <w:r>
              <w:rPr>
                <w:rFonts w:ascii="宋体" w:hAnsi="宋体" w:cs="宋体" w:eastAsia="宋体" w:hint="default"/>
                <w:spacing w:val="-88"/>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2"/>
                <w:sz w:val="22"/>
                <w:szCs w:val="22"/>
              </w:rPr>
              <w:t> </w:t>
            </w:r>
            <w:r>
              <w:rPr>
                <w:rFonts w:ascii="宋体" w:hAnsi="宋体" w:cs="宋体" w:eastAsia="宋体" w:hint="default"/>
                <w:spacing w:val="17"/>
                <w:sz w:val="22"/>
                <w:szCs w:val="22"/>
              </w:rPr>
              <w:t>年末行使回</w:t>
            </w:r>
            <w:r>
              <w:rPr>
                <w:rFonts w:ascii="宋体" w:hAnsi="宋体" w:cs="宋体" w:eastAsia="宋体" w:hint="default"/>
                <w:spacing w:val="-88"/>
                <w:sz w:val="22"/>
                <w:szCs w:val="22"/>
              </w:rPr>
              <w:t> </w:t>
            </w:r>
            <w:r>
              <w:rPr>
                <w:rFonts w:ascii="宋体" w:hAnsi="宋体" w:cs="宋体" w:eastAsia="宋体" w:hint="default"/>
                <w:spacing w:val="-16"/>
                <w:w w:val="99"/>
                <w:sz w:val="22"/>
                <w:szCs w:val="22"/>
              </w:rPr>
              <w:t>售选择权，则所</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18"/>
                <w:sz w:val="22"/>
                <w:szCs w:val="22"/>
              </w:rPr>
              <w:t>回售部分债券</w:t>
            </w:r>
            <w:r>
              <w:rPr>
                <w:rFonts w:ascii="宋体" w:hAnsi="宋体" w:cs="宋体" w:eastAsia="宋体" w:hint="default"/>
                <w:spacing w:val="-88"/>
                <w:sz w:val="22"/>
                <w:szCs w:val="22"/>
              </w:rPr>
              <w:t> </w:t>
            </w:r>
            <w:r>
              <w:rPr>
                <w:rFonts w:ascii="宋体" w:hAnsi="宋体" w:cs="宋体" w:eastAsia="宋体" w:hint="default"/>
                <w:sz w:val="22"/>
                <w:szCs w:val="22"/>
              </w:rPr>
              <w:t>的第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个计息</w:t>
            </w:r>
            <w:r>
              <w:rPr>
                <w:rFonts w:ascii="宋体" w:hAnsi="宋体" w:cs="宋体" w:eastAsia="宋体" w:hint="default"/>
                <w:spacing w:val="1"/>
                <w:w w:val="99"/>
                <w:sz w:val="22"/>
                <w:szCs w:val="22"/>
              </w:rPr>
              <w:t> </w:t>
            </w:r>
            <w:r>
              <w:rPr>
                <w:rFonts w:ascii="宋体" w:hAnsi="宋体" w:cs="宋体" w:eastAsia="宋体" w:hint="default"/>
                <w:spacing w:val="18"/>
                <w:sz w:val="22"/>
                <w:szCs w:val="22"/>
              </w:rPr>
              <w:t>年度的利息将</w:t>
            </w:r>
            <w:r>
              <w:rPr>
                <w:rFonts w:ascii="宋体" w:hAnsi="宋体" w:cs="宋体" w:eastAsia="宋体" w:hint="default"/>
                <w:spacing w:val="-88"/>
                <w:sz w:val="22"/>
                <w:szCs w:val="22"/>
              </w:rPr>
              <w:t> </w:t>
            </w:r>
            <w:r>
              <w:rPr>
                <w:rFonts w:ascii="宋体" w:hAnsi="宋体" w:cs="宋体" w:eastAsia="宋体" w:hint="default"/>
                <w:spacing w:val="18"/>
                <w:sz w:val="22"/>
                <w:szCs w:val="22"/>
              </w:rPr>
              <w:t>在投资者回售</w:t>
            </w:r>
            <w:r>
              <w:rPr>
                <w:rFonts w:ascii="宋体" w:hAnsi="宋体" w:cs="宋体" w:eastAsia="宋体" w:hint="default"/>
                <w:spacing w:val="-88"/>
                <w:sz w:val="22"/>
                <w:szCs w:val="22"/>
              </w:rPr>
              <w:t> </w:t>
            </w:r>
            <w:r>
              <w:rPr>
                <w:rFonts w:ascii="宋体" w:hAnsi="宋体" w:cs="宋体" w:eastAsia="宋体" w:hint="default"/>
                <w:sz w:val="22"/>
                <w:szCs w:val="22"/>
              </w:rPr>
              <w:t>兑付日</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p>
            <w:pPr>
              <w:pStyle w:val="TableParagraph"/>
              <w:spacing w:line="286" w:lineRule="exact" w:before="10"/>
              <w:ind w:left="23" w:right="-1"/>
              <w:jc w:val="both"/>
              <w:rPr>
                <w:rFonts w:ascii="宋体" w:hAnsi="宋体" w:cs="宋体" w:eastAsia="宋体" w:hint="default"/>
                <w:sz w:val="22"/>
                <w:szCs w:val="22"/>
              </w:rPr>
            </w:pP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月</w:t>
            </w:r>
            <w:r>
              <w:rPr>
                <w:rFonts w:ascii="宋体" w:hAnsi="宋体" w:cs="宋体" w:eastAsia="宋体" w:hint="default"/>
                <w:spacing w:val="-72"/>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日随所</w:t>
            </w:r>
            <w:r>
              <w:rPr>
                <w:rFonts w:ascii="宋体" w:hAnsi="宋体" w:cs="宋体" w:eastAsia="宋体" w:hint="default"/>
                <w:w w:val="99"/>
                <w:sz w:val="22"/>
                <w:szCs w:val="22"/>
              </w:rPr>
              <w:t> </w:t>
            </w:r>
            <w:r>
              <w:rPr>
                <w:rFonts w:ascii="宋体" w:hAnsi="宋体" w:cs="宋体" w:eastAsia="宋体" w:hint="default"/>
                <w:spacing w:val="18"/>
                <w:sz w:val="22"/>
                <w:szCs w:val="22"/>
              </w:rPr>
              <w:t>回售部分债券</w:t>
            </w:r>
            <w:r>
              <w:rPr>
                <w:rFonts w:ascii="宋体" w:hAnsi="宋体" w:cs="宋体" w:eastAsia="宋体" w:hint="default"/>
                <w:spacing w:val="-88"/>
                <w:sz w:val="22"/>
                <w:szCs w:val="22"/>
              </w:rPr>
              <w:t> </w:t>
            </w:r>
            <w:r>
              <w:rPr>
                <w:rFonts w:ascii="宋体" w:hAnsi="宋体" w:cs="宋体" w:eastAsia="宋体" w:hint="default"/>
                <w:spacing w:val="18"/>
                <w:sz w:val="22"/>
                <w:szCs w:val="22"/>
              </w:rPr>
              <w:t>的本金一起支</w:t>
            </w:r>
            <w:r>
              <w:rPr>
                <w:rFonts w:ascii="宋体" w:hAnsi="宋体" w:cs="宋体" w:eastAsia="宋体" w:hint="default"/>
                <w:spacing w:val="-88"/>
                <w:sz w:val="22"/>
                <w:szCs w:val="22"/>
              </w:rPr>
              <w:t> </w:t>
            </w:r>
            <w:r>
              <w:rPr>
                <w:rFonts w:ascii="宋体" w:hAnsi="宋体" w:cs="宋体" w:eastAsia="宋体" w:hint="default"/>
                <w:sz w:val="22"/>
                <w:szCs w:val="22"/>
              </w:rPr>
              <w:t>付。</w:t>
            </w:r>
          </w:p>
        </w:tc>
      </w:tr>
      <w:tr>
        <w:trPr>
          <w:trHeight w:val="581"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公司债券上市或转让的</w:t>
            </w:r>
          </w:p>
          <w:p>
            <w:pPr>
              <w:pStyle w:val="TableParagraph"/>
              <w:spacing w:line="286" w:lineRule="exact"/>
              <w:ind w:left="22" w:right="0"/>
              <w:jc w:val="left"/>
              <w:rPr>
                <w:rFonts w:ascii="宋体" w:hAnsi="宋体" w:cs="宋体" w:eastAsia="宋体" w:hint="default"/>
                <w:sz w:val="22"/>
                <w:szCs w:val="22"/>
              </w:rPr>
            </w:pPr>
            <w:r>
              <w:rPr>
                <w:rFonts w:ascii="宋体" w:hAnsi="宋体" w:cs="宋体" w:eastAsia="宋体" w:hint="default"/>
                <w:sz w:val="22"/>
                <w:szCs w:val="22"/>
              </w:rPr>
              <w:t>交易场所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22"/>
                <w:szCs w:val="22"/>
              </w:rPr>
            </w:pPr>
            <w:r>
              <w:rPr>
                <w:rFonts w:ascii="宋体" w:hAnsi="宋体" w:cs="宋体" w:eastAsia="宋体" w:hint="default"/>
                <w:sz w:val="22"/>
                <w:szCs w:val="22"/>
              </w:rPr>
              <w:t>深圳证券交易所</w:t>
            </w:r>
          </w:p>
        </w:tc>
      </w:tr>
      <w:tr>
        <w:trPr>
          <w:trHeight w:val="295"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115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21"/>
                <w:szCs w:val="21"/>
              </w:rPr>
            </w:pPr>
          </w:p>
          <w:p>
            <w:pPr>
              <w:pStyle w:val="TableParagraph"/>
              <w:spacing w:line="286" w:lineRule="exact"/>
              <w:ind w:left="22" w:right="158"/>
              <w:jc w:val="left"/>
              <w:rPr>
                <w:rFonts w:ascii="宋体" w:hAnsi="宋体" w:cs="宋体" w:eastAsia="宋体" w:hint="default"/>
                <w:sz w:val="22"/>
                <w:szCs w:val="22"/>
              </w:rPr>
            </w:pPr>
            <w:r>
              <w:rPr>
                <w:rFonts w:ascii="宋体" w:hAnsi="宋体" w:cs="宋体" w:eastAsia="宋体" w:hint="default"/>
                <w:sz w:val="22"/>
                <w:szCs w:val="22"/>
              </w:rPr>
              <w:t>报告期内公司债券的付</w:t>
            </w:r>
            <w:r>
              <w:rPr>
                <w:rFonts w:ascii="宋体" w:hAnsi="宋体" w:cs="宋体" w:eastAsia="宋体" w:hint="default"/>
                <w:w w:val="99"/>
                <w:sz w:val="22"/>
                <w:szCs w:val="22"/>
              </w:rPr>
              <w:t> </w:t>
            </w:r>
            <w:r>
              <w:rPr>
                <w:rFonts w:ascii="宋体" w:hAnsi="宋体" w:cs="宋体" w:eastAsia="宋体" w:hint="default"/>
                <w:sz w:val="22"/>
                <w:szCs w:val="22"/>
              </w:rPr>
              <w:t>息兑付情况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苏宁</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01</w:t>
            </w:r>
            <w:r>
              <w:rPr>
                <w:rFonts w:ascii="宋体" w:hAnsi="宋体" w:cs="宋体" w:eastAsia="宋体" w:hint="default"/>
                <w:sz w:val="22"/>
                <w:szCs w:val="22"/>
              </w:rPr>
              <w:t>：</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日公司支付本期债券最后一期利息和兑付</w:t>
            </w:r>
          </w:p>
          <w:p>
            <w:pPr>
              <w:pStyle w:val="TableParagraph"/>
              <w:spacing w:line="285" w:lineRule="exact"/>
              <w:ind w:left="23" w:right="0"/>
              <w:jc w:val="left"/>
              <w:rPr>
                <w:rFonts w:ascii="宋体" w:hAnsi="宋体" w:cs="宋体" w:eastAsia="宋体" w:hint="default"/>
                <w:sz w:val="22"/>
                <w:szCs w:val="22"/>
              </w:rPr>
            </w:pPr>
            <w:r>
              <w:rPr>
                <w:rFonts w:ascii="宋体" w:hAnsi="宋体" w:cs="宋体" w:eastAsia="宋体" w:hint="default"/>
                <w:sz w:val="22"/>
                <w:szCs w:val="22"/>
              </w:rPr>
              <w:t>本期债券</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亿元本金。</w:t>
            </w:r>
          </w:p>
          <w:p>
            <w:pPr>
              <w:pStyle w:val="TableParagraph"/>
              <w:spacing w:line="286"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苏宁债：</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日支付</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日至</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p>
          <w:p>
            <w:pPr>
              <w:pStyle w:val="TableParagraph"/>
              <w:spacing w:line="295"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日期间的利息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5.95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元（含税）</w:t>
            </w:r>
            <w:r>
              <w:rPr>
                <w:rFonts w:ascii="Times New Roman" w:hAnsi="Times New Roman" w:cs="Times New Roman" w:eastAsia="Times New Roman" w:hint="default"/>
                <w:sz w:val="22"/>
                <w:szCs w:val="22"/>
              </w:rPr>
              <w:t>/</w:t>
            </w:r>
            <w:r>
              <w:rPr>
                <w:rFonts w:ascii="宋体" w:hAnsi="宋体" w:cs="宋体" w:eastAsia="宋体" w:hint="default"/>
                <w:sz w:val="22"/>
                <w:szCs w:val="22"/>
              </w:rPr>
              <w:t>张。</w:t>
            </w:r>
          </w:p>
        </w:tc>
      </w:tr>
      <w:tr>
        <w:trPr>
          <w:trHeight w:val="1437"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z w:val="22"/>
                <w:szCs w:val="22"/>
              </w:rPr>
              <w:t>公司债券附发行人或投</w:t>
            </w:r>
          </w:p>
          <w:p>
            <w:pPr>
              <w:pStyle w:val="TableParagraph"/>
              <w:spacing w:line="237" w:lineRule="auto" w:before="1"/>
              <w:ind w:left="22" w:right="22"/>
              <w:jc w:val="left"/>
              <w:rPr>
                <w:rFonts w:ascii="宋体" w:hAnsi="宋体" w:cs="宋体" w:eastAsia="宋体" w:hint="default"/>
                <w:sz w:val="22"/>
                <w:szCs w:val="22"/>
              </w:rPr>
            </w:pPr>
            <w:r>
              <w:rPr>
                <w:rFonts w:ascii="宋体" w:hAnsi="宋体" w:cs="宋体" w:eastAsia="宋体" w:hint="default"/>
                <w:spacing w:val="-8"/>
                <w:sz w:val="22"/>
                <w:szCs w:val="22"/>
              </w:rPr>
              <w:t>资者选择权条款、可交换</w:t>
            </w:r>
            <w:r>
              <w:rPr>
                <w:rFonts w:ascii="宋体" w:hAnsi="宋体" w:cs="宋体" w:eastAsia="宋体" w:hint="default"/>
                <w:w w:val="99"/>
                <w:sz w:val="22"/>
                <w:szCs w:val="22"/>
              </w:rPr>
              <w:t> </w:t>
            </w:r>
            <w:r>
              <w:rPr>
                <w:rFonts w:ascii="宋体" w:hAnsi="宋体" w:cs="宋体" w:eastAsia="宋体" w:hint="default"/>
                <w:spacing w:val="-8"/>
                <w:sz w:val="22"/>
                <w:szCs w:val="22"/>
              </w:rPr>
              <w:t>条款等特殊条款的，报告</w:t>
            </w:r>
            <w:r>
              <w:rPr>
                <w:rFonts w:ascii="宋体" w:hAnsi="宋体" w:cs="宋体" w:eastAsia="宋体" w:hint="default"/>
                <w:w w:val="99"/>
                <w:sz w:val="22"/>
                <w:szCs w:val="22"/>
              </w:rPr>
              <w:t> </w:t>
            </w:r>
            <w:r>
              <w:rPr>
                <w:rFonts w:ascii="宋体" w:hAnsi="宋体" w:cs="宋体" w:eastAsia="宋体" w:hint="default"/>
                <w:sz w:val="22"/>
                <w:szCs w:val="22"/>
              </w:rPr>
              <w:t>期内相关条款的执行情</w:t>
            </w:r>
            <w:r>
              <w:rPr>
                <w:rFonts w:ascii="宋体" w:hAnsi="宋体" w:cs="宋体" w:eastAsia="宋体" w:hint="default"/>
                <w:w w:val="99"/>
                <w:sz w:val="22"/>
                <w:szCs w:val="22"/>
              </w:rPr>
              <w:t> </w:t>
            </w:r>
            <w:r>
              <w:rPr>
                <w:rFonts w:ascii="宋体" w:hAnsi="宋体" w:cs="宋体" w:eastAsia="宋体" w:hint="default"/>
                <w:sz w:val="22"/>
                <w:szCs w:val="22"/>
              </w:rPr>
              <w:t>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94" w:lineRule="exact"/>
              <w:ind w:left="23"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苏宁债：本期债券为</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年期，即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2013</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pacing w:val="-4"/>
                <w:sz w:val="22"/>
                <w:szCs w:val="22"/>
              </w:rPr>
              <w:t>11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13</w:t>
            </w:r>
          </w:p>
          <w:p>
            <w:pPr>
              <w:pStyle w:val="TableParagraph"/>
              <w:spacing w:line="286" w:lineRule="exact" w:before="18"/>
              <w:ind w:left="23" w:right="763"/>
              <w:jc w:val="left"/>
              <w:rPr>
                <w:rFonts w:ascii="宋体" w:hAnsi="宋体" w:cs="宋体" w:eastAsia="宋体" w:hint="default"/>
                <w:sz w:val="22"/>
                <w:szCs w:val="22"/>
              </w:rPr>
            </w:pPr>
            <w:r>
              <w:rPr>
                <w:rFonts w:ascii="宋体" w:hAnsi="宋体" w:cs="宋体" w:eastAsia="宋体" w:hint="default"/>
                <w:sz w:val="22"/>
                <w:szCs w:val="22"/>
              </w:rPr>
              <w:t>日，附第</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年末发行人上调票面利率选择权及投资者回售选择权。</w:t>
            </w:r>
            <w:r>
              <w:rPr>
                <w:rFonts w:ascii="宋体" w:hAnsi="宋体" w:cs="宋体" w:eastAsia="宋体" w:hint="default"/>
                <w:w w:val="99"/>
                <w:sz w:val="22"/>
                <w:szCs w:val="22"/>
              </w:rPr>
              <w:t> </w:t>
            </w:r>
            <w:r>
              <w:rPr>
                <w:rFonts w:ascii="宋体" w:hAnsi="宋体" w:cs="宋体" w:eastAsia="宋体" w:hint="default"/>
                <w:sz w:val="22"/>
                <w:szCs w:val="22"/>
              </w:rPr>
              <w:t>报告期内不存在投资者回售选择权情形。</w:t>
            </w:r>
          </w:p>
        </w:tc>
      </w:tr>
    </w:tbl>
    <w:p>
      <w:pPr>
        <w:spacing w:after="0" w:line="286" w:lineRule="exact"/>
        <w:jc w:val="left"/>
        <w:rPr>
          <w:rFonts w:ascii="宋体" w:hAnsi="宋体" w:cs="宋体" w:eastAsia="宋体" w:hint="default"/>
          <w:sz w:val="22"/>
          <w:szCs w:val="22"/>
        </w:rPr>
        <w:sectPr>
          <w:footerReference w:type="default" r:id="rId31"/>
          <w:pgSz w:w="11910" w:h="16840"/>
          <w:pgMar w:footer="708" w:header="747" w:top="1060" w:bottom="900" w:left="980" w:right="0"/>
          <w:pgNumType w:start="140"/>
        </w:sectPr>
      </w:pPr>
    </w:p>
    <w:p>
      <w:pPr>
        <w:spacing w:line="240" w:lineRule="auto" w:before="7"/>
        <w:rPr>
          <w:rFonts w:ascii="宋体" w:hAnsi="宋体" w:cs="宋体" w:eastAsia="宋体" w:hint="default"/>
          <w:b/>
          <w:bCs/>
          <w:sz w:val="29"/>
          <w:szCs w:val="29"/>
        </w:rPr>
      </w:pPr>
    </w:p>
    <w:p>
      <w:pPr>
        <w:pStyle w:val="Heading2"/>
        <w:spacing w:line="240" w:lineRule="auto" w:before="26"/>
        <w:ind w:right="1017"/>
        <w:jc w:val="left"/>
        <w:rPr>
          <w:b w:val="0"/>
          <w:bCs w:val="0"/>
        </w:rPr>
      </w:pPr>
      <w:bookmarkStart w:name="二、债券受托管理人和资信评级机构信息" w:id="181"/>
      <w:bookmarkEnd w:id="181"/>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7"/>
        <w:gridCol w:w="1201"/>
        <w:gridCol w:w="785"/>
        <w:gridCol w:w="412"/>
        <w:gridCol w:w="1202"/>
        <w:gridCol w:w="1010"/>
        <w:gridCol w:w="1283"/>
        <w:gridCol w:w="1134"/>
        <w:gridCol w:w="1351"/>
      </w:tblGrid>
      <w:tr>
        <w:trPr>
          <w:trHeight w:val="290"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债券受托管理人：</w:t>
            </w:r>
          </w:p>
        </w:tc>
      </w:tr>
      <w:tr>
        <w:trPr>
          <w:trHeight w:val="438" w:hRule="exact"/>
        </w:trPr>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37" w:lineRule="auto"/>
              <w:ind w:left="21" w:right="54"/>
              <w:jc w:val="both"/>
              <w:rPr>
                <w:rFonts w:ascii="宋体" w:hAnsi="宋体" w:cs="宋体" w:eastAsia="宋体" w:hint="default"/>
                <w:sz w:val="22"/>
                <w:szCs w:val="22"/>
              </w:rPr>
            </w:pPr>
            <w:r>
              <w:rPr>
                <w:rFonts w:ascii="宋体" w:hAnsi="宋体" w:cs="宋体" w:eastAsia="宋体" w:hint="default"/>
                <w:sz w:val="22"/>
                <w:szCs w:val="22"/>
              </w:rPr>
              <w:t>华泰联合证</w:t>
            </w:r>
            <w:r>
              <w:rPr>
                <w:rFonts w:ascii="宋体" w:hAnsi="宋体" w:cs="宋体" w:eastAsia="宋体" w:hint="default"/>
                <w:w w:val="99"/>
                <w:sz w:val="22"/>
                <w:szCs w:val="22"/>
              </w:rPr>
              <w:t> </w:t>
            </w:r>
            <w:r>
              <w:rPr>
                <w:rFonts w:ascii="宋体" w:hAnsi="宋体" w:cs="宋体" w:eastAsia="宋体" w:hint="default"/>
                <w:sz w:val="22"/>
                <w:szCs w:val="22"/>
              </w:rPr>
              <w:t>券有限责任</w:t>
            </w:r>
            <w:r>
              <w:rPr>
                <w:rFonts w:ascii="宋体" w:hAnsi="宋体" w:cs="宋体" w:eastAsia="宋体" w:hint="default"/>
                <w:w w:val="99"/>
                <w:sz w:val="22"/>
                <w:szCs w:val="22"/>
              </w:rPr>
              <w:t> </w:t>
            </w:r>
            <w:r>
              <w:rPr>
                <w:rFonts w:ascii="宋体" w:hAnsi="宋体" w:cs="宋体" w:eastAsia="宋体" w:hint="default"/>
                <w:sz w:val="22"/>
                <w:szCs w:val="22"/>
              </w:rPr>
              <w:t>公司</w:t>
            </w:r>
          </w:p>
        </w:tc>
        <w:tc>
          <w:tcPr>
            <w:tcW w:w="1196" w:type="dxa"/>
            <w:gridSpan w:val="2"/>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9" w:space="0" w:color="D2D2D2"/>
              <w:right w:val="single" w:sz="9" w:space="0" w:color="D2D2D2"/>
            </w:tcBorders>
          </w:tcPr>
          <w:p>
            <w:pPr>
              <w:pStyle w:val="TableParagraph"/>
              <w:spacing w:line="257" w:lineRule="exact"/>
              <w:ind w:left="16" w:right="0"/>
              <w:jc w:val="both"/>
              <w:rPr>
                <w:rFonts w:ascii="宋体" w:hAnsi="宋体" w:cs="宋体" w:eastAsia="宋体" w:hint="default"/>
                <w:sz w:val="22"/>
                <w:szCs w:val="22"/>
              </w:rPr>
            </w:pPr>
            <w:r>
              <w:rPr>
                <w:rFonts w:ascii="宋体" w:hAnsi="宋体" w:cs="宋体" w:eastAsia="宋体" w:hint="default"/>
                <w:sz w:val="22"/>
                <w:szCs w:val="22"/>
              </w:rPr>
              <w:t>北京市西城</w:t>
            </w:r>
          </w:p>
          <w:p>
            <w:pPr>
              <w:pStyle w:val="TableParagraph"/>
              <w:spacing w:line="228" w:lineRule="auto" w:before="12"/>
              <w:ind w:left="16" w:right="22"/>
              <w:jc w:val="both"/>
              <w:rPr>
                <w:rFonts w:ascii="宋体" w:hAnsi="宋体" w:cs="宋体" w:eastAsia="宋体" w:hint="default"/>
                <w:sz w:val="22"/>
                <w:szCs w:val="22"/>
              </w:rPr>
            </w:pPr>
            <w:r>
              <w:rPr>
                <w:rFonts w:ascii="宋体" w:hAnsi="宋体" w:cs="宋体" w:eastAsia="宋体" w:hint="default"/>
                <w:sz w:val="22"/>
                <w:szCs w:val="22"/>
              </w:rPr>
              <w:t>区丰盛胡同</w:t>
            </w:r>
            <w:r>
              <w:rPr>
                <w:rFonts w:ascii="宋体" w:hAnsi="宋体" w:cs="宋体" w:eastAsia="宋体" w:hint="default"/>
                <w:w w:val="99"/>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7"/>
                <w:sz w:val="22"/>
                <w:szCs w:val="22"/>
              </w:rPr>
              <w:t> </w:t>
            </w:r>
            <w:r>
              <w:rPr>
                <w:rFonts w:ascii="宋体" w:hAnsi="宋体" w:cs="宋体" w:eastAsia="宋体" w:hint="default"/>
                <w:sz w:val="22"/>
                <w:szCs w:val="22"/>
              </w:rPr>
              <w:t>号太平洋</w:t>
            </w:r>
            <w:r>
              <w:rPr>
                <w:rFonts w:ascii="宋体" w:hAnsi="宋体" w:cs="宋体" w:eastAsia="宋体" w:hint="default"/>
                <w:w w:val="99"/>
                <w:sz w:val="22"/>
                <w:szCs w:val="22"/>
              </w:rPr>
              <w:t> </w:t>
            </w:r>
            <w:r>
              <w:rPr>
                <w:rFonts w:ascii="宋体" w:hAnsi="宋体" w:cs="宋体" w:eastAsia="宋体" w:hint="default"/>
                <w:sz w:val="22"/>
                <w:szCs w:val="22"/>
              </w:rPr>
              <w:t>保险大厦</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A</w:t>
            </w:r>
            <w:r>
              <w:rPr>
                <w:rFonts w:ascii="Times New Roman" w:hAnsi="Times New Roman" w:cs="Times New Roman" w:eastAsia="Times New Roman" w:hint="default"/>
                <w:w w:val="99"/>
                <w:sz w:val="22"/>
                <w:szCs w:val="22"/>
              </w:rPr>
              <w:t> </w:t>
            </w:r>
            <w:r>
              <w:rPr>
                <w:rFonts w:ascii="宋体" w:hAnsi="宋体" w:cs="宋体" w:eastAsia="宋体" w:hint="default"/>
                <w:sz w:val="22"/>
                <w:szCs w:val="22"/>
              </w:rPr>
              <w:t>座</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层</w:t>
            </w:r>
          </w:p>
        </w:tc>
        <w:tc>
          <w:tcPr>
            <w:tcW w:w="1010" w:type="dxa"/>
            <w:vMerge w:val="restart"/>
            <w:tcBorders>
              <w:top w:val="single" w:sz="4" w:space="0" w:color="000000"/>
              <w:left w:val="single" w:sz="4" w:space="0" w:color="000000"/>
              <w:right w:val="single" w:sz="4" w:space="0" w:color="000000"/>
            </w:tcBorders>
            <w:shd w:val="clear" w:color="auto" w:fill="D2D2D2"/>
          </w:tcPr>
          <w:p>
            <w:pPr/>
          </w:p>
        </w:tc>
        <w:tc>
          <w:tcPr>
            <w:tcW w:w="1283"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w w:val="99"/>
                <w:sz w:val="22"/>
                <w:szCs w:val="22"/>
              </w:rPr>
              <w:t>李想</w:t>
            </w:r>
            <w:r>
              <w:rPr>
                <w:rFonts w:ascii="宋体" w:hAnsi="宋体" w:cs="宋体" w:eastAsia="宋体" w:hint="default"/>
                <w:spacing w:val="-100"/>
                <w:w w:val="99"/>
                <w:sz w:val="22"/>
                <w:szCs w:val="22"/>
              </w:rPr>
              <w:t>、</w:t>
            </w:r>
            <w:r>
              <w:rPr>
                <w:rFonts w:ascii="宋体" w:hAnsi="宋体" w:cs="宋体" w:eastAsia="宋体" w:hint="default"/>
                <w:w w:val="99"/>
                <w:sz w:val="22"/>
                <w:szCs w:val="22"/>
              </w:rPr>
              <w:t>张丹蕊</w:t>
            </w:r>
            <w:r>
              <w:rPr>
                <w:rFonts w:ascii="宋体" w:hAnsi="宋体" w:cs="宋体" w:eastAsia="宋体" w:hint="default"/>
                <w:sz w:val="22"/>
                <w:szCs w:val="22"/>
              </w:rPr>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16" w:right="0"/>
              <w:jc w:val="left"/>
              <w:rPr>
                <w:rFonts w:ascii="Times New Roman" w:hAnsi="Times New Roman" w:cs="Times New Roman" w:eastAsia="Times New Roman" w:hint="default"/>
                <w:sz w:val="22"/>
                <w:szCs w:val="22"/>
              </w:rPr>
            </w:pPr>
            <w:r>
              <w:rPr>
                <w:rFonts w:ascii="Times New Roman"/>
                <w:sz w:val="22"/>
              </w:rPr>
              <w:t>010-56839368</w:t>
            </w:r>
          </w:p>
        </w:tc>
      </w:tr>
      <w:tr>
        <w:trPr>
          <w:trHeight w:val="143" w:hRule="exact"/>
        </w:trPr>
        <w:tc>
          <w:tcPr>
            <w:tcW w:w="1197"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10" w:space="0" w:color="D2D2D2"/>
              <w:right w:val="single" w:sz="10" w:space="0" w:color="D2D2D2"/>
            </w:tcBorders>
          </w:tcPr>
          <w:p>
            <w:pPr/>
          </w:p>
        </w:tc>
        <w:tc>
          <w:tcPr>
            <w:tcW w:w="1196"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9" w:space="0" w:color="D2D2D2"/>
              <w:right w:val="single" w:sz="9" w:space="0" w:color="D2D2D2"/>
            </w:tcBorders>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1283" w:type="dxa"/>
            <w:vMerge/>
            <w:tcBorders>
              <w:left w:val="single" w:sz="9" w:space="0" w:color="D2D2D2"/>
              <w:right w:val="single" w:sz="9" w:space="0" w:color="D2D2D2"/>
            </w:tcBorders>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z w:val="22"/>
                <w:szCs w:val="22"/>
              </w:rPr>
              <w:t>联系人电</w:t>
            </w:r>
          </w:p>
          <w:p>
            <w:pPr>
              <w:pStyle w:val="TableParagraph"/>
              <w:spacing w:line="287" w:lineRule="exact"/>
              <w:ind w:left="22" w:right="0"/>
              <w:jc w:val="left"/>
              <w:rPr>
                <w:rFonts w:ascii="宋体" w:hAnsi="宋体" w:cs="宋体" w:eastAsia="宋体" w:hint="default"/>
                <w:sz w:val="22"/>
                <w:szCs w:val="22"/>
              </w:rPr>
            </w:pPr>
            <w:r>
              <w:rPr>
                <w:rFonts w:ascii="宋体" w:hAnsi="宋体" w:cs="宋体" w:eastAsia="宋体" w:hint="default"/>
                <w:w w:val="99"/>
                <w:sz w:val="22"/>
                <w:szCs w:val="22"/>
              </w:rPr>
              <w:t>话</w:t>
            </w:r>
            <w:r>
              <w:rPr>
                <w:rFonts w:ascii="宋体" w:hAnsi="宋体" w:cs="宋体" w:eastAsia="宋体" w:hint="default"/>
                <w:sz w:val="22"/>
                <w:szCs w:val="22"/>
              </w:rPr>
            </w:r>
          </w:p>
        </w:tc>
        <w:tc>
          <w:tcPr>
            <w:tcW w:w="1351" w:type="dxa"/>
            <w:vMerge/>
            <w:tcBorders>
              <w:left w:val="single" w:sz="9" w:space="0" w:color="D2D2D2"/>
              <w:right w:val="single" w:sz="4" w:space="0" w:color="000000"/>
            </w:tcBorders>
          </w:tcPr>
          <w:p>
            <w:pPr/>
          </w:p>
        </w:tc>
      </w:tr>
      <w:tr>
        <w:trPr>
          <w:trHeight w:val="286"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办公地址</w:t>
            </w:r>
          </w:p>
        </w:tc>
        <w:tc>
          <w:tcPr>
            <w:tcW w:w="1202" w:type="dxa"/>
            <w:vMerge/>
            <w:tcBorders>
              <w:left w:val="single" w:sz="9" w:space="0" w:color="D2D2D2"/>
              <w:right w:val="single" w:sz="9" w:space="0" w:color="D2D2D2"/>
            </w:tcBorders>
          </w:tcPr>
          <w:p>
            <w:pPr/>
          </w:p>
        </w:tc>
        <w:tc>
          <w:tcPr>
            <w:tcW w:w="10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52" w:lineRule="exact"/>
              <w:ind w:left="17" w:right="0"/>
              <w:jc w:val="left"/>
              <w:rPr>
                <w:rFonts w:ascii="宋体" w:hAnsi="宋体" w:cs="宋体" w:eastAsia="宋体" w:hint="default"/>
                <w:sz w:val="22"/>
                <w:szCs w:val="22"/>
              </w:rPr>
            </w:pPr>
            <w:r>
              <w:rPr>
                <w:rFonts w:ascii="宋体" w:hAnsi="宋体" w:cs="宋体" w:eastAsia="宋体" w:hint="default"/>
                <w:sz w:val="22"/>
                <w:szCs w:val="22"/>
              </w:rPr>
              <w:t>联系人</w:t>
            </w:r>
          </w:p>
        </w:tc>
        <w:tc>
          <w:tcPr>
            <w:tcW w:w="1283" w:type="dxa"/>
            <w:vMerge/>
            <w:tcBorders>
              <w:left w:val="single" w:sz="9" w:space="0" w:color="D2D2D2"/>
              <w:right w:val="single" w:sz="9" w:space="0" w:color="D2D2D2"/>
            </w:tcBorders>
          </w:tcPr>
          <w:p>
            <w:pPr/>
          </w:p>
        </w:tc>
        <w:tc>
          <w:tcPr>
            <w:tcW w:w="1134" w:type="dxa"/>
            <w:vMerge/>
            <w:tcBorders>
              <w:left w:val="single" w:sz="4" w:space="0" w:color="000000"/>
              <w:right w:val="single" w:sz="4" w:space="0" w:color="000000"/>
            </w:tcBorders>
            <w:shd w:val="clear" w:color="auto" w:fill="D2D2D2"/>
          </w:tcPr>
          <w:p>
            <w:pPr/>
          </w:p>
        </w:tc>
        <w:tc>
          <w:tcPr>
            <w:tcW w:w="1351" w:type="dxa"/>
            <w:vMerge/>
            <w:tcBorders>
              <w:left w:val="single" w:sz="9" w:space="0" w:color="D2D2D2"/>
              <w:right w:val="single" w:sz="4" w:space="0" w:color="000000"/>
            </w:tcBorders>
          </w:tcPr>
          <w:p>
            <w:pPr/>
          </w:p>
        </w:tc>
      </w:tr>
      <w:tr>
        <w:trPr>
          <w:trHeight w:val="143" w:hRule="exact"/>
        </w:trPr>
        <w:tc>
          <w:tcPr>
            <w:tcW w:w="1197"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10" w:space="0" w:color="D2D2D2"/>
              <w:right w:val="single" w:sz="10" w:space="0" w:color="D2D2D2"/>
            </w:tcBorders>
          </w:tcPr>
          <w:p>
            <w:pPr/>
          </w:p>
        </w:tc>
        <w:tc>
          <w:tcPr>
            <w:tcW w:w="1196" w:type="dxa"/>
            <w:gridSpan w:val="2"/>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9" w:space="0" w:color="D2D2D2"/>
              <w:right w:val="single" w:sz="9" w:space="0" w:color="D2D2D2"/>
            </w:tcBorders>
          </w:tcPr>
          <w:p>
            <w:pPr/>
          </w:p>
        </w:tc>
        <w:tc>
          <w:tcPr>
            <w:tcW w:w="1010" w:type="dxa"/>
            <w:vMerge w:val="restart"/>
            <w:tcBorders>
              <w:top w:val="nil" w:sz="6" w:space="0" w:color="auto"/>
              <w:left w:val="single" w:sz="4" w:space="0" w:color="000000"/>
              <w:right w:val="single" w:sz="4" w:space="0" w:color="000000"/>
            </w:tcBorders>
            <w:shd w:val="clear" w:color="auto" w:fill="D2D2D2"/>
          </w:tcPr>
          <w:p>
            <w:pPr/>
          </w:p>
        </w:tc>
        <w:tc>
          <w:tcPr>
            <w:tcW w:w="1283" w:type="dxa"/>
            <w:vMerge/>
            <w:tcBorders>
              <w:left w:val="single" w:sz="9" w:space="0" w:color="D2D2D2"/>
              <w:right w:val="single" w:sz="9" w:space="0" w:color="D2D2D2"/>
            </w:tcBorders>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351" w:type="dxa"/>
            <w:vMerge/>
            <w:tcBorders>
              <w:left w:val="single" w:sz="9" w:space="0" w:color="D2D2D2"/>
              <w:right w:val="single" w:sz="4" w:space="0" w:color="000000"/>
            </w:tcBorders>
          </w:tcPr>
          <w:p>
            <w:pPr/>
          </w:p>
        </w:tc>
      </w:tr>
      <w:tr>
        <w:trPr>
          <w:trHeight w:val="438" w:hRule="exact"/>
        </w:trPr>
        <w:tc>
          <w:tcPr>
            <w:tcW w:w="1197"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9" w:space="0" w:color="D2D2D2"/>
              <w:bottom w:val="single" w:sz="4" w:space="0" w:color="000000"/>
              <w:right w:val="single" w:sz="9" w:space="0" w:color="D2D2D2"/>
            </w:tcBorders>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283" w:type="dxa"/>
            <w:vMerge/>
            <w:tcBorders>
              <w:left w:val="single" w:sz="9" w:space="0" w:color="D2D2D2"/>
              <w:bottom w:val="single" w:sz="4" w:space="0" w:color="000000"/>
              <w:right w:val="single" w:sz="9" w:space="0" w:color="D2D2D2"/>
            </w:tcBorders>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vMerge/>
            <w:tcBorders>
              <w:left w:val="single" w:sz="9" w:space="0" w:color="D2D2D2"/>
              <w:bottom w:val="single" w:sz="4" w:space="0" w:color="000000"/>
              <w:right w:val="single" w:sz="4" w:space="0" w:color="000000"/>
            </w:tcBorders>
          </w:tcPr>
          <w:p>
            <w:pPr/>
          </w:p>
        </w:tc>
      </w:tr>
      <w:tr>
        <w:trPr>
          <w:trHeight w:val="28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2" w:right="0"/>
              <w:jc w:val="left"/>
              <w:rPr>
                <w:rFonts w:ascii="宋体" w:hAnsi="宋体" w:cs="宋体" w:eastAsia="宋体" w:hint="default"/>
                <w:sz w:val="22"/>
                <w:szCs w:val="22"/>
              </w:rPr>
            </w:pPr>
            <w:r>
              <w:rPr>
                <w:rFonts w:ascii="宋体" w:hAnsi="宋体" w:cs="宋体" w:eastAsia="宋体" w:hint="default"/>
                <w:sz w:val="22"/>
                <w:szCs w:val="22"/>
              </w:rPr>
              <w:t>报告期内对公司债券进行跟踪评级的资信评级机构：</w:t>
            </w:r>
          </w:p>
        </w:tc>
      </w:tr>
      <w:tr>
        <w:trPr>
          <w:trHeight w:val="300"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2" w:right="0"/>
              <w:jc w:val="left"/>
              <w:rPr>
                <w:rFonts w:ascii="宋体" w:hAnsi="宋体" w:cs="宋体" w:eastAsia="宋体" w:hint="default"/>
                <w:sz w:val="22"/>
                <w:szCs w:val="22"/>
              </w:rPr>
            </w:pPr>
            <w:r>
              <w:rPr>
                <w:rFonts w:ascii="宋体" w:hAnsi="宋体" w:cs="宋体" w:eastAsia="宋体" w:hint="default"/>
                <w:sz w:val="22"/>
                <w:szCs w:val="22"/>
              </w:rPr>
              <w:t>名称</w:t>
            </w:r>
          </w:p>
        </w:tc>
        <w:tc>
          <w:tcPr>
            <w:tcW w:w="3600" w:type="dxa"/>
            <w:gridSpan w:val="4"/>
            <w:tcBorders>
              <w:top w:val="single" w:sz="4" w:space="0" w:color="000000"/>
              <w:left w:val="single" w:sz="13" w:space="0" w:color="D2D2D2"/>
              <w:bottom w:val="single" w:sz="4" w:space="0" w:color="000000"/>
              <w:right w:val="single" w:sz="13" w:space="0" w:color="D2D2D2"/>
            </w:tcBorders>
          </w:tcPr>
          <w:p>
            <w:pPr>
              <w:pStyle w:val="TableParagraph"/>
              <w:spacing w:line="257" w:lineRule="exact"/>
              <w:ind w:left="16" w:right="0"/>
              <w:jc w:val="left"/>
              <w:rPr>
                <w:rFonts w:ascii="宋体" w:hAnsi="宋体" w:cs="宋体" w:eastAsia="宋体" w:hint="default"/>
                <w:sz w:val="22"/>
                <w:szCs w:val="22"/>
              </w:rPr>
            </w:pPr>
            <w:r>
              <w:rPr>
                <w:rFonts w:ascii="宋体" w:hAnsi="宋体" w:cs="宋体" w:eastAsia="宋体" w:hint="default"/>
                <w:sz w:val="22"/>
                <w:szCs w:val="22"/>
              </w:rPr>
              <w:t>中诚信证券评估有限公司</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7" w:right="0"/>
              <w:jc w:val="left"/>
              <w:rPr>
                <w:rFonts w:ascii="宋体" w:hAnsi="宋体" w:cs="宋体" w:eastAsia="宋体" w:hint="default"/>
                <w:sz w:val="22"/>
                <w:szCs w:val="22"/>
              </w:rPr>
            </w:pPr>
            <w:r>
              <w:rPr>
                <w:rFonts w:ascii="宋体" w:hAnsi="宋体" w:cs="宋体" w:eastAsia="宋体" w:hint="default"/>
                <w:sz w:val="22"/>
                <w:szCs w:val="22"/>
              </w:rPr>
              <w:t>办公地址</w:t>
            </w:r>
          </w:p>
        </w:tc>
        <w:tc>
          <w:tcPr>
            <w:tcW w:w="3768" w:type="dxa"/>
            <w:gridSpan w:val="3"/>
            <w:tcBorders>
              <w:top w:val="single" w:sz="4" w:space="0" w:color="000000"/>
              <w:left w:val="single" w:sz="13" w:space="0" w:color="D2D2D2"/>
              <w:bottom w:val="single" w:sz="4" w:space="0" w:color="000000"/>
              <w:right w:val="single" w:sz="4" w:space="0" w:color="000000"/>
            </w:tcBorders>
          </w:tcPr>
          <w:p>
            <w:pPr>
              <w:pStyle w:val="TableParagraph"/>
              <w:spacing w:line="273" w:lineRule="exact"/>
              <w:ind w:left="18" w:right="0"/>
              <w:jc w:val="left"/>
              <w:rPr>
                <w:rFonts w:ascii="宋体" w:hAnsi="宋体" w:cs="宋体" w:eastAsia="宋体" w:hint="default"/>
                <w:sz w:val="22"/>
                <w:szCs w:val="22"/>
              </w:rPr>
            </w:pPr>
            <w:r>
              <w:rPr>
                <w:rFonts w:ascii="宋体" w:hAnsi="宋体" w:cs="宋体" w:eastAsia="宋体" w:hint="default"/>
                <w:sz w:val="22"/>
                <w:szCs w:val="22"/>
              </w:rPr>
              <w:t>上海市黄浦区西藏南路</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760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p>
        </w:tc>
      </w:tr>
      <w:tr>
        <w:trPr>
          <w:trHeight w:val="1152"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2" w:right="0"/>
              <w:jc w:val="both"/>
              <w:rPr>
                <w:rFonts w:ascii="宋体" w:hAnsi="宋体" w:cs="宋体" w:eastAsia="宋体" w:hint="default"/>
                <w:sz w:val="22"/>
                <w:szCs w:val="22"/>
              </w:rPr>
            </w:pPr>
            <w:r>
              <w:rPr>
                <w:rFonts w:ascii="宋体" w:hAnsi="宋体" w:cs="宋体" w:eastAsia="宋体" w:hint="default"/>
                <w:sz w:val="22"/>
                <w:szCs w:val="22"/>
              </w:rPr>
              <w:t>报告期内公司聘请的债券受托管</w:t>
            </w:r>
          </w:p>
          <w:p>
            <w:pPr>
              <w:pStyle w:val="TableParagraph"/>
              <w:spacing w:line="237" w:lineRule="auto" w:before="1"/>
              <w:ind w:left="22" w:right="70"/>
              <w:jc w:val="both"/>
              <w:rPr>
                <w:rFonts w:ascii="宋体" w:hAnsi="宋体" w:cs="宋体" w:eastAsia="宋体" w:hint="default"/>
                <w:sz w:val="22"/>
                <w:szCs w:val="22"/>
              </w:rPr>
            </w:pPr>
            <w:r>
              <w:rPr>
                <w:rFonts w:ascii="宋体" w:hAnsi="宋体" w:cs="宋体" w:eastAsia="宋体" w:hint="default"/>
                <w:spacing w:val="-4"/>
                <w:sz w:val="22"/>
                <w:szCs w:val="22"/>
              </w:rPr>
              <w:t>理人、资信评级机构发生变更的</w:t>
            </w:r>
            <w:r>
              <w:rPr>
                <w:rFonts w:ascii="宋体" w:hAnsi="宋体" w:cs="宋体" w:eastAsia="宋体" w:hint="default"/>
                <w:w w:val="99"/>
                <w:sz w:val="22"/>
                <w:szCs w:val="22"/>
              </w:rPr>
              <w:t> </w:t>
            </w:r>
            <w:r>
              <w:rPr>
                <w:rFonts w:ascii="宋体" w:hAnsi="宋体" w:cs="宋体" w:eastAsia="宋体" w:hint="default"/>
                <w:sz w:val="22"/>
                <w:szCs w:val="22"/>
              </w:rPr>
              <w:t>变更的原因、履行的程序、对投</w:t>
            </w:r>
            <w:r>
              <w:rPr>
                <w:rFonts w:ascii="宋体" w:hAnsi="宋体" w:cs="宋体" w:eastAsia="宋体" w:hint="default"/>
                <w:w w:val="99"/>
                <w:sz w:val="22"/>
                <w:szCs w:val="22"/>
              </w:rPr>
              <w:t> </w:t>
            </w:r>
            <w:r>
              <w:rPr>
                <w:rFonts w:ascii="宋体" w:hAnsi="宋体" w:cs="宋体" w:eastAsia="宋体" w:hint="default"/>
                <w:sz w:val="22"/>
                <w:szCs w:val="22"/>
              </w:rPr>
              <w:t>资者利益的影响等</w:t>
            </w:r>
          </w:p>
        </w:tc>
        <w:tc>
          <w:tcPr>
            <w:tcW w:w="639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9"/>
                <w:szCs w:val="29"/>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w w:val="99"/>
                <w:sz w:val="22"/>
                <w:szCs w:val="22"/>
              </w:rPr>
              <w:t>报</w:t>
            </w:r>
            <w:r>
              <w:rPr>
                <w:rFonts w:ascii="宋体" w:hAnsi="宋体" w:cs="宋体" w:eastAsia="宋体" w:hint="default"/>
                <w:sz w:val="22"/>
                <w:szCs w:val="22"/>
              </w:rPr>
            </w:r>
          </w:p>
          <w:p>
            <w:pPr>
              <w:pStyle w:val="TableParagraph"/>
              <w:spacing w:line="240" w:lineRule="auto" w:before="13"/>
              <w:ind w:right="0"/>
              <w:jc w:val="left"/>
              <w:rPr>
                <w:rFonts w:ascii="宋体" w:hAnsi="宋体" w:cs="宋体" w:eastAsia="宋体" w:hint="default"/>
                <w:b/>
                <w:bCs/>
                <w:sz w:val="29"/>
                <w:szCs w:val="29"/>
              </w:rPr>
            </w:pPr>
          </w:p>
          <w:p>
            <w:pPr>
              <w:pStyle w:val="TableParagraph"/>
              <w:spacing w:line="240" w:lineRule="auto"/>
              <w:ind w:left="242" w:right="-29"/>
              <w:jc w:val="left"/>
              <w:rPr>
                <w:rFonts w:ascii="宋体" w:hAnsi="宋体" w:cs="宋体" w:eastAsia="宋体" w:hint="default"/>
                <w:sz w:val="22"/>
                <w:szCs w:val="22"/>
              </w:rPr>
            </w:pPr>
            <w:r>
              <w:rPr>
                <w:rFonts w:ascii="宋体" w:hAnsi="宋体" w:cs="宋体" w:eastAsia="宋体" w:hint="default"/>
                <w:sz w:val="22"/>
                <w:szCs w:val="22"/>
              </w:rPr>
              <w:t>告期内公司聘请的债券委托管理人、资信评级机构未发生变更。</w:t>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1017"/>
        <w:jc w:val="left"/>
        <w:rPr>
          <w:b w:val="0"/>
          <w:bCs w:val="0"/>
        </w:rPr>
      </w:pPr>
      <w:r>
        <w:rPr/>
        <w:pict>
          <v:shape style="position:absolute;margin-left:209.395386pt;margin-top:-69.344376pt;width:325.75pt;height:26.9pt;mso-position-horizontal-relative:page;mso-position-vertical-relative:paragraph;z-index:-2125960" type="#_x0000_t202" filled="false" stroked="false">
            <v:textbox inset="0,0,0,0">
              <w:txbxContent>
                <w:p>
                  <w:pPr>
                    <w:spacing w:line="240" w:lineRule="auto" w:before="1"/>
                    <w:rPr>
                      <w:rFonts w:ascii="宋体" w:hAnsi="宋体" w:cs="宋体" w:eastAsia="宋体" w:hint="default"/>
                      <w:sz w:val="19"/>
                      <w:szCs w:val="19"/>
                    </w:rPr>
                  </w:pPr>
                </w:p>
                <w:p>
                  <w:pPr>
                    <w:pStyle w:val="BodyText"/>
                    <w:spacing w:line="240" w:lineRule="auto"/>
                    <w:ind w:left="0" w:right="0"/>
                    <w:jc w:val="left"/>
                  </w:pPr>
                  <w:r>
                    <w:rPr>
                      <w:w w:val="99"/>
                    </w:rPr>
                    <w:t>，</w:t>
                  </w:r>
                  <w:r>
                    <w:rPr/>
                  </w:r>
                </w:p>
              </w:txbxContent>
            </v:textbox>
            <w10:wrap type="none"/>
          </v:shape>
        </w:pict>
      </w:r>
      <w:r>
        <w:rPr/>
        <w:pict>
          <v:group style="position:absolute;margin-left:216.679993pt;margin-top:-69.344376pt;width:318.5pt;height:21.45pt;mso-position-horizontal-relative:page;mso-position-vertical-relative:paragraph;z-index:-2125936" coordorigin="4334,-1387" coordsize="6370,429">
            <v:shape style="position:absolute;left:4334;top:-1387;width:6370;height:429" coordorigin="4334,-1387" coordsize="6370,429" path="m4334,-958l10703,-958,10703,-1387,4334,-1387,4334,-958xe" filled="true" fillcolor="#ffffff" stroked="false">
              <v:path arrowok="t"/>
              <v:fill type="solid"/>
            </v:shape>
            <w10:wrap type="none"/>
          </v:group>
        </w:pict>
      </w:r>
      <w:bookmarkStart w:name="三、公司债券募集资金使用情况" w:id="182"/>
      <w:bookmarkEnd w:id="182"/>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86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before="134"/>
              <w:ind w:left="22" w:right="77"/>
              <w:jc w:val="left"/>
              <w:rPr>
                <w:rFonts w:ascii="宋体" w:hAnsi="宋体" w:cs="宋体" w:eastAsia="宋体" w:hint="default"/>
                <w:sz w:val="22"/>
                <w:szCs w:val="22"/>
              </w:rPr>
            </w:pPr>
            <w:r>
              <w:rPr>
                <w:rFonts w:ascii="宋体" w:hAnsi="宋体" w:cs="宋体" w:eastAsia="宋体" w:hint="default"/>
                <w:sz w:val="22"/>
                <w:szCs w:val="22"/>
              </w:rPr>
              <w:t>公司债券募集资金使用情况及履</w:t>
            </w:r>
            <w:r>
              <w:rPr>
                <w:rFonts w:ascii="宋体" w:hAnsi="宋体" w:cs="宋体" w:eastAsia="宋体" w:hint="default"/>
                <w:w w:val="99"/>
                <w:sz w:val="22"/>
                <w:szCs w:val="22"/>
              </w:rPr>
              <w:t> </w:t>
            </w:r>
            <w:r>
              <w:rPr>
                <w:rFonts w:ascii="宋体" w:hAnsi="宋体" w:cs="宋体" w:eastAsia="宋体" w:hint="default"/>
                <w:sz w:val="22"/>
                <w:szCs w:val="22"/>
              </w:rPr>
              <w:t>行的程序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01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发行规模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45</w:t>
            </w:r>
            <w:r>
              <w:rPr>
                <w:rFonts w:ascii="Times New Roman" w:hAnsi="Times New Roman" w:cs="Times New Roman" w:eastAsia="Times New Roman" w:hint="default"/>
                <w:spacing w:val="-2"/>
                <w:sz w:val="22"/>
                <w:szCs w:val="22"/>
              </w:rPr>
              <w:t> </w:t>
            </w:r>
            <w:r>
              <w:rPr>
                <w:rFonts w:ascii="宋体" w:hAnsi="宋体" w:cs="宋体" w:eastAsia="宋体" w:hint="default"/>
                <w:spacing w:val="-6"/>
                <w:sz w:val="22"/>
                <w:szCs w:val="22"/>
              </w:rPr>
              <w:t>亿元、</w:t>
            </w:r>
            <w:r>
              <w:rPr>
                <w:rFonts w:ascii="Times New Roman" w:hAnsi="Times New Roman" w:cs="Times New Roman" w:eastAsia="Times New Roman" w:hint="default"/>
                <w:spacing w:val="-6"/>
                <w:sz w:val="22"/>
                <w:szCs w:val="22"/>
              </w:rPr>
              <w:t>13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苏宁债发行规模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35</w:t>
            </w:r>
            <w:r>
              <w:rPr>
                <w:rFonts w:ascii="Times New Roman" w:hAnsi="Times New Roman" w:cs="Times New Roman" w:eastAsia="Times New Roman" w:hint="default"/>
                <w:spacing w:val="-2"/>
                <w:sz w:val="22"/>
                <w:szCs w:val="22"/>
              </w:rPr>
              <w:t> </w:t>
            </w:r>
            <w:r>
              <w:rPr>
                <w:rFonts w:ascii="宋体" w:hAnsi="宋体" w:cs="宋体" w:eastAsia="宋体" w:hint="default"/>
                <w:spacing w:val="-5"/>
                <w:sz w:val="22"/>
                <w:szCs w:val="22"/>
              </w:rPr>
              <w:t>亿元，本次债</w:t>
            </w:r>
          </w:p>
          <w:p>
            <w:pPr>
              <w:pStyle w:val="TableParagraph"/>
              <w:spacing w:line="286" w:lineRule="exact" w:before="18"/>
              <w:ind w:left="23" w:right="28"/>
              <w:jc w:val="left"/>
              <w:rPr>
                <w:rFonts w:ascii="宋体" w:hAnsi="宋体" w:cs="宋体" w:eastAsia="宋体" w:hint="default"/>
                <w:sz w:val="22"/>
                <w:szCs w:val="22"/>
              </w:rPr>
            </w:pPr>
            <w:r>
              <w:rPr>
                <w:rFonts w:ascii="宋体" w:hAnsi="宋体" w:cs="宋体" w:eastAsia="宋体" w:hint="default"/>
                <w:spacing w:val="5"/>
                <w:sz w:val="22"/>
                <w:szCs w:val="22"/>
              </w:rPr>
              <w:t>券募集资金扣除发行费用后全部用于补充运营资金及调整债务结</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构。公司债券募集资金全部按前述用途使用。</w:t>
            </w:r>
          </w:p>
        </w:tc>
      </w:tr>
      <w:tr>
        <w:trPr>
          <w:trHeight w:val="29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22" w:right="0"/>
              <w:jc w:val="left"/>
              <w:rPr>
                <w:rFonts w:ascii="宋体" w:hAnsi="宋体" w:cs="宋体" w:eastAsia="宋体" w:hint="default"/>
                <w:sz w:val="22"/>
                <w:szCs w:val="22"/>
              </w:rPr>
            </w:pPr>
            <w:r>
              <w:rPr>
                <w:rFonts w:ascii="宋体" w:hAnsi="宋体" w:cs="宋体" w:eastAsia="宋体" w:hint="default"/>
                <w:sz w:val="22"/>
                <w:szCs w:val="22"/>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3" w:right="0"/>
              <w:jc w:val="left"/>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r>
      <w:tr>
        <w:trPr>
          <w:trHeight w:val="29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22" w:right="0"/>
              <w:jc w:val="left"/>
              <w:rPr>
                <w:rFonts w:ascii="宋体" w:hAnsi="宋体" w:cs="宋体" w:eastAsia="宋体" w:hint="default"/>
                <w:sz w:val="22"/>
                <w:szCs w:val="22"/>
              </w:rPr>
            </w:pPr>
            <w:r>
              <w:rPr>
                <w:rFonts w:ascii="宋体" w:hAnsi="宋体" w:cs="宋体" w:eastAsia="宋体" w:hint="default"/>
                <w:sz w:val="22"/>
                <w:szCs w:val="22"/>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 w:right="0"/>
              <w:jc w:val="left"/>
              <w:rPr>
                <w:rFonts w:ascii="宋体" w:hAnsi="宋体" w:cs="宋体" w:eastAsia="宋体" w:hint="default"/>
                <w:sz w:val="22"/>
                <w:szCs w:val="22"/>
              </w:rPr>
            </w:pPr>
            <w:r>
              <w:rPr>
                <w:rFonts w:ascii="宋体" w:hAnsi="宋体" w:cs="宋体" w:eastAsia="宋体" w:hint="default"/>
                <w:sz w:val="22"/>
                <w:szCs w:val="22"/>
              </w:rPr>
              <w:t>不适用</w:t>
            </w:r>
          </w:p>
        </w:tc>
      </w:tr>
      <w:tr>
        <w:trPr>
          <w:trHeight w:val="867"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2" w:right="0"/>
              <w:jc w:val="left"/>
              <w:rPr>
                <w:rFonts w:ascii="宋体" w:hAnsi="宋体" w:cs="宋体" w:eastAsia="宋体" w:hint="default"/>
                <w:sz w:val="22"/>
                <w:szCs w:val="22"/>
              </w:rPr>
            </w:pPr>
            <w:r>
              <w:rPr>
                <w:rFonts w:ascii="宋体" w:hAnsi="宋体" w:cs="宋体" w:eastAsia="宋体" w:hint="default"/>
                <w:sz w:val="22"/>
                <w:szCs w:val="22"/>
              </w:rPr>
              <w:t>募集资金使用是否与募集说明书</w:t>
            </w:r>
          </w:p>
          <w:p>
            <w:pPr>
              <w:pStyle w:val="TableParagraph"/>
              <w:spacing w:line="286" w:lineRule="exact" w:before="27"/>
              <w:ind w:left="22" w:right="77"/>
              <w:jc w:val="left"/>
              <w:rPr>
                <w:rFonts w:ascii="宋体" w:hAnsi="宋体" w:cs="宋体" w:eastAsia="宋体" w:hint="default"/>
                <w:sz w:val="22"/>
                <w:szCs w:val="22"/>
              </w:rPr>
            </w:pPr>
            <w:r>
              <w:rPr>
                <w:rFonts w:ascii="宋体" w:hAnsi="宋体" w:cs="宋体" w:eastAsia="宋体" w:hint="default"/>
                <w:sz w:val="22"/>
                <w:szCs w:val="22"/>
              </w:rPr>
              <w:t>承诺的用途、使用计划及其他约</w:t>
            </w:r>
            <w:r>
              <w:rPr>
                <w:rFonts w:ascii="宋体" w:hAnsi="宋体" w:cs="宋体" w:eastAsia="宋体" w:hint="default"/>
                <w:w w:val="99"/>
                <w:sz w:val="22"/>
                <w:szCs w:val="22"/>
              </w:rPr>
              <w:t> </w:t>
            </w:r>
            <w:r>
              <w:rPr>
                <w:rFonts w:ascii="宋体" w:hAnsi="宋体" w:cs="宋体" w:eastAsia="宋体" w:hint="default"/>
                <w:sz w:val="22"/>
                <w:szCs w:val="22"/>
              </w:rPr>
              <w:t>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22"/>
                <w:szCs w:val="22"/>
              </w:rPr>
            </w:pPr>
            <w:r>
              <w:rPr>
                <w:rFonts w:ascii="宋体" w:hAnsi="宋体" w:cs="宋体" w:eastAsia="宋体" w:hint="default"/>
                <w:w w:val="99"/>
                <w:sz w:val="22"/>
                <w:szCs w:val="22"/>
              </w:rPr>
              <w:t>是</w:t>
            </w:r>
            <w:r>
              <w:rPr>
                <w:rFonts w:ascii="宋体" w:hAnsi="宋体" w:cs="宋体" w:eastAsia="宋体" w:hint="default"/>
                <w:sz w:val="22"/>
                <w:szCs w:val="22"/>
              </w:rPr>
            </w:r>
          </w:p>
        </w:tc>
      </w:tr>
    </w:tbl>
    <w:p>
      <w:pPr>
        <w:spacing w:line="240" w:lineRule="auto" w:before="12"/>
        <w:rPr>
          <w:rFonts w:ascii="宋体" w:hAnsi="宋体" w:cs="宋体" w:eastAsia="宋体" w:hint="default"/>
          <w:b/>
          <w:bCs/>
          <w:sz w:val="17"/>
          <w:szCs w:val="17"/>
        </w:rPr>
      </w:pPr>
    </w:p>
    <w:p>
      <w:pPr>
        <w:pStyle w:val="Heading2"/>
        <w:spacing w:line="240" w:lineRule="auto" w:before="26"/>
        <w:ind w:left="154" w:right="1017"/>
        <w:jc w:val="left"/>
        <w:rPr>
          <w:b w:val="0"/>
          <w:bCs w:val="0"/>
        </w:rPr>
      </w:pPr>
      <w:bookmarkStart w:name="四、公司债券信息评级情况" w:id="183"/>
      <w:bookmarkEnd w:id="183"/>
      <w:r>
        <w:rPr>
          <w:b w:val="0"/>
          <w:bCs w:val="0"/>
        </w:rPr>
      </w:r>
      <w:r>
        <w:rPr/>
        <w:t>四、公司债券信息评级情况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01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苏宁</w:t>
      </w:r>
      <w:r>
        <w:rPr>
          <w:spacing w:val="-59"/>
        </w:rPr>
        <w:t> </w:t>
      </w:r>
      <w:r>
        <w:rPr>
          <w:rFonts w:ascii="Times New Roman" w:hAnsi="Times New Roman" w:cs="Times New Roman" w:eastAsia="Times New Roman" w:hint="default"/>
        </w:rPr>
        <w:t>01</w:t>
      </w:r>
    </w:p>
    <w:p>
      <w:pPr>
        <w:pStyle w:val="BodyText"/>
        <w:spacing w:line="336" w:lineRule="auto" w:before="124"/>
        <w:ind w:left="154" w:right="1131" w:firstLine="440"/>
        <w:jc w:val="both"/>
      </w:pPr>
      <w:r>
        <w:rPr/>
        <w:t>本期债券于</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日到期，详见《苏宁云商集团股份有限公司</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苏宁</w:t>
      </w:r>
      <w:r>
        <w:rPr>
          <w:spacing w:val="-59"/>
        </w:rPr>
        <w:t> </w:t>
      </w:r>
      <w:r>
        <w:rPr>
          <w:rFonts w:ascii="Times New Roman" w:hAnsi="Times New Roman" w:cs="Times New Roman" w:eastAsia="Times New Roman" w:hint="default"/>
        </w:rPr>
        <w:t>01”</w:t>
      </w:r>
      <w:r>
        <w:rPr/>
        <w:t>兑付、付息</w:t>
      </w:r>
      <w:r>
        <w:rPr>
          <w:w w:val="99"/>
        </w:rPr>
        <w:t> </w:t>
      </w:r>
      <w:r>
        <w:rPr>
          <w:spacing w:val="-10"/>
          <w:w w:val="99"/>
        </w:rPr>
        <w:t>及摘牌公告》（公告编号</w:t>
      </w:r>
      <w:r>
        <w:rPr>
          <w:spacing w:val="-47"/>
          <w:w w:val="99"/>
        </w:rPr>
        <w:t> </w:t>
      </w:r>
      <w:r>
        <w:rPr>
          <w:rFonts w:ascii="Times New Roman" w:hAnsi="Times New Roman" w:cs="Times New Roman" w:eastAsia="Times New Roman" w:hint="default"/>
          <w:spacing w:val="-23"/>
          <w:w w:val="99"/>
        </w:rPr>
        <w:t>2017-075</w:t>
      </w:r>
      <w:r>
        <w:rPr>
          <w:spacing w:val="-23"/>
          <w:w w:val="99"/>
        </w:rPr>
        <w:t>）。</w:t>
      </w:r>
      <w:r>
        <w:rPr/>
      </w:r>
    </w:p>
    <w:p>
      <w:pPr>
        <w:pStyle w:val="BodyText"/>
        <w:spacing w:line="336" w:lineRule="auto" w:before="26"/>
        <w:ind w:left="154" w:right="1134" w:firstLine="44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日，本期债券资信评级机构中诚信证券评估有限公司出具了《苏宁云商集团股份</w:t>
      </w:r>
      <w:r>
        <w:rPr>
          <w:w w:val="99"/>
        </w:rPr>
        <w:t> 有限公司</w:t>
      </w:r>
      <w:r>
        <w:rPr>
          <w:spacing w:val="-52"/>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3"/>
          <w:w w:val="99"/>
        </w:rPr>
        <w:t> </w:t>
      </w:r>
      <w:r>
        <w:rPr>
          <w:spacing w:val="-7"/>
          <w:w w:val="99"/>
        </w:rPr>
        <w:t>年公司债券（第一期）跟踪评级报告（</w:t>
      </w:r>
      <w:r>
        <w:rPr>
          <w:rFonts w:ascii="Times New Roman" w:hAnsi="Times New Roman" w:cs="Times New Roman" w:eastAsia="Times New Roman" w:hint="default"/>
          <w:spacing w:val="-7"/>
          <w:w w:val="99"/>
        </w:rPr>
        <w:t>2017</w:t>
      </w:r>
      <w:r>
        <w:rPr>
          <w:spacing w:val="-7"/>
          <w:w w:val="99"/>
        </w:rPr>
        <w:t>）》，本次跟踪的主体信用等级为</w:t>
      </w:r>
      <w:r>
        <w:rPr>
          <w:spacing w:val="-50"/>
          <w:w w:val="99"/>
        </w:rPr>
        <w:t> </w:t>
      </w:r>
      <w:r>
        <w:rPr>
          <w:rFonts w:ascii="Times New Roman" w:hAnsi="Times New Roman" w:cs="Times New Roman" w:eastAsia="Times New Roman" w:hint="default"/>
          <w:spacing w:val="-2"/>
          <w:w w:val="99"/>
        </w:rPr>
        <w:t>AAA</w:t>
      </w:r>
      <w:r>
        <w:rPr>
          <w:spacing w:val="-2"/>
          <w:w w:val="99"/>
        </w:rPr>
        <w:t>，评</w:t>
      </w:r>
      <w:r>
        <w:rPr>
          <w:spacing w:val="-5"/>
          <w:w w:val="99"/>
        </w:rPr>
        <w:t> </w:t>
      </w:r>
      <w:r>
        <w:rPr/>
        <w:t>级展望稳定，维持本期债券的信用等级为</w:t>
      </w:r>
      <w:r>
        <w:rPr>
          <w:spacing w:val="-61"/>
        </w:rPr>
        <w:t> </w:t>
      </w:r>
      <w:r>
        <w:rPr>
          <w:rFonts w:ascii="Times New Roman" w:hAnsi="Times New Roman" w:cs="Times New Roman" w:eastAsia="Times New Roman" w:hint="default"/>
        </w:rPr>
        <w:t>AAA</w:t>
      </w:r>
      <w:r>
        <w:rPr/>
        <w:t>。</w:t>
      </w:r>
    </w:p>
    <w:p>
      <w:pPr>
        <w:pStyle w:val="BodyText"/>
        <w:spacing w:line="240" w:lineRule="auto" w:before="26"/>
        <w:ind w:right="101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苏宁债</w:t>
      </w:r>
    </w:p>
    <w:p>
      <w:pPr>
        <w:pStyle w:val="BodyText"/>
        <w:spacing w:line="338" w:lineRule="auto" w:before="122"/>
        <w:ind w:left="153" w:right="1130" w:firstLine="440"/>
        <w:jc w:val="both"/>
      </w:pPr>
      <w:r>
        <w:rPr/>
        <w:t>本期债券最迟不晚于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日披露</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年度公司债券信用跟踪评级报告，请广大投资</w:t>
      </w:r>
      <w:r>
        <w:rPr>
          <w:w w:val="99"/>
        </w:rPr>
        <w:t> </w:t>
      </w:r>
      <w:r>
        <w:rPr/>
        <w:t>者关注巨潮资讯网公告。</w:t>
      </w:r>
    </w:p>
    <w:p>
      <w:pPr>
        <w:pStyle w:val="BodyText"/>
        <w:spacing w:line="338" w:lineRule="auto" w:before="50"/>
        <w:ind w:left="154" w:right="1134" w:firstLine="44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日，本期债券资信评级机构中诚信证券评估有限公司出具了《苏宁云商集团股份</w:t>
      </w:r>
      <w:r>
        <w:rPr>
          <w:w w:val="99"/>
        </w:rPr>
        <w:t> 有限公司</w:t>
      </w:r>
      <w:r>
        <w:rPr>
          <w:spacing w:val="-52"/>
          <w:w w:val="99"/>
        </w:rPr>
        <w:t> </w:t>
      </w:r>
      <w:r>
        <w:rPr>
          <w:rFonts w:ascii="Times New Roman" w:hAnsi="Times New Roman" w:cs="Times New Roman" w:eastAsia="Times New Roman" w:hint="default"/>
          <w:w w:val="99"/>
        </w:rPr>
        <w:t>2013</w:t>
      </w:r>
      <w:r>
        <w:rPr>
          <w:rFonts w:ascii="Times New Roman" w:hAnsi="Times New Roman" w:cs="Times New Roman" w:eastAsia="Times New Roman" w:hint="default"/>
          <w:spacing w:val="3"/>
          <w:w w:val="99"/>
        </w:rPr>
        <w:t> </w:t>
      </w:r>
      <w:r>
        <w:rPr>
          <w:spacing w:val="-7"/>
          <w:w w:val="99"/>
        </w:rPr>
        <w:t>年公司债券（第二期）跟踪评级报告（</w:t>
      </w:r>
      <w:r>
        <w:rPr>
          <w:rFonts w:ascii="Times New Roman" w:hAnsi="Times New Roman" w:cs="Times New Roman" w:eastAsia="Times New Roman" w:hint="default"/>
          <w:spacing w:val="-7"/>
          <w:w w:val="99"/>
        </w:rPr>
        <w:t>2017</w:t>
      </w:r>
      <w:r>
        <w:rPr>
          <w:spacing w:val="-7"/>
          <w:w w:val="99"/>
        </w:rPr>
        <w:t>）》，本次跟踪的主体信用等级为</w:t>
      </w:r>
      <w:r>
        <w:rPr>
          <w:spacing w:val="-50"/>
          <w:w w:val="99"/>
        </w:rPr>
        <w:t> </w:t>
      </w:r>
      <w:r>
        <w:rPr>
          <w:rFonts w:ascii="Times New Roman" w:hAnsi="Times New Roman" w:cs="Times New Roman" w:eastAsia="Times New Roman" w:hint="default"/>
          <w:spacing w:val="-2"/>
          <w:w w:val="99"/>
        </w:rPr>
        <w:t>AAA</w:t>
      </w:r>
      <w:r>
        <w:rPr>
          <w:spacing w:val="-2"/>
          <w:w w:val="99"/>
        </w:rPr>
        <w:t>，评</w:t>
      </w:r>
      <w:r>
        <w:rPr>
          <w:spacing w:val="-5"/>
          <w:w w:val="99"/>
        </w:rPr>
        <w:t> </w:t>
      </w:r>
      <w:r>
        <w:rPr/>
        <w:t>级展望稳定，维持本期债券的信用等级为</w:t>
      </w:r>
      <w:r>
        <w:rPr>
          <w:spacing w:val="-61"/>
        </w:rPr>
        <w:t> </w:t>
      </w:r>
      <w:r>
        <w:rPr>
          <w:rFonts w:ascii="Times New Roman" w:hAnsi="Times New Roman" w:cs="Times New Roman" w:eastAsia="Times New Roman" w:hint="default"/>
        </w:rPr>
        <w:t>AAA</w:t>
      </w:r>
      <w:r>
        <w:rPr/>
        <w:t>。</w:t>
      </w:r>
    </w:p>
    <w:p>
      <w:pPr>
        <w:spacing w:after="0" w:line="338" w:lineRule="auto"/>
        <w:jc w:val="both"/>
        <w:sectPr>
          <w:pgSz w:w="11910" w:h="16840"/>
          <w:pgMar w:header="747" w:footer="708" w:top="980" w:bottom="900" w:left="980" w:right="0"/>
        </w:sectPr>
      </w:pPr>
    </w:p>
    <w:p>
      <w:pPr>
        <w:spacing w:line="240" w:lineRule="auto" w:before="7"/>
        <w:rPr>
          <w:rFonts w:ascii="宋体" w:hAnsi="宋体" w:cs="宋体" w:eastAsia="宋体" w:hint="default"/>
          <w:sz w:val="29"/>
          <w:szCs w:val="29"/>
        </w:rPr>
      </w:pPr>
    </w:p>
    <w:p>
      <w:pPr>
        <w:pStyle w:val="Heading2"/>
        <w:spacing w:line="240" w:lineRule="auto" w:before="26"/>
        <w:ind w:left="213" w:right="761"/>
        <w:jc w:val="left"/>
        <w:rPr>
          <w:b w:val="0"/>
          <w:bCs w:val="0"/>
        </w:rPr>
      </w:pPr>
      <w:bookmarkStart w:name="五、公司债券增信机制、偿债计划及其他偿债保障措施" w:id="184"/>
      <w:bookmarkEnd w:id="184"/>
      <w:r>
        <w:rPr>
          <w:b w:val="0"/>
          <w:bCs w:val="0"/>
        </w:rPr>
      </w:r>
      <w:r>
        <w:rPr/>
        <w:t>五、公司债券增信机制、偿债计划及其他偿债保障措施</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54" w:right="76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苏宁</w:t>
      </w:r>
      <w:r>
        <w:rPr>
          <w:spacing w:val="-59"/>
        </w:rPr>
        <w:t> </w:t>
      </w:r>
      <w:r>
        <w:rPr>
          <w:rFonts w:ascii="Times New Roman" w:hAnsi="Times New Roman" w:cs="Times New Roman" w:eastAsia="Times New Roman" w:hint="default"/>
        </w:rPr>
        <w:t>01</w:t>
      </w:r>
    </w:p>
    <w:p>
      <w:pPr>
        <w:pStyle w:val="BodyText"/>
        <w:spacing w:line="357" w:lineRule="auto" w:before="124"/>
        <w:ind w:left="213" w:right="761" w:firstLine="440"/>
        <w:jc w:val="left"/>
      </w:pPr>
      <w:r>
        <w:rPr>
          <w:spacing w:val="-2"/>
        </w:rPr>
        <w:t>本期债券未出具相关増信机制。报告期内，公司根据债务结构进一步加强资产负债管理、流动性</w:t>
      </w:r>
      <w:r>
        <w:rPr>
          <w:w w:val="99"/>
        </w:rPr>
        <w:t> </w:t>
      </w:r>
      <w:r>
        <w:rPr/>
        <w:t>管理，保证资金按计划使用，足额支付本期债券最后一期利息和兑付到期本金。</w:t>
      </w:r>
    </w:p>
    <w:p>
      <w:pPr>
        <w:pStyle w:val="BodyText"/>
        <w:spacing w:line="338" w:lineRule="auto" w:before="31"/>
        <w:ind w:left="654" w:right="76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13 </w:t>
      </w:r>
      <w:r>
        <w:rPr/>
        <w:t>苏宁债</w:t>
      </w:r>
      <w:r>
        <w:rPr>
          <w:w w:val="99"/>
        </w:rPr>
        <w:t> </w:t>
      </w:r>
      <w:r>
        <w:rPr>
          <w:spacing w:val="-2"/>
        </w:rPr>
        <w:t>本期债券未出具相关増信机制。报告期内，公司根据债务结构进一步加强资产负债管理、流动性</w:t>
      </w:r>
    </w:p>
    <w:p>
      <w:pPr>
        <w:pStyle w:val="BodyText"/>
        <w:spacing w:line="355" w:lineRule="auto" w:before="50"/>
        <w:ind w:left="214" w:right="1116"/>
        <w:jc w:val="left"/>
      </w:pPr>
      <w:r>
        <w:rPr>
          <w:spacing w:val="-1"/>
        </w:rPr>
        <w:t>管理，保证资金按计划使用，及时、足额准备资金用于每年的利息支付和到期的本金兑付，以充分保</w:t>
      </w:r>
      <w:r>
        <w:rPr>
          <w:w w:val="99"/>
        </w:rPr>
        <w:t> </w:t>
      </w:r>
      <w:r>
        <w:rPr/>
        <w:t>障投资者的利益。公司偿债计划及其他偿债保障措施，详见公司</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月</w:t>
      </w:r>
      <w:r>
        <w:rPr>
          <w:spacing w:val="-4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日巨潮资讯网《公</w:t>
      </w:r>
    </w:p>
    <w:p>
      <w:pPr>
        <w:pStyle w:val="BodyText"/>
        <w:spacing w:line="240" w:lineRule="auto" w:before="7"/>
        <w:ind w:left="214" w:right="761"/>
        <w:jc w:val="left"/>
      </w:pPr>
      <w:r>
        <w:rPr/>
        <w:t>开发行</w:t>
      </w:r>
      <w:r>
        <w:rPr>
          <w:spacing w:val="-6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年公司债券（第二期）募集说明书》</w:t>
      </w:r>
      <w:r>
        <w:rPr>
          <w:rFonts w:ascii="Times New Roman" w:hAnsi="Times New Roman" w:cs="Times New Roman" w:eastAsia="Times New Roman" w:hint="default"/>
        </w:rPr>
        <w:t>“</w:t>
      </w:r>
      <w:r>
        <w:rPr/>
        <w:t>第四节偿债计划及其他保障措施</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32"/>
          <w:szCs w:val="32"/>
        </w:rPr>
      </w:pPr>
    </w:p>
    <w:p>
      <w:pPr>
        <w:pStyle w:val="Heading2"/>
        <w:spacing w:line="240" w:lineRule="auto"/>
        <w:ind w:left="213" w:right="761"/>
        <w:jc w:val="left"/>
        <w:rPr>
          <w:b w:val="0"/>
          <w:bCs w:val="0"/>
        </w:rPr>
      </w:pPr>
      <w:bookmarkStart w:name="六、报告期内债券持有人会议的召开情况" w:id="185"/>
      <w:bookmarkEnd w:id="185"/>
      <w:r>
        <w:rPr>
          <w:b w:val="0"/>
          <w:bCs w:val="0"/>
        </w:rPr>
      </w:r>
      <w:r>
        <w:rPr/>
        <w:t>六、报告期内债券持有人会议的召开情况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54" w:right="761"/>
        <w:jc w:val="left"/>
      </w:pPr>
      <w:r>
        <w:rPr/>
        <w:t>报告期内，</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苏宁</w:t>
      </w:r>
      <w:r>
        <w:rPr>
          <w:spacing w:val="-59"/>
        </w:rPr>
        <w:t> </w:t>
      </w:r>
      <w:r>
        <w:rPr>
          <w:rFonts w:ascii="Times New Roman" w:hAnsi="Times New Roman" w:cs="Times New Roman" w:eastAsia="Times New Roman" w:hint="default"/>
        </w:rPr>
        <w:t>01</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苏宁债均未召开债券持有人会议。</w:t>
      </w:r>
    </w:p>
    <w:p>
      <w:pPr>
        <w:spacing w:line="240" w:lineRule="auto" w:before="2"/>
        <w:rPr>
          <w:rFonts w:ascii="宋体" w:hAnsi="宋体" w:cs="宋体" w:eastAsia="宋体" w:hint="default"/>
          <w:sz w:val="32"/>
          <w:szCs w:val="32"/>
        </w:rPr>
      </w:pPr>
    </w:p>
    <w:p>
      <w:pPr>
        <w:pStyle w:val="Heading2"/>
        <w:spacing w:line="240" w:lineRule="auto"/>
        <w:ind w:left="213" w:right="761"/>
        <w:jc w:val="left"/>
        <w:rPr>
          <w:b w:val="0"/>
          <w:bCs w:val="0"/>
        </w:rPr>
      </w:pPr>
      <w:bookmarkStart w:name="七、报告期内债券受托管理人履行职责的情况" w:id="186"/>
      <w:bookmarkEnd w:id="186"/>
      <w:r>
        <w:rPr>
          <w:b w:val="0"/>
          <w:bCs w:val="0"/>
        </w:rPr>
      </w:r>
      <w:r>
        <w:rPr/>
        <w:t>七、报告期内债券受托管理人履行职责的情况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54" w:right="76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苏宁</w:t>
      </w:r>
      <w:r>
        <w:rPr>
          <w:spacing w:val="-59"/>
        </w:rPr>
        <w:t> </w:t>
      </w:r>
      <w:r>
        <w:rPr>
          <w:rFonts w:ascii="Times New Roman" w:hAnsi="Times New Roman" w:cs="Times New Roman" w:eastAsia="Times New Roman" w:hint="default"/>
        </w:rPr>
        <w:t>01</w:t>
      </w:r>
    </w:p>
    <w:p>
      <w:pPr>
        <w:pStyle w:val="BodyText"/>
        <w:spacing w:line="336" w:lineRule="auto" w:before="124"/>
        <w:ind w:left="213" w:right="761" w:firstLine="44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日，本期债券受托管理人华泰联合证券有限责任公司出具《苏宁云商集团股份有</w:t>
      </w:r>
      <w:r>
        <w:rPr>
          <w:w w:val="99"/>
        </w:rPr>
        <w:t> 限公司公开发行</w:t>
      </w:r>
      <w:r>
        <w:rPr>
          <w:spacing w:val="-51"/>
          <w:w w:val="99"/>
        </w:rPr>
        <w:t> </w:t>
      </w:r>
      <w:r>
        <w:rPr>
          <w:rFonts w:ascii="Times New Roman" w:hAnsi="Times New Roman" w:cs="Times New Roman" w:eastAsia="Times New Roman" w:hint="default"/>
          <w:w w:val="99"/>
        </w:rPr>
        <w:t>2012</w:t>
      </w:r>
      <w:r>
        <w:rPr>
          <w:rFonts w:ascii="Times New Roman" w:hAnsi="Times New Roman" w:cs="Times New Roman" w:eastAsia="Times New Roman" w:hint="default"/>
          <w:spacing w:val="3"/>
          <w:w w:val="99"/>
        </w:rPr>
        <w:t> </w:t>
      </w:r>
      <w:r>
        <w:rPr>
          <w:spacing w:val="-5"/>
          <w:w w:val="99"/>
        </w:rPr>
        <w:t>年公司债券（第一期）受托管理事务报告》（</w:t>
      </w:r>
      <w:r>
        <w:rPr>
          <w:rFonts w:ascii="Times New Roman" w:hAnsi="Times New Roman" w:cs="Times New Roman" w:eastAsia="Times New Roman" w:hint="default"/>
          <w:spacing w:val="-5"/>
          <w:w w:val="99"/>
        </w:rPr>
        <w:t>2016</w:t>
      </w:r>
      <w:r>
        <w:rPr>
          <w:rFonts w:ascii="Times New Roman" w:hAnsi="Times New Roman" w:cs="Times New Roman" w:eastAsia="Times New Roman" w:hint="default"/>
          <w:spacing w:val="3"/>
          <w:w w:val="99"/>
        </w:rPr>
        <w:t> </w:t>
      </w:r>
      <w:r>
        <w:rPr>
          <w:spacing w:val="-28"/>
          <w:w w:val="99"/>
        </w:rPr>
        <w:t>年度）。</w:t>
      </w:r>
      <w:r>
        <w:rPr>
          <w:spacing w:val="-28"/>
        </w:rPr>
      </w:r>
    </w:p>
    <w:p>
      <w:pPr>
        <w:pStyle w:val="BodyText"/>
        <w:spacing w:line="240" w:lineRule="auto" w:before="26"/>
        <w:ind w:left="654" w:right="76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苏宁债</w:t>
      </w:r>
    </w:p>
    <w:p>
      <w:pPr>
        <w:pStyle w:val="BodyText"/>
        <w:spacing w:line="338" w:lineRule="auto" w:before="122"/>
        <w:ind w:left="213" w:right="761" w:firstLine="44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日，本期债券受托管理人华泰联合证券有限责任公司出具《苏宁云商集团股份有</w:t>
      </w:r>
      <w:r>
        <w:rPr>
          <w:w w:val="99"/>
        </w:rPr>
        <w:t> 限公司公开发行</w:t>
      </w:r>
      <w:r>
        <w:rPr>
          <w:spacing w:val="-51"/>
          <w:w w:val="99"/>
        </w:rPr>
        <w:t> </w:t>
      </w:r>
      <w:r>
        <w:rPr>
          <w:rFonts w:ascii="Times New Roman" w:hAnsi="Times New Roman" w:cs="Times New Roman" w:eastAsia="Times New Roman" w:hint="default"/>
          <w:w w:val="99"/>
        </w:rPr>
        <w:t>2013</w:t>
      </w:r>
      <w:r>
        <w:rPr>
          <w:rFonts w:ascii="Times New Roman" w:hAnsi="Times New Roman" w:cs="Times New Roman" w:eastAsia="Times New Roman" w:hint="default"/>
          <w:spacing w:val="3"/>
          <w:w w:val="99"/>
        </w:rPr>
        <w:t> </w:t>
      </w:r>
      <w:r>
        <w:rPr>
          <w:spacing w:val="-5"/>
          <w:w w:val="99"/>
        </w:rPr>
        <w:t>年公司债券（第二期）受托管理事务报告》（</w:t>
      </w:r>
      <w:r>
        <w:rPr>
          <w:rFonts w:ascii="Times New Roman" w:hAnsi="Times New Roman" w:cs="Times New Roman" w:eastAsia="Times New Roman" w:hint="default"/>
          <w:spacing w:val="-5"/>
          <w:w w:val="99"/>
        </w:rPr>
        <w:t>2016</w:t>
      </w:r>
      <w:r>
        <w:rPr>
          <w:rFonts w:ascii="Times New Roman" w:hAnsi="Times New Roman" w:cs="Times New Roman" w:eastAsia="Times New Roman" w:hint="default"/>
          <w:spacing w:val="3"/>
          <w:w w:val="99"/>
        </w:rPr>
        <w:t> </w:t>
      </w:r>
      <w:r>
        <w:rPr>
          <w:spacing w:val="-28"/>
          <w:w w:val="99"/>
        </w:rPr>
        <w:t>年度）。</w:t>
      </w:r>
      <w:r>
        <w:rPr>
          <w:spacing w:val="-28"/>
        </w:rPr>
      </w:r>
    </w:p>
    <w:p>
      <w:pPr>
        <w:spacing w:line="240" w:lineRule="auto" w:before="7"/>
        <w:rPr>
          <w:rFonts w:ascii="宋体" w:hAnsi="宋体" w:cs="宋体" w:eastAsia="宋体" w:hint="default"/>
          <w:sz w:val="24"/>
          <w:szCs w:val="24"/>
        </w:rPr>
      </w:pPr>
    </w:p>
    <w:p>
      <w:pPr>
        <w:pStyle w:val="Heading2"/>
        <w:spacing w:line="240" w:lineRule="auto"/>
        <w:ind w:left="213" w:right="761"/>
        <w:jc w:val="left"/>
        <w:rPr>
          <w:b w:val="0"/>
          <w:bCs w:val="0"/>
        </w:rPr>
      </w:pPr>
      <w:bookmarkStart w:name="八、截至报告期末公司近2年的主要会计数据和财务指标" w:id="187"/>
      <w:bookmarkEnd w:id="187"/>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left="0" w:right="1132"/>
        <w:jc w:val="right"/>
      </w:pPr>
      <w:r>
        <w:rPr>
          <w:w w:val="95"/>
        </w:rPr>
        <w:t>单位：千元</w:t>
      </w:r>
      <w:r>
        <w:rPr/>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05"/>
        <w:gridCol w:w="1200"/>
        <w:gridCol w:w="1202"/>
        <w:gridCol w:w="1432"/>
        <w:gridCol w:w="4118"/>
      </w:tblGrid>
      <w:tr>
        <w:trPr>
          <w:trHeight w:val="29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37"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38"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60" w:right="0"/>
              <w:jc w:val="left"/>
              <w:rPr>
                <w:rFonts w:ascii="宋体" w:hAnsi="宋体" w:cs="宋体" w:eastAsia="宋体" w:hint="default"/>
                <w:sz w:val="22"/>
                <w:szCs w:val="22"/>
              </w:rPr>
            </w:pPr>
            <w:r>
              <w:rPr>
                <w:rFonts w:ascii="宋体" w:hAnsi="宋体" w:cs="宋体" w:eastAsia="宋体" w:hint="default"/>
                <w:sz w:val="22"/>
                <w:szCs w:val="22"/>
              </w:rPr>
              <w:t>同期变动率</w:t>
            </w:r>
          </w:p>
        </w:tc>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right="0"/>
              <w:jc w:val="center"/>
              <w:rPr>
                <w:rFonts w:ascii="宋体" w:hAnsi="宋体" w:cs="宋体" w:eastAsia="宋体" w:hint="default"/>
                <w:sz w:val="22"/>
                <w:szCs w:val="22"/>
              </w:rPr>
            </w:pPr>
            <w:r>
              <w:rPr>
                <w:rFonts w:ascii="宋体" w:hAnsi="宋体" w:cs="宋体" w:eastAsia="宋体" w:hint="default"/>
                <w:sz w:val="22"/>
                <w:szCs w:val="22"/>
              </w:rPr>
              <w:t>变动原因</w:t>
            </w:r>
          </w:p>
        </w:tc>
      </w:tr>
      <w:tr>
        <w:trPr>
          <w:trHeight w:val="58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pacing w:val="21"/>
                <w:sz w:val="22"/>
                <w:szCs w:val="22"/>
              </w:rPr>
              <w:t>息税折旧摊销前</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7" w:right="0"/>
              <w:jc w:val="left"/>
              <w:rPr>
                <w:rFonts w:ascii="Times New Roman" w:hAnsi="Times New Roman" w:cs="Times New Roman" w:eastAsia="Times New Roman" w:hint="default"/>
                <w:sz w:val="22"/>
                <w:szCs w:val="22"/>
              </w:rPr>
            </w:pPr>
            <w:r>
              <w:rPr>
                <w:rFonts w:ascii="Times New Roman"/>
                <w:sz w:val="22"/>
              </w:rPr>
              <w:t>7,079,758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9" w:right="0"/>
              <w:jc w:val="left"/>
              <w:rPr>
                <w:rFonts w:ascii="Times New Roman" w:hAnsi="Times New Roman" w:cs="Times New Roman" w:eastAsia="Times New Roman" w:hint="default"/>
                <w:sz w:val="22"/>
                <w:szCs w:val="22"/>
              </w:rPr>
            </w:pPr>
            <w:r>
              <w:rPr>
                <w:rFonts w:ascii="Times New Roman"/>
                <w:sz w:val="22"/>
              </w:rPr>
              <w:t>3,286,947</w:t>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spacing w:val="-2"/>
                <w:sz w:val="22"/>
              </w:rPr>
              <w:t>115.39%</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pacing w:val="9"/>
                <w:sz w:val="22"/>
                <w:szCs w:val="22"/>
              </w:rPr>
              <w:t>主要由于报告期内公司利润总额同比大</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幅增长。</w:t>
            </w:r>
          </w:p>
        </w:tc>
      </w:tr>
      <w:tr>
        <w:trPr>
          <w:trHeight w:val="29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流动比率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1.37</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w w:val="95"/>
                <w:sz w:val="22"/>
              </w:rPr>
              <w:t>1.34</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0.03</w:t>
            </w:r>
            <w:r>
              <w:rPr>
                <w:rFonts w:ascii="Times New Roman"/>
                <w:sz w:val="22"/>
              </w:rPr>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29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资产负债率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spacing w:val="-1"/>
                <w:sz w:val="22"/>
              </w:rPr>
              <w:t>46.83%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w w:val="95"/>
                <w:sz w:val="22"/>
              </w:rPr>
              <w:t>49.02%</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w w:val="95"/>
                <w:sz w:val="22"/>
              </w:rPr>
              <w:t>-2.19%</w:t>
            </w:r>
            <w:r>
              <w:rPr>
                <w:rFonts w:ascii="Times New Roman"/>
                <w:sz w:val="22"/>
              </w:rPr>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29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速动比率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0.97</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w w:val="95"/>
                <w:sz w:val="22"/>
              </w:rPr>
              <w:t>0.77</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0.20</w:t>
            </w:r>
            <w:r>
              <w:rPr>
                <w:rFonts w:ascii="Times New Roman"/>
                <w:sz w:val="22"/>
              </w:rPr>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58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EBITDA </w:t>
            </w:r>
            <w:r>
              <w:rPr>
                <w:rFonts w:ascii="Times New Roman" w:hAnsi="Times New Roman" w:cs="Times New Roman" w:eastAsia="Times New Roman" w:hint="default"/>
                <w:spacing w:val="36"/>
                <w:sz w:val="22"/>
                <w:szCs w:val="22"/>
              </w:rPr>
              <w:t> </w:t>
            </w:r>
            <w:r>
              <w:rPr>
                <w:rFonts w:ascii="宋体" w:hAnsi="宋体" w:cs="宋体" w:eastAsia="宋体" w:hint="default"/>
                <w:sz w:val="22"/>
                <w:szCs w:val="22"/>
              </w:rPr>
              <w:t>全</w:t>
            </w:r>
            <w:r>
              <w:rPr>
                <w:rFonts w:ascii="宋体" w:hAnsi="宋体" w:cs="宋体" w:eastAsia="宋体" w:hint="default"/>
                <w:spacing w:val="-73"/>
                <w:sz w:val="22"/>
                <w:szCs w:val="22"/>
              </w:rPr>
              <w:t> </w:t>
            </w:r>
            <w:r>
              <w:rPr>
                <w:rFonts w:ascii="宋体" w:hAnsi="宋体" w:cs="宋体" w:eastAsia="宋体" w:hint="default"/>
                <w:sz w:val="22"/>
                <w:szCs w:val="22"/>
              </w:rPr>
              <w:t>部</w:t>
            </w:r>
            <w:r>
              <w:rPr>
                <w:rFonts w:ascii="宋体" w:hAnsi="宋体" w:cs="宋体" w:eastAsia="宋体" w:hint="default"/>
                <w:spacing w:val="-75"/>
                <w:sz w:val="22"/>
                <w:szCs w:val="22"/>
              </w:rPr>
              <w:t> </w:t>
            </w:r>
            <w:r>
              <w:rPr>
                <w:rFonts w:ascii="宋体" w:hAnsi="宋体" w:cs="宋体" w:eastAsia="宋体" w:hint="default"/>
                <w:sz w:val="22"/>
                <w:szCs w:val="22"/>
              </w:rPr>
              <w:t>债</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务比</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16.61%</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w w:val="95"/>
                <w:sz w:val="22"/>
              </w:rPr>
              <w:t>8.20%</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8.41%</w:t>
            </w:r>
            <w:r>
              <w:rPr>
                <w:rFonts w:ascii="Times New Roman"/>
                <w:sz w:val="22"/>
              </w:rPr>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58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利息保障倍数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1"/>
              <w:jc w:val="right"/>
              <w:rPr>
                <w:rFonts w:ascii="Times New Roman" w:hAnsi="Times New Roman" w:cs="Times New Roman" w:eastAsia="Times New Roman" w:hint="default"/>
                <w:sz w:val="22"/>
                <w:szCs w:val="22"/>
              </w:rPr>
            </w:pPr>
            <w:r>
              <w:rPr>
                <w:rFonts w:ascii="Times New Roman"/>
                <w:w w:val="95"/>
                <w:sz w:val="22"/>
              </w:rPr>
              <w:t>7.26</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Times New Roman" w:hAnsi="Times New Roman" w:cs="Times New Roman" w:eastAsia="Times New Roman" w:hint="default"/>
                <w:sz w:val="22"/>
                <w:szCs w:val="22"/>
              </w:rPr>
            </w:pPr>
            <w:r>
              <w:rPr>
                <w:rFonts w:ascii="Times New Roman"/>
                <w:w w:val="95"/>
                <w:sz w:val="22"/>
              </w:rPr>
              <w:t>2.18</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0"/>
              <w:jc w:val="right"/>
              <w:rPr>
                <w:rFonts w:ascii="Times New Roman" w:hAnsi="Times New Roman" w:cs="Times New Roman" w:eastAsia="Times New Roman" w:hint="default"/>
                <w:sz w:val="22"/>
                <w:szCs w:val="22"/>
              </w:rPr>
            </w:pPr>
            <w:r>
              <w:rPr>
                <w:rFonts w:ascii="Times New Roman"/>
                <w:spacing w:val="-1"/>
                <w:sz w:val="22"/>
              </w:rPr>
              <w:t>233.03%</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pacing w:val="9"/>
                <w:sz w:val="22"/>
                <w:szCs w:val="22"/>
              </w:rPr>
              <w:t>主要由于报告期内公司利润总额同比大</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幅增长。</w:t>
            </w:r>
          </w:p>
        </w:tc>
      </w:tr>
      <w:tr>
        <w:trPr>
          <w:trHeight w:val="58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pacing w:val="21"/>
                <w:sz w:val="22"/>
                <w:szCs w:val="22"/>
              </w:rPr>
              <w:t>现金利息保障倍</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w w:val="99"/>
                <w:sz w:val="22"/>
                <w:szCs w:val="22"/>
              </w:rPr>
              <w:t>数</w:t>
            </w:r>
            <w:r>
              <w:rPr>
                <w:rFonts w:ascii="宋体" w:hAnsi="宋体" w:cs="宋体" w:eastAsia="宋体" w:hint="default"/>
                <w:sz w:val="22"/>
                <w:szCs w:val="22"/>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1"/>
              <w:jc w:val="right"/>
              <w:rPr>
                <w:rFonts w:ascii="Times New Roman" w:hAnsi="Times New Roman" w:cs="Times New Roman" w:eastAsia="Times New Roman" w:hint="default"/>
                <w:sz w:val="22"/>
                <w:szCs w:val="22"/>
              </w:rPr>
            </w:pPr>
            <w:r>
              <w:rPr>
                <w:rFonts w:ascii="Times New Roman"/>
                <w:w w:val="95"/>
                <w:sz w:val="22"/>
              </w:rPr>
              <w:t>-7.97</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w w:val="95"/>
                <w:sz w:val="22"/>
              </w:rPr>
              <w:t>8.35</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00"/>
              <w:jc w:val="right"/>
              <w:rPr>
                <w:rFonts w:ascii="Times New Roman" w:hAnsi="Times New Roman" w:cs="Times New Roman" w:eastAsia="Times New Roman" w:hint="default"/>
                <w:sz w:val="22"/>
                <w:szCs w:val="22"/>
              </w:rPr>
            </w:pPr>
            <w:r>
              <w:rPr>
                <w:rFonts w:ascii="Times New Roman"/>
                <w:spacing w:val="-1"/>
                <w:sz w:val="22"/>
              </w:rPr>
              <w:t>-195.45%</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主要由于报告期内公司额贷款、保理业务</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pacing w:val="-4"/>
                <w:sz w:val="22"/>
                <w:szCs w:val="22"/>
              </w:rPr>
              <w:t>发放贷款规模的增加，经营活动产生的现</w:t>
            </w:r>
          </w:p>
        </w:tc>
      </w:tr>
    </w:tbl>
    <w:p>
      <w:pPr>
        <w:spacing w:after="0" w:line="287" w:lineRule="exact"/>
        <w:jc w:val="left"/>
        <w:rPr>
          <w:rFonts w:ascii="宋体" w:hAnsi="宋体" w:cs="宋体" w:eastAsia="宋体" w:hint="default"/>
          <w:sz w:val="22"/>
          <w:szCs w:val="22"/>
        </w:rPr>
        <w:sectPr>
          <w:pgSz w:w="11910" w:h="16840"/>
          <w:pgMar w:header="747" w:footer="708" w:top="980" w:bottom="900" w:left="9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905"/>
        <w:gridCol w:w="1200"/>
        <w:gridCol w:w="1202"/>
        <w:gridCol w:w="1432"/>
        <w:gridCol w:w="4118"/>
      </w:tblGrid>
      <w:tr>
        <w:trPr>
          <w:trHeight w:val="2292"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both"/>
              <w:rPr>
                <w:rFonts w:ascii="宋体" w:hAnsi="宋体" w:cs="宋体" w:eastAsia="宋体" w:hint="default"/>
                <w:sz w:val="22"/>
                <w:szCs w:val="22"/>
              </w:rPr>
            </w:pPr>
            <w:r>
              <w:rPr>
                <w:rFonts w:ascii="宋体" w:hAnsi="宋体" w:cs="宋体" w:eastAsia="宋体" w:hint="default"/>
                <w:sz w:val="22"/>
                <w:szCs w:val="22"/>
              </w:rPr>
              <w:t>金流量净额同比下降</w:t>
            </w:r>
            <w:r>
              <w:rPr>
                <w:rFonts w:ascii="Times New Roman" w:hAnsi="Times New Roman" w:cs="Times New Roman" w:eastAsia="Times New Roman" w:hint="default"/>
                <w:sz w:val="22"/>
                <w:szCs w:val="22"/>
              </w:rPr>
              <w:t>272.05%</w:t>
            </w:r>
            <w:r>
              <w:rPr>
                <w:rFonts w:ascii="宋体" w:hAnsi="宋体" w:cs="宋体" w:eastAsia="宋体" w:hint="default"/>
                <w:sz w:val="22"/>
                <w:szCs w:val="22"/>
              </w:rPr>
              <w:t>；若剔除金</w:t>
            </w:r>
          </w:p>
          <w:p>
            <w:pPr>
              <w:pStyle w:val="TableParagraph"/>
              <w:spacing w:line="235" w:lineRule="auto"/>
              <w:ind w:left="103" w:right="103"/>
              <w:jc w:val="both"/>
              <w:rPr>
                <w:rFonts w:ascii="宋体" w:hAnsi="宋体" w:cs="宋体" w:eastAsia="宋体" w:hint="default"/>
                <w:sz w:val="22"/>
                <w:szCs w:val="22"/>
              </w:rPr>
            </w:pPr>
            <w:r>
              <w:rPr>
                <w:rFonts w:ascii="宋体" w:hAnsi="宋体" w:cs="宋体" w:eastAsia="宋体" w:hint="default"/>
                <w:spacing w:val="-4"/>
                <w:sz w:val="22"/>
                <w:szCs w:val="22"/>
              </w:rPr>
              <w:t>融业务影响，经营活动产生的现金流量净</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
                <w:sz w:val="22"/>
                <w:szCs w:val="22"/>
              </w:rPr>
              <w:t>额为</w:t>
            </w:r>
            <w:r>
              <w:rPr>
                <w:rFonts w:ascii="Times New Roman" w:hAnsi="Times New Roman" w:cs="Times New Roman" w:eastAsia="Times New Roman" w:hint="default"/>
                <w:spacing w:val="-4"/>
                <w:sz w:val="22"/>
                <w:szCs w:val="22"/>
              </w:rPr>
              <w:t>-3.98</w:t>
            </w:r>
            <w:r>
              <w:rPr>
                <w:rFonts w:ascii="宋体" w:hAnsi="宋体" w:cs="宋体" w:eastAsia="宋体" w:hint="default"/>
                <w:spacing w:val="-4"/>
                <w:sz w:val="22"/>
                <w:szCs w:val="22"/>
              </w:rPr>
              <w:t>亿元，主要原因为报告期内，公</w:t>
            </w:r>
            <w:r>
              <w:rPr>
                <w:rFonts w:ascii="宋体" w:hAnsi="宋体" w:cs="宋体" w:eastAsia="宋体" w:hint="default"/>
                <w:w w:val="99"/>
                <w:sz w:val="22"/>
                <w:szCs w:val="22"/>
              </w:rPr>
              <w:t> </w:t>
            </w:r>
            <w:r>
              <w:rPr>
                <w:rFonts w:ascii="宋体" w:hAnsi="宋体" w:cs="宋体" w:eastAsia="宋体" w:hint="default"/>
                <w:spacing w:val="-4"/>
                <w:sz w:val="22"/>
                <w:szCs w:val="22"/>
              </w:rPr>
              <w:t>司为充分保障畅销品货源，加强了对供应</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
                <w:sz w:val="22"/>
                <w:szCs w:val="22"/>
              </w:rPr>
              <w:t>商的资金支持，虽然阶段性对公司经营现</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9"/>
                <w:sz w:val="22"/>
                <w:szCs w:val="22"/>
              </w:rPr>
              <w:t>金流产生影响，但有效增强了市场竞争</w:t>
            </w:r>
            <w:r>
              <w:rPr>
                <w:rFonts w:ascii="宋体" w:hAnsi="宋体" w:cs="宋体" w:eastAsia="宋体" w:hint="default"/>
                <w:w w:val="99"/>
                <w:sz w:val="22"/>
                <w:szCs w:val="22"/>
              </w:rPr>
              <w:t> </w:t>
            </w:r>
            <w:r>
              <w:rPr>
                <w:rFonts w:ascii="宋体" w:hAnsi="宋体" w:cs="宋体" w:eastAsia="宋体" w:hint="default"/>
                <w:spacing w:val="-4"/>
                <w:sz w:val="22"/>
                <w:szCs w:val="22"/>
              </w:rPr>
              <w:t>力，也形成了稳定的商品流量，有利于公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司整体经营效率的提升。</w:t>
            </w:r>
          </w:p>
        </w:tc>
      </w:tr>
      <w:tr>
        <w:trPr>
          <w:trHeight w:val="58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EBITDA </w:t>
            </w:r>
            <w:r>
              <w:rPr>
                <w:rFonts w:ascii="Times New Roman" w:hAnsi="Times New Roman" w:cs="Times New Roman" w:eastAsia="Times New Roman" w:hint="default"/>
                <w:spacing w:val="36"/>
                <w:sz w:val="22"/>
                <w:szCs w:val="22"/>
              </w:rPr>
              <w:t> </w:t>
            </w:r>
            <w:r>
              <w:rPr>
                <w:rFonts w:ascii="宋体" w:hAnsi="宋体" w:cs="宋体" w:eastAsia="宋体" w:hint="default"/>
                <w:sz w:val="22"/>
                <w:szCs w:val="22"/>
              </w:rPr>
              <w:t>利</w:t>
            </w:r>
            <w:r>
              <w:rPr>
                <w:rFonts w:ascii="宋体" w:hAnsi="宋体" w:cs="宋体" w:eastAsia="宋体" w:hint="default"/>
                <w:spacing w:val="-73"/>
                <w:sz w:val="22"/>
                <w:szCs w:val="22"/>
              </w:rPr>
              <w:t> </w:t>
            </w:r>
            <w:r>
              <w:rPr>
                <w:rFonts w:ascii="宋体" w:hAnsi="宋体" w:cs="宋体" w:eastAsia="宋体" w:hint="default"/>
                <w:sz w:val="22"/>
                <w:szCs w:val="22"/>
              </w:rPr>
              <w:t>息</w:t>
            </w:r>
            <w:r>
              <w:rPr>
                <w:rFonts w:ascii="宋体" w:hAnsi="宋体" w:cs="宋体" w:eastAsia="宋体" w:hint="default"/>
                <w:spacing w:val="-75"/>
                <w:sz w:val="22"/>
                <w:szCs w:val="22"/>
              </w:rPr>
              <w:t> </w:t>
            </w:r>
            <w:r>
              <w:rPr>
                <w:rFonts w:ascii="宋体" w:hAnsi="宋体" w:cs="宋体" w:eastAsia="宋体" w:hint="default"/>
                <w:sz w:val="22"/>
                <w:szCs w:val="22"/>
              </w:rPr>
              <w:t>保</w:t>
            </w:r>
          </w:p>
          <w:p>
            <w:pPr>
              <w:pStyle w:val="TableParagraph"/>
              <w:spacing w:line="278" w:lineRule="exact"/>
              <w:ind w:left="103" w:right="0"/>
              <w:jc w:val="left"/>
              <w:rPr>
                <w:rFonts w:ascii="宋体" w:hAnsi="宋体" w:cs="宋体" w:eastAsia="宋体" w:hint="default"/>
                <w:sz w:val="22"/>
                <w:szCs w:val="22"/>
              </w:rPr>
            </w:pPr>
            <w:r>
              <w:rPr>
                <w:rFonts w:ascii="宋体" w:hAnsi="宋体" w:cs="宋体" w:eastAsia="宋体" w:hint="default"/>
                <w:sz w:val="22"/>
                <w:szCs w:val="22"/>
              </w:rPr>
              <w:t>障倍数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Times New Roman" w:hAnsi="Times New Roman" w:cs="Times New Roman" w:eastAsia="Times New Roman" w:hint="default"/>
                <w:sz w:val="22"/>
                <w:szCs w:val="22"/>
              </w:rPr>
            </w:pPr>
            <w:r>
              <w:rPr>
                <w:rFonts w:ascii="Times New Roman"/>
                <w:w w:val="95"/>
                <w:sz w:val="22"/>
              </w:rPr>
              <w:t>10.33</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Times New Roman" w:hAnsi="Times New Roman" w:cs="Times New Roman" w:eastAsia="Times New Roman" w:hint="default"/>
                <w:sz w:val="22"/>
                <w:szCs w:val="22"/>
              </w:rPr>
            </w:pPr>
            <w:r>
              <w:rPr>
                <w:rFonts w:ascii="Times New Roman"/>
                <w:w w:val="95"/>
                <w:sz w:val="22"/>
              </w:rPr>
              <w:t>4.85</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Times New Roman" w:hAnsi="Times New Roman" w:cs="Times New Roman" w:eastAsia="Times New Roman" w:hint="default"/>
                <w:sz w:val="22"/>
                <w:szCs w:val="22"/>
              </w:rPr>
            </w:pPr>
            <w:r>
              <w:rPr>
                <w:rFonts w:ascii="Times New Roman"/>
                <w:spacing w:val="-2"/>
                <w:sz w:val="22"/>
              </w:rPr>
              <w:t>112.99%</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pacing w:val="9"/>
                <w:sz w:val="22"/>
                <w:szCs w:val="22"/>
              </w:rPr>
              <w:t>主要由于报告期内公司息税折旧摊销前</w:t>
            </w:r>
          </w:p>
          <w:p>
            <w:pPr>
              <w:pStyle w:val="TableParagraph"/>
              <w:spacing w:line="303" w:lineRule="exact"/>
              <w:ind w:left="103" w:right="0"/>
              <w:jc w:val="left"/>
              <w:rPr>
                <w:rFonts w:ascii="宋体" w:hAnsi="宋体" w:cs="宋体" w:eastAsia="宋体" w:hint="default"/>
                <w:sz w:val="22"/>
                <w:szCs w:val="22"/>
              </w:rPr>
            </w:pPr>
            <w:r>
              <w:rPr>
                <w:rFonts w:ascii="宋体" w:hAnsi="宋体" w:cs="宋体" w:eastAsia="宋体" w:hint="default"/>
                <w:sz w:val="22"/>
                <w:szCs w:val="22"/>
              </w:rPr>
              <w:t>利润同比增长</w:t>
            </w:r>
            <w:r>
              <w:rPr>
                <w:rFonts w:ascii="Times New Roman" w:hAnsi="Times New Roman" w:cs="Times New Roman" w:eastAsia="Times New Roman" w:hint="default"/>
                <w:sz w:val="22"/>
                <w:szCs w:val="22"/>
              </w:rPr>
              <w:t>115.39%</w:t>
            </w:r>
            <w:r>
              <w:rPr>
                <w:rFonts w:ascii="宋体" w:hAnsi="宋体" w:cs="宋体" w:eastAsia="宋体" w:hint="default"/>
                <w:sz w:val="22"/>
                <w:szCs w:val="22"/>
              </w:rPr>
              <w:t>。</w:t>
            </w:r>
          </w:p>
        </w:tc>
      </w:tr>
      <w:tr>
        <w:trPr>
          <w:trHeight w:val="295"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贷款偿还率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296"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利息偿付率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0"/>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99"/>
              <w:jc w:val="right"/>
              <w:rPr>
                <w:rFonts w:ascii="Times New Roman" w:hAnsi="Times New Roman" w:cs="Times New Roman" w:eastAsia="Times New Roman" w:hint="default"/>
                <w:sz w:val="22"/>
                <w:szCs w:val="22"/>
              </w:rPr>
            </w:pPr>
            <w:r>
              <w:rPr>
                <w:rFonts w:ascii="Times New Roman"/>
                <w:w w:val="95"/>
                <w:sz w:val="22"/>
              </w:rPr>
              <w:t>100%</w:t>
            </w:r>
            <w:r>
              <w:rPr>
                <w:rFonts w:ascii="Times New Roman"/>
                <w:sz w:val="22"/>
              </w:rPr>
            </w:r>
          </w:p>
        </w:tc>
        <w:tc>
          <w:tcPr>
            <w:tcW w:w="14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01"/>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bl>
    <w:p>
      <w:pPr>
        <w:spacing w:line="240" w:lineRule="auto" w:before="6"/>
        <w:rPr>
          <w:rFonts w:ascii="宋体" w:hAnsi="宋体" w:cs="宋体" w:eastAsia="宋体" w:hint="default"/>
          <w:sz w:val="18"/>
          <w:szCs w:val="18"/>
        </w:rPr>
      </w:pPr>
    </w:p>
    <w:p>
      <w:pPr>
        <w:spacing w:before="35"/>
        <w:ind w:left="634" w:right="761"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04"/>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EB</w:t>
      </w:r>
      <w:r>
        <w:rPr>
          <w:rFonts w:ascii="Times New Roman" w:hAnsi="Times New Roman" w:cs="Times New Roman" w:eastAsia="Times New Roman" w:hint="default"/>
          <w:spacing w:val="-2"/>
          <w:sz w:val="21"/>
          <w:szCs w:val="21"/>
        </w:rPr>
        <w:t>I</w:t>
      </w:r>
      <w:r>
        <w:rPr>
          <w:rFonts w:ascii="Times New Roman" w:hAnsi="Times New Roman" w:cs="Times New Roman" w:eastAsia="Times New Roman" w:hint="default"/>
          <w:w w:val="99"/>
          <w:sz w:val="21"/>
          <w:szCs w:val="21"/>
        </w:rPr>
        <w:t>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全部债务比</w:t>
      </w:r>
      <w:r>
        <w:rPr>
          <w:rFonts w:ascii="Times New Roman" w:hAnsi="Times New Roman" w:cs="Times New Roman" w:eastAsia="Times New Roman" w:hint="default"/>
          <w:sz w:val="21"/>
          <w:szCs w:val="21"/>
        </w:rPr>
        <w:t>=</w:t>
      </w:r>
      <w:r>
        <w:rPr>
          <w:rFonts w:ascii="宋体" w:hAnsi="宋体" w:cs="宋体" w:eastAsia="宋体" w:hint="default"/>
          <w:sz w:val="21"/>
          <w:szCs w:val="21"/>
        </w:rPr>
        <w:t>息税折旧摊销前利润</w:t>
      </w:r>
      <w:r>
        <w:rPr>
          <w:rFonts w:ascii="Times New Roman" w:hAnsi="Times New Roman" w:cs="Times New Roman" w:eastAsia="Times New Roman" w:hint="default"/>
          <w:sz w:val="21"/>
          <w:szCs w:val="21"/>
        </w:rPr>
        <w:t>/</w:t>
      </w:r>
      <w:r>
        <w:rPr>
          <w:rFonts w:ascii="宋体" w:hAnsi="宋体" w:cs="宋体" w:eastAsia="宋体" w:hint="default"/>
          <w:sz w:val="21"/>
          <w:szCs w:val="21"/>
        </w:rPr>
        <w:t>全部债务</w:t>
      </w:r>
    </w:p>
    <w:p>
      <w:pPr>
        <w:spacing w:before="117"/>
        <w:ind w:left="634"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）利息保障倍数</w:t>
      </w:r>
      <w:r>
        <w:rPr>
          <w:rFonts w:ascii="Times New Roman" w:hAnsi="Times New Roman" w:cs="Times New Roman" w:eastAsia="Times New Roman" w:hint="default"/>
          <w:sz w:val="21"/>
          <w:szCs w:val="21"/>
        </w:rPr>
        <w:t>=</w:t>
      </w:r>
      <w:r>
        <w:rPr>
          <w:rFonts w:ascii="宋体" w:hAnsi="宋体" w:cs="宋体" w:eastAsia="宋体" w:hint="default"/>
          <w:sz w:val="21"/>
          <w:szCs w:val="21"/>
        </w:rPr>
        <w:t>息税前利润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（计入财务费用的利息支出</w:t>
      </w:r>
      <w:r>
        <w:rPr>
          <w:rFonts w:ascii="Times New Roman" w:hAnsi="Times New Roman" w:cs="Times New Roman" w:eastAsia="Times New Roman" w:hint="default"/>
          <w:sz w:val="21"/>
          <w:szCs w:val="21"/>
        </w:rPr>
        <w:t>+</w:t>
      </w:r>
      <w:r>
        <w:rPr>
          <w:rFonts w:ascii="宋体" w:hAnsi="宋体" w:cs="宋体" w:eastAsia="宋体" w:hint="default"/>
          <w:sz w:val="21"/>
          <w:szCs w:val="21"/>
        </w:rPr>
        <w:t>资本化的利息支出）</w:t>
      </w:r>
    </w:p>
    <w:p>
      <w:pPr>
        <w:spacing w:before="117"/>
        <w:ind w:left="633"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）现金利息保障倍数</w:t>
      </w:r>
      <w:r>
        <w:rPr>
          <w:rFonts w:ascii="Times New Roman" w:hAnsi="Times New Roman" w:cs="Times New Roman" w:eastAsia="Times New Roman" w:hint="default"/>
          <w:sz w:val="21"/>
          <w:szCs w:val="21"/>
        </w:rPr>
        <w:t>=</w:t>
      </w:r>
      <w:r>
        <w:rPr>
          <w:rFonts w:ascii="宋体" w:hAnsi="宋体" w:cs="宋体" w:eastAsia="宋体" w:hint="default"/>
          <w:sz w:val="21"/>
          <w:szCs w:val="21"/>
        </w:rPr>
        <w:t>（经营活动产生的现金流量净额</w:t>
      </w:r>
      <w:r>
        <w:rPr>
          <w:rFonts w:ascii="Times New Roman" w:hAnsi="Times New Roman" w:cs="Times New Roman" w:eastAsia="Times New Roman" w:hint="default"/>
          <w:sz w:val="21"/>
          <w:szCs w:val="21"/>
        </w:rPr>
        <w:t>+</w:t>
      </w:r>
      <w:r>
        <w:rPr>
          <w:rFonts w:ascii="宋体" w:hAnsi="宋体" w:cs="宋体" w:eastAsia="宋体" w:hint="default"/>
          <w:sz w:val="21"/>
          <w:szCs w:val="21"/>
        </w:rPr>
        <w:t>现金利息支出</w:t>
      </w:r>
      <w:r>
        <w:rPr>
          <w:rFonts w:ascii="Times New Roman" w:hAnsi="Times New Roman" w:cs="Times New Roman" w:eastAsia="Times New Roman" w:hint="default"/>
          <w:sz w:val="21"/>
          <w:szCs w:val="21"/>
        </w:rPr>
        <w:t>+</w:t>
      </w:r>
      <w:r>
        <w:rPr>
          <w:rFonts w:ascii="宋体" w:hAnsi="宋体" w:cs="宋体" w:eastAsia="宋体" w:hint="default"/>
          <w:sz w:val="21"/>
          <w:szCs w:val="21"/>
        </w:rPr>
        <w:t>所得税付现）</w:t>
      </w:r>
      <w:r>
        <w:rPr>
          <w:rFonts w:ascii="Times New Roman" w:hAnsi="Times New Roman" w:cs="Times New Roman" w:eastAsia="Times New Roman" w:hint="default"/>
          <w:sz w:val="21"/>
          <w:szCs w:val="21"/>
        </w:rPr>
        <w:t>/</w:t>
      </w:r>
      <w:r>
        <w:rPr>
          <w:rFonts w:ascii="宋体" w:hAnsi="宋体" w:cs="宋体" w:eastAsia="宋体" w:hint="default"/>
          <w:sz w:val="21"/>
          <w:szCs w:val="21"/>
        </w:rPr>
        <w:t>现金利息支</w:t>
      </w:r>
    </w:p>
    <w:p>
      <w:pPr>
        <w:spacing w:before="118"/>
        <w:ind w:left="213" w:right="761" w:firstLine="0"/>
        <w:jc w:val="left"/>
        <w:rPr>
          <w:rFonts w:ascii="宋体" w:hAnsi="宋体" w:cs="宋体" w:eastAsia="宋体" w:hint="default"/>
          <w:sz w:val="21"/>
          <w:szCs w:val="21"/>
        </w:rPr>
      </w:pPr>
      <w:r>
        <w:rPr>
          <w:rFonts w:ascii="宋体" w:hAnsi="宋体" w:cs="宋体" w:eastAsia="宋体" w:hint="default"/>
          <w:sz w:val="21"/>
          <w:szCs w:val="21"/>
        </w:rPr>
        <w:t>出</w:t>
      </w:r>
    </w:p>
    <w:p>
      <w:pPr>
        <w:spacing w:before="133"/>
        <w:ind w:left="634"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EBITDA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利息保障倍数</w:t>
      </w:r>
      <w:r>
        <w:rPr>
          <w:rFonts w:ascii="Times New Roman" w:hAnsi="Times New Roman" w:cs="Times New Roman" w:eastAsia="Times New Roman" w:hint="default"/>
          <w:sz w:val="21"/>
          <w:szCs w:val="21"/>
        </w:rPr>
        <w:t>=</w:t>
      </w:r>
      <w:r>
        <w:rPr>
          <w:rFonts w:ascii="宋体" w:hAnsi="宋体" w:cs="宋体" w:eastAsia="宋体" w:hint="default"/>
          <w:sz w:val="21"/>
          <w:szCs w:val="21"/>
        </w:rPr>
        <w:t>息税折旧摊销前利润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（计入财务费用的利息支出</w:t>
      </w:r>
      <w:r>
        <w:rPr>
          <w:rFonts w:ascii="Times New Roman" w:hAnsi="Times New Roman" w:cs="Times New Roman" w:eastAsia="Times New Roman" w:hint="default"/>
          <w:sz w:val="21"/>
          <w:szCs w:val="21"/>
        </w:rPr>
        <w:t>+</w:t>
      </w:r>
      <w:r>
        <w:rPr>
          <w:rFonts w:ascii="宋体" w:hAnsi="宋体" w:cs="宋体" w:eastAsia="宋体" w:hint="default"/>
          <w:sz w:val="21"/>
          <w:szCs w:val="21"/>
        </w:rPr>
        <w:t>资本化的利息支出）</w:t>
      </w:r>
    </w:p>
    <w:p>
      <w:pPr>
        <w:spacing w:before="118"/>
        <w:ind w:left="634"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）贷款偿还率</w:t>
      </w:r>
      <w:r>
        <w:rPr>
          <w:rFonts w:ascii="Times New Roman" w:hAnsi="Times New Roman" w:cs="Times New Roman" w:eastAsia="Times New Roman" w:hint="default"/>
          <w:sz w:val="21"/>
          <w:szCs w:val="21"/>
        </w:rPr>
        <w:t>=</w:t>
      </w:r>
      <w:r>
        <w:rPr>
          <w:rFonts w:ascii="宋体" w:hAnsi="宋体" w:cs="宋体" w:eastAsia="宋体" w:hint="default"/>
          <w:sz w:val="21"/>
          <w:szCs w:val="21"/>
        </w:rPr>
        <w:t>实际贷款偿还额</w:t>
      </w:r>
      <w:r>
        <w:rPr>
          <w:rFonts w:ascii="Times New Roman" w:hAnsi="Times New Roman" w:cs="Times New Roman" w:eastAsia="Times New Roman" w:hint="default"/>
          <w:sz w:val="21"/>
          <w:szCs w:val="21"/>
        </w:rPr>
        <w:t>/</w:t>
      </w:r>
      <w:r>
        <w:rPr>
          <w:rFonts w:ascii="宋体" w:hAnsi="宋体" w:cs="宋体" w:eastAsia="宋体" w:hint="default"/>
          <w:sz w:val="21"/>
          <w:szCs w:val="21"/>
        </w:rPr>
        <w:t>应偿还贷款额</w:t>
      </w:r>
    </w:p>
    <w:p>
      <w:pPr>
        <w:spacing w:before="117"/>
        <w:ind w:left="633" w:right="7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）利息偿付率</w:t>
      </w:r>
      <w:r>
        <w:rPr>
          <w:rFonts w:ascii="Times New Roman" w:hAnsi="Times New Roman" w:cs="Times New Roman" w:eastAsia="Times New Roman" w:hint="default"/>
          <w:sz w:val="21"/>
          <w:szCs w:val="21"/>
        </w:rPr>
        <w:t>=</w:t>
      </w:r>
      <w:r>
        <w:rPr>
          <w:rFonts w:ascii="宋体" w:hAnsi="宋体" w:cs="宋体" w:eastAsia="宋体" w:hint="default"/>
          <w:sz w:val="21"/>
          <w:szCs w:val="21"/>
        </w:rPr>
        <w:t>实际支付利息</w:t>
      </w:r>
      <w:r>
        <w:rPr>
          <w:rFonts w:ascii="Times New Roman" w:hAnsi="Times New Roman" w:cs="Times New Roman" w:eastAsia="Times New Roman" w:hint="default"/>
          <w:sz w:val="21"/>
          <w:szCs w:val="21"/>
        </w:rPr>
        <w:t>/</w:t>
      </w:r>
      <w:r>
        <w:rPr>
          <w:rFonts w:ascii="宋体" w:hAnsi="宋体" w:cs="宋体" w:eastAsia="宋体" w:hint="default"/>
          <w:sz w:val="21"/>
          <w:szCs w:val="21"/>
        </w:rPr>
        <w:t>应付利息</w:t>
      </w:r>
    </w:p>
    <w:p>
      <w:pPr>
        <w:spacing w:line="240" w:lineRule="auto" w:before="8"/>
        <w:rPr>
          <w:rFonts w:ascii="宋体" w:hAnsi="宋体" w:cs="宋体" w:eastAsia="宋体" w:hint="default"/>
          <w:sz w:val="29"/>
          <w:szCs w:val="29"/>
        </w:rPr>
      </w:pPr>
    </w:p>
    <w:p>
      <w:pPr>
        <w:pStyle w:val="Heading2"/>
        <w:spacing w:line="240" w:lineRule="auto" w:before="26"/>
        <w:ind w:left="213" w:right="761"/>
        <w:jc w:val="left"/>
        <w:rPr>
          <w:b w:val="0"/>
          <w:bCs w:val="0"/>
        </w:rPr>
      </w:pPr>
      <w:bookmarkStart w:name="九、报告期内对其他债券和债务融资工具的付息兑付情况" w:id="188"/>
      <w:bookmarkEnd w:id="188"/>
      <w:r>
        <w:rPr>
          <w:b w:val="0"/>
          <w:bCs w:val="0"/>
        </w:rPr>
      </w:r>
      <w:r>
        <w:rPr/>
        <w:t>九、报告期内对其他债券和债务融资工具的付息兑付情况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654" w:right="761"/>
        <w:jc w:val="left"/>
      </w:pPr>
      <w:r>
        <w:rPr/>
        <w:t>报告期内，公司未开展其他债券和债务融资工具的付息兑付工作。</w:t>
      </w:r>
    </w:p>
    <w:p>
      <w:pPr>
        <w:spacing w:line="240" w:lineRule="auto" w:before="0"/>
        <w:rPr>
          <w:rFonts w:ascii="宋体" w:hAnsi="宋体" w:cs="宋体" w:eastAsia="宋体" w:hint="default"/>
          <w:sz w:val="22"/>
          <w:szCs w:val="22"/>
        </w:rPr>
      </w:pPr>
    </w:p>
    <w:p>
      <w:pPr>
        <w:pStyle w:val="Heading2"/>
        <w:spacing w:line="240" w:lineRule="auto" w:before="149"/>
        <w:ind w:left="213" w:right="761"/>
        <w:jc w:val="left"/>
        <w:rPr>
          <w:b w:val="0"/>
          <w:bCs w:val="0"/>
        </w:rPr>
      </w:pPr>
      <w:bookmarkStart w:name="十、报告期内获得的银行授信情况、使用情况以及偿还银行贷款的情况" w:id="189"/>
      <w:bookmarkEnd w:id="189"/>
      <w:r>
        <w:rPr>
          <w:b w:val="0"/>
          <w:bCs w:val="0"/>
        </w:rPr>
      </w:r>
      <w:r>
        <w:rPr/>
        <w:t>十、报告期内获得的银行授信情况、使用情况以及偿还银行贷款的情况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654" w:right="761"/>
        <w:jc w:val="left"/>
      </w:pPr>
      <w:r>
        <w:rPr>
          <w:rFonts w:ascii="Times New Roman" w:hAnsi="Times New Roman" w:cs="Times New Roman" w:eastAsia="Times New Roman" w:hint="default"/>
          <w:spacing w:val="-6"/>
        </w:rPr>
        <w:t>1</w:t>
      </w:r>
      <w:r>
        <w:rPr>
          <w:spacing w:val="-6"/>
        </w:rPr>
        <w:t>、授信及使用情况，截至</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日公司及子公司获得人民币授信额度</w:t>
      </w:r>
      <w:r>
        <w:rPr>
          <w:spacing w:val="-55"/>
        </w:rPr>
        <w:t> </w:t>
      </w:r>
      <w:r>
        <w:rPr>
          <w:rFonts w:ascii="Times New Roman" w:hAnsi="Times New Roman" w:cs="Times New Roman" w:eastAsia="Times New Roman" w:hint="default"/>
        </w:rPr>
        <w:t>435.32</w:t>
      </w:r>
      <w:r>
        <w:rPr>
          <w:rFonts w:ascii="Times New Roman" w:hAnsi="Times New Roman" w:cs="Times New Roman" w:eastAsia="Times New Roman" w:hint="default"/>
          <w:spacing w:val="-1"/>
        </w:rPr>
        <w:t> </w:t>
      </w:r>
      <w:r>
        <w:rPr>
          <w:spacing w:val="-9"/>
        </w:rPr>
        <w:t>亿元，未</w:t>
      </w:r>
    </w:p>
    <w:p>
      <w:pPr>
        <w:pStyle w:val="BodyText"/>
        <w:spacing w:line="240" w:lineRule="auto" w:before="124"/>
        <w:ind w:left="213" w:right="761"/>
        <w:jc w:val="left"/>
      </w:pPr>
      <w:r>
        <w:rPr/>
        <w:t>使用人民币授信额度</w:t>
      </w:r>
      <w:r>
        <w:rPr>
          <w:spacing w:val="-58"/>
        </w:rPr>
        <w:t> </w:t>
      </w:r>
      <w:r>
        <w:rPr>
          <w:rFonts w:ascii="Times New Roman" w:hAnsi="Times New Roman" w:cs="Times New Roman" w:eastAsia="Times New Roman" w:hint="default"/>
        </w:rPr>
        <w:t>216.55</w:t>
      </w:r>
      <w:r>
        <w:rPr>
          <w:rFonts w:ascii="Times New Roman" w:hAnsi="Times New Roman" w:cs="Times New Roman" w:eastAsia="Times New Roman" w:hint="default"/>
          <w:spacing w:val="-2"/>
        </w:rPr>
        <w:t> </w:t>
      </w:r>
      <w:r>
        <w:rPr/>
        <w:t>亿元。</w:t>
      </w:r>
    </w:p>
    <w:p>
      <w:pPr>
        <w:pStyle w:val="BodyText"/>
        <w:spacing w:line="240" w:lineRule="auto" w:before="122"/>
        <w:ind w:left="654" w:right="761"/>
        <w:jc w:val="left"/>
      </w:pPr>
      <w:r>
        <w:rPr>
          <w:rFonts w:ascii="Times New Roman" w:hAnsi="Times New Roman" w:cs="Times New Roman" w:eastAsia="Times New Roman" w:hint="default"/>
        </w:rPr>
        <w:t>2</w:t>
      </w:r>
      <w:r>
        <w:rPr/>
        <w:t>、偿还银行贷款情况，报告期内公司及子公司因业务需要，偿还银行贷款情况如下：</w:t>
      </w:r>
    </w:p>
    <w:p>
      <w:pPr>
        <w:pStyle w:val="BodyText"/>
        <w:spacing w:line="240" w:lineRule="auto" w:before="124"/>
        <w:ind w:left="0" w:right="1132"/>
        <w:jc w:val="right"/>
      </w:pPr>
      <w:r>
        <w:rPr>
          <w:w w:val="95"/>
        </w:rPr>
        <w:t>单位：千元</w:t>
      </w:r>
      <w:r>
        <w:rPr/>
      </w:r>
    </w:p>
    <w:p>
      <w:pPr>
        <w:spacing w:line="240" w:lineRule="auto" w:before="11"/>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428"/>
        <w:gridCol w:w="2434"/>
        <w:gridCol w:w="1932"/>
        <w:gridCol w:w="1932"/>
        <w:gridCol w:w="1932"/>
      </w:tblGrid>
      <w:tr>
        <w:trPr>
          <w:trHeight w:val="59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268" w:right="0"/>
              <w:jc w:val="left"/>
              <w:rPr>
                <w:rFonts w:ascii="宋体" w:hAnsi="宋体" w:cs="宋体" w:eastAsia="宋体" w:hint="default"/>
                <w:sz w:val="22"/>
                <w:szCs w:val="22"/>
              </w:rPr>
            </w:pPr>
            <w:r>
              <w:rPr>
                <w:rFonts w:ascii="宋体" w:hAnsi="宋体" w:cs="宋体" w:eastAsia="宋体" w:hint="default"/>
                <w:sz w:val="22"/>
                <w:szCs w:val="22"/>
              </w:rPr>
              <w:t>借款币种</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sz w:val="22"/>
                <w:szCs w:val="22"/>
              </w:rPr>
              <w:t>期初余额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300" w:right="0"/>
              <w:jc w:val="left"/>
              <w:rPr>
                <w:rFonts w:ascii="宋体" w:hAnsi="宋体" w:cs="宋体" w:eastAsia="宋体" w:hint="default"/>
                <w:sz w:val="22"/>
                <w:szCs w:val="22"/>
              </w:rPr>
            </w:pPr>
            <w:r>
              <w:rPr>
                <w:rFonts w:ascii="宋体" w:hAnsi="宋体" w:cs="宋体" w:eastAsia="宋体" w:hint="default"/>
                <w:sz w:val="22"/>
                <w:szCs w:val="22"/>
              </w:rPr>
              <w:t>本年借入金额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300" w:right="0"/>
              <w:jc w:val="left"/>
              <w:rPr>
                <w:rFonts w:ascii="宋体" w:hAnsi="宋体" w:cs="宋体" w:eastAsia="宋体" w:hint="default"/>
                <w:sz w:val="22"/>
                <w:szCs w:val="22"/>
              </w:rPr>
            </w:pPr>
            <w:r>
              <w:rPr>
                <w:rFonts w:ascii="宋体" w:hAnsi="宋体" w:cs="宋体" w:eastAsia="宋体" w:hint="default"/>
                <w:sz w:val="22"/>
                <w:szCs w:val="22"/>
              </w:rPr>
              <w:t>本年偿还金额</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p>
            <w:pPr>
              <w:pStyle w:val="TableParagraph"/>
              <w:spacing w:line="278" w:lineRule="exact"/>
              <w:ind w:right="0"/>
              <w:jc w:val="center"/>
              <w:rPr>
                <w:rFonts w:ascii="宋体" w:hAnsi="宋体" w:cs="宋体" w:eastAsia="宋体" w:hint="default"/>
                <w:sz w:val="22"/>
                <w:szCs w:val="22"/>
              </w:rPr>
            </w:pPr>
            <w:r>
              <w:rPr>
                <w:rFonts w:ascii="宋体" w:hAnsi="宋体" w:cs="宋体" w:eastAsia="宋体" w:hint="default"/>
                <w:sz w:val="22"/>
                <w:szCs w:val="22"/>
              </w:rPr>
              <w:t>期末余额</w:t>
            </w:r>
          </w:p>
        </w:tc>
      </w:tr>
      <w:tr>
        <w:trPr>
          <w:trHeight w:val="31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left"/>
              <w:rPr>
                <w:rFonts w:ascii="宋体" w:hAnsi="宋体" w:cs="宋体" w:eastAsia="宋体" w:hint="default"/>
                <w:sz w:val="22"/>
                <w:szCs w:val="22"/>
              </w:rPr>
            </w:pPr>
            <w:r>
              <w:rPr>
                <w:rFonts w:ascii="宋体" w:hAnsi="宋体" w:cs="宋体" w:eastAsia="宋体" w:hint="default"/>
                <w:sz w:val="22"/>
                <w:szCs w:val="22"/>
              </w:rPr>
              <w:t>人民币</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1,000,000</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
              <w:jc w:val="right"/>
              <w:rPr>
                <w:rFonts w:ascii="Times New Roman" w:hAnsi="Times New Roman" w:cs="Times New Roman" w:eastAsia="Times New Roman" w:hint="default"/>
                <w:sz w:val="22"/>
                <w:szCs w:val="22"/>
              </w:rPr>
            </w:pPr>
            <w:r>
              <w:rPr>
                <w:rFonts w:ascii="Times New Roman"/>
                <w:spacing w:val="-1"/>
                <w:sz w:val="22"/>
              </w:rPr>
              <w:t>11,653,107</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5"/>
                <w:sz w:val="22"/>
              </w:rPr>
              <w:t>4,031,868</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8,621,239</w:t>
            </w:r>
            <w:r>
              <w:rPr>
                <w:rFonts w:ascii="Times New Roman"/>
                <w:sz w:val="22"/>
              </w:rPr>
            </w:r>
          </w:p>
        </w:tc>
      </w:tr>
      <w:tr>
        <w:trPr>
          <w:trHeight w:val="31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815,770</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815,770</w:t>
            </w:r>
            <w:r>
              <w:rPr>
                <w:rFonts w:ascii="Times New Roman"/>
                <w:sz w:val="22"/>
              </w:rPr>
            </w:r>
          </w:p>
        </w:tc>
      </w:tr>
      <w:tr>
        <w:trPr>
          <w:trHeight w:val="31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704,000</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309,850</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704,000</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Times New Roman" w:hAnsi="Times New Roman" w:cs="Times New Roman" w:eastAsia="Times New Roman" w:hint="default"/>
                <w:sz w:val="22"/>
                <w:szCs w:val="22"/>
              </w:rPr>
            </w:pPr>
            <w:r>
              <w:rPr>
                <w:rFonts w:ascii="Times New Roman"/>
                <w:w w:val="95"/>
                <w:sz w:val="22"/>
              </w:rPr>
              <w:t>309,850</w:t>
            </w:r>
            <w:r>
              <w:rPr>
                <w:rFonts w:ascii="Times New Roman"/>
                <w:sz w:val="22"/>
              </w:rPr>
            </w:r>
          </w:p>
        </w:tc>
      </w:tr>
      <w:tr>
        <w:trPr>
          <w:trHeight w:val="31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left"/>
              <w:rPr>
                <w:rFonts w:ascii="宋体" w:hAnsi="宋体" w:cs="宋体" w:eastAsia="宋体" w:hint="default"/>
                <w:sz w:val="22"/>
                <w:szCs w:val="22"/>
              </w:rPr>
            </w:pPr>
            <w:r>
              <w:rPr>
                <w:rFonts w:ascii="宋体" w:hAnsi="宋体" w:cs="宋体" w:eastAsia="宋体" w:hint="default"/>
                <w:sz w:val="22"/>
                <w:szCs w:val="22"/>
              </w:rPr>
              <w:t>日元</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Times New Roman" w:hAnsi="Times New Roman" w:cs="Times New Roman" w:eastAsia="Times New Roman" w:hint="default"/>
                <w:sz w:val="22"/>
                <w:szCs w:val="22"/>
              </w:rPr>
            </w:pPr>
            <w:r>
              <w:rPr>
                <w:rFonts w:ascii="Times New Roman"/>
                <w:w w:val="95"/>
                <w:sz w:val="22"/>
              </w:rPr>
              <w:t>5,213,678</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Times New Roman" w:hAnsi="Times New Roman" w:cs="Times New Roman" w:eastAsia="Times New Roman" w:hint="default"/>
                <w:sz w:val="22"/>
                <w:szCs w:val="22"/>
              </w:rPr>
            </w:pPr>
            <w:r>
              <w:rPr>
                <w:rFonts w:ascii="Times New Roman"/>
                <w:w w:val="95"/>
                <w:sz w:val="22"/>
              </w:rPr>
              <w:t>50,804,567</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Times New Roman" w:hAnsi="Times New Roman" w:cs="Times New Roman" w:eastAsia="Times New Roman" w:hint="default"/>
                <w:sz w:val="22"/>
                <w:szCs w:val="22"/>
              </w:rPr>
            </w:pPr>
            <w:r>
              <w:rPr>
                <w:rFonts w:ascii="Times New Roman"/>
                <w:w w:val="95"/>
                <w:sz w:val="22"/>
              </w:rPr>
              <w:t>51,663,152</w:t>
            </w:r>
            <w:r>
              <w:rPr>
                <w:rFonts w:ascii="Times New Roman"/>
                <w:sz w:val="22"/>
              </w:rPr>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Times New Roman" w:hAnsi="Times New Roman" w:cs="Times New Roman" w:eastAsia="Times New Roman" w:hint="default"/>
                <w:sz w:val="22"/>
                <w:szCs w:val="22"/>
              </w:rPr>
            </w:pPr>
            <w:r>
              <w:rPr>
                <w:rFonts w:ascii="Times New Roman"/>
                <w:w w:val="95"/>
                <w:sz w:val="22"/>
              </w:rPr>
              <w:t>4,355,093</w:t>
            </w:r>
            <w:r>
              <w:rPr>
                <w:rFonts w:ascii="Times New Roman"/>
                <w:sz w:val="22"/>
              </w:rPr>
            </w:r>
          </w:p>
        </w:tc>
      </w:tr>
    </w:tbl>
    <w:p>
      <w:pPr>
        <w:pStyle w:val="BodyText"/>
        <w:spacing w:line="240" w:lineRule="auto" w:before="84"/>
        <w:ind w:left="654" w:right="761"/>
        <w:jc w:val="left"/>
      </w:pPr>
      <w:r>
        <w:rPr/>
        <w:t>上述银行贷款不存在逾期情况，公司均按照借款合同约定按期偿还本金及支付利息。</w:t>
      </w:r>
    </w:p>
    <w:p>
      <w:pPr>
        <w:spacing w:after="0" w:line="240" w:lineRule="auto"/>
        <w:jc w:val="left"/>
        <w:sectPr>
          <w:pgSz w:w="11910" w:h="16840"/>
          <w:pgMar w:header="747" w:footer="708" w:top="980" w:bottom="900" w:left="920" w:right="0"/>
        </w:sectPr>
      </w:pPr>
    </w:p>
    <w:p>
      <w:pPr>
        <w:spacing w:line="240" w:lineRule="auto" w:before="7"/>
        <w:rPr>
          <w:rFonts w:ascii="宋体" w:hAnsi="宋体" w:cs="宋体" w:eastAsia="宋体" w:hint="default"/>
          <w:sz w:val="29"/>
          <w:szCs w:val="29"/>
        </w:rPr>
      </w:pPr>
    </w:p>
    <w:p>
      <w:pPr>
        <w:pStyle w:val="Heading2"/>
        <w:spacing w:line="240" w:lineRule="auto" w:before="26"/>
        <w:ind w:right="1017"/>
        <w:jc w:val="left"/>
        <w:rPr>
          <w:b w:val="0"/>
          <w:bCs w:val="0"/>
        </w:rPr>
      </w:pPr>
      <w:bookmarkStart w:name="十一、报告期内执行公司债券募集说明书相关约定或承诺的情况" w:id="190"/>
      <w:bookmarkEnd w:id="190"/>
      <w:r>
        <w:rPr>
          <w:b w:val="0"/>
          <w:bCs w:val="0"/>
        </w:rPr>
      </w:r>
      <w:r>
        <w:rPr/>
        <w:t>十一、报告期内执行公司债券募集说明书相关约定或承诺的情况</w:t>
      </w:r>
      <w:r>
        <w:rPr>
          <w:b w:val="0"/>
          <w:bCs w:val="0"/>
        </w:rPr>
      </w:r>
    </w:p>
    <w:p>
      <w:pPr>
        <w:spacing w:line="240" w:lineRule="auto" w:before="13"/>
        <w:rPr>
          <w:rFonts w:ascii="宋体" w:hAnsi="宋体" w:cs="宋体" w:eastAsia="宋体" w:hint="default"/>
          <w:b/>
          <w:bCs/>
          <w:sz w:val="22"/>
          <w:szCs w:val="22"/>
        </w:rPr>
      </w:pPr>
    </w:p>
    <w:p>
      <w:pPr>
        <w:pStyle w:val="BodyText"/>
        <w:spacing w:line="338" w:lineRule="auto"/>
        <w:ind w:left="153" w:right="1131" w:firstLine="440"/>
        <w:jc w:val="left"/>
      </w:pPr>
      <w:r>
        <w:rPr/>
        <w:t>报告期内，公司</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苏宁</w:t>
      </w:r>
      <w:r>
        <w:rPr>
          <w:spacing w:val="-66"/>
        </w:rPr>
        <w:t> </w:t>
      </w:r>
      <w:r>
        <w:rPr>
          <w:rFonts w:ascii="Times New Roman" w:hAnsi="Times New Roman" w:cs="Times New Roman" w:eastAsia="Times New Roman" w:hint="default"/>
          <w:spacing w:val="-3"/>
        </w:rPr>
        <w:t>01</w:t>
      </w:r>
      <w:r>
        <w:rPr>
          <w:spacing w:val="-3"/>
        </w:rPr>
        <w:t>、</w:t>
      </w:r>
      <w:r>
        <w:rPr>
          <w:rFonts w:ascii="Times New Roman" w:hAnsi="Times New Roman" w:cs="Times New Roman" w:eastAsia="Times New Roman" w:hint="default"/>
          <w:spacing w:val="-3"/>
        </w:rPr>
        <w:t>13</w:t>
      </w:r>
      <w:r>
        <w:rPr>
          <w:rFonts w:ascii="Times New Roman" w:hAnsi="Times New Roman" w:cs="Times New Roman" w:eastAsia="Times New Roman" w:hint="default"/>
          <w:spacing w:val="-11"/>
        </w:rPr>
        <w:t> </w:t>
      </w:r>
      <w:r>
        <w:rPr/>
        <w:t>苏宁债均按照募集资金说明书相关约定执行，按期兑付利息，不</w:t>
      </w:r>
      <w:r>
        <w:rPr>
          <w:w w:val="99"/>
        </w:rPr>
        <w:t> </w:t>
      </w:r>
      <w:r>
        <w:rPr/>
        <w:t>存在对投资者利益产生影响的情形。</w:t>
      </w:r>
    </w:p>
    <w:p>
      <w:pPr>
        <w:spacing w:line="240" w:lineRule="auto" w:before="8"/>
        <w:rPr>
          <w:rFonts w:ascii="宋体" w:hAnsi="宋体" w:cs="宋体" w:eastAsia="宋体" w:hint="default"/>
          <w:sz w:val="26"/>
          <w:szCs w:val="26"/>
        </w:rPr>
      </w:pPr>
    </w:p>
    <w:p>
      <w:pPr>
        <w:pStyle w:val="Heading2"/>
        <w:spacing w:line="240" w:lineRule="auto"/>
        <w:ind w:right="1017"/>
        <w:jc w:val="left"/>
        <w:rPr>
          <w:b w:val="0"/>
          <w:bCs w:val="0"/>
        </w:rPr>
      </w:pPr>
      <w:bookmarkStart w:name="十二、报告期内发生的重大事项" w:id="191"/>
      <w:bookmarkEnd w:id="191"/>
      <w:r>
        <w:rPr>
          <w:b w:val="0"/>
          <w:bCs w:val="0"/>
        </w:rPr>
      </w:r>
      <w:r>
        <w:rPr/>
        <w:t>十二、报告期内发生的重大事项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017"/>
        <w:jc w:val="left"/>
      </w:pPr>
      <w:r>
        <w:rPr/>
        <w:t>报告期内，公司存续债券未发生《公司债券发行与交易管理办法》第四十五条所列情形。</w:t>
      </w:r>
    </w:p>
    <w:p>
      <w:pPr>
        <w:spacing w:line="240" w:lineRule="auto" w:before="0"/>
        <w:rPr>
          <w:rFonts w:ascii="宋体" w:hAnsi="宋体" w:cs="宋体" w:eastAsia="宋体" w:hint="default"/>
          <w:sz w:val="22"/>
          <w:szCs w:val="22"/>
        </w:rPr>
      </w:pPr>
    </w:p>
    <w:p>
      <w:pPr>
        <w:pStyle w:val="Heading2"/>
        <w:spacing w:line="240" w:lineRule="auto" w:before="149"/>
        <w:ind w:right="1017"/>
        <w:jc w:val="left"/>
        <w:rPr>
          <w:b w:val="0"/>
          <w:bCs w:val="0"/>
        </w:rPr>
      </w:pPr>
      <w:bookmarkStart w:name="十三、公司债券是否存在保证人" w:id="192"/>
      <w:bookmarkEnd w:id="192"/>
      <w:r>
        <w:rPr>
          <w:b w:val="0"/>
          <w:bCs w:val="0"/>
        </w:rPr>
      </w:r>
      <w:r>
        <w:rPr/>
        <w:t>十三、公司债券是否存在保证人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017"/>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3"/>
        </w:rPr>
        <w:t> </w:t>
      </w:r>
      <w:r>
        <w:rPr/>
        <w:t>否</w:t>
      </w:r>
    </w:p>
    <w:p>
      <w:pPr>
        <w:spacing w:after="0" w:line="240" w:lineRule="auto"/>
        <w:jc w:val="left"/>
        <w:sectPr>
          <w:pgSz w:w="11910" w:h="16840"/>
          <w:pgMar w:header="747" w:footer="708" w:top="980" w:bottom="9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5134" w:val="left" w:leader="none"/>
        </w:tabs>
        <w:spacing w:line="240" w:lineRule="auto"/>
        <w:ind w:left="3527" w:right="1017"/>
        <w:jc w:val="left"/>
        <w:rPr>
          <w:b w:val="0"/>
          <w:bCs w:val="0"/>
        </w:rPr>
      </w:pPr>
      <w:bookmarkStart w:name="第十一节  财务报告" w:id="193"/>
      <w:bookmarkEnd w:id="193"/>
      <w:r>
        <w:rPr>
          <w:b w:val="0"/>
          <w:bCs w:val="0"/>
        </w:rPr>
      </w:r>
      <w:bookmarkStart w:name="_bookmark10" w:id="194"/>
      <w:bookmarkEnd w:id="194"/>
      <w:r>
        <w:rPr>
          <w:b w:val="0"/>
          <w:bCs w:val="0"/>
        </w:rPr>
      </w:r>
      <w:r>
        <w:rPr>
          <w:w w:val="95"/>
        </w:rPr>
        <w:t>第十一节</w:t>
        <w:tab/>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pStyle w:val="Heading2"/>
        <w:spacing w:line="240" w:lineRule="auto" w:before="26"/>
        <w:ind w:right="1017"/>
        <w:jc w:val="left"/>
        <w:rPr>
          <w:b w:val="0"/>
          <w:bCs w:val="0"/>
        </w:rPr>
      </w:pPr>
      <w:bookmarkStart w:name="一、审计报告" w:id="195"/>
      <w:bookmarkEnd w:id="195"/>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7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2"/>
                <w:szCs w:val="22"/>
              </w:rPr>
            </w:pPr>
            <w:r>
              <w:rPr>
                <w:rFonts w:ascii="宋体" w:hAnsi="宋体" w:cs="宋体" w:eastAsia="宋体" w:hint="default"/>
                <w:sz w:val="22"/>
                <w:szCs w:val="22"/>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2"/>
                <w:szCs w:val="22"/>
              </w:rPr>
            </w:pPr>
            <w:r>
              <w:rPr>
                <w:rFonts w:ascii="宋体" w:hAnsi="宋体" w:cs="宋体" w:eastAsia="宋体" w:hint="default"/>
                <w:sz w:val="22"/>
                <w:szCs w:val="22"/>
              </w:rPr>
              <w:t>标准的无保留意见</w:t>
            </w:r>
          </w:p>
        </w:tc>
      </w:tr>
      <w:tr>
        <w:trPr>
          <w:trHeight w:val="37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22"/>
                <w:szCs w:val="22"/>
              </w:rPr>
            </w:pPr>
            <w:r>
              <w:rPr>
                <w:rFonts w:ascii="宋体" w:hAnsi="宋体" w:cs="宋体" w:eastAsia="宋体" w:hint="default"/>
                <w:sz w:val="22"/>
                <w:szCs w:val="22"/>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w:t>
            </w:r>
          </w:p>
        </w:tc>
      </w:tr>
      <w:tr>
        <w:trPr>
          <w:trHeight w:val="37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22"/>
                <w:szCs w:val="22"/>
              </w:rPr>
            </w:pPr>
            <w:r>
              <w:rPr>
                <w:rFonts w:ascii="宋体" w:hAnsi="宋体" w:cs="宋体" w:eastAsia="宋体" w:hint="default"/>
                <w:sz w:val="22"/>
                <w:szCs w:val="22"/>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普华永道中天会计师事务所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r>
      <w:tr>
        <w:trPr>
          <w:trHeight w:val="37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2"/>
                <w:szCs w:val="22"/>
              </w:rPr>
            </w:pPr>
            <w:r>
              <w:rPr>
                <w:rFonts w:ascii="宋体" w:hAnsi="宋体" w:cs="宋体" w:eastAsia="宋体" w:hint="default"/>
                <w:sz w:val="22"/>
                <w:szCs w:val="22"/>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2" w:right="0"/>
              <w:jc w:val="left"/>
              <w:rPr>
                <w:rFonts w:ascii="宋体" w:hAnsi="宋体" w:cs="宋体" w:eastAsia="宋体" w:hint="default"/>
                <w:sz w:val="22"/>
                <w:szCs w:val="22"/>
              </w:rPr>
            </w:pPr>
            <w:r>
              <w:rPr>
                <w:rFonts w:ascii="宋体" w:hAnsi="宋体" w:cs="宋体" w:eastAsia="宋体" w:hint="default"/>
                <w:sz w:val="22"/>
                <w:szCs w:val="22"/>
              </w:rPr>
              <w:t>普华永道中天审字</w:t>
            </w:r>
            <w:r>
              <w:rPr>
                <w:rFonts w:ascii="Times New Roman" w:hAnsi="Times New Roman" w:cs="Times New Roman" w:eastAsia="Times New Roman" w:hint="default"/>
                <w:sz w:val="22"/>
                <w:szCs w:val="22"/>
              </w:rPr>
              <w:t>(2018)</w:t>
            </w:r>
            <w:r>
              <w:rPr>
                <w:rFonts w:ascii="宋体" w:hAnsi="宋体" w:cs="宋体" w:eastAsia="宋体" w:hint="default"/>
                <w:sz w:val="22"/>
                <w:szCs w:val="22"/>
              </w:rPr>
              <w:t>第</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10072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号</w:t>
            </w:r>
          </w:p>
        </w:tc>
      </w:tr>
      <w:tr>
        <w:trPr>
          <w:trHeight w:val="37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left="22" w:right="0"/>
              <w:jc w:val="left"/>
              <w:rPr>
                <w:rFonts w:ascii="宋体" w:hAnsi="宋体" w:cs="宋体" w:eastAsia="宋体" w:hint="default"/>
                <w:sz w:val="22"/>
                <w:szCs w:val="22"/>
              </w:rPr>
            </w:pPr>
            <w:r>
              <w:rPr>
                <w:rFonts w:ascii="宋体" w:hAnsi="宋体" w:cs="宋体" w:eastAsia="宋体" w:hint="default"/>
                <w:sz w:val="22"/>
                <w:szCs w:val="22"/>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1012" w:val="left" w:leader="none"/>
              </w:tabs>
              <w:spacing w:line="240" w:lineRule="auto" w:before="4"/>
              <w:ind w:left="22" w:right="0"/>
              <w:jc w:val="left"/>
              <w:rPr>
                <w:rFonts w:ascii="宋体" w:hAnsi="宋体" w:cs="宋体" w:eastAsia="宋体" w:hint="default"/>
                <w:sz w:val="22"/>
                <w:szCs w:val="22"/>
              </w:rPr>
            </w:pPr>
            <w:r>
              <w:rPr>
                <w:rFonts w:ascii="宋体" w:hAnsi="宋体" w:cs="宋体" w:eastAsia="宋体" w:hint="default"/>
                <w:w w:val="95"/>
                <w:sz w:val="22"/>
                <w:szCs w:val="22"/>
              </w:rPr>
              <w:t>邓锡麟</w:t>
              <w:tab/>
            </w:r>
            <w:r>
              <w:rPr>
                <w:rFonts w:ascii="宋体" w:hAnsi="宋体" w:cs="宋体" w:eastAsia="宋体" w:hint="default"/>
                <w:sz w:val="22"/>
                <w:szCs w:val="22"/>
              </w:rPr>
              <w:t>庄蓓蓓</w:t>
            </w:r>
          </w:p>
        </w:tc>
      </w:tr>
    </w:tbl>
    <w:p>
      <w:pPr>
        <w:spacing w:line="240" w:lineRule="auto" w:before="5"/>
        <w:rPr>
          <w:rFonts w:ascii="宋体" w:hAnsi="宋体" w:cs="宋体" w:eastAsia="宋体" w:hint="default"/>
          <w:b/>
          <w:bCs/>
          <w:sz w:val="13"/>
          <w:szCs w:val="13"/>
        </w:rPr>
      </w:pPr>
    </w:p>
    <w:p>
      <w:pPr>
        <w:pStyle w:val="Heading2"/>
        <w:spacing w:line="240" w:lineRule="auto" w:before="26"/>
        <w:ind w:left="0" w:right="979"/>
        <w:jc w:val="center"/>
        <w:rPr>
          <w:b w:val="0"/>
          <w:bCs w:val="0"/>
        </w:rPr>
      </w:pPr>
      <w:r>
        <w:rPr/>
        <w:t>审计报告正文</w:t>
      </w:r>
      <w:r>
        <w:rPr>
          <w:b w:val="0"/>
          <w:bCs w:val="0"/>
        </w:rPr>
      </w:r>
    </w:p>
    <w:p>
      <w:pPr>
        <w:pStyle w:val="BodyText"/>
        <w:spacing w:line="240" w:lineRule="auto" w:before="155"/>
        <w:ind w:left="153" w:right="1017"/>
        <w:jc w:val="left"/>
      </w:pPr>
      <w:r>
        <w:rPr/>
        <w:t>一、审计意见</w:t>
      </w:r>
    </w:p>
    <w:p>
      <w:pPr>
        <w:pStyle w:val="BodyText"/>
        <w:spacing w:line="273" w:lineRule="auto" w:before="39"/>
        <w:ind w:left="153" w:right="1017"/>
        <w:jc w:val="left"/>
      </w:pPr>
      <w:r>
        <w:rPr>
          <w:rFonts w:ascii="宋体" w:hAnsi="宋体" w:cs="宋体" w:eastAsia="宋体" w:hint="default"/>
        </w:rPr>
        <w:t>(</w:t>
      </w:r>
      <w:r>
        <w:rPr/>
        <w:t>一</w:t>
      </w:r>
      <w:r>
        <w:rPr>
          <w:rFonts w:ascii="宋体" w:hAnsi="宋体" w:cs="宋体" w:eastAsia="宋体" w:hint="default"/>
        </w:rPr>
        <w:t>) </w:t>
      </w:r>
      <w:r>
        <w:rPr/>
        <w:t>我们审计的内容</w:t>
      </w:r>
      <w:r>
        <w:rPr>
          <w:w w:val="99"/>
        </w:rPr>
        <w:t> </w:t>
      </w:r>
      <w:r>
        <w:rPr>
          <w:spacing w:val="-2"/>
          <w:w w:val="99"/>
        </w:rPr>
        <w:t>我们审计了苏宁易购集团股份有限公司</w:t>
      </w:r>
      <w:r>
        <w:rPr>
          <w:rFonts w:ascii="宋体" w:hAnsi="宋体" w:cs="宋体" w:eastAsia="宋体" w:hint="default"/>
          <w:spacing w:val="-2"/>
          <w:w w:val="99"/>
        </w:rPr>
        <w:t>(</w:t>
      </w:r>
      <w:r>
        <w:rPr>
          <w:spacing w:val="-2"/>
          <w:w w:val="99"/>
        </w:rPr>
        <w:t>原“苏宁云商集团股份有限公司”，以下简称“苏宁易购”</w:t>
      </w:r>
      <w:r>
        <w:rPr>
          <w:rFonts w:ascii="宋体" w:hAnsi="宋体" w:cs="宋体" w:eastAsia="宋体" w:hint="default"/>
          <w:spacing w:val="-2"/>
          <w:w w:val="99"/>
        </w:rPr>
        <w:t>)</w:t>
      </w:r>
      <w:r>
        <w:rPr>
          <w:rFonts w:ascii="宋体" w:hAnsi="宋体" w:cs="宋体" w:eastAsia="宋体" w:hint="default"/>
          <w:spacing w:val="-67"/>
          <w:w w:val="99"/>
        </w:rPr>
        <w:t> </w:t>
      </w:r>
      <w:r>
        <w:rPr/>
        <w:t>的财务报表，包括</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7"/>
        </w:rPr>
        <w:t> </w:t>
      </w:r>
      <w:r>
        <w:rPr>
          <w:rFonts w:ascii="宋体" w:hAnsi="宋体" w:cs="宋体" w:eastAsia="宋体" w:hint="default"/>
        </w:rPr>
        <w:t>12</w:t>
      </w:r>
      <w:r>
        <w:rPr>
          <w:rFonts w:ascii="宋体" w:hAnsi="宋体" w:cs="宋体" w:eastAsia="宋体" w:hint="default"/>
          <w:spacing w:val="-56"/>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日的合并及公司资产负债表，</w:t>
      </w:r>
      <w:r>
        <w:rPr>
          <w:rFonts w:ascii="宋体" w:hAnsi="宋体" w:cs="宋体" w:eastAsia="宋体" w:hint="default"/>
        </w:rPr>
        <w:t>2017</w:t>
      </w:r>
      <w:r>
        <w:rPr>
          <w:rFonts w:ascii="宋体" w:hAnsi="宋体" w:cs="宋体" w:eastAsia="宋体" w:hint="default"/>
          <w:spacing w:val="-56"/>
        </w:rPr>
        <w:t> </w:t>
      </w:r>
      <w:r>
        <w:rPr/>
        <w:t>年度的合并及公司利润表、合</w:t>
      </w:r>
      <w:r>
        <w:rPr>
          <w:w w:val="99"/>
        </w:rPr>
        <w:t> </w:t>
      </w:r>
      <w:r>
        <w:rPr/>
        <w:t>并及公司现金流量表、合并及公司股东权益变动表以及财务报表附注。</w:t>
      </w:r>
    </w:p>
    <w:p>
      <w:pPr>
        <w:spacing w:line="240" w:lineRule="auto" w:before="10"/>
        <w:rPr>
          <w:rFonts w:ascii="宋体" w:hAnsi="宋体" w:cs="宋体" w:eastAsia="宋体" w:hint="default"/>
          <w:sz w:val="25"/>
          <w:szCs w:val="25"/>
        </w:rPr>
      </w:pPr>
    </w:p>
    <w:p>
      <w:pPr>
        <w:pStyle w:val="BodyText"/>
        <w:spacing w:line="273" w:lineRule="auto"/>
        <w:ind w:left="153" w:right="1127"/>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我们的意见</w:t>
      </w:r>
      <w:r>
        <w:rPr>
          <w:w w:val="99"/>
        </w:rPr>
        <w:t> </w:t>
      </w:r>
      <w:r>
        <w:rPr>
          <w:spacing w:val="-3"/>
        </w:rPr>
        <w:t>我们认为，后附的财务报表在所有重大方面按照企业会计准则的规定编制，公允反映了苏宁易购</w:t>
      </w:r>
      <w:r>
        <w:rPr>
          <w:spacing w:val="-38"/>
        </w:rPr>
        <w:t> </w:t>
      </w:r>
      <w:r>
        <w:rPr>
          <w:rFonts w:ascii="宋体" w:hAnsi="宋体" w:cs="宋体" w:eastAsia="宋体" w:hint="default"/>
        </w:rPr>
        <w:t>2017</w:t>
      </w:r>
    </w:p>
    <w:p>
      <w:pPr>
        <w:pStyle w:val="BodyText"/>
        <w:spacing w:line="240" w:lineRule="auto" w:before="9"/>
        <w:ind w:left="154" w:right="1017"/>
        <w:jc w:val="left"/>
      </w:pP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59"/>
        </w:rPr>
        <w:t> </w:t>
      </w:r>
      <w:r>
        <w:rPr/>
        <w:t>日的合并及公司财务状况以及</w:t>
      </w:r>
      <w:r>
        <w:rPr>
          <w:spacing w:val="-57"/>
        </w:rPr>
        <w:t> </w:t>
      </w:r>
      <w:r>
        <w:rPr>
          <w:rFonts w:ascii="宋体" w:hAnsi="宋体" w:cs="宋体" w:eastAsia="宋体" w:hint="default"/>
        </w:rPr>
        <w:t>2017</w:t>
      </w:r>
      <w:r>
        <w:rPr>
          <w:rFonts w:ascii="宋体" w:hAnsi="宋体" w:cs="宋体" w:eastAsia="宋体" w:hint="default"/>
          <w:spacing w:val="-59"/>
        </w:rPr>
        <w:t> </w:t>
      </w:r>
      <w:r>
        <w:rPr/>
        <w:t>年度的合并及公司经营成果和现金流量。</w:t>
      </w:r>
    </w:p>
    <w:p>
      <w:pPr>
        <w:spacing w:line="240" w:lineRule="auto" w:before="2"/>
        <w:rPr>
          <w:rFonts w:ascii="宋体" w:hAnsi="宋体" w:cs="宋体" w:eastAsia="宋体" w:hint="default"/>
          <w:sz w:val="28"/>
          <w:szCs w:val="28"/>
        </w:rPr>
      </w:pPr>
    </w:p>
    <w:p>
      <w:pPr>
        <w:pStyle w:val="BodyText"/>
        <w:spacing w:line="273" w:lineRule="auto"/>
        <w:ind w:left="154" w:right="1017"/>
        <w:jc w:val="left"/>
      </w:pPr>
      <w:r>
        <w:rPr/>
        <w:t>二、形成审计意见的基础</w:t>
      </w:r>
      <w:r>
        <w:rPr>
          <w:w w:val="99"/>
        </w:rPr>
        <w:t> </w:t>
      </w:r>
      <w:r>
        <w:rPr>
          <w:spacing w:val="-1"/>
          <w:w w:val="95"/>
        </w:rPr>
        <w:t>我们按照中国注册会计师审计准则的规定执行了审计工作。审计报告的“注册会计师对财务报表审计</w:t>
      </w:r>
      <w:r>
        <w:rPr>
          <w:spacing w:val="48"/>
          <w:w w:val="95"/>
        </w:rPr>
        <w:t> </w:t>
      </w:r>
      <w:r>
        <w:rPr>
          <w:spacing w:val="48"/>
          <w:w w:val="95"/>
        </w:rPr>
      </w:r>
      <w:r>
        <w:rPr>
          <w:spacing w:val="-1"/>
          <w:w w:val="95"/>
        </w:rPr>
        <w:t>的责任”部分进一步阐述了我们在这些准则下的责任。我们相信，我们获取的审计证据是充分、适当</w:t>
      </w:r>
      <w:r>
        <w:rPr>
          <w:spacing w:val="48"/>
          <w:w w:val="95"/>
        </w:rPr>
        <w:t> </w:t>
      </w:r>
      <w:r>
        <w:rPr>
          <w:spacing w:val="48"/>
          <w:w w:val="95"/>
        </w:rPr>
      </w:r>
      <w:r>
        <w:rPr/>
        <w:t>的，为发表审计意见提供了基础。</w:t>
      </w:r>
    </w:p>
    <w:p>
      <w:pPr>
        <w:spacing w:line="240" w:lineRule="auto" w:before="11"/>
        <w:rPr>
          <w:rFonts w:ascii="宋体" w:hAnsi="宋体" w:cs="宋体" w:eastAsia="宋体" w:hint="default"/>
          <w:sz w:val="25"/>
          <w:szCs w:val="25"/>
        </w:rPr>
      </w:pPr>
    </w:p>
    <w:p>
      <w:pPr>
        <w:pStyle w:val="BodyText"/>
        <w:spacing w:line="240" w:lineRule="auto"/>
        <w:ind w:left="154" w:right="1017"/>
        <w:jc w:val="left"/>
      </w:pPr>
      <w:r>
        <w:rPr/>
        <w:t>按照中国注册会计师职业道德守则，我们独立于苏宁易购，并履行了职业道德方面的其他责任。</w:t>
      </w:r>
    </w:p>
    <w:p>
      <w:pPr>
        <w:spacing w:line="240" w:lineRule="auto" w:before="2"/>
        <w:rPr>
          <w:rFonts w:ascii="宋体" w:hAnsi="宋体" w:cs="宋体" w:eastAsia="宋体" w:hint="default"/>
          <w:sz w:val="28"/>
          <w:szCs w:val="28"/>
        </w:rPr>
      </w:pPr>
    </w:p>
    <w:p>
      <w:pPr>
        <w:pStyle w:val="BodyText"/>
        <w:spacing w:line="273" w:lineRule="auto"/>
        <w:ind w:left="154" w:right="1017"/>
        <w:jc w:val="left"/>
      </w:pPr>
      <w:r>
        <w:rPr/>
        <w:t>三、关键审计事项</w:t>
      </w:r>
      <w:r>
        <w:rPr>
          <w:w w:val="99"/>
        </w:rPr>
        <w:t> </w:t>
      </w:r>
      <w:r>
        <w:rPr>
          <w:spacing w:val="-1"/>
          <w:w w:val="95"/>
        </w:rPr>
        <w:t>关键审计事项是我们根据职业判断，认为对本期财务报表审计最为重要的事项。这些事项的应对以对</w:t>
      </w:r>
      <w:r>
        <w:rPr>
          <w:spacing w:val="49"/>
          <w:w w:val="95"/>
        </w:rPr>
        <w:t> </w:t>
      </w:r>
      <w:r>
        <w:rPr>
          <w:spacing w:val="49"/>
          <w:w w:val="95"/>
        </w:rPr>
      </w:r>
      <w:r>
        <w:rPr/>
        <w:t>财务报表整体进行审计并形成审计意见为背景，我们不对这些事项单独发表意见。</w:t>
      </w:r>
    </w:p>
    <w:p>
      <w:pPr>
        <w:spacing w:line="240" w:lineRule="auto" w:before="11"/>
        <w:rPr>
          <w:rFonts w:ascii="宋体" w:hAnsi="宋体" w:cs="宋体" w:eastAsia="宋体" w:hint="default"/>
          <w:sz w:val="25"/>
          <w:szCs w:val="25"/>
        </w:rPr>
      </w:pPr>
    </w:p>
    <w:p>
      <w:pPr>
        <w:pStyle w:val="BodyText"/>
        <w:spacing w:line="273" w:lineRule="auto"/>
        <w:ind w:left="153" w:right="4593"/>
        <w:jc w:val="left"/>
      </w:pPr>
      <w:r>
        <w:rPr/>
        <w:t>我们在审计中识别出的关键审计事项汇总如下：</w:t>
      </w:r>
      <w:r>
        <w:rPr>
          <w:w w:val="99"/>
        </w:rPr>
        <w:t> </w:t>
      </w:r>
      <w:r>
        <w:rPr>
          <w:rFonts w:ascii="宋体" w:hAnsi="宋体" w:cs="宋体" w:eastAsia="宋体" w:hint="default"/>
        </w:rPr>
        <w:t>(</w:t>
      </w:r>
      <w:r>
        <w:rPr/>
        <w:t>一</w:t>
      </w:r>
      <w:r>
        <w:rPr>
          <w:rFonts w:ascii="宋体" w:hAnsi="宋体" w:cs="宋体" w:eastAsia="宋体" w:hint="default"/>
        </w:rPr>
        <w:t>)</w:t>
      </w:r>
      <w:r>
        <w:rPr/>
        <w:t>天天快递有限公司</w:t>
      </w:r>
      <w:r>
        <w:rPr>
          <w:rFonts w:ascii="宋体" w:hAnsi="宋体" w:cs="宋体" w:eastAsia="宋体" w:hint="default"/>
        </w:rPr>
        <w:t>(</w:t>
      </w:r>
      <w:r>
        <w:rPr/>
        <w:t>“天天快递”</w:t>
      </w:r>
      <w:r>
        <w:rPr>
          <w:rFonts w:ascii="宋体" w:hAnsi="宋体" w:cs="宋体" w:eastAsia="宋体" w:hint="default"/>
        </w:rPr>
        <w:t>)</w:t>
      </w:r>
      <w:r>
        <w:rPr/>
        <w:t>业务收购事项的会计处理</w:t>
      </w:r>
      <w:r>
        <w:rPr>
          <w:w w:val="99"/>
        </w:rPr>
        <w:t> </w:t>
      </w:r>
      <w:r>
        <w:rPr>
          <w:rFonts w:ascii="宋体" w:hAnsi="宋体" w:cs="宋体" w:eastAsia="宋体" w:hint="default"/>
        </w:rPr>
        <w:t>(</w:t>
      </w:r>
      <w:r>
        <w:rPr/>
        <w:t>二</w:t>
      </w:r>
      <w:r>
        <w:rPr>
          <w:rFonts w:ascii="宋体" w:hAnsi="宋体" w:cs="宋体" w:eastAsia="宋体" w:hint="default"/>
        </w:rPr>
        <w:t>)</w:t>
      </w:r>
      <w:r>
        <w:rPr/>
        <w:t>商誉减值评估</w:t>
      </w:r>
    </w:p>
    <w:p>
      <w:pPr>
        <w:pStyle w:val="BodyText"/>
        <w:spacing w:line="240" w:lineRule="auto" w:before="9"/>
        <w:ind w:left="154" w:right="1017"/>
        <w:jc w:val="left"/>
      </w:pPr>
      <w:r>
        <w:rPr>
          <w:rFonts w:ascii="宋体" w:hAnsi="宋体" w:cs="宋体" w:eastAsia="宋体" w:hint="default"/>
        </w:rPr>
        <w:t>(</w:t>
      </w:r>
      <w:r>
        <w:rPr/>
        <w:t>三</w:t>
      </w:r>
      <w:r>
        <w:rPr>
          <w:rFonts w:ascii="宋体" w:hAnsi="宋体" w:cs="宋体" w:eastAsia="宋体" w:hint="default"/>
        </w:rPr>
        <w:t>)</w:t>
      </w:r>
      <w:r>
        <w:rPr/>
        <w:t>与可抵扣亏损相关的递延所得税资产</w:t>
      </w:r>
    </w:p>
    <w:p>
      <w:pPr>
        <w:spacing w:after="0" w:line="240" w:lineRule="auto"/>
        <w:jc w:val="left"/>
        <w:sectPr>
          <w:pgSz w:w="11910" w:h="16840"/>
          <w:pgMar w:header="747" w:footer="708" w:top="980" w:bottom="9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291"/>
        <w:gridCol w:w="5565"/>
      </w:tblGrid>
      <w:tr>
        <w:trPr>
          <w:trHeight w:val="376"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2"/>
                <w:szCs w:val="22"/>
              </w:rPr>
            </w:pPr>
            <w:r>
              <w:rPr>
                <w:rFonts w:ascii="宋体" w:hAnsi="宋体" w:cs="宋体" w:eastAsia="宋体" w:hint="default"/>
                <w:sz w:val="22"/>
                <w:szCs w:val="22"/>
              </w:rPr>
              <w:t>关键审计事项</w:t>
            </w:r>
          </w:p>
        </w:tc>
        <w:tc>
          <w:tcPr>
            <w:tcW w:w="5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2"/>
                <w:szCs w:val="22"/>
              </w:rPr>
            </w:pPr>
            <w:r>
              <w:rPr>
                <w:rFonts w:ascii="宋体" w:hAnsi="宋体" w:cs="宋体" w:eastAsia="宋体" w:hint="default"/>
                <w:sz w:val="22"/>
                <w:szCs w:val="22"/>
              </w:rPr>
              <w:t>我们在审计中如何应对关键审计事项</w:t>
            </w:r>
          </w:p>
        </w:tc>
      </w:tr>
      <w:tr>
        <w:trPr>
          <w:trHeight w:val="8720"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一</w:t>
            </w:r>
            <w:r>
              <w:rPr>
                <w:rFonts w:ascii="宋体" w:hAnsi="宋体" w:cs="宋体" w:eastAsia="宋体" w:hint="default"/>
                <w:sz w:val="22"/>
                <w:szCs w:val="22"/>
              </w:rPr>
              <w:t>)</w:t>
            </w:r>
            <w:r>
              <w:rPr>
                <w:rFonts w:ascii="宋体" w:hAnsi="宋体" w:cs="宋体" w:eastAsia="宋体" w:hint="default"/>
                <w:spacing w:val="-6"/>
                <w:sz w:val="22"/>
                <w:szCs w:val="22"/>
              </w:rPr>
              <w:t> </w:t>
            </w:r>
            <w:r>
              <w:rPr>
                <w:rFonts w:ascii="宋体" w:hAnsi="宋体" w:cs="宋体" w:eastAsia="宋体" w:hint="default"/>
                <w:sz w:val="22"/>
                <w:szCs w:val="22"/>
              </w:rPr>
              <w:t>天天快递业务收购事项的会计处理</w:t>
            </w:r>
          </w:p>
          <w:p>
            <w:pPr>
              <w:pStyle w:val="TableParagraph"/>
              <w:spacing w:line="650" w:lineRule="atLeast" w:before="1"/>
              <w:ind w:left="103" w:right="104"/>
              <w:jc w:val="both"/>
              <w:rPr>
                <w:rFonts w:ascii="宋体" w:hAnsi="宋体" w:cs="宋体" w:eastAsia="宋体" w:hint="default"/>
                <w:sz w:val="22"/>
                <w:szCs w:val="22"/>
              </w:rPr>
            </w:pPr>
            <w:r>
              <w:rPr>
                <w:rFonts w:ascii="宋体" w:hAnsi="宋体" w:cs="宋体" w:eastAsia="宋体" w:hint="default"/>
                <w:sz w:val="22"/>
                <w:szCs w:val="22"/>
              </w:rPr>
              <w:t>参见财务报表附注二</w:t>
            </w:r>
            <w:r>
              <w:rPr>
                <w:rFonts w:ascii="宋体" w:hAnsi="宋体" w:cs="宋体" w:eastAsia="宋体" w:hint="default"/>
                <w:sz w:val="22"/>
                <w:szCs w:val="22"/>
              </w:rPr>
              <w:t>(5)(b)</w:t>
            </w:r>
            <w:r>
              <w:rPr>
                <w:rFonts w:ascii="宋体" w:hAnsi="宋体" w:cs="宋体" w:eastAsia="宋体" w:hint="default"/>
                <w:sz w:val="22"/>
                <w:szCs w:val="22"/>
              </w:rPr>
              <w:t>及附注五</w:t>
            </w:r>
            <w:r>
              <w:rPr>
                <w:rFonts w:ascii="宋体" w:hAnsi="宋体" w:cs="宋体" w:eastAsia="宋体" w:hint="default"/>
                <w:sz w:val="22"/>
                <w:szCs w:val="22"/>
              </w:rPr>
              <w:t>(1)</w:t>
            </w:r>
            <w:r>
              <w:rPr>
                <w:rFonts w:ascii="宋体" w:hAnsi="宋体" w:cs="宋体" w:eastAsia="宋体" w:hint="default"/>
                <w:w w:val="99"/>
                <w:sz w:val="22"/>
                <w:szCs w:val="22"/>
              </w:rPr>
              <w:t> </w:t>
            </w:r>
            <w:r>
              <w:rPr>
                <w:rFonts w:ascii="宋体" w:hAnsi="宋体" w:cs="宋体" w:eastAsia="宋体" w:hint="default"/>
                <w:sz w:val="22"/>
                <w:szCs w:val="22"/>
              </w:rPr>
              <w:t>于 </w:t>
            </w:r>
            <w:r>
              <w:rPr>
                <w:rFonts w:ascii="宋体" w:hAnsi="宋体" w:cs="宋体" w:eastAsia="宋体" w:hint="default"/>
                <w:sz w:val="22"/>
                <w:szCs w:val="22"/>
              </w:rPr>
              <w:t>2017</w:t>
            </w:r>
            <w:r>
              <w:rPr>
                <w:rFonts w:ascii="宋体" w:hAnsi="宋体" w:cs="宋体" w:eastAsia="宋体" w:hint="default"/>
                <w:spacing w:val="9"/>
                <w:sz w:val="22"/>
                <w:szCs w:val="22"/>
              </w:rPr>
              <w:t> </w:t>
            </w:r>
            <w:r>
              <w:rPr>
                <w:rFonts w:ascii="宋体" w:hAnsi="宋体" w:cs="宋体" w:eastAsia="宋体" w:hint="default"/>
                <w:spacing w:val="7"/>
                <w:sz w:val="22"/>
                <w:szCs w:val="22"/>
              </w:rPr>
              <w:t>年度苏宁易购以总对价约人民币</w:t>
            </w:r>
          </w:p>
          <w:p>
            <w:pPr>
              <w:pStyle w:val="TableParagraph"/>
              <w:spacing w:line="286" w:lineRule="exact" w:before="26"/>
              <w:ind w:left="103" w:right="93"/>
              <w:jc w:val="both"/>
              <w:rPr>
                <w:rFonts w:ascii="宋体" w:hAnsi="宋体" w:cs="宋体" w:eastAsia="宋体" w:hint="default"/>
                <w:sz w:val="22"/>
                <w:szCs w:val="22"/>
              </w:rPr>
            </w:pPr>
            <w:r>
              <w:rPr>
                <w:rFonts w:ascii="宋体" w:hAnsi="宋体" w:cs="宋体" w:eastAsia="宋体" w:hint="default"/>
                <w:w w:val="99"/>
                <w:sz w:val="22"/>
                <w:szCs w:val="22"/>
              </w:rPr>
              <w:t>41.77</w:t>
            </w:r>
            <w:r>
              <w:rPr>
                <w:rFonts w:ascii="宋体" w:hAnsi="宋体" w:cs="宋体" w:eastAsia="宋体" w:hint="default"/>
                <w:spacing w:val="-50"/>
                <w:w w:val="99"/>
                <w:sz w:val="22"/>
                <w:szCs w:val="22"/>
              </w:rPr>
              <w:t> </w:t>
            </w:r>
            <w:r>
              <w:rPr>
                <w:rFonts w:ascii="宋体" w:hAnsi="宋体" w:cs="宋体" w:eastAsia="宋体" w:hint="default"/>
                <w:w w:val="99"/>
                <w:sz w:val="22"/>
                <w:szCs w:val="22"/>
              </w:rPr>
              <w:t>亿元收购了天天快递</w:t>
            </w:r>
            <w:r>
              <w:rPr>
                <w:rFonts w:ascii="宋体" w:hAnsi="宋体" w:cs="宋体" w:eastAsia="宋体" w:hint="default"/>
                <w:spacing w:val="-51"/>
                <w:w w:val="99"/>
                <w:sz w:val="22"/>
                <w:szCs w:val="22"/>
              </w:rPr>
              <w:t> </w:t>
            </w:r>
            <w:r>
              <w:rPr>
                <w:rFonts w:ascii="宋体" w:hAnsi="宋体" w:cs="宋体" w:eastAsia="宋体" w:hint="default"/>
                <w:spacing w:val="-13"/>
                <w:w w:val="99"/>
                <w:sz w:val="22"/>
                <w:szCs w:val="22"/>
              </w:rPr>
              <w:t>100%</w:t>
            </w:r>
            <w:r>
              <w:rPr>
                <w:rFonts w:ascii="宋体" w:hAnsi="宋体" w:cs="宋体" w:eastAsia="宋体" w:hint="default"/>
                <w:spacing w:val="-13"/>
                <w:w w:val="99"/>
                <w:sz w:val="22"/>
                <w:szCs w:val="22"/>
              </w:rPr>
              <w:t>的股权。该</w:t>
            </w:r>
            <w:r>
              <w:rPr>
                <w:rFonts w:ascii="宋体" w:hAnsi="宋体" w:cs="宋体" w:eastAsia="宋体" w:hint="default"/>
                <w:spacing w:val="-108"/>
                <w:w w:val="99"/>
                <w:sz w:val="22"/>
                <w:szCs w:val="22"/>
              </w:rPr>
              <w:t> </w:t>
            </w:r>
            <w:r>
              <w:rPr>
                <w:rFonts w:ascii="宋体" w:hAnsi="宋体" w:cs="宋体" w:eastAsia="宋体" w:hint="default"/>
                <w:spacing w:val="-108"/>
                <w:w w:val="99"/>
                <w:sz w:val="22"/>
                <w:szCs w:val="22"/>
              </w:rPr>
            </w:r>
            <w:r>
              <w:rPr>
                <w:rFonts w:ascii="宋体" w:hAnsi="宋体" w:cs="宋体" w:eastAsia="宋体" w:hint="default"/>
                <w:spacing w:val="7"/>
                <w:sz w:val="22"/>
                <w:szCs w:val="22"/>
              </w:rPr>
              <w:t>交易使苏宁易购确认因溢价收购产生的商</w:t>
            </w:r>
            <w:r>
              <w:rPr>
                <w:rFonts w:ascii="宋体" w:hAnsi="宋体" w:cs="宋体" w:eastAsia="宋体" w:hint="default"/>
                <w:spacing w:val="7"/>
                <w:w w:val="99"/>
                <w:sz w:val="22"/>
                <w:szCs w:val="22"/>
              </w:rPr>
              <w:t> </w:t>
            </w:r>
            <w:r>
              <w:rPr>
                <w:rFonts w:ascii="宋体" w:hAnsi="宋体" w:cs="宋体" w:eastAsia="宋体" w:hint="default"/>
                <w:w w:val="99"/>
                <w:sz w:val="22"/>
                <w:szCs w:val="22"/>
              </w:rPr>
              <w:t>誉约人民币</w:t>
            </w:r>
            <w:r>
              <w:rPr>
                <w:rFonts w:ascii="宋体" w:hAnsi="宋体" w:cs="宋体" w:eastAsia="宋体" w:hint="default"/>
                <w:spacing w:val="-52"/>
                <w:w w:val="99"/>
                <w:sz w:val="22"/>
                <w:szCs w:val="22"/>
              </w:rPr>
              <w:t> </w:t>
            </w:r>
            <w:r>
              <w:rPr>
                <w:rFonts w:ascii="宋体" w:hAnsi="宋体" w:cs="宋体" w:eastAsia="宋体" w:hint="default"/>
                <w:w w:val="99"/>
                <w:sz w:val="22"/>
                <w:szCs w:val="22"/>
              </w:rPr>
              <w:t>19.70</w:t>
            </w:r>
            <w:r>
              <w:rPr>
                <w:rFonts w:ascii="宋体" w:hAnsi="宋体" w:cs="宋体" w:eastAsia="宋体" w:hint="default"/>
                <w:spacing w:val="-52"/>
                <w:w w:val="99"/>
                <w:sz w:val="22"/>
                <w:szCs w:val="22"/>
              </w:rPr>
              <w:t> </w:t>
            </w:r>
            <w:r>
              <w:rPr>
                <w:rFonts w:ascii="宋体" w:hAnsi="宋体" w:cs="宋体" w:eastAsia="宋体" w:hint="default"/>
                <w:spacing w:val="-10"/>
                <w:w w:val="99"/>
                <w:sz w:val="22"/>
                <w:szCs w:val="22"/>
              </w:rPr>
              <w:t>亿元，无形资产评估增值</w:t>
            </w:r>
            <w:r>
              <w:rPr>
                <w:rFonts w:ascii="宋体" w:hAnsi="宋体" w:cs="宋体" w:eastAsia="宋体" w:hint="default"/>
                <w:spacing w:val="-10"/>
                <w:sz w:val="22"/>
                <w:szCs w:val="22"/>
              </w:rPr>
            </w:r>
          </w:p>
          <w:p>
            <w:pPr>
              <w:pStyle w:val="TableParagraph"/>
              <w:spacing w:line="259" w:lineRule="exact"/>
              <w:ind w:left="103" w:right="0"/>
              <w:jc w:val="both"/>
              <w:rPr>
                <w:rFonts w:ascii="宋体" w:hAnsi="宋体" w:cs="宋体" w:eastAsia="宋体" w:hint="default"/>
                <w:sz w:val="22"/>
                <w:szCs w:val="22"/>
              </w:rPr>
            </w:pPr>
            <w:r>
              <w:rPr>
                <w:rFonts w:ascii="宋体" w:hAnsi="宋体" w:cs="宋体" w:eastAsia="宋体" w:hint="default"/>
                <w:sz w:val="22"/>
                <w:szCs w:val="22"/>
              </w:rPr>
              <w:t>约人民币</w:t>
            </w:r>
            <w:r>
              <w:rPr>
                <w:rFonts w:ascii="宋体" w:hAnsi="宋体" w:cs="宋体" w:eastAsia="宋体" w:hint="default"/>
                <w:spacing w:val="-57"/>
                <w:sz w:val="22"/>
                <w:szCs w:val="22"/>
              </w:rPr>
              <w:t> </w:t>
            </w:r>
            <w:r>
              <w:rPr>
                <w:rFonts w:ascii="宋体" w:hAnsi="宋体" w:cs="宋体" w:eastAsia="宋体" w:hint="default"/>
                <w:sz w:val="22"/>
                <w:szCs w:val="22"/>
              </w:rPr>
              <w:t>28.32</w:t>
            </w:r>
            <w:r>
              <w:rPr>
                <w:rFonts w:ascii="宋体" w:hAnsi="宋体" w:cs="宋体" w:eastAsia="宋体" w:hint="default"/>
                <w:spacing w:val="-57"/>
                <w:sz w:val="22"/>
                <w:szCs w:val="22"/>
              </w:rPr>
              <w:t> </w:t>
            </w:r>
            <w:r>
              <w:rPr>
                <w:rFonts w:ascii="宋体" w:hAnsi="宋体" w:cs="宋体" w:eastAsia="宋体" w:hint="default"/>
                <w:sz w:val="22"/>
                <w:szCs w:val="22"/>
              </w:rPr>
              <w:t>亿元。</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pacing w:val="6"/>
                <w:sz w:val="22"/>
                <w:szCs w:val="22"/>
              </w:rPr>
              <w:t>管理层聘请独立评估师采用估值技术来确</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7"/>
                <w:sz w:val="22"/>
                <w:szCs w:val="22"/>
              </w:rPr>
              <w:t>定天天快递业务各项可辨认资产和负债于</w:t>
            </w:r>
            <w:r>
              <w:rPr>
                <w:rFonts w:ascii="宋体" w:hAnsi="宋体" w:cs="宋体" w:eastAsia="宋体" w:hint="default"/>
                <w:spacing w:val="7"/>
                <w:w w:val="99"/>
                <w:sz w:val="22"/>
                <w:szCs w:val="22"/>
              </w:rPr>
              <w:t> </w:t>
            </w:r>
            <w:r>
              <w:rPr>
                <w:rFonts w:ascii="宋体" w:hAnsi="宋体" w:cs="宋体" w:eastAsia="宋体" w:hint="default"/>
                <w:spacing w:val="-6"/>
                <w:w w:val="99"/>
                <w:sz w:val="22"/>
                <w:szCs w:val="22"/>
              </w:rPr>
              <w:t>购买日的公允价值。在此过程中涉及对剩余</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pacing w:val="-6"/>
                <w:sz w:val="22"/>
                <w:szCs w:val="22"/>
              </w:rPr>
              <w:t>经济使用年限、许可费率、贡献资产及其必</w:t>
            </w:r>
            <w:r>
              <w:rPr>
                <w:rFonts w:ascii="宋体" w:hAnsi="宋体" w:cs="宋体" w:eastAsia="宋体" w:hint="default"/>
                <w:w w:val="99"/>
                <w:sz w:val="22"/>
                <w:szCs w:val="22"/>
              </w:rPr>
              <w:t> </w:t>
            </w:r>
            <w:r>
              <w:rPr>
                <w:rFonts w:ascii="宋体" w:hAnsi="宋体" w:cs="宋体" w:eastAsia="宋体" w:hint="default"/>
                <w:spacing w:val="7"/>
                <w:sz w:val="22"/>
                <w:szCs w:val="22"/>
              </w:rPr>
              <w:t>要回报率及折现率等参数的判断及对天天</w:t>
            </w:r>
            <w:r>
              <w:rPr>
                <w:rFonts w:ascii="宋体" w:hAnsi="宋体" w:cs="宋体" w:eastAsia="宋体" w:hint="default"/>
                <w:spacing w:val="7"/>
                <w:w w:val="99"/>
                <w:sz w:val="22"/>
                <w:szCs w:val="22"/>
              </w:rPr>
              <w:t> </w:t>
            </w:r>
            <w:r>
              <w:rPr>
                <w:rFonts w:ascii="宋体" w:hAnsi="宋体" w:cs="宋体" w:eastAsia="宋体" w:hint="default"/>
                <w:spacing w:val="7"/>
                <w:sz w:val="22"/>
                <w:szCs w:val="22"/>
              </w:rPr>
              <w:t>快递业务未来若干年的经营和财务情况的</w:t>
            </w:r>
            <w:r>
              <w:rPr>
                <w:rFonts w:ascii="宋体" w:hAnsi="宋体" w:cs="宋体" w:eastAsia="宋体" w:hint="default"/>
                <w:spacing w:val="7"/>
                <w:w w:val="99"/>
                <w:sz w:val="22"/>
                <w:szCs w:val="22"/>
              </w:rPr>
              <w:t> </w:t>
            </w:r>
            <w:r>
              <w:rPr>
                <w:rFonts w:ascii="宋体" w:hAnsi="宋体" w:cs="宋体" w:eastAsia="宋体" w:hint="default"/>
                <w:spacing w:val="-6"/>
                <w:w w:val="99"/>
                <w:sz w:val="22"/>
                <w:szCs w:val="22"/>
              </w:rPr>
              <w:t>关键假设，包括未来若干年的销售增长率和</w:t>
            </w:r>
            <w:r>
              <w:rPr>
                <w:rFonts w:ascii="宋体" w:hAnsi="宋体" w:cs="宋体" w:eastAsia="宋体" w:hint="default"/>
                <w:spacing w:val="-101"/>
                <w:w w:val="99"/>
                <w:sz w:val="22"/>
                <w:szCs w:val="22"/>
              </w:rPr>
              <w:t> </w:t>
            </w:r>
            <w:r>
              <w:rPr>
                <w:rFonts w:ascii="宋体" w:hAnsi="宋体" w:cs="宋体" w:eastAsia="宋体" w:hint="default"/>
                <w:spacing w:val="-101"/>
                <w:w w:val="99"/>
                <w:sz w:val="22"/>
                <w:szCs w:val="22"/>
              </w:rPr>
            </w:r>
            <w:r>
              <w:rPr>
                <w:rFonts w:ascii="宋体" w:hAnsi="宋体" w:cs="宋体" w:eastAsia="宋体" w:hint="default"/>
                <w:sz w:val="22"/>
                <w:szCs w:val="22"/>
              </w:rPr>
              <w:t>毛利率等的判断。</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pacing w:val="7"/>
                <w:sz w:val="22"/>
                <w:szCs w:val="22"/>
              </w:rPr>
              <w:t>由于上述天天快递业务收购事项的会计处</w:t>
            </w:r>
            <w:r>
              <w:rPr>
                <w:rFonts w:ascii="宋体" w:hAnsi="宋体" w:cs="宋体" w:eastAsia="宋体" w:hint="default"/>
                <w:spacing w:val="7"/>
                <w:w w:val="99"/>
                <w:sz w:val="22"/>
                <w:szCs w:val="22"/>
              </w:rPr>
              <w:t> </w:t>
            </w:r>
            <w:r>
              <w:rPr>
                <w:rFonts w:ascii="宋体" w:hAnsi="宋体" w:cs="宋体" w:eastAsia="宋体" w:hint="default"/>
                <w:spacing w:val="7"/>
                <w:sz w:val="22"/>
                <w:szCs w:val="22"/>
              </w:rPr>
              <w:t>理中存在对相关参数和关键假设的重大判</w:t>
            </w:r>
            <w:r>
              <w:rPr>
                <w:rFonts w:ascii="宋体" w:hAnsi="宋体" w:cs="宋体" w:eastAsia="宋体" w:hint="default"/>
                <w:spacing w:val="7"/>
                <w:w w:val="99"/>
                <w:sz w:val="22"/>
                <w:szCs w:val="22"/>
              </w:rPr>
              <w:t> </w:t>
            </w:r>
            <w:r>
              <w:rPr>
                <w:rFonts w:ascii="宋体" w:hAnsi="宋体" w:cs="宋体" w:eastAsia="宋体" w:hint="default"/>
                <w:sz w:val="22"/>
                <w:szCs w:val="22"/>
              </w:rPr>
              <w:t>断，我们将该事项作为关键审计事项。</w:t>
            </w:r>
          </w:p>
        </w:tc>
        <w:tc>
          <w:tcPr>
            <w:tcW w:w="5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9"/>
              <w:ind w:left="103" w:right="107"/>
              <w:jc w:val="both"/>
              <w:rPr>
                <w:rFonts w:ascii="宋体" w:hAnsi="宋体" w:cs="宋体" w:eastAsia="宋体" w:hint="default"/>
                <w:sz w:val="22"/>
                <w:szCs w:val="22"/>
              </w:rPr>
            </w:pPr>
            <w:r>
              <w:rPr>
                <w:rFonts w:ascii="宋体" w:hAnsi="宋体" w:cs="宋体" w:eastAsia="宋体" w:hint="default"/>
                <w:spacing w:val="2"/>
                <w:sz w:val="22"/>
                <w:szCs w:val="22"/>
              </w:rPr>
              <w:t>针对天天快递业务收购事项的会计处理，我们执行了以</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下程序：</w:t>
            </w: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left="103" w:right="102"/>
              <w:jc w:val="both"/>
              <w:rPr>
                <w:rFonts w:ascii="宋体" w:hAnsi="宋体" w:cs="宋体" w:eastAsia="宋体" w:hint="default"/>
                <w:sz w:val="22"/>
                <w:szCs w:val="22"/>
              </w:rPr>
            </w:pPr>
            <w:r>
              <w:rPr>
                <w:rFonts w:ascii="宋体" w:hAnsi="宋体" w:cs="宋体" w:eastAsia="宋体" w:hint="default"/>
                <w:spacing w:val="-2"/>
                <w:sz w:val="22"/>
                <w:szCs w:val="22"/>
              </w:rPr>
              <w:t>•了解，评估并测试了苏宁易购针对该重大业务收购事项</w:t>
            </w:r>
            <w:r>
              <w:rPr>
                <w:rFonts w:ascii="宋体" w:hAnsi="宋体" w:cs="宋体" w:eastAsia="宋体" w:hint="default"/>
                <w:w w:val="99"/>
                <w:sz w:val="22"/>
                <w:szCs w:val="22"/>
              </w:rPr>
              <w:t> </w:t>
            </w:r>
            <w:r>
              <w:rPr>
                <w:rFonts w:ascii="宋体" w:hAnsi="宋体" w:cs="宋体" w:eastAsia="宋体" w:hint="default"/>
                <w:sz w:val="22"/>
                <w:szCs w:val="22"/>
              </w:rPr>
              <w:t>相关的内部控制；</w:t>
            </w: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40" w:lineRule="auto"/>
              <w:ind w:left="103" w:right="0"/>
              <w:jc w:val="both"/>
              <w:rPr>
                <w:rFonts w:ascii="宋体" w:hAnsi="宋体" w:cs="宋体" w:eastAsia="宋体" w:hint="default"/>
                <w:sz w:val="22"/>
                <w:szCs w:val="22"/>
              </w:rPr>
            </w:pPr>
            <w:r>
              <w:rPr>
                <w:rFonts w:ascii="宋体" w:hAnsi="宋体" w:cs="宋体" w:eastAsia="宋体" w:hint="default"/>
                <w:sz w:val="22"/>
                <w:szCs w:val="22"/>
              </w:rPr>
              <w:t>•获取并检查了交易协议等资料；</w:t>
            </w: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left="103" w:right="104"/>
              <w:jc w:val="both"/>
              <w:rPr>
                <w:rFonts w:ascii="宋体" w:hAnsi="宋体" w:cs="宋体" w:eastAsia="宋体" w:hint="default"/>
                <w:sz w:val="22"/>
                <w:szCs w:val="22"/>
              </w:rPr>
            </w:pPr>
            <w:r>
              <w:rPr>
                <w:rFonts w:ascii="宋体" w:hAnsi="宋体" w:cs="宋体" w:eastAsia="宋体" w:hint="default"/>
                <w:spacing w:val="-2"/>
                <w:sz w:val="22"/>
                <w:szCs w:val="22"/>
              </w:rPr>
              <w:t>•评估了管理层聘请的独立评估师的胜任能力、专业素质</w:t>
            </w:r>
            <w:r>
              <w:rPr>
                <w:rFonts w:ascii="宋体" w:hAnsi="宋体" w:cs="宋体" w:eastAsia="宋体" w:hint="default"/>
                <w:w w:val="99"/>
                <w:sz w:val="22"/>
                <w:szCs w:val="22"/>
              </w:rPr>
              <w:t> </w:t>
            </w:r>
            <w:r>
              <w:rPr>
                <w:rFonts w:ascii="宋体" w:hAnsi="宋体" w:cs="宋体" w:eastAsia="宋体" w:hint="default"/>
                <w:sz w:val="22"/>
                <w:szCs w:val="22"/>
              </w:rPr>
              <w:t>和客观性；</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36"/>
              <w:ind w:left="103" w:right="98"/>
              <w:jc w:val="both"/>
              <w:rPr>
                <w:rFonts w:ascii="宋体" w:hAnsi="宋体" w:cs="宋体" w:eastAsia="宋体" w:hint="default"/>
                <w:sz w:val="22"/>
                <w:szCs w:val="22"/>
              </w:rPr>
            </w:pPr>
            <w:r>
              <w:rPr>
                <w:rFonts w:ascii="宋体" w:hAnsi="宋体" w:cs="宋体" w:eastAsia="宋体" w:hint="default"/>
                <w:spacing w:val="-2"/>
                <w:sz w:val="22"/>
                <w:szCs w:val="22"/>
              </w:rPr>
              <w:t>•在内部估值专家的协助下，我们评估了价值类型和评估</w:t>
            </w:r>
            <w:r>
              <w:rPr>
                <w:rFonts w:ascii="宋体" w:hAnsi="宋体" w:cs="宋体" w:eastAsia="宋体" w:hint="default"/>
                <w:w w:val="99"/>
                <w:sz w:val="22"/>
                <w:szCs w:val="22"/>
              </w:rPr>
              <w:t> </w:t>
            </w:r>
            <w:r>
              <w:rPr>
                <w:rFonts w:ascii="宋体" w:hAnsi="宋体" w:cs="宋体" w:eastAsia="宋体" w:hint="default"/>
                <w:spacing w:val="2"/>
                <w:sz w:val="22"/>
                <w:szCs w:val="22"/>
              </w:rPr>
              <w:t>方法，并通过对比行业信息、市场观察数据和执行验证</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2"/>
                <w:sz w:val="22"/>
                <w:szCs w:val="22"/>
              </w:rPr>
              <w:t>性分析等程序，对剩余经济使用年限、许可费率、贡献</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资产及其必要回报率及折现率等评估参数进行检查；</w:t>
            </w: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37" w:lineRule="auto"/>
              <w:ind w:left="103" w:right="102"/>
              <w:jc w:val="both"/>
              <w:rPr>
                <w:rFonts w:ascii="宋体" w:hAnsi="宋体" w:cs="宋体" w:eastAsia="宋体" w:hint="default"/>
                <w:sz w:val="22"/>
                <w:szCs w:val="22"/>
              </w:rPr>
            </w:pPr>
            <w:r>
              <w:rPr>
                <w:rFonts w:ascii="宋体" w:hAnsi="宋体" w:cs="宋体" w:eastAsia="宋体" w:hint="default"/>
                <w:spacing w:val="-2"/>
                <w:sz w:val="22"/>
                <w:szCs w:val="22"/>
              </w:rPr>
              <w:t>•对评估中采用的未来若干年的经营和财务假设，包括未</w:t>
            </w:r>
            <w:r>
              <w:rPr>
                <w:rFonts w:ascii="宋体" w:hAnsi="宋体" w:cs="宋体" w:eastAsia="宋体" w:hint="default"/>
                <w:w w:val="99"/>
                <w:sz w:val="22"/>
                <w:szCs w:val="22"/>
              </w:rPr>
              <w:t> </w:t>
            </w:r>
            <w:r>
              <w:rPr>
                <w:rFonts w:ascii="宋体" w:hAnsi="宋体" w:cs="宋体" w:eastAsia="宋体" w:hint="default"/>
                <w:spacing w:val="2"/>
                <w:sz w:val="22"/>
                <w:szCs w:val="22"/>
              </w:rPr>
              <w:t>来若干年的销售增长率和毛利率等，我们与天天快递业</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pacing w:val="2"/>
                <w:sz w:val="22"/>
                <w:szCs w:val="22"/>
              </w:rPr>
              <w:t>务的历史财务数据、经批准的预算以及快递行业的发展</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趋势进行了比较，来评估其合理性；</w:t>
            </w: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40" w:lineRule="auto"/>
              <w:ind w:left="103" w:right="0"/>
              <w:jc w:val="both"/>
              <w:rPr>
                <w:rFonts w:ascii="宋体" w:hAnsi="宋体" w:cs="宋体" w:eastAsia="宋体" w:hint="default"/>
                <w:sz w:val="22"/>
                <w:szCs w:val="22"/>
              </w:rPr>
            </w:pPr>
            <w:r>
              <w:rPr>
                <w:rFonts w:ascii="宋体" w:hAnsi="宋体" w:cs="宋体" w:eastAsia="宋体" w:hint="default"/>
                <w:sz w:val="22"/>
                <w:szCs w:val="22"/>
              </w:rPr>
              <w:t>•检查了收购事项的会计处理及相关披露。</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7" w:lineRule="auto"/>
              <w:ind w:left="103" w:right="102"/>
              <w:jc w:val="both"/>
              <w:rPr>
                <w:rFonts w:ascii="宋体" w:hAnsi="宋体" w:cs="宋体" w:eastAsia="宋体" w:hint="default"/>
                <w:sz w:val="22"/>
                <w:szCs w:val="22"/>
              </w:rPr>
            </w:pPr>
            <w:r>
              <w:rPr>
                <w:rFonts w:ascii="宋体" w:hAnsi="宋体" w:cs="宋体" w:eastAsia="宋体" w:hint="default"/>
                <w:spacing w:val="2"/>
                <w:sz w:val="22"/>
                <w:szCs w:val="22"/>
              </w:rPr>
              <w:t>基于上述程序结果，我们发现上述天天快递业务收购事</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2"/>
                <w:sz w:val="22"/>
                <w:szCs w:val="22"/>
              </w:rPr>
              <w:t>项的会计处理中使用的对相关参数和关键假设的重大判</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断能够被我们取得的证据所支持。</w:t>
            </w:r>
          </w:p>
        </w:tc>
      </w:tr>
      <w:tr>
        <w:trPr>
          <w:trHeight w:val="4325"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二</w:t>
            </w:r>
            <w:r>
              <w:rPr>
                <w:rFonts w:ascii="宋体" w:hAnsi="宋体" w:cs="宋体" w:eastAsia="宋体" w:hint="default"/>
                <w:sz w:val="22"/>
                <w:szCs w:val="22"/>
              </w:rPr>
              <w:t>)</w:t>
            </w:r>
            <w:r>
              <w:rPr>
                <w:rFonts w:ascii="宋体" w:hAnsi="宋体" w:cs="宋体" w:eastAsia="宋体" w:hint="default"/>
                <w:spacing w:val="-3"/>
                <w:sz w:val="22"/>
                <w:szCs w:val="22"/>
              </w:rPr>
              <w:t> </w:t>
            </w:r>
            <w:r>
              <w:rPr>
                <w:rFonts w:ascii="宋体" w:hAnsi="宋体" w:cs="宋体" w:eastAsia="宋体" w:hint="default"/>
                <w:sz w:val="22"/>
                <w:szCs w:val="22"/>
              </w:rPr>
              <w:t>商誉减值评估</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37"/>
              <w:ind w:left="103" w:right="103"/>
              <w:jc w:val="both"/>
              <w:rPr>
                <w:rFonts w:ascii="宋体" w:hAnsi="宋体" w:cs="宋体" w:eastAsia="宋体" w:hint="default"/>
                <w:sz w:val="22"/>
                <w:szCs w:val="22"/>
              </w:rPr>
            </w:pPr>
            <w:r>
              <w:rPr>
                <w:rFonts w:ascii="宋体" w:hAnsi="宋体" w:cs="宋体" w:eastAsia="宋体" w:hint="default"/>
                <w:spacing w:val="4"/>
                <w:sz w:val="22"/>
                <w:szCs w:val="22"/>
              </w:rPr>
              <w:t>参见财务报表附注二</w:t>
            </w:r>
            <w:r>
              <w:rPr>
                <w:rFonts w:ascii="宋体" w:hAnsi="宋体" w:cs="宋体" w:eastAsia="宋体" w:hint="default"/>
                <w:spacing w:val="4"/>
                <w:sz w:val="22"/>
                <w:szCs w:val="22"/>
              </w:rPr>
              <w:t>(30)(a)(i)</w:t>
            </w:r>
            <w:r>
              <w:rPr>
                <w:rFonts w:ascii="宋体" w:hAnsi="宋体" w:cs="宋体" w:eastAsia="宋体" w:hint="default"/>
                <w:spacing w:val="4"/>
                <w:sz w:val="22"/>
                <w:szCs w:val="22"/>
              </w:rPr>
              <w:t>及附注四</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(17)(a)</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86" w:lineRule="exact"/>
              <w:ind w:left="103" w:right="0"/>
              <w:jc w:val="both"/>
              <w:rPr>
                <w:rFonts w:ascii="宋体" w:hAnsi="宋体" w:cs="宋体" w:eastAsia="宋体" w:hint="default"/>
                <w:sz w:val="22"/>
                <w:szCs w:val="22"/>
              </w:rPr>
            </w:pPr>
            <w:r>
              <w:rPr>
                <w:rFonts w:ascii="宋体" w:hAnsi="宋体" w:cs="宋体" w:eastAsia="宋体" w:hint="default"/>
                <w:sz w:val="22"/>
                <w:szCs w:val="22"/>
              </w:rPr>
              <w:t>于</w:t>
            </w:r>
            <w:r>
              <w:rPr>
                <w:rFonts w:ascii="宋体" w:hAnsi="宋体" w:cs="宋体" w:eastAsia="宋体" w:hint="default"/>
                <w:spacing w:val="-57"/>
                <w:sz w:val="22"/>
                <w:szCs w:val="22"/>
              </w:rPr>
              <w:t> </w:t>
            </w: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日，苏宁易购合并财务</w:t>
            </w:r>
          </w:p>
          <w:p>
            <w:pPr>
              <w:pStyle w:val="TableParagraph"/>
              <w:spacing w:line="286" w:lineRule="exact"/>
              <w:ind w:left="103" w:right="0"/>
              <w:jc w:val="both"/>
              <w:rPr>
                <w:rFonts w:ascii="宋体" w:hAnsi="宋体" w:cs="宋体" w:eastAsia="宋体" w:hint="default"/>
                <w:sz w:val="22"/>
                <w:szCs w:val="22"/>
              </w:rPr>
            </w:pPr>
            <w:r>
              <w:rPr>
                <w:rFonts w:ascii="宋体" w:hAnsi="宋体" w:cs="宋体" w:eastAsia="宋体" w:hint="default"/>
                <w:sz w:val="22"/>
                <w:szCs w:val="22"/>
              </w:rPr>
              <w:t>报表中商誉的账面价值约人民币 </w:t>
            </w:r>
            <w:r>
              <w:rPr>
                <w:rFonts w:ascii="宋体" w:hAnsi="宋体" w:cs="宋体" w:eastAsia="宋体" w:hint="default"/>
                <w:sz w:val="22"/>
                <w:szCs w:val="22"/>
              </w:rPr>
              <w:t>24.87</w:t>
            </w:r>
            <w:r>
              <w:rPr>
                <w:rFonts w:ascii="宋体" w:hAnsi="宋体" w:cs="宋体" w:eastAsia="宋体" w:hint="default"/>
                <w:spacing w:val="-5"/>
                <w:sz w:val="22"/>
                <w:szCs w:val="22"/>
              </w:rPr>
              <w:t> </w:t>
            </w:r>
            <w:r>
              <w:rPr>
                <w:rFonts w:ascii="宋体" w:hAnsi="宋体" w:cs="宋体" w:eastAsia="宋体" w:hint="default"/>
                <w:sz w:val="22"/>
                <w:szCs w:val="22"/>
              </w:rPr>
              <w:t>亿</w:t>
            </w:r>
          </w:p>
          <w:p>
            <w:pPr>
              <w:pStyle w:val="TableParagraph"/>
              <w:spacing w:line="287" w:lineRule="exact"/>
              <w:ind w:left="103" w:right="0"/>
              <w:jc w:val="both"/>
              <w:rPr>
                <w:rFonts w:ascii="宋体" w:hAnsi="宋体" w:cs="宋体" w:eastAsia="宋体" w:hint="default"/>
                <w:sz w:val="22"/>
                <w:szCs w:val="22"/>
              </w:rPr>
            </w:pPr>
            <w:r>
              <w:rPr>
                <w:rFonts w:ascii="宋体" w:hAnsi="宋体" w:cs="宋体" w:eastAsia="宋体" w:hint="default"/>
                <w:sz w:val="22"/>
                <w:szCs w:val="22"/>
              </w:rPr>
              <w:t>元，商誉减值准备约人民币</w:t>
            </w:r>
            <w:r>
              <w:rPr>
                <w:rFonts w:ascii="宋体" w:hAnsi="宋体" w:cs="宋体" w:eastAsia="宋体" w:hint="default"/>
                <w:spacing w:val="-58"/>
                <w:sz w:val="22"/>
                <w:szCs w:val="22"/>
              </w:rPr>
              <w:t> </w:t>
            </w:r>
            <w:r>
              <w:rPr>
                <w:rFonts w:ascii="宋体" w:hAnsi="宋体" w:cs="宋体" w:eastAsia="宋体" w:hint="default"/>
                <w:sz w:val="22"/>
                <w:szCs w:val="22"/>
              </w:rPr>
              <w:t>9,188</w:t>
            </w:r>
            <w:r>
              <w:rPr>
                <w:rFonts w:ascii="宋体" w:hAnsi="宋体" w:cs="宋体" w:eastAsia="宋体" w:hint="default"/>
                <w:spacing w:val="-59"/>
                <w:sz w:val="22"/>
                <w:szCs w:val="22"/>
              </w:rPr>
              <w:t> </w:t>
            </w:r>
            <w:r>
              <w:rPr>
                <w:rFonts w:ascii="宋体" w:hAnsi="宋体" w:cs="宋体" w:eastAsia="宋体" w:hint="default"/>
                <w:sz w:val="22"/>
                <w:szCs w:val="22"/>
              </w:rPr>
              <w:t>万元。</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pacing w:val="7"/>
                <w:sz w:val="22"/>
                <w:szCs w:val="22"/>
              </w:rPr>
              <w:t>管理层在商誉减值测试中选择了预计未来</w:t>
            </w:r>
            <w:r>
              <w:rPr>
                <w:rFonts w:ascii="宋体" w:hAnsi="宋体" w:cs="宋体" w:eastAsia="宋体" w:hint="default"/>
                <w:spacing w:val="7"/>
                <w:w w:val="99"/>
                <w:sz w:val="22"/>
                <w:szCs w:val="22"/>
              </w:rPr>
              <w:t> </w:t>
            </w:r>
            <w:r>
              <w:rPr>
                <w:rFonts w:ascii="宋体" w:hAnsi="宋体" w:cs="宋体" w:eastAsia="宋体" w:hint="default"/>
                <w:spacing w:val="7"/>
                <w:sz w:val="22"/>
                <w:szCs w:val="22"/>
              </w:rPr>
              <w:t>现金流量现值的方法确定相应资产组可收</w:t>
            </w:r>
            <w:r>
              <w:rPr>
                <w:rFonts w:ascii="宋体" w:hAnsi="宋体" w:cs="宋体" w:eastAsia="宋体" w:hint="default"/>
                <w:spacing w:val="7"/>
                <w:w w:val="99"/>
                <w:sz w:val="22"/>
                <w:szCs w:val="22"/>
              </w:rPr>
              <w:t> </w:t>
            </w:r>
            <w:r>
              <w:rPr>
                <w:rFonts w:ascii="宋体" w:hAnsi="宋体" w:cs="宋体" w:eastAsia="宋体" w:hint="default"/>
                <w:spacing w:val="-6"/>
                <w:w w:val="99"/>
                <w:sz w:val="22"/>
                <w:szCs w:val="22"/>
              </w:rPr>
              <w:t>回金额。管理层在计算预计未来现金流量现</w:t>
            </w:r>
            <w:r>
              <w:rPr>
                <w:rFonts w:ascii="宋体" w:hAnsi="宋体" w:cs="宋体" w:eastAsia="宋体" w:hint="default"/>
                <w:spacing w:val="-100"/>
                <w:w w:val="99"/>
                <w:sz w:val="22"/>
                <w:szCs w:val="22"/>
              </w:rPr>
              <w:t> </w:t>
            </w:r>
            <w:r>
              <w:rPr>
                <w:rFonts w:ascii="宋体" w:hAnsi="宋体" w:cs="宋体" w:eastAsia="宋体" w:hint="default"/>
                <w:spacing w:val="-100"/>
                <w:w w:val="99"/>
                <w:sz w:val="22"/>
                <w:szCs w:val="22"/>
              </w:rPr>
            </w:r>
            <w:r>
              <w:rPr>
                <w:rFonts w:ascii="宋体" w:hAnsi="宋体" w:cs="宋体" w:eastAsia="宋体" w:hint="default"/>
                <w:spacing w:val="-6"/>
                <w:w w:val="99"/>
                <w:sz w:val="22"/>
                <w:szCs w:val="22"/>
              </w:rPr>
              <w:t>值时做出了重大判断。预计未来现金流量现</w:t>
            </w:r>
            <w:r>
              <w:rPr>
                <w:rFonts w:ascii="宋体" w:hAnsi="宋体" w:cs="宋体" w:eastAsia="宋体" w:hint="default"/>
                <w:spacing w:val="-99"/>
                <w:w w:val="99"/>
                <w:sz w:val="22"/>
                <w:szCs w:val="22"/>
              </w:rPr>
              <w:t> </w:t>
            </w:r>
            <w:r>
              <w:rPr>
                <w:rFonts w:ascii="宋体" w:hAnsi="宋体" w:cs="宋体" w:eastAsia="宋体" w:hint="default"/>
                <w:spacing w:val="-99"/>
                <w:w w:val="99"/>
                <w:sz w:val="22"/>
                <w:szCs w:val="22"/>
              </w:rPr>
            </w:r>
            <w:r>
              <w:rPr>
                <w:rFonts w:ascii="宋体" w:hAnsi="宋体" w:cs="宋体" w:eastAsia="宋体" w:hint="default"/>
                <w:sz w:val="22"/>
                <w:szCs w:val="22"/>
              </w:rPr>
              <w:t>值计算中采用的关键假设包括：</w:t>
            </w:r>
          </w:p>
        </w:tc>
        <w:tc>
          <w:tcPr>
            <w:tcW w:w="5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left="103" w:right="0"/>
              <w:jc w:val="both"/>
              <w:rPr>
                <w:rFonts w:ascii="宋体" w:hAnsi="宋体" w:cs="宋体" w:eastAsia="宋体" w:hint="default"/>
                <w:sz w:val="22"/>
                <w:szCs w:val="22"/>
              </w:rPr>
            </w:pPr>
            <w:r>
              <w:rPr>
                <w:rFonts w:ascii="宋体" w:hAnsi="宋体" w:cs="宋体" w:eastAsia="宋体" w:hint="default"/>
                <w:sz w:val="22"/>
                <w:szCs w:val="22"/>
              </w:rPr>
              <w:t>我们对商誉减值评估的审计程序包括：</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36"/>
              <w:ind w:left="83" w:right="105"/>
              <w:jc w:val="both"/>
              <w:rPr>
                <w:rFonts w:ascii="宋体" w:hAnsi="宋体" w:cs="宋体" w:eastAsia="宋体" w:hint="default"/>
                <w:sz w:val="22"/>
                <w:szCs w:val="22"/>
              </w:rPr>
            </w:pPr>
            <w:r>
              <w:rPr>
                <w:rFonts w:ascii="宋体" w:hAnsi="宋体" w:cs="宋体" w:eastAsia="宋体" w:hint="default"/>
                <w:spacing w:val="-1"/>
                <w:sz w:val="22"/>
                <w:szCs w:val="22"/>
              </w:rPr>
              <w:t>•了解，评估并测试了苏宁易购针对商誉减值评估相关的</w:t>
            </w:r>
            <w:r>
              <w:rPr>
                <w:rFonts w:ascii="宋体" w:hAnsi="宋体" w:cs="宋体" w:eastAsia="宋体" w:hint="default"/>
                <w:w w:val="99"/>
                <w:sz w:val="22"/>
                <w:szCs w:val="22"/>
              </w:rPr>
              <w:t> </w:t>
            </w:r>
            <w:r>
              <w:rPr>
                <w:rFonts w:ascii="宋体" w:hAnsi="宋体" w:cs="宋体" w:eastAsia="宋体" w:hint="default"/>
                <w:sz w:val="22"/>
                <w:szCs w:val="22"/>
              </w:rPr>
              <w:t>内部控制；</w:t>
            </w: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37" w:lineRule="auto"/>
              <w:ind w:left="103" w:right="102"/>
              <w:jc w:val="both"/>
              <w:rPr>
                <w:rFonts w:ascii="宋体" w:hAnsi="宋体" w:cs="宋体" w:eastAsia="宋体" w:hint="default"/>
                <w:sz w:val="22"/>
                <w:szCs w:val="22"/>
              </w:rPr>
            </w:pPr>
            <w:r>
              <w:rPr>
                <w:rFonts w:ascii="宋体" w:hAnsi="宋体" w:cs="宋体" w:eastAsia="宋体" w:hint="default"/>
                <w:spacing w:val="7"/>
                <w:sz w:val="22"/>
                <w:szCs w:val="22"/>
              </w:rPr>
              <w:t>•我们将管理层编制的相关商誉所在的资产组或资产组</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组合</w:t>
            </w:r>
            <w:r>
              <w:rPr>
                <w:rFonts w:ascii="宋体" w:hAnsi="宋体" w:cs="宋体" w:eastAsia="宋体" w:hint="default"/>
                <w:spacing w:val="2"/>
                <w:sz w:val="22"/>
                <w:szCs w:val="22"/>
              </w:rPr>
              <w:t>2016</w:t>
            </w:r>
            <w:r>
              <w:rPr>
                <w:rFonts w:ascii="宋体" w:hAnsi="宋体" w:cs="宋体" w:eastAsia="宋体" w:hint="default"/>
                <w:spacing w:val="2"/>
                <w:sz w:val="22"/>
                <w:szCs w:val="22"/>
              </w:rPr>
              <w:t>年度的盈利预测与</w:t>
            </w:r>
            <w:r>
              <w:rPr>
                <w:rFonts w:ascii="宋体" w:hAnsi="宋体" w:cs="宋体" w:eastAsia="宋体" w:hint="default"/>
                <w:spacing w:val="2"/>
                <w:sz w:val="22"/>
                <w:szCs w:val="22"/>
              </w:rPr>
              <w:t>2017</w:t>
            </w:r>
            <w:r>
              <w:rPr>
                <w:rFonts w:ascii="宋体" w:hAnsi="宋体" w:cs="宋体" w:eastAsia="宋体" w:hint="default"/>
                <w:spacing w:val="2"/>
                <w:sz w:val="22"/>
                <w:szCs w:val="22"/>
              </w:rPr>
              <w:t>年度实际运营结果进行</w:t>
            </w:r>
            <w:r>
              <w:rPr>
                <w:rFonts w:ascii="宋体" w:hAnsi="宋体" w:cs="宋体" w:eastAsia="宋体" w:hint="default"/>
                <w:w w:val="99"/>
                <w:sz w:val="22"/>
                <w:szCs w:val="22"/>
              </w:rPr>
              <w:t> </w:t>
            </w:r>
            <w:r>
              <w:rPr>
                <w:rFonts w:ascii="宋体" w:hAnsi="宋体" w:cs="宋体" w:eastAsia="宋体" w:hint="default"/>
                <w:spacing w:val="2"/>
                <w:sz w:val="22"/>
                <w:szCs w:val="22"/>
              </w:rPr>
              <w:t>比较，以评价管理层对未来现金流量的预测编制是否存</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在偏向性；</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36"/>
              <w:ind w:left="103" w:right="103"/>
              <w:jc w:val="both"/>
              <w:rPr>
                <w:rFonts w:ascii="宋体" w:hAnsi="宋体" w:cs="宋体" w:eastAsia="宋体" w:hint="default"/>
                <w:sz w:val="22"/>
                <w:szCs w:val="22"/>
              </w:rPr>
            </w:pPr>
            <w:r>
              <w:rPr>
                <w:rFonts w:ascii="宋体" w:hAnsi="宋体" w:cs="宋体" w:eastAsia="宋体" w:hint="default"/>
                <w:spacing w:val="7"/>
                <w:sz w:val="22"/>
                <w:szCs w:val="22"/>
              </w:rPr>
              <w:t>•评估了未来现金流量现值计算中使用的预测期的收入</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增长率和毛利率，将其与过去若干年的历史收入增长率</w:t>
            </w:r>
          </w:p>
        </w:tc>
      </w:tr>
    </w:tbl>
    <w:p>
      <w:pPr>
        <w:spacing w:after="0" w:line="286" w:lineRule="exact"/>
        <w:jc w:val="both"/>
        <w:rPr>
          <w:rFonts w:ascii="宋体" w:hAnsi="宋体" w:cs="宋体" w:eastAsia="宋体" w:hint="default"/>
          <w:sz w:val="22"/>
          <w:szCs w:val="22"/>
        </w:rPr>
        <w:sectPr>
          <w:pgSz w:w="11910" w:h="16840"/>
          <w:pgMar w:header="747" w:footer="708" w:top="980" w:bottom="90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291"/>
        <w:gridCol w:w="5565"/>
      </w:tblGrid>
      <w:tr>
        <w:trPr>
          <w:trHeight w:val="5466"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both"/>
              <w:rPr>
                <w:rFonts w:ascii="宋体" w:hAnsi="宋体" w:cs="宋体" w:eastAsia="宋体" w:hint="default"/>
                <w:sz w:val="22"/>
                <w:szCs w:val="22"/>
              </w:rPr>
            </w:pPr>
            <w:r>
              <w:rPr>
                <w:rFonts w:ascii="宋体" w:hAnsi="宋体" w:cs="宋体" w:eastAsia="宋体" w:hint="default"/>
                <w:sz w:val="22"/>
                <w:szCs w:val="22"/>
              </w:rPr>
              <w:t>•预测期收入增长率</w:t>
            </w:r>
          </w:p>
          <w:p>
            <w:pPr>
              <w:pStyle w:val="TableParagraph"/>
              <w:spacing w:line="240" w:lineRule="auto" w:before="38"/>
              <w:ind w:left="103" w:right="0"/>
              <w:jc w:val="both"/>
              <w:rPr>
                <w:rFonts w:ascii="宋体" w:hAnsi="宋体" w:cs="宋体" w:eastAsia="宋体" w:hint="default"/>
                <w:sz w:val="22"/>
                <w:szCs w:val="22"/>
              </w:rPr>
            </w:pPr>
            <w:r>
              <w:rPr>
                <w:rFonts w:ascii="宋体" w:hAnsi="宋体" w:cs="宋体" w:eastAsia="宋体" w:hint="default"/>
                <w:sz w:val="22"/>
                <w:szCs w:val="22"/>
              </w:rPr>
              <w:t>•毛利率</w:t>
            </w:r>
          </w:p>
          <w:p>
            <w:pPr>
              <w:pStyle w:val="TableParagraph"/>
              <w:spacing w:line="240" w:lineRule="auto" w:before="37"/>
              <w:ind w:left="103" w:right="0"/>
              <w:jc w:val="both"/>
              <w:rPr>
                <w:rFonts w:ascii="宋体" w:hAnsi="宋体" w:cs="宋体" w:eastAsia="宋体" w:hint="default"/>
                <w:sz w:val="22"/>
                <w:szCs w:val="22"/>
              </w:rPr>
            </w:pPr>
            <w:r>
              <w:rPr>
                <w:rFonts w:ascii="宋体" w:hAnsi="宋体" w:cs="宋体" w:eastAsia="宋体" w:hint="default"/>
                <w:sz w:val="22"/>
                <w:szCs w:val="22"/>
              </w:rPr>
              <w:t>•折现率</w:t>
            </w:r>
          </w:p>
          <w:p>
            <w:pPr>
              <w:pStyle w:val="TableParagraph"/>
              <w:spacing w:line="240" w:lineRule="auto" w:before="37"/>
              <w:ind w:left="103" w:right="0"/>
              <w:jc w:val="both"/>
              <w:rPr>
                <w:rFonts w:ascii="宋体" w:hAnsi="宋体" w:cs="宋体" w:eastAsia="宋体" w:hint="default"/>
                <w:sz w:val="22"/>
                <w:szCs w:val="22"/>
              </w:rPr>
            </w:pPr>
            <w:r>
              <w:rPr>
                <w:rFonts w:ascii="宋体" w:hAnsi="宋体" w:cs="宋体" w:eastAsia="宋体" w:hint="default"/>
                <w:sz w:val="22"/>
                <w:szCs w:val="22"/>
              </w:rPr>
              <w:t>•永续增长率</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pacing w:val="-6"/>
                <w:w w:val="99"/>
                <w:sz w:val="22"/>
                <w:szCs w:val="22"/>
              </w:rPr>
              <w:t>由于商誉金额重大，且商誉减值评估涉及对</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pacing w:val="-6"/>
                <w:w w:val="99"/>
                <w:sz w:val="22"/>
                <w:szCs w:val="22"/>
              </w:rPr>
              <w:t>所运用的关键假设做出重大的判断，因此商</w:t>
            </w:r>
            <w:r>
              <w:rPr>
                <w:rFonts w:ascii="宋体" w:hAnsi="宋体" w:cs="宋体" w:eastAsia="宋体" w:hint="default"/>
                <w:spacing w:val="-101"/>
                <w:w w:val="99"/>
                <w:sz w:val="22"/>
                <w:szCs w:val="22"/>
              </w:rPr>
              <w:t> </w:t>
            </w:r>
            <w:r>
              <w:rPr>
                <w:rFonts w:ascii="宋体" w:hAnsi="宋体" w:cs="宋体" w:eastAsia="宋体" w:hint="default"/>
                <w:spacing w:val="-101"/>
                <w:w w:val="99"/>
                <w:sz w:val="22"/>
                <w:szCs w:val="22"/>
              </w:rPr>
            </w:r>
            <w:r>
              <w:rPr>
                <w:rFonts w:ascii="宋体" w:hAnsi="宋体" w:cs="宋体" w:eastAsia="宋体" w:hint="default"/>
                <w:spacing w:val="7"/>
                <w:sz w:val="22"/>
                <w:szCs w:val="22"/>
              </w:rPr>
              <w:t>誉减值评估是我们在审计中重点关注的事</w:t>
            </w:r>
            <w:r>
              <w:rPr>
                <w:rFonts w:ascii="宋体" w:hAnsi="宋体" w:cs="宋体" w:eastAsia="宋体" w:hint="default"/>
                <w:spacing w:val="7"/>
                <w:w w:val="99"/>
                <w:sz w:val="22"/>
                <w:szCs w:val="22"/>
              </w:rPr>
              <w:t> </w:t>
            </w:r>
            <w:r>
              <w:rPr>
                <w:rFonts w:ascii="宋体" w:hAnsi="宋体" w:cs="宋体" w:eastAsia="宋体" w:hint="default"/>
                <w:spacing w:val="-6"/>
                <w:w w:val="99"/>
                <w:sz w:val="22"/>
                <w:szCs w:val="22"/>
              </w:rPr>
              <w:t>项，我们将商誉减值评估确定为关键审计事</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z w:val="22"/>
                <w:szCs w:val="22"/>
              </w:rPr>
              <w:t>项。</w:t>
            </w:r>
          </w:p>
        </w:tc>
        <w:tc>
          <w:tcPr>
            <w:tcW w:w="5565"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both"/>
              <w:rPr>
                <w:rFonts w:ascii="宋体" w:hAnsi="宋体" w:cs="宋体" w:eastAsia="宋体" w:hint="default"/>
                <w:sz w:val="22"/>
                <w:szCs w:val="22"/>
              </w:rPr>
            </w:pPr>
            <w:r>
              <w:rPr>
                <w:rFonts w:ascii="宋体" w:hAnsi="宋体" w:cs="宋体" w:eastAsia="宋体" w:hint="default"/>
                <w:spacing w:val="2"/>
                <w:sz w:val="22"/>
                <w:szCs w:val="22"/>
              </w:rPr>
              <w:t>和以前年度的实际毛利率进行比较分析，并在评估中考</w:t>
            </w:r>
          </w:p>
          <w:p>
            <w:pPr>
              <w:pStyle w:val="TableParagraph"/>
              <w:spacing w:line="287" w:lineRule="exact"/>
              <w:ind w:left="103" w:right="0"/>
              <w:jc w:val="both"/>
              <w:rPr>
                <w:rFonts w:ascii="宋体" w:hAnsi="宋体" w:cs="宋体" w:eastAsia="宋体" w:hint="default"/>
                <w:sz w:val="22"/>
                <w:szCs w:val="22"/>
              </w:rPr>
            </w:pPr>
            <w:r>
              <w:rPr>
                <w:rFonts w:ascii="宋体" w:hAnsi="宋体" w:cs="宋体" w:eastAsia="宋体" w:hint="default"/>
                <w:sz w:val="22"/>
                <w:szCs w:val="22"/>
              </w:rPr>
              <w:t>虑市场趋势；</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7" w:lineRule="auto"/>
              <w:ind w:left="103" w:right="103"/>
              <w:jc w:val="both"/>
              <w:rPr>
                <w:rFonts w:ascii="宋体" w:hAnsi="宋体" w:cs="宋体" w:eastAsia="宋体" w:hint="default"/>
                <w:sz w:val="22"/>
                <w:szCs w:val="22"/>
              </w:rPr>
            </w:pPr>
            <w:r>
              <w:rPr>
                <w:rFonts w:ascii="宋体" w:hAnsi="宋体" w:cs="宋体" w:eastAsia="宋体" w:hint="default"/>
                <w:spacing w:val="-2"/>
                <w:sz w:val="22"/>
                <w:szCs w:val="22"/>
              </w:rPr>
              <w:t>•我们基于对苏宁易购业务和所处行业的了解，在内部估</w:t>
            </w:r>
            <w:r>
              <w:rPr>
                <w:rFonts w:ascii="宋体" w:hAnsi="宋体" w:cs="宋体" w:eastAsia="宋体" w:hint="default"/>
                <w:w w:val="99"/>
                <w:sz w:val="22"/>
                <w:szCs w:val="22"/>
              </w:rPr>
              <w:t> </w:t>
            </w:r>
            <w:r>
              <w:rPr>
                <w:rFonts w:ascii="宋体" w:hAnsi="宋体" w:cs="宋体" w:eastAsia="宋体" w:hint="default"/>
                <w:spacing w:val="2"/>
                <w:sz w:val="22"/>
                <w:szCs w:val="22"/>
              </w:rPr>
              <w:t>值专家的协助下，评估了未来现金流量现值计算中使用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2"/>
                <w:sz w:val="22"/>
                <w:szCs w:val="22"/>
              </w:rPr>
              <w:t>的折现率和永续增长率的合理性，其中对于折现率执行</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pacing w:val="2"/>
                <w:sz w:val="22"/>
                <w:szCs w:val="22"/>
              </w:rPr>
              <w:t>了验证性分析，对于永续增长率与中国消费者物价指数</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pacing w:val="12"/>
                <w:sz w:val="22"/>
                <w:szCs w:val="22"/>
              </w:rPr>
              <w:t>以及中国长期经济发展指标等公开市场数据进行了比</w:t>
            </w:r>
            <w:r>
              <w:rPr>
                <w:rFonts w:ascii="宋体" w:hAnsi="宋体" w:cs="宋体" w:eastAsia="宋体" w:hint="default"/>
                <w:w w:val="99"/>
                <w:sz w:val="22"/>
                <w:szCs w:val="22"/>
              </w:rPr>
              <w:t> </w:t>
            </w:r>
            <w:r>
              <w:rPr>
                <w:rFonts w:ascii="宋体" w:hAnsi="宋体" w:cs="宋体" w:eastAsia="宋体" w:hint="default"/>
                <w:sz w:val="22"/>
                <w:szCs w:val="22"/>
              </w:rPr>
              <w:t>较；</w:t>
            </w: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3" w:right="103"/>
              <w:jc w:val="both"/>
              <w:rPr>
                <w:rFonts w:ascii="宋体" w:hAnsi="宋体" w:cs="宋体" w:eastAsia="宋体" w:hint="default"/>
                <w:sz w:val="22"/>
                <w:szCs w:val="22"/>
              </w:rPr>
            </w:pPr>
            <w:r>
              <w:rPr>
                <w:rFonts w:ascii="宋体" w:hAnsi="宋体" w:cs="宋体" w:eastAsia="宋体" w:hint="default"/>
                <w:spacing w:val="-2"/>
                <w:sz w:val="22"/>
                <w:szCs w:val="22"/>
              </w:rPr>
              <w:t>•对减值评估中采用的收入增长率、折现率等经营和财务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假设执行敏感性分析，考虑这些参数和假设在合理变动</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时，对减值测试结果的潜在影响；</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40" w:lineRule="auto"/>
              <w:ind w:left="103" w:right="0"/>
              <w:jc w:val="both"/>
              <w:rPr>
                <w:rFonts w:ascii="宋体" w:hAnsi="宋体" w:cs="宋体" w:eastAsia="宋体" w:hint="default"/>
                <w:sz w:val="22"/>
                <w:szCs w:val="22"/>
              </w:rPr>
            </w:pPr>
            <w:r>
              <w:rPr>
                <w:rFonts w:ascii="宋体" w:hAnsi="宋体" w:cs="宋体" w:eastAsia="宋体" w:hint="default"/>
                <w:sz w:val="22"/>
                <w:szCs w:val="22"/>
              </w:rPr>
              <w:t>•我们对未来现金流量现值执行了重新计算。</w:t>
            </w: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40" w:lineRule="auto"/>
              <w:ind w:left="103" w:right="104"/>
              <w:jc w:val="both"/>
              <w:rPr>
                <w:rFonts w:ascii="宋体" w:hAnsi="宋体" w:cs="宋体" w:eastAsia="宋体" w:hint="default"/>
                <w:sz w:val="22"/>
                <w:szCs w:val="22"/>
              </w:rPr>
            </w:pPr>
            <w:r>
              <w:rPr>
                <w:rFonts w:ascii="宋体" w:hAnsi="宋体" w:cs="宋体" w:eastAsia="宋体" w:hint="default"/>
                <w:spacing w:val="2"/>
                <w:sz w:val="22"/>
                <w:szCs w:val="22"/>
              </w:rPr>
              <w:t>基于上述程序结果，我们发现管理层在商誉减值评估中</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所采用的关键假设是可接受的。</w:t>
            </w:r>
          </w:p>
        </w:tc>
      </w:tr>
      <w:tr>
        <w:trPr>
          <w:trHeight w:val="8480" w:hRule="exact"/>
        </w:trPr>
        <w:tc>
          <w:tcPr>
            <w:tcW w:w="4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三</w:t>
            </w:r>
            <w:r>
              <w:rPr>
                <w:rFonts w:ascii="宋体" w:hAnsi="宋体" w:cs="宋体" w:eastAsia="宋体" w:hint="default"/>
                <w:sz w:val="22"/>
                <w:szCs w:val="22"/>
              </w:rPr>
              <w:t>)</w:t>
            </w:r>
            <w:r>
              <w:rPr>
                <w:rFonts w:ascii="宋体" w:hAnsi="宋体" w:cs="宋体" w:eastAsia="宋体" w:hint="default"/>
                <w:spacing w:val="-7"/>
                <w:sz w:val="22"/>
                <w:szCs w:val="22"/>
              </w:rPr>
              <w:t> </w:t>
            </w:r>
            <w:r>
              <w:rPr>
                <w:rFonts w:ascii="宋体" w:hAnsi="宋体" w:cs="宋体" w:eastAsia="宋体" w:hint="default"/>
                <w:sz w:val="22"/>
                <w:szCs w:val="22"/>
              </w:rPr>
              <w:t>与可抵扣亏损相关的递延所得税资产</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40" w:lineRule="auto"/>
              <w:ind w:left="103" w:right="0"/>
              <w:jc w:val="both"/>
              <w:rPr>
                <w:rFonts w:ascii="宋体" w:hAnsi="宋体" w:cs="宋体" w:eastAsia="宋体" w:hint="default"/>
                <w:sz w:val="22"/>
                <w:szCs w:val="22"/>
              </w:rPr>
            </w:pPr>
            <w:r>
              <w:rPr>
                <w:rFonts w:ascii="宋体" w:hAnsi="宋体" w:cs="宋体" w:eastAsia="宋体" w:hint="default"/>
                <w:sz w:val="22"/>
                <w:szCs w:val="22"/>
              </w:rPr>
              <w:t>参见财务报表附注二</w:t>
            </w:r>
            <w:r>
              <w:rPr>
                <w:rFonts w:ascii="宋体" w:hAnsi="宋体" w:cs="宋体" w:eastAsia="宋体" w:hint="default"/>
                <w:sz w:val="22"/>
                <w:szCs w:val="22"/>
              </w:rPr>
              <w:t>(26)</w:t>
            </w:r>
            <w:r>
              <w:rPr>
                <w:rFonts w:ascii="宋体" w:hAnsi="宋体" w:cs="宋体" w:eastAsia="宋体" w:hint="default"/>
                <w:sz w:val="22"/>
                <w:szCs w:val="22"/>
              </w:rPr>
              <w:t>和附注四</w:t>
            </w:r>
            <w:r>
              <w:rPr>
                <w:rFonts w:ascii="宋体" w:hAnsi="宋体" w:cs="宋体" w:eastAsia="宋体" w:hint="default"/>
                <w:sz w:val="22"/>
                <w:szCs w:val="22"/>
              </w:rPr>
              <w:t>(20)</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z w:val="22"/>
                <w:szCs w:val="22"/>
              </w:rPr>
              <w:t>苏宁易购于</w:t>
            </w:r>
            <w:r>
              <w:rPr>
                <w:rFonts w:ascii="宋体" w:hAnsi="宋体" w:cs="宋体" w:eastAsia="宋体" w:hint="default"/>
                <w:spacing w:val="-55"/>
                <w:sz w:val="22"/>
                <w:szCs w:val="22"/>
              </w:rPr>
              <w:t> </w:t>
            </w: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日基于可抵扣</w:t>
            </w:r>
            <w:r>
              <w:rPr>
                <w:rFonts w:ascii="宋体" w:hAnsi="宋体" w:cs="宋体" w:eastAsia="宋体" w:hint="default"/>
                <w:w w:val="99"/>
                <w:sz w:val="22"/>
                <w:szCs w:val="22"/>
              </w:rPr>
              <w:t> </w:t>
            </w:r>
            <w:r>
              <w:rPr>
                <w:rFonts w:ascii="宋体" w:hAnsi="宋体" w:cs="宋体" w:eastAsia="宋体" w:hint="default"/>
                <w:spacing w:val="6"/>
                <w:sz w:val="22"/>
                <w:szCs w:val="22"/>
              </w:rPr>
              <w:t>税务亏损确认的递延所得税资产金额约人</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w w:val="99"/>
                <w:sz w:val="22"/>
                <w:szCs w:val="22"/>
              </w:rPr>
              <w:t>民币</w:t>
            </w:r>
            <w:r>
              <w:rPr>
                <w:rFonts w:ascii="宋体" w:hAnsi="宋体" w:cs="宋体" w:eastAsia="宋体" w:hint="default"/>
                <w:spacing w:val="-53"/>
                <w:w w:val="99"/>
                <w:sz w:val="22"/>
                <w:szCs w:val="22"/>
              </w:rPr>
              <w:t> </w:t>
            </w:r>
            <w:r>
              <w:rPr>
                <w:rFonts w:ascii="宋体" w:hAnsi="宋体" w:cs="宋体" w:eastAsia="宋体" w:hint="default"/>
                <w:w w:val="99"/>
                <w:sz w:val="22"/>
                <w:szCs w:val="22"/>
              </w:rPr>
              <w:t>18.63</w:t>
            </w:r>
            <w:r>
              <w:rPr>
                <w:rFonts w:ascii="宋体" w:hAnsi="宋体" w:cs="宋体" w:eastAsia="宋体" w:hint="default"/>
                <w:spacing w:val="-54"/>
                <w:w w:val="99"/>
                <w:sz w:val="22"/>
                <w:szCs w:val="22"/>
              </w:rPr>
              <w:t> </w:t>
            </w:r>
            <w:r>
              <w:rPr>
                <w:rFonts w:ascii="宋体" w:hAnsi="宋体" w:cs="宋体" w:eastAsia="宋体" w:hint="default"/>
                <w:spacing w:val="-8"/>
                <w:w w:val="99"/>
                <w:sz w:val="22"/>
                <w:szCs w:val="22"/>
              </w:rPr>
              <w:t>亿元，管理层认为这些可抵扣税</w:t>
            </w:r>
            <w:r>
              <w:rPr>
                <w:rFonts w:ascii="宋体" w:hAnsi="宋体" w:cs="宋体" w:eastAsia="宋体" w:hint="default"/>
                <w:w w:val="99"/>
                <w:sz w:val="22"/>
                <w:szCs w:val="22"/>
              </w:rPr>
              <w:t> </w:t>
            </w:r>
            <w:r>
              <w:rPr>
                <w:rFonts w:ascii="宋体" w:hAnsi="宋体" w:cs="宋体" w:eastAsia="宋体" w:hint="default"/>
                <w:spacing w:val="7"/>
                <w:sz w:val="22"/>
                <w:szCs w:val="22"/>
              </w:rPr>
              <w:t>务亏损很可能通过集团内相关企业取得的</w:t>
            </w:r>
            <w:r>
              <w:rPr>
                <w:rFonts w:ascii="宋体" w:hAnsi="宋体" w:cs="宋体" w:eastAsia="宋体" w:hint="default"/>
                <w:spacing w:val="7"/>
                <w:w w:val="99"/>
                <w:sz w:val="22"/>
                <w:szCs w:val="22"/>
              </w:rPr>
              <w:t> </w:t>
            </w:r>
            <w:r>
              <w:rPr>
                <w:rFonts w:ascii="宋体" w:hAnsi="宋体" w:cs="宋体" w:eastAsia="宋体" w:hint="default"/>
                <w:spacing w:val="7"/>
                <w:sz w:val="22"/>
                <w:szCs w:val="22"/>
              </w:rPr>
              <w:t>未来应纳税所得额或通过与递延所得税负</w:t>
            </w:r>
            <w:r>
              <w:rPr>
                <w:rFonts w:ascii="宋体" w:hAnsi="宋体" w:cs="宋体" w:eastAsia="宋体" w:hint="default"/>
                <w:spacing w:val="7"/>
                <w:w w:val="99"/>
                <w:sz w:val="22"/>
                <w:szCs w:val="22"/>
              </w:rPr>
              <w:t> </w:t>
            </w:r>
            <w:r>
              <w:rPr>
                <w:rFonts w:ascii="宋体" w:hAnsi="宋体" w:cs="宋体" w:eastAsia="宋体" w:hint="default"/>
                <w:sz w:val="22"/>
                <w:szCs w:val="22"/>
              </w:rPr>
              <w:t>债抵销而使用或转回。</w:t>
            </w: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86" w:lineRule="exact"/>
              <w:ind w:left="103" w:right="0"/>
              <w:jc w:val="both"/>
              <w:rPr>
                <w:rFonts w:ascii="宋体" w:hAnsi="宋体" w:cs="宋体" w:eastAsia="宋体" w:hint="default"/>
                <w:sz w:val="22"/>
                <w:szCs w:val="22"/>
              </w:rPr>
            </w:pPr>
            <w:r>
              <w:rPr>
                <w:rFonts w:ascii="宋体" w:hAnsi="宋体" w:cs="宋体" w:eastAsia="宋体" w:hint="default"/>
                <w:sz w:val="22"/>
                <w:szCs w:val="22"/>
              </w:rPr>
              <w:t>此外，于</w:t>
            </w:r>
            <w:r>
              <w:rPr>
                <w:rFonts w:ascii="宋体" w:hAnsi="宋体" w:cs="宋体" w:eastAsia="宋体" w:hint="default"/>
                <w:spacing w:val="-56"/>
                <w:sz w:val="22"/>
                <w:szCs w:val="22"/>
              </w:rPr>
              <w:t> </w:t>
            </w: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日，苏宁易购并</w:t>
            </w:r>
          </w:p>
          <w:p>
            <w:pPr>
              <w:pStyle w:val="TableParagraph"/>
              <w:spacing w:line="286" w:lineRule="exact"/>
              <w:ind w:left="103" w:right="0"/>
              <w:jc w:val="both"/>
              <w:rPr>
                <w:rFonts w:ascii="宋体" w:hAnsi="宋体" w:cs="宋体" w:eastAsia="宋体" w:hint="default"/>
                <w:sz w:val="22"/>
                <w:szCs w:val="22"/>
              </w:rPr>
            </w:pPr>
            <w:r>
              <w:rPr>
                <w:rFonts w:ascii="宋体" w:hAnsi="宋体" w:cs="宋体" w:eastAsia="宋体" w:hint="default"/>
                <w:sz w:val="22"/>
                <w:szCs w:val="22"/>
              </w:rPr>
              <w:t>未就可抵扣亏损约人民币 </w:t>
            </w:r>
            <w:r>
              <w:rPr>
                <w:rFonts w:ascii="宋体" w:hAnsi="宋体" w:cs="宋体" w:eastAsia="宋体" w:hint="default"/>
                <w:sz w:val="22"/>
                <w:szCs w:val="22"/>
              </w:rPr>
              <w:t>26.32</w:t>
            </w:r>
            <w:r>
              <w:rPr>
                <w:rFonts w:ascii="宋体" w:hAnsi="宋体" w:cs="宋体" w:eastAsia="宋体" w:hint="default"/>
                <w:spacing w:val="-5"/>
                <w:sz w:val="22"/>
                <w:szCs w:val="22"/>
              </w:rPr>
              <w:t> </w:t>
            </w:r>
            <w:r>
              <w:rPr>
                <w:rFonts w:ascii="宋体" w:hAnsi="宋体" w:cs="宋体" w:eastAsia="宋体" w:hint="default"/>
                <w:sz w:val="22"/>
                <w:szCs w:val="22"/>
              </w:rPr>
              <w:t>亿元确认</w:t>
            </w:r>
          </w:p>
          <w:p>
            <w:pPr>
              <w:pStyle w:val="TableParagraph"/>
              <w:spacing w:line="287" w:lineRule="exact"/>
              <w:ind w:left="103" w:right="0"/>
              <w:jc w:val="both"/>
              <w:rPr>
                <w:rFonts w:ascii="宋体" w:hAnsi="宋体" w:cs="宋体" w:eastAsia="宋体" w:hint="default"/>
                <w:sz w:val="22"/>
                <w:szCs w:val="22"/>
              </w:rPr>
            </w:pPr>
            <w:r>
              <w:rPr>
                <w:rFonts w:ascii="宋体" w:hAnsi="宋体" w:cs="宋体" w:eastAsia="宋体" w:hint="default"/>
                <w:sz w:val="22"/>
                <w:szCs w:val="22"/>
              </w:rPr>
              <w:t>递延所得税资产约人民币</w:t>
            </w:r>
            <w:r>
              <w:rPr>
                <w:rFonts w:ascii="宋体" w:hAnsi="宋体" w:cs="宋体" w:eastAsia="宋体" w:hint="default"/>
                <w:spacing w:val="-59"/>
                <w:sz w:val="22"/>
                <w:szCs w:val="22"/>
              </w:rPr>
              <w:t> </w:t>
            </w:r>
            <w:r>
              <w:rPr>
                <w:rFonts w:ascii="宋体" w:hAnsi="宋体" w:cs="宋体" w:eastAsia="宋体" w:hint="default"/>
                <w:sz w:val="22"/>
                <w:szCs w:val="22"/>
              </w:rPr>
              <w:t>6.84</w:t>
            </w:r>
            <w:r>
              <w:rPr>
                <w:rFonts w:ascii="宋体" w:hAnsi="宋体" w:cs="宋体" w:eastAsia="宋体" w:hint="default"/>
                <w:spacing w:val="-60"/>
                <w:sz w:val="22"/>
                <w:szCs w:val="22"/>
              </w:rPr>
              <w:t> </w:t>
            </w:r>
            <w:r>
              <w:rPr>
                <w:rFonts w:ascii="宋体" w:hAnsi="宋体" w:cs="宋体" w:eastAsia="宋体" w:hint="default"/>
                <w:sz w:val="22"/>
                <w:szCs w:val="22"/>
              </w:rPr>
              <w:t>亿元。</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pacing w:val="7"/>
                <w:sz w:val="22"/>
                <w:szCs w:val="22"/>
              </w:rPr>
              <w:t>递延所得税资产的确认依赖于管理层的重</w:t>
            </w:r>
            <w:r>
              <w:rPr>
                <w:rFonts w:ascii="宋体" w:hAnsi="宋体" w:cs="宋体" w:eastAsia="宋体" w:hint="default"/>
                <w:spacing w:val="7"/>
                <w:w w:val="99"/>
                <w:sz w:val="22"/>
                <w:szCs w:val="22"/>
              </w:rPr>
              <w:t> </w:t>
            </w:r>
            <w:r>
              <w:rPr>
                <w:rFonts w:ascii="宋体" w:hAnsi="宋体" w:cs="宋体" w:eastAsia="宋体" w:hint="default"/>
                <w:spacing w:val="-6"/>
                <w:w w:val="99"/>
                <w:sz w:val="22"/>
                <w:szCs w:val="22"/>
              </w:rPr>
              <w:t>大判断，管理层在做出判断时需评估未来是</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pacing w:val="-6"/>
                <w:w w:val="99"/>
                <w:sz w:val="22"/>
                <w:szCs w:val="22"/>
              </w:rPr>
              <w:t>否可以取得足够的应纳税所得额，以及未来</w:t>
            </w:r>
            <w:r>
              <w:rPr>
                <w:rFonts w:ascii="宋体" w:hAnsi="宋体" w:cs="宋体" w:eastAsia="宋体" w:hint="default"/>
                <w:spacing w:val="-101"/>
                <w:w w:val="99"/>
                <w:sz w:val="22"/>
                <w:szCs w:val="22"/>
              </w:rPr>
              <w:t> </w:t>
            </w:r>
            <w:r>
              <w:rPr>
                <w:rFonts w:ascii="宋体" w:hAnsi="宋体" w:cs="宋体" w:eastAsia="宋体" w:hint="default"/>
                <w:spacing w:val="-101"/>
                <w:w w:val="99"/>
                <w:sz w:val="22"/>
                <w:szCs w:val="22"/>
              </w:rPr>
            </w:r>
            <w:r>
              <w:rPr>
                <w:rFonts w:ascii="宋体" w:hAnsi="宋体" w:cs="宋体" w:eastAsia="宋体" w:hint="default"/>
                <w:spacing w:val="-6"/>
                <w:w w:val="99"/>
                <w:sz w:val="22"/>
                <w:szCs w:val="22"/>
              </w:rPr>
              <w:t>产生上述应纳税所得额的可能性。以盈利预</w:t>
            </w:r>
            <w:r>
              <w:rPr>
                <w:rFonts w:ascii="宋体" w:hAnsi="宋体" w:cs="宋体" w:eastAsia="宋体" w:hint="default"/>
                <w:spacing w:val="-99"/>
                <w:w w:val="99"/>
                <w:sz w:val="22"/>
                <w:szCs w:val="22"/>
              </w:rPr>
              <w:t> </w:t>
            </w:r>
            <w:r>
              <w:rPr>
                <w:rFonts w:ascii="宋体" w:hAnsi="宋体" w:cs="宋体" w:eastAsia="宋体" w:hint="default"/>
                <w:spacing w:val="-99"/>
                <w:w w:val="99"/>
                <w:sz w:val="22"/>
                <w:szCs w:val="22"/>
              </w:rPr>
            </w:r>
            <w:r>
              <w:rPr>
                <w:rFonts w:ascii="宋体" w:hAnsi="宋体" w:cs="宋体" w:eastAsia="宋体" w:hint="default"/>
                <w:spacing w:val="7"/>
                <w:sz w:val="22"/>
                <w:szCs w:val="22"/>
              </w:rPr>
              <w:t>测为基础预计未来应纳税所得额的过程中</w:t>
            </w:r>
            <w:r>
              <w:rPr>
                <w:rFonts w:ascii="宋体" w:hAnsi="宋体" w:cs="宋体" w:eastAsia="宋体" w:hint="default"/>
                <w:spacing w:val="7"/>
                <w:w w:val="99"/>
                <w:sz w:val="22"/>
                <w:szCs w:val="22"/>
              </w:rPr>
              <w:t> </w:t>
            </w:r>
            <w:r>
              <w:rPr>
                <w:rFonts w:ascii="宋体" w:hAnsi="宋体" w:cs="宋体" w:eastAsia="宋体" w:hint="default"/>
                <w:spacing w:val="7"/>
                <w:sz w:val="22"/>
                <w:szCs w:val="22"/>
              </w:rPr>
              <w:t>采用的关键假设主要包括收入增长率和毛</w:t>
            </w:r>
            <w:r>
              <w:rPr>
                <w:rFonts w:ascii="宋体" w:hAnsi="宋体" w:cs="宋体" w:eastAsia="宋体" w:hint="default"/>
                <w:spacing w:val="7"/>
                <w:w w:val="99"/>
                <w:sz w:val="22"/>
                <w:szCs w:val="22"/>
              </w:rPr>
              <w:t> </w:t>
            </w:r>
            <w:r>
              <w:rPr>
                <w:rFonts w:ascii="宋体" w:hAnsi="宋体" w:cs="宋体" w:eastAsia="宋体" w:hint="default"/>
                <w:sz w:val="22"/>
                <w:szCs w:val="22"/>
              </w:rPr>
              <w:t>利率。</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37" w:lineRule="auto"/>
              <w:ind w:left="103" w:right="93"/>
              <w:jc w:val="both"/>
              <w:rPr>
                <w:rFonts w:ascii="宋体" w:hAnsi="宋体" w:cs="宋体" w:eastAsia="宋体" w:hint="default"/>
                <w:sz w:val="22"/>
                <w:szCs w:val="22"/>
              </w:rPr>
            </w:pPr>
            <w:r>
              <w:rPr>
                <w:rFonts w:ascii="宋体" w:hAnsi="宋体" w:cs="宋体" w:eastAsia="宋体" w:hint="default"/>
                <w:spacing w:val="7"/>
                <w:sz w:val="22"/>
                <w:szCs w:val="22"/>
              </w:rPr>
              <w:t>由于与可抵扣亏损相关的递延所得税资产</w:t>
            </w:r>
            <w:r>
              <w:rPr>
                <w:rFonts w:ascii="宋体" w:hAnsi="宋体" w:cs="宋体" w:eastAsia="宋体" w:hint="default"/>
                <w:spacing w:val="7"/>
                <w:w w:val="99"/>
                <w:sz w:val="22"/>
                <w:szCs w:val="22"/>
              </w:rPr>
              <w:t> </w:t>
            </w:r>
            <w:r>
              <w:rPr>
                <w:rFonts w:ascii="宋体" w:hAnsi="宋体" w:cs="宋体" w:eastAsia="宋体" w:hint="default"/>
                <w:spacing w:val="-6"/>
                <w:w w:val="99"/>
                <w:sz w:val="22"/>
                <w:szCs w:val="22"/>
              </w:rPr>
              <w:t>的确认对财务报表的重要程度，以及在预测</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pacing w:val="7"/>
                <w:sz w:val="22"/>
                <w:szCs w:val="22"/>
              </w:rPr>
              <w:t>未来应纳税所得额时涉及管理层重大判断</w:t>
            </w:r>
            <w:r>
              <w:rPr>
                <w:rFonts w:ascii="宋体" w:hAnsi="宋体" w:cs="宋体" w:eastAsia="宋体" w:hint="default"/>
                <w:spacing w:val="7"/>
                <w:w w:val="99"/>
                <w:sz w:val="22"/>
                <w:szCs w:val="22"/>
              </w:rPr>
              <w:t> </w:t>
            </w:r>
            <w:r>
              <w:rPr>
                <w:rFonts w:ascii="宋体" w:hAnsi="宋体" w:cs="宋体" w:eastAsia="宋体" w:hint="default"/>
                <w:spacing w:val="7"/>
                <w:sz w:val="22"/>
                <w:szCs w:val="22"/>
              </w:rPr>
              <w:t>和估计，因此我们将其确定为关键审计事</w:t>
            </w:r>
            <w:r>
              <w:rPr>
                <w:rFonts w:ascii="宋体" w:hAnsi="宋体" w:cs="宋体" w:eastAsia="宋体" w:hint="default"/>
                <w:spacing w:val="7"/>
                <w:w w:val="99"/>
                <w:sz w:val="22"/>
                <w:szCs w:val="22"/>
              </w:rPr>
              <w:t> </w:t>
            </w:r>
            <w:r>
              <w:rPr>
                <w:rFonts w:ascii="宋体" w:hAnsi="宋体" w:cs="宋体" w:eastAsia="宋体" w:hint="default"/>
                <w:sz w:val="22"/>
                <w:szCs w:val="22"/>
              </w:rPr>
              <w:t>项。</w:t>
            </w:r>
          </w:p>
        </w:tc>
        <w:tc>
          <w:tcPr>
            <w:tcW w:w="5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3" w:right="102"/>
              <w:jc w:val="both"/>
              <w:rPr>
                <w:rFonts w:ascii="宋体" w:hAnsi="宋体" w:cs="宋体" w:eastAsia="宋体" w:hint="default"/>
                <w:sz w:val="22"/>
                <w:szCs w:val="22"/>
              </w:rPr>
            </w:pPr>
            <w:r>
              <w:rPr>
                <w:rFonts w:ascii="宋体" w:hAnsi="宋体" w:cs="宋体" w:eastAsia="宋体" w:hint="default"/>
                <w:spacing w:val="2"/>
                <w:sz w:val="22"/>
                <w:szCs w:val="22"/>
              </w:rPr>
              <w:t>我们对根据可抵扣亏损确认的递延所得税资产执行的审</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计程序包括：</w:t>
            </w: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56" w:lineRule="auto"/>
              <w:ind w:left="136" w:right="102"/>
              <w:jc w:val="both"/>
              <w:rPr>
                <w:rFonts w:ascii="宋体" w:hAnsi="宋体" w:cs="宋体" w:eastAsia="宋体" w:hint="default"/>
                <w:sz w:val="22"/>
                <w:szCs w:val="22"/>
              </w:rPr>
            </w:pPr>
            <w:r>
              <w:rPr>
                <w:rFonts w:ascii="宋体" w:hAnsi="宋体" w:cs="宋体" w:eastAsia="宋体" w:hint="default"/>
                <w:spacing w:val="-3"/>
                <w:sz w:val="22"/>
                <w:szCs w:val="22"/>
              </w:rPr>
              <w:t>•了解，评估并测试了苏宁易购针对递延所得税资产确认</w:t>
            </w:r>
            <w:r>
              <w:rPr>
                <w:rFonts w:ascii="宋体" w:hAnsi="宋体" w:cs="宋体" w:eastAsia="宋体" w:hint="default"/>
                <w:w w:val="99"/>
                <w:sz w:val="22"/>
                <w:szCs w:val="22"/>
              </w:rPr>
              <w:t> </w:t>
            </w:r>
            <w:r>
              <w:rPr>
                <w:rFonts w:ascii="宋体" w:hAnsi="宋体" w:cs="宋体" w:eastAsia="宋体" w:hint="default"/>
                <w:sz w:val="22"/>
                <w:szCs w:val="22"/>
              </w:rPr>
              <w:t>相关的内部控制；</w:t>
            </w: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103" w:right="98"/>
              <w:jc w:val="both"/>
              <w:rPr>
                <w:rFonts w:ascii="宋体" w:hAnsi="宋体" w:cs="宋体" w:eastAsia="宋体" w:hint="default"/>
                <w:sz w:val="22"/>
                <w:szCs w:val="22"/>
              </w:rPr>
            </w:pPr>
            <w:r>
              <w:rPr>
                <w:rFonts w:ascii="宋体" w:hAnsi="宋体" w:cs="宋体" w:eastAsia="宋体" w:hint="default"/>
                <w:spacing w:val="7"/>
                <w:sz w:val="22"/>
                <w:szCs w:val="22"/>
              </w:rPr>
              <w:t>•通过分析比较预测的收入增长率和毛利率与苏宁易购</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3"/>
                <w:sz w:val="22"/>
                <w:szCs w:val="22"/>
              </w:rPr>
              <w:t>集团内相关子公司的历史收入增长率和毛利率以及行业</w:t>
            </w:r>
            <w:r>
              <w:rPr>
                <w:rFonts w:ascii="宋体" w:hAnsi="宋体" w:cs="宋体" w:eastAsia="宋体" w:hint="default"/>
                <w:spacing w:val="3"/>
                <w:w w:val="99"/>
                <w:sz w:val="22"/>
                <w:szCs w:val="22"/>
              </w:rPr>
              <w:t> </w:t>
            </w:r>
            <w:r>
              <w:rPr>
                <w:rFonts w:ascii="宋体" w:hAnsi="宋体" w:cs="宋体" w:eastAsia="宋体" w:hint="default"/>
                <w:sz w:val="22"/>
                <w:szCs w:val="22"/>
              </w:rPr>
              <w:t>发展趋势，对收入增长率和毛利率合理性进行评估；</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37" w:lineRule="auto"/>
              <w:ind w:left="103" w:right="104"/>
              <w:jc w:val="both"/>
              <w:rPr>
                <w:rFonts w:ascii="宋体" w:hAnsi="宋体" w:cs="宋体" w:eastAsia="宋体" w:hint="default"/>
                <w:sz w:val="22"/>
                <w:szCs w:val="22"/>
              </w:rPr>
            </w:pPr>
            <w:r>
              <w:rPr>
                <w:rFonts w:ascii="宋体" w:hAnsi="宋体" w:cs="宋体" w:eastAsia="宋体" w:hint="default"/>
                <w:spacing w:val="7"/>
                <w:sz w:val="22"/>
                <w:szCs w:val="22"/>
              </w:rPr>
              <w:t>•将上年管理层在对应纳税所得额的预测结果与本年实</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际应纳税所得额进行比较，以考虑管理层所作预测结果</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2"/>
                <w:sz w:val="22"/>
                <w:szCs w:val="22"/>
              </w:rPr>
              <w:t>的历史准确性，并评价管理层对包括收入增长率和毛利</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pacing w:val="12"/>
                <w:sz w:val="22"/>
                <w:szCs w:val="22"/>
              </w:rPr>
              <w:t>率在内的关键假设指标的选择是否有管理层偏向的迹</w:t>
            </w:r>
            <w:r>
              <w:rPr>
                <w:rFonts w:ascii="宋体" w:hAnsi="宋体" w:cs="宋体" w:eastAsia="宋体" w:hint="default"/>
                <w:w w:val="99"/>
                <w:sz w:val="22"/>
                <w:szCs w:val="22"/>
              </w:rPr>
              <w:t> </w:t>
            </w:r>
            <w:r>
              <w:rPr>
                <w:rFonts w:ascii="宋体" w:hAnsi="宋体" w:cs="宋体" w:eastAsia="宋体" w:hint="default"/>
                <w:sz w:val="22"/>
                <w:szCs w:val="22"/>
              </w:rPr>
              <w:t>象；</w:t>
            </w:r>
          </w:p>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37" w:lineRule="auto"/>
              <w:ind w:left="103" w:right="106"/>
              <w:jc w:val="both"/>
              <w:rPr>
                <w:rFonts w:ascii="宋体" w:hAnsi="宋体" w:cs="宋体" w:eastAsia="宋体" w:hint="default"/>
                <w:sz w:val="22"/>
                <w:szCs w:val="22"/>
              </w:rPr>
            </w:pPr>
            <w:r>
              <w:rPr>
                <w:rFonts w:ascii="宋体" w:hAnsi="宋体" w:cs="宋体" w:eastAsia="宋体" w:hint="default"/>
                <w:spacing w:val="7"/>
                <w:sz w:val="22"/>
                <w:szCs w:val="22"/>
              </w:rPr>
              <w:t>•检查苏宁易购在财务报表中有关估计已确认和未确认</w:t>
            </w:r>
            <w:r>
              <w:rPr>
                <w:rFonts w:ascii="宋体" w:hAnsi="宋体" w:cs="宋体" w:eastAsia="宋体" w:hint="default"/>
                <w:w w:val="99"/>
                <w:sz w:val="22"/>
                <w:szCs w:val="22"/>
              </w:rPr>
              <w:t> </w:t>
            </w:r>
            <w:r>
              <w:rPr>
                <w:rFonts w:ascii="宋体" w:hAnsi="宋体" w:cs="宋体" w:eastAsia="宋体" w:hint="default"/>
                <w:spacing w:val="2"/>
                <w:sz w:val="22"/>
                <w:szCs w:val="22"/>
              </w:rPr>
              <w:t>与可抵扣亏损相关的递延所得税资产余额时所作判断的</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披露。</w:t>
            </w: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40" w:lineRule="auto"/>
              <w:ind w:left="103" w:right="107"/>
              <w:jc w:val="both"/>
              <w:rPr>
                <w:rFonts w:ascii="宋体" w:hAnsi="宋体" w:cs="宋体" w:eastAsia="宋体" w:hint="default"/>
                <w:sz w:val="22"/>
                <w:szCs w:val="22"/>
              </w:rPr>
            </w:pPr>
            <w:r>
              <w:rPr>
                <w:rFonts w:ascii="宋体" w:hAnsi="宋体" w:cs="宋体" w:eastAsia="宋体" w:hint="default"/>
                <w:spacing w:val="2"/>
                <w:sz w:val="22"/>
                <w:szCs w:val="22"/>
              </w:rPr>
              <w:t>基于上述程序结果，我们发现管理层在确认与可抵扣亏</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损相关的递延所得税资产中作出的判断是可接受的。</w:t>
            </w:r>
          </w:p>
        </w:tc>
      </w:tr>
    </w:tbl>
    <w:p>
      <w:pPr>
        <w:spacing w:after="0" w:line="240" w:lineRule="auto"/>
        <w:jc w:val="both"/>
        <w:rPr>
          <w:rFonts w:ascii="宋体" w:hAnsi="宋体" w:cs="宋体" w:eastAsia="宋体" w:hint="default"/>
          <w:sz w:val="22"/>
          <w:szCs w:val="22"/>
        </w:rPr>
        <w:sectPr>
          <w:pgSz w:w="11910" w:h="16840"/>
          <w:pgMar w:header="747" w:footer="708" w:top="980" w:bottom="900" w:left="92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5"/>
        <w:ind w:left="153" w:right="1017"/>
        <w:jc w:val="left"/>
      </w:pPr>
      <w:r>
        <w:rPr/>
        <w:t>四、其他信息</w:t>
      </w:r>
    </w:p>
    <w:p>
      <w:pPr>
        <w:spacing w:line="240" w:lineRule="auto" w:before="2"/>
        <w:rPr>
          <w:rFonts w:ascii="宋体" w:hAnsi="宋体" w:cs="宋体" w:eastAsia="宋体" w:hint="default"/>
          <w:sz w:val="28"/>
          <w:szCs w:val="28"/>
        </w:rPr>
      </w:pPr>
    </w:p>
    <w:p>
      <w:pPr>
        <w:pStyle w:val="BodyText"/>
        <w:spacing w:line="273" w:lineRule="auto"/>
        <w:ind w:left="153" w:right="1129"/>
        <w:jc w:val="left"/>
      </w:pPr>
      <w:r>
        <w:rPr/>
        <w:t>苏宁易购管理层对其他信息负责。其他信息包括苏宁易购 </w:t>
      </w:r>
      <w:r>
        <w:rPr>
          <w:rFonts w:ascii="宋体" w:hAnsi="宋体" w:cs="宋体" w:eastAsia="宋体" w:hint="default"/>
        </w:rPr>
        <w:t>2017</w:t>
      </w:r>
      <w:r>
        <w:rPr>
          <w:rFonts w:ascii="宋体" w:hAnsi="宋体" w:cs="宋体" w:eastAsia="宋体" w:hint="default"/>
          <w:spacing w:val="-56"/>
        </w:rPr>
        <w:t> </w:t>
      </w:r>
      <w:r>
        <w:rPr/>
        <w:t>年年度报告中涵盖的信息，但不包括</w:t>
      </w:r>
      <w:r>
        <w:rPr>
          <w:w w:val="99"/>
        </w:rPr>
        <w:t> </w:t>
      </w:r>
      <w:r>
        <w:rPr/>
        <w:t>财务报表和我们的审计报告。</w:t>
      </w:r>
    </w:p>
    <w:p>
      <w:pPr>
        <w:spacing w:line="240" w:lineRule="auto" w:before="11"/>
        <w:rPr>
          <w:rFonts w:ascii="宋体" w:hAnsi="宋体" w:cs="宋体" w:eastAsia="宋体" w:hint="default"/>
          <w:sz w:val="25"/>
          <w:szCs w:val="25"/>
        </w:rPr>
      </w:pPr>
    </w:p>
    <w:p>
      <w:pPr>
        <w:pStyle w:val="BodyText"/>
        <w:spacing w:line="240" w:lineRule="auto"/>
        <w:ind w:left="153" w:right="1017"/>
        <w:jc w:val="left"/>
      </w:pPr>
      <w:r>
        <w:rPr/>
        <w:t>我们对财务报表发表的审计意见不涵盖其他信息，我们也不对其他信息发表任何形式的鉴证结论。</w:t>
      </w:r>
    </w:p>
    <w:p>
      <w:pPr>
        <w:spacing w:line="240" w:lineRule="auto" w:before="2"/>
        <w:rPr>
          <w:rFonts w:ascii="宋体" w:hAnsi="宋体" w:cs="宋体" w:eastAsia="宋体" w:hint="default"/>
          <w:sz w:val="28"/>
          <w:szCs w:val="28"/>
        </w:rPr>
      </w:pPr>
    </w:p>
    <w:p>
      <w:pPr>
        <w:pStyle w:val="BodyText"/>
        <w:spacing w:line="273" w:lineRule="auto"/>
        <w:ind w:left="153" w:right="1136"/>
        <w:jc w:val="both"/>
      </w:pPr>
      <w:r>
        <w:rPr>
          <w:spacing w:val="-1"/>
          <w:w w:val="95"/>
        </w:rPr>
        <w:t>结合我们对财务报表的审计，我们的责任是阅读其他信息，在此过程中，考虑其他信息是否与财务报</w:t>
      </w:r>
      <w:r>
        <w:rPr>
          <w:spacing w:val="48"/>
          <w:w w:val="95"/>
        </w:rPr>
        <w:t> </w:t>
      </w:r>
      <w:r>
        <w:rPr>
          <w:spacing w:val="48"/>
          <w:w w:val="95"/>
        </w:rPr>
      </w:r>
      <w:r>
        <w:rPr>
          <w:spacing w:val="-1"/>
          <w:w w:val="95"/>
        </w:rPr>
        <w:t>表或我们在审计过程中了解到的情况存在重大不一致或者似乎存在重大错报。基于我们已经执行的工</w:t>
      </w:r>
      <w:r>
        <w:rPr>
          <w:spacing w:val="49"/>
          <w:w w:val="95"/>
        </w:rPr>
        <w:t> </w:t>
      </w:r>
      <w:r>
        <w:rPr>
          <w:spacing w:val="49"/>
          <w:w w:val="95"/>
        </w:rPr>
      </w:r>
      <w:r>
        <w:rPr>
          <w:spacing w:val="-1"/>
          <w:w w:val="95"/>
        </w:rPr>
        <w:t>作，如果我们确定其他信息存在重大错报，我们应当报告该事实。在这方面，我们无任何事项需要报</w:t>
      </w:r>
      <w:r>
        <w:rPr>
          <w:w w:val="95"/>
        </w:rPr>
        <w:t>   </w:t>
      </w:r>
      <w:r>
        <w:rPr>
          <w:spacing w:val="48"/>
          <w:w w:val="95"/>
        </w:rPr>
        <w:t> </w:t>
      </w:r>
      <w:r>
        <w:rPr>
          <w:spacing w:val="48"/>
          <w:w w:val="95"/>
        </w:rPr>
      </w:r>
      <w:r>
        <w:rPr/>
        <w:t>告。</w:t>
      </w:r>
    </w:p>
    <w:p>
      <w:pPr>
        <w:spacing w:line="240" w:lineRule="auto" w:before="11"/>
        <w:rPr>
          <w:rFonts w:ascii="宋体" w:hAnsi="宋体" w:cs="宋体" w:eastAsia="宋体" w:hint="default"/>
          <w:sz w:val="25"/>
          <w:szCs w:val="25"/>
        </w:rPr>
      </w:pPr>
    </w:p>
    <w:p>
      <w:pPr>
        <w:pStyle w:val="BodyText"/>
        <w:spacing w:line="240" w:lineRule="auto"/>
        <w:ind w:left="153" w:right="1017"/>
        <w:jc w:val="left"/>
      </w:pPr>
      <w:r>
        <w:rPr/>
        <w:t>五、管理层和审计委员会对财务报表的责任</w:t>
      </w:r>
    </w:p>
    <w:p>
      <w:pPr>
        <w:spacing w:line="240" w:lineRule="auto" w:before="2"/>
        <w:rPr>
          <w:rFonts w:ascii="宋体" w:hAnsi="宋体" w:cs="宋体" w:eastAsia="宋体" w:hint="default"/>
          <w:sz w:val="28"/>
          <w:szCs w:val="28"/>
        </w:rPr>
      </w:pPr>
    </w:p>
    <w:p>
      <w:pPr>
        <w:pStyle w:val="BodyText"/>
        <w:spacing w:line="273" w:lineRule="auto"/>
        <w:ind w:left="153" w:right="1017"/>
        <w:jc w:val="left"/>
      </w:pPr>
      <w:r>
        <w:rPr/>
        <w:t>苏宁易购管理层负责按照企业会计准则的规定编制财务报表，使其实现公允反映，并设计、执行和维</w:t>
      </w:r>
      <w:r>
        <w:rPr>
          <w:w w:val="99"/>
        </w:rPr>
        <w:t> </w:t>
      </w:r>
      <w:r>
        <w:rPr/>
        <w:t>护必要的内部控制，以使财务报表不存在由于舞弊或错误导致的重大错报。</w:t>
      </w:r>
    </w:p>
    <w:p>
      <w:pPr>
        <w:spacing w:line="240" w:lineRule="auto" w:before="11"/>
        <w:rPr>
          <w:rFonts w:ascii="宋体" w:hAnsi="宋体" w:cs="宋体" w:eastAsia="宋体" w:hint="default"/>
          <w:sz w:val="25"/>
          <w:szCs w:val="25"/>
        </w:rPr>
      </w:pPr>
    </w:p>
    <w:p>
      <w:pPr>
        <w:pStyle w:val="BodyText"/>
        <w:spacing w:line="273" w:lineRule="auto"/>
        <w:ind w:left="153" w:right="1017"/>
        <w:jc w:val="left"/>
      </w:pPr>
      <w:r>
        <w:rPr>
          <w:spacing w:val="-4"/>
        </w:rPr>
        <w:t>在编制财务报表时，管理层负责评估苏宁易购的持续经营能力，披露与持续经营相关的事项</w:t>
      </w:r>
      <w:r>
        <w:rPr>
          <w:rFonts w:ascii="宋体" w:hAnsi="宋体" w:cs="宋体" w:eastAsia="宋体" w:hint="default"/>
          <w:spacing w:val="-4"/>
        </w:rPr>
        <w:t>(</w:t>
      </w:r>
      <w:r>
        <w:rPr>
          <w:spacing w:val="-4"/>
        </w:rPr>
        <w:t>如适用</w:t>
      </w:r>
      <w:r>
        <w:rPr>
          <w:rFonts w:ascii="宋体" w:hAnsi="宋体" w:cs="宋体" w:eastAsia="宋体" w:hint="default"/>
          <w:spacing w:val="-4"/>
        </w:rPr>
        <w:t>)</w:t>
      </w:r>
      <w:r>
        <w:rPr>
          <w:spacing w:val="-4"/>
        </w:rPr>
        <w:t>，</w:t>
      </w:r>
      <w:r>
        <w:rPr>
          <w:spacing w:val="-92"/>
        </w:rPr>
        <w:t> </w:t>
      </w:r>
      <w:r>
        <w:rPr/>
        <w:t>并运用持续经营假设，除非管理层计划清算苏宁易购、终止运营或别无其他现实的选择。</w:t>
      </w:r>
    </w:p>
    <w:p>
      <w:pPr>
        <w:spacing w:line="240" w:lineRule="auto" w:before="11"/>
        <w:rPr>
          <w:rFonts w:ascii="宋体" w:hAnsi="宋体" w:cs="宋体" w:eastAsia="宋体" w:hint="default"/>
          <w:sz w:val="25"/>
          <w:szCs w:val="25"/>
        </w:rPr>
      </w:pPr>
    </w:p>
    <w:p>
      <w:pPr>
        <w:pStyle w:val="BodyText"/>
        <w:spacing w:line="547" w:lineRule="auto"/>
        <w:ind w:left="153" w:right="6133"/>
        <w:jc w:val="left"/>
      </w:pPr>
      <w:r>
        <w:rPr/>
        <w:t>审计委员会负责监督苏宁易购的财务报告过程。</w:t>
      </w:r>
      <w:r>
        <w:rPr>
          <w:w w:val="99"/>
        </w:rPr>
        <w:t> </w:t>
      </w:r>
      <w:r>
        <w:rPr/>
        <w:t>六、注册会计师对财务报表审计的责任</w:t>
      </w:r>
    </w:p>
    <w:p>
      <w:pPr>
        <w:pStyle w:val="BodyText"/>
        <w:spacing w:line="273" w:lineRule="auto" w:before="87"/>
        <w:ind w:left="153" w:right="1136"/>
        <w:jc w:val="both"/>
      </w:pPr>
      <w:r>
        <w:rPr>
          <w:spacing w:val="-1"/>
          <w:w w:val="95"/>
        </w:rPr>
        <w:t>我们的目标是对财务报表整体是否不存在由于舞弊或错误导致的重大错报获取合理保证，并出具包含</w:t>
      </w:r>
      <w:r>
        <w:rPr>
          <w:spacing w:val="49"/>
          <w:w w:val="95"/>
        </w:rPr>
        <w:t> </w:t>
      </w:r>
      <w:r>
        <w:rPr>
          <w:spacing w:val="49"/>
          <w:w w:val="95"/>
        </w:rPr>
      </w:r>
      <w:r>
        <w:rPr>
          <w:spacing w:val="-1"/>
          <w:w w:val="95"/>
        </w:rPr>
        <w:t>审计意见的审计报告。合理保证是高水平的保证，但并不能保证按照审计准则执行的审计在某一重大</w:t>
      </w:r>
      <w:r>
        <w:rPr>
          <w:spacing w:val="49"/>
          <w:w w:val="95"/>
        </w:rPr>
        <w:t> </w:t>
      </w:r>
      <w:r>
        <w:rPr>
          <w:spacing w:val="49"/>
          <w:w w:val="95"/>
        </w:rPr>
      </w:r>
      <w:r>
        <w:rPr>
          <w:spacing w:val="-1"/>
          <w:w w:val="95"/>
        </w:rPr>
        <w:t>错报存在时总能发现。错报可能由于舞弊或错误导致，如果合理预期错报单独或汇总起来可能影响财</w:t>
      </w:r>
      <w:r>
        <w:rPr>
          <w:spacing w:val="49"/>
          <w:w w:val="95"/>
        </w:rPr>
        <w:t> </w:t>
      </w:r>
      <w:r>
        <w:rPr>
          <w:spacing w:val="49"/>
          <w:w w:val="95"/>
        </w:rPr>
      </w:r>
      <w:r>
        <w:rPr/>
        <w:t>务报表使用者依据财务报表作出的经济决策，则通常认为错报是重大的。</w:t>
      </w:r>
    </w:p>
    <w:p>
      <w:pPr>
        <w:spacing w:line="240" w:lineRule="auto" w:before="11"/>
        <w:rPr>
          <w:rFonts w:ascii="宋体" w:hAnsi="宋体" w:cs="宋体" w:eastAsia="宋体" w:hint="default"/>
          <w:sz w:val="25"/>
          <w:szCs w:val="25"/>
        </w:rPr>
      </w:pPr>
    </w:p>
    <w:p>
      <w:pPr>
        <w:pStyle w:val="BodyText"/>
        <w:spacing w:line="273" w:lineRule="auto"/>
        <w:ind w:left="153" w:right="1017"/>
        <w:jc w:val="left"/>
      </w:pPr>
      <w:r>
        <w:rPr/>
        <w:t>在按照审计准则执行审计工作的过程中，我们运用职业判断，并保持职业怀疑。同时，我们也执行以</w:t>
      </w:r>
      <w:r>
        <w:rPr>
          <w:w w:val="99"/>
        </w:rPr>
        <w:t> </w:t>
      </w:r>
      <w:r>
        <w:rPr/>
        <w:t>下工作：</w:t>
      </w:r>
    </w:p>
    <w:p>
      <w:pPr>
        <w:spacing w:line="240" w:lineRule="auto" w:before="11"/>
        <w:rPr>
          <w:rFonts w:ascii="宋体" w:hAnsi="宋体" w:cs="宋体" w:eastAsia="宋体" w:hint="default"/>
          <w:sz w:val="25"/>
          <w:szCs w:val="25"/>
        </w:rPr>
      </w:pPr>
    </w:p>
    <w:p>
      <w:pPr>
        <w:pStyle w:val="BodyText"/>
        <w:spacing w:line="273" w:lineRule="auto"/>
        <w:ind w:left="154" w:right="1017"/>
        <w:jc w:val="left"/>
      </w:pPr>
      <w:r>
        <w:rPr>
          <w:rFonts w:ascii="宋体" w:hAnsi="宋体" w:cs="宋体" w:eastAsia="宋体" w:hint="default"/>
          <w:spacing w:val="-1"/>
          <w:w w:val="95"/>
        </w:rPr>
        <w:t>(</w:t>
      </w:r>
      <w:r>
        <w:rPr>
          <w:spacing w:val="-1"/>
          <w:w w:val="95"/>
        </w:rPr>
        <w:t>一</w:t>
      </w:r>
      <w:r>
        <w:rPr>
          <w:rFonts w:ascii="宋体" w:hAnsi="宋体" w:cs="宋体" w:eastAsia="宋体" w:hint="default"/>
          <w:spacing w:val="-1"/>
          <w:w w:val="95"/>
        </w:rPr>
        <w:t>)</w:t>
      </w:r>
      <w:r>
        <w:rPr>
          <w:spacing w:val="-1"/>
          <w:w w:val="95"/>
        </w:rPr>
        <w:t>识别和评估由于舞弊或错误导致的财务报表重大错报风险；设计和实施审计程序以应对这些风险，</w:t>
      </w:r>
      <w:r>
        <w:rPr>
          <w:spacing w:val="62"/>
          <w:w w:val="95"/>
        </w:rPr>
        <w:t> </w:t>
      </w:r>
      <w:r>
        <w:rPr>
          <w:spacing w:val="62"/>
          <w:w w:val="95"/>
        </w:rPr>
      </w:r>
      <w:r>
        <w:rPr>
          <w:spacing w:val="-6"/>
        </w:rPr>
        <w:t>并获取充分、适当的审计证据，作为发表审计意见的基础。由于舞弊可能涉及串通、伪造、故意遗漏、</w:t>
      </w:r>
      <w:r>
        <w:rPr>
          <w:w w:val="99"/>
        </w:rPr>
        <w:t> </w:t>
      </w:r>
      <w:r>
        <w:rPr/>
        <w:t>虚假陈述或凌驾于内部控制之上，未能发现由于舞弊导致的重大错报的风险高于未能发现由于错误导</w:t>
      </w:r>
      <w:r>
        <w:rPr>
          <w:w w:val="99"/>
        </w:rPr>
        <w:t> </w:t>
      </w:r>
      <w:r>
        <w:rPr/>
        <w:t>致的重大错报的风险。</w:t>
      </w:r>
    </w:p>
    <w:p>
      <w:pPr>
        <w:spacing w:line="240" w:lineRule="auto" w:before="11"/>
        <w:rPr>
          <w:rFonts w:ascii="宋体" w:hAnsi="宋体" w:cs="宋体" w:eastAsia="宋体" w:hint="default"/>
          <w:sz w:val="25"/>
          <w:szCs w:val="25"/>
        </w:rPr>
      </w:pPr>
    </w:p>
    <w:p>
      <w:pPr>
        <w:pStyle w:val="BodyText"/>
        <w:spacing w:line="547" w:lineRule="auto"/>
        <w:ind w:left="153" w:right="1017"/>
        <w:jc w:val="left"/>
      </w:pPr>
      <w:r>
        <w:rPr>
          <w:rFonts w:ascii="宋体" w:hAnsi="宋体" w:cs="宋体" w:eastAsia="宋体" w:hint="default"/>
        </w:rPr>
        <w:t>(</w:t>
      </w:r>
      <w:r>
        <w:rPr/>
        <w:t>二</w:t>
      </w:r>
      <w:r>
        <w:rPr>
          <w:rFonts w:ascii="宋体" w:hAnsi="宋体" w:cs="宋体" w:eastAsia="宋体" w:hint="default"/>
        </w:rPr>
        <w:t>)</w:t>
      </w:r>
      <w:r>
        <w:rPr/>
        <w:t>了解与审计相关的内部控制，以设计恰当的审计程序。</w:t>
      </w:r>
      <w:r>
        <w:rPr>
          <w:w w:val="99"/>
        </w:rPr>
        <w:t> </w:t>
      </w:r>
      <w:r>
        <w:rPr>
          <w:rFonts w:ascii="宋体" w:hAnsi="宋体" w:cs="宋体" w:eastAsia="宋体" w:hint="default"/>
        </w:rPr>
        <w:t>(</w:t>
      </w:r>
      <w:r>
        <w:rPr/>
        <w:t>三</w:t>
      </w:r>
      <w:r>
        <w:rPr>
          <w:rFonts w:ascii="宋体" w:hAnsi="宋体" w:cs="宋体" w:eastAsia="宋体" w:hint="default"/>
        </w:rPr>
        <w:t>)</w:t>
      </w:r>
      <w:r>
        <w:rPr/>
        <w:t>评价管理层选用会计政策的恰当性和作出会计估计及相关披露的合理性。</w:t>
      </w:r>
      <w:r>
        <w:rPr>
          <w:w w:val="99"/>
        </w:rPr>
        <w:t> </w:t>
      </w:r>
      <w:r>
        <w:rPr>
          <w:rFonts w:ascii="宋体" w:hAnsi="宋体" w:cs="宋体" w:eastAsia="宋体" w:hint="default"/>
          <w:spacing w:val="-1"/>
          <w:w w:val="95"/>
        </w:rPr>
        <w:t>(</w:t>
      </w:r>
      <w:r>
        <w:rPr>
          <w:spacing w:val="-1"/>
          <w:w w:val="95"/>
        </w:rPr>
        <w:t>四</w:t>
      </w:r>
      <w:r>
        <w:rPr>
          <w:rFonts w:ascii="宋体" w:hAnsi="宋体" w:cs="宋体" w:eastAsia="宋体" w:hint="default"/>
          <w:spacing w:val="-1"/>
          <w:w w:val="95"/>
        </w:rPr>
        <w:t>)</w:t>
      </w:r>
      <w:r>
        <w:rPr>
          <w:spacing w:val="-1"/>
          <w:w w:val="95"/>
        </w:rPr>
        <w:t>对管理层使用持续经营假设的恰当性得出结论。同时，根据获取的审计证据，就可能导致对苏宁</w:t>
      </w:r>
      <w:r>
        <w:rPr>
          <w:spacing w:val="-1"/>
        </w:rPr>
      </w:r>
    </w:p>
    <w:p>
      <w:pPr>
        <w:spacing w:after="0" w:line="547" w:lineRule="auto"/>
        <w:jc w:val="left"/>
        <w:sectPr>
          <w:pgSz w:w="11910" w:h="16840"/>
          <w:pgMar w:header="747" w:footer="708" w:top="980" w:bottom="900" w:left="980" w:right="0"/>
        </w:sectPr>
      </w:pPr>
    </w:p>
    <w:p>
      <w:pPr>
        <w:spacing w:line="240" w:lineRule="auto" w:before="4"/>
        <w:rPr>
          <w:rFonts w:ascii="宋体" w:hAnsi="宋体" w:cs="宋体" w:eastAsia="宋体" w:hint="default"/>
          <w:sz w:val="29"/>
          <w:szCs w:val="29"/>
        </w:rPr>
      </w:pPr>
    </w:p>
    <w:p>
      <w:pPr>
        <w:pStyle w:val="BodyText"/>
        <w:spacing w:line="273" w:lineRule="auto" w:before="31"/>
        <w:ind w:left="153" w:right="1017"/>
        <w:jc w:val="left"/>
      </w:pPr>
      <w:r>
        <w:rPr/>
        <w:t>易购持续经营能力产生重大疑虑的事项或情况是否存在重大不确定性得出结论。如果我们得出结论认</w:t>
      </w:r>
      <w:r>
        <w:rPr>
          <w:w w:val="99"/>
        </w:rPr>
        <w:t> </w:t>
      </w:r>
      <w:r>
        <w:rPr/>
        <w:t>为存在重大不确定性，审计准则要求我们在审计报告中提请报表使用者注意财务报表中的相关披露；</w:t>
      </w:r>
      <w:r>
        <w:rPr>
          <w:spacing w:val="-75"/>
        </w:rPr>
        <w:t> </w:t>
      </w:r>
      <w:r>
        <w:rPr>
          <w:spacing w:val="-75"/>
        </w:rPr>
      </w:r>
      <w:r>
        <w:rPr>
          <w:spacing w:val="-6"/>
          <w:w w:val="99"/>
        </w:rPr>
        <w:t>如果披露不充分，我们应当发表非无保留意见。我们的结论基于截至审计报告日可获得的信息。然而，</w:t>
      </w:r>
      <w:r>
        <w:rPr>
          <w:spacing w:val="-105"/>
          <w:w w:val="99"/>
        </w:rPr>
        <w:t> </w:t>
      </w:r>
      <w:r>
        <w:rPr>
          <w:spacing w:val="-105"/>
          <w:w w:val="99"/>
        </w:rPr>
      </w:r>
      <w:r>
        <w:rPr/>
        <w:t>未来的事项或情况可能导致苏宁易购不能持续经营。</w:t>
      </w:r>
    </w:p>
    <w:p>
      <w:pPr>
        <w:spacing w:line="240" w:lineRule="auto" w:before="11"/>
        <w:rPr>
          <w:rFonts w:ascii="宋体" w:hAnsi="宋体" w:cs="宋体" w:eastAsia="宋体" w:hint="default"/>
          <w:sz w:val="25"/>
          <w:szCs w:val="25"/>
        </w:rPr>
      </w:pPr>
    </w:p>
    <w:p>
      <w:pPr>
        <w:pStyle w:val="BodyText"/>
        <w:spacing w:line="273" w:lineRule="auto"/>
        <w:ind w:left="153" w:right="1119"/>
        <w:jc w:val="left"/>
      </w:pPr>
      <w:r>
        <w:rPr>
          <w:rFonts w:ascii="宋体" w:hAnsi="宋体" w:cs="宋体" w:eastAsia="宋体" w:hint="default"/>
          <w:spacing w:val="-1"/>
        </w:rPr>
        <w:t>(</w:t>
      </w:r>
      <w:r>
        <w:rPr>
          <w:spacing w:val="-1"/>
        </w:rPr>
        <w:t>五</w:t>
      </w:r>
      <w:r>
        <w:rPr>
          <w:rFonts w:ascii="宋体" w:hAnsi="宋体" w:cs="宋体" w:eastAsia="宋体" w:hint="default"/>
          <w:spacing w:val="-1"/>
        </w:rPr>
        <w:t>)</w:t>
      </w:r>
      <w:r>
        <w:rPr>
          <w:spacing w:val="-1"/>
        </w:rPr>
        <w:t>评价财务报表的总体列报、结构和内容</w:t>
      </w:r>
      <w:r>
        <w:rPr>
          <w:rFonts w:ascii="宋体" w:hAnsi="宋体" w:cs="宋体" w:eastAsia="宋体" w:hint="default"/>
          <w:spacing w:val="-1"/>
        </w:rPr>
        <w:t>(</w:t>
      </w:r>
      <w:r>
        <w:rPr>
          <w:spacing w:val="-1"/>
        </w:rPr>
        <w:t>包括披露</w:t>
      </w:r>
      <w:r>
        <w:rPr>
          <w:rFonts w:ascii="宋体" w:hAnsi="宋体" w:cs="宋体" w:eastAsia="宋体" w:hint="default"/>
          <w:spacing w:val="-1"/>
        </w:rPr>
        <w:t>)</w:t>
      </w:r>
      <w:r>
        <w:rPr>
          <w:spacing w:val="-1"/>
        </w:rPr>
        <w:t>，并评价财务报表是否公允反映相关交易和事</w:t>
      </w:r>
      <w:r>
        <w:rPr>
          <w:w w:val="99"/>
        </w:rPr>
        <w:t> </w:t>
      </w:r>
      <w:r>
        <w:rPr/>
        <w:t>项。</w:t>
      </w:r>
    </w:p>
    <w:p>
      <w:pPr>
        <w:spacing w:line="240" w:lineRule="auto" w:before="9"/>
        <w:rPr>
          <w:rFonts w:ascii="宋体" w:hAnsi="宋体" w:cs="宋体" w:eastAsia="宋体" w:hint="default"/>
          <w:sz w:val="25"/>
          <w:szCs w:val="25"/>
        </w:rPr>
      </w:pPr>
    </w:p>
    <w:p>
      <w:pPr>
        <w:pStyle w:val="BodyText"/>
        <w:spacing w:line="273" w:lineRule="auto"/>
        <w:ind w:left="153" w:right="1017"/>
        <w:jc w:val="left"/>
      </w:pPr>
      <w:r>
        <w:rPr>
          <w:rFonts w:ascii="宋体" w:hAnsi="宋体" w:cs="宋体" w:eastAsia="宋体" w:hint="default"/>
          <w:spacing w:val="-1"/>
          <w:w w:val="95"/>
        </w:rPr>
        <w:t>(</w:t>
      </w:r>
      <w:r>
        <w:rPr>
          <w:spacing w:val="-1"/>
          <w:w w:val="95"/>
        </w:rPr>
        <w:t>六</w:t>
      </w:r>
      <w:r>
        <w:rPr>
          <w:rFonts w:ascii="宋体" w:hAnsi="宋体" w:cs="宋体" w:eastAsia="宋体" w:hint="default"/>
          <w:spacing w:val="-1"/>
          <w:w w:val="95"/>
        </w:rPr>
        <w:t>)</w:t>
      </w:r>
      <w:r>
        <w:rPr>
          <w:spacing w:val="-1"/>
          <w:w w:val="95"/>
        </w:rPr>
        <w:t>就苏宁易购中实体或业务活动的财务信息获取充分、适当的审计证据，以对合并财务报表发表审</w:t>
      </w:r>
      <w:r>
        <w:rPr>
          <w:spacing w:val="51"/>
          <w:w w:val="95"/>
        </w:rPr>
        <w:t> </w:t>
      </w:r>
      <w:r>
        <w:rPr>
          <w:spacing w:val="51"/>
          <w:w w:val="95"/>
        </w:rPr>
      </w:r>
      <w:r>
        <w:rPr/>
        <w:t>计意见。我们负责指导、监督和执行集团审计，并对审计意见承担全部责任。</w:t>
      </w:r>
    </w:p>
    <w:p>
      <w:pPr>
        <w:spacing w:line="240" w:lineRule="auto" w:before="11"/>
        <w:rPr>
          <w:rFonts w:ascii="宋体" w:hAnsi="宋体" w:cs="宋体" w:eastAsia="宋体" w:hint="default"/>
          <w:sz w:val="25"/>
          <w:szCs w:val="25"/>
        </w:rPr>
      </w:pPr>
    </w:p>
    <w:p>
      <w:pPr>
        <w:pStyle w:val="BodyText"/>
        <w:spacing w:line="273" w:lineRule="auto"/>
        <w:ind w:left="153" w:right="1017"/>
        <w:jc w:val="left"/>
      </w:pPr>
      <w:r>
        <w:rPr>
          <w:spacing w:val="-1"/>
          <w:w w:val="95"/>
        </w:rPr>
        <w:t>我们与审计委员会就计划的审计范围、时间安排和重大审计发现等事项进行沟通，包括沟通我们在审</w:t>
      </w:r>
      <w:r>
        <w:rPr>
          <w:spacing w:val="48"/>
          <w:w w:val="95"/>
        </w:rPr>
        <w:t> </w:t>
      </w:r>
      <w:r>
        <w:rPr>
          <w:spacing w:val="48"/>
          <w:w w:val="95"/>
        </w:rPr>
      </w:r>
      <w:r>
        <w:rPr/>
        <w:t>计中识别出的值得关注的内部控制缺陷。</w:t>
      </w:r>
    </w:p>
    <w:p>
      <w:pPr>
        <w:spacing w:line="240" w:lineRule="auto" w:before="11"/>
        <w:rPr>
          <w:rFonts w:ascii="宋体" w:hAnsi="宋体" w:cs="宋体" w:eastAsia="宋体" w:hint="default"/>
          <w:sz w:val="25"/>
          <w:szCs w:val="25"/>
        </w:rPr>
      </w:pPr>
    </w:p>
    <w:p>
      <w:pPr>
        <w:pStyle w:val="BodyText"/>
        <w:spacing w:line="273" w:lineRule="auto"/>
        <w:ind w:left="153" w:right="1017"/>
        <w:jc w:val="left"/>
      </w:pPr>
      <w:r>
        <w:rPr>
          <w:spacing w:val="-1"/>
          <w:w w:val="95"/>
        </w:rPr>
        <w:t>我们还就已遵守与独立性相关的职业道德要求向审计委员会提供声明，并与审计委员会沟通可能被合</w:t>
      </w:r>
      <w:r>
        <w:rPr>
          <w:spacing w:val="48"/>
          <w:w w:val="95"/>
        </w:rPr>
        <w:t> </w:t>
      </w:r>
      <w:r>
        <w:rPr>
          <w:spacing w:val="48"/>
          <w:w w:val="95"/>
        </w:rPr>
      </w:r>
      <w:r>
        <w:rPr/>
        <w:t>理认为影响我们独立性的所有关系和其他事项，以及相关的防范措施</w:t>
      </w:r>
      <w:r>
        <w:rPr>
          <w:rFonts w:ascii="宋体" w:hAnsi="宋体" w:cs="宋体" w:eastAsia="宋体" w:hint="default"/>
        </w:rPr>
        <w:t>(</w:t>
      </w:r>
      <w:r>
        <w:rPr/>
        <w:t>如适用</w:t>
      </w:r>
      <w:r>
        <w:rPr>
          <w:rFonts w:ascii="宋体" w:hAnsi="宋体" w:cs="宋体" w:eastAsia="宋体" w:hint="default"/>
        </w:rPr>
        <w:t>)</w:t>
      </w:r>
      <w:r>
        <w:rPr/>
        <w:t>。</w:t>
      </w:r>
    </w:p>
    <w:p>
      <w:pPr>
        <w:spacing w:line="240" w:lineRule="auto" w:before="11"/>
        <w:rPr>
          <w:rFonts w:ascii="宋体" w:hAnsi="宋体" w:cs="宋体" w:eastAsia="宋体" w:hint="default"/>
          <w:sz w:val="25"/>
          <w:szCs w:val="25"/>
        </w:rPr>
      </w:pPr>
    </w:p>
    <w:p>
      <w:pPr>
        <w:pStyle w:val="BodyText"/>
        <w:spacing w:line="273" w:lineRule="auto"/>
        <w:ind w:left="153" w:right="1136"/>
        <w:jc w:val="both"/>
      </w:pPr>
      <w:r>
        <w:rPr>
          <w:spacing w:val="-1"/>
          <w:w w:val="95"/>
        </w:rPr>
        <w:t>从与审计委员会沟通过的事项中，我们确定哪些事项对本期财务报表审计最为重要，因而构成关键审</w:t>
      </w:r>
      <w:r>
        <w:rPr>
          <w:spacing w:val="49"/>
          <w:w w:val="95"/>
        </w:rPr>
        <w:t> </w:t>
      </w:r>
      <w:r>
        <w:rPr>
          <w:spacing w:val="49"/>
          <w:w w:val="95"/>
        </w:rPr>
      </w:r>
      <w:r>
        <w:rPr>
          <w:spacing w:val="-6"/>
          <w:w w:val="99"/>
        </w:rPr>
        <w:t>计事项。我们在审计报告中描述这些事项，除非法律法规禁止公开披露这些事项，或在极少数情形下，</w:t>
      </w:r>
      <w:r>
        <w:rPr>
          <w:spacing w:val="-104"/>
          <w:w w:val="99"/>
        </w:rPr>
        <w:t> </w:t>
      </w:r>
      <w:r>
        <w:rPr>
          <w:spacing w:val="-104"/>
          <w:w w:val="99"/>
        </w:rPr>
      </w:r>
      <w:r>
        <w:rPr>
          <w:spacing w:val="-1"/>
          <w:w w:val="95"/>
        </w:rPr>
        <w:t>如果合理预期在审计报告中沟通某事项造成的负面后果超过在公众利益方面产生的益处，我们确定不</w:t>
      </w:r>
      <w:r>
        <w:rPr>
          <w:spacing w:val="49"/>
          <w:w w:val="95"/>
        </w:rPr>
        <w:t> </w:t>
      </w:r>
      <w:r>
        <w:rPr>
          <w:spacing w:val="49"/>
          <w:w w:val="95"/>
        </w:rPr>
      </w:r>
      <w:r>
        <w:rPr/>
        <w:t>应在审计报告中沟通该事项。</w:t>
      </w:r>
    </w:p>
    <w:p>
      <w:pPr>
        <w:spacing w:after="0" w:line="273" w:lineRule="auto"/>
        <w:jc w:val="both"/>
        <w:sectPr>
          <w:pgSz w:w="11910" w:h="16840"/>
          <w:pgMar w:header="747" w:footer="708" w:top="980" w:bottom="900" w:left="980" w:right="0"/>
        </w:sectPr>
      </w:pPr>
    </w:p>
    <w:p>
      <w:pPr>
        <w:pStyle w:val="Heading3"/>
        <w:spacing w:line="328" w:lineRule="exact"/>
        <w:ind w:left="187"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日合并资产负债表</w:t>
      </w:r>
    </w:p>
    <w:p>
      <w:pPr>
        <w:spacing w:before="29"/>
        <w:ind w:left="201"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2823"/>
        <w:gridCol w:w="1417"/>
        <w:gridCol w:w="2268"/>
        <w:gridCol w:w="2268"/>
      </w:tblGrid>
      <w:tr>
        <w:trPr>
          <w:trHeight w:val="476"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tabs>
                <w:tab w:pos="1766" w:val="left" w:leader="none"/>
              </w:tabs>
              <w:spacing w:line="240" w:lineRule="auto" w:before="87"/>
              <w:ind w:left="866" w:right="0"/>
              <w:jc w:val="left"/>
              <w:rPr>
                <w:rFonts w:ascii="黑体" w:hAnsi="黑体" w:cs="黑体" w:eastAsia="黑体" w:hint="default"/>
                <w:sz w:val="18"/>
                <w:szCs w:val="18"/>
              </w:rPr>
            </w:pPr>
            <w:r>
              <w:rPr>
                <w:rFonts w:ascii="黑体" w:hAnsi="黑体" w:cs="黑体" w:eastAsia="黑体" w:hint="default"/>
                <w:sz w:val="18"/>
                <w:szCs w:val="18"/>
              </w:rPr>
              <w:t>资</w:t>
              <w:tab/>
              <w:t>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43"/>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143"/>
              <w:jc w:val="right"/>
              <w:rPr>
                <w:rFonts w:ascii="宋体" w:hAnsi="宋体" w:cs="宋体" w:eastAsia="宋体" w:hint="default"/>
                <w:sz w:val="18"/>
                <w:szCs w:val="18"/>
              </w:rPr>
            </w:pPr>
            <w:r>
              <w:rPr>
                <w:rFonts w:ascii="宋体" w:hAnsi="宋体" w:cs="宋体" w:eastAsia="宋体" w:hint="default"/>
                <w:sz w:val="18"/>
                <w:szCs w:val="18"/>
              </w:rPr>
              <w:t>合并</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101"/>
              <w:jc w:val="right"/>
              <w:rPr>
                <w:rFonts w:ascii="宋体" w:hAnsi="宋体" w:cs="宋体" w:eastAsia="宋体" w:hint="default"/>
                <w:sz w:val="18"/>
                <w:szCs w:val="18"/>
              </w:rPr>
            </w:pPr>
            <w:r>
              <w:rPr>
                <w:rFonts w:ascii="宋体" w:hAnsi="宋体" w:cs="宋体" w:eastAsia="宋体" w:hint="default"/>
                <w:sz w:val="18"/>
                <w:szCs w:val="18"/>
              </w:rPr>
              <w:t>合并</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3"/>
              <w:jc w:val="right"/>
              <w:rPr>
                <w:rFonts w:ascii="Arial" w:hAnsi="Arial" w:cs="Arial" w:eastAsia="Arial" w:hint="default"/>
                <w:sz w:val="18"/>
                <w:szCs w:val="18"/>
              </w:rPr>
            </w:pPr>
            <w:r>
              <w:rPr>
                <w:rFonts w:ascii="Arial"/>
                <w:spacing w:val="-1"/>
                <w:sz w:val="18"/>
              </w:rPr>
              <w:t>34,029,684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27,209,229</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7,495,804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2,932,167</w:t>
            </w:r>
          </w:p>
        </w:tc>
      </w:tr>
      <w:tr>
        <w:trPr>
          <w:trHeight w:val="477"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w:t>
            </w:r>
          </w:p>
          <w:p>
            <w:pPr>
              <w:pStyle w:val="TableParagraph"/>
              <w:spacing w:line="235" w:lineRule="exact"/>
              <w:ind w:left="466" w:right="0"/>
              <w:jc w:val="left"/>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7"/>
                <w:szCs w:val="17"/>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2"/>
                <w:szCs w:val="22"/>
              </w:rPr>
            </w:pPr>
          </w:p>
          <w:p>
            <w:pPr>
              <w:pStyle w:val="TableParagraph"/>
              <w:spacing w:line="240" w:lineRule="auto"/>
              <w:ind w:right="142"/>
              <w:jc w:val="right"/>
              <w:rPr>
                <w:rFonts w:ascii="Arial" w:hAnsi="Arial" w:cs="Arial" w:eastAsia="Arial" w:hint="default"/>
                <w:sz w:val="18"/>
                <w:szCs w:val="18"/>
              </w:rPr>
            </w:pPr>
            <w:r>
              <w:rPr>
                <w:rFonts w:ascii="Arial"/>
                <w:spacing w:val="-1"/>
                <w:sz w:val="18"/>
              </w:rPr>
              <w:t>2,789,778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Arial" w:hAnsi="Arial" w:cs="Arial" w:eastAsia="Arial" w:hint="default"/>
                <w:sz w:val="22"/>
                <w:szCs w:val="22"/>
              </w:rPr>
            </w:pPr>
          </w:p>
          <w:p>
            <w:pPr>
              <w:pStyle w:val="TableParagraph"/>
              <w:spacing w:line="240" w:lineRule="auto"/>
              <w:ind w:right="141"/>
              <w:jc w:val="right"/>
              <w:rPr>
                <w:rFonts w:ascii="Arial" w:hAnsi="Arial" w:cs="Arial" w:eastAsia="Arial" w:hint="default"/>
                <w:sz w:val="18"/>
                <w:szCs w:val="18"/>
              </w:rPr>
            </w:pPr>
            <w:r>
              <w:rPr>
                <w:rFonts w:ascii="Arial"/>
                <w:spacing w:val="-1"/>
                <w:sz w:val="18"/>
              </w:rPr>
              <w:t>2,228,633</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19,033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32,584</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2,389,180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1,103,531</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2"/>
                <w:sz w:val="18"/>
              </w:rPr>
              <w:t>8,667,711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9,750,546</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314,235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129,770</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w w:val="99"/>
                <w:sz w:val="18"/>
              </w:rPr>
              <w:t>-</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0"/>
              <w:jc w:val="right"/>
              <w:rPr>
                <w:rFonts w:ascii="Arial" w:hAnsi="Arial" w:cs="Arial" w:eastAsia="Arial" w:hint="default"/>
                <w:sz w:val="18"/>
                <w:szCs w:val="18"/>
              </w:rPr>
            </w:pPr>
            <w:r>
              <w:rPr>
                <w:rFonts w:ascii="Arial"/>
                <w:spacing w:val="-1"/>
                <w:sz w:val="18"/>
              </w:rPr>
              <w:t>5,819</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6,919,187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4,095,221</w:t>
            </w:r>
          </w:p>
        </w:tc>
      </w:tr>
      <w:tr>
        <w:trPr>
          <w:trHeight w:val="24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3"/>
              <w:jc w:val="right"/>
              <w:rPr>
                <w:rFonts w:ascii="Arial" w:hAnsi="Arial" w:cs="Arial" w:eastAsia="Arial" w:hint="default"/>
                <w:sz w:val="18"/>
                <w:szCs w:val="18"/>
              </w:rPr>
            </w:pPr>
            <w:r>
              <w:rPr>
                <w:rFonts w:ascii="Arial"/>
                <w:spacing w:val="-1"/>
                <w:sz w:val="18"/>
              </w:rPr>
              <w:t>18,551,490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14,392,297</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6,653,577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20,503,838</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3"/>
              <w:jc w:val="right"/>
              <w:rPr>
                <w:rFonts w:ascii="Arial" w:hAnsi="Arial" w:cs="Arial" w:eastAsia="Arial" w:hint="default"/>
                <w:sz w:val="18"/>
                <w:szCs w:val="18"/>
              </w:rPr>
            </w:pPr>
            <w:r>
              <w:rPr>
                <w:rFonts w:ascii="Arial"/>
                <w:spacing w:val="-1"/>
                <w:sz w:val="18"/>
              </w:rPr>
              <w:t>87,829,679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82,383,635</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w:t>
            </w:r>
          </w:p>
          <w:p>
            <w:pPr>
              <w:pStyle w:val="TableParagraph"/>
              <w:spacing w:line="235" w:lineRule="exact"/>
              <w:ind w:left="466" w:right="0"/>
              <w:jc w:val="left"/>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2"/>
              <w:jc w:val="right"/>
              <w:rPr>
                <w:rFonts w:ascii="Arial" w:hAnsi="Arial" w:cs="Arial" w:eastAsia="Arial" w:hint="default"/>
                <w:sz w:val="18"/>
                <w:szCs w:val="18"/>
              </w:rPr>
            </w:pPr>
            <w:r>
              <w:rPr>
                <w:rFonts w:ascii="Arial"/>
                <w:spacing w:val="-1"/>
                <w:sz w:val="18"/>
              </w:rPr>
              <w:t>48,917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0"/>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2,932,309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1,288,959</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pacing w:val="-3"/>
                <w:sz w:val="18"/>
                <w:szCs w:val="18"/>
              </w:rPr>
              <w:t>四</w:t>
            </w:r>
            <w:r>
              <w:rPr>
                <w:rFonts w:ascii="Arial" w:hAnsi="Arial" w:cs="Arial" w:eastAsia="Arial" w:hint="default"/>
                <w:spacing w:val="-3"/>
                <w:sz w:val="18"/>
                <w:szCs w:val="18"/>
              </w:rPr>
              <w:t>(11)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3"/>
              <w:jc w:val="right"/>
              <w:rPr>
                <w:rFonts w:ascii="Arial" w:hAnsi="Arial" w:cs="Arial" w:eastAsia="Arial" w:hint="default"/>
                <w:sz w:val="18"/>
                <w:szCs w:val="18"/>
              </w:rPr>
            </w:pPr>
            <w:r>
              <w:rPr>
                <w:rFonts w:ascii="Arial"/>
                <w:spacing w:val="-1"/>
                <w:sz w:val="18"/>
              </w:rPr>
              <w:t>31,462,535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25,335,238</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718,173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707,764</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1,767,204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417,048</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3,177,710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2,229,506</w:t>
            </w:r>
          </w:p>
        </w:tc>
      </w:tr>
      <w:tr>
        <w:trPr>
          <w:trHeight w:val="24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3"/>
              <w:jc w:val="right"/>
              <w:rPr>
                <w:rFonts w:ascii="Arial" w:hAnsi="Arial" w:cs="Arial" w:eastAsia="Arial" w:hint="default"/>
                <w:sz w:val="18"/>
                <w:szCs w:val="18"/>
              </w:rPr>
            </w:pPr>
            <w:r>
              <w:rPr>
                <w:rFonts w:ascii="Arial"/>
                <w:spacing w:val="-1"/>
                <w:sz w:val="18"/>
              </w:rPr>
              <w:t>14,373,074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12,813,169</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499,780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1,586,522</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9,390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0"/>
              <w:jc w:val="right"/>
              <w:rPr>
                <w:rFonts w:ascii="Arial" w:hAnsi="Arial" w:cs="Arial" w:eastAsia="Arial" w:hint="default"/>
                <w:sz w:val="18"/>
                <w:szCs w:val="18"/>
              </w:rPr>
            </w:pPr>
            <w:r>
              <w:rPr>
                <w:rFonts w:ascii="Arial"/>
                <w:spacing w:val="-1"/>
                <w:sz w:val="18"/>
              </w:rPr>
              <w:t>4,693</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2"/>
              <w:jc w:val="right"/>
              <w:rPr>
                <w:rFonts w:ascii="Arial" w:hAnsi="Arial" w:cs="Arial" w:eastAsia="Arial" w:hint="default"/>
                <w:sz w:val="18"/>
                <w:szCs w:val="18"/>
              </w:rPr>
            </w:pPr>
            <w:r>
              <w:rPr>
                <w:rFonts w:ascii="Arial"/>
                <w:spacing w:val="-1"/>
                <w:sz w:val="18"/>
              </w:rPr>
              <w:t>8,215,532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5,684,758</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1,407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0"/>
              <w:jc w:val="right"/>
              <w:rPr>
                <w:rFonts w:ascii="Arial" w:hAnsi="Arial" w:cs="Arial" w:eastAsia="Arial" w:hint="default"/>
                <w:sz w:val="18"/>
                <w:szCs w:val="18"/>
              </w:rPr>
            </w:pPr>
            <w:r>
              <w:rPr>
                <w:rFonts w:ascii="Arial"/>
                <w:spacing w:val="-1"/>
                <w:sz w:val="18"/>
              </w:rPr>
              <w:t>2,967</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2,394,683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426,702</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1,062,109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1,081,087</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2,580,566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2,258,689</w:t>
            </w:r>
          </w:p>
        </w:tc>
      </w:tr>
      <w:tr>
        <w:trPr>
          <w:trHeight w:val="24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2"/>
              <w:jc w:val="right"/>
              <w:rPr>
                <w:rFonts w:ascii="Arial" w:hAnsi="Arial" w:cs="Arial" w:eastAsia="Arial" w:hint="default"/>
                <w:sz w:val="18"/>
                <w:szCs w:val="18"/>
              </w:rPr>
            </w:pPr>
            <w:r>
              <w:rPr>
                <w:rFonts w:ascii="Arial"/>
                <w:spacing w:val="-1"/>
                <w:sz w:val="18"/>
              </w:rPr>
              <w:t>203,620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1"/>
              <w:jc w:val="right"/>
              <w:rPr>
                <w:rFonts w:ascii="Arial" w:hAnsi="Arial" w:cs="Arial" w:eastAsia="Arial" w:hint="default"/>
                <w:sz w:val="18"/>
                <w:szCs w:val="18"/>
              </w:rPr>
            </w:pPr>
            <w:r>
              <w:rPr>
                <w:rFonts w:ascii="Arial"/>
                <w:spacing w:val="-1"/>
                <w:sz w:val="18"/>
              </w:rPr>
              <w:t>946,504</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3"/>
              <w:jc w:val="right"/>
              <w:rPr>
                <w:rFonts w:ascii="Arial" w:hAnsi="Arial" w:cs="Arial" w:eastAsia="Arial" w:hint="default"/>
                <w:sz w:val="18"/>
                <w:szCs w:val="18"/>
              </w:rPr>
            </w:pPr>
            <w:r>
              <w:rPr>
                <w:rFonts w:ascii="Arial"/>
                <w:spacing w:val="-1"/>
                <w:sz w:val="18"/>
              </w:rPr>
              <w:t>69,447,009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54,783,606</w:t>
            </w: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157,276,688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1"/>
              <w:jc w:val="right"/>
              <w:rPr>
                <w:rFonts w:ascii="Arial" w:hAnsi="Arial" w:cs="Arial" w:eastAsia="Arial" w:hint="default"/>
                <w:sz w:val="18"/>
                <w:szCs w:val="18"/>
              </w:rPr>
            </w:pPr>
            <w:r>
              <w:rPr>
                <w:rFonts w:ascii="Arial"/>
                <w:spacing w:val="-1"/>
                <w:sz w:val="18"/>
              </w:rPr>
              <w:t>137,167,241</w:t>
            </w:r>
          </w:p>
        </w:tc>
      </w:tr>
    </w:tbl>
    <w:p>
      <w:pPr>
        <w:spacing w:after="0" w:line="240" w:lineRule="auto"/>
        <w:jc w:val="right"/>
        <w:rPr>
          <w:rFonts w:ascii="Arial" w:hAnsi="Arial" w:cs="Arial" w:eastAsia="Arial" w:hint="default"/>
          <w:sz w:val="18"/>
          <w:szCs w:val="18"/>
        </w:rPr>
        <w:sectPr>
          <w:headerReference w:type="default" r:id="rId32"/>
          <w:footerReference w:type="default" r:id="rId33"/>
          <w:pgSz w:w="11910" w:h="16840"/>
          <w:pgMar w:header="603" w:footer="756" w:top="840" w:bottom="940" w:left="1180" w:right="0"/>
        </w:sectPr>
      </w:pPr>
    </w:p>
    <w:p>
      <w:pPr>
        <w:pStyle w:val="Heading3"/>
        <w:spacing w:line="328" w:lineRule="exact"/>
        <w:ind w:left="152" w:right="0"/>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日合并资产负债表</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before="29"/>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054"/>
        <w:gridCol w:w="992"/>
        <w:gridCol w:w="2409"/>
        <w:gridCol w:w="2410"/>
      </w:tblGrid>
      <w:tr>
        <w:trPr>
          <w:trHeight w:val="476"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620"/>
              <w:jc w:val="right"/>
              <w:rPr>
                <w:rFonts w:ascii="黑体" w:hAnsi="黑体" w:cs="黑体" w:eastAsia="黑体" w:hint="default"/>
                <w:sz w:val="18"/>
                <w:szCs w:val="18"/>
              </w:rPr>
            </w:pPr>
            <w:r>
              <w:rPr>
                <w:rFonts w:ascii="黑体" w:hAnsi="黑体" w:cs="黑体" w:eastAsia="黑体" w:hint="default"/>
                <w:sz w:val="18"/>
                <w:szCs w:val="18"/>
              </w:rPr>
              <w:t>负 债 及 股 东 权 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0"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58"/>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157"/>
              <w:jc w:val="right"/>
              <w:rPr>
                <w:rFonts w:ascii="宋体" w:hAnsi="宋体" w:cs="宋体" w:eastAsia="宋体" w:hint="default"/>
                <w:sz w:val="18"/>
                <w:szCs w:val="18"/>
              </w:rPr>
            </w:pPr>
            <w:r>
              <w:rPr>
                <w:rFonts w:ascii="宋体" w:hAnsi="宋体" w:cs="宋体" w:eastAsia="宋体" w:hint="default"/>
                <w:sz w:val="18"/>
                <w:szCs w:val="18"/>
              </w:rPr>
              <w:t>合并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61"/>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158"/>
              <w:jc w:val="right"/>
              <w:rPr>
                <w:rFonts w:ascii="宋体" w:hAnsi="宋体" w:cs="宋体" w:eastAsia="宋体" w:hint="default"/>
                <w:sz w:val="18"/>
                <w:szCs w:val="18"/>
              </w:rPr>
            </w:pPr>
            <w:r>
              <w:rPr>
                <w:rFonts w:ascii="宋体" w:hAnsi="宋体" w:cs="宋体" w:eastAsia="宋体" w:hint="default"/>
                <w:sz w:val="18"/>
                <w:szCs w:val="18"/>
              </w:rPr>
              <w:t>合并</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9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(22)</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8,686,332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6,159,517</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6"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35" w:lineRule="exact"/>
              <w:ind w:left="639"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(23)</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58"/>
              <w:jc w:val="right"/>
              <w:rPr>
                <w:rFonts w:ascii="Arial" w:hAnsi="Arial" w:cs="Arial" w:eastAsia="Arial" w:hint="default"/>
                <w:sz w:val="18"/>
                <w:szCs w:val="18"/>
              </w:rPr>
            </w:pPr>
            <w:r>
              <w:rPr>
                <w:rFonts w:ascii="Arial"/>
                <w:spacing w:val="-1"/>
                <w:sz w:val="18"/>
              </w:rPr>
              <w:t>50,889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59"/>
              <w:jc w:val="right"/>
              <w:rPr>
                <w:rFonts w:ascii="Arial" w:hAnsi="Arial" w:cs="Arial" w:eastAsia="Arial" w:hint="default"/>
                <w:sz w:val="18"/>
                <w:szCs w:val="18"/>
              </w:rPr>
            </w:pPr>
            <w:r>
              <w:rPr>
                <w:rFonts w:ascii="Arial"/>
                <w:spacing w:val="-1"/>
                <w:sz w:val="18"/>
              </w:rPr>
              <w:t>38,650</w:t>
            </w:r>
          </w:p>
        </w:tc>
      </w:tr>
      <w:tr>
        <w:trPr>
          <w:trHeight w:val="24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3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(24)</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27,356,717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25,803,271</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(25)</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13,095,182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12,497,989</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(26)</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1,491,990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1,603,094</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(27)</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837,261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384,443</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(28)</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914,542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1,065,938</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(29)</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83,792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52,563</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10,302,719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8,176,104</w:t>
            </w:r>
          </w:p>
        </w:tc>
      </w:tr>
      <w:tr>
        <w:trPr>
          <w:trHeight w:val="242"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97"/>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(31)</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226,541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4,595,440</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(32)</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1,217,692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1,078,017</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64,263,657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61,455,026</w:t>
            </w:r>
          </w:p>
        </w:tc>
      </w:tr>
      <w:tr>
        <w:trPr>
          <w:trHeight w:val="217"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(33)</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2,853,668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18,000</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(34)</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3,499,995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3,500,021</w:t>
            </w:r>
          </w:p>
        </w:tc>
      </w:tr>
      <w:tr>
        <w:trPr>
          <w:trHeight w:val="242"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(35)</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67,868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56,368</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(36)</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4"/>
                <w:sz w:val="18"/>
              </w:rPr>
              <w:t>2,111,255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1,958,414</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(37)</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44,014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25,125</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(20)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730,780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217,304</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(38)</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77,796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15,005</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9,385,376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5,790,237</w:t>
            </w:r>
          </w:p>
        </w:tc>
      </w:tr>
      <w:tr>
        <w:trPr>
          <w:trHeight w:val="217"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73,649,033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67,245,263</w:t>
            </w:r>
          </w:p>
        </w:tc>
      </w:tr>
      <w:tr>
        <w:trPr>
          <w:trHeight w:val="217"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(39)</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9,310,040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9,310,040</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(40)</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35,980,490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35,835,357</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(41)</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12,045,696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2,502,912</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(42)</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1,328,715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1,286,919</w:t>
            </w:r>
          </w:p>
        </w:tc>
      </w:tr>
      <w:tr>
        <w:trPr>
          <w:trHeight w:val="242"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259,480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131,477</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4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(43)</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20,033,989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16,642,975</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99"/>
              <w:jc w:val="right"/>
              <w:rPr>
                <w:rFonts w:ascii="黑体" w:hAnsi="黑体" w:cs="黑体" w:eastAsia="黑体" w:hint="default"/>
                <w:sz w:val="18"/>
                <w:szCs w:val="18"/>
              </w:rPr>
            </w:pPr>
            <w:r>
              <w:rPr>
                <w:rFonts w:ascii="黑体" w:hAnsi="黑体" w:cs="黑体" w:eastAsia="黑体" w:hint="default"/>
                <w:sz w:val="18"/>
                <w:szCs w:val="18"/>
              </w:rPr>
              <w:t>归属于本公司股东权益合计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9"/>
              <w:jc w:val="right"/>
              <w:rPr>
                <w:rFonts w:ascii="Arial" w:hAnsi="Arial" w:cs="Arial" w:eastAsia="Arial" w:hint="default"/>
                <w:sz w:val="18"/>
                <w:szCs w:val="18"/>
              </w:rPr>
            </w:pPr>
            <w:r>
              <w:rPr>
                <w:rFonts w:ascii="Arial"/>
                <w:spacing w:val="-1"/>
                <w:sz w:val="18"/>
              </w:rPr>
              <w:t>78,958,410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9"/>
              <w:jc w:val="right"/>
              <w:rPr>
                <w:rFonts w:ascii="Arial" w:hAnsi="Arial" w:cs="Arial" w:eastAsia="Arial" w:hint="default"/>
                <w:sz w:val="18"/>
                <w:szCs w:val="18"/>
              </w:rPr>
            </w:pPr>
            <w:r>
              <w:rPr>
                <w:rFonts w:ascii="Arial"/>
                <w:spacing w:val="-1"/>
                <w:sz w:val="18"/>
              </w:rPr>
              <w:t>65,709,680</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83"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80"/>
              <w:jc w:val="right"/>
              <w:rPr>
                <w:rFonts w:ascii="Arial" w:hAnsi="Arial" w:cs="Arial" w:eastAsia="Arial" w:hint="default"/>
                <w:sz w:val="18"/>
                <w:szCs w:val="18"/>
              </w:rPr>
            </w:pPr>
            <w:r>
              <w:rPr>
                <w:rFonts w:ascii="宋体" w:hAnsi="宋体" w:cs="宋体" w:eastAsia="宋体" w:hint="default"/>
                <w:spacing w:val="-1"/>
                <w:sz w:val="18"/>
                <w:szCs w:val="18"/>
              </w:rPr>
              <w:t>六</w:t>
            </w:r>
            <w:r>
              <w:rPr>
                <w:rFonts w:ascii="Arial" w:hAnsi="Arial" w:cs="Arial" w:eastAsia="Arial" w:hint="default"/>
                <w:spacing w:val="-1"/>
                <w:sz w:val="18"/>
                <w:szCs w:val="18"/>
              </w:rPr>
              <w:t>(1)(b)</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8"/>
              <w:jc w:val="right"/>
              <w:rPr>
                <w:rFonts w:ascii="Arial" w:hAnsi="Arial" w:cs="Arial" w:eastAsia="Arial" w:hint="default"/>
                <w:sz w:val="18"/>
                <w:szCs w:val="18"/>
              </w:rPr>
            </w:pPr>
            <w:r>
              <w:rPr>
                <w:rFonts w:ascii="Arial"/>
                <w:spacing w:val="-1"/>
                <w:sz w:val="18"/>
              </w:rPr>
              <w:t>4,669,245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9"/>
              <w:jc w:val="right"/>
              <w:rPr>
                <w:rFonts w:ascii="Arial" w:hAnsi="Arial" w:cs="Arial" w:eastAsia="Arial" w:hint="default"/>
                <w:sz w:val="18"/>
                <w:szCs w:val="18"/>
              </w:rPr>
            </w:pPr>
            <w:r>
              <w:rPr>
                <w:rFonts w:ascii="Arial"/>
                <w:spacing w:val="-1"/>
                <w:sz w:val="18"/>
              </w:rPr>
              <w:t>4,212,298</w:t>
            </w: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83,627,655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69,921,978</w:t>
            </w:r>
          </w:p>
        </w:tc>
      </w:tr>
      <w:tr>
        <w:trPr>
          <w:trHeight w:val="217"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负债及股东权益总计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8"/>
              <w:jc w:val="right"/>
              <w:rPr>
                <w:rFonts w:ascii="Arial" w:hAnsi="Arial" w:cs="Arial" w:eastAsia="Arial" w:hint="default"/>
                <w:sz w:val="18"/>
                <w:szCs w:val="18"/>
              </w:rPr>
            </w:pPr>
            <w:r>
              <w:rPr>
                <w:rFonts w:ascii="Arial"/>
                <w:spacing w:val="-1"/>
                <w:sz w:val="18"/>
              </w:rPr>
              <w:t>157,276,688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9"/>
              <w:jc w:val="right"/>
              <w:rPr>
                <w:rFonts w:ascii="Arial" w:hAnsi="Arial" w:cs="Arial" w:eastAsia="Arial" w:hint="default"/>
                <w:sz w:val="18"/>
                <w:szCs w:val="18"/>
              </w:rPr>
            </w:pPr>
            <w:r>
              <w:rPr>
                <w:rFonts w:ascii="Arial"/>
                <w:spacing w:val="-1"/>
                <w:sz w:val="18"/>
              </w:rPr>
              <w:t>137,167,241</w:t>
            </w:r>
          </w:p>
        </w:tc>
      </w:tr>
    </w:tbl>
    <w:p>
      <w:pPr>
        <w:spacing w:line="240" w:lineRule="auto" w:before="6"/>
        <w:rPr>
          <w:rFonts w:ascii="Arial" w:hAnsi="Arial" w:cs="Arial" w:eastAsia="Arial"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482" w:val="left" w:leader="none"/>
          <w:tab w:pos="7533"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34"/>
          <w:pgSz w:w="11910" w:h="16840"/>
          <w:pgMar w:footer="570" w:header="603" w:top="840" w:bottom="760" w:left="1140" w:right="0"/>
          <w:pgNumType w:start="151"/>
        </w:sectPr>
      </w:pPr>
    </w:p>
    <w:p>
      <w:pPr>
        <w:pStyle w:val="Heading3"/>
        <w:spacing w:line="328" w:lineRule="exact"/>
        <w:ind w:left="112"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日公司资产负债表</w:t>
      </w:r>
    </w:p>
    <w:p>
      <w:pPr>
        <w:spacing w:before="29"/>
        <w:ind w:left="11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2823"/>
        <w:gridCol w:w="1417"/>
        <w:gridCol w:w="2127"/>
        <w:gridCol w:w="2268"/>
      </w:tblGrid>
      <w:tr>
        <w:trPr>
          <w:trHeight w:val="596"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tabs>
                <w:tab w:pos="1766" w:val="left" w:leader="none"/>
              </w:tabs>
              <w:spacing w:line="240" w:lineRule="auto" w:before="147"/>
              <w:ind w:left="866" w:right="0"/>
              <w:jc w:val="left"/>
              <w:rPr>
                <w:rFonts w:ascii="黑体" w:hAnsi="黑体" w:cs="黑体" w:eastAsia="黑体" w:hint="default"/>
                <w:sz w:val="18"/>
                <w:szCs w:val="18"/>
              </w:rPr>
            </w:pPr>
            <w:r>
              <w:rPr>
                <w:rFonts w:ascii="黑体" w:hAnsi="黑体" w:cs="黑体" w:eastAsia="黑体" w:hint="default"/>
                <w:sz w:val="18"/>
                <w:szCs w:val="18"/>
              </w:rPr>
              <w:t>资</w:t>
              <w:tab/>
              <w:t>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黑体" w:hAnsi="黑体" w:cs="黑体" w:eastAsia="黑体" w:hint="default"/>
                <w:sz w:val="18"/>
                <w:szCs w:val="18"/>
              </w:rPr>
            </w:pPr>
            <w:r>
              <w:rPr>
                <w:rFonts w:ascii="黑体" w:hAnsi="黑体" w:cs="黑体" w:eastAsia="黑体" w:hint="default"/>
                <w:sz w:val="18"/>
                <w:szCs w:val="18"/>
              </w:rPr>
              <w:t>附注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1"/>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0" w:lineRule="auto" w:before="25"/>
              <w:ind w:right="158"/>
              <w:jc w:val="right"/>
              <w:rPr>
                <w:rFonts w:ascii="宋体" w:hAnsi="宋体" w:cs="宋体" w:eastAsia="宋体" w:hint="default"/>
                <w:sz w:val="18"/>
                <w:szCs w:val="18"/>
              </w:rPr>
            </w:pPr>
            <w:r>
              <w:rPr>
                <w:rFonts w:ascii="宋体" w:hAnsi="宋体" w:cs="宋体" w:eastAsia="宋体" w:hint="default"/>
                <w:sz w:val="18"/>
                <w:szCs w:val="18"/>
              </w:rPr>
              <w:t>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0" w:lineRule="auto" w:before="25"/>
              <w:ind w:right="157"/>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黑体" w:hAnsi="黑体" w:cs="黑体" w:eastAsia="黑体" w:hint="default"/>
                <w:sz w:val="18"/>
                <w:szCs w:val="18"/>
              </w:rPr>
            </w:pPr>
            <w:r>
              <w:rPr>
                <w:rFonts w:ascii="黑体" w:hAnsi="黑体" w:cs="黑体" w:eastAsia="黑体" w:hint="default"/>
                <w:sz w:val="18"/>
                <w:szCs w:val="18"/>
              </w:rPr>
              <w:t>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17,491,365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15,759,738</w:t>
            </w:r>
          </w:p>
        </w:tc>
      </w:tr>
      <w:tr>
        <w:trPr>
          <w:trHeight w:val="558"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7" w:right="104" w:hanging="204"/>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以公允价值计量且其变动计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入当期损益的金融资产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26"/>
                <w:szCs w:val="26"/>
              </w:rPr>
            </w:pPr>
          </w:p>
          <w:p>
            <w:pPr>
              <w:pStyle w:val="TableParagraph"/>
              <w:spacing w:line="240" w:lineRule="auto"/>
              <w:ind w:right="159"/>
              <w:jc w:val="right"/>
              <w:rPr>
                <w:rFonts w:ascii="Arial" w:hAnsi="Arial" w:cs="Arial" w:eastAsia="Arial" w:hint="default"/>
                <w:sz w:val="18"/>
                <w:szCs w:val="18"/>
              </w:rPr>
            </w:pPr>
            <w:r>
              <w:rPr>
                <w:rFonts w:ascii="Arial"/>
                <w:spacing w:val="-1"/>
                <w:sz w:val="18"/>
              </w:rPr>
              <w:t>2,277,935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Arial" w:hAnsi="Arial" w:cs="Arial" w:eastAsia="Arial" w:hint="default"/>
                <w:sz w:val="26"/>
                <w:szCs w:val="26"/>
              </w:rPr>
            </w:pPr>
          </w:p>
          <w:p>
            <w:pPr>
              <w:pStyle w:val="TableParagraph"/>
              <w:spacing w:line="240" w:lineRule="auto"/>
              <w:ind w:right="157"/>
              <w:jc w:val="right"/>
              <w:rPr>
                <w:rFonts w:ascii="Arial" w:hAnsi="Arial" w:cs="Arial" w:eastAsia="Arial" w:hint="default"/>
                <w:sz w:val="18"/>
                <w:szCs w:val="18"/>
              </w:rPr>
            </w:pPr>
            <w:r>
              <w:rPr>
                <w:rFonts w:ascii="Arial"/>
                <w:spacing w:val="-1"/>
                <w:sz w:val="18"/>
              </w:rPr>
              <w:t>1,081,287</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9,319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12,426</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21,650,893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15,375,335</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2"/>
                <w:sz w:val="18"/>
              </w:rPr>
              <w:t>11,173,289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13,006,368</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199,487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73,773</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2,200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5,819</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0"/>
              <w:jc w:val="right"/>
              <w:rPr>
                <w:rFonts w:ascii="Arial" w:hAnsi="Arial" w:cs="Arial" w:eastAsia="Arial" w:hint="default"/>
                <w:sz w:val="18"/>
                <w:szCs w:val="18"/>
              </w:rPr>
            </w:pPr>
            <w:r>
              <w:rPr>
                <w:rFonts w:ascii="Arial"/>
                <w:spacing w:val="-1"/>
                <w:sz w:val="18"/>
              </w:rPr>
              <w:t>21,442,478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10,013,195</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15,707,748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2"/>
                <w:sz w:val="18"/>
              </w:rPr>
              <w:t>11,530,953</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5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3,618,785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14,466,610</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93,573,499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81,325,504</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2"/>
                <w:sz w:val="18"/>
              </w:rPr>
              <w:t>6,911,867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7"/>
              <w:jc w:val="right"/>
              <w:rPr>
                <w:rFonts w:ascii="Arial" w:hAnsi="Arial" w:cs="Arial" w:eastAsia="Arial" w:hint="default"/>
                <w:sz w:val="18"/>
                <w:szCs w:val="18"/>
              </w:rPr>
            </w:pPr>
            <w:r>
              <w:rPr>
                <w:rFonts w:ascii="Arial"/>
                <w:spacing w:val="-1"/>
                <w:sz w:val="18"/>
              </w:rPr>
              <w:t>7,487,123</w:t>
            </w:r>
          </w:p>
        </w:tc>
      </w:tr>
      <w:tr>
        <w:trPr>
          <w:trHeight w:val="596"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604" w:right="46" w:hanging="180"/>
              <w:jc w:val="left"/>
              <w:rPr>
                <w:rFonts w:ascii="宋体" w:hAnsi="宋体" w:cs="宋体" w:eastAsia="宋体" w:hint="default"/>
                <w:sz w:val="18"/>
                <w:szCs w:val="18"/>
              </w:rPr>
            </w:pPr>
            <w:r>
              <w:rPr>
                <w:rFonts w:ascii="宋体" w:hAnsi="宋体" w:cs="宋体" w:eastAsia="宋体" w:hint="default"/>
                <w:sz w:val="18"/>
                <w:szCs w:val="18"/>
              </w:rPr>
              <w:t>以公允价值计量变动计入损益 的金融资产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1"/>
              <w:ind w:right="159"/>
              <w:jc w:val="right"/>
              <w:rPr>
                <w:rFonts w:ascii="Arial" w:hAnsi="Arial" w:cs="Arial" w:eastAsia="Arial" w:hint="default"/>
                <w:sz w:val="18"/>
                <w:szCs w:val="18"/>
              </w:rPr>
            </w:pPr>
            <w:r>
              <w:rPr>
                <w:rFonts w:ascii="Arial"/>
                <w:spacing w:val="-1"/>
                <w:sz w:val="18"/>
              </w:rPr>
              <w:t>48,917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1"/>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943,586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924,900</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33,969,492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2"/>
                <w:sz w:val="18"/>
              </w:rPr>
              <w:t>30,119,319</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646,701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532,004</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2,134,558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2,373,453</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38,272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58,686</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1"/>
              <w:jc w:val="right"/>
              <w:rPr>
                <w:rFonts w:ascii="Arial" w:hAnsi="Arial" w:cs="Arial" w:eastAsia="Arial" w:hint="default"/>
                <w:sz w:val="18"/>
                <w:szCs w:val="18"/>
              </w:rPr>
            </w:pPr>
            <w:r>
              <w:rPr>
                <w:rFonts w:ascii="Arial"/>
                <w:spacing w:val="-1"/>
                <w:w w:val="95"/>
                <w:sz w:val="18"/>
              </w:rPr>
              <w:t>13</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w w:val="95"/>
                <w:sz w:val="18"/>
              </w:rPr>
              <w:t>13</w:t>
            </w:r>
            <w:r>
              <w:rPr>
                <w:rFonts w:ascii="Arial"/>
                <w:sz w:val="18"/>
              </w:rPr>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365,523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400,444</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310,747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460,734</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250,978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140,172</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w w:val="99"/>
                <w:sz w:val="18"/>
              </w:rPr>
              <w:t>-</w:t>
            </w:r>
            <w:r>
              <w:rPr>
                <w:rFonts w:ascii="Arial"/>
                <w:sz w:val="18"/>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24,057</w:t>
            </w:r>
          </w:p>
        </w:tc>
      </w:tr>
      <w:tr>
        <w:trPr>
          <w:trHeight w:val="32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非流动资产合计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45,620,654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42,520,905</w:t>
            </w: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资产总计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139,194,153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123,846,409</w:t>
            </w:r>
          </w:p>
        </w:tc>
      </w:tr>
    </w:tbl>
    <w:p>
      <w:pPr>
        <w:spacing w:after="0" w:line="240" w:lineRule="auto"/>
        <w:jc w:val="right"/>
        <w:rPr>
          <w:rFonts w:ascii="Arial" w:hAnsi="Arial" w:cs="Arial" w:eastAsia="Arial" w:hint="default"/>
          <w:sz w:val="18"/>
          <w:szCs w:val="18"/>
        </w:rPr>
        <w:sectPr>
          <w:pgSz w:w="11910" w:h="16840"/>
          <w:pgMar w:header="603" w:footer="570" w:top="840" w:bottom="760" w:left="1180" w:right="0"/>
        </w:sectPr>
      </w:pPr>
    </w:p>
    <w:p>
      <w:pPr>
        <w:pStyle w:val="Heading3"/>
        <w:spacing w:line="328" w:lineRule="exact"/>
        <w:ind w:left="152" w:right="0"/>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9"/>
        </w:rPr>
        <w:t> </w:t>
      </w:r>
      <w:r>
        <w:rPr>
          <w:rFonts w:ascii="黑体" w:hAnsi="黑体" w:cs="黑体" w:eastAsia="黑体" w:hint="default"/>
        </w:rPr>
        <w:t>年</w:t>
      </w:r>
      <w:r>
        <w:rPr>
          <w:rFonts w:ascii="黑体" w:hAnsi="黑体" w:cs="黑体" w:eastAsia="黑体" w:hint="default"/>
          <w:spacing w:val="-62"/>
        </w:rPr>
        <w:t> </w:t>
      </w:r>
      <w:r>
        <w:rPr>
          <w:rFonts w:ascii="Arial" w:hAnsi="Arial" w:cs="Arial" w:eastAsia="Arial" w:hint="default"/>
        </w:rPr>
        <w:t>12</w:t>
      </w:r>
      <w:r>
        <w:rPr>
          <w:rFonts w:ascii="Arial" w:hAnsi="Arial" w:cs="Arial" w:eastAsia="Arial" w:hint="default"/>
          <w:spacing w:val="-8"/>
        </w:rPr>
        <w:t> </w:t>
      </w:r>
      <w:r>
        <w:rPr>
          <w:rFonts w:ascii="黑体" w:hAnsi="黑体" w:cs="黑体" w:eastAsia="黑体" w:hint="default"/>
        </w:rPr>
        <w:t>月</w:t>
      </w:r>
      <w:r>
        <w:rPr>
          <w:rFonts w:ascii="黑体" w:hAnsi="黑体" w:cs="黑体" w:eastAsia="黑体" w:hint="default"/>
          <w:spacing w:val="-62"/>
        </w:rPr>
        <w:t> </w:t>
      </w:r>
      <w:r>
        <w:rPr>
          <w:rFonts w:ascii="Arial" w:hAnsi="Arial" w:cs="Arial" w:eastAsia="Arial" w:hint="default"/>
        </w:rPr>
        <w:t>31</w:t>
      </w:r>
      <w:r>
        <w:rPr>
          <w:rFonts w:ascii="Arial" w:hAnsi="Arial" w:cs="Arial" w:eastAsia="Arial" w:hint="default"/>
          <w:spacing w:val="-9"/>
        </w:rPr>
        <w:t> </w:t>
      </w:r>
      <w:r>
        <w:rPr>
          <w:rFonts w:ascii="黑体" w:hAnsi="黑体" w:cs="黑体" w:eastAsia="黑体" w:hint="default"/>
        </w:rPr>
        <w:t>日公司资产负债表</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before="29"/>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2913"/>
        <w:gridCol w:w="877"/>
        <w:gridCol w:w="2525"/>
        <w:gridCol w:w="2410"/>
      </w:tblGrid>
      <w:tr>
        <w:trPr>
          <w:trHeight w:val="596"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50" w:right="0"/>
              <w:jc w:val="left"/>
              <w:rPr>
                <w:rFonts w:ascii="黑体" w:hAnsi="黑体" w:cs="黑体" w:eastAsia="黑体" w:hint="default"/>
                <w:sz w:val="18"/>
                <w:szCs w:val="18"/>
              </w:rPr>
            </w:pPr>
            <w:r>
              <w:rPr>
                <w:rFonts w:ascii="黑体" w:hAnsi="黑体" w:cs="黑体" w:eastAsia="黑体" w:hint="default"/>
                <w:sz w:val="18"/>
                <w:szCs w:val="18"/>
              </w:rPr>
              <w:t>负 债 及 股 东 权 益</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53"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1"/>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0" w:lineRule="auto" w:before="25"/>
              <w:ind w:right="158"/>
              <w:jc w:val="right"/>
              <w:rPr>
                <w:rFonts w:ascii="宋体" w:hAnsi="宋体" w:cs="宋体" w:eastAsia="宋体" w:hint="default"/>
                <w:sz w:val="18"/>
                <w:szCs w:val="18"/>
              </w:rPr>
            </w:pPr>
            <w:r>
              <w:rPr>
                <w:rFonts w:ascii="宋体" w:hAnsi="宋体" w:cs="宋体" w:eastAsia="宋体" w:hint="default"/>
                <w:sz w:val="18"/>
                <w:szCs w:val="18"/>
              </w:rPr>
              <w:t>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8"/>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0" w:lineRule="auto" w:before="25"/>
              <w:ind w:right="157"/>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黑体" w:hAnsi="黑体" w:cs="黑体" w:eastAsia="黑体" w:hint="default"/>
                <w:sz w:val="18"/>
                <w:szCs w:val="18"/>
              </w:rPr>
            </w:pPr>
            <w:r>
              <w:rPr>
                <w:rFonts w:ascii="黑体" w:hAnsi="黑体" w:cs="黑体" w:eastAsia="黑体" w:hint="default"/>
                <w:sz w:val="18"/>
                <w:szCs w:val="18"/>
              </w:rPr>
              <w:t>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3,213,737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200,000</w:t>
            </w:r>
          </w:p>
        </w:tc>
      </w:tr>
      <w:tr>
        <w:trPr>
          <w:trHeight w:val="598"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496" w:right="424"/>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3"/>
              <w:ind w:right="160"/>
              <w:jc w:val="right"/>
              <w:rPr>
                <w:rFonts w:ascii="Arial" w:hAnsi="Arial" w:cs="Arial" w:eastAsia="Arial" w:hint="default"/>
                <w:sz w:val="18"/>
                <w:szCs w:val="18"/>
              </w:rPr>
            </w:pPr>
            <w:r>
              <w:rPr>
                <w:rFonts w:ascii="Arial"/>
                <w:spacing w:val="-1"/>
                <w:sz w:val="18"/>
              </w:rPr>
              <w:t>50,889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3"/>
              <w:ind w:right="158"/>
              <w:jc w:val="right"/>
              <w:rPr>
                <w:rFonts w:ascii="Arial" w:hAnsi="Arial" w:cs="Arial" w:eastAsia="Arial" w:hint="default"/>
                <w:sz w:val="18"/>
                <w:szCs w:val="18"/>
              </w:rPr>
            </w:pPr>
            <w:r>
              <w:rPr>
                <w:rFonts w:ascii="Arial"/>
                <w:spacing w:val="-1"/>
                <w:sz w:val="18"/>
              </w:rPr>
              <w:t>38,650</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16,959,372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17,477,129</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60"/>
              <w:jc w:val="right"/>
              <w:rPr>
                <w:rFonts w:ascii="Arial" w:hAnsi="Arial" w:cs="Arial" w:eastAsia="Arial" w:hint="default"/>
                <w:sz w:val="18"/>
                <w:szCs w:val="18"/>
              </w:rPr>
            </w:pPr>
            <w:r>
              <w:rPr>
                <w:rFonts w:ascii="Arial"/>
                <w:spacing w:val="-1"/>
                <w:sz w:val="18"/>
              </w:rPr>
              <w:t>17,281,425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12,038,435</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34,479,944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27,333,231</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106,974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49,175</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56,782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50,943</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37,527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41,040</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10,026,216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6,635,630</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13,293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4,515,436</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45,483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85,267</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流动负债合计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82,271,642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68,464,936</w:t>
            </w:r>
          </w:p>
        </w:tc>
      </w:tr>
      <w:tr>
        <w:trPr>
          <w:trHeight w:val="298"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非流动负债</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2,798,000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3,499,995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3,500,021</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998,829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7"/>
              <w:jc w:val="right"/>
              <w:rPr>
                <w:rFonts w:ascii="Arial" w:hAnsi="Arial" w:cs="Arial" w:eastAsia="Arial" w:hint="default"/>
                <w:sz w:val="18"/>
                <w:szCs w:val="18"/>
              </w:rPr>
            </w:pPr>
            <w:r>
              <w:rPr>
                <w:rFonts w:ascii="Arial"/>
                <w:spacing w:val="-1"/>
                <w:sz w:val="18"/>
              </w:rPr>
              <w:t>1,387,742</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非流动负债合计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7,296,824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4,887,763</w:t>
            </w:r>
          </w:p>
        </w:tc>
      </w:tr>
      <w:tr>
        <w:trPr>
          <w:trHeight w:val="298"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负债合计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89,568,466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73,352,699</w:t>
            </w:r>
          </w:p>
        </w:tc>
      </w:tr>
      <w:tr>
        <w:trPr>
          <w:trHeight w:val="298"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股东权益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9,310,040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7"/>
              <w:jc w:val="right"/>
              <w:rPr>
                <w:rFonts w:ascii="Arial" w:hAnsi="Arial" w:cs="Arial" w:eastAsia="Arial" w:hint="default"/>
                <w:sz w:val="18"/>
                <w:szCs w:val="18"/>
              </w:rPr>
            </w:pPr>
            <w:r>
              <w:rPr>
                <w:rFonts w:ascii="Arial"/>
                <w:spacing w:val="-1"/>
                <w:sz w:val="18"/>
              </w:rPr>
              <w:t>9,310,040</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32,231,030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32,231,030</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205,543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8"/>
              <w:jc w:val="right"/>
              <w:rPr>
                <w:rFonts w:ascii="Arial" w:hAnsi="Arial" w:cs="Arial" w:eastAsia="Arial" w:hint="default"/>
                <w:sz w:val="18"/>
                <w:szCs w:val="18"/>
              </w:rPr>
            </w:pPr>
            <w:r>
              <w:rPr>
                <w:rFonts w:ascii="Arial"/>
                <w:spacing w:val="-1"/>
                <w:sz w:val="18"/>
              </w:rPr>
              <w:t>839,825</w:t>
            </w:r>
          </w:p>
        </w:tc>
      </w:tr>
      <w:tr>
        <w:trPr>
          <w:trHeight w:val="323"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1,328,715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7"/>
              <w:jc w:val="right"/>
              <w:rPr>
                <w:rFonts w:ascii="Arial" w:hAnsi="Arial" w:cs="Arial" w:eastAsia="Arial" w:hint="default"/>
                <w:sz w:val="18"/>
                <w:szCs w:val="18"/>
              </w:rPr>
            </w:pPr>
            <w:r>
              <w:rPr>
                <w:rFonts w:ascii="Arial"/>
                <w:spacing w:val="-1"/>
                <w:sz w:val="18"/>
              </w:rPr>
              <w:t>1,286,919</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9"/>
              <w:jc w:val="right"/>
              <w:rPr>
                <w:rFonts w:ascii="Arial" w:hAnsi="Arial" w:cs="Arial" w:eastAsia="Arial" w:hint="default"/>
                <w:sz w:val="18"/>
                <w:szCs w:val="18"/>
              </w:rPr>
            </w:pPr>
            <w:r>
              <w:rPr>
                <w:rFonts w:ascii="Arial"/>
                <w:spacing w:val="-1"/>
                <w:sz w:val="18"/>
              </w:rPr>
              <w:t>6,550,359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57"/>
              <w:jc w:val="right"/>
              <w:rPr>
                <w:rFonts w:ascii="Arial" w:hAnsi="Arial" w:cs="Arial" w:eastAsia="Arial" w:hint="default"/>
                <w:sz w:val="18"/>
                <w:szCs w:val="18"/>
              </w:rPr>
            </w:pPr>
            <w:r>
              <w:rPr>
                <w:rFonts w:ascii="Arial"/>
                <w:spacing w:val="-1"/>
                <w:sz w:val="18"/>
              </w:rPr>
              <w:t>6,825,896</w:t>
            </w: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股东权益合计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60"/>
              <w:jc w:val="right"/>
              <w:rPr>
                <w:rFonts w:ascii="Arial" w:hAnsi="Arial" w:cs="Arial" w:eastAsia="Arial" w:hint="default"/>
                <w:sz w:val="18"/>
                <w:szCs w:val="18"/>
              </w:rPr>
            </w:pPr>
            <w:r>
              <w:rPr>
                <w:rFonts w:ascii="Arial"/>
                <w:spacing w:val="-1"/>
                <w:sz w:val="18"/>
              </w:rPr>
              <w:t>49,625,687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50,493,710</w:t>
            </w:r>
          </w:p>
        </w:tc>
      </w:tr>
      <w:tr>
        <w:trPr>
          <w:trHeight w:val="296" w:hRule="exact"/>
        </w:trPr>
        <w:tc>
          <w:tcPr>
            <w:tcW w:w="291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黑体" w:hAnsi="黑体" w:cs="黑体" w:eastAsia="黑体" w:hint="default"/>
                <w:sz w:val="18"/>
                <w:szCs w:val="18"/>
              </w:rPr>
              <w:t>负债及股东权益总计</w:t>
            </w:r>
          </w:p>
        </w:tc>
        <w:tc>
          <w:tcPr>
            <w:tcW w:w="877"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9"/>
              <w:jc w:val="right"/>
              <w:rPr>
                <w:rFonts w:ascii="Arial" w:hAnsi="Arial" w:cs="Arial" w:eastAsia="Arial" w:hint="default"/>
                <w:sz w:val="18"/>
                <w:szCs w:val="18"/>
              </w:rPr>
            </w:pPr>
            <w:r>
              <w:rPr>
                <w:rFonts w:ascii="Arial"/>
                <w:spacing w:val="-1"/>
                <w:sz w:val="18"/>
              </w:rPr>
              <w:t>139,194,153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58"/>
              <w:jc w:val="right"/>
              <w:rPr>
                <w:rFonts w:ascii="Arial" w:hAnsi="Arial" w:cs="Arial" w:eastAsia="Arial" w:hint="default"/>
                <w:sz w:val="18"/>
                <w:szCs w:val="18"/>
              </w:rPr>
            </w:pPr>
            <w:r>
              <w:rPr>
                <w:rFonts w:ascii="Arial"/>
                <w:spacing w:val="-1"/>
                <w:sz w:val="18"/>
              </w:rPr>
              <w:t>123,846,409</w:t>
            </w:r>
          </w:p>
        </w:tc>
      </w:tr>
    </w:tbl>
    <w:p>
      <w:pPr>
        <w:spacing w:line="240" w:lineRule="auto" w:before="5"/>
        <w:rPr>
          <w:rFonts w:ascii="Arial" w:hAnsi="Arial" w:cs="Arial" w:eastAsia="Arial"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650" w:val="left" w:leader="none"/>
          <w:tab w:pos="768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2"/>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r>
      <w:r>
        <w:rPr>
          <w:rFonts w:ascii="宋体" w:hAnsi="宋体" w:cs="宋体" w:eastAsia="宋体" w:hint="default"/>
          <w:spacing w:val="-2"/>
          <w:sz w:val="18"/>
          <w:szCs w:val="18"/>
        </w:rPr>
        <w:t>会计机构负责人：华志松</w:t>
      </w:r>
    </w:p>
    <w:p>
      <w:pPr>
        <w:spacing w:after="0"/>
        <w:jc w:val="left"/>
        <w:rPr>
          <w:rFonts w:ascii="宋体" w:hAnsi="宋体" w:cs="宋体" w:eastAsia="宋体" w:hint="default"/>
          <w:sz w:val="18"/>
          <w:szCs w:val="18"/>
        </w:rPr>
        <w:sectPr>
          <w:pgSz w:w="11910" w:h="16840"/>
          <w:pgMar w:header="603" w:footer="570" w:top="840" w:bottom="760" w:left="1140" w:right="0"/>
        </w:sectPr>
      </w:pPr>
    </w:p>
    <w:p>
      <w:pPr>
        <w:pStyle w:val="Heading3"/>
        <w:spacing w:line="328" w:lineRule="exact"/>
        <w:ind w:left="172"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年度合并及公司利润表</w:t>
      </w:r>
    </w:p>
    <w:p>
      <w:pPr>
        <w:spacing w:before="29"/>
        <w:ind w:left="17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21"/>
          <w:szCs w:val="21"/>
        </w:rPr>
      </w:pPr>
    </w:p>
    <w:tbl>
      <w:tblPr>
        <w:tblW w:w="0" w:type="auto"/>
        <w:jc w:val="left"/>
        <w:tblInd w:w="135" w:type="dxa"/>
        <w:tblLayout w:type="fixed"/>
        <w:tblCellMar>
          <w:top w:w="0" w:type="dxa"/>
          <w:left w:w="0" w:type="dxa"/>
          <w:bottom w:w="0" w:type="dxa"/>
          <w:right w:w="0" w:type="dxa"/>
        </w:tblCellMar>
        <w:tblLook w:val="01E0"/>
      </w:tblPr>
      <w:tblGrid>
        <w:gridCol w:w="3636"/>
        <w:gridCol w:w="938"/>
        <w:gridCol w:w="1358"/>
        <w:gridCol w:w="1372"/>
        <w:gridCol w:w="1302"/>
        <w:gridCol w:w="1428"/>
      </w:tblGrid>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tabs>
                <w:tab w:pos="900" w:val="left" w:leader="none"/>
              </w:tabs>
              <w:spacing w:line="240" w:lineRule="auto" w:before="62"/>
              <w:ind w:right="0"/>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38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16" w:lineRule="exact"/>
              <w:ind w:left="827"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396"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16" w:lineRule="exact"/>
              <w:ind w:left="841"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32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16" w:lineRule="exact"/>
              <w:ind w:left="77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45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16" w:lineRule="exact"/>
              <w:ind w:left="898"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14"/>
                <w:szCs w:val="14"/>
              </w:rPr>
            </w:pPr>
          </w:p>
          <w:p>
            <w:pPr>
              <w:pStyle w:val="TableParagraph"/>
              <w:spacing w:line="240" w:lineRule="auto"/>
              <w:ind w:left="103"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94"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(44)</w:t>
            </w:r>
            <w:r>
              <w:rPr>
                <w:rFonts w:ascii="宋体" w:hAnsi="宋体" w:cs="宋体" w:eastAsia="宋体" w:hint="default"/>
                <w:sz w:val="18"/>
                <w:szCs w:val="18"/>
              </w:rPr>
              <w:t>、</w:t>
            </w:r>
          </w:p>
          <w:p>
            <w:pPr>
              <w:pStyle w:val="TableParagraph"/>
              <w:spacing w:line="229" w:lineRule="exact"/>
              <w:ind w:left="145"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left="187" w:right="0"/>
              <w:jc w:val="left"/>
              <w:rPr>
                <w:rFonts w:ascii="Arial" w:hAnsi="Arial" w:cs="Arial" w:eastAsia="Arial" w:hint="default"/>
                <w:sz w:val="18"/>
                <w:szCs w:val="18"/>
              </w:rPr>
            </w:pPr>
            <w:r>
              <w:rPr>
                <w:rFonts w:ascii="Arial"/>
                <w:sz w:val="18"/>
              </w:rPr>
              <w:t>187,927,764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left="200" w:right="0"/>
              <w:jc w:val="left"/>
              <w:rPr>
                <w:rFonts w:ascii="Arial" w:hAnsi="Arial" w:cs="Arial" w:eastAsia="Arial" w:hint="default"/>
                <w:sz w:val="18"/>
                <w:szCs w:val="18"/>
              </w:rPr>
            </w:pPr>
            <w:r>
              <w:rPr>
                <w:rFonts w:ascii="Arial"/>
                <w:sz w:val="18"/>
              </w:rPr>
              <w:t>148,585,331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left="130" w:right="0"/>
              <w:jc w:val="left"/>
              <w:rPr>
                <w:rFonts w:ascii="Arial" w:hAnsi="Arial" w:cs="Arial" w:eastAsia="Arial" w:hint="default"/>
                <w:sz w:val="18"/>
                <w:szCs w:val="18"/>
              </w:rPr>
            </w:pPr>
            <w:r>
              <w:rPr>
                <w:rFonts w:ascii="Arial"/>
                <w:sz w:val="18"/>
              </w:rPr>
              <w:t>156,739,719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spacing w:val="-1"/>
                <w:sz w:val="18"/>
              </w:rPr>
              <w:t>122,879,641</w:t>
            </w:r>
          </w:p>
        </w:tc>
      </w:tr>
      <w:tr>
        <w:trPr>
          <w:trHeight w:val="43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4"/>
                <w:szCs w:val="14"/>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94"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(44)</w:t>
            </w:r>
            <w:r>
              <w:rPr>
                <w:rFonts w:ascii="宋体" w:hAnsi="宋体" w:cs="宋体" w:eastAsia="宋体" w:hint="default"/>
                <w:sz w:val="18"/>
                <w:szCs w:val="18"/>
              </w:rPr>
              <w:t>、</w:t>
            </w:r>
          </w:p>
          <w:p>
            <w:pPr>
              <w:pStyle w:val="TableParagraph"/>
              <w:spacing w:line="229" w:lineRule="exact"/>
              <w:ind w:left="145"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2"/>
              <w:jc w:val="right"/>
              <w:rPr>
                <w:rFonts w:ascii="Arial" w:hAnsi="Arial" w:cs="Arial" w:eastAsia="Arial" w:hint="default"/>
                <w:sz w:val="18"/>
                <w:szCs w:val="18"/>
              </w:rPr>
            </w:pPr>
            <w:r>
              <w:rPr>
                <w:rFonts w:ascii="Arial"/>
                <w:spacing w:val="-1"/>
                <w:sz w:val="18"/>
              </w:rPr>
              <w:t>(161,431,791)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(127,247,541)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left="77" w:right="0"/>
              <w:jc w:val="left"/>
              <w:rPr>
                <w:rFonts w:ascii="Arial" w:hAnsi="Arial" w:cs="Arial" w:eastAsia="Arial" w:hint="default"/>
                <w:sz w:val="18"/>
                <w:szCs w:val="18"/>
              </w:rPr>
            </w:pPr>
            <w:r>
              <w:rPr>
                <w:rFonts w:ascii="Arial"/>
                <w:sz w:val="18"/>
              </w:rPr>
              <w:t>(151,979,146)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2"/>
                <w:sz w:val="18"/>
              </w:rPr>
              <w:t>(118,960,352)</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8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2"/>
              <w:jc w:val="right"/>
              <w:rPr>
                <w:rFonts w:ascii="Arial" w:hAnsi="Arial" w:cs="Arial" w:eastAsia="Arial" w:hint="default"/>
                <w:sz w:val="18"/>
                <w:szCs w:val="18"/>
              </w:rPr>
            </w:pPr>
            <w:r>
              <w:rPr>
                <w:rFonts w:ascii="Arial"/>
                <w:spacing w:val="-1"/>
                <w:sz w:val="18"/>
              </w:rPr>
              <w:t>(729,294)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3"/>
              <w:jc w:val="right"/>
              <w:rPr>
                <w:rFonts w:ascii="Arial" w:hAnsi="Arial" w:cs="Arial" w:eastAsia="Arial" w:hint="default"/>
                <w:sz w:val="18"/>
                <w:szCs w:val="18"/>
              </w:rPr>
            </w:pPr>
            <w:r>
              <w:rPr>
                <w:rFonts w:ascii="Arial"/>
                <w:spacing w:val="-1"/>
                <w:sz w:val="18"/>
              </w:rPr>
              <w:t>(583,455)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2"/>
              <w:jc w:val="right"/>
              <w:rPr>
                <w:rFonts w:ascii="Arial" w:hAnsi="Arial" w:cs="Arial" w:eastAsia="Arial" w:hint="default"/>
                <w:sz w:val="18"/>
                <w:szCs w:val="18"/>
              </w:rPr>
            </w:pPr>
            <w:r>
              <w:rPr>
                <w:rFonts w:ascii="Arial"/>
                <w:spacing w:val="-2"/>
                <w:sz w:val="18"/>
              </w:rPr>
              <w:t>(118,295)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93"/>
              <w:jc w:val="right"/>
              <w:rPr>
                <w:rFonts w:ascii="Arial" w:hAnsi="Arial" w:cs="Arial" w:eastAsia="Arial" w:hint="default"/>
                <w:sz w:val="18"/>
                <w:szCs w:val="18"/>
              </w:rPr>
            </w:pPr>
            <w:r>
              <w:rPr>
                <w:rFonts w:ascii="Arial"/>
                <w:spacing w:val="-1"/>
                <w:sz w:val="18"/>
              </w:rPr>
              <w:t>(101,916)</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1"/>
              <w:jc w:val="right"/>
              <w:rPr>
                <w:rFonts w:ascii="Arial" w:hAnsi="Arial" w:cs="Arial" w:eastAsia="Arial" w:hint="default"/>
                <w:sz w:val="18"/>
                <w:szCs w:val="18"/>
              </w:rPr>
            </w:pPr>
            <w:r>
              <w:rPr>
                <w:rFonts w:ascii="Arial"/>
                <w:spacing w:val="-1"/>
                <w:sz w:val="18"/>
              </w:rPr>
              <w:t>(20,635,780)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2"/>
              <w:jc w:val="right"/>
              <w:rPr>
                <w:rFonts w:ascii="Arial" w:hAnsi="Arial" w:cs="Arial" w:eastAsia="Arial" w:hint="default"/>
                <w:sz w:val="18"/>
                <w:szCs w:val="18"/>
              </w:rPr>
            </w:pPr>
            <w:r>
              <w:rPr>
                <w:rFonts w:ascii="Arial"/>
                <w:spacing w:val="-1"/>
                <w:sz w:val="18"/>
              </w:rPr>
              <w:t>(17,451,416)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2"/>
              <w:jc w:val="right"/>
              <w:rPr>
                <w:rFonts w:ascii="Arial" w:hAnsi="Arial" w:cs="Arial" w:eastAsia="Arial" w:hint="default"/>
                <w:sz w:val="18"/>
                <w:szCs w:val="18"/>
              </w:rPr>
            </w:pPr>
            <w:r>
              <w:rPr>
                <w:rFonts w:ascii="Arial"/>
                <w:spacing w:val="-1"/>
                <w:sz w:val="18"/>
              </w:rPr>
              <w:t>(3,418,941)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2"/>
              <w:jc w:val="right"/>
              <w:rPr>
                <w:rFonts w:ascii="Arial" w:hAnsi="Arial" w:cs="Arial" w:eastAsia="Arial" w:hint="default"/>
                <w:sz w:val="18"/>
                <w:szCs w:val="18"/>
              </w:rPr>
            </w:pPr>
            <w:r>
              <w:rPr>
                <w:rFonts w:ascii="Arial"/>
                <w:spacing w:val="-1"/>
                <w:sz w:val="18"/>
              </w:rPr>
              <w:t>(2,517,632)</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8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(4,864,050)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(3,946,274)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(1,448,433)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(1,267,328)</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05" w:right="0"/>
              <w:jc w:val="left"/>
              <w:rPr>
                <w:rFonts w:ascii="宋体" w:hAnsi="宋体" w:cs="宋体" w:eastAsia="宋体" w:hint="default"/>
                <w:sz w:val="18"/>
                <w:szCs w:val="18"/>
              </w:rPr>
            </w:pPr>
            <w:r>
              <w:rPr>
                <w:rFonts w:ascii="宋体" w:hAnsi="宋体" w:cs="宋体" w:eastAsia="宋体" w:hint="default"/>
                <w:sz w:val="18"/>
                <w:szCs w:val="18"/>
              </w:rPr>
              <w:t>财务</w:t>
            </w:r>
            <w:r>
              <w:rPr>
                <w:rFonts w:ascii="Arial" w:hAnsi="Arial" w:cs="Arial" w:eastAsia="Arial" w:hint="default"/>
                <w:sz w:val="18"/>
                <w:szCs w:val="18"/>
              </w:rPr>
              <w:t>(</w:t>
            </w:r>
            <w:r>
              <w:rPr>
                <w:rFonts w:ascii="宋体" w:hAnsi="宋体" w:cs="宋体" w:eastAsia="宋体" w:hint="default"/>
                <w:sz w:val="18"/>
                <w:szCs w:val="18"/>
              </w:rPr>
              <w:t>费用</w:t>
            </w:r>
            <w:r>
              <w:rPr>
                <w:rFonts w:ascii="Arial" w:hAnsi="Arial" w:cs="Arial" w:eastAsia="Arial" w:hint="default"/>
                <w:sz w:val="18"/>
                <w:szCs w:val="18"/>
              </w:rPr>
              <w:t>)/</w:t>
            </w:r>
            <w:r>
              <w:rPr>
                <w:rFonts w:ascii="宋体" w:hAnsi="宋体" w:cs="宋体" w:eastAsia="宋体" w:hint="default"/>
                <w:sz w:val="18"/>
                <w:szCs w:val="18"/>
              </w:rPr>
              <w:t>收入</w:t>
            </w:r>
            <w:r>
              <w:rPr>
                <w:rFonts w:ascii="Arial" w:hAnsi="Arial" w:cs="Arial" w:eastAsia="Arial" w:hint="default"/>
                <w:sz w:val="18"/>
                <w:szCs w:val="18"/>
              </w:rPr>
              <w:t>-</w:t>
            </w:r>
            <w:r>
              <w:rPr>
                <w:rFonts w:ascii="宋体" w:hAnsi="宋体" w:cs="宋体" w:eastAsia="宋体" w:hint="default"/>
                <w:sz w:val="18"/>
                <w:szCs w:val="18"/>
              </w:rPr>
              <w:t>净额</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2"/>
              <w:jc w:val="right"/>
              <w:rPr>
                <w:rFonts w:ascii="Arial" w:hAnsi="Arial" w:cs="Arial" w:eastAsia="Arial" w:hint="default"/>
                <w:sz w:val="18"/>
                <w:szCs w:val="18"/>
              </w:rPr>
            </w:pPr>
            <w:r>
              <w:rPr>
                <w:rFonts w:ascii="Arial"/>
                <w:spacing w:val="-1"/>
                <w:sz w:val="18"/>
              </w:rPr>
              <w:t>(306,467)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3"/>
              <w:jc w:val="right"/>
              <w:rPr>
                <w:rFonts w:ascii="Arial" w:hAnsi="Arial" w:cs="Arial" w:eastAsia="Arial" w:hint="default"/>
                <w:sz w:val="18"/>
                <w:szCs w:val="18"/>
              </w:rPr>
            </w:pPr>
            <w:r>
              <w:rPr>
                <w:rFonts w:ascii="Arial"/>
                <w:spacing w:val="-1"/>
                <w:sz w:val="18"/>
              </w:rPr>
              <w:t>(415,828)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47"/>
              <w:jc w:val="right"/>
              <w:rPr>
                <w:rFonts w:ascii="Arial" w:hAnsi="Arial" w:cs="Arial" w:eastAsia="Arial" w:hint="default"/>
                <w:sz w:val="18"/>
                <w:szCs w:val="18"/>
              </w:rPr>
            </w:pPr>
            <w:r>
              <w:rPr>
                <w:rFonts w:ascii="Arial"/>
                <w:spacing w:val="-1"/>
                <w:sz w:val="18"/>
              </w:rPr>
              <w:t>169,274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74,141</w:t>
            </w:r>
          </w:p>
        </w:tc>
      </w:tr>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14"/>
                <w:szCs w:val="14"/>
              </w:rPr>
            </w:pPr>
          </w:p>
          <w:p>
            <w:pPr>
              <w:pStyle w:val="TableParagraph"/>
              <w:spacing w:line="240" w:lineRule="auto"/>
              <w:ind w:left="8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94"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(21)</w:t>
            </w:r>
            <w:r>
              <w:rPr>
                <w:rFonts w:ascii="宋体" w:hAnsi="宋体" w:cs="宋体" w:eastAsia="宋体" w:hint="default"/>
                <w:sz w:val="18"/>
                <w:szCs w:val="18"/>
              </w:rPr>
              <w:t>、</w:t>
            </w:r>
          </w:p>
          <w:p>
            <w:pPr>
              <w:pStyle w:val="TableParagraph"/>
              <w:spacing w:line="229" w:lineRule="exact"/>
              <w:ind w:left="184"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2"/>
              <w:jc w:val="right"/>
              <w:rPr>
                <w:rFonts w:ascii="Arial" w:hAnsi="Arial" w:cs="Arial" w:eastAsia="Arial" w:hint="default"/>
                <w:sz w:val="18"/>
                <w:szCs w:val="18"/>
              </w:rPr>
            </w:pPr>
            <w:r>
              <w:rPr>
                <w:rFonts w:ascii="Arial"/>
                <w:spacing w:val="-1"/>
                <w:sz w:val="18"/>
              </w:rPr>
              <w:t>(512,743)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(350,499)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(254,369)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(177,125)</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02" w:right="0"/>
              <w:jc w:val="left"/>
              <w:rPr>
                <w:rFonts w:ascii="Arial" w:hAnsi="Arial" w:cs="Arial" w:eastAsia="Arial" w:hint="default"/>
                <w:sz w:val="18"/>
                <w:szCs w:val="18"/>
              </w:rPr>
            </w:pPr>
            <w:r>
              <w:rPr>
                <w:rFonts w:ascii="宋体" w:hAnsi="宋体" w:cs="宋体" w:eastAsia="宋体" w:hint="default"/>
                <w:sz w:val="18"/>
                <w:szCs w:val="18"/>
              </w:rPr>
              <w:t>公允价值变动收益</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8"/>
              <w:jc w:val="right"/>
              <w:rPr>
                <w:rFonts w:ascii="Arial" w:hAnsi="Arial" w:cs="Arial" w:eastAsia="Arial" w:hint="default"/>
                <w:sz w:val="18"/>
                <w:szCs w:val="18"/>
              </w:rPr>
            </w:pPr>
            <w:r>
              <w:rPr>
                <w:rFonts w:ascii="Arial"/>
                <w:spacing w:val="-1"/>
                <w:sz w:val="18"/>
              </w:rPr>
              <w:t>18,851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(33,686)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8"/>
              <w:jc w:val="right"/>
              <w:rPr>
                <w:rFonts w:ascii="Arial" w:hAnsi="Arial" w:cs="Arial" w:eastAsia="Arial" w:hint="default"/>
                <w:sz w:val="18"/>
                <w:szCs w:val="18"/>
              </w:rPr>
            </w:pPr>
            <w:r>
              <w:rPr>
                <w:rFonts w:ascii="Arial"/>
                <w:spacing w:val="-1"/>
                <w:sz w:val="18"/>
              </w:rPr>
              <w:t>8,326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(19,940)</w:t>
            </w:r>
          </w:p>
        </w:tc>
      </w:tr>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14"/>
                <w:szCs w:val="14"/>
              </w:rPr>
            </w:pPr>
          </w:p>
          <w:p>
            <w:pPr>
              <w:pStyle w:val="TableParagraph"/>
              <w:spacing w:line="240" w:lineRule="auto"/>
              <w:ind w:left="733" w:right="0"/>
              <w:jc w:val="left"/>
              <w:rPr>
                <w:rFonts w:ascii="宋体" w:hAnsi="宋体" w:cs="宋体" w:eastAsia="宋体" w:hint="default"/>
                <w:sz w:val="18"/>
                <w:szCs w:val="18"/>
              </w:rPr>
            </w:pPr>
            <w:r>
              <w:rPr>
                <w:rFonts w:ascii="宋体" w:hAnsi="宋体" w:cs="宋体" w:eastAsia="宋体" w:hint="default"/>
                <w:sz w:val="18"/>
                <w:szCs w:val="18"/>
              </w:rPr>
              <w:t>加：投资收益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94"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(51)</w:t>
            </w:r>
            <w:r>
              <w:rPr>
                <w:rFonts w:ascii="宋体" w:hAnsi="宋体" w:cs="宋体" w:eastAsia="宋体" w:hint="default"/>
                <w:sz w:val="18"/>
                <w:szCs w:val="18"/>
              </w:rPr>
              <w:t>、</w:t>
            </w:r>
          </w:p>
          <w:p>
            <w:pPr>
              <w:pStyle w:val="TableParagraph"/>
              <w:spacing w:line="229" w:lineRule="exact"/>
              <w:ind w:left="145"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left="387" w:right="0"/>
              <w:jc w:val="left"/>
              <w:rPr>
                <w:rFonts w:ascii="Arial" w:hAnsi="Arial" w:cs="Arial" w:eastAsia="Arial" w:hint="default"/>
                <w:sz w:val="18"/>
                <w:szCs w:val="18"/>
              </w:rPr>
            </w:pPr>
            <w:r>
              <w:rPr>
                <w:rFonts w:ascii="Arial"/>
                <w:sz w:val="18"/>
              </w:rPr>
              <w:t>4,300,356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left="400" w:right="0"/>
              <w:jc w:val="left"/>
              <w:rPr>
                <w:rFonts w:ascii="Arial" w:hAnsi="Arial" w:cs="Arial" w:eastAsia="Arial" w:hint="default"/>
                <w:sz w:val="18"/>
                <w:szCs w:val="18"/>
              </w:rPr>
            </w:pPr>
            <w:r>
              <w:rPr>
                <w:rFonts w:ascii="Arial"/>
                <w:sz w:val="18"/>
              </w:rPr>
              <w:t>1,445,420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59"/>
              <w:jc w:val="right"/>
              <w:rPr>
                <w:rFonts w:ascii="Arial" w:hAnsi="Arial" w:cs="Arial" w:eastAsia="Arial" w:hint="default"/>
                <w:sz w:val="18"/>
                <w:szCs w:val="18"/>
              </w:rPr>
            </w:pPr>
            <w:r>
              <w:rPr>
                <w:rFonts w:ascii="Arial"/>
                <w:spacing w:val="-1"/>
                <w:sz w:val="18"/>
              </w:rPr>
              <w:t>821,623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157"/>
              <w:jc w:val="right"/>
              <w:rPr>
                <w:rFonts w:ascii="Arial" w:hAnsi="Arial" w:cs="Arial" w:eastAsia="Arial" w:hint="default"/>
                <w:sz w:val="18"/>
                <w:szCs w:val="18"/>
              </w:rPr>
            </w:pPr>
            <w:r>
              <w:rPr>
                <w:rFonts w:ascii="Arial"/>
                <w:spacing w:val="-1"/>
                <w:sz w:val="18"/>
              </w:rPr>
              <w:t>1,551,743</w:t>
            </w:r>
          </w:p>
        </w:tc>
      </w:tr>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289" w:right="104" w:hanging="548"/>
              <w:jc w:val="left"/>
              <w:rPr>
                <w:rFonts w:ascii="Arial" w:hAnsi="Arial" w:cs="Arial" w:eastAsia="Arial" w:hint="default"/>
                <w:sz w:val="18"/>
                <w:szCs w:val="18"/>
              </w:rPr>
            </w:pPr>
            <w:r>
              <w:rPr>
                <w:rFonts w:ascii="宋体" w:hAnsi="宋体" w:cs="宋体" w:eastAsia="宋体" w:hint="default"/>
                <w:spacing w:val="4"/>
                <w:sz w:val="18"/>
                <w:szCs w:val="18"/>
              </w:rPr>
              <w:t>其中：对合营企业及联营企业的投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资收益</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spacing w:val="-1"/>
                <w:sz w:val="18"/>
              </w:rPr>
              <w:t>87,574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(109,189)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59"/>
              <w:jc w:val="right"/>
              <w:rPr>
                <w:rFonts w:ascii="Arial" w:hAnsi="Arial" w:cs="Arial" w:eastAsia="Arial" w:hint="default"/>
                <w:sz w:val="18"/>
                <w:szCs w:val="18"/>
              </w:rPr>
            </w:pPr>
            <w:r>
              <w:rPr>
                <w:rFonts w:ascii="Arial"/>
                <w:spacing w:val="-1"/>
                <w:sz w:val="18"/>
              </w:rPr>
              <w:t>107,705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(101,246)</w:t>
            </w:r>
          </w:p>
        </w:tc>
      </w:tr>
      <w:tr>
        <w:trPr>
          <w:trHeight w:val="43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4"/>
                <w:szCs w:val="14"/>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资产处置</w:t>
            </w:r>
            <w:r>
              <w:rPr>
                <w:rFonts w:ascii="Arial" w:hAnsi="Arial" w:cs="Arial" w:eastAsia="Arial" w:hint="default"/>
                <w:sz w:val="18"/>
                <w:szCs w:val="18"/>
              </w:rPr>
              <w:t>(</w:t>
            </w:r>
            <w:r>
              <w:rPr>
                <w:rFonts w:ascii="宋体" w:hAnsi="宋体" w:cs="宋体" w:eastAsia="宋体" w:hint="default"/>
                <w:sz w:val="18"/>
                <w:szCs w:val="18"/>
              </w:rPr>
              <w:t>亏损</w:t>
            </w:r>
            <w:r>
              <w:rPr>
                <w:rFonts w:ascii="Arial" w:hAnsi="Arial" w:cs="Arial" w:eastAsia="Arial" w:hint="default"/>
                <w:sz w:val="18"/>
                <w:szCs w:val="18"/>
              </w:rPr>
              <w:t>)/</w:t>
            </w:r>
            <w:r>
              <w:rPr>
                <w:rFonts w:ascii="宋体" w:hAnsi="宋体" w:cs="宋体" w:eastAsia="宋体" w:hint="default"/>
                <w:sz w:val="18"/>
                <w:szCs w:val="18"/>
              </w:rPr>
              <w:t>收益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23"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(52)</w:t>
            </w:r>
            <w:r>
              <w:rPr>
                <w:rFonts w:ascii="宋体" w:hAnsi="宋体" w:cs="宋体" w:eastAsia="宋体" w:hint="default"/>
                <w:sz w:val="18"/>
                <w:szCs w:val="18"/>
              </w:rPr>
              <w:t>、</w:t>
            </w:r>
          </w:p>
          <w:p>
            <w:pPr>
              <w:pStyle w:val="TableParagraph"/>
              <w:spacing w:line="229" w:lineRule="exact"/>
              <w:ind w:left="173"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(8,988)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59"/>
              <w:jc w:val="right"/>
              <w:rPr>
                <w:rFonts w:ascii="Arial" w:hAnsi="Arial" w:cs="Arial" w:eastAsia="Arial" w:hint="default"/>
                <w:sz w:val="18"/>
                <w:szCs w:val="18"/>
              </w:rPr>
            </w:pPr>
            <w:r>
              <w:rPr>
                <w:rFonts w:ascii="Arial"/>
                <w:spacing w:val="-1"/>
                <w:sz w:val="18"/>
              </w:rPr>
              <w:t>502,292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2"/>
              <w:jc w:val="right"/>
              <w:rPr>
                <w:rFonts w:ascii="Arial" w:hAnsi="Arial" w:cs="Arial" w:eastAsia="Arial" w:hint="default"/>
                <w:sz w:val="18"/>
                <w:szCs w:val="18"/>
              </w:rPr>
            </w:pPr>
            <w:r>
              <w:rPr>
                <w:rFonts w:ascii="Arial"/>
                <w:spacing w:val="-1"/>
                <w:sz w:val="18"/>
              </w:rPr>
              <w:t>(192)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spacing w:val="-1"/>
                <w:w w:val="95"/>
                <w:sz w:val="18"/>
              </w:rPr>
              <w:t>606</w:t>
            </w:r>
            <w:r>
              <w:rPr>
                <w:rFonts w:ascii="Arial"/>
                <w:sz w:val="18"/>
              </w:rPr>
            </w:r>
          </w:p>
        </w:tc>
      </w:tr>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Arial" w:hAnsi="Arial" w:cs="Arial" w:eastAsia="Arial" w:hint="default"/>
                <w:sz w:val="14"/>
                <w:szCs w:val="14"/>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23" w:right="0"/>
              <w:jc w:val="left"/>
              <w:rPr>
                <w:rFonts w:ascii="宋体" w:hAnsi="宋体" w:cs="宋体" w:eastAsia="宋体" w:hint="default"/>
                <w:sz w:val="18"/>
                <w:szCs w:val="18"/>
              </w:rPr>
            </w:pPr>
            <w:r>
              <w:rPr>
                <w:rFonts w:ascii="宋体" w:hAnsi="宋体" w:cs="宋体" w:eastAsia="宋体" w:hint="default"/>
                <w:sz w:val="18"/>
                <w:szCs w:val="18"/>
              </w:rPr>
              <w:t>四</w:t>
            </w:r>
            <w:r>
              <w:rPr>
                <w:rFonts w:ascii="Arial" w:hAnsi="Arial" w:cs="Arial" w:eastAsia="Arial" w:hint="default"/>
                <w:sz w:val="18"/>
                <w:szCs w:val="18"/>
              </w:rPr>
              <w:t>(53)</w:t>
            </w:r>
            <w:r>
              <w:rPr>
                <w:rFonts w:ascii="宋体" w:hAnsi="宋体" w:cs="宋体" w:eastAsia="宋体" w:hint="default"/>
                <w:sz w:val="18"/>
                <w:szCs w:val="18"/>
              </w:rPr>
              <w:t>、</w:t>
            </w:r>
          </w:p>
          <w:p>
            <w:pPr>
              <w:pStyle w:val="TableParagraph"/>
              <w:spacing w:line="229" w:lineRule="exact"/>
              <w:ind w:left="173" w:right="0"/>
              <w:jc w:val="left"/>
              <w:rPr>
                <w:rFonts w:ascii="Arial" w:hAnsi="Arial" w:cs="Arial" w:eastAsia="Arial" w:hint="default"/>
                <w:sz w:val="18"/>
                <w:szCs w:val="18"/>
              </w:rPr>
            </w:pPr>
            <w:r>
              <w:rPr>
                <w:rFonts w:ascii="宋体" w:hAnsi="宋体" w:cs="宋体" w:eastAsia="宋体" w:hint="default"/>
                <w:sz w:val="18"/>
                <w:szCs w:val="18"/>
              </w:rPr>
              <w:t>十六</w:t>
            </w:r>
            <w:r>
              <w:rPr>
                <w:rFonts w:ascii="Arial" w:hAnsi="Arial" w:cs="Arial" w:eastAsia="Arial" w:hint="default"/>
                <w:sz w:val="18"/>
                <w:szCs w:val="18"/>
              </w:rPr>
              <w:t>(6)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spacing w:val="-1"/>
                <w:sz w:val="18"/>
              </w:rPr>
              <w:t>318,238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58"/>
              <w:jc w:val="right"/>
              <w:rPr>
                <w:rFonts w:ascii="宋体" w:hAnsi="宋体" w:cs="宋体" w:eastAsia="宋体" w:hint="default"/>
                <w:sz w:val="24"/>
                <w:szCs w:val="24"/>
              </w:rPr>
            </w:pPr>
            <w:r>
              <w:rPr>
                <w:rFonts w:ascii="宋体" w:hAnsi="宋体" w:cs="宋体" w:eastAsia="宋体" w:hint="default"/>
                <w:sz w:val="24"/>
                <w:szCs w:val="24"/>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spacing w:val="-1"/>
                <w:sz w:val="18"/>
              </w:rPr>
              <w:t>4,745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57"/>
              <w:jc w:val="right"/>
              <w:rPr>
                <w:rFonts w:ascii="宋体" w:hAnsi="宋体" w:cs="宋体" w:eastAsia="宋体" w:hint="default"/>
                <w:sz w:val="24"/>
                <w:szCs w:val="24"/>
              </w:rPr>
            </w:pPr>
            <w:r>
              <w:rPr>
                <w:rFonts w:ascii="宋体" w:hAnsi="宋体" w:cs="宋体" w:eastAsia="宋体" w:hint="default"/>
                <w:sz w:val="24"/>
                <w:szCs w:val="24"/>
              </w:rPr>
              <w:t>—</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黑体" w:hAnsi="黑体" w:cs="黑体" w:eastAsia="黑体" w:hint="default"/>
                <w:sz w:val="18"/>
                <w:szCs w:val="18"/>
              </w:rPr>
            </w:pPr>
            <w:r>
              <w:rPr>
                <w:rFonts w:ascii="黑体" w:hAnsi="黑体" w:cs="黑体" w:eastAsia="黑体" w:hint="default"/>
                <w:sz w:val="18"/>
                <w:szCs w:val="18"/>
              </w:rPr>
              <w:t>二、营业利润</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7" w:right="0"/>
              <w:jc w:val="left"/>
              <w:rPr>
                <w:rFonts w:ascii="Arial" w:hAnsi="Arial" w:cs="Arial" w:eastAsia="Arial" w:hint="default"/>
                <w:sz w:val="18"/>
                <w:szCs w:val="18"/>
              </w:rPr>
            </w:pPr>
            <w:r>
              <w:rPr>
                <w:rFonts w:ascii="Arial"/>
                <w:sz w:val="18"/>
              </w:rPr>
              <w:t>4,076,096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9"/>
              <w:jc w:val="right"/>
              <w:rPr>
                <w:rFonts w:ascii="Arial" w:hAnsi="Arial" w:cs="Arial" w:eastAsia="Arial" w:hint="default"/>
                <w:sz w:val="18"/>
                <w:szCs w:val="18"/>
              </w:rPr>
            </w:pPr>
            <w:r>
              <w:rPr>
                <w:rFonts w:ascii="Arial"/>
                <w:spacing w:val="-1"/>
                <w:sz w:val="18"/>
              </w:rPr>
              <w:t>504,344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9"/>
              <w:jc w:val="right"/>
              <w:rPr>
                <w:rFonts w:ascii="Arial" w:hAnsi="Arial" w:cs="Arial" w:eastAsia="Arial" w:hint="default"/>
                <w:sz w:val="18"/>
                <w:szCs w:val="18"/>
              </w:rPr>
            </w:pPr>
            <w:r>
              <w:rPr>
                <w:rFonts w:ascii="Arial"/>
                <w:spacing w:val="-3"/>
                <w:sz w:val="18"/>
              </w:rPr>
              <w:t>524,311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7"/>
              <w:jc w:val="right"/>
              <w:rPr>
                <w:rFonts w:ascii="Arial" w:hAnsi="Arial" w:cs="Arial" w:eastAsia="Arial" w:hint="default"/>
                <w:sz w:val="18"/>
                <w:szCs w:val="18"/>
              </w:rPr>
            </w:pPr>
            <w:r>
              <w:rPr>
                <w:rFonts w:ascii="Arial"/>
                <w:spacing w:val="-1"/>
                <w:sz w:val="18"/>
              </w:rPr>
              <w:t>1,461,838</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45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405,154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9"/>
              <w:jc w:val="right"/>
              <w:rPr>
                <w:rFonts w:ascii="Arial" w:hAnsi="Arial" w:cs="Arial" w:eastAsia="Arial" w:hint="default"/>
                <w:sz w:val="18"/>
                <w:szCs w:val="18"/>
              </w:rPr>
            </w:pPr>
            <w:r>
              <w:rPr>
                <w:rFonts w:ascii="Arial"/>
                <w:spacing w:val="-1"/>
                <w:sz w:val="18"/>
              </w:rPr>
              <w:t>520,941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9"/>
              <w:jc w:val="right"/>
              <w:rPr>
                <w:rFonts w:ascii="Arial" w:hAnsi="Arial" w:cs="Arial" w:eastAsia="Arial" w:hint="default"/>
                <w:sz w:val="18"/>
                <w:szCs w:val="18"/>
              </w:rPr>
            </w:pPr>
            <w:r>
              <w:rPr>
                <w:rFonts w:ascii="Arial"/>
                <w:spacing w:val="-1"/>
                <w:sz w:val="18"/>
              </w:rPr>
              <w:t>12,559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73,936</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2"/>
              <w:jc w:val="right"/>
              <w:rPr>
                <w:rFonts w:ascii="Arial" w:hAnsi="Arial" w:cs="Arial" w:eastAsia="Arial" w:hint="default"/>
                <w:sz w:val="18"/>
                <w:szCs w:val="18"/>
              </w:rPr>
            </w:pPr>
            <w:r>
              <w:rPr>
                <w:rFonts w:ascii="Arial"/>
                <w:spacing w:val="-1"/>
                <w:sz w:val="18"/>
              </w:rPr>
              <w:t>(149,209)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3"/>
              <w:jc w:val="right"/>
              <w:rPr>
                <w:rFonts w:ascii="Arial" w:hAnsi="Arial" w:cs="Arial" w:eastAsia="Arial" w:hint="default"/>
                <w:sz w:val="18"/>
                <w:szCs w:val="18"/>
              </w:rPr>
            </w:pPr>
            <w:r>
              <w:rPr>
                <w:rFonts w:ascii="Arial"/>
                <w:spacing w:val="-1"/>
                <w:sz w:val="18"/>
              </w:rPr>
              <w:t>(124,398)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2"/>
              <w:jc w:val="right"/>
              <w:rPr>
                <w:rFonts w:ascii="Arial" w:hAnsi="Arial" w:cs="Arial" w:eastAsia="Arial" w:hint="default"/>
                <w:sz w:val="18"/>
                <w:szCs w:val="18"/>
              </w:rPr>
            </w:pPr>
            <w:r>
              <w:rPr>
                <w:rFonts w:ascii="Arial"/>
                <w:spacing w:val="-1"/>
                <w:sz w:val="18"/>
              </w:rPr>
              <w:t>(18,019)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2"/>
              <w:jc w:val="right"/>
              <w:rPr>
                <w:rFonts w:ascii="Arial" w:hAnsi="Arial" w:cs="Arial" w:eastAsia="Arial" w:hint="default"/>
                <w:sz w:val="18"/>
                <w:szCs w:val="18"/>
              </w:rPr>
            </w:pPr>
            <w:r>
              <w:rPr>
                <w:rFonts w:ascii="Arial"/>
                <w:spacing w:val="-1"/>
                <w:sz w:val="18"/>
              </w:rPr>
              <w:t>(13,950)</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黑体" w:hAnsi="黑体" w:cs="黑体" w:eastAsia="黑体" w:hint="default"/>
                <w:sz w:val="18"/>
                <w:szCs w:val="18"/>
              </w:rPr>
            </w:pPr>
            <w:r>
              <w:rPr>
                <w:rFonts w:ascii="黑体" w:hAnsi="黑体" w:cs="黑体" w:eastAsia="黑体" w:hint="default"/>
                <w:sz w:val="18"/>
                <w:szCs w:val="18"/>
              </w:rPr>
              <w:t>三、利润总额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7" w:right="0"/>
              <w:jc w:val="left"/>
              <w:rPr>
                <w:rFonts w:ascii="Arial" w:hAnsi="Arial" w:cs="Arial" w:eastAsia="Arial" w:hint="default"/>
                <w:sz w:val="18"/>
                <w:szCs w:val="18"/>
              </w:rPr>
            </w:pPr>
            <w:r>
              <w:rPr>
                <w:rFonts w:ascii="Arial"/>
                <w:sz w:val="18"/>
              </w:rPr>
              <w:t>4,332,041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9"/>
              <w:jc w:val="right"/>
              <w:rPr>
                <w:rFonts w:ascii="Arial" w:hAnsi="Arial" w:cs="Arial" w:eastAsia="Arial" w:hint="default"/>
                <w:sz w:val="18"/>
                <w:szCs w:val="18"/>
              </w:rPr>
            </w:pPr>
            <w:r>
              <w:rPr>
                <w:rFonts w:ascii="Arial"/>
                <w:spacing w:val="-1"/>
                <w:sz w:val="18"/>
              </w:rPr>
              <w:t>900,887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9"/>
              <w:jc w:val="right"/>
              <w:rPr>
                <w:rFonts w:ascii="Arial" w:hAnsi="Arial" w:cs="Arial" w:eastAsia="Arial" w:hint="default"/>
                <w:sz w:val="18"/>
                <w:szCs w:val="18"/>
              </w:rPr>
            </w:pPr>
            <w:r>
              <w:rPr>
                <w:rFonts w:ascii="Arial"/>
                <w:spacing w:val="-1"/>
                <w:sz w:val="18"/>
              </w:rPr>
              <w:t>518,851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7"/>
              <w:jc w:val="right"/>
              <w:rPr>
                <w:rFonts w:ascii="Arial" w:hAnsi="Arial" w:cs="Arial" w:eastAsia="Arial" w:hint="default"/>
                <w:sz w:val="18"/>
                <w:szCs w:val="18"/>
              </w:rPr>
            </w:pPr>
            <w:r>
              <w:rPr>
                <w:rFonts w:ascii="Arial"/>
                <w:spacing w:val="-1"/>
                <w:sz w:val="18"/>
              </w:rPr>
              <w:t>1,521,824</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45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58"/>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2"/>
              <w:jc w:val="right"/>
              <w:rPr>
                <w:rFonts w:ascii="Arial" w:hAnsi="Arial" w:cs="Arial" w:eastAsia="Arial" w:hint="default"/>
                <w:sz w:val="18"/>
                <w:szCs w:val="18"/>
              </w:rPr>
            </w:pPr>
            <w:r>
              <w:rPr>
                <w:rFonts w:ascii="Arial"/>
                <w:spacing w:val="-1"/>
                <w:sz w:val="18"/>
              </w:rPr>
              <w:t>(282,503)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3"/>
              <w:jc w:val="right"/>
              <w:rPr>
                <w:rFonts w:ascii="Arial" w:hAnsi="Arial" w:cs="Arial" w:eastAsia="Arial" w:hint="default"/>
                <w:sz w:val="18"/>
                <w:szCs w:val="18"/>
              </w:rPr>
            </w:pPr>
            <w:r>
              <w:rPr>
                <w:rFonts w:ascii="Arial"/>
                <w:spacing w:val="-1"/>
                <w:sz w:val="18"/>
              </w:rPr>
              <w:t>(407,655)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3"/>
              <w:jc w:val="right"/>
              <w:rPr>
                <w:rFonts w:ascii="Arial" w:hAnsi="Arial" w:cs="Arial" w:eastAsia="Arial" w:hint="default"/>
                <w:sz w:val="18"/>
                <w:szCs w:val="18"/>
              </w:rPr>
            </w:pPr>
            <w:r>
              <w:rPr>
                <w:rFonts w:ascii="Arial"/>
                <w:spacing w:val="-1"/>
                <w:sz w:val="18"/>
              </w:rPr>
              <w:t>(100,889)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2"/>
              <w:jc w:val="right"/>
              <w:rPr>
                <w:rFonts w:ascii="Arial" w:hAnsi="Arial" w:cs="Arial" w:eastAsia="Arial" w:hint="default"/>
                <w:sz w:val="18"/>
                <w:szCs w:val="18"/>
              </w:rPr>
            </w:pPr>
            <w:r>
              <w:rPr>
                <w:rFonts w:ascii="Arial"/>
                <w:spacing w:val="-1"/>
                <w:sz w:val="18"/>
              </w:rPr>
              <w:t>(56,168)</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黑体" w:hAnsi="黑体" w:cs="黑体" w:eastAsia="黑体" w:hint="default"/>
                <w:sz w:val="18"/>
                <w:szCs w:val="18"/>
              </w:rPr>
            </w:pPr>
            <w:r>
              <w:rPr>
                <w:rFonts w:ascii="黑体" w:hAnsi="黑体" w:cs="黑体" w:eastAsia="黑体" w:hint="default"/>
                <w:sz w:val="18"/>
                <w:szCs w:val="18"/>
              </w:rPr>
              <w:t>四、净利润</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7" w:right="0"/>
              <w:jc w:val="left"/>
              <w:rPr>
                <w:rFonts w:ascii="Arial" w:hAnsi="Arial" w:cs="Arial" w:eastAsia="Arial" w:hint="default"/>
                <w:sz w:val="18"/>
                <w:szCs w:val="18"/>
              </w:rPr>
            </w:pPr>
            <w:r>
              <w:rPr>
                <w:rFonts w:ascii="Arial"/>
                <w:sz w:val="18"/>
              </w:rPr>
              <w:t>4,049,538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9"/>
              <w:jc w:val="right"/>
              <w:rPr>
                <w:rFonts w:ascii="Arial" w:hAnsi="Arial" w:cs="Arial" w:eastAsia="Arial" w:hint="default"/>
                <w:sz w:val="18"/>
                <w:szCs w:val="18"/>
              </w:rPr>
            </w:pPr>
            <w:r>
              <w:rPr>
                <w:rFonts w:ascii="Arial"/>
                <w:spacing w:val="-1"/>
                <w:sz w:val="18"/>
              </w:rPr>
              <w:t>493,232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9"/>
              <w:jc w:val="right"/>
              <w:rPr>
                <w:rFonts w:ascii="Arial" w:hAnsi="Arial" w:cs="Arial" w:eastAsia="Arial" w:hint="default"/>
                <w:sz w:val="18"/>
                <w:szCs w:val="18"/>
              </w:rPr>
            </w:pPr>
            <w:r>
              <w:rPr>
                <w:rFonts w:ascii="Arial"/>
                <w:spacing w:val="-1"/>
                <w:sz w:val="18"/>
              </w:rPr>
              <w:t>417,962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7"/>
              <w:jc w:val="right"/>
              <w:rPr>
                <w:rFonts w:ascii="Arial" w:hAnsi="Arial" w:cs="Arial" w:eastAsia="Arial" w:hint="default"/>
                <w:sz w:val="18"/>
                <w:szCs w:val="18"/>
              </w:rPr>
            </w:pPr>
            <w:r>
              <w:rPr>
                <w:rFonts w:ascii="Arial"/>
                <w:spacing w:val="-1"/>
                <w:sz w:val="18"/>
              </w:rPr>
              <w:t>1,465,656</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453" w:right="0"/>
              <w:jc w:val="left"/>
              <w:rPr>
                <w:rFonts w:ascii="宋体" w:hAnsi="宋体" w:cs="宋体" w:eastAsia="宋体" w:hint="default"/>
                <w:sz w:val="18"/>
                <w:szCs w:val="18"/>
              </w:rPr>
            </w:pPr>
            <w:r>
              <w:rPr>
                <w:rFonts w:ascii="宋体" w:hAnsi="宋体" w:cs="宋体" w:eastAsia="宋体" w:hint="default"/>
                <w:sz w:val="18"/>
                <w:szCs w:val="18"/>
              </w:rPr>
              <w:t>其中：归属于本公司股东的净利润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(43)</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7" w:right="0"/>
              <w:jc w:val="left"/>
              <w:rPr>
                <w:rFonts w:ascii="Arial" w:hAnsi="Arial" w:cs="Arial" w:eastAsia="Arial" w:hint="default"/>
                <w:sz w:val="18"/>
                <w:szCs w:val="18"/>
              </w:rPr>
            </w:pPr>
            <w:r>
              <w:rPr>
                <w:rFonts w:ascii="Arial"/>
                <w:sz w:val="18"/>
              </w:rPr>
              <w:t>4,212,516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9"/>
              <w:jc w:val="right"/>
              <w:rPr>
                <w:rFonts w:ascii="Arial" w:hAnsi="Arial" w:cs="Arial" w:eastAsia="Arial" w:hint="default"/>
                <w:sz w:val="18"/>
                <w:szCs w:val="18"/>
              </w:rPr>
            </w:pPr>
            <w:r>
              <w:rPr>
                <w:rFonts w:ascii="Arial"/>
                <w:spacing w:val="-1"/>
                <w:sz w:val="18"/>
              </w:rPr>
              <w:t>704,414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9"/>
              <w:jc w:val="right"/>
              <w:rPr>
                <w:rFonts w:ascii="Arial" w:hAnsi="Arial" w:cs="Arial" w:eastAsia="Arial" w:hint="default"/>
                <w:sz w:val="18"/>
                <w:szCs w:val="18"/>
              </w:rPr>
            </w:pPr>
            <w:r>
              <w:rPr>
                <w:rFonts w:ascii="Arial"/>
                <w:spacing w:val="-1"/>
                <w:sz w:val="18"/>
              </w:rPr>
              <w:t>417,962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7"/>
              <w:jc w:val="right"/>
              <w:rPr>
                <w:rFonts w:ascii="Arial" w:hAnsi="Arial" w:cs="Arial" w:eastAsia="Arial" w:hint="default"/>
                <w:sz w:val="18"/>
                <w:szCs w:val="18"/>
              </w:rPr>
            </w:pPr>
            <w:r>
              <w:rPr>
                <w:rFonts w:ascii="Arial"/>
                <w:spacing w:val="-1"/>
                <w:sz w:val="18"/>
              </w:rPr>
              <w:t>1,465,656</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72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(1)(b)</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(162,978)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2"/>
              <w:jc w:val="right"/>
              <w:rPr>
                <w:rFonts w:ascii="Arial" w:hAnsi="Arial" w:cs="Arial" w:eastAsia="Arial" w:hint="default"/>
                <w:sz w:val="18"/>
                <w:szCs w:val="18"/>
              </w:rPr>
            </w:pPr>
            <w:r>
              <w:rPr>
                <w:rFonts w:ascii="Arial"/>
                <w:spacing w:val="-2"/>
                <w:sz w:val="18"/>
              </w:rPr>
              <w:t>(211,182)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8"/>
              <w:jc w:val="right"/>
              <w:rPr>
                <w:rFonts w:ascii="Arial" w:hAnsi="Arial" w:cs="Arial" w:eastAsia="Arial" w:hint="default"/>
                <w:sz w:val="18"/>
                <w:szCs w:val="18"/>
              </w:rPr>
            </w:pPr>
            <w:r>
              <w:rPr>
                <w:rFonts w:ascii="Arial"/>
                <w:w w:val="99"/>
                <w:sz w:val="18"/>
              </w:rPr>
              <w:t>-</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黑体" w:hAnsi="黑体" w:cs="黑体" w:eastAsia="黑体" w:hint="default"/>
                <w:sz w:val="18"/>
                <w:szCs w:val="18"/>
              </w:rPr>
            </w:pPr>
            <w:r>
              <w:rPr>
                <w:rFonts w:ascii="黑体" w:hAnsi="黑体" w:cs="黑体" w:eastAsia="黑体" w:hint="default"/>
                <w:sz w:val="18"/>
                <w:szCs w:val="18"/>
              </w:rPr>
              <w:t>五、其他综合收益的税后净额</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7" w:right="0"/>
              <w:jc w:val="left"/>
              <w:rPr>
                <w:rFonts w:ascii="Arial" w:hAnsi="Arial" w:cs="Arial" w:eastAsia="Arial" w:hint="default"/>
                <w:sz w:val="18"/>
                <w:szCs w:val="18"/>
              </w:rPr>
            </w:pPr>
            <w:r>
              <w:rPr>
                <w:rFonts w:ascii="Arial"/>
                <w:sz w:val="18"/>
              </w:rPr>
              <w:t>9,493,034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0" w:right="0"/>
              <w:jc w:val="left"/>
              <w:rPr>
                <w:rFonts w:ascii="Arial" w:hAnsi="Arial" w:cs="Arial" w:eastAsia="Arial" w:hint="default"/>
                <w:sz w:val="18"/>
                <w:szCs w:val="18"/>
              </w:rPr>
            </w:pPr>
            <w:r>
              <w:rPr>
                <w:rFonts w:ascii="Arial"/>
                <w:sz w:val="18"/>
              </w:rPr>
              <w:t>2,536,309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3"/>
              <w:jc w:val="right"/>
              <w:rPr>
                <w:rFonts w:ascii="Arial" w:hAnsi="Arial" w:cs="Arial" w:eastAsia="Arial" w:hint="default"/>
                <w:sz w:val="18"/>
                <w:szCs w:val="18"/>
              </w:rPr>
            </w:pPr>
            <w:r>
              <w:rPr>
                <w:rFonts w:ascii="Arial"/>
                <w:spacing w:val="-1"/>
                <w:sz w:val="18"/>
              </w:rPr>
              <w:t>(634,282)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572,691</w:t>
            </w:r>
          </w:p>
        </w:tc>
      </w:tr>
      <w:tr>
        <w:trPr>
          <w:trHeight w:val="43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1"/>
              <w:ind w:left="634" w:right="101" w:hanging="172"/>
              <w:jc w:val="left"/>
              <w:rPr>
                <w:rFonts w:ascii="宋体" w:hAnsi="宋体" w:cs="宋体" w:eastAsia="宋体" w:hint="default"/>
                <w:sz w:val="18"/>
                <w:szCs w:val="18"/>
              </w:rPr>
            </w:pPr>
            <w:r>
              <w:rPr>
                <w:rFonts w:ascii="宋体" w:hAnsi="宋体" w:cs="宋体" w:eastAsia="宋体" w:hint="default"/>
                <w:sz w:val="18"/>
                <w:szCs w:val="18"/>
              </w:rPr>
              <w:t>归属于本公司股东的其他综合收益的税 后净额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left="387" w:right="0"/>
              <w:jc w:val="left"/>
              <w:rPr>
                <w:rFonts w:ascii="Arial" w:hAnsi="Arial" w:cs="Arial" w:eastAsia="Arial" w:hint="default"/>
                <w:sz w:val="18"/>
                <w:szCs w:val="18"/>
              </w:rPr>
            </w:pPr>
            <w:r>
              <w:rPr>
                <w:rFonts w:ascii="Arial"/>
                <w:sz w:val="18"/>
              </w:rPr>
              <w:t>9,542,784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left="400" w:right="0"/>
              <w:jc w:val="left"/>
              <w:rPr>
                <w:rFonts w:ascii="Arial" w:hAnsi="Arial" w:cs="Arial" w:eastAsia="Arial" w:hint="default"/>
                <w:sz w:val="18"/>
                <w:szCs w:val="18"/>
              </w:rPr>
            </w:pPr>
            <w:r>
              <w:rPr>
                <w:rFonts w:ascii="Arial"/>
                <w:sz w:val="18"/>
              </w:rPr>
              <w:t>2,441,079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3"/>
              <w:jc w:val="right"/>
              <w:rPr>
                <w:rFonts w:ascii="Arial" w:hAnsi="Arial" w:cs="Arial" w:eastAsia="Arial" w:hint="default"/>
                <w:sz w:val="18"/>
                <w:szCs w:val="18"/>
              </w:rPr>
            </w:pPr>
            <w:r>
              <w:rPr>
                <w:rFonts w:ascii="Arial"/>
                <w:spacing w:val="-1"/>
                <w:sz w:val="18"/>
              </w:rPr>
              <w:t>(634,282)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spacing w:val="-1"/>
                <w:sz w:val="18"/>
              </w:rPr>
              <w:t>572,691</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01"/>
              <w:jc w:val="righ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87" w:right="0"/>
              <w:jc w:val="left"/>
              <w:rPr>
                <w:rFonts w:ascii="Arial" w:hAnsi="Arial" w:cs="Arial" w:eastAsia="Arial" w:hint="default"/>
                <w:sz w:val="18"/>
                <w:szCs w:val="18"/>
              </w:rPr>
            </w:pPr>
            <w:r>
              <w:rPr>
                <w:rFonts w:ascii="Arial"/>
                <w:sz w:val="18"/>
              </w:rPr>
              <w:t>9,542,784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0" w:right="0"/>
              <w:jc w:val="left"/>
              <w:rPr>
                <w:rFonts w:ascii="Arial" w:hAnsi="Arial" w:cs="Arial" w:eastAsia="Arial" w:hint="default"/>
                <w:sz w:val="18"/>
                <w:szCs w:val="18"/>
              </w:rPr>
            </w:pPr>
            <w:r>
              <w:rPr>
                <w:rFonts w:ascii="Arial"/>
                <w:sz w:val="18"/>
              </w:rPr>
              <w:t>2,441,079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3"/>
              <w:jc w:val="right"/>
              <w:rPr>
                <w:rFonts w:ascii="Arial" w:hAnsi="Arial" w:cs="Arial" w:eastAsia="Arial" w:hint="default"/>
                <w:sz w:val="18"/>
                <w:szCs w:val="18"/>
              </w:rPr>
            </w:pPr>
            <w:r>
              <w:rPr>
                <w:rFonts w:ascii="Arial"/>
                <w:spacing w:val="-1"/>
                <w:sz w:val="18"/>
              </w:rPr>
              <w:t>(634,282)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572,691</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82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00" w:right="0"/>
              <w:jc w:val="left"/>
              <w:rPr>
                <w:rFonts w:ascii="Arial" w:hAnsi="Arial" w:cs="Arial" w:eastAsia="Arial" w:hint="default"/>
                <w:sz w:val="18"/>
                <w:szCs w:val="18"/>
              </w:rPr>
            </w:pPr>
            <w:r>
              <w:rPr>
                <w:rFonts w:ascii="Arial"/>
                <w:sz w:val="18"/>
              </w:rPr>
              <w:t>11,004,406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0" w:right="0"/>
              <w:jc w:val="left"/>
              <w:rPr>
                <w:rFonts w:ascii="Arial" w:hAnsi="Arial" w:cs="Arial" w:eastAsia="Arial" w:hint="default"/>
                <w:sz w:val="18"/>
                <w:szCs w:val="18"/>
              </w:rPr>
            </w:pPr>
            <w:r>
              <w:rPr>
                <w:rFonts w:ascii="Arial"/>
                <w:sz w:val="18"/>
              </w:rPr>
              <w:t>1,698,201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3"/>
              <w:jc w:val="right"/>
              <w:rPr>
                <w:rFonts w:ascii="Arial" w:hAnsi="Arial" w:cs="Arial" w:eastAsia="Arial" w:hint="default"/>
                <w:sz w:val="18"/>
                <w:szCs w:val="18"/>
              </w:rPr>
            </w:pPr>
            <w:r>
              <w:rPr>
                <w:rFonts w:ascii="Arial"/>
                <w:spacing w:val="-1"/>
                <w:sz w:val="18"/>
              </w:rPr>
              <w:t>(634,282)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572,691</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82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(1,461,622)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9"/>
              <w:jc w:val="right"/>
              <w:rPr>
                <w:rFonts w:ascii="Arial" w:hAnsi="Arial" w:cs="Arial" w:eastAsia="Arial" w:hint="default"/>
                <w:sz w:val="18"/>
                <w:szCs w:val="18"/>
              </w:rPr>
            </w:pPr>
            <w:r>
              <w:rPr>
                <w:rFonts w:ascii="Arial"/>
                <w:spacing w:val="-1"/>
                <w:sz w:val="18"/>
              </w:rPr>
              <w:t>742,878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8"/>
              <w:jc w:val="right"/>
              <w:rPr>
                <w:rFonts w:ascii="Arial" w:hAnsi="Arial" w:cs="Arial" w:eastAsia="Arial" w:hint="default"/>
                <w:sz w:val="18"/>
                <w:szCs w:val="18"/>
              </w:rPr>
            </w:pPr>
            <w:r>
              <w:rPr>
                <w:rFonts w:ascii="Arial"/>
                <w:w w:val="99"/>
                <w:sz w:val="18"/>
              </w:rPr>
              <w:t>-</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43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643" w:right="101" w:hanging="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 净额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91"/>
              <w:jc w:val="right"/>
              <w:rPr>
                <w:rFonts w:ascii="Arial" w:hAnsi="Arial" w:cs="Arial" w:eastAsia="Arial" w:hint="default"/>
                <w:sz w:val="18"/>
                <w:szCs w:val="18"/>
              </w:rPr>
            </w:pPr>
            <w:r>
              <w:rPr>
                <w:rFonts w:ascii="Arial"/>
                <w:spacing w:val="-1"/>
                <w:sz w:val="18"/>
              </w:rPr>
              <w:t>(49,750)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Arial" w:hAnsi="Arial" w:cs="Arial" w:eastAsia="Arial" w:hint="default"/>
                <w:sz w:val="18"/>
                <w:szCs w:val="18"/>
              </w:rPr>
            </w:pPr>
          </w:p>
          <w:p>
            <w:pPr>
              <w:pStyle w:val="TableParagraph"/>
              <w:spacing w:line="240" w:lineRule="auto"/>
              <w:ind w:right="159"/>
              <w:jc w:val="right"/>
              <w:rPr>
                <w:rFonts w:ascii="Arial" w:hAnsi="Arial" w:cs="Arial" w:eastAsia="Arial" w:hint="default"/>
                <w:sz w:val="18"/>
                <w:szCs w:val="18"/>
              </w:rPr>
            </w:pPr>
            <w:r>
              <w:rPr>
                <w:rFonts w:ascii="Arial"/>
                <w:spacing w:val="-1"/>
                <w:sz w:val="18"/>
              </w:rPr>
              <w:t>95,230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58"/>
              <w:jc w:val="right"/>
              <w:rPr>
                <w:rFonts w:ascii="Arial" w:hAnsi="Arial" w:cs="Arial" w:eastAsia="Arial" w:hint="default"/>
                <w:sz w:val="18"/>
                <w:szCs w:val="18"/>
              </w:rPr>
            </w:pPr>
            <w:r>
              <w:rPr>
                <w:rFonts w:ascii="Arial"/>
                <w:w w:val="99"/>
                <w:sz w:val="18"/>
              </w:rPr>
              <w:t>-</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18"/>
                <w:szCs w:val="18"/>
              </w:rPr>
            </w:pPr>
          </w:p>
          <w:p>
            <w:pPr>
              <w:pStyle w:val="TableParagraph"/>
              <w:spacing w:line="240" w:lineRule="auto"/>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3" w:right="0"/>
              <w:jc w:val="left"/>
              <w:rPr>
                <w:rFonts w:ascii="黑体" w:hAnsi="黑体" w:cs="黑体" w:eastAsia="黑体" w:hint="default"/>
                <w:sz w:val="18"/>
                <w:szCs w:val="18"/>
              </w:rPr>
            </w:pPr>
            <w:r>
              <w:rPr>
                <w:rFonts w:ascii="黑体" w:hAnsi="黑体" w:cs="黑体" w:eastAsia="黑体" w:hint="default"/>
                <w:sz w:val="18"/>
                <w:szCs w:val="18"/>
              </w:rPr>
              <w:t>六、综合收益总额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6" w:right="0"/>
              <w:jc w:val="left"/>
              <w:rPr>
                <w:rFonts w:ascii="Arial" w:hAnsi="Arial" w:cs="Arial" w:eastAsia="Arial" w:hint="default"/>
                <w:sz w:val="18"/>
                <w:szCs w:val="18"/>
              </w:rPr>
            </w:pPr>
            <w:r>
              <w:rPr>
                <w:rFonts w:ascii="Arial"/>
                <w:sz w:val="18"/>
              </w:rPr>
              <w:t>13,542,572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00" w:right="0"/>
              <w:jc w:val="left"/>
              <w:rPr>
                <w:rFonts w:ascii="Arial" w:hAnsi="Arial" w:cs="Arial" w:eastAsia="Arial" w:hint="default"/>
                <w:sz w:val="18"/>
                <w:szCs w:val="18"/>
              </w:rPr>
            </w:pPr>
            <w:r>
              <w:rPr>
                <w:rFonts w:ascii="Arial"/>
                <w:sz w:val="18"/>
              </w:rPr>
              <w:t>3,029,541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3"/>
              <w:jc w:val="right"/>
              <w:rPr>
                <w:rFonts w:ascii="Arial" w:hAnsi="Arial" w:cs="Arial" w:eastAsia="Arial" w:hint="default"/>
                <w:sz w:val="18"/>
                <w:szCs w:val="18"/>
              </w:rPr>
            </w:pPr>
            <w:r>
              <w:rPr>
                <w:rFonts w:ascii="Arial"/>
                <w:spacing w:val="-1"/>
                <w:sz w:val="18"/>
              </w:rPr>
              <w:t>(216,320)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7"/>
              <w:jc w:val="right"/>
              <w:rPr>
                <w:rFonts w:ascii="Arial" w:hAnsi="Arial" w:cs="Arial" w:eastAsia="Arial" w:hint="default"/>
                <w:sz w:val="18"/>
                <w:szCs w:val="18"/>
              </w:rPr>
            </w:pPr>
            <w:r>
              <w:rPr>
                <w:rFonts w:ascii="Arial"/>
                <w:spacing w:val="-1"/>
                <w:sz w:val="18"/>
              </w:rPr>
              <w:t>2,038,347</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01"/>
              <w:jc w:val="right"/>
              <w:rPr>
                <w:rFonts w:ascii="宋体" w:hAnsi="宋体" w:cs="宋体" w:eastAsia="宋体" w:hint="default"/>
                <w:sz w:val="18"/>
                <w:szCs w:val="18"/>
              </w:rPr>
            </w:pPr>
            <w:r>
              <w:rPr>
                <w:rFonts w:ascii="宋体" w:hAnsi="宋体" w:cs="宋体" w:eastAsia="宋体" w:hint="default"/>
                <w:sz w:val="18"/>
                <w:szCs w:val="18"/>
              </w:rPr>
              <w:t>归属于本公司股东的综合收益总额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86" w:right="0"/>
              <w:jc w:val="left"/>
              <w:rPr>
                <w:rFonts w:ascii="Arial" w:hAnsi="Arial" w:cs="Arial" w:eastAsia="Arial" w:hint="default"/>
                <w:sz w:val="18"/>
                <w:szCs w:val="18"/>
              </w:rPr>
            </w:pPr>
            <w:r>
              <w:rPr>
                <w:rFonts w:ascii="Arial"/>
                <w:sz w:val="18"/>
              </w:rPr>
              <w:t>13,755,300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00" w:right="0"/>
              <w:jc w:val="left"/>
              <w:rPr>
                <w:rFonts w:ascii="Arial" w:hAnsi="Arial" w:cs="Arial" w:eastAsia="Arial" w:hint="default"/>
                <w:sz w:val="18"/>
                <w:szCs w:val="18"/>
              </w:rPr>
            </w:pPr>
            <w:r>
              <w:rPr>
                <w:rFonts w:ascii="Arial"/>
                <w:sz w:val="18"/>
              </w:rPr>
              <w:t>3,145,493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93"/>
              <w:jc w:val="right"/>
              <w:rPr>
                <w:rFonts w:ascii="Arial" w:hAnsi="Arial" w:cs="Arial" w:eastAsia="Arial" w:hint="default"/>
                <w:sz w:val="18"/>
                <w:szCs w:val="18"/>
              </w:rPr>
            </w:pPr>
            <w:r>
              <w:rPr>
                <w:rFonts w:ascii="Arial"/>
                <w:spacing w:val="-1"/>
                <w:sz w:val="18"/>
              </w:rPr>
              <w:t>(216,320)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7"/>
              <w:jc w:val="right"/>
              <w:rPr>
                <w:rFonts w:ascii="Arial" w:hAnsi="Arial" w:cs="Arial" w:eastAsia="Arial" w:hint="default"/>
                <w:sz w:val="18"/>
                <w:szCs w:val="18"/>
              </w:rPr>
            </w:pPr>
            <w:r>
              <w:rPr>
                <w:rFonts w:ascii="Arial"/>
                <w:spacing w:val="-1"/>
                <w:sz w:val="18"/>
              </w:rPr>
              <w:t>2,038,347</w:t>
            </w: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82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1"/>
                <w:sz w:val="18"/>
              </w:rPr>
              <w:t>(212,728)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2"/>
              <w:jc w:val="right"/>
              <w:rPr>
                <w:rFonts w:ascii="Arial" w:hAnsi="Arial" w:cs="Arial" w:eastAsia="Arial" w:hint="default"/>
                <w:sz w:val="18"/>
                <w:szCs w:val="18"/>
              </w:rPr>
            </w:pPr>
            <w:r>
              <w:rPr>
                <w:rFonts w:ascii="Arial"/>
                <w:spacing w:val="-2"/>
                <w:sz w:val="18"/>
              </w:rPr>
              <w:t>(115,952)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8"/>
              <w:jc w:val="right"/>
              <w:rPr>
                <w:rFonts w:ascii="Arial" w:hAnsi="Arial" w:cs="Arial" w:eastAsia="Arial" w:hint="default"/>
                <w:sz w:val="18"/>
                <w:szCs w:val="18"/>
              </w:rPr>
            </w:pPr>
            <w:r>
              <w:rPr>
                <w:rFonts w:ascii="Arial"/>
                <w:w w:val="99"/>
                <w:sz w:val="18"/>
              </w:rPr>
              <w:t>-</w:t>
            </w:r>
            <w:r>
              <w:rPr>
                <w:rFonts w:ascii="Arial"/>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left="103" w:right="0"/>
              <w:jc w:val="left"/>
              <w:rPr>
                <w:rFonts w:ascii="黑体" w:hAnsi="黑体" w:cs="黑体" w:eastAsia="黑体" w:hint="default"/>
                <w:sz w:val="18"/>
                <w:szCs w:val="18"/>
              </w:rPr>
            </w:pPr>
            <w:r>
              <w:rPr>
                <w:rFonts w:ascii="黑体" w:hAnsi="黑体" w:cs="黑体" w:eastAsia="黑体" w:hint="default"/>
                <w:sz w:val="18"/>
                <w:szCs w:val="18"/>
              </w:rPr>
              <w:t>七、每股收益</w:t>
            </w:r>
          </w:p>
        </w:tc>
        <w:tc>
          <w:tcPr>
            <w:tcW w:w="938"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21"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41" w:right="0"/>
              <w:jc w:val="left"/>
              <w:rPr>
                <w:rFonts w:ascii="Arial" w:hAnsi="Arial" w:cs="Arial" w:eastAsia="Arial" w:hint="default"/>
                <w:sz w:val="18"/>
                <w:szCs w:val="18"/>
              </w:rPr>
            </w:pPr>
            <w:r>
              <w:rPr>
                <w:rFonts w:ascii="宋体" w:hAnsi="宋体" w:cs="宋体" w:eastAsia="宋体" w:hint="default"/>
                <w:sz w:val="18"/>
                <w:szCs w:val="18"/>
              </w:rPr>
              <w:t>基本每股收益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8"/>
              <w:jc w:val="right"/>
              <w:rPr>
                <w:rFonts w:ascii="Arial" w:hAnsi="Arial" w:cs="Arial" w:eastAsia="Arial" w:hint="default"/>
                <w:sz w:val="18"/>
                <w:szCs w:val="18"/>
              </w:rPr>
            </w:pPr>
            <w:r>
              <w:rPr>
                <w:rFonts w:ascii="Arial"/>
                <w:spacing w:val="-1"/>
                <w:sz w:val="18"/>
              </w:rPr>
              <w:t>0.45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9"/>
              <w:jc w:val="right"/>
              <w:rPr>
                <w:rFonts w:ascii="Arial" w:hAnsi="Arial" w:cs="Arial" w:eastAsia="Arial" w:hint="default"/>
                <w:sz w:val="18"/>
                <w:szCs w:val="18"/>
              </w:rPr>
            </w:pPr>
            <w:r>
              <w:rPr>
                <w:rFonts w:ascii="Arial"/>
                <w:spacing w:val="-1"/>
                <w:sz w:val="18"/>
              </w:rPr>
              <w:t>0.08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15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right="157"/>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20" w:hRule="exact"/>
        </w:trPr>
        <w:tc>
          <w:tcPr>
            <w:tcW w:w="36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727" w:right="0"/>
              <w:jc w:val="left"/>
              <w:rPr>
                <w:rFonts w:ascii="Arial" w:hAnsi="Arial" w:cs="Arial" w:eastAsia="Arial" w:hint="default"/>
                <w:sz w:val="18"/>
                <w:szCs w:val="18"/>
              </w:rPr>
            </w:pPr>
            <w:r>
              <w:rPr>
                <w:rFonts w:ascii="宋体" w:hAnsi="宋体" w:cs="宋体" w:eastAsia="宋体" w:hint="default"/>
                <w:sz w:val="18"/>
                <w:szCs w:val="18"/>
              </w:rPr>
              <w:t>稀释每股收益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8"/>
              <w:jc w:val="right"/>
              <w:rPr>
                <w:rFonts w:ascii="Arial" w:hAnsi="Arial" w:cs="Arial" w:eastAsia="Arial" w:hint="default"/>
                <w:sz w:val="18"/>
                <w:szCs w:val="18"/>
              </w:rPr>
            </w:pPr>
            <w:r>
              <w:rPr>
                <w:rFonts w:ascii="Arial"/>
                <w:spacing w:val="-1"/>
                <w:sz w:val="18"/>
              </w:rPr>
              <w:t>0.45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59"/>
              <w:jc w:val="right"/>
              <w:rPr>
                <w:rFonts w:ascii="Arial" w:hAnsi="Arial" w:cs="Arial" w:eastAsia="Arial" w:hint="default"/>
                <w:sz w:val="18"/>
                <w:szCs w:val="18"/>
              </w:rPr>
            </w:pPr>
            <w:r>
              <w:rPr>
                <w:rFonts w:ascii="Arial"/>
                <w:spacing w:val="-1"/>
                <w:sz w:val="18"/>
              </w:rPr>
              <w:t>0.08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5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ind w:right="157"/>
              <w:jc w:val="righ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Arial" w:hAnsi="Arial" w:cs="Arial" w:eastAsia="Arial" w:hint="default"/>
          <w:sz w:val="18"/>
          <w:szCs w:val="18"/>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0"/>
          <w:szCs w:val="20"/>
        </w:rPr>
      </w:pPr>
    </w:p>
    <w:p>
      <w:pPr>
        <w:tabs>
          <w:tab w:pos="3205" w:val="left" w:leader="none"/>
          <w:tab w:pos="7343"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2"/>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t>会计机构负责人：华志松</w:t>
      </w:r>
    </w:p>
    <w:p>
      <w:pPr>
        <w:spacing w:after="0"/>
        <w:jc w:val="left"/>
        <w:rPr>
          <w:rFonts w:ascii="宋体" w:hAnsi="宋体" w:cs="宋体" w:eastAsia="宋体" w:hint="default"/>
          <w:sz w:val="18"/>
          <w:szCs w:val="18"/>
        </w:rPr>
        <w:sectPr>
          <w:pgSz w:w="11910" w:h="16840"/>
          <w:pgMar w:header="603" w:footer="570" w:top="840" w:bottom="760" w:left="1120" w:right="0"/>
        </w:sectPr>
      </w:pPr>
    </w:p>
    <w:p>
      <w:pPr>
        <w:pStyle w:val="Heading3"/>
        <w:spacing w:line="322" w:lineRule="exact"/>
        <w:ind w:left="152"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年度合并及公司现金流量表</w:t>
      </w:r>
    </w:p>
    <w:p>
      <w:pPr>
        <w:spacing w:line="243" w:lineRule="exact" w:before="0"/>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7"/>
          <w:szCs w:val="17"/>
        </w:rPr>
      </w:pPr>
    </w:p>
    <w:tbl>
      <w:tblPr>
        <w:tblW w:w="0" w:type="auto"/>
        <w:jc w:val="left"/>
        <w:tblInd w:w="115" w:type="dxa"/>
        <w:tblLayout w:type="fixed"/>
        <w:tblCellMar>
          <w:top w:w="0" w:type="dxa"/>
          <w:left w:w="0" w:type="dxa"/>
          <w:bottom w:w="0" w:type="dxa"/>
          <w:right w:w="0" w:type="dxa"/>
        </w:tblCellMar>
        <w:tblLook w:val="01E0"/>
      </w:tblPr>
      <w:tblGrid>
        <w:gridCol w:w="4042"/>
        <w:gridCol w:w="1008"/>
        <w:gridCol w:w="1274"/>
        <w:gridCol w:w="1289"/>
        <w:gridCol w:w="1302"/>
        <w:gridCol w:w="1273"/>
      </w:tblGrid>
      <w:tr>
        <w:trPr>
          <w:trHeight w:val="47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tabs>
                <w:tab w:pos="900" w:val="left" w:leader="none"/>
              </w:tabs>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6"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388"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16"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21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28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4"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286"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一、经营活动产生的现金流量</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Arial" w:hAnsi="Arial" w:cs="Arial" w:eastAsia="Arial" w:hint="default"/>
                <w:sz w:val="18"/>
                <w:szCs w:val="18"/>
              </w:rPr>
            </w:pPr>
            <w:r>
              <w:rPr>
                <w:rFonts w:ascii="Arial"/>
                <w:spacing w:val="-1"/>
                <w:sz w:val="18"/>
              </w:rPr>
              <w:t>219,432,071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4"/>
              <w:jc w:val="right"/>
              <w:rPr>
                <w:rFonts w:ascii="Arial" w:hAnsi="Arial" w:cs="Arial" w:eastAsia="Arial" w:hint="default"/>
                <w:sz w:val="18"/>
                <w:szCs w:val="18"/>
              </w:rPr>
            </w:pPr>
            <w:r>
              <w:rPr>
                <w:rFonts w:ascii="Arial"/>
                <w:spacing w:val="-2"/>
                <w:sz w:val="18"/>
              </w:rPr>
              <w:t>173,574,811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0"/>
              <w:jc w:val="right"/>
              <w:rPr>
                <w:rFonts w:ascii="Arial" w:hAnsi="Arial" w:cs="Arial" w:eastAsia="Arial" w:hint="default"/>
                <w:sz w:val="18"/>
                <w:szCs w:val="18"/>
              </w:rPr>
            </w:pPr>
            <w:r>
              <w:rPr>
                <w:rFonts w:ascii="Arial"/>
                <w:spacing w:val="-1"/>
                <w:sz w:val="18"/>
              </w:rPr>
              <w:t>165,479,387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9" w:right="0"/>
              <w:jc w:val="left"/>
              <w:rPr>
                <w:rFonts w:ascii="Arial" w:hAnsi="Arial" w:cs="Arial" w:eastAsia="Arial" w:hint="default"/>
                <w:sz w:val="18"/>
                <w:szCs w:val="18"/>
              </w:rPr>
            </w:pPr>
            <w:r>
              <w:rPr>
                <w:rFonts w:ascii="Arial"/>
                <w:sz w:val="18"/>
              </w:rPr>
              <w:t>126,651,362</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(59)(a)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Arial" w:hAnsi="Arial" w:cs="Arial" w:eastAsia="Arial" w:hint="default"/>
                <w:sz w:val="18"/>
                <w:szCs w:val="18"/>
              </w:rPr>
            </w:pPr>
            <w:r>
              <w:rPr>
                <w:rFonts w:ascii="Arial"/>
                <w:spacing w:val="-1"/>
                <w:sz w:val="18"/>
              </w:rPr>
              <w:t>2,197,685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3"/>
              <w:jc w:val="right"/>
              <w:rPr>
                <w:rFonts w:ascii="Arial" w:hAnsi="Arial" w:cs="Arial" w:eastAsia="Arial" w:hint="default"/>
                <w:sz w:val="18"/>
                <w:szCs w:val="18"/>
              </w:rPr>
            </w:pPr>
            <w:r>
              <w:rPr>
                <w:rFonts w:ascii="Arial"/>
                <w:spacing w:val="-1"/>
                <w:sz w:val="18"/>
              </w:rPr>
              <w:t>3,681,437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0"/>
              <w:jc w:val="right"/>
              <w:rPr>
                <w:rFonts w:ascii="Arial" w:hAnsi="Arial" w:cs="Arial" w:eastAsia="Arial" w:hint="default"/>
                <w:sz w:val="18"/>
                <w:szCs w:val="18"/>
              </w:rPr>
            </w:pPr>
            <w:r>
              <w:rPr>
                <w:rFonts w:ascii="Arial"/>
                <w:spacing w:val="-1"/>
                <w:sz w:val="18"/>
              </w:rPr>
              <w:t>4,599,082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68" w:right="0"/>
              <w:jc w:val="left"/>
              <w:rPr>
                <w:rFonts w:ascii="Arial" w:hAnsi="Arial" w:cs="Arial" w:eastAsia="Arial" w:hint="default"/>
                <w:sz w:val="18"/>
                <w:szCs w:val="18"/>
              </w:rPr>
            </w:pPr>
            <w:r>
              <w:rPr>
                <w:rFonts w:ascii="Arial"/>
                <w:sz w:val="18"/>
              </w:rPr>
              <w:t>13,726,490</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经营活动现金流入小计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221,629,756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177,256,248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170,078,469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69" w:right="0"/>
              <w:jc w:val="left"/>
              <w:rPr>
                <w:rFonts w:ascii="Arial" w:hAnsi="Arial" w:cs="Arial" w:eastAsia="Arial" w:hint="default"/>
                <w:sz w:val="18"/>
                <w:szCs w:val="18"/>
              </w:rPr>
            </w:pPr>
            <w:r>
              <w:rPr>
                <w:rFonts w:ascii="Arial"/>
                <w:sz w:val="18"/>
              </w:rPr>
              <w:t>140,377,852</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9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(199,624,431)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4"/>
              <w:jc w:val="right"/>
              <w:rPr>
                <w:rFonts w:ascii="Arial" w:hAnsi="Arial" w:cs="Arial" w:eastAsia="Arial" w:hint="default"/>
                <w:sz w:val="18"/>
                <w:szCs w:val="18"/>
              </w:rPr>
            </w:pPr>
            <w:r>
              <w:rPr>
                <w:rFonts w:ascii="Arial"/>
                <w:spacing w:val="-1"/>
                <w:sz w:val="18"/>
              </w:rPr>
              <w:t>(149,805,555)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(153,319,875)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3"/>
                <w:sz w:val="18"/>
              </w:rPr>
              <w:t>(117,715,711)</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(7,901,610)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(6,287,615)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(950,509)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(831,189)</w:t>
            </w:r>
          </w:p>
        </w:tc>
      </w:tr>
      <w:tr>
        <w:trPr>
          <w:trHeight w:val="24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(3,973,571)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(3,554,790)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(406,053)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(615,850)</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(59)(b)</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7"/>
              <w:jc w:val="right"/>
              <w:rPr>
                <w:rFonts w:ascii="Arial" w:hAnsi="Arial" w:cs="Arial" w:eastAsia="Arial" w:hint="default"/>
                <w:sz w:val="18"/>
                <w:szCs w:val="18"/>
              </w:rPr>
            </w:pPr>
            <w:r>
              <w:rPr>
                <w:rFonts w:ascii="Arial"/>
                <w:spacing w:val="-1"/>
                <w:sz w:val="18"/>
              </w:rPr>
              <w:t>(16,735,437)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(13,769,053)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Arial" w:hAnsi="Arial" w:cs="Arial" w:eastAsia="Arial" w:hint="default"/>
                <w:sz w:val="18"/>
                <w:szCs w:val="18"/>
              </w:rPr>
            </w:pPr>
            <w:r>
              <w:rPr>
                <w:rFonts w:ascii="Arial"/>
                <w:spacing w:val="-1"/>
                <w:sz w:val="18"/>
              </w:rPr>
              <w:t>(16,945,594)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(15,858,096)</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47" w:right="0"/>
              <w:jc w:val="left"/>
              <w:rPr>
                <w:rFonts w:ascii="黑体" w:hAnsi="黑体" w:cs="黑体" w:eastAsia="黑体" w:hint="default"/>
                <w:sz w:val="18"/>
                <w:szCs w:val="18"/>
              </w:rPr>
            </w:pPr>
            <w:r>
              <w:rPr>
                <w:rFonts w:ascii="黑体" w:hAnsi="黑体" w:cs="黑体" w:eastAsia="黑体" w:hint="default"/>
                <w:sz w:val="18"/>
                <w:szCs w:val="18"/>
              </w:rPr>
              <w:t>经营活动现金流出小计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7"/>
              <w:jc w:val="right"/>
              <w:rPr>
                <w:rFonts w:ascii="Arial" w:hAnsi="Arial" w:cs="Arial" w:eastAsia="Arial" w:hint="default"/>
                <w:sz w:val="18"/>
                <w:szCs w:val="18"/>
              </w:rPr>
            </w:pPr>
            <w:r>
              <w:rPr>
                <w:rFonts w:ascii="Arial"/>
                <w:spacing w:val="-1"/>
                <w:sz w:val="18"/>
              </w:rPr>
              <w:t>(228,235,049)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(173,417,013)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Arial" w:hAnsi="Arial" w:cs="Arial" w:eastAsia="Arial" w:hint="default"/>
                <w:sz w:val="18"/>
                <w:szCs w:val="18"/>
              </w:rPr>
            </w:pPr>
            <w:r>
              <w:rPr>
                <w:rFonts w:ascii="Arial"/>
                <w:spacing w:val="-1"/>
                <w:sz w:val="18"/>
              </w:rPr>
              <w:t>(171,622,031)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(135,020,846)</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57"/>
              <w:jc w:val="right"/>
              <w:rPr>
                <w:rFonts w:ascii="黑体" w:hAnsi="黑体" w:cs="黑体" w:eastAsia="黑体" w:hint="default"/>
                <w:sz w:val="18"/>
                <w:szCs w:val="18"/>
              </w:rPr>
            </w:pPr>
            <w:r>
              <w:rPr>
                <w:rFonts w:ascii="黑体" w:hAnsi="黑体" w:cs="黑体" w:eastAsia="黑体" w:hint="default"/>
                <w:sz w:val="18"/>
                <w:szCs w:val="18"/>
              </w:rPr>
              <w:t>经营活动</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产生的现金流量净额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(60)(a)</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7"/>
              <w:jc w:val="right"/>
              <w:rPr>
                <w:rFonts w:ascii="Arial" w:hAnsi="Arial" w:cs="Arial" w:eastAsia="Arial" w:hint="default"/>
                <w:sz w:val="18"/>
                <w:szCs w:val="18"/>
              </w:rPr>
            </w:pPr>
            <w:r>
              <w:rPr>
                <w:rFonts w:ascii="Arial"/>
                <w:spacing w:val="-1"/>
                <w:sz w:val="18"/>
              </w:rPr>
              <w:t>(6,605,293)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3"/>
              <w:jc w:val="right"/>
              <w:rPr>
                <w:rFonts w:ascii="Arial" w:hAnsi="Arial" w:cs="Arial" w:eastAsia="Arial" w:hint="default"/>
                <w:sz w:val="18"/>
                <w:szCs w:val="18"/>
              </w:rPr>
            </w:pPr>
            <w:r>
              <w:rPr>
                <w:rFonts w:ascii="Arial"/>
                <w:spacing w:val="-1"/>
                <w:sz w:val="18"/>
              </w:rPr>
              <w:t>3,839,235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Arial" w:hAnsi="Arial" w:cs="Arial" w:eastAsia="Arial" w:hint="default"/>
                <w:sz w:val="18"/>
                <w:szCs w:val="18"/>
              </w:rPr>
            </w:pPr>
            <w:r>
              <w:rPr>
                <w:rFonts w:ascii="Arial"/>
                <w:spacing w:val="-1"/>
                <w:sz w:val="18"/>
              </w:rPr>
              <w:t>(1,543,562)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9" w:right="0"/>
              <w:jc w:val="left"/>
              <w:rPr>
                <w:rFonts w:ascii="Arial" w:hAnsi="Arial" w:cs="Arial" w:eastAsia="Arial" w:hint="default"/>
                <w:sz w:val="18"/>
                <w:szCs w:val="18"/>
              </w:rPr>
            </w:pPr>
            <w:r>
              <w:rPr>
                <w:rFonts w:ascii="Arial"/>
                <w:sz w:val="18"/>
              </w:rPr>
              <w:t>5,357,006</w:t>
            </w:r>
          </w:p>
        </w:tc>
      </w:tr>
      <w:tr>
        <w:trPr>
          <w:trHeight w:val="217"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二、投资活动产生的现金流量</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217,825,510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123,068,252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177,269,470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2" w:right="0"/>
              <w:jc w:val="left"/>
              <w:rPr>
                <w:rFonts w:ascii="Arial" w:hAnsi="Arial" w:cs="Arial" w:eastAsia="Arial" w:hint="default"/>
                <w:sz w:val="18"/>
                <w:szCs w:val="18"/>
              </w:rPr>
            </w:pPr>
            <w:r>
              <w:rPr>
                <w:rFonts w:ascii="Arial"/>
                <w:sz w:val="18"/>
              </w:rPr>
              <w:t>113,689,822</w:t>
            </w:r>
          </w:p>
        </w:tc>
      </w:tr>
      <w:tr>
        <w:trPr>
          <w:trHeight w:val="24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4,399,087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298,626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884,176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69" w:right="0"/>
              <w:jc w:val="left"/>
              <w:rPr>
                <w:rFonts w:ascii="Arial" w:hAnsi="Arial" w:cs="Arial" w:eastAsia="Arial" w:hint="default"/>
                <w:sz w:val="18"/>
                <w:szCs w:val="18"/>
              </w:rPr>
            </w:pPr>
            <w:r>
              <w:rPr>
                <w:rFonts w:ascii="Arial"/>
                <w:sz w:val="18"/>
              </w:rPr>
              <w:t>2,557,988</w:t>
            </w:r>
          </w:p>
        </w:tc>
      </w:tr>
      <w:tr>
        <w:trPr>
          <w:trHeight w:val="478"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1"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w:t>
            </w:r>
          </w:p>
          <w:p>
            <w:pPr>
              <w:pStyle w:val="TableParagraph"/>
              <w:spacing w:line="234" w:lineRule="exact"/>
              <w:ind w:left="656" w:right="0"/>
              <w:jc w:val="left"/>
              <w:rPr>
                <w:rFonts w:ascii="宋体" w:hAnsi="宋体" w:cs="宋体" w:eastAsia="宋体" w:hint="default"/>
                <w:sz w:val="18"/>
                <w:szCs w:val="18"/>
              </w:rPr>
            </w:pPr>
            <w:r>
              <w:rPr>
                <w:rFonts w:ascii="宋体" w:hAnsi="宋体" w:cs="宋体" w:eastAsia="宋体" w:hint="default"/>
                <w:sz w:val="18"/>
                <w:szCs w:val="18"/>
              </w:rPr>
              <w:t>回的现金净额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73"/>
              <w:jc w:val="right"/>
              <w:rPr>
                <w:rFonts w:ascii="Arial" w:hAnsi="Arial" w:cs="Arial" w:eastAsia="Arial" w:hint="default"/>
                <w:sz w:val="18"/>
                <w:szCs w:val="18"/>
              </w:rPr>
            </w:pPr>
            <w:r>
              <w:rPr>
                <w:rFonts w:ascii="Arial"/>
                <w:spacing w:val="-1"/>
                <w:sz w:val="18"/>
              </w:rPr>
              <w:t>29,131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83"/>
              <w:jc w:val="right"/>
              <w:rPr>
                <w:rFonts w:ascii="Arial" w:hAnsi="Arial" w:cs="Arial" w:eastAsia="Arial" w:hint="default"/>
                <w:sz w:val="18"/>
                <w:szCs w:val="18"/>
              </w:rPr>
            </w:pPr>
            <w:r>
              <w:rPr>
                <w:rFonts w:ascii="Arial"/>
                <w:spacing w:val="-2"/>
                <w:sz w:val="18"/>
              </w:rPr>
              <w:t>1,788,110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20"/>
              <w:jc w:val="right"/>
              <w:rPr>
                <w:rFonts w:ascii="Arial" w:hAnsi="Arial" w:cs="Arial" w:eastAsia="Arial" w:hint="default"/>
                <w:sz w:val="18"/>
                <w:szCs w:val="18"/>
              </w:rPr>
            </w:pPr>
            <w:r>
              <w:rPr>
                <w:rFonts w:ascii="Arial"/>
                <w:spacing w:val="-1"/>
                <w:sz w:val="18"/>
              </w:rPr>
              <w:t>1,336</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91"/>
              <w:jc w:val="right"/>
              <w:rPr>
                <w:rFonts w:ascii="Arial" w:hAnsi="Arial" w:cs="Arial" w:eastAsia="Arial" w:hint="default"/>
                <w:sz w:val="18"/>
                <w:szCs w:val="18"/>
              </w:rPr>
            </w:pPr>
            <w:r>
              <w:rPr>
                <w:rFonts w:ascii="Arial"/>
                <w:spacing w:val="-1"/>
                <w:sz w:val="18"/>
              </w:rPr>
              <w:t>3,151</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处置子公司所收到的现金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502,500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801,980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投资活动现金流入小计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222,756,228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125,956,968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178,154,982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2" w:right="0"/>
              <w:jc w:val="left"/>
              <w:rPr>
                <w:rFonts w:ascii="Arial" w:hAnsi="Arial" w:cs="Arial" w:eastAsia="Arial" w:hint="default"/>
                <w:sz w:val="18"/>
                <w:szCs w:val="18"/>
              </w:rPr>
            </w:pPr>
            <w:r>
              <w:rPr>
                <w:rFonts w:ascii="Arial"/>
                <w:sz w:val="18"/>
              </w:rPr>
              <w:t>116,250,961</w:t>
            </w:r>
          </w:p>
        </w:tc>
      </w:tr>
      <w:tr>
        <w:trPr>
          <w:trHeight w:val="47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45"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w:t>
            </w:r>
            <w:r>
              <w:rPr>
                <w:rFonts w:ascii="宋体" w:hAnsi="宋体" w:cs="宋体" w:eastAsia="宋体" w:hint="default"/>
                <w:sz w:val="18"/>
                <w:szCs w:val="18"/>
              </w:rPr>
            </w:r>
          </w:p>
          <w:p>
            <w:pPr>
              <w:pStyle w:val="TableParagraph"/>
              <w:spacing w:line="234" w:lineRule="exact"/>
              <w:ind w:left="643"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7"/>
              <w:jc w:val="right"/>
              <w:rPr>
                <w:rFonts w:ascii="Arial" w:hAnsi="Arial" w:cs="Arial" w:eastAsia="Arial" w:hint="default"/>
                <w:sz w:val="18"/>
                <w:szCs w:val="18"/>
              </w:rPr>
            </w:pPr>
            <w:r>
              <w:rPr>
                <w:rFonts w:ascii="Arial"/>
                <w:spacing w:val="-1"/>
                <w:sz w:val="18"/>
              </w:rPr>
              <w:t>(2,364,416)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37"/>
              <w:jc w:val="right"/>
              <w:rPr>
                <w:rFonts w:ascii="Arial" w:hAnsi="Arial" w:cs="Arial" w:eastAsia="Arial" w:hint="default"/>
                <w:sz w:val="18"/>
                <w:szCs w:val="18"/>
              </w:rPr>
            </w:pPr>
            <w:r>
              <w:rPr>
                <w:rFonts w:ascii="Arial"/>
                <w:spacing w:val="-1"/>
                <w:sz w:val="18"/>
              </w:rPr>
              <w:t>(2,423,832)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60"/>
              <w:jc w:val="right"/>
              <w:rPr>
                <w:rFonts w:ascii="Arial" w:hAnsi="Arial" w:cs="Arial" w:eastAsia="Arial" w:hint="default"/>
                <w:sz w:val="18"/>
                <w:szCs w:val="18"/>
              </w:rPr>
            </w:pPr>
            <w:r>
              <w:rPr>
                <w:rFonts w:ascii="Arial"/>
                <w:spacing w:val="-1"/>
                <w:sz w:val="18"/>
              </w:rPr>
              <w:t>(78,965)</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37"/>
              <w:jc w:val="right"/>
              <w:rPr>
                <w:rFonts w:ascii="Arial" w:hAnsi="Arial" w:cs="Arial" w:eastAsia="Arial" w:hint="default"/>
                <w:sz w:val="18"/>
                <w:szCs w:val="18"/>
              </w:rPr>
            </w:pPr>
            <w:r>
              <w:rPr>
                <w:rFonts w:ascii="Arial"/>
                <w:spacing w:val="-1"/>
                <w:sz w:val="18"/>
              </w:rPr>
              <w:t>(86,123)</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(204,733,523)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(163,102,148)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(174,596,793)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(148,182,468)</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(60)(c)</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(2,220,816)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(43,512)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3" w:right="0"/>
              <w:jc w:val="left"/>
              <w:rPr>
                <w:rFonts w:ascii="黑体" w:hAnsi="黑体" w:cs="黑体" w:eastAsia="黑体" w:hint="default"/>
                <w:sz w:val="18"/>
                <w:szCs w:val="18"/>
              </w:rPr>
            </w:pPr>
            <w:r>
              <w:rPr>
                <w:rFonts w:ascii="黑体" w:hAnsi="黑体" w:cs="黑体" w:eastAsia="黑体" w:hint="default"/>
                <w:sz w:val="18"/>
                <w:szCs w:val="18"/>
              </w:rPr>
              <w:t>投资活动现金流出小计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(209,318,755)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(165,569,492)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(174,675,758)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(148,268,591)</w:t>
            </w:r>
          </w:p>
        </w:tc>
      </w:tr>
      <w:tr>
        <w:trPr>
          <w:trHeight w:val="24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67"/>
              <w:jc w:val="right"/>
              <w:rPr>
                <w:rFonts w:ascii="黑体" w:hAnsi="黑体" w:cs="黑体" w:eastAsia="黑体" w:hint="default"/>
                <w:sz w:val="18"/>
                <w:szCs w:val="18"/>
              </w:rPr>
            </w:pPr>
            <w:r>
              <w:rPr>
                <w:rFonts w:ascii="黑体" w:hAnsi="黑体" w:cs="黑体" w:eastAsia="黑体" w:hint="default"/>
                <w:sz w:val="18"/>
                <w:szCs w:val="18"/>
              </w:rPr>
              <w:t>投资活动产生</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的现金流量净额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9" w:right="0"/>
              <w:jc w:val="left"/>
              <w:rPr>
                <w:rFonts w:ascii="Arial" w:hAnsi="Arial" w:cs="Arial" w:eastAsia="Arial" w:hint="default"/>
                <w:sz w:val="18"/>
                <w:szCs w:val="18"/>
              </w:rPr>
            </w:pPr>
            <w:r>
              <w:rPr>
                <w:rFonts w:ascii="Arial"/>
                <w:sz w:val="18"/>
              </w:rPr>
              <w:t>13,437,473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(39,612,524)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3,479,224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(32,017,630)</w:t>
            </w:r>
          </w:p>
        </w:tc>
      </w:tr>
      <w:tr>
        <w:trPr>
          <w:trHeight w:val="217"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三、筹资活动产生的现金流量</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3"/>
              <w:jc w:val="right"/>
              <w:rPr>
                <w:rFonts w:ascii="Arial" w:hAnsi="Arial" w:cs="Arial" w:eastAsia="Arial" w:hint="default"/>
                <w:sz w:val="18"/>
                <w:szCs w:val="18"/>
              </w:rPr>
            </w:pPr>
            <w:r>
              <w:rPr>
                <w:rFonts w:ascii="Arial"/>
                <w:spacing w:val="-1"/>
                <w:sz w:val="18"/>
              </w:rPr>
              <w:t>836,280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35,416,387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8" w:right="0"/>
              <w:jc w:val="left"/>
              <w:rPr>
                <w:rFonts w:ascii="Arial" w:hAnsi="Arial" w:cs="Arial" w:eastAsia="Arial" w:hint="default"/>
                <w:sz w:val="18"/>
                <w:szCs w:val="18"/>
              </w:rPr>
            </w:pPr>
            <w:r>
              <w:rPr>
                <w:rFonts w:ascii="Arial"/>
                <w:sz w:val="18"/>
              </w:rPr>
              <w:t>29,092,819</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8"/>
                <w:sz w:val="18"/>
                <w:szCs w:val="18"/>
              </w:rPr>
              <w:t>：</w:t>
            </w:r>
            <w:r>
              <w:rPr>
                <w:rFonts w:ascii="宋体" w:hAnsi="宋体" w:cs="宋体" w:eastAsia="宋体" w:hint="default"/>
                <w:sz w:val="18"/>
                <w:szCs w:val="18"/>
              </w:rPr>
              <w:t>子公司吸收少数股东投资收到的现金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3"/>
              <w:jc w:val="right"/>
              <w:rPr>
                <w:rFonts w:ascii="Arial" w:hAnsi="Arial" w:cs="Arial" w:eastAsia="Arial" w:hint="default"/>
                <w:sz w:val="18"/>
                <w:szCs w:val="18"/>
              </w:rPr>
            </w:pPr>
            <w:r>
              <w:rPr>
                <w:rFonts w:ascii="Arial"/>
                <w:spacing w:val="-1"/>
                <w:sz w:val="18"/>
              </w:rPr>
              <w:t>836,280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6,323,568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4"/>
              <w:jc w:val="right"/>
              <w:rPr>
                <w:rFonts w:ascii="Arial" w:hAnsi="Arial" w:cs="Arial" w:eastAsia="Arial" w:hint="default"/>
                <w:sz w:val="18"/>
                <w:szCs w:val="18"/>
              </w:rPr>
            </w:pPr>
            <w:r>
              <w:rPr>
                <w:rFonts w:ascii="Arial"/>
                <w:spacing w:val="-1"/>
                <w:sz w:val="18"/>
              </w:rPr>
              <w:t>16,083,462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13,476,721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6,319,458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69" w:right="0"/>
              <w:jc w:val="left"/>
              <w:rPr>
                <w:rFonts w:ascii="Arial" w:hAnsi="Arial" w:cs="Arial" w:eastAsia="Arial" w:hint="default"/>
                <w:sz w:val="18"/>
                <w:szCs w:val="18"/>
              </w:rPr>
            </w:pPr>
            <w:r>
              <w:rPr>
                <w:rFonts w:ascii="Arial"/>
                <w:sz w:val="18"/>
              </w:rPr>
              <w:t>2,200,000</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筹资活动现金流入小计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16,919,742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48,893,108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6,319,458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8" w:right="0"/>
              <w:jc w:val="left"/>
              <w:rPr>
                <w:rFonts w:ascii="Arial" w:hAnsi="Arial" w:cs="Arial" w:eastAsia="Arial" w:hint="default"/>
                <w:sz w:val="18"/>
                <w:szCs w:val="18"/>
              </w:rPr>
            </w:pPr>
            <w:r>
              <w:rPr>
                <w:rFonts w:ascii="Arial"/>
                <w:sz w:val="18"/>
              </w:rPr>
              <w:t>31,292,819</w:t>
            </w:r>
          </w:p>
        </w:tc>
      </w:tr>
      <w:tr>
        <w:trPr>
          <w:trHeight w:val="24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(16,565,936)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6"/>
              <w:jc w:val="right"/>
              <w:rPr>
                <w:rFonts w:ascii="Arial" w:hAnsi="Arial" w:cs="Arial" w:eastAsia="Arial" w:hint="default"/>
                <w:sz w:val="18"/>
                <w:szCs w:val="18"/>
              </w:rPr>
            </w:pPr>
            <w:r>
              <w:rPr>
                <w:rFonts w:ascii="Arial"/>
                <w:spacing w:val="-2"/>
                <w:sz w:val="18"/>
              </w:rPr>
              <w:t>(11,036,374)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(4,992,600)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(2,699,593)</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7"/>
              <w:jc w:val="right"/>
              <w:rPr>
                <w:rFonts w:ascii="Arial" w:hAnsi="Arial" w:cs="Arial" w:eastAsia="Arial" w:hint="default"/>
                <w:sz w:val="18"/>
                <w:szCs w:val="18"/>
              </w:rPr>
            </w:pPr>
            <w:r>
              <w:rPr>
                <w:rFonts w:ascii="Arial"/>
                <w:spacing w:val="-1"/>
                <w:sz w:val="18"/>
              </w:rPr>
              <w:t>(1,264,316)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(1,098,670)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0"/>
              <w:jc w:val="right"/>
              <w:rPr>
                <w:rFonts w:ascii="Arial" w:hAnsi="Arial" w:cs="Arial" w:eastAsia="Arial" w:hint="default"/>
                <w:sz w:val="18"/>
                <w:szCs w:val="18"/>
              </w:rPr>
            </w:pPr>
            <w:r>
              <w:rPr>
                <w:rFonts w:ascii="Arial"/>
                <w:spacing w:val="-1"/>
                <w:sz w:val="18"/>
              </w:rPr>
              <w:t>(1,172,008)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(919,407)</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47"/>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6"/>
              <w:jc w:val="right"/>
              <w:rPr>
                <w:rFonts w:ascii="Arial" w:hAnsi="Arial" w:cs="Arial" w:eastAsia="Arial" w:hint="default"/>
                <w:sz w:val="18"/>
                <w:szCs w:val="18"/>
              </w:rPr>
            </w:pPr>
            <w:r>
              <w:rPr>
                <w:rFonts w:ascii="Arial"/>
                <w:spacing w:val="-1"/>
                <w:sz w:val="18"/>
              </w:rPr>
              <w:t>(5,187)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Arial" w:hAnsi="Arial" w:cs="Arial" w:eastAsia="Arial" w:hint="default"/>
                <w:sz w:val="18"/>
                <w:szCs w:val="18"/>
              </w:rPr>
            </w:pPr>
            <w:r>
              <w:rPr>
                <w:rFonts w:ascii="Arial"/>
                <w:spacing w:val="-1"/>
                <w:sz w:val="18"/>
              </w:rPr>
              <w:t>(3,188)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6"/>
              <w:jc w:val="right"/>
              <w:rPr>
                <w:rFonts w:ascii="Arial" w:hAnsi="Arial" w:cs="Arial" w:eastAsia="Arial" w:hint="default"/>
                <w:sz w:val="18"/>
                <w:szCs w:val="18"/>
              </w:rPr>
            </w:pPr>
            <w:r>
              <w:rPr>
                <w:rFonts w:ascii="Arial"/>
                <w:w w:val="99"/>
                <w:sz w:val="18"/>
              </w:rPr>
              <w:t>-</w:t>
            </w:r>
            <w:r>
              <w:rPr>
                <w:rFonts w:ascii="Arial"/>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3"/>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09" w:right="0"/>
              <w:jc w:val="left"/>
              <w:rPr>
                <w:rFonts w:ascii="黑体" w:hAnsi="黑体" w:cs="黑体" w:eastAsia="黑体" w:hint="default"/>
                <w:sz w:val="18"/>
                <w:szCs w:val="18"/>
              </w:rPr>
            </w:pPr>
            <w:r>
              <w:rPr>
                <w:rFonts w:ascii="黑体" w:hAnsi="黑体" w:cs="黑体" w:eastAsia="黑体" w:hint="default"/>
                <w:sz w:val="18"/>
                <w:szCs w:val="18"/>
              </w:rPr>
              <w:t>筹资活动现金流出小计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(17,830,252)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(12,135,044)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
              <w:jc w:val="right"/>
              <w:rPr>
                <w:rFonts w:ascii="Arial" w:hAnsi="Arial" w:cs="Arial" w:eastAsia="Arial" w:hint="default"/>
                <w:sz w:val="18"/>
                <w:szCs w:val="18"/>
              </w:rPr>
            </w:pPr>
            <w:r>
              <w:rPr>
                <w:rFonts w:ascii="Arial"/>
                <w:spacing w:val="-1"/>
                <w:sz w:val="18"/>
              </w:rPr>
              <w:t>(6,164,608)</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7"/>
              <w:jc w:val="right"/>
              <w:rPr>
                <w:rFonts w:ascii="Arial" w:hAnsi="Arial" w:cs="Arial" w:eastAsia="Arial" w:hint="default"/>
                <w:sz w:val="18"/>
                <w:szCs w:val="18"/>
              </w:rPr>
            </w:pPr>
            <w:r>
              <w:rPr>
                <w:rFonts w:ascii="Arial"/>
                <w:spacing w:val="-1"/>
                <w:sz w:val="18"/>
              </w:rPr>
              <w:t>(3,619,000)</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61"/>
              <w:jc w:val="right"/>
              <w:rPr>
                <w:rFonts w:ascii="黑体" w:hAnsi="黑体" w:cs="黑体" w:eastAsia="黑体" w:hint="default"/>
                <w:sz w:val="18"/>
                <w:szCs w:val="18"/>
              </w:rPr>
            </w:pPr>
            <w:r>
              <w:rPr>
                <w:rFonts w:ascii="黑体" w:hAnsi="黑体" w:cs="黑体" w:eastAsia="黑体" w:hint="default"/>
                <w:sz w:val="18"/>
                <w:szCs w:val="18"/>
              </w:rPr>
              <w:t>筹资活动</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产生的现金流量净额</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(910,510)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36,758,064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spacing w:val="-1"/>
                <w:sz w:val="18"/>
              </w:rPr>
              <w:t>154,850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8" w:right="0"/>
              <w:jc w:val="left"/>
              <w:rPr>
                <w:rFonts w:ascii="Arial" w:hAnsi="Arial" w:cs="Arial" w:eastAsia="Arial" w:hint="default"/>
                <w:sz w:val="18"/>
                <w:szCs w:val="18"/>
              </w:rPr>
            </w:pPr>
            <w:r>
              <w:rPr>
                <w:rFonts w:ascii="Arial"/>
                <w:sz w:val="18"/>
              </w:rPr>
              <w:t>27,673,819</w:t>
            </w:r>
          </w:p>
        </w:tc>
      </w:tr>
      <w:tr>
        <w:trPr>
          <w:trHeight w:val="217"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四、汇率变动对现金及现金等价物的影响</w:t>
            </w: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7"/>
              <w:jc w:val="right"/>
              <w:rPr>
                <w:rFonts w:ascii="Arial" w:hAnsi="Arial" w:cs="Arial" w:eastAsia="Arial" w:hint="default"/>
                <w:sz w:val="18"/>
                <w:szCs w:val="18"/>
              </w:rPr>
            </w:pPr>
            <w:r>
              <w:rPr>
                <w:rFonts w:ascii="Arial"/>
                <w:spacing w:val="-1"/>
                <w:sz w:val="18"/>
              </w:rPr>
              <w:t>(268,370)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98,766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0"/>
              <w:jc w:val="right"/>
              <w:rPr>
                <w:rFonts w:ascii="Arial" w:hAnsi="Arial" w:cs="Arial" w:eastAsia="Arial" w:hint="default"/>
                <w:sz w:val="18"/>
                <w:szCs w:val="18"/>
              </w:rPr>
            </w:pPr>
            <w:r>
              <w:rPr>
                <w:rFonts w:ascii="Arial"/>
                <w:w w:val="99"/>
                <w:sz w:val="18"/>
              </w:rPr>
              <w:t>-</w:t>
            </w:r>
            <w:r>
              <w:rPr>
                <w:rFonts w:ascii="Arial"/>
                <w:sz w:val="18"/>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黑体" w:hAnsi="黑体" w:cs="黑体" w:eastAsia="黑体" w:hint="default"/>
                <w:sz w:val="18"/>
                <w:szCs w:val="18"/>
              </w:rPr>
            </w:pPr>
            <w:r>
              <w:rPr>
                <w:rFonts w:ascii="黑体" w:hAnsi="黑体" w:cs="黑体" w:eastAsia="黑体" w:hint="default"/>
                <w:sz w:val="18"/>
                <w:szCs w:val="18"/>
              </w:rPr>
              <w:t>五、现金及现金等价物净增加额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5"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(60)(b)</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3"/>
              <w:jc w:val="right"/>
              <w:rPr>
                <w:rFonts w:ascii="Arial" w:hAnsi="Arial" w:cs="Arial" w:eastAsia="Arial" w:hint="default"/>
                <w:sz w:val="18"/>
                <w:szCs w:val="18"/>
              </w:rPr>
            </w:pPr>
            <w:r>
              <w:rPr>
                <w:rFonts w:ascii="Arial"/>
                <w:spacing w:val="-1"/>
                <w:sz w:val="18"/>
              </w:rPr>
              <w:t>5,653,300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3"/>
              <w:jc w:val="right"/>
              <w:rPr>
                <w:rFonts w:ascii="Arial" w:hAnsi="Arial" w:cs="Arial" w:eastAsia="Arial" w:hint="default"/>
                <w:sz w:val="18"/>
                <w:szCs w:val="18"/>
              </w:rPr>
            </w:pPr>
            <w:r>
              <w:rPr>
                <w:rFonts w:ascii="Arial"/>
                <w:spacing w:val="-1"/>
                <w:sz w:val="18"/>
              </w:rPr>
              <w:t>1,083,541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Arial" w:hAnsi="Arial" w:cs="Arial" w:eastAsia="Arial" w:hint="default"/>
                <w:sz w:val="18"/>
                <w:szCs w:val="18"/>
              </w:rPr>
            </w:pPr>
            <w:r>
              <w:rPr>
                <w:rFonts w:ascii="Arial"/>
                <w:spacing w:val="-1"/>
                <w:sz w:val="18"/>
              </w:rPr>
              <w:t>2,090,512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69" w:right="0"/>
              <w:jc w:val="left"/>
              <w:rPr>
                <w:rFonts w:ascii="Arial" w:hAnsi="Arial" w:cs="Arial" w:eastAsia="Arial" w:hint="default"/>
                <w:sz w:val="18"/>
                <w:szCs w:val="18"/>
              </w:rPr>
            </w:pPr>
            <w:r>
              <w:rPr>
                <w:rFonts w:ascii="Arial"/>
                <w:sz w:val="18"/>
              </w:rPr>
              <w:t>1,013,195</w:t>
            </w: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765"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3"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(60)(d)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3"/>
              <w:jc w:val="right"/>
              <w:rPr>
                <w:rFonts w:ascii="Arial" w:hAnsi="Arial" w:cs="Arial" w:eastAsia="Arial" w:hint="default"/>
                <w:sz w:val="18"/>
                <w:szCs w:val="18"/>
              </w:rPr>
            </w:pPr>
            <w:r>
              <w:rPr>
                <w:rFonts w:ascii="Arial"/>
                <w:spacing w:val="-1"/>
                <w:sz w:val="18"/>
              </w:rPr>
              <w:t>17,901,707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4"/>
              <w:jc w:val="right"/>
              <w:rPr>
                <w:rFonts w:ascii="Arial" w:hAnsi="Arial" w:cs="Arial" w:eastAsia="Arial" w:hint="default"/>
                <w:sz w:val="18"/>
                <w:szCs w:val="18"/>
              </w:rPr>
            </w:pPr>
            <w:r>
              <w:rPr>
                <w:rFonts w:ascii="Arial"/>
                <w:spacing w:val="-1"/>
                <w:sz w:val="18"/>
              </w:rPr>
              <w:t>16,818,166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10,278,092</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9" w:right="0"/>
              <w:jc w:val="left"/>
              <w:rPr>
                <w:rFonts w:ascii="Arial" w:hAnsi="Arial" w:cs="Arial" w:eastAsia="Arial" w:hint="default"/>
                <w:sz w:val="18"/>
                <w:szCs w:val="18"/>
              </w:rPr>
            </w:pPr>
            <w:r>
              <w:rPr>
                <w:rFonts w:ascii="Arial"/>
                <w:sz w:val="18"/>
              </w:rPr>
              <w:t>9,264,897</w:t>
            </w:r>
          </w:p>
        </w:tc>
      </w:tr>
      <w:tr>
        <w:trPr>
          <w:trHeight w:val="217"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3"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(60)(d)</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23,555,007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17,901,707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Arial" w:hAnsi="Arial" w:cs="Arial" w:eastAsia="Arial" w:hint="default"/>
                <w:sz w:val="18"/>
                <w:szCs w:val="18"/>
              </w:rPr>
            </w:pPr>
            <w:r>
              <w:rPr>
                <w:rFonts w:ascii="Arial"/>
                <w:spacing w:val="-1"/>
                <w:sz w:val="18"/>
              </w:rPr>
              <w:t>12,368,604</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68" w:right="0"/>
              <w:jc w:val="left"/>
              <w:rPr>
                <w:rFonts w:ascii="Arial" w:hAnsi="Arial" w:cs="Arial" w:eastAsia="Arial" w:hint="default"/>
                <w:sz w:val="18"/>
                <w:szCs w:val="18"/>
              </w:rPr>
            </w:pPr>
            <w:r>
              <w:rPr>
                <w:rFonts w:ascii="Arial"/>
                <w:sz w:val="18"/>
              </w:rPr>
              <w:t>10,278,092</w:t>
            </w:r>
          </w:p>
        </w:tc>
      </w:tr>
    </w:tbl>
    <w:p>
      <w:pPr>
        <w:spacing w:line="240" w:lineRule="auto" w:before="6"/>
        <w:rPr>
          <w:rFonts w:ascii="Arial" w:hAnsi="Arial" w:cs="Arial" w:eastAsia="Arial"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111" w:val="left" w:leader="none"/>
          <w:tab w:pos="7331"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1"/>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35"/>
          <w:pgSz w:w="11910" w:h="16840"/>
          <w:pgMar w:footer="756" w:header="603" w:top="840" w:bottom="940" w:left="1140" w:right="0"/>
        </w:sectPr>
      </w:pPr>
    </w:p>
    <w:p>
      <w:pPr>
        <w:pStyle w:val="Heading3"/>
        <w:spacing w:line="322" w:lineRule="exact"/>
        <w:ind w:left="242"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0"/>
        </w:rPr>
        <w:t> </w:t>
      </w:r>
      <w:r>
        <w:rPr>
          <w:rFonts w:ascii="黑体" w:hAnsi="黑体" w:cs="黑体" w:eastAsia="黑体" w:hint="default"/>
        </w:rPr>
        <w:t>年度合并股东权益变动表</w:t>
      </w:r>
    </w:p>
    <w:p>
      <w:pPr>
        <w:spacing w:line="243" w:lineRule="exact" w:before="0"/>
        <w:ind w:left="241"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10"/>
        <w:rPr>
          <w:rFonts w:ascii="Arial" w:hAnsi="Arial" w:cs="Arial" w:eastAsia="Arial"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533"/>
        <w:gridCol w:w="826"/>
        <w:gridCol w:w="1134"/>
        <w:gridCol w:w="1276"/>
        <w:gridCol w:w="1283"/>
        <w:gridCol w:w="985"/>
        <w:gridCol w:w="1277"/>
        <w:gridCol w:w="1316"/>
        <w:gridCol w:w="1421"/>
        <w:gridCol w:w="1276"/>
      </w:tblGrid>
      <w:tr>
        <w:trPr>
          <w:trHeight w:val="244" w:hRule="exact"/>
        </w:trPr>
        <w:tc>
          <w:tcPr>
            <w:tcW w:w="2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tabs>
                <w:tab w:pos="1622" w:val="left" w:leader="none"/>
              </w:tabs>
              <w:spacing w:line="240" w:lineRule="auto" w:before="118"/>
              <w:ind w:left="722"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8"/>
              <w:ind w:left="226"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72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 w:right="0"/>
              <w:jc w:val="center"/>
              <w:rPr>
                <w:rFonts w:ascii="黑体" w:hAnsi="黑体" w:cs="黑体" w:eastAsia="黑体" w:hint="default"/>
                <w:sz w:val="18"/>
                <w:szCs w:val="18"/>
              </w:rPr>
            </w:pPr>
            <w:r>
              <w:rPr>
                <w:rFonts w:ascii="黑体" w:hAnsi="黑体" w:cs="黑体" w:eastAsia="黑体" w:hint="default"/>
                <w:sz w:val="18"/>
                <w:szCs w:val="18"/>
              </w:rPr>
              <w:t>归属于本公司股东权益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7"/>
              <w:jc w:val="right"/>
              <w:rPr>
                <w:rFonts w:ascii="黑体" w:hAnsi="黑体" w:cs="黑体" w:eastAsia="黑体" w:hint="default"/>
                <w:sz w:val="18"/>
                <w:szCs w:val="18"/>
              </w:rPr>
            </w:pPr>
            <w:r>
              <w:rPr>
                <w:rFonts w:ascii="黑体" w:hAnsi="黑体" w:cs="黑体" w:eastAsia="黑体" w:hint="default"/>
                <w:sz w:val="18"/>
                <w:szCs w:val="18"/>
              </w:rPr>
              <w:t>股东权益合计</w:t>
            </w:r>
          </w:p>
        </w:tc>
      </w:tr>
      <w:tr>
        <w:trPr>
          <w:trHeight w:val="711" w:hRule="exact"/>
        </w:trPr>
        <w:tc>
          <w:tcPr>
            <w:tcW w:w="2533"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left="741" w:right="0"/>
              <w:jc w:val="left"/>
              <w:rPr>
                <w:rFonts w:ascii="黑体" w:hAnsi="黑体" w:cs="黑体" w:eastAsia="黑体" w:hint="default"/>
                <w:sz w:val="18"/>
                <w:szCs w:val="18"/>
              </w:rPr>
            </w:pPr>
            <w:r>
              <w:rPr>
                <w:rFonts w:ascii="黑体" w:hAnsi="黑体" w:cs="黑体" w:eastAsia="黑体" w:hint="default"/>
                <w:sz w:val="18"/>
                <w:szCs w:val="18"/>
              </w:rPr>
              <w:t>股本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34"/>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90"/>
              <w:jc w:val="right"/>
              <w:rPr>
                <w:rFonts w:ascii="黑体" w:hAnsi="黑体" w:cs="黑体" w:eastAsia="黑体" w:hint="default"/>
                <w:sz w:val="18"/>
                <w:szCs w:val="18"/>
              </w:rPr>
            </w:pPr>
            <w:r>
              <w:rPr>
                <w:rFonts w:ascii="黑体" w:hAnsi="黑体" w:cs="黑体" w:eastAsia="黑体" w:hint="default"/>
                <w:sz w:val="18"/>
                <w:szCs w:val="18"/>
              </w:rPr>
              <w:t>其他综合收益</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56"/>
              <w:jc w:val="right"/>
              <w:rPr>
                <w:rFonts w:ascii="黑体" w:hAnsi="黑体" w:cs="黑体" w:eastAsia="黑体" w:hint="default"/>
                <w:sz w:val="18"/>
                <w:szCs w:val="18"/>
              </w:rPr>
            </w:pPr>
            <w:r>
              <w:rPr>
                <w:rFonts w:ascii="黑体" w:hAnsi="黑体" w:cs="黑体" w:eastAsia="黑体" w:hint="default"/>
                <w:sz w:val="18"/>
                <w:szCs w:val="18"/>
              </w:rPr>
              <w:t>一般风险准备</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0"/>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17"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6" w:right="0"/>
              <w:jc w:val="left"/>
              <w:rPr>
                <w:rFonts w:ascii="Arial" w:hAnsi="Arial" w:cs="Arial" w:eastAsia="Arial" w:hint="default"/>
                <w:sz w:val="18"/>
                <w:szCs w:val="18"/>
              </w:rPr>
            </w:pPr>
            <w:r>
              <w:rPr>
                <w:rFonts w:ascii="Arial"/>
                <w:sz w:val="18"/>
              </w:rPr>
              <w:t>7,383,043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5,237,740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61,833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8"/>
              <w:jc w:val="right"/>
              <w:rPr>
                <w:rFonts w:ascii="Arial" w:hAnsi="Arial" w:cs="Arial" w:eastAsia="Arial" w:hint="default"/>
                <w:sz w:val="18"/>
                <w:szCs w:val="18"/>
              </w:rPr>
            </w:pPr>
            <w:r>
              <w:rPr>
                <w:rFonts w:ascii="Arial"/>
                <w:spacing w:val="-1"/>
                <w:sz w:val="18"/>
              </w:rPr>
              <w:t>1,160,735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6"/>
              <w:jc w:val="right"/>
              <w:rPr>
                <w:rFonts w:ascii="Arial" w:hAnsi="Arial" w:cs="Arial" w:eastAsia="Arial" w:hint="default"/>
                <w:sz w:val="18"/>
                <w:szCs w:val="18"/>
              </w:rPr>
            </w:pPr>
            <w:r>
              <w:rPr>
                <w:rFonts w:ascii="Arial"/>
                <w:spacing w:val="-1"/>
                <w:sz w:val="18"/>
              </w:rPr>
              <w:t>27,864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2"/>
                <w:sz w:val="18"/>
              </w:rPr>
              <w:t>16,611,341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7" w:right="0"/>
              <w:jc w:val="left"/>
              <w:rPr>
                <w:rFonts w:ascii="Arial" w:hAnsi="Arial" w:cs="Arial" w:eastAsia="Arial" w:hint="default"/>
                <w:sz w:val="18"/>
                <w:szCs w:val="18"/>
              </w:rPr>
            </w:pPr>
            <w:r>
              <w:rPr>
                <w:rFonts w:ascii="Arial"/>
                <w:sz w:val="18"/>
              </w:rPr>
              <w:t>1,442,510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7"/>
              <w:jc w:val="right"/>
              <w:rPr>
                <w:rFonts w:ascii="Arial" w:hAnsi="Arial" w:cs="Arial" w:eastAsia="Arial" w:hint="default"/>
                <w:sz w:val="18"/>
                <w:szCs w:val="18"/>
              </w:rPr>
            </w:pPr>
            <w:r>
              <w:rPr>
                <w:rFonts w:ascii="Arial"/>
                <w:spacing w:val="-1"/>
                <w:sz w:val="18"/>
              </w:rPr>
              <w:t>31,925,066</w:t>
            </w:r>
          </w:p>
        </w:tc>
      </w:tr>
      <w:tr>
        <w:trPr>
          <w:trHeight w:val="217"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2016</w:t>
            </w:r>
            <w:r>
              <w:rPr>
                <w:rFonts w:ascii="Arial" w:hAnsi="Arial" w:cs="Arial" w:eastAsia="Arial" w:hint="default"/>
                <w:spacing w:val="-7"/>
                <w:sz w:val="18"/>
                <w:szCs w:val="18"/>
              </w:rPr>
              <w:t> </w:t>
            </w:r>
            <w:r>
              <w:rPr>
                <w:rFonts w:ascii="黑体" w:hAnsi="黑体" w:cs="黑体" w:eastAsia="黑体" w:hint="default"/>
                <w:sz w:val="18"/>
                <w:szCs w:val="18"/>
              </w:rPr>
              <w:t>年度增减变动额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704,414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8"/>
              <w:jc w:val="right"/>
              <w:rPr>
                <w:rFonts w:ascii="Arial" w:hAnsi="Arial" w:cs="Arial" w:eastAsia="Arial" w:hint="default"/>
                <w:sz w:val="18"/>
                <w:szCs w:val="18"/>
              </w:rPr>
            </w:pPr>
            <w:r>
              <w:rPr>
                <w:rFonts w:ascii="Arial"/>
                <w:spacing w:val="-2"/>
                <w:sz w:val="18"/>
              </w:rPr>
              <w:t>(211,182)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6"/>
              <w:jc w:val="right"/>
              <w:rPr>
                <w:rFonts w:ascii="Arial" w:hAnsi="Arial" w:cs="Arial" w:eastAsia="Arial" w:hint="default"/>
                <w:sz w:val="18"/>
                <w:szCs w:val="18"/>
              </w:rPr>
            </w:pPr>
            <w:r>
              <w:rPr>
                <w:rFonts w:ascii="Arial"/>
                <w:spacing w:val="-1"/>
                <w:sz w:val="18"/>
              </w:rPr>
              <w:t>493,232</w:t>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9"/>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2,441,079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2"/>
              <w:jc w:val="right"/>
              <w:rPr>
                <w:rFonts w:ascii="Arial" w:hAnsi="Arial" w:cs="Arial" w:eastAsia="Arial" w:hint="default"/>
                <w:sz w:val="18"/>
                <w:szCs w:val="18"/>
              </w:rPr>
            </w:pPr>
            <w:r>
              <w:rPr>
                <w:rFonts w:ascii="Arial"/>
                <w:spacing w:val="-1"/>
                <w:sz w:val="18"/>
              </w:rPr>
              <w:t>95,230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2,536,309</w:t>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87"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9"/>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2,441,079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704,414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1"/>
              <w:jc w:val="right"/>
              <w:rPr>
                <w:rFonts w:ascii="Arial" w:hAnsi="Arial" w:cs="Arial" w:eastAsia="Arial" w:hint="default"/>
                <w:sz w:val="18"/>
                <w:szCs w:val="18"/>
              </w:rPr>
            </w:pPr>
            <w:r>
              <w:rPr>
                <w:rFonts w:ascii="Arial"/>
                <w:spacing w:val="-2"/>
                <w:sz w:val="18"/>
              </w:rPr>
              <w:t>(115,952)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3,029,541</w:t>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5" w:right="0"/>
              <w:jc w:val="left"/>
              <w:rPr>
                <w:rFonts w:ascii="Arial" w:hAnsi="Arial" w:cs="Arial" w:eastAsia="Arial" w:hint="default"/>
                <w:sz w:val="18"/>
                <w:szCs w:val="18"/>
              </w:rPr>
            </w:pPr>
            <w:r>
              <w:rPr>
                <w:rFonts w:ascii="Arial"/>
                <w:sz w:val="18"/>
              </w:rPr>
              <w:t>1,926,997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27,165,822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7"/>
              <w:jc w:val="right"/>
              <w:rPr>
                <w:rFonts w:ascii="Arial" w:hAnsi="Arial" w:cs="Arial" w:eastAsia="Arial" w:hint="default"/>
                <w:sz w:val="18"/>
                <w:szCs w:val="18"/>
              </w:rPr>
            </w:pPr>
            <w:r>
              <w:rPr>
                <w:rFonts w:ascii="Arial"/>
                <w:spacing w:val="-1"/>
                <w:sz w:val="18"/>
              </w:rPr>
              <w:t>29,092,819</w:t>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3,431,679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72" w:right="0"/>
              <w:jc w:val="left"/>
              <w:rPr>
                <w:rFonts w:ascii="Arial" w:hAnsi="Arial" w:cs="Arial" w:eastAsia="Arial" w:hint="default"/>
                <w:sz w:val="18"/>
                <w:szCs w:val="18"/>
              </w:rPr>
            </w:pPr>
            <w:r>
              <w:rPr>
                <w:rFonts w:ascii="Arial"/>
                <w:sz w:val="18"/>
              </w:rPr>
              <w:t>2,891,889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6"/>
              <w:jc w:val="right"/>
              <w:rPr>
                <w:rFonts w:ascii="Arial" w:hAnsi="Arial" w:cs="Arial" w:eastAsia="Arial" w:hint="default"/>
                <w:sz w:val="18"/>
                <w:szCs w:val="18"/>
              </w:rPr>
            </w:pPr>
            <w:r>
              <w:rPr>
                <w:rFonts w:ascii="Arial"/>
                <w:spacing w:val="-1"/>
                <w:sz w:val="18"/>
              </w:rPr>
              <w:t>6,323,568</w:t>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少数股东减少资本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9"/>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0"/>
              <w:jc w:val="right"/>
              <w:rPr>
                <w:rFonts w:ascii="Arial" w:hAnsi="Arial" w:cs="Arial" w:eastAsia="Arial" w:hint="default"/>
                <w:sz w:val="18"/>
                <w:szCs w:val="18"/>
              </w:rPr>
            </w:pPr>
            <w:r>
              <w:rPr>
                <w:rFonts w:ascii="Arial"/>
                <w:spacing w:val="-1"/>
                <w:sz w:val="18"/>
              </w:rPr>
              <w:t>(150)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2"/>
              <w:jc w:val="right"/>
              <w:rPr>
                <w:rFonts w:ascii="Arial" w:hAnsi="Arial" w:cs="Arial" w:eastAsia="Arial" w:hint="default"/>
                <w:sz w:val="18"/>
                <w:szCs w:val="18"/>
              </w:rPr>
            </w:pPr>
            <w:r>
              <w:rPr>
                <w:rFonts w:ascii="Arial"/>
                <w:spacing w:val="-1"/>
                <w:sz w:val="18"/>
              </w:rPr>
              <w:t>(150)</w:t>
            </w:r>
          </w:p>
        </w:tc>
      </w:tr>
      <w:tr>
        <w:trPr>
          <w:trHeight w:val="242"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购买少数股东股权</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5"/>
                <w:sz w:val="18"/>
              </w:rPr>
              <w:t>116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5"/>
              <w:jc w:val="right"/>
              <w:rPr>
                <w:rFonts w:ascii="Arial" w:hAnsi="Arial" w:cs="Arial" w:eastAsia="Arial" w:hint="default"/>
                <w:sz w:val="18"/>
                <w:szCs w:val="18"/>
              </w:rPr>
            </w:pPr>
            <w:r>
              <w:rPr>
                <w:rFonts w:ascii="Arial"/>
                <w:w w:val="99"/>
                <w:sz w:val="18"/>
              </w:rPr>
              <w:t>-</w:t>
            </w:r>
            <w:r>
              <w:rPr>
                <w:rFonts w:ascii="Arial"/>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0"/>
              <w:jc w:val="right"/>
              <w:rPr>
                <w:rFonts w:ascii="Arial" w:hAnsi="Arial" w:cs="Arial" w:eastAsia="Arial" w:hint="default"/>
                <w:sz w:val="18"/>
                <w:szCs w:val="18"/>
              </w:rPr>
            </w:pPr>
            <w:r>
              <w:rPr>
                <w:rFonts w:ascii="Arial"/>
                <w:spacing w:val="-3"/>
                <w:sz w:val="18"/>
              </w:rPr>
              <w:t>(2,811)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3"/>
              <w:jc w:val="right"/>
              <w:rPr>
                <w:rFonts w:ascii="Arial" w:hAnsi="Arial" w:cs="Arial" w:eastAsia="Arial" w:hint="default"/>
                <w:sz w:val="18"/>
                <w:szCs w:val="18"/>
              </w:rPr>
            </w:pPr>
            <w:r>
              <w:rPr>
                <w:rFonts w:ascii="Arial"/>
                <w:spacing w:val="-1"/>
                <w:sz w:val="18"/>
              </w:rPr>
              <w:t>(2,695)</w:t>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9"/>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8"/>
              <w:jc w:val="right"/>
              <w:rPr>
                <w:rFonts w:ascii="Arial" w:hAnsi="Arial" w:cs="Arial" w:eastAsia="Arial" w:hint="default"/>
                <w:sz w:val="18"/>
                <w:szCs w:val="18"/>
              </w:rPr>
            </w:pPr>
            <w:r>
              <w:rPr>
                <w:rFonts w:ascii="Arial"/>
                <w:spacing w:val="-1"/>
                <w:sz w:val="18"/>
              </w:rPr>
              <w:t>126,184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5"/>
              <w:jc w:val="right"/>
              <w:rPr>
                <w:rFonts w:ascii="Arial" w:hAnsi="Arial" w:cs="Arial" w:eastAsia="Arial" w:hint="default"/>
                <w:sz w:val="18"/>
                <w:szCs w:val="18"/>
              </w:rPr>
            </w:pPr>
            <w:r>
              <w:rPr>
                <w:rFonts w:ascii="Arial"/>
                <w:spacing w:val="-1"/>
                <w:sz w:val="18"/>
              </w:rPr>
              <w:t>(126,184)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8"/>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79"/>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6"/>
              <w:jc w:val="right"/>
              <w:rPr>
                <w:rFonts w:ascii="Arial" w:hAnsi="Arial" w:cs="Arial" w:eastAsia="Arial" w:hint="default"/>
                <w:sz w:val="18"/>
                <w:szCs w:val="18"/>
              </w:rPr>
            </w:pPr>
            <w:r>
              <w:rPr>
                <w:rFonts w:ascii="Arial"/>
                <w:spacing w:val="-1"/>
                <w:sz w:val="18"/>
              </w:rPr>
              <w:t>103,613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5"/>
              <w:jc w:val="right"/>
              <w:rPr>
                <w:rFonts w:ascii="Arial" w:hAnsi="Arial" w:cs="Arial" w:eastAsia="Arial" w:hint="default"/>
                <w:sz w:val="18"/>
                <w:szCs w:val="18"/>
              </w:rPr>
            </w:pPr>
            <w:r>
              <w:rPr>
                <w:rFonts w:ascii="Arial"/>
                <w:spacing w:val="-1"/>
                <w:sz w:val="18"/>
              </w:rPr>
              <w:t>(103,613)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1"/>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8"/>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9"/>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2"/>
              <w:jc w:val="right"/>
              <w:rPr>
                <w:rFonts w:ascii="Arial" w:hAnsi="Arial" w:cs="Arial" w:eastAsia="Arial" w:hint="default"/>
                <w:sz w:val="18"/>
                <w:szCs w:val="18"/>
              </w:rPr>
            </w:pPr>
            <w:r>
              <w:rPr>
                <w:rFonts w:ascii="Arial"/>
                <w:w w:val="99"/>
                <w:sz w:val="18"/>
              </w:rPr>
              <w:t>-</w:t>
            </w:r>
            <w:r>
              <w:rPr>
                <w:rFonts w:ascii="Arial"/>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1"/>
              <w:jc w:val="right"/>
              <w:rPr>
                <w:rFonts w:ascii="Arial" w:hAnsi="Arial" w:cs="Arial" w:eastAsia="Arial" w:hint="default"/>
                <w:sz w:val="18"/>
                <w:szCs w:val="18"/>
              </w:rPr>
            </w:pPr>
            <w:r>
              <w:rPr>
                <w:rFonts w:ascii="Arial"/>
                <w:spacing w:val="-1"/>
                <w:sz w:val="18"/>
              </w:rPr>
              <w:t>(442,983)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5"/>
              <w:jc w:val="right"/>
              <w:rPr>
                <w:rFonts w:ascii="Arial" w:hAnsi="Arial" w:cs="Arial" w:eastAsia="Arial" w:hint="default"/>
                <w:sz w:val="18"/>
                <w:szCs w:val="18"/>
              </w:rPr>
            </w:pPr>
            <w:r>
              <w:rPr>
                <w:rFonts w:ascii="Arial"/>
                <w:spacing w:val="-1"/>
                <w:sz w:val="18"/>
              </w:rPr>
              <w:t>(3,188)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Arial" w:hAnsi="Arial" w:cs="Arial" w:eastAsia="Arial" w:hint="default"/>
                <w:sz w:val="18"/>
                <w:szCs w:val="18"/>
              </w:rPr>
            </w:pPr>
            <w:r>
              <w:rPr>
                <w:rFonts w:ascii="Arial"/>
                <w:spacing w:val="-1"/>
                <w:sz w:val="18"/>
              </w:rPr>
              <w:t>(446,171)</w:t>
            </w:r>
          </w:p>
        </w:tc>
      </w:tr>
      <w:tr>
        <w:trPr>
          <w:trHeight w:val="217"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5" w:right="0"/>
              <w:jc w:val="left"/>
              <w:rPr>
                <w:rFonts w:ascii="Arial" w:hAnsi="Arial" w:cs="Arial" w:eastAsia="Arial" w:hint="default"/>
                <w:sz w:val="18"/>
                <w:szCs w:val="18"/>
              </w:rPr>
            </w:pPr>
            <w:r>
              <w:rPr>
                <w:rFonts w:ascii="Arial"/>
                <w:sz w:val="18"/>
              </w:rPr>
              <w:t>9,310,040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35,835,357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7"/>
              <w:jc w:val="right"/>
              <w:rPr>
                <w:rFonts w:ascii="Arial" w:hAnsi="Arial" w:cs="Arial" w:eastAsia="Arial" w:hint="default"/>
                <w:sz w:val="18"/>
                <w:szCs w:val="18"/>
              </w:rPr>
            </w:pPr>
            <w:r>
              <w:rPr>
                <w:rFonts w:ascii="Arial"/>
                <w:spacing w:val="-1"/>
                <w:sz w:val="18"/>
              </w:rPr>
              <w:t>2,502,912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8"/>
              <w:jc w:val="right"/>
              <w:rPr>
                <w:rFonts w:ascii="Arial" w:hAnsi="Arial" w:cs="Arial" w:eastAsia="Arial" w:hint="default"/>
                <w:sz w:val="18"/>
                <w:szCs w:val="18"/>
              </w:rPr>
            </w:pPr>
            <w:r>
              <w:rPr>
                <w:rFonts w:ascii="Arial"/>
                <w:spacing w:val="-1"/>
                <w:sz w:val="18"/>
              </w:rPr>
              <w:t>1,286,919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6"/>
              <w:jc w:val="right"/>
              <w:rPr>
                <w:rFonts w:ascii="Arial" w:hAnsi="Arial" w:cs="Arial" w:eastAsia="Arial" w:hint="default"/>
                <w:sz w:val="18"/>
                <w:szCs w:val="18"/>
              </w:rPr>
            </w:pPr>
            <w:r>
              <w:rPr>
                <w:rFonts w:ascii="Arial"/>
                <w:spacing w:val="-1"/>
                <w:sz w:val="18"/>
              </w:rPr>
              <w:t>131,477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16,642,975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72" w:right="0"/>
              <w:jc w:val="left"/>
              <w:rPr>
                <w:rFonts w:ascii="Arial" w:hAnsi="Arial" w:cs="Arial" w:eastAsia="Arial" w:hint="default"/>
                <w:sz w:val="18"/>
                <w:szCs w:val="18"/>
              </w:rPr>
            </w:pPr>
            <w:r>
              <w:rPr>
                <w:rFonts w:ascii="Arial"/>
                <w:sz w:val="18"/>
              </w:rPr>
              <w:t>4,212,298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7"/>
              <w:jc w:val="right"/>
              <w:rPr>
                <w:rFonts w:ascii="Arial" w:hAnsi="Arial" w:cs="Arial" w:eastAsia="Arial" w:hint="default"/>
                <w:sz w:val="18"/>
                <w:szCs w:val="18"/>
              </w:rPr>
            </w:pPr>
            <w:r>
              <w:rPr>
                <w:rFonts w:ascii="Arial"/>
                <w:spacing w:val="-1"/>
                <w:sz w:val="18"/>
              </w:rPr>
              <w:t>69,921,978</w:t>
            </w:r>
          </w:p>
        </w:tc>
      </w:tr>
    </w:tbl>
    <w:p>
      <w:pPr>
        <w:spacing w:after="0" w:line="240" w:lineRule="auto"/>
        <w:jc w:val="right"/>
        <w:rPr>
          <w:rFonts w:ascii="Arial" w:hAnsi="Arial" w:cs="Arial" w:eastAsia="Arial" w:hint="default"/>
          <w:sz w:val="18"/>
          <w:szCs w:val="18"/>
        </w:rPr>
        <w:sectPr>
          <w:headerReference w:type="default" r:id="rId36"/>
          <w:footerReference w:type="default" r:id="rId37"/>
          <w:pgSz w:w="16840" w:h="11910" w:orient="landscape"/>
          <w:pgMar w:header="603" w:footer="756" w:top="840" w:bottom="940" w:left="680" w:right="0"/>
          <w:pgNumType w:start="156"/>
        </w:sectPr>
      </w:pPr>
    </w:p>
    <w:p>
      <w:pPr>
        <w:pStyle w:val="Heading3"/>
        <w:spacing w:line="322" w:lineRule="exact"/>
        <w:ind w:left="242" w:right="0"/>
        <w:jc w:val="left"/>
        <w:rPr>
          <w:rFonts w:ascii="Arial" w:hAnsi="Arial" w:cs="Arial" w:eastAsia="Arial" w:hint="default"/>
        </w:rPr>
      </w:pPr>
      <w:r>
        <w:rPr>
          <w:rFonts w:ascii="Arial" w:hAnsi="Arial" w:cs="Arial" w:eastAsia="Arial" w:hint="default"/>
        </w:rPr>
        <w:t>2017</w:t>
      </w:r>
      <w:r>
        <w:rPr>
          <w:rFonts w:ascii="Arial" w:hAnsi="Arial" w:cs="Arial" w:eastAsia="Arial" w:hint="default"/>
          <w:spacing w:val="-10"/>
        </w:rPr>
        <w:t> </w:t>
      </w:r>
      <w:r>
        <w:rPr>
          <w:rFonts w:ascii="黑体" w:hAnsi="黑体" w:cs="黑体" w:eastAsia="黑体" w:hint="default"/>
        </w:rPr>
        <w:t>年度合并股东权益变动表</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3" w:lineRule="exact" w:before="0"/>
        <w:ind w:left="241"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10"/>
        <w:rPr>
          <w:rFonts w:ascii="Arial" w:hAnsi="Arial" w:cs="Arial" w:eastAsia="Arial"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536"/>
        <w:gridCol w:w="826"/>
        <w:gridCol w:w="1134"/>
        <w:gridCol w:w="1277"/>
        <w:gridCol w:w="1283"/>
        <w:gridCol w:w="985"/>
        <w:gridCol w:w="1214"/>
        <w:gridCol w:w="1378"/>
        <w:gridCol w:w="1282"/>
        <w:gridCol w:w="1411"/>
      </w:tblGrid>
      <w:tr>
        <w:trPr>
          <w:trHeight w:val="244" w:hRule="exact"/>
        </w:trPr>
        <w:tc>
          <w:tcPr>
            <w:tcW w:w="25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tabs>
                <w:tab w:pos="1622" w:val="left" w:leader="none"/>
              </w:tabs>
              <w:spacing w:line="240" w:lineRule="auto" w:before="118"/>
              <w:ind w:left="722"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8"/>
              <w:ind w:left="227" w:right="0"/>
              <w:jc w:val="left"/>
              <w:rPr>
                <w:rFonts w:ascii="黑体" w:hAnsi="黑体" w:cs="黑体" w:eastAsia="黑体" w:hint="default"/>
                <w:sz w:val="18"/>
                <w:szCs w:val="18"/>
              </w:rPr>
            </w:pPr>
            <w:r>
              <w:rPr>
                <w:rFonts w:ascii="黑体" w:hAnsi="黑体" w:cs="黑体" w:eastAsia="黑体" w:hint="default"/>
                <w:sz w:val="18"/>
                <w:szCs w:val="18"/>
              </w:rPr>
              <w:t>附注</w:t>
            </w:r>
          </w:p>
        </w:tc>
        <w:tc>
          <w:tcPr>
            <w:tcW w:w="72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center"/>
              <w:rPr>
                <w:rFonts w:ascii="黑体" w:hAnsi="黑体" w:cs="黑体" w:eastAsia="黑体" w:hint="default"/>
                <w:sz w:val="18"/>
                <w:szCs w:val="18"/>
              </w:rPr>
            </w:pPr>
            <w:r>
              <w:rPr>
                <w:rFonts w:ascii="黑体" w:hAnsi="黑体" w:cs="黑体" w:eastAsia="黑体" w:hint="default"/>
                <w:sz w:val="18"/>
                <w:szCs w:val="18"/>
              </w:rPr>
              <w:t>归属于本公司股东权益</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7"/>
              <w:jc w:val="right"/>
              <w:rPr>
                <w:rFonts w:ascii="黑体" w:hAnsi="黑体" w:cs="黑体" w:eastAsia="黑体" w:hint="default"/>
                <w:sz w:val="18"/>
                <w:szCs w:val="18"/>
              </w:rPr>
            </w:pPr>
            <w:r>
              <w:rPr>
                <w:rFonts w:ascii="黑体" w:hAnsi="黑体" w:cs="黑体" w:eastAsia="黑体" w:hint="default"/>
                <w:sz w:val="18"/>
                <w:szCs w:val="18"/>
              </w:rPr>
              <w:t>少数股东权益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3"/>
              <w:jc w:val="right"/>
              <w:rPr>
                <w:rFonts w:ascii="黑体" w:hAnsi="黑体" w:cs="黑体" w:eastAsia="黑体" w:hint="default"/>
                <w:sz w:val="18"/>
                <w:szCs w:val="18"/>
              </w:rPr>
            </w:pPr>
            <w:r>
              <w:rPr>
                <w:rFonts w:ascii="黑体" w:hAnsi="黑体" w:cs="黑体" w:eastAsia="黑体" w:hint="default"/>
                <w:sz w:val="18"/>
                <w:szCs w:val="18"/>
              </w:rPr>
              <w:t>股东权益合计</w:t>
            </w:r>
          </w:p>
        </w:tc>
      </w:tr>
      <w:tr>
        <w:trPr>
          <w:trHeight w:val="711" w:hRule="exact"/>
        </w:trPr>
        <w:tc>
          <w:tcPr>
            <w:tcW w:w="2536"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left="741" w:right="0"/>
              <w:jc w:val="left"/>
              <w:rPr>
                <w:rFonts w:ascii="黑体" w:hAnsi="黑体" w:cs="黑体" w:eastAsia="黑体" w:hint="default"/>
                <w:sz w:val="18"/>
                <w:szCs w:val="18"/>
              </w:rPr>
            </w:pPr>
            <w:r>
              <w:rPr>
                <w:rFonts w:ascii="黑体" w:hAnsi="黑体" w:cs="黑体" w:eastAsia="黑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37"/>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90"/>
              <w:jc w:val="right"/>
              <w:rPr>
                <w:rFonts w:ascii="黑体" w:hAnsi="黑体" w:cs="黑体" w:eastAsia="黑体" w:hint="default"/>
                <w:sz w:val="18"/>
                <w:szCs w:val="18"/>
              </w:rPr>
            </w:pPr>
            <w:r>
              <w:rPr>
                <w:rFonts w:ascii="黑体" w:hAnsi="黑体" w:cs="黑体" w:eastAsia="黑体" w:hint="default"/>
                <w:sz w:val="18"/>
                <w:szCs w:val="18"/>
              </w:rPr>
              <w:t>其他综合收益</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left="67" w:right="0"/>
              <w:jc w:val="left"/>
              <w:rPr>
                <w:rFonts w:ascii="黑体" w:hAnsi="黑体" w:cs="黑体" w:eastAsia="黑体" w:hint="default"/>
                <w:sz w:val="18"/>
                <w:szCs w:val="18"/>
              </w:rPr>
            </w:pPr>
            <w:r>
              <w:rPr>
                <w:rFonts w:ascii="黑体" w:hAnsi="黑体" w:cs="黑体" w:eastAsia="黑体" w:hint="default"/>
                <w:sz w:val="18"/>
                <w:szCs w:val="18"/>
              </w:rPr>
              <w:t>一般风险准备</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20"/>
                <w:szCs w:val="20"/>
              </w:rPr>
            </w:pPr>
          </w:p>
          <w:p>
            <w:pPr>
              <w:pStyle w:val="TableParagraph"/>
              <w:spacing w:line="240" w:lineRule="auto"/>
              <w:ind w:right="101"/>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7" w:hRule="exact"/>
        </w:trPr>
        <w:tc>
          <w:tcPr>
            <w:tcW w:w="253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Arial" w:hAnsi="Arial" w:cs="Arial" w:eastAsia="Arial" w:hint="default"/>
                <w:sz w:val="18"/>
                <w:szCs w:val="18"/>
              </w:rPr>
            </w:pPr>
            <w:r>
              <w:rPr>
                <w:rFonts w:ascii="Arial"/>
                <w:sz w:val="18"/>
              </w:rPr>
              <w:t>9,310,040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Arial" w:hAnsi="Arial" w:cs="Arial" w:eastAsia="Arial" w:hint="default"/>
                <w:sz w:val="18"/>
                <w:szCs w:val="18"/>
              </w:rPr>
            </w:pPr>
            <w:r>
              <w:rPr>
                <w:rFonts w:ascii="Arial"/>
                <w:spacing w:val="-1"/>
                <w:sz w:val="18"/>
              </w:rPr>
              <w:t>35,835,357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2,502,912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8"/>
              <w:jc w:val="right"/>
              <w:rPr>
                <w:rFonts w:ascii="Arial" w:hAnsi="Arial" w:cs="Arial" w:eastAsia="Arial" w:hint="default"/>
                <w:sz w:val="18"/>
                <w:szCs w:val="18"/>
              </w:rPr>
            </w:pPr>
            <w:r>
              <w:rPr>
                <w:rFonts w:ascii="Arial"/>
                <w:spacing w:val="-1"/>
                <w:sz w:val="18"/>
              </w:rPr>
              <w:t>1,286,919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7" w:right="0"/>
              <w:jc w:val="left"/>
              <w:rPr>
                <w:rFonts w:ascii="Arial" w:hAnsi="Arial" w:cs="Arial" w:eastAsia="Arial" w:hint="default"/>
                <w:sz w:val="18"/>
                <w:szCs w:val="18"/>
              </w:rPr>
            </w:pPr>
            <w:r>
              <w:rPr>
                <w:rFonts w:ascii="Arial"/>
                <w:sz w:val="18"/>
              </w:rPr>
              <w:t>131,477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16,642,975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9" w:right="0"/>
              <w:jc w:val="left"/>
              <w:rPr>
                <w:rFonts w:ascii="Arial" w:hAnsi="Arial" w:cs="Arial" w:eastAsia="Arial" w:hint="default"/>
                <w:sz w:val="18"/>
                <w:szCs w:val="18"/>
              </w:rPr>
            </w:pPr>
            <w:r>
              <w:rPr>
                <w:rFonts w:ascii="Arial"/>
                <w:sz w:val="18"/>
              </w:rPr>
              <w:t>4,212,298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69,921,978</w:t>
            </w:r>
          </w:p>
        </w:tc>
      </w:tr>
      <w:tr>
        <w:trPr>
          <w:trHeight w:val="217" w:hRule="exact"/>
        </w:trPr>
        <w:tc>
          <w:tcPr>
            <w:tcW w:w="253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黑体" w:hAnsi="黑体" w:cs="黑体" w:eastAsia="黑体" w:hint="default"/>
                <w:sz w:val="18"/>
                <w:szCs w:val="18"/>
              </w:rPr>
            </w:pPr>
            <w:r>
              <w:rPr>
                <w:rFonts w:ascii="Arial" w:hAnsi="Arial" w:cs="Arial" w:eastAsia="Arial" w:hint="default"/>
                <w:sz w:val="18"/>
                <w:szCs w:val="18"/>
              </w:rPr>
              <w:t>2017</w:t>
            </w:r>
            <w:r>
              <w:rPr>
                <w:rFonts w:ascii="Arial" w:hAnsi="Arial" w:cs="Arial" w:eastAsia="Arial" w:hint="default"/>
                <w:spacing w:val="-7"/>
                <w:sz w:val="18"/>
                <w:szCs w:val="18"/>
              </w:rPr>
              <w:t> </w:t>
            </w:r>
            <w:r>
              <w:rPr>
                <w:rFonts w:ascii="黑体" w:hAnsi="黑体" w:cs="黑体" w:eastAsia="黑体" w:hint="default"/>
                <w:sz w:val="18"/>
                <w:szCs w:val="18"/>
              </w:rPr>
              <w:t>年度增减变动额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6"/>
              <w:jc w:val="right"/>
              <w:rPr>
                <w:rFonts w:ascii="Arial" w:hAnsi="Arial" w:cs="Arial" w:eastAsia="Arial" w:hint="default"/>
                <w:sz w:val="18"/>
                <w:szCs w:val="18"/>
              </w:rPr>
            </w:pPr>
            <w:r>
              <w:rPr>
                <w:rFonts w:ascii="Arial"/>
                <w:spacing w:val="-1"/>
                <w:sz w:val="18"/>
              </w:rPr>
              <w:t>4,212,516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Arial" w:hAnsi="Arial" w:cs="Arial" w:eastAsia="Arial" w:hint="default"/>
                <w:sz w:val="18"/>
                <w:szCs w:val="18"/>
              </w:rPr>
            </w:pPr>
            <w:r>
              <w:rPr>
                <w:rFonts w:ascii="Arial"/>
                <w:spacing w:val="-1"/>
                <w:sz w:val="18"/>
              </w:rPr>
              <w:t>(162,978)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4,049,538</w:t>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5"/>
              <w:jc w:val="right"/>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7"/>
              <w:jc w:val="right"/>
              <w:rPr>
                <w:rFonts w:ascii="Arial" w:hAnsi="Arial" w:cs="Arial" w:eastAsia="Arial" w:hint="default"/>
                <w:sz w:val="18"/>
                <w:szCs w:val="18"/>
              </w:rPr>
            </w:pPr>
            <w:r>
              <w:rPr>
                <w:rFonts w:ascii="Arial"/>
                <w:spacing w:val="-1"/>
                <w:sz w:val="18"/>
              </w:rPr>
              <w:t>9,542,784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2"/>
              <w:jc w:val="right"/>
              <w:rPr>
                <w:rFonts w:ascii="Arial" w:hAnsi="Arial" w:cs="Arial" w:eastAsia="Arial" w:hint="default"/>
                <w:sz w:val="18"/>
                <w:szCs w:val="18"/>
              </w:rPr>
            </w:pPr>
            <w:r>
              <w:rPr>
                <w:rFonts w:ascii="Arial"/>
                <w:spacing w:val="-1"/>
                <w:sz w:val="18"/>
              </w:rPr>
              <w:t>(49,750)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9,493,034</w:t>
            </w:r>
          </w:p>
        </w:tc>
      </w:tr>
      <w:tr>
        <w:trPr>
          <w:trHeight w:val="242"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7"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7"/>
              <w:jc w:val="right"/>
              <w:rPr>
                <w:rFonts w:ascii="Arial" w:hAnsi="Arial" w:cs="Arial" w:eastAsia="Arial" w:hint="default"/>
                <w:sz w:val="18"/>
                <w:szCs w:val="18"/>
              </w:rPr>
            </w:pPr>
            <w:r>
              <w:rPr>
                <w:rFonts w:ascii="Arial"/>
                <w:spacing w:val="-1"/>
                <w:sz w:val="18"/>
              </w:rPr>
              <w:t>9,542,784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6"/>
              <w:jc w:val="right"/>
              <w:rPr>
                <w:rFonts w:ascii="Arial" w:hAnsi="Arial" w:cs="Arial" w:eastAsia="Arial" w:hint="default"/>
                <w:sz w:val="18"/>
                <w:szCs w:val="18"/>
              </w:rPr>
            </w:pPr>
            <w:r>
              <w:rPr>
                <w:rFonts w:ascii="Arial"/>
                <w:spacing w:val="-1"/>
                <w:sz w:val="18"/>
              </w:rPr>
              <w:t>4,212,516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3"/>
              <w:jc w:val="right"/>
              <w:rPr>
                <w:rFonts w:ascii="Arial" w:hAnsi="Arial" w:cs="Arial" w:eastAsia="Arial" w:hint="default"/>
                <w:sz w:val="18"/>
                <w:szCs w:val="18"/>
              </w:rPr>
            </w:pPr>
            <w:r>
              <w:rPr>
                <w:rFonts w:ascii="Arial"/>
                <w:spacing w:val="-1"/>
                <w:sz w:val="18"/>
              </w:rPr>
              <w:t>(212,728)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13,542,572</w:t>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7" w:right="0"/>
              <w:jc w:val="left"/>
              <w:rPr>
                <w:rFonts w:ascii="宋体" w:hAnsi="宋体" w:cs="宋体" w:eastAsia="宋体" w:hint="default"/>
                <w:sz w:val="18"/>
                <w:szCs w:val="18"/>
              </w:rPr>
            </w:pPr>
            <w:r>
              <w:rPr>
                <w:rFonts w:ascii="宋体" w:hAnsi="宋体" w:cs="宋体" w:eastAsia="宋体" w:hint="default"/>
                <w:sz w:val="18"/>
                <w:szCs w:val="18"/>
              </w:rPr>
              <w:t>少数股东投入资本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75"/>
              <w:jc w:val="right"/>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6"/>
              <w:jc w:val="right"/>
              <w:rPr>
                <w:rFonts w:ascii="Arial" w:hAnsi="Arial" w:cs="Arial" w:eastAsia="Arial" w:hint="default"/>
                <w:sz w:val="18"/>
                <w:szCs w:val="18"/>
              </w:rPr>
            </w:pPr>
            <w:r>
              <w:rPr>
                <w:rFonts w:ascii="Arial"/>
                <w:spacing w:val="-1"/>
                <w:sz w:val="18"/>
              </w:rPr>
              <w:t>146,106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690,174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836,280</w:t>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7" w:right="0"/>
              <w:jc w:val="left"/>
              <w:rPr>
                <w:rFonts w:ascii="宋体" w:hAnsi="宋体" w:cs="宋体" w:eastAsia="宋体" w:hint="default"/>
                <w:sz w:val="18"/>
                <w:szCs w:val="18"/>
              </w:rPr>
            </w:pPr>
            <w:r>
              <w:rPr>
                <w:rFonts w:ascii="宋体" w:hAnsi="宋体" w:cs="宋体" w:eastAsia="宋体" w:hint="default"/>
                <w:sz w:val="18"/>
                <w:szCs w:val="18"/>
              </w:rPr>
              <w:t>购买少数股东股权</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5"/>
              <w:jc w:val="right"/>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8"/>
              <w:jc w:val="right"/>
              <w:rPr>
                <w:rFonts w:ascii="Arial" w:hAnsi="Arial" w:cs="Arial" w:eastAsia="Arial" w:hint="default"/>
                <w:sz w:val="18"/>
                <w:szCs w:val="18"/>
              </w:rPr>
            </w:pPr>
            <w:r>
              <w:rPr>
                <w:rFonts w:ascii="Arial"/>
                <w:spacing w:val="-1"/>
                <w:sz w:val="18"/>
              </w:rPr>
              <w:t>(973)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(6,914)</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(7,887)</w:t>
            </w:r>
          </w:p>
        </w:tc>
      </w:tr>
      <w:tr>
        <w:trPr>
          <w:trHeight w:val="476"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9"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p>
            <w:pPr>
              <w:pStyle w:val="TableParagraph"/>
              <w:spacing w:line="248" w:lineRule="exact"/>
              <w:ind w:left="298" w:right="0"/>
              <w:jc w:val="center"/>
              <w:rPr>
                <w:rFonts w:ascii="Arial" w:hAnsi="Arial" w:cs="Arial" w:eastAsia="Arial" w:hint="default"/>
                <w:sz w:val="18"/>
                <w:szCs w:val="18"/>
              </w:rPr>
            </w:pPr>
            <w:r>
              <w:rPr>
                <w:rFonts w:ascii="宋体" w:hAnsi="宋体" w:cs="宋体" w:eastAsia="宋体" w:hint="default"/>
                <w:sz w:val="18"/>
                <w:szCs w:val="18"/>
              </w:rPr>
              <w:t>转入</w:t>
            </w: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(1)(c))</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right="130"/>
              <w:jc w:val="right"/>
              <w:rPr>
                <w:rFonts w:ascii="Arial" w:hAnsi="Arial" w:cs="Arial" w:eastAsia="Arial" w:hint="default"/>
                <w:sz w:val="18"/>
                <w:szCs w:val="18"/>
              </w:rPr>
            </w:pPr>
            <w:r>
              <w:rPr>
                <w:rFonts w:ascii="宋体" w:hAnsi="宋体" w:cs="宋体" w:eastAsia="宋体" w:hint="default"/>
                <w:spacing w:val="-11"/>
                <w:sz w:val="18"/>
                <w:szCs w:val="18"/>
              </w:rPr>
              <w:t>五</w:t>
            </w:r>
            <w:r>
              <w:rPr>
                <w:rFonts w:ascii="Arial" w:hAnsi="Arial" w:cs="Arial" w:eastAsia="Arial" w:hint="default"/>
                <w:spacing w:val="-11"/>
                <w:sz w:val="18"/>
                <w:szCs w:val="18"/>
              </w:rPr>
              <w:t>(1)(c)</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8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92"/>
              <w:jc w:val="right"/>
              <w:rPr>
                <w:rFonts w:ascii="Arial" w:hAnsi="Arial" w:cs="Arial" w:eastAsia="Arial" w:hint="default"/>
                <w:sz w:val="18"/>
                <w:szCs w:val="18"/>
              </w:rPr>
            </w:pPr>
            <w:r>
              <w:rPr>
                <w:rFonts w:ascii="Arial"/>
                <w:spacing w:val="-1"/>
                <w:sz w:val="18"/>
              </w:rPr>
              <w:t>(10,551)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93"/>
              <w:jc w:val="right"/>
              <w:rPr>
                <w:rFonts w:ascii="Arial" w:hAnsi="Arial" w:cs="Arial" w:eastAsia="Arial" w:hint="default"/>
                <w:sz w:val="18"/>
                <w:szCs w:val="18"/>
              </w:rPr>
            </w:pPr>
            <w:r>
              <w:rPr>
                <w:rFonts w:ascii="Arial"/>
                <w:spacing w:val="-1"/>
                <w:sz w:val="18"/>
              </w:rPr>
              <w:t>(10,551)</w:t>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7" w:right="0"/>
              <w:jc w:val="left"/>
              <w:rPr>
                <w:rFonts w:ascii="宋体" w:hAnsi="宋体" w:cs="宋体" w:eastAsia="宋体" w:hint="default"/>
                <w:sz w:val="18"/>
                <w:szCs w:val="18"/>
              </w:rPr>
            </w:pPr>
            <w:r>
              <w:rPr>
                <w:rFonts w:ascii="宋体" w:hAnsi="宋体" w:cs="宋体" w:eastAsia="宋体" w:hint="default"/>
                <w:sz w:val="18"/>
                <w:szCs w:val="18"/>
              </w:rPr>
              <w:t>注销子公司转出</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2"/>
              <w:jc w:val="right"/>
              <w:rPr>
                <w:rFonts w:ascii="Arial" w:hAnsi="Arial" w:cs="Arial" w:eastAsia="Arial" w:hint="default"/>
                <w:sz w:val="18"/>
                <w:szCs w:val="18"/>
              </w:rPr>
            </w:pPr>
            <w:r>
              <w:rPr>
                <w:rFonts w:ascii="Arial"/>
                <w:spacing w:val="-1"/>
                <w:sz w:val="18"/>
              </w:rPr>
              <w:t>(400)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3"/>
              <w:jc w:val="right"/>
              <w:rPr>
                <w:rFonts w:ascii="Arial" w:hAnsi="Arial" w:cs="Arial" w:eastAsia="Arial" w:hint="default"/>
                <w:sz w:val="18"/>
                <w:szCs w:val="18"/>
              </w:rPr>
            </w:pPr>
            <w:r>
              <w:rPr>
                <w:rFonts w:ascii="Arial"/>
                <w:spacing w:val="-1"/>
                <w:sz w:val="18"/>
              </w:rPr>
              <w:t>(400)</w:t>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8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spacing w:val="-1"/>
                <w:sz w:val="18"/>
              </w:rPr>
              <w:t>2,553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spacing w:val="-1"/>
                <w:sz w:val="18"/>
              </w:rPr>
              <w:t>2,553</w:t>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75"/>
              <w:jc w:val="right"/>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8"/>
              <w:jc w:val="right"/>
              <w:rPr>
                <w:rFonts w:ascii="Arial" w:hAnsi="Arial" w:cs="Arial" w:eastAsia="Arial" w:hint="default"/>
                <w:sz w:val="18"/>
                <w:szCs w:val="18"/>
              </w:rPr>
            </w:pPr>
            <w:r>
              <w:rPr>
                <w:rFonts w:ascii="Arial"/>
                <w:spacing w:val="-1"/>
                <w:sz w:val="18"/>
              </w:rPr>
              <w:t>41,796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6"/>
              <w:jc w:val="right"/>
              <w:rPr>
                <w:rFonts w:ascii="Arial" w:hAnsi="Arial" w:cs="Arial" w:eastAsia="Arial" w:hint="default"/>
                <w:sz w:val="18"/>
                <w:szCs w:val="18"/>
              </w:rPr>
            </w:pPr>
            <w:r>
              <w:rPr>
                <w:rFonts w:ascii="Arial"/>
                <w:spacing w:val="-1"/>
                <w:sz w:val="18"/>
              </w:rPr>
              <w:t>(41,796)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0"/>
              <w:jc w:val="right"/>
              <w:rPr>
                <w:rFonts w:ascii="Arial" w:hAnsi="Arial" w:cs="Arial" w:eastAsia="Arial" w:hint="default"/>
                <w:sz w:val="18"/>
                <w:szCs w:val="18"/>
              </w:rPr>
            </w:pPr>
            <w:r>
              <w:rPr>
                <w:rFonts w:ascii="Arial"/>
                <w:w w:val="99"/>
                <w:sz w:val="18"/>
              </w:rPr>
              <w:t>-</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5"/>
              <w:jc w:val="right"/>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18" w:right="0"/>
              <w:jc w:val="left"/>
              <w:rPr>
                <w:rFonts w:ascii="Arial" w:hAnsi="Arial" w:cs="Arial" w:eastAsia="Arial" w:hint="default"/>
                <w:sz w:val="18"/>
                <w:szCs w:val="18"/>
              </w:rPr>
            </w:pPr>
            <w:r>
              <w:rPr>
                <w:rFonts w:ascii="Arial"/>
                <w:sz w:val="18"/>
              </w:rPr>
              <w:t>128,003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6"/>
              <w:jc w:val="right"/>
              <w:rPr>
                <w:rFonts w:ascii="Arial" w:hAnsi="Arial" w:cs="Arial" w:eastAsia="Arial" w:hint="default"/>
                <w:sz w:val="18"/>
                <w:szCs w:val="18"/>
              </w:rPr>
            </w:pPr>
            <w:r>
              <w:rPr>
                <w:rFonts w:ascii="Arial"/>
                <w:spacing w:val="-1"/>
                <w:sz w:val="18"/>
              </w:rPr>
              <w:t>(128,003)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0"/>
              <w:jc w:val="right"/>
              <w:rPr>
                <w:rFonts w:ascii="Arial" w:hAnsi="Arial" w:cs="Arial" w:eastAsia="Arial" w:hint="default"/>
                <w:sz w:val="18"/>
                <w:szCs w:val="18"/>
              </w:rPr>
            </w:pPr>
            <w:r>
              <w:rPr>
                <w:rFonts w:ascii="Arial"/>
                <w:w w:val="99"/>
                <w:sz w:val="18"/>
              </w:rPr>
              <w:t>-</w:t>
            </w:r>
            <w:r>
              <w:rPr>
                <w:rFonts w:ascii="Arial"/>
                <w:sz w:val="18"/>
              </w:rPr>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75"/>
              <w:jc w:val="right"/>
              <w:rPr>
                <w:rFonts w:ascii="Arial" w:hAnsi="Arial" w:cs="Arial" w:eastAsia="Arial" w:hint="default"/>
                <w:sz w:val="18"/>
                <w:szCs w:val="18"/>
              </w:rPr>
            </w:pPr>
            <w:r>
              <w:rPr>
                <w:rFonts w:ascii="宋体" w:hAnsi="宋体" w:cs="宋体" w:eastAsia="宋体" w:hint="default"/>
                <w:spacing w:val="-11"/>
                <w:sz w:val="18"/>
                <w:szCs w:val="18"/>
              </w:rPr>
              <w:t>四</w:t>
            </w:r>
            <w:r>
              <w:rPr>
                <w:rFonts w:ascii="Arial" w:hAnsi="Arial" w:cs="Arial" w:eastAsia="Arial" w:hint="default"/>
                <w:spacing w:val="-11"/>
                <w:sz w:val="18"/>
                <w:szCs w:val="18"/>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0"/>
              <w:jc w:val="right"/>
              <w:rPr>
                <w:rFonts w:ascii="Arial" w:hAnsi="Arial" w:cs="Arial" w:eastAsia="Arial" w:hint="default"/>
                <w:sz w:val="18"/>
                <w:szCs w:val="18"/>
              </w:rPr>
            </w:pPr>
            <w:r>
              <w:rPr>
                <w:rFonts w:ascii="Arial"/>
                <w:w w:val="99"/>
                <w:sz w:val="18"/>
              </w:rPr>
              <w:t>-</w:t>
            </w:r>
            <w:r>
              <w:rPr>
                <w:rFonts w:ascii="Arial"/>
                <w:sz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46"/>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1"/>
              <w:jc w:val="right"/>
              <w:rPr>
                <w:rFonts w:ascii="Arial" w:hAnsi="Arial" w:cs="Arial" w:eastAsia="Arial" w:hint="default"/>
                <w:sz w:val="18"/>
                <w:szCs w:val="18"/>
              </w:rPr>
            </w:pPr>
            <w:r>
              <w:rPr>
                <w:rFonts w:ascii="Arial"/>
                <w:w w:val="99"/>
                <w:sz w:val="18"/>
              </w:rPr>
              <w:t>-</w:t>
            </w:r>
            <w:r>
              <w:rPr>
                <w:rFonts w:ascii="Arial"/>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2"/>
              <w:jc w:val="right"/>
              <w:rPr>
                <w:rFonts w:ascii="Arial" w:hAnsi="Arial" w:cs="Arial" w:eastAsia="Arial" w:hint="default"/>
                <w:sz w:val="18"/>
                <w:szCs w:val="18"/>
              </w:rPr>
            </w:pPr>
            <w:r>
              <w:rPr>
                <w:rFonts w:ascii="Arial"/>
                <w:spacing w:val="-1"/>
                <w:sz w:val="18"/>
              </w:rPr>
              <w:t>(651,703)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2"/>
              <w:jc w:val="right"/>
              <w:rPr>
                <w:rFonts w:ascii="Arial" w:hAnsi="Arial" w:cs="Arial" w:eastAsia="Arial" w:hint="default"/>
                <w:sz w:val="18"/>
                <w:szCs w:val="18"/>
              </w:rPr>
            </w:pPr>
            <w:r>
              <w:rPr>
                <w:rFonts w:ascii="Arial"/>
                <w:spacing w:val="-1"/>
                <w:sz w:val="18"/>
              </w:rPr>
              <w:t>(5,187)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4"/>
              <w:jc w:val="right"/>
              <w:rPr>
                <w:rFonts w:ascii="Arial" w:hAnsi="Arial" w:cs="Arial" w:eastAsia="Arial" w:hint="default"/>
                <w:sz w:val="18"/>
                <w:szCs w:val="18"/>
              </w:rPr>
            </w:pPr>
            <w:r>
              <w:rPr>
                <w:rFonts w:ascii="Arial"/>
                <w:spacing w:val="-1"/>
                <w:sz w:val="18"/>
              </w:rPr>
              <w:t>(656,890)</w:t>
            </w:r>
          </w:p>
        </w:tc>
      </w:tr>
      <w:tr>
        <w:trPr>
          <w:trHeight w:val="216" w:hRule="exact"/>
        </w:trPr>
        <w:tc>
          <w:tcPr>
            <w:tcW w:w="2536"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Arial" w:hAnsi="Arial" w:cs="Arial" w:eastAsia="Arial" w:hint="default"/>
                <w:sz w:val="18"/>
                <w:szCs w:val="18"/>
              </w:rPr>
            </w:pPr>
            <w:r>
              <w:rPr>
                <w:rFonts w:ascii="Arial"/>
                <w:sz w:val="18"/>
              </w:rPr>
              <w:t>9,310,040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7"/>
              <w:jc w:val="right"/>
              <w:rPr>
                <w:rFonts w:ascii="Arial" w:hAnsi="Arial" w:cs="Arial" w:eastAsia="Arial" w:hint="default"/>
                <w:sz w:val="18"/>
                <w:szCs w:val="18"/>
              </w:rPr>
            </w:pPr>
            <w:r>
              <w:rPr>
                <w:rFonts w:ascii="Arial"/>
                <w:spacing w:val="-1"/>
                <w:sz w:val="18"/>
              </w:rPr>
              <w:t>35,980,490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7"/>
              <w:jc w:val="right"/>
              <w:rPr>
                <w:rFonts w:ascii="Arial" w:hAnsi="Arial" w:cs="Arial" w:eastAsia="Arial" w:hint="default"/>
                <w:sz w:val="18"/>
                <w:szCs w:val="18"/>
              </w:rPr>
            </w:pPr>
            <w:r>
              <w:rPr>
                <w:rFonts w:ascii="Arial"/>
                <w:spacing w:val="-1"/>
                <w:sz w:val="18"/>
              </w:rPr>
              <w:t>12,045,696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8"/>
              <w:jc w:val="right"/>
              <w:rPr>
                <w:rFonts w:ascii="Arial" w:hAnsi="Arial" w:cs="Arial" w:eastAsia="Arial" w:hint="default"/>
                <w:sz w:val="18"/>
                <w:szCs w:val="18"/>
              </w:rPr>
            </w:pPr>
            <w:r>
              <w:rPr>
                <w:rFonts w:ascii="Arial"/>
                <w:spacing w:val="-1"/>
                <w:sz w:val="18"/>
              </w:rPr>
              <w:t>1,328,715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18" w:right="0"/>
              <w:jc w:val="left"/>
              <w:rPr>
                <w:rFonts w:ascii="Arial" w:hAnsi="Arial" w:cs="Arial" w:eastAsia="Arial" w:hint="default"/>
                <w:sz w:val="18"/>
                <w:szCs w:val="18"/>
              </w:rPr>
            </w:pPr>
            <w:r>
              <w:rPr>
                <w:rFonts w:ascii="Arial"/>
                <w:sz w:val="18"/>
              </w:rPr>
              <w:t>259,480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Arial" w:hAnsi="Arial" w:cs="Arial" w:eastAsia="Arial" w:hint="default"/>
                <w:sz w:val="18"/>
                <w:szCs w:val="18"/>
              </w:rPr>
            </w:pPr>
            <w:r>
              <w:rPr>
                <w:rFonts w:ascii="Arial"/>
                <w:spacing w:val="-1"/>
                <w:sz w:val="18"/>
              </w:rPr>
              <w:t>20,033,989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4,669,245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5"/>
              <w:jc w:val="right"/>
              <w:rPr>
                <w:rFonts w:ascii="Arial" w:hAnsi="Arial" w:cs="Arial" w:eastAsia="Arial" w:hint="default"/>
                <w:sz w:val="18"/>
                <w:szCs w:val="18"/>
              </w:rPr>
            </w:pPr>
            <w:r>
              <w:rPr>
                <w:rFonts w:ascii="Arial"/>
                <w:spacing w:val="-1"/>
                <w:sz w:val="18"/>
              </w:rPr>
              <w:t>83,627,655</w:t>
            </w:r>
          </w:p>
        </w:tc>
      </w:tr>
    </w:tbl>
    <w:p>
      <w:pPr>
        <w:spacing w:line="240" w:lineRule="auto" w:before="5"/>
        <w:rPr>
          <w:rFonts w:ascii="Arial" w:hAnsi="Arial" w:cs="Arial" w:eastAsia="Arial" w:hint="default"/>
          <w:sz w:val="18"/>
          <w:szCs w:val="18"/>
        </w:rPr>
      </w:pPr>
    </w:p>
    <w:p>
      <w:pPr>
        <w:spacing w:before="44"/>
        <w:ind w:left="241"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5890" w:val="left" w:leader="none"/>
          <w:tab w:pos="11200" w:val="left" w:leader="none"/>
        </w:tabs>
        <w:spacing w:before="0"/>
        <w:ind w:left="1390"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pgSz w:w="16840" w:h="11910" w:orient="landscape"/>
          <w:pgMar w:header="603" w:footer="756" w:top="840" w:bottom="940" w:left="680" w:right="0"/>
        </w:sectPr>
      </w:pPr>
    </w:p>
    <w:p>
      <w:pPr>
        <w:pStyle w:val="Heading3"/>
        <w:spacing w:line="312" w:lineRule="exact" w:before="15"/>
        <w:ind w:left="112" w:right="0"/>
        <w:jc w:val="left"/>
        <w:rPr>
          <w:rFonts w:ascii="黑体" w:hAnsi="黑体" w:cs="黑体" w:eastAsia="黑体" w:hint="default"/>
        </w:rPr>
      </w:pPr>
      <w:r>
        <w:rPr>
          <w:rFonts w:ascii="黑体" w:hAnsi="黑体" w:cs="黑体" w:eastAsia="黑体" w:hint="default"/>
        </w:rPr>
        <w:t>苏宁易购集团股份有限公司</w:t>
      </w:r>
    </w:p>
    <w:p>
      <w:pPr>
        <w:pStyle w:val="Heading3"/>
        <w:spacing w:line="324" w:lineRule="exact"/>
        <w:ind w:left="112" w:right="0"/>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年度公司股东权益变动表</w:t>
      </w:r>
    </w:p>
    <w:p>
      <w:pPr>
        <w:spacing w:line="243" w:lineRule="exact" w:before="0"/>
        <w:ind w:left="11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9"/>
          <w:szCs w:val="19"/>
        </w:rPr>
      </w:pPr>
    </w:p>
    <w:tbl>
      <w:tblPr>
        <w:tblW w:w="0" w:type="auto"/>
        <w:jc w:val="left"/>
        <w:tblInd w:w="150" w:type="dxa"/>
        <w:tblLayout w:type="fixed"/>
        <w:tblCellMar>
          <w:top w:w="0" w:type="dxa"/>
          <w:left w:w="0" w:type="dxa"/>
          <w:bottom w:w="0" w:type="dxa"/>
          <w:right w:w="0" w:type="dxa"/>
        </w:tblCellMar>
        <w:tblLook w:val="01E0"/>
      </w:tblPr>
      <w:tblGrid>
        <w:gridCol w:w="2496"/>
        <w:gridCol w:w="785"/>
        <w:gridCol w:w="1092"/>
        <w:gridCol w:w="1130"/>
        <w:gridCol w:w="1259"/>
        <w:gridCol w:w="1050"/>
        <w:gridCol w:w="1106"/>
        <w:gridCol w:w="1232"/>
      </w:tblGrid>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黑体" w:hAnsi="黑体" w:cs="黑体" w:eastAsia="黑体" w:hint="default"/>
                <w:sz w:val="18"/>
                <w:szCs w:val="18"/>
              </w:rPr>
            </w:pPr>
            <w:r>
              <w:rPr>
                <w:rFonts w:ascii="黑体" w:hAnsi="黑体" w:cs="黑体" w:eastAsia="黑体" w:hint="default"/>
                <w:sz w:val="18"/>
                <w:szCs w:val="18"/>
              </w:rPr>
              <w:t>项目</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06"/>
              <w:jc w:val="right"/>
              <w:rPr>
                <w:rFonts w:ascii="黑体" w:hAnsi="黑体" w:cs="黑体" w:eastAsia="黑体" w:hint="default"/>
                <w:sz w:val="18"/>
                <w:szCs w:val="18"/>
              </w:rPr>
            </w:pPr>
            <w:r>
              <w:rPr>
                <w:rFonts w:ascii="黑体" w:hAnsi="黑体" w:cs="黑体" w:eastAsia="黑体" w:hint="default"/>
                <w:sz w:val="18"/>
                <w:szCs w:val="18"/>
              </w:rPr>
              <w:t>附注</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黑体" w:hAnsi="黑体" w:cs="黑体" w:eastAsia="黑体" w:hint="default"/>
                <w:sz w:val="18"/>
                <w:szCs w:val="18"/>
              </w:rPr>
            </w:pPr>
            <w:r>
              <w:rPr>
                <w:rFonts w:ascii="黑体" w:hAnsi="黑体" w:cs="黑体" w:eastAsia="黑体" w:hint="default"/>
                <w:sz w:val="18"/>
                <w:szCs w:val="18"/>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黑体" w:hAnsi="黑体" w:cs="黑体" w:eastAsia="黑体" w:hint="default"/>
                <w:sz w:val="18"/>
                <w:szCs w:val="18"/>
              </w:rPr>
            </w:pPr>
            <w:r>
              <w:rPr>
                <w:rFonts w:ascii="黑体" w:hAnsi="黑体" w:cs="黑体" w:eastAsia="黑体" w:hint="default"/>
                <w:sz w:val="18"/>
                <w:szCs w:val="18"/>
              </w:rPr>
              <w:t>其他综合收益</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9" w:right="0"/>
              <w:jc w:val="left"/>
              <w:rPr>
                <w:rFonts w:ascii="黑体" w:hAnsi="黑体" w:cs="黑体" w:eastAsia="黑体" w:hint="default"/>
                <w:sz w:val="18"/>
                <w:szCs w:val="18"/>
              </w:rPr>
            </w:pPr>
            <w:r>
              <w:rPr>
                <w:rFonts w:ascii="黑体" w:hAnsi="黑体" w:cs="黑体" w:eastAsia="黑体" w:hint="default"/>
                <w:sz w:val="18"/>
                <w:szCs w:val="18"/>
              </w:rPr>
              <w:t>股东权益合计</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黑体" w:hAnsi="黑体" w:cs="黑体" w:eastAsia="黑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5"/>
              <w:jc w:val="right"/>
              <w:rPr>
                <w:rFonts w:ascii="Arial" w:hAnsi="Arial" w:cs="Arial" w:eastAsia="Arial" w:hint="default"/>
                <w:sz w:val="18"/>
                <w:szCs w:val="18"/>
              </w:rPr>
            </w:pPr>
            <w:r>
              <w:rPr>
                <w:rFonts w:ascii="Arial"/>
                <w:spacing w:val="-1"/>
                <w:sz w:val="18"/>
              </w:rPr>
              <w:t>7,383,043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spacing w:val="-1"/>
                <w:sz w:val="18"/>
              </w:rPr>
              <w:t>5,065,208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Arial" w:hAnsi="Arial" w:cs="Arial" w:eastAsia="Arial" w:hint="default"/>
                <w:sz w:val="18"/>
                <w:szCs w:val="18"/>
              </w:rPr>
            </w:pPr>
            <w:r>
              <w:rPr>
                <w:rFonts w:ascii="Arial"/>
                <w:spacing w:val="-1"/>
                <w:sz w:val="18"/>
              </w:rPr>
              <w:t>267,134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spacing w:val="-1"/>
                <w:sz w:val="18"/>
              </w:rPr>
              <w:t>1,160,735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spacing w:val="-1"/>
                <w:sz w:val="18"/>
              </w:rPr>
              <w:t>5,929,407</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8" w:right="0"/>
              <w:jc w:val="left"/>
              <w:rPr>
                <w:rFonts w:ascii="Arial" w:hAnsi="Arial" w:cs="Arial" w:eastAsia="Arial" w:hint="default"/>
                <w:sz w:val="18"/>
                <w:szCs w:val="18"/>
              </w:rPr>
            </w:pPr>
            <w:r>
              <w:rPr>
                <w:rFonts w:ascii="Arial"/>
                <w:sz w:val="18"/>
              </w:rPr>
              <w:t>19,805,527</w:t>
            </w:r>
          </w:p>
        </w:tc>
      </w:tr>
      <w:tr>
        <w:trPr>
          <w:trHeight w:val="315"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黑体" w:hAnsi="黑体" w:cs="黑体" w:eastAsia="黑体" w:hint="default"/>
                <w:sz w:val="18"/>
                <w:szCs w:val="18"/>
              </w:rPr>
            </w:pPr>
            <w:r>
              <w:rPr>
                <w:rFonts w:ascii="Arial" w:hAnsi="Arial" w:cs="Arial" w:eastAsia="Arial" w:hint="default"/>
                <w:sz w:val="18"/>
                <w:szCs w:val="18"/>
              </w:rPr>
              <w:t>2016</w:t>
            </w:r>
            <w:r>
              <w:rPr>
                <w:rFonts w:ascii="Arial" w:hAnsi="Arial" w:cs="Arial" w:eastAsia="Arial" w:hint="default"/>
                <w:spacing w:val="-7"/>
                <w:sz w:val="18"/>
                <w:szCs w:val="18"/>
              </w:rPr>
              <w:t> </w:t>
            </w:r>
            <w:r>
              <w:rPr>
                <w:rFonts w:ascii="黑体" w:hAnsi="黑体" w:cs="黑体" w:eastAsia="黑体" w:hint="default"/>
                <w:sz w:val="18"/>
                <w:szCs w:val="18"/>
              </w:rPr>
              <w:t>年度增减变动额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Arial" w:hAnsi="Arial" w:cs="Arial" w:eastAsia="Arial" w:hint="default"/>
                <w:sz w:val="18"/>
                <w:szCs w:val="18"/>
              </w:rPr>
            </w:pPr>
            <w:r>
              <w:rPr>
                <w:rFonts w:ascii="Arial"/>
                <w:spacing w:val="-1"/>
                <w:sz w:val="18"/>
              </w:rPr>
              <w:t>1,465,656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9" w:right="0"/>
              <w:jc w:val="left"/>
              <w:rPr>
                <w:rFonts w:ascii="Arial" w:hAnsi="Arial" w:cs="Arial" w:eastAsia="Arial" w:hint="default"/>
                <w:sz w:val="18"/>
                <w:szCs w:val="18"/>
              </w:rPr>
            </w:pPr>
            <w:r>
              <w:rPr>
                <w:rFonts w:ascii="Arial"/>
                <w:sz w:val="18"/>
              </w:rPr>
              <w:t>1,465,656</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Arial" w:hAnsi="Arial" w:cs="Arial" w:eastAsia="Arial" w:hint="default"/>
                <w:sz w:val="18"/>
                <w:szCs w:val="18"/>
              </w:rPr>
            </w:pPr>
            <w:r>
              <w:rPr>
                <w:rFonts w:ascii="Arial"/>
                <w:spacing w:val="-1"/>
                <w:sz w:val="18"/>
              </w:rPr>
              <w:t>572,691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w w:val="99"/>
                <w:sz w:val="18"/>
              </w:rPr>
              <w:t>-</w:t>
            </w:r>
            <w:r>
              <w:rPr>
                <w:rFonts w:ascii="Arial"/>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1"/>
              <w:jc w:val="right"/>
              <w:rPr>
                <w:rFonts w:ascii="Arial" w:hAnsi="Arial" w:cs="Arial" w:eastAsia="Arial" w:hint="default"/>
                <w:sz w:val="18"/>
                <w:szCs w:val="18"/>
              </w:rPr>
            </w:pPr>
            <w:r>
              <w:rPr>
                <w:rFonts w:ascii="Arial"/>
                <w:spacing w:val="-1"/>
                <w:sz w:val="18"/>
              </w:rPr>
              <w:t>572,691</w:t>
            </w: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Arial" w:hAnsi="Arial" w:cs="Arial" w:eastAsia="Arial" w:hint="default"/>
                <w:sz w:val="18"/>
                <w:szCs w:val="18"/>
              </w:rPr>
            </w:pPr>
            <w:r>
              <w:rPr>
                <w:rFonts w:ascii="Arial"/>
                <w:spacing w:val="-1"/>
                <w:sz w:val="18"/>
              </w:rPr>
              <w:t>572,691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spacing w:val="-1"/>
                <w:sz w:val="18"/>
              </w:rPr>
              <w:t>1,465,656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9" w:right="0"/>
              <w:jc w:val="left"/>
              <w:rPr>
                <w:rFonts w:ascii="Arial" w:hAnsi="Arial" w:cs="Arial" w:eastAsia="Arial" w:hint="default"/>
                <w:sz w:val="18"/>
                <w:szCs w:val="18"/>
              </w:rPr>
            </w:pPr>
            <w:r>
              <w:rPr>
                <w:rFonts w:ascii="Arial"/>
                <w:sz w:val="18"/>
              </w:rPr>
              <w:t>2,038,347</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5"/>
              <w:jc w:val="right"/>
              <w:rPr>
                <w:rFonts w:ascii="Arial" w:hAnsi="Arial" w:cs="Arial" w:eastAsia="Arial" w:hint="default"/>
                <w:sz w:val="18"/>
                <w:szCs w:val="18"/>
              </w:rPr>
            </w:pPr>
            <w:r>
              <w:rPr>
                <w:rFonts w:ascii="Arial"/>
                <w:spacing w:val="-1"/>
                <w:sz w:val="18"/>
              </w:rPr>
              <w:t>1,926,997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Arial" w:hAnsi="Arial" w:cs="Arial" w:eastAsia="Arial" w:hint="default"/>
                <w:sz w:val="18"/>
                <w:szCs w:val="18"/>
              </w:rPr>
            </w:pPr>
            <w:r>
              <w:rPr>
                <w:rFonts w:ascii="Arial"/>
                <w:spacing w:val="-1"/>
                <w:sz w:val="18"/>
              </w:rPr>
              <w:t>27,165,822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w w:val="99"/>
                <w:sz w:val="18"/>
              </w:rPr>
              <w:t>-</w:t>
            </w:r>
            <w:r>
              <w:rPr>
                <w:rFonts w:ascii="Arial"/>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8" w:right="0"/>
              <w:jc w:val="left"/>
              <w:rPr>
                <w:rFonts w:ascii="Arial" w:hAnsi="Arial" w:cs="Arial" w:eastAsia="Arial" w:hint="default"/>
                <w:sz w:val="18"/>
                <w:szCs w:val="18"/>
              </w:rPr>
            </w:pPr>
            <w:r>
              <w:rPr>
                <w:rFonts w:ascii="Arial"/>
                <w:sz w:val="18"/>
              </w:rPr>
              <w:t>29,092,819</w:t>
            </w: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Arial" w:hAnsi="Arial" w:cs="Arial" w:eastAsia="Arial" w:hint="default"/>
                <w:sz w:val="18"/>
                <w:szCs w:val="18"/>
              </w:rPr>
            </w:pPr>
            <w:r>
              <w:rPr>
                <w:rFonts w:ascii="Arial"/>
                <w:spacing w:val="-1"/>
                <w:sz w:val="18"/>
              </w:rPr>
              <w:t>126,184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Arial" w:hAnsi="Arial" w:cs="Arial" w:eastAsia="Arial" w:hint="default"/>
                <w:sz w:val="18"/>
                <w:szCs w:val="18"/>
              </w:rPr>
            </w:pPr>
            <w:r>
              <w:rPr>
                <w:rFonts w:ascii="Arial"/>
                <w:spacing w:val="-1"/>
                <w:sz w:val="18"/>
              </w:rPr>
              <w:t>(126,184)</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0"/>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Arial" w:hAnsi="Arial" w:cs="Arial" w:eastAsia="Arial" w:hint="default"/>
                <w:sz w:val="18"/>
                <w:szCs w:val="18"/>
              </w:rPr>
            </w:pPr>
            <w:r>
              <w:rPr>
                <w:rFonts w:ascii="Arial"/>
                <w:spacing w:val="-1"/>
                <w:sz w:val="18"/>
              </w:rPr>
              <w:t>(442,983)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Arial" w:hAnsi="Arial" w:cs="Arial" w:eastAsia="Arial" w:hint="default"/>
                <w:sz w:val="18"/>
                <w:szCs w:val="18"/>
              </w:rPr>
            </w:pPr>
            <w:r>
              <w:rPr>
                <w:rFonts w:ascii="Arial"/>
                <w:spacing w:val="-1"/>
                <w:sz w:val="18"/>
              </w:rPr>
              <w:t>(442,983)</w:t>
            </w: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5"/>
              <w:jc w:val="right"/>
              <w:rPr>
                <w:rFonts w:ascii="Arial" w:hAnsi="Arial" w:cs="Arial" w:eastAsia="Arial" w:hint="default"/>
                <w:sz w:val="18"/>
                <w:szCs w:val="18"/>
              </w:rPr>
            </w:pPr>
            <w:r>
              <w:rPr>
                <w:rFonts w:ascii="Arial"/>
                <w:spacing w:val="-1"/>
                <w:sz w:val="18"/>
              </w:rPr>
              <w:t>9,310,040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32,231,030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Arial" w:hAnsi="Arial" w:cs="Arial" w:eastAsia="Arial" w:hint="default"/>
                <w:sz w:val="18"/>
                <w:szCs w:val="18"/>
              </w:rPr>
            </w:pPr>
            <w:r>
              <w:rPr>
                <w:rFonts w:ascii="Arial"/>
                <w:spacing w:val="-1"/>
                <w:sz w:val="18"/>
              </w:rPr>
              <w:t>839,825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Arial" w:hAnsi="Arial" w:cs="Arial" w:eastAsia="Arial" w:hint="default"/>
                <w:sz w:val="18"/>
                <w:szCs w:val="18"/>
              </w:rPr>
            </w:pPr>
            <w:r>
              <w:rPr>
                <w:rFonts w:ascii="Arial"/>
                <w:spacing w:val="-1"/>
                <w:sz w:val="18"/>
              </w:rPr>
              <w:t>1,286,919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Arial" w:hAnsi="Arial" w:cs="Arial" w:eastAsia="Arial" w:hint="default"/>
                <w:sz w:val="18"/>
                <w:szCs w:val="18"/>
              </w:rPr>
            </w:pPr>
            <w:r>
              <w:rPr>
                <w:rFonts w:ascii="Arial"/>
                <w:spacing w:val="-1"/>
                <w:sz w:val="18"/>
              </w:rPr>
              <w:t>6,825,896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8" w:right="0"/>
              <w:jc w:val="left"/>
              <w:rPr>
                <w:rFonts w:ascii="Arial" w:hAnsi="Arial" w:cs="Arial" w:eastAsia="Arial" w:hint="default"/>
                <w:sz w:val="18"/>
                <w:szCs w:val="18"/>
              </w:rPr>
            </w:pPr>
            <w:r>
              <w:rPr>
                <w:rFonts w:ascii="Arial"/>
                <w:sz w:val="18"/>
              </w:rPr>
              <w:t>50,493,710</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黑体" w:hAnsi="黑体" w:cs="黑体" w:eastAsia="黑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5"/>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黑体" w:hAnsi="黑体" w:cs="黑体" w:eastAsia="黑体" w:hint="default"/>
                <w:sz w:val="18"/>
                <w:szCs w:val="18"/>
              </w:rPr>
              <w:t>日年初余额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9,310,040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32,231,030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3"/>
              <w:jc w:val="right"/>
              <w:rPr>
                <w:rFonts w:ascii="Arial" w:hAnsi="Arial" w:cs="Arial" w:eastAsia="Arial" w:hint="default"/>
                <w:sz w:val="18"/>
                <w:szCs w:val="18"/>
              </w:rPr>
            </w:pPr>
            <w:r>
              <w:rPr>
                <w:rFonts w:ascii="Arial"/>
                <w:spacing w:val="-1"/>
                <w:sz w:val="18"/>
              </w:rPr>
              <w:t>839,825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1,286,919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6,825,896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3" w:right="0"/>
              <w:jc w:val="left"/>
              <w:rPr>
                <w:rFonts w:ascii="Arial" w:hAnsi="Arial" w:cs="Arial" w:eastAsia="Arial" w:hint="default"/>
                <w:sz w:val="18"/>
                <w:szCs w:val="18"/>
              </w:rPr>
            </w:pPr>
            <w:r>
              <w:rPr>
                <w:rFonts w:ascii="Arial"/>
                <w:sz w:val="18"/>
              </w:rPr>
              <w:t>50,493,710</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黑体" w:hAnsi="黑体" w:cs="黑体" w:eastAsia="黑体" w:hint="default"/>
                <w:sz w:val="18"/>
                <w:szCs w:val="18"/>
              </w:rPr>
            </w:pPr>
            <w:r>
              <w:rPr>
                <w:rFonts w:ascii="Arial" w:hAnsi="Arial" w:cs="Arial" w:eastAsia="Arial" w:hint="default"/>
                <w:sz w:val="18"/>
                <w:szCs w:val="18"/>
              </w:rPr>
              <w:t>2017</w:t>
            </w:r>
            <w:r>
              <w:rPr>
                <w:rFonts w:ascii="Arial" w:hAnsi="Arial" w:cs="Arial" w:eastAsia="Arial" w:hint="default"/>
                <w:spacing w:val="-7"/>
                <w:sz w:val="18"/>
                <w:szCs w:val="18"/>
              </w:rPr>
              <w:t> </w:t>
            </w:r>
            <w:r>
              <w:rPr>
                <w:rFonts w:ascii="黑体" w:hAnsi="黑体" w:cs="黑体" w:eastAsia="黑体" w:hint="default"/>
                <w:sz w:val="18"/>
                <w:szCs w:val="18"/>
              </w:rPr>
              <w:t>年度增减变动额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417,962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417,962</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36"/>
              <w:jc w:val="right"/>
              <w:rPr>
                <w:rFonts w:ascii="Arial" w:hAnsi="Arial" w:cs="Arial" w:eastAsia="Arial" w:hint="default"/>
                <w:sz w:val="18"/>
                <w:szCs w:val="18"/>
              </w:rPr>
            </w:pPr>
            <w:r>
              <w:rPr>
                <w:rFonts w:ascii="Arial"/>
                <w:spacing w:val="-1"/>
                <w:sz w:val="18"/>
              </w:rPr>
              <w:t>(634,282)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Arial" w:hAnsi="Arial" w:cs="Arial" w:eastAsia="Arial" w:hint="default"/>
                <w:sz w:val="18"/>
                <w:szCs w:val="18"/>
              </w:rPr>
            </w:pPr>
            <w:r>
              <w:rPr>
                <w:rFonts w:ascii="Arial"/>
                <w:spacing w:val="-1"/>
                <w:sz w:val="18"/>
              </w:rPr>
              <w:t>(634,282)</w:t>
            </w: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综合收益总额合计</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6"/>
              <w:jc w:val="right"/>
              <w:rPr>
                <w:rFonts w:ascii="Arial" w:hAnsi="Arial" w:cs="Arial" w:eastAsia="Arial" w:hint="default"/>
                <w:sz w:val="18"/>
                <w:szCs w:val="18"/>
              </w:rPr>
            </w:pPr>
            <w:r>
              <w:rPr>
                <w:rFonts w:ascii="Arial"/>
                <w:spacing w:val="-1"/>
                <w:sz w:val="18"/>
              </w:rPr>
              <w:t>(634,282)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spacing w:val="-1"/>
                <w:sz w:val="18"/>
              </w:rPr>
              <w:t>417,962</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Arial" w:hAnsi="Arial" w:cs="Arial" w:eastAsia="Arial" w:hint="default"/>
                <w:sz w:val="18"/>
                <w:szCs w:val="18"/>
              </w:rPr>
            </w:pPr>
            <w:r>
              <w:rPr>
                <w:rFonts w:ascii="Arial"/>
                <w:spacing w:val="-1"/>
                <w:sz w:val="18"/>
              </w:rPr>
              <w:t>(216,320)</w:t>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股东投入和减少资本</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7" w:right="0"/>
              <w:jc w:val="left"/>
              <w:rPr>
                <w:rFonts w:ascii="宋体" w:hAnsi="宋体" w:cs="宋体" w:eastAsia="宋体" w:hint="default"/>
                <w:sz w:val="18"/>
                <w:szCs w:val="18"/>
              </w:rPr>
            </w:pPr>
            <w:r>
              <w:rPr>
                <w:rFonts w:ascii="宋体" w:hAnsi="宋体" w:cs="宋体" w:eastAsia="宋体" w:hint="default"/>
                <w:sz w:val="18"/>
                <w:szCs w:val="18"/>
              </w:rPr>
              <w:t>股东投入资本</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7"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提取盈余公积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7"/>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Arial" w:hAnsi="Arial" w:cs="Arial" w:eastAsia="Arial" w:hint="default"/>
                <w:sz w:val="18"/>
                <w:szCs w:val="18"/>
              </w:rPr>
            </w:pPr>
            <w:r>
              <w:rPr>
                <w:rFonts w:ascii="Arial"/>
                <w:spacing w:val="-1"/>
                <w:sz w:val="18"/>
              </w:rPr>
              <w:t>41,796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Arial" w:hAnsi="Arial" w:cs="Arial" w:eastAsia="Arial" w:hint="default"/>
                <w:sz w:val="18"/>
                <w:szCs w:val="18"/>
              </w:rPr>
            </w:pPr>
            <w:r>
              <w:rPr>
                <w:rFonts w:ascii="Arial"/>
                <w:spacing w:val="-1"/>
                <w:sz w:val="18"/>
              </w:rPr>
              <w:t>(41,796)</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8" w:right="0"/>
              <w:jc w:val="left"/>
              <w:rPr>
                <w:rFonts w:ascii="宋体" w:hAnsi="宋体" w:cs="宋体" w:eastAsia="宋体" w:hint="default"/>
                <w:sz w:val="18"/>
                <w:szCs w:val="18"/>
              </w:rPr>
            </w:pPr>
            <w:r>
              <w:rPr>
                <w:rFonts w:ascii="宋体" w:hAnsi="宋体" w:cs="宋体" w:eastAsia="宋体" w:hint="default"/>
                <w:sz w:val="18"/>
                <w:szCs w:val="18"/>
              </w:rPr>
              <w:t>对股东的分配</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7"/>
              <w:jc w:val="right"/>
              <w:rPr>
                <w:rFonts w:ascii="Arial" w:hAnsi="Arial" w:cs="Arial" w:eastAsia="Arial" w:hint="default"/>
                <w:sz w:val="18"/>
                <w:szCs w:val="18"/>
              </w:rPr>
            </w:pPr>
            <w:r>
              <w:rPr>
                <w:rFonts w:ascii="宋体" w:hAnsi="宋体" w:cs="宋体" w:eastAsia="宋体" w:hint="default"/>
                <w:spacing w:val="-1"/>
                <w:sz w:val="18"/>
                <w:szCs w:val="18"/>
              </w:rPr>
              <w:t>四</w:t>
            </w:r>
            <w:r>
              <w:rPr>
                <w:rFonts w:ascii="Arial" w:hAnsi="Arial" w:cs="Arial" w:eastAsia="Arial" w:hint="default"/>
                <w:spacing w:val="-1"/>
                <w:sz w:val="18"/>
                <w:szCs w:val="18"/>
              </w:rPr>
              <w:t>(43)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Arial" w:hAnsi="Arial" w:cs="Arial" w:eastAsia="Arial" w:hint="default"/>
                <w:sz w:val="18"/>
                <w:szCs w:val="18"/>
              </w:rPr>
            </w:pPr>
            <w:r>
              <w:rPr>
                <w:rFonts w:ascii="Arial"/>
                <w:spacing w:val="-1"/>
                <w:sz w:val="18"/>
              </w:rPr>
              <w:t>(651,703)</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
              <w:jc w:val="right"/>
              <w:rPr>
                <w:rFonts w:ascii="Arial" w:hAnsi="Arial" w:cs="Arial" w:eastAsia="Arial" w:hint="default"/>
                <w:sz w:val="18"/>
                <w:szCs w:val="18"/>
              </w:rPr>
            </w:pPr>
            <w:r>
              <w:rPr>
                <w:rFonts w:ascii="Arial"/>
                <w:spacing w:val="-1"/>
                <w:sz w:val="18"/>
              </w:rPr>
              <w:t>(651,703)</w:t>
            </w:r>
          </w:p>
        </w:tc>
      </w:tr>
      <w:tr>
        <w:trPr>
          <w:trHeight w:val="31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黑体" w:hAnsi="黑体" w:cs="黑体" w:eastAsia="黑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黑体" w:hAnsi="黑体" w:cs="黑体" w:eastAsia="黑体" w:hint="default"/>
                <w:sz w:val="18"/>
                <w:szCs w:val="18"/>
              </w:rPr>
              <w:t>日年末余额</w:t>
            </w:r>
          </w:p>
        </w:tc>
        <w:tc>
          <w:tcPr>
            <w:tcW w:w="78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9,310,040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32,231,030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205,543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1,328,715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6,550,359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8" w:right="0"/>
              <w:jc w:val="left"/>
              <w:rPr>
                <w:rFonts w:ascii="Arial" w:hAnsi="Arial" w:cs="Arial" w:eastAsia="Arial" w:hint="default"/>
                <w:sz w:val="18"/>
                <w:szCs w:val="18"/>
              </w:rPr>
            </w:pPr>
            <w:r>
              <w:rPr>
                <w:rFonts w:ascii="Arial"/>
                <w:sz w:val="18"/>
              </w:rPr>
              <w:t>49,625,687</w:t>
            </w:r>
          </w:p>
        </w:tc>
      </w:tr>
    </w:tbl>
    <w:p>
      <w:pPr>
        <w:spacing w:line="240" w:lineRule="auto" w:before="10"/>
        <w:rPr>
          <w:rFonts w:ascii="Arial" w:hAnsi="Arial" w:cs="Arial" w:eastAsia="Arial" w:hint="default"/>
          <w:sz w:val="19"/>
          <w:szCs w:val="19"/>
        </w:rPr>
      </w:pPr>
    </w:p>
    <w:p>
      <w:pPr>
        <w:spacing w:before="44"/>
        <w:ind w:left="11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5"/>
        <w:rPr>
          <w:rFonts w:ascii="宋体" w:hAnsi="宋体" w:cs="宋体" w:eastAsia="宋体" w:hint="default"/>
          <w:sz w:val="22"/>
          <w:szCs w:val="22"/>
        </w:rPr>
      </w:pPr>
    </w:p>
    <w:p>
      <w:pPr>
        <w:tabs>
          <w:tab w:pos="3251" w:val="left" w:leader="none"/>
          <w:tab w:pos="7291" w:val="left" w:leader="none"/>
        </w:tabs>
        <w:spacing w:before="0"/>
        <w:ind w:left="112"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1"/>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t>会计机构负责人：华志松</w:t>
      </w:r>
    </w:p>
    <w:p>
      <w:pPr>
        <w:spacing w:after="0"/>
        <w:jc w:val="left"/>
        <w:rPr>
          <w:rFonts w:ascii="宋体" w:hAnsi="宋体" w:cs="宋体" w:eastAsia="宋体" w:hint="default"/>
          <w:sz w:val="18"/>
          <w:szCs w:val="18"/>
        </w:rPr>
        <w:sectPr>
          <w:headerReference w:type="default" r:id="rId38"/>
          <w:footerReference w:type="default" r:id="rId39"/>
          <w:pgSz w:w="11910" w:h="16840"/>
          <w:pgMar w:header="0" w:footer="912" w:top="500" w:bottom="1100" w:left="1180" w:right="0"/>
          <w:pgNumType w:start="158"/>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680"/>
        <w:gridCol w:w="8439"/>
      </w:tblGrid>
      <w:tr>
        <w:trPr>
          <w:trHeight w:val="495"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439"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公司基本情况</w:t>
            </w:r>
          </w:p>
        </w:tc>
      </w:tr>
      <w:tr>
        <w:trPr>
          <w:trHeight w:val="4795" w:hRule="exact"/>
        </w:trPr>
        <w:tc>
          <w:tcPr>
            <w:tcW w:w="680" w:type="dxa"/>
            <w:tcBorders>
              <w:top w:val="nil" w:sz="6" w:space="0" w:color="auto"/>
              <w:left w:val="nil" w:sz="6" w:space="0" w:color="auto"/>
              <w:bottom w:val="nil" w:sz="6" w:space="0" w:color="auto"/>
              <w:right w:val="nil" w:sz="6" w:space="0" w:color="auto"/>
            </w:tcBorders>
          </w:tcPr>
          <w:p>
            <w:pPr/>
          </w:p>
        </w:tc>
        <w:tc>
          <w:tcPr>
            <w:tcW w:w="8439" w:type="dxa"/>
            <w:tcBorders>
              <w:top w:val="nil" w:sz="6" w:space="0" w:color="auto"/>
              <w:left w:val="nil" w:sz="6" w:space="0" w:color="auto"/>
              <w:bottom w:val="nil" w:sz="6" w:space="0" w:color="auto"/>
              <w:right w:val="nil" w:sz="6" w:space="0" w:color="auto"/>
            </w:tcBorders>
          </w:tcPr>
          <w:p>
            <w:pPr>
              <w:pStyle w:val="TableParagraph"/>
              <w:spacing w:line="310" w:lineRule="exact" w:before="213"/>
              <w:ind w:left="239" w:right="201"/>
              <w:jc w:val="left"/>
              <w:rPr>
                <w:rFonts w:ascii="宋体" w:hAnsi="宋体" w:cs="宋体" w:eastAsia="宋体" w:hint="default"/>
                <w:sz w:val="24"/>
                <w:szCs w:val="24"/>
              </w:rPr>
            </w:pPr>
            <w:r>
              <w:rPr>
                <w:rFonts w:ascii="宋体" w:hAnsi="宋体" w:cs="宋体" w:eastAsia="宋体" w:hint="default"/>
                <w:spacing w:val="-1"/>
                <w:sz w:val="24"/>
                <w:szCs w:val="24"/>
              </w:rPr>
              <w:t>苏宁易购集团股份有限公司</w:t>
            </w:r>
            <w:r>
              <w:rPr>
                <w:rFonts w:ascii="Georgia" w:hAnsi="Georgia" w:cs="Georgia" w:eastAsia="Georgia" w:hint="default"/>
                <w:spacing w:val="-1"/>
                <w:sz w:val="24"/>
                <w:szCs w:val="24"/>
              </w:rPr>
              <w:t>(</w:t>
            </w:r>
            <w:r>
              <w:rPr>
                <w:rFonts w:ascii="宋体" w:hAnsi="宋体" w:cs="宋体" w:eastAsia="宋体" w:hint="default"/>
                <w:spacing w:val="-1"/>
                <w:sz w:val="24"/>
                <w:szCs w:val="24"/>
              </w:rPr>
              <w:t>原</w:t>
            </w:r>
            <w:r>
              <w:rPr>
                <w:rFonts w:ascii="Arial" w:hAnsi="Arial" w:cs="Arial" w:eastAsia="Arial" w:hint="default"/>
                <w:spacing w:val="-1"/>
                <w:sz w:val="24"/>
                <w:szCs w:val="24"/>
              </w:rPr>
              <w:t>“</w:t>
            </w:r>
            <w:r>
              <w:rPr>
                <w:rFonts w:ascii="宋体" w:hAnsi="宋体" w:cs="宋体" w:eastAsia="宋体" w:hint="default"/>
                <w:spacing w:val="-1"/>
                <w:sz w:val="24"/>
                <w:szCs w:val="24"/>
              </w:rPr>
              <w:t>苏宁云商集团股份有限公司</w:t>
            </w:r>
            <w:r>
              <w:rPr>
                <w:rFonts w:ascii="Arial" w:hAnsi="Arial" w:cs="Arial" w:eastAsia="Arial" w:hint="default"/>
                <w:spacing w:val="-1"/>
                <w:sz w:val="24"/>
                <w:szCs w:val="24"/>
              </w:rPr>
              <w:t>”</w:t>
            </w:r>
            <w:r>
              <w:rPr>
                <w:rFonts w:ascii="宋体" w:hAnsi="宋体" w:cs="宋体" w:eastAsia="宋体" w:hint="default"/>
                <w:spacing w:val="-1"/>
                <w:sz w:val="24"/>
                <w:szCs w:val="24"/>
              </w:rPr>
              <w:t>，以下简称</w:t>
            </w:r>
            <w:r>
              <w:rPr>
                <w:rFonts w:ascii="Arial" w:hAnsi="Arial" w:cs="Arial" w:eastAsia="Arial" w:hint="default"/>
                <w:spacing w:val="-1"/>
                <w:sz w:val="24"/>
                <w:szCs w:val="24"/>
              </w:rPr>
              <w:t>“</w:t>
            </w:r>
            <w:r>
              <w:rPr>
                <w:rFonts w:ascii="宋体" w:hAnsi="宋体" w:cs="宋体" w:eastAsia="宋体" w:hint="default"/>
                <w:spacing w:val="-1"/>
                <w:sz w:val="24"/>
                <w:szCs w:val="24"/>
              </w:rPr>
              <w:t>本公</w:t>
            </w:r>
            <w:r>
              <w:rPr>
                <w:rFonts w:ascii="宋体" w:hAnsi="宋体" w:cs="宋体" w:eastAsia="宋体" w:hint="default"/>
                <w:spacing w:val="-102"/>
                <w:sz w:val="24"/>
                <w:szCs w:val="24"/>
              </w:rPr>
              <w:t> </w:t>
            </w:r>
            <w:r>
              <w:rPr>
                <w:rFonts w:ascii="宋体" w:hAnsi="宋体" w:cs="宋体" w:eastAsia="宋体" w:hint="default"/>
                <w:sz w:val="24"/>
                <w:szCs w:val="24"/>
              </w:rPr>
              <w:t>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的前身系于</w:t>
            </w:r>
            <w:r>
              <w:rPr>
                <w:rFonts w:ascii="宋体" w:hAnsi="宋体" w:cs="宋体" w:eastAsia="宋体" w:hint="default"/>
                <w:spacing w:val="-52"/>
                <w:sz w:val="24"/>
                <w:szCs w:val="24"/>
              </w:rPr>
              <w:t> </w:t>
            </w:r>
            <w:r>
              <w:rPr>
                <w:rFonts w:ascii="Arial" w:hAnsi="Arial" w:cs="Arial" w:eastAsia="Arial" w:hint="default"/>
                <w:sz w:val="24"/>
                <w:szCs w:val="24"/>
              </w:rPr>
              <w:t>1996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sz w:val="24"/>
                <w:szCs w:val="24"/>
              </w:rPr>
              <w:t>5</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15</w:t>
            </w:r>
            <w:r>
              <w:rPr>
                <w:rFonts w:ascii="Arial" w:hAnsi="Arial" w:cs="Arial" w:eastAsia="Arial" w:hint="default"/>
                <w:spacing w:val="2"/>
                <w:sz w:val="24"/>
                <w:szCs w:val="24"/>
              </w:rPr>
              <w:t> </w:t>
            </w:r>
            <w:r>
              <w:rPr>
                <w:rFonts w:ascii="宋体" w:hAnsi="宋体" w:cs="宋体" w:eastAsia="宋体" w:hint="default"/>
                <w:sz w:val="24"/>
                <w:szCs w:val="24"/>
              </w:rPr>
              <w:t>日在中华人民共和国江苏省南京市注册成立</w:t>
            </w:r>
          </w:p>
          <w:p>
            <w:pPr>
              <w:pStyle w:val="TableParagraph"/>
              <w:spacing w:line="291" w:lineRule="exact"/>
              <w:ind w:left="239" w:right="0"/>
              <w:jc w:val="left"/>
              <w:rPr>
                <w:rFonts w:ascii="Arial" w:hAnsi="Arial" w:cs="Arial" w:eastAsia="Arial" w:hint="default"/>
                <w:sz w:val="24"/>
                <w:szCs w:val="24"/>
              </w:rPr>
            </w:pPr>
            <w:r>
              <w:rPr>
                <w:rFonts w:ascii="宋体" w:hAnsi="宋体" w:cs="宋体" w:eastAsia="宋体" w:hint="default"/>
                <w:sz w:val="24"/>
                <w:szCs w:val="24"/>
              </w:rPr>
              <w:t>的江苏苏宁交家电有限公司，成立时的注册资本为人民币</w:t>
            </w:r>
            <w:r>
              <w:rPr>
                <w:rFonts w:ascii="宋体" w:hAnsi="宋体" w:cs="宋体" w:eastAsia="宋体" w:hint="default"/>
                <w:spacing w:val="-77"/>
                <w:sz w:val="24"/>
                <w:szCs w:val="24"/>
              </w:rPr>
              <w:t> </w:t>
            </w:r>
            <w:r>
              <w:rPr>
                <w:rFonts w:ascii="Arial" w:hAnsi="Arial" w:cs="Arial" w:eastAsia="Arial" w:hint="default"/>
                <w:sz w:val="24"/>
                <w:szCs w:val="24"/>
              </w:rPr>
              <w:t>120</w:t>
            </w:r>
            <w:r>
              <w:rPr>
                <w:rFonts w:ascii="Arial" w:hAnsi="Arial" w:cs="Arial" w:eastAsia="Arial" w:hint="default"/>
                <w:spacing w:val="-23"/>
                <w:sz w:val="24"/>
                <w:szCs w:val="24"/>
              </w:rPr>
              <w:t> </w:t>
            </w:r>
            <w:r>
              <w:rPr>
                <w:rFonts w:ascii="宋体" w:hAnsi="宋体" w:cs="宋体" w:eastAsia="宋体" w:hint="default"/>
                <w:spacing w:val="-10"/>
                <w:sz w:val="24"/>
                <w:szCs w:val="24"/>
              </w:rPr>
              <w:t>万元。于</w:t>
            </w:r>
            <w:r>
              <w:rPr>
                <w:rFonts w:ascii="宋体" w:hAnsi="宋体" w:cs="宋体" w:eastAsia="宋体" w:hint="default"/>
                <w:spacing w:val="-77"/>
                <w:sz w:val="24"/>
                <w:szCs w:val="24"/>
              </w:rPr>
              <w:t> </w:t>
            </w:r>
            <w:r>
              <w:rPr>
                <w:rFonts w:ascii="Arial" w:hAnsi="Arial" w:cs="Arial" w:eastAsia="Arial" w:hint="default"/>
                <w:sz w:val="24"/>
                <w:szCs w:val="24"/>
              </w:rPr>
              <w:t>2000</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pacing w:val="-3"/>
                <w:sz w:val="24"/>
                <w:szCs w:val="24"/>
              </w:rPr>
              <w:t>日，经江苏省工商行政管理局批准更名为江苏苏宁交家电集团有限</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101"/>
                <w:sz w:val="24"/>
                <w:szCs w:val="24"/>
              </w:rPr>
              <w:t>。</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w w:val="99"/>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8</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0</w:t>
            </w:r>
            <w:r>
              <w:rPr>
                <w:rFonts w:ascii="Arial" w:hAnsi="Arial" w:cs="Arial" w:eastAsia="Arial" w:hint="default"/>
                <w:spacing w:val="-7"/>
                <w:sz w:val="24"/>
                <w:szCs w:val="24"/>
              </w:rPr>
              <w:t> </w:t>
            </w:r>
            <w:r>
              <w:rPr>
                <w:rFonts w:ascii="宋体" w:hAnsi="宋体" w:cs="宋体" w:eastAsia="宋体" w:hint="default"/>
                <w:sz w:val="24"/>
                <w:szCs w:val="24"/>
              </w:rPr>
              <w:t>日经国家工商行政管理局批准更名为苏宁交家电</w:t>
            </w:r>
            <w:r>
              <w:rPr>
                <w:rFonts w:ascii="Arial" w:hAnsi="Arial" w:cs="Arial" w:eastAsia="Arial" w:hint="default"/>
                <w:sz w:val="24"/>
                <w:szCs w:val="24"/>
              </w:rPr>
              <w:t>(</w:t>
            </w:r>
            <w:r>
              <w:rPr>
                <w:rFonts w:ascii="宋体" w:hAnsi="宋体" w:cs="宋体" w:eastAsia="宋体" w:hint="default"/>
                <w:sz w:val="24"/>
                <w:szCs w:val="24"/>
              </w:rPr>
              <w:t>集</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团</w:t>
            </w:r>
            <w:r>
              <w:rPr>
                <w:rFonts w:ascii="Arial" w:hAnsi="Arial" w:cs="Arial" w:eastAsia="Arial" w:hint="default"/>
                <w:sz w:val="24"/>
                <w:szCs w:val="24"/>
              </w:rPr>
              <w:t>)</w:t>
            </w:r>
            <w:r>
              <w:rPr>
                <w:rFonts w:ascii="宋体" w:hAnsi="宋体" w:cs="宋体" w:eastAsia="宋体" w:hint="default"/>
                <w:sz w:val="24"/>
                <w:szCs w:val="24"/>
              </w:rPr>
              <w:t>有限公司。于</w:t>
            </w:r>
            <w:r>
              <w:rPr>
                <w:rFonts w:ascii="宋体" w:hAnsi="宋体" w:cs="宋体" w:eastAsia="宋体" w:hint="default"/>
                <w:spacing w:val="-65"/>
                <w:sz w:val="24"/>
                <w:szCs w:val="24"/>
              </w:rPr>
              <w:t> </w:t>
            </w:r>
            <w:r>
              <w:rPr>
                <w:rFonts w:ascii="Arial" w:hAnsi="Arial" w:cs="Arial" w:eastAsia="Arial" w:hint="default"/>
                <w:sz w:val="24"/>
                <w:szCs w:val="24"/>
              </w:rPr>
              <w:t>2001</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6</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28</w:t>
            </w:r>
            <w:r>
              <w:rPr>
                <w:rFonts w:ascii="Arial" w:hAnsi="Arial" w:cs="Arial" w:eastAsia="Arial" w:hint="default"/>
                <w:spacing w:val="-12"/>
                <w:sz w:val="24"/>
                <w:szCs w:val="24"/>
              </w:rPr>
              <w:t> </w:t>
            </w:r>
            <w:r>
              <w:rPr>
                <w:rFonts w:ascii="宋体" w:hAnsi="宋体" w:cs="宋体" w:eastAsia="宋体" w:hint="default"/>
                <w:sz w:val="24"/>
                <w:szCs w:val="24"/>
              </w:rPr>
              <w:t>日，经江苏省人民政府苏政复</w:t>
            </w:r>
            <w:r>
              <w:rPr>
                <w:rFonts w:ascii="Arial" w:hAnsi="Arial" w:cs="Arial" w:eastAsia="Arial" w:hint="default"/>
                <w:sz w:val="24"/>
                <w:szCs w:val="24"/>
              </w:rPr>
              <w:t>[2001]109</w:t>
            </w:r>
            <w:r>
              <w:rPr>
                <w:rFonts w:ascii="Arial" w:hAnsi="Arial" w:cs="Arial" w:eastAsia="Arial" w:hint="default"/>
                <w:spacing w:val="-13"/>
                <w:sz w:val="24"/>
                <w:szCs w:val="24"/>
              </w:rPr>
              <w:t> </w:t>
            </w:r>
            <w:r>
              <w:rPr>
                <w:rFonts w:ascii="宋体" w:hAnsi="宋体" w:cs="宋体" w:eastAsia="宋体" w:hint="default"/>
                <w:sz w:val="24"/>
                <w:szCs w:val="24"/>
              </w:rPr>
              <w:t>号</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pacing w:val="-4"/>
                <w:sz w:val="24"/>
                <w:szCs w:val="24"/>
              </w:rPr>
              <w:t>文批准，以苏宁交家电</w:t>
            </w:r>
            <w:r>
              <w:rPr>
                <w:rFonts w:ascii="Arial" w:hAnsi="Arial" w:cs="Arial" w:eastAsia="Arial" w:hint="default"/>
                <w:spacing w:val="-4"/>
                <w:sz w:val="24"/>
                <w:szCs w:val="24"/>
              </w:rPr>
              <w:t>(</w:t>
            </w:r>
            <w:r>
              <w:rPr>
                <w:rFonts w:ascii="宋体" w:hAnsi="宋体" w:cs="宋体" w:eastAsia="宋体" w:hint="default"/>
                <w:spacing w:val="-4"/>
                <w:sz w:val="24"/>
                <w:szCs w:val="24"/>
              </w:rPr>
              <w:t>集团</w:t>
            </w:r>
            <w:r>
              <w:rPr>
                <w:rFonts w:ascii="Arial" w:hAnsi="Arial" w:cs="Arial" w:eastAsia="Arial" w:hint="default"/>
                <w:spacing w:val="-4"/>
                <w:sz w:val="24"/>
                <w:szCs w:val="24"/>
              </w:rPr>
              <w:t>)</w:t>
            </w:r>
            <w:r>
              <w:rPr>
                <w:rFonts w:ascii="宋体" w:hAnsi="宋体" w:cs="宋体" w:eastAsia="宋体" w:hint="default"/>
                <w:spacing w:val="-4"/>
                <w:sz w:val="24"/>
                <w:szCs w:val="24"/>
              </w:rPr>
              <w:t>有限公司于</w:t>
            </w:r>
            <w:r>
              <w:rPr>
                <w:rFonts w:ascii="宋体" w:hAnsi="宋体" w:cs="宋体" w:eastAsia="宋体" w:hint="default"/>
                <w:spacing w:val="-61"/>
                <w:sz w:val="24"/>
                <w:szCs w:val="24"/>
              </w:rPr>
              <w:t> </w:t>
            </w:r>
            <w:r>
              <w:rPr>
                <w:rFonts w:ascii="Arial" w:hAnsi="Arial" w:cs="Arial" w:eastAsia="Arial" w:hint="default"/>
                <w:sz w:val="24"/>
                <w:szCs w:val="24"/>
              </w:rPr>
              <w:t>2000</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日的净资产整体变</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z w:val="24"/>
                <w:szCs w:val="24"/>
              </w:rPr>
              <w:t>更为苏宁电器连锁集团股份有限公司，股本总额为人民币</w:t>
            </w:r>
            <w:r>
              <w:rPr>
                <w:rFonts w:ascii="宋体" w:hAnsi="宋体" w:cs="宋体" w:eastAsia="宋体" w:hint="default"/>
                <w:spacing w:val="-73"/>
                <w:sz w:val="24"/>
                <w:szCs w:val="24"/>
              </w:rPr>
              <w:t> </w:t>
            </w:r>
            <w:r>
              <w:rPr>
                <w:rFonts w:ascii="Arial" w:hAnsi="Arial" w:cs="Arial" w:eastAsia="Arial" w:hint="default"/>
                <w:sz w:val="24"/>
                <w:szCs w:val="24"/>
              </w:rPr>
              <w:t>68,160,000</w:t>
            </w:r>
            <w:r>
              <w:rPr>
                <w:rFonts w:ascii="Arial" w:hAnsi="Arial" w:cs="Arial" w:eastAsia="Arial" w:hint="default"/>
                <w:spacing w:val="-20"/>
                <w:sz w:val="24"/>
                <w:szCs w:val="24"/>
              </w:rPr>
              <w:t> </w:t>
            </w:r>
            <w:r>
              <w:rPr>
                <w:rFonts w:ascii="宋体" w:hAnsi="宋体" w:cs="宋体" w:eastAsia="宋体" w:hint="default"/>
                <w:spacing w:val="-8"/>
                <w:sz w:val="24"/>
                <w:szCs w:val="24"/>
              </w:rPr>
              <w:t>元，于</w:t>
            </w:r>
          </w:p>
          <w:p>
            <w:pPr>
              <w:pStyle w:val="TableParagraph"/>
              <w:spacing w:line="311" w:lineRule="exact"/>
              <w:ind w:left="239" w:right="0"/>
              <w:jc w:val="left"/>
              <w:rPr>
                <w:rFonts w:ascii="宋体" w:hAnsi="宋体" w:cs="宋体" w:eastAsia="宋体" w:hint="default"/>
                <w:sz w:val="24"/>
                <w:szCs w:val="24"/>
              </w:rPr>
            </w:pPr>
            <w:r>
              <w:rPr>
                <w:rFonts w:ascii="Arial" w:hAnsi="Arial" w:cs="Arial" w:eastAsia="Arial" w:hint="default"/>
                <w:sz w:val="24"/>
                <w:szCs w:val="24"/>
              </w:rPr>
              <w:t>2001</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29</w:t>
            </w:r>
            <w:r>
              <w:rPr>
                <w:rFonts w:ascii="Arial" w:hAnsi="Arial" w:cs="Arial" w:eastAsia="Arial" w:hint="default"/>
                <w:spacing w:val="6"/>
                <w:sz w:val="24"/>
                <w:szCs w:val="24"/>
              </w:rPr>
              <w:t> </w:t>
            </w:r>
            <w:r>
              <w:rPr>
                <w:rFonts w:ascii="宋体" w:hAnsi="宋体" w:cs="宋体" w:eastAsia="宋体" w:hint="default"/>
                <w:sz w:val="24"/>
                <w:szCs w:val="24"/>
              </w:rPr>
              <w:t>日领取营业执照。此后，根据</w:t>
            </w:r>
            <w:r>
              <w:rPr>
                <w:rFonts w:ascii="宋体" w:hAnsi="宋体" w:cs="宋体" w:eastAsia="宋体" w:hint="default"/>
                <w:spacing w:val="-46"/>
                <w:sz w:val="24"/>
                <w:szCs w:val="24"/>
              </w:rPr>
              <w:t> </w:t>
            </w:r>
            <w:r>
              <w:rPr>
                <w:rFonts w:ascii="Arial" w:hAnsi="Arial" w:cs="Arial" w:eastAsia="Arial" w:hint="default"/>
                <w:sz w:val="24"/>
                <w:szCs w:val="24"/>
              </w:rPr>
              <w:t>2005</w:t>
            </w:r>
            <w:r>
              <w:rPr>
                <w:rFonts w:ascii="Arial" w:hAnsi="Arial" w:cs="Arial" w:eastAsia="Arial" w:hint="default"/>
                <w:spacing w:val="6"/>
                <w:sz w:val="24"/>
                <w:szCs w:val="24"/>
              </w:rPr>
              <w:t> </w:t>
            </w:r>
            <w:r>
              <w:rPr>
                <w:rFonts w:ascii="宋体" w:hAnsi="宋体" w:cs="宋体" w:eastAsia="宋体" w:hint="default"/>
                <w:sz w:val="24"/>
                <w:szCs w:val="24"/>
              </w:rPr>
              <w:t>年第二次临时股东大会</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pacing w:val="-5"/>
                <w:sz w:val="24"/>
                <w:szCs w:val="24"/>
              </w:rPr>
              <w:t>决议，本公司更名为苏宁电器股份有限公司。根据</w:t>
            </w:r>
            <w:r>
              <w:rPr>
                <w:rFonts w:ascii="宋体" w:hAnsi="宋体" w:cs="宋体" w:eastAsia="宋体" w:hint="default"/>
                <w:spacing w:val="-58"/>
                <w:sz w:val="24"/>
                <w:szCs w:val="24"/>
              </w:rPr>
              <w:t> </w:t>
            </w:r>
            <w:r>
              <w:rPr>
                <w:rFonts w:ascii="Arial" w:hAnsi="Arial" w:cs="Arial" w:eastAsia="Arial" w:hint="default"/>
                <w:sz w:val="24"/>
                <w:szCs w:val="24"/>
              </w:rPr>
              <w:t>2013</w:t>
            </w:r>
            <w:r>
              <w:rPr>
                <w:rFonts w:ascii="Arial" w:hAnsi="Arial" w:cs="Arial" w:eastAsia="Arial" w:hint="default"/>
                <w:spacing w:val="-4"/>
                <w:sz w:val="24"/>
                <w:szCs w:val="24"/>
              </w:rPr>
              <w:t> </w:t>
            </w:r>
            <w:r>
              <w:rPr>
                <w:rFonts w:ascii="宋体" w:hAnsi="宋体" w:cs="宋体" w:eastAsia="宋体" w:hint="default"/>
                <w:sz w:val="24"/>
                <w:szCs w:val="24"/>
              </w:rPr>
              <w:t>年第一次临时股东大</w:t>
            </w:r>
          </w:p>
          <w:p>
            <w:pPr>
              <w:pStyle w:val="TableParagraph"/>
              <w:spacing w:line="311" w:lineRule="exact"/>
              <w:ind w:left="239" w:right="0"/>
              <w:jc w:val="left"/>
              <w:rPr>
                <w:rFonts w:ascii="宋体" w:hAnsi="宋体" w:cs="宋体" w:eastAsia="宋体" w:hint="default"/>
                <w:sz w:val="24"/>
                <w:szCs w:val="24"/>
              </w:rPr>
            </w:pPr>
            <w:r>
              <w:rPr>
                <w:rFonts w:ascii="宋体" w:hAnsi="宋体" w:cs="宋体" w:eastAsia="宋体" w:hint="default"/>
                <w:spacing w:val="-5"/>
                <w:sz w:val="24"/>
                <w:szCs w:val="24"/>
              </w:rPr>
              <w:t>会决议，本公司更名为苏宁云商集团股份有限公司。根据</w:t>
            </w:r>
            <w:r>
              <w:rPr>
                <w:rFonts w:ascii="宋体" w:hAnsi="宋体" w:cs="宋体" w:eastAsia="宋体" w:hint="default"/>
                <w:spacing w:val="-59"/>
                <w:sz w:val="24"/>
                <w:szCs w:val="24"/>
              </w:rPr>
              <w:t> </w:t>
            </w:r>
            <w:r>
              <w:rPr>
                <w:rFonts w:ascii="Arial" w:hAnsi="Arial" w:cs="Arial" w:eastAsia="Arial" w:hint="default"/>
                <w:sz w:val="24"/>
                <w:szCs w:val="24"/>
              </w:rPr>
              <w:t>2018</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2</w:t>
            </w:r>
            <w:r>
              <w:rPr>
                <w:rFonts w:ascii="Arial" w:hAnsi="Arial" w:cs="Arial" w:eastAsia="Arial" w:hint="default"/>
                <w:spacing w:val="-4"/>
                <w:sz w:val="24"/>
                <w:szCs w:val="24"/>
              </w:rPr>
              <w:t> </w:t>
            </w:r>
            <w:r>
              <w:rPr>
                <w:rFonts w:ascii="宋体" w:hAnsi="宋体" w:cs="宋体" w:eastAsia="宋体" w:hint="default"/>
                <w:sz w:val="24"/>
                <w:szCs w:val="24"/>
              </w:rPr>
              <w:t>月召开的</w:t>
            </w:r>
          </w:p>
          <w:p>
            <w:pPr>
              <w:pStyle w:val="TableParagraph"/>
              <w:spacing w:line="311" w:lineRule="exact"/>
              <w:ind w:left="239" w:right="0"/>
              <w:jc w:val="left"/>
              <w:rPr>
                <w:rFonts w:ascii="宋体" w:hAnsi="宋体" w:cs="宋体" w:eastAsia="宋体" w:hint="default"/>
                <w:sz w:val="24"/>
                <w:szCs w:val="24"/>
              </w:rPr>
            </w:pPr>
            <w:r>
              <w:rPr>
                <w:rFonts w:ascii="Arial" w:hAnsi="Arial" w:cs="Arial" w:eastAsia="Arial" w:hint="default"/>
                <w:sz w:val="24"/>
                <w:szCs w:val="24"/>
              </w:rPr>
              <w:t>2018 </w:t>
            </w:r>
            <w:r>
              <w:rPr>
                <w:rFonts w:ascii="Arial" w:hAnsi="Arial" w:cs="Arial" w:eastAsia="Arial" w:hint="default"/>
                <w:spacing w:val="10"/>
                <w:sz w:val="24"/>
                <w:szCs w:val="24"/>
              </w:rPr>
              <w:t> </w:t>
            </w:r>
            <w:r>
              <w:rPr>
                <w:rFonts w:ascii="宋体" w:hAnsi="宋体" w:cs="宋体" w:eastAsia="宋体" w:hint="default"/>
                <w:spacing w:val="3"/>
                <w:sz w:val="24"/>
                <w:szCs w:val="24"/>
              </w:rPr>
              <w:t>年第二次临时股东大会决议，本公司更名为苏宁易购集团股份有限公</w:t>
            </w:r>
          </w:p>
          <w:p>
            <w:pPr>
              <w:pStyle w:val="TableParagraph"/>
              <w:spacing w:line="310" w:lineRule="exact" w:before="22"/>
              <w:ind w:left="239" w:right="202"/>
              <w:jc w:val="left"/>
              <w:rPr>
                <w:rFonts w:ascii="宋体" w:hAnsi="宋体" w:cs="宋体" w:eastAsia="宋体" w:hint="default"/>
                <w:sz w:val="24"/>
                <w:szCs w:val="24"/>
              </w:rPr>
            </w:pPr>
            <w:r>
              <w:rPr>
                <w:rFonts w:ascii="宋体" w:hAnsi="宋体" w:cs="宋体" w:eastAsia="宋体" w:hint="default"/>
                <w:spacing w:val="-15"/>
                <w:sz w:val="24"/>
                <w:szCs w:val="24"/>
              </w:rPr>
              <w:t>司，并于</w:t>
            </w:r>
            <w:r>
              <w:rPr>
                <w:rFonts w:ascii="宋体" w:hAnsi="宋体" w:cs="宋体" w:eastAsia="宋体" w:hint="default"/>
                <w:spacing w:val="-56"/>
                <w:sz w:val="24"/>
                <w:szCs w:val="24"/>
              </w:rPr>
              <w:t> </w:t>
            </w:r>
            <w:r>
              <w:rPr>
                <w:rFonts w:ascii="Arial" w:hAnsi="Arial" w:cs="Arial" w:eastAsia="Arial" w:hint="default"/>
                <w:sz w:val="24"/>
                <w:szCs w:val="24"/>
              </w:rPr>
              <w:t>2018</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z w:val="24"/>
                <w:szCs w:val="24"/>
              </w:rPr>
              <w:t>2</w:t>
            </w:r>
            <w:r>
              <w:rPr>
                <w:rFonts w:ascii="Arial" w:hAnsi="Arial" w:cs="Arial" w:eastAsia="Arial" w:hint="default"/>
                <w:spacing w:val="-3"/>
                <w:sz w:val="24"/>
                <w:szCs w:val="24"/>
              </w:rPr>
              <w:t> </w:t>
            </w:r>
            <w:r>
              <w:rPr>
                <w:rFonts w:ascii="宋体" w:hAnsi="宋体" w:cs="宋体" w:eastAsia="宋体" w:hint="default"/>
                <w:spacing w:val="-3"/>
                <w:sz w:val="24"/>
                <w:szCs w:val="24"/>
              </w:rPr>
              <w:t>月取得变更后的营业执照。本公司总部地址为中华人民共</w:t>
            </w:r>
            <w:r>
              <w:rPr>
                <w:rFonts w:ascii="宋体" w:hAnsi="宋体" w:cs="宋体" w:eastAsia="宋体" w:hint="default"/>
                <w:sz w:val="24"/>
                <w:szCs w:val="24"/>
              </w:rPr>
              <w:t> 和国江苏省南京市。</w:t>
            </w:r>
          </w:p>
        </w:tc>
      </w:tr>
      <w:tr>
        <w:trPr>
          <w:trHeight w:val="7533" w:hRule="exact"/>
        </w:trPr>
        <w:tc>
          <w:tcPr>
            <w:tcW w:w="680" w:type="dxa"/>
            <w:tcBorders>
              <w:top w:val="nil" w:sz="6" w:space="0" w:color="auto"/>
              <w:left w:val="nil" w:sz="6" w:space="0" w:color="auto"/>
              <w:bottom w:val="nil" w:sz="6" w:space="0" w:color="auto"/>
              <w:right w:val="nil" w:sz="6" w:space="0" w:color="auto"/>
            </w:tcBorders>
          </w:tcPr>
          <w:p>
            <w:pPr/>
          </w:p>
        </w:tc>
        <w:tc>
          <w:tcPr>
            <w:tcW w:w="8439" w:type="dxa"/>
            <w:tcBorders>
              <w:top w:val="nil" w:sz="6" w:space="0" w:color="auto"/>
              <w:left w:val="nil" w:sz="6" w:space="0" w:color="auto"/>
              <w:bottom w:val="nil" w:sz="6" w:space="0" w:color="auto"/>
              <w:right w:val="nil" w:sz="6" w:space="0" w:color="auto"/>
            </w:tcBorders>
          </w:tcPr>
          <w:p>
            <w:pPr>
              <w:pStyle w:val="TableParagraph"/>
              <w:spacing w:line="225" w:lineRule="auto" w:before="196"/>
              <w:ind w:left="239" w:right="198"/>
              <w:jc w:val="both"/>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经中国证券监督管理委员会证监发行字</w:t>
            </w:r>
            <w:r>
              <w:rPr>
                <w:rFonts w:ascii="Arial" w:hAnsi="Arial" w:cs="Arial" w:eastAsia="Arial" w:hint="default"/>
                <w:spacing w:val="2"/>
                <w:sz w:val="24"/>
                <w:szCs w:val="24"/>
              </w:rPr>
              <w:t>[2004]97 </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关于核准苏宁电器连</w:t>
            </w:r>
            <w:r>
              <w:rPr>
                <w:rFonts w:ascii="宋体" w:hAnsi="宋体" w:cs="宋体" w:eastAsia="宋体" w:hint="default"/>
                <w:spacing w:val="-114"/>
                <w:sz w:val="24"/>
                <w:szCs w:val="24"/>
              </w:rPr>
              <w:t> </w:t>
            </w:r>
            <w:r>
              <w:rPr>
                <w:rFonts w:ascii="宋体" w:hAnsi="宋体" w:cs="宋体" w:eastAsia="宋体" w:hint="default"/>
                <w:sz w:val="24"/>
                <w:szCs w:val="24"/>
              </w:rPr>
              <w:t>锁集团股份有限公司公开发行股票的通知</w:t>
            </w:r>
            <w:r>
              <w:rPr>
                <w:rFonts w:ascii="Arial" w:hAnsi="Arial" w:cs="Arial" w:eastAsia="Arial" w:hint="default"/>
                <w:sz w:val="24"/>
                <w:szCs w:val="24"/>
              </w:rPr>
              <w:t>”</w:t>
            </w:r>
            <w:r>
              <w:rPr>
                <w:rFonts w:ascii="宋体" w:hAnsi="宋体" w:cs="宋体" w:eastAsia="宋体" w:hint="default"/>
                <w:sz w:val="24"/>
                <w:szCs w:val="24"/>
              </w:rPr>
              <w:t>批准，本公司于</w:t>
            </w:r>
            <w:r>
              <w:rPr>
                <w:rFonts w:ascii="宋体" w:hAnsi="宋体" w:cs="宋体" w:eastAsia="宋体" w:hint="default"/>
                <w:spacing w:val="-55"/>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日 向境内投资者发行了</w:t>
            </w:r>
            <w:r>
              <w:rPr>
                <w:rFonts w:ascii="宋体" w:hAnsi="宋体" w:cs="宋体" w:eastAsia="宋体" w:hint="default"/>
                <w:spacing w:val="-56"/>
                <w:sz w:val="24"/>
                <w:szCs w:val="24"/>
              </w:rPr>
              <w:t> </w:t>
            </w:r>
            <w:r>
              <w:rPr>
                <w:rFonts w:ascii="Arial" w:hAnsi="Arial" w:cs="Arial" w:eastAsia="Arial" w:hint="default"/>
                <w:sz w:val="24"/>
                <w:szCs w:val="24"/>
              </w:rPr>
              <w:t>2,500</w:t>
            </w:r>
            <w:r>
              <w:rPr>
                <w:rFonts w:ascii="Arial" w:hAnsi="Arial" w:cs="Arial" w:eastAsia="Arial" w:hint="default"/>
                <w:spacing w:val="-4"/>
                <w:sz w:val="24"/>
                <w:szCs w:val="24"/>
              </w:rPr>
              <w:t> </w:t>
            </w:r>
            <w:r>
              <w:rPr>
                <w:rFonts w:ascii="宋体" w:hAnsi="宋体" w:cs="宋体" w:eastAsia="宋体" w:hint="default"/>
                <w:sz w:val="24"/>
                <w:szCs w:val="24"/>
              </w:rPr>
              <w:t>万股人民币普通股</w:t>
            </w:r>
            <w:r>
              <w:rPr>
                <w:rFonts w:ascii="Arial" w:hAnsi="Arial" w:cs="Arial" w:eastAsia="Arial" w:hint="default"/>
                <w:sz w:val="24"/>
                <w:szCs w:val="24"/>
              </w:rPr>
              <w:t>(</w:t>
            </w:r>
            <w:r>
              <w:rPr>
                <w:rFonts w:ascii="宋体" w:hAnsi="宋体" w:cs="宋体" w:eastAsia="宋体" w:hint="default"/>
                <w:sz w:val="24"/>
                <w:szCs w:val="24"/>
              </w:rPr>
              <w:t>以下称为</w:t>
            </w:r>
            <w:r>
              <w:rPr>
                <w:rFonts w:ascii="Arial" w:hAnsi="Arial" w:cs="Arial" w:eastAsia="Arial" w:hint="default"/>
                <w:sz w:val="24"/>
                <w:szCs w:val="24"/>
              </w:rPr>
              <w:t>“</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宋体" w:hAnsi="宋体" w:cs="宋体" w:eastAsia="宋体" w:hint="default"/>
                <w:sz w:val="24"/>
                <w:szCs w:val="24"/>
              </w:rPr>
              <w:t>，每股面值人 </w:t>
            </w:r>
            <w:r>
              <w:rPr>
                <w:rFonts w:ascii="宋体" w:hAnsi="宋体" w:cs="宋体" w:eastAsia="宋体" w:hint="default"/>
                <w:spacing w:val="10"/>
                <w:sz w:val="24"/>
                <w:szCs w:val="24"/>
              </w:rPr>
              <w:t>民币 </w:t>
            </w:r>
            <w:r>
              <w:rPr>
                <w:rFonts w:ascii="Arial" w:hAnsi="Arial" w:cs="Arial" w:eastAsia="Arial" w:hint="default"/>
                <w:sz w:val="24"/>
                <w:szCs w:val="24"/>
              </w:rPr>
              <w:t>1  </w:t>
            </w:r>
            <w:r>
              <w:rPr>
                <w:rFonts w:ascii="宋体" w:hAnsi="宋体" w:cs="宋体" w:eastAsia="宋体" w:hint="default"/>
                <w:spacing w:val="17"/>
                <w:sz w:val="24"/>
                <w:szCs w:val="24"/>
              </w:rPr>
              <w:t>元，每股发行价为人民币 </w:t>
            </w:r>
            <w:r>
              <w:rPr>
                <w:rFonts w:ascii="Arial" w:hAnsi="Arial" w:cs="Arial" w:eastAsia="Arial" w:hint="default"/>
                <w:sz w:val="24"/>
                <w:szCs w:val="24"/>
              </w:rPr>
              <w:t>16.33 </w:t>
            </w:r>
            <w:r>
              <w:rPr>
                <w:rFonts w:ascii="Arial" w:hAnsi="Arial" w:cs="Arial" w:eastAsia="Arial" w:hint="default"/>
                <w:spacing w:val="44"/>
                <w:sz w:val="24"/>
                <w:szCs w:val="24"/>
              </w:rPr>
              <w:t> </w:t>
            </w:r>
            <w:r>
              <w:rPr>
                <w:rFonts w:ascii="宋体" w:hAnsi="宋体" w:cs="宋体" w:eastAsia="宋体" w:hint="default"/>
                <w:spacing w:val="17"/>
                <w:sz w:val="24"/>
                <w:szCs w:val="24"/>
              </w:rPr>
              <w:t>元，发行后总股本增至人民币</w:t>
            </w:r>
          </w:p>
          <w:p>
            <w:pPr>
              <w:pStyle w:val="TableParagraph"/>
              <w:spacing w:line="310" w:lineRule="exact" w:before="15"/>
              <w:ind w:left="239" w:right="201"/>
              <w:jc w:val="both"/>
              <w:rPr>
                <w:rFonts w:ascii="宋体" w:hAnsi="宋体" w:cs="宋体" w:eastAsia="宋体" w:hint="default"/>
                <w:sz w:val="24"/>
                <w:szCs w:val="24"/>
              </w:rPr>
            </w:pPr>
            <w:r>
              <w:rPr>
                <w:rFonts w:ascii="Arial" w:hAnsi="Arial" w:cs="Arial" w:eastAsia="Arial" w:hint="default"/>
                <w:sz w:val="24"/>
                <w:szCs w:val="24"/>
              </w:rPr>
              <w:t>93,160,000</w:t>
            </w:r>
            <w:r>
              <w:rPr>
                <w:rFonts w:ascii="Arial" w:hAnsi="Arial" w:cs="Arial" w:eastAsia="Arial" w:hint="default"/>
                <w:spacing w:val="6"/>
                <w:sz w:val="24"/>
                <w:szCs w:val="24"/>
              </w:rPr>
              <w:t> </w:t>
            </w:r>
            <w:r>
              <w:rPr>
                <w:rFonts w:ascii="宋体" w:hAnsi="宋体" w:cs="宋体" w:eastAsia="宋体" w:hint="default"/>
                <w:sz w:val="24"/>
                <w:szCs w:val="24"/>
              </w:rPr>
              <w:t>元，本公司发行的</w:t>
            </w:r>
            <w:r>
              <w:rPr>
                <w:rFonts w:ascii="宋体" w:hAnsi="宋体" w:cs="宋体" w:eastAsia="宋体" w:hint="default"/>
                <w:spacing w:val="-48"/>
                <w:sz w:val="24"/>
                <w:szCs w:val="24"/>
              </w:rPr>
              <w:t> </w:t>
            </w:r>
            <w:r>
              <w:rPr>
                <w:rFonts w:ascii="Arial" w:hAnsi="Arial" w:cs="Arial" w:eastAsia="Arial" w:hint="default"/>
                <w:sz w:val="24"/>
                <w:szCs w:val="24"/>
              </w:rPr>
              <w:t>A</w:t>
            </w:r>
            <w:r>
              <w:rPr>
                <w:rFonts w:ascii="Arial" w:hAnsi="Arial" w:cs="Arial" w:eastAsia="Arial" w:hint="default"/>
                <w:spacing w:val="5"/>
                <w:sz w:val="24"/>
                <w:szCs w:val="24"/>
              </w:rPr>
              <w:t> </w:t>
            </w:r>
            <w:r>
              <w:rPr>
                <w:rFonts w:ascii="宋体" w:hAnsi="宋体" w:cs="宋体" w:eastAsia="宋体" w:hint="default"/>
                <w:sz w:val="24"/>
                <w:szCs w:val="24"/>
              </w:rPr>
              <w:t>股于</w:t>
            </w:r>
            <w:r>
              <w:rPr>
                <w:rFonts w:ascii="宋体" w:hAnsi="宋体" w:cs="宋体" w:eastAsia="宋体" w:hint="default"/>
                <w:spacing w:val="-48"/>
                <w:sz w:val="24"/>
                <w:szCs w:val="24"/>
              </w:rPr>
              <w:t> </w:t>
            </w:r>
            <w:r>
              <w:rPr>
                <w:rFonts w:ascii="Arial" w:hAnsi="Arial" w:cs="Arial" w:eastAsia="Arial" w:hint="default"/>
                <w:sz w:val="24"/>
                <w:szCs w:val="24"/>
              </w:rPr>
              <w:t>2004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21</w:t>
            </w:r>
            <w:r>
              <w:rPr>
                <w:rFonts w:ascii="Arial" w:hAnsi="Arial" w:cs="Arial" w:eastAsia="Arial" w:hint="default"/>
                <w:spacing w:val="5"/>
                <w:sz w:val="24"/>
                <w:szCs w:val="24"/>
              </w:rPr>
              <w:t> </w:t>
            </w:r>
            <w:r>
              <w:rPr>
                <w:rFonts w:ascii="宋体" w:hAnsi="宋体" w:cs="宋体" w:eastAsia="宋体" w:hint="default"/>
                <w:sz w:val="24"/>
                <w:szCs w:val="24"/>
              </w:rPr>
              <w:t>日在深圳证券交易所 中小企业板块挂牌上市交易。</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5</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22</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年年度股东大会通过，本公司以资本公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积转增股本人民币 </w:t>
            </w:r>
            <w:r>
              <w:rPr>
                <w:rFonts w:ascii="Arial" w:hAnsi="Arial" w:cs="Arial" w:eastAsia="Arial" w:hint="default"/>
                <w:sz w:val="24"/>
                <w:szCs w:val="24"/>
              </w:rPr>
              <w:t>93,160,000 </w:t>
            </w:r>
            <w:r>
              <w:rPr>
                <w:rFonts w:ascii="Arial" w:hAnsi="Arial" w:cs="Arial" w:eastAsia="Arial" w:hint="default"/>
                <w:spacing w:val="8"/>
                <w:sz w:val="24"/>
                <w:szCs w:val="24"/>
              </w:rPr>
              <w:t> </w:t>
            </w:r>
            <w:r>
              <w:rPr>
                <w:rFonts w:ascii="宋体" w:hAnsi="宋体" w:cs="宋体" w:eastAsia="宋体" w:hint="default"/>
                <w:spacing w:val="2"/>
                <w:sz w:val="24"/>
                <w:szCs w:val="24"/>
              </w:rPr>
              <w:t>元。经此次转增后，股本总额变更为人民币</w:t>
            </w:r>
          </w:p>
          <w:p>
            <w:pPr>
              <w:pStyle w:val="TableParagraph"/>
              <w:spacing w:line="321" w:lineRule="exact"/>
              <w:ind w:left="239" w:right="0"/>
              <w:jc w:val="both"/>
              <w:rPr>
                <w:rFonts w:ascii="宋体" w:hAnsi="宋体" w:cs="宋体" w:eastAsia="宋体" w:hint="default"/>
                <w:sz w:val="24"/>
                <w:szCs w:val="24"/>
              </w:rPr>
            </w:pPr>
            <w:r>
              <w:rPr>
                <w:rFonts w:ascii="Arial" w:hAnsi="Arial" w:cs="Arial" w:eastAsia="Arial" w:hint="default"/>
                <w:sz w:val="24"/>
                <w:szCs w:val="24"/>
              </w:rPr>
              <w:t>186,320,000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29</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149,056,000</w:t>
            </w:r>
            <w:r>
              <w:rPr>
                <w:rFonts w:ascii="Arial" w:hAnsi="Arial" w:cs="Arial" w:eastAsia="Arial" w:hint="default"/>
                <w:spacing w:val="-10"/>
                <w:sz w:val="24"/>
                <w:szCs w:val="24"/>
              </w:rPr>
              <w:t> </w:t>
            </w:r>
            <w:r>
              <w:rPr>
                <w:rFonts w:ascii="宋体" w:hAnsi="宋体" w:cs="宋体" w:eastAsia="宋体" w:hint="default"/>
                <w:sz w:val="24"/>
                <w:szCs w:val="24"/>
              </w:rPr>
              <w:t>元。经此次转增后，股本总额变</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1"/>
                <w:sz w:val="24"/>
                <w:szCs w:val="24"/>
              </w:rPr>
              <w:t> </w:t>
            </w:r>
            <w:r>
              <w:rPr>
                <w:rFonts w:ascii="Arial" w:hAnsi="Arial" w:cs="Arial" w:eastAsia="Arial" w:hint="default"/>
                <w:sz w:val="24"/>
                <w:szCs w:val="24"/>
              </w:rPr>
              <w:t>335,376,000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25" w:lineRule="auto"/>
              <w:ind w:left="239" w:right="198"/>
              <w:jc w:val="both"/>
              <w:rPr>
                <w:rFonts w:ascii="宋体" w:hAnsi="宋体" w:cs="宋体" w:eastAsia="宋体" w:hint="default"/>
                <w:sz w:val="24"/>
                <w:szCs w:val="24"/>
              </w:rPr>
            </w:pPr>
            <w:r>
              <w:rPr>
                <w:rFonts w:ascii="宋体" w:hAnsi="宋体" w:cs="宋体" w:eastAsia="宋体" w:hint="default"/>
                <w:spacing w:val="2"/>
                <w:sz w:val="24"/>
                <w:szCs w:val="24"/>
              </w:rPr>
              <w:t>经中国证券监督管理委员会证监发行字</w:t>
            </w:r>
            <w:r>
              <w:rPr>
                <w:rFonts w:ascii="Arial" w:hAnsi="Arial" w:cs="Arial" w:eastAsia="Arial" w:hint="default"/>
                <w:spacing w:val="2"/>
                <w:sz w:val="24"/>
                <w:szCs w:val="24"/>
              </w:rPr>
              <w:t>[2006]21 </w:t>
            </w:r>
            <w:r>
              <w:rPr>
                <w:rFonts w:ascii="宋体" w:hAnsi="宋体" w:cs="宋体" w:eastAsia="宋体" w:hint="default"/>
                <w:spacing w:val="4"/>
                <w:sz w:val="24"/>
                <w:szCs w:val="24"/>
              </w:rPr>
              <w:t>号文</w:t>
            </w:r>
            <w:r>
              <w:rPr>
                <w:rFonts w:ascii="Arial" w:hAnsi="Arial" w:cs="Arial" w:eastAsia="Arial" w:hint="default"/>
                <w:spacing w:val="4"/>
                <w:sz w:val="24"/>
                <w:szCs w:val="24"/>
              </w:rPr>
              <w:t>“</w:t>
            </w:r>
            <w:r>
              <w:rPr>
                <w:rFonts w:ascii="宋体" w:hAnsi="宋体" w:cs="宋体" w:eastAsia="宋体" w:hint="default"/>
                <w:spacing w:val="4"/>
                <w:sz w:val="24"/>
                <w:szCs w:val="24"/>
              </w:rPr>
              <w:t>关于核准苏宁电器股</w:t>
            </w:r>
            <w:r>
              <w:rPr>
                <w:rFonts w:ascii="宋体" w:hAnsi="宋体" w:cs="宋体" w:eastAsia="宋体" w:hint="default"/>
                <w:spacing w:val="-114"/>
                <w:sz w:val="24"/>
                <w:szCs w:val="24"/>
              </w:rPr>
              <w:t> </w:t>
            </w:r>
            <w:r>
              <w:rPr>
                <w:rFonts w:ascii="宋体" w:hAnsi="宋体" w:cs="宋体" w:eastAsia="宋体" w:hint="default"/>
                <w:spacing w:val="-5"/>
                <w:sz w:val="24"/>
                <w:szCs w:val="24"/>
              </w:rPr>
              <w:t>份有限公司非公开发行股票的通知</w:t>
            </w:r>
            <w:r>
              <w:rPr>
                <w:rFonts w:ascii="Arial" w:hAnsi="Arial" w:cs="Arial" w:eastAsia="Arial" w:hint="default"/>
                <w:spacing w:val="-5"/>
                <w:sz w:val="24"/>
                <w:szCs w:val="24"/>
              </w:rPr>
              <w:t>”</w:t>
            </w:r>
            <w:r>
              <w:rPr>
                <w:rFonts w:ascii="宋体" w:hAnsi="宋体" w:cs="宋体" w:eastAsia="宋体" w:hint="default"/>
                <w:spacing w:val="-5"/>
                <w:sz w:val="24"/>
                <w:szCs w:val="24"/>
              </w:rPr>
              <w:t>批准，本公司于</w:t>
            </w:r>
            <w:r>
              <w:rPr>
                <w:rFonts w:ascii="宋体" w:hAnsi="宋体" w:cs="宋体" w:eastAsia="宋体" w:hint="default"/>
                <w:spacing w:val="-58"/>
                <w:sz w:val="24"/>
                <w:szCs w:val="24"/>
              </w:rPr>
              <w:t> </w:t>
            </w:r>
            <w:r>
              <w:rPr>
                <w:rFonts w:ascii="Arial" w:hAnsi="Arial" w:cs="Arial" w:eastAsia="Arial" w:hint="default"/>
                <w:spacing w:val="-1"/>
                <w:w w:val="99"/>
                <w:sz w:val="24"/>
                <w:szCs w:val="24"/>
              </w:rPr>
              <w:t>2006</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6</w:t>
            </w:r>
            <w:r>
              <w:rPr>
                <w:rFonts w:ascii="Arial" w:hAnsi="Arial" w:cs="Arial" w:eastAsia="Arial" w:hint="default"/>
                <w:spacing w:val="-5"/>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20</w:t>
            </w:r>
            <w:r>
              <w:rPr>
                <w:rFonts w:ascii="Arial" w:hAnsi="Arial" w:cs="Arial" w:eastAsia="Arial" w:hint="default"/>
                <w:spacing w:val="-4"/>
                <w:w w:val="99"/>
                <w:sz w:val="24"/>
                <w:szCs w:val="24"/>
              </w:rPr>
              <w:t> </w:t>
            </w:r>
            <w:r>
              <w:rPr>
                <w:rFonts w:ascii="宋体" w:hAnsi="宋体" w:cs="宋体" w:eastAsia="宋体" w:hint="default"/>
                <w:sz w:val="24"/>
                <w:szCs w:val="24"/>
              </w:rPr>
              <w:t>日向特定 投资者非公开发行</w:t>
            </w:r>
            <w:r>
              <w:rPr>
                <w:rFonts w:ascii="宋体" w:hAnsi="宋体" w:cs="宋体" w:eastAsia="宋体" w:hint="default"/>
                <w:spacing w:val="-57"/>
                <w:sz w:val="24"/>
                <w:szCs w:val="24"/>
              </w:rPr>
              <w:t> </w:t>
            </w:r>
            <w:r>
              <w:rPr>
                <w:rFonts w:ascii="Arial" w:hAnsi="Arial" w:cs="Arial" w:eastAsia="Arial" w:hint="default"/>
                <w:sz w:val="24"/>
                <w:szCs w:val="24"/>
              </w:rPr>
              <w:t>2,500</w:t>
            </w:r>
            <w:r>
              <w:rPr>
                <w:rFonts w:ascii="Arial" w:hAnsi="Arial" w:cs="Arial" w:eastAsia="Arial" w:hint="default"/>
                <w:spacing w:val="-4"/>
                <w:sz w:val="24"/>
                <w:szCs w:val="24"/>
              </w:rPr>
              <w:t> </w:t>
            </w:r>
            <w:r>
              <w:rPr>
                <w:rFonts w:ascii="宋体" w:hAnsi="宋体" w:cs="宋体" w:eastAsia="宋体" w:hint="default"/>
                <w:sz w:val="24"/>
                <w:szCs w:val="24"/>
              </w:rPr>
              <w:t>万</w:t>
            </w:r>
            <w:r>
              <w:rPr>
                <w:rFonts w:ascii="宋体" w:hAnsi="宋体" w:cs="宋体" w:eastAsia="宋体" w:hint="default"/>
                <w:spacing w:val="-57"/>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 币</w:t>
            </w:r>
            <w:r>
              <w:rPr>
                <w:rFonts w:ascii="宋体" w:hAnsi="宋体" w:cs="宋体" w:eastAsia="宋体" w:hint="default"/>
                <w:spacing w:val="-61"/>
                <w:sz w:val="24"/>
                <w:szCs w:val="24"/>
              </w:rPr>
              <w:t> </w:t>
            </w:r>
            <w:r>
              <w:rPr>
                <w:rFonts w:ascii="Arial" w:hAnsi="Arial" w:cs="Arial" w:eastAsia="Arial" w:hint="default"/>
                <w:sz w:val="24"/>
                <w:szCs w:val="24"/>
              </w:rPr>
              <w:t>48</w:t>
            </w:r>
            <w:r>
              <w:rPr>
                <w:rFonts w:ascii="Arial" w:hAnsi="Arial" w:cs="Arial" w:eastAsia="Arial" w:hint="default"/>
                <w:spacing w:val="-8"/>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1"/>
                <w:sz w:val="24"/>
                <w:szCs w:val="24"/>
              </w:rPr>
              <w:t> </w:t>
            </w:r>
            <w:r>
              <w:rPr>
                <w:rFonts w:ascii="Arial" w:hAnsi="Arial" w:cs="Arial" w:eastAsia="Arial" w:hint="default"/>
                <w:sz w:val="24"/>
                <w:szCs w:val="24"/>
              </w:rPr>
              <w:t>360,376,000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13</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360,376,000</w:t>
            </w:r>
            <w:r>
              <w:rPr>
                <w:rFonts w:ascii="Arial" w:hAnsi="Arial" w:cs="Arial" w:eastAsia="Arial" w:hint="default"/>
                <w:spacing w:val="-10"/>
                <w:sz w:val="24"/>
                <w:szCs w:val="24"/>
              </w:rPr>
              <w:t> </w:t>
            </w:r>
            <w:r>
              <w:rPr>
                <w:rFonts w:ascii="宋体" w:hAnsi="宋体" w:cs="宋体" w:eastAsia="宋体" w:hint="default"/>
                <w:sz w:val="24"/>
                <w:szCs w:val="24"/>
              </w:rPr>
              <w:t>元。经此次转增后，股本总额变</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1"/>
                <w:sz w:val="24"/>
                <w:szCs w:val="24"/>
              </w:rPr>
              <w:t> </w:t>
            </w:r>
            <w:r>
              <w:rPr>
                <w:rFonts w:ascii="Arial" w:hAnsi="Arial" w:cs="Arial" w:eastAsia="Arial" w:hint="default"/>
                <w:sz w:val="24"/>
                <w:szCs w:val="24"/>
              </w:rPr>
              <w:t>720,752,000</w:t>
            </w:r>
            <w:r>
              <w:rPr>
                <w:rFonts w:ascii="Arial" w:hAnsi="Arial" w:cs="Arial" w:eastAsia="Arial" w:hint="default"/>
                <w:spacing w:val="-8"/>
                <w:sz w:val="24"/>
                <w:szCs w:val="24"/>
              </w:rPr>
              <w:t> </w:t>
            </w:r>
            <w:r>
              <w:rPr>
                <w:rFonts w:ascii="宋体" w:hAnsi="宋体" w:cs="宋体" w:eastAsia="宋体" w:hint="default"/>
                <w:sz w:val="24"/>
                <w:szCs w:val="24"/>
              </w:rPr>
              <w:t>元。</w:t>
            </w:r>
          </w:p>
        </w:tc>
      </w:tr>
    </w:tbl>
    <w:p>
      <w:pPr>
        <w:spacing w:after="0" w:line="321" w:lineRule="exact"/>
        <w:jc w:val="both"/>
        <w:rPr>
          <w:rFonts w:ascii="宋体" w:hAnsi="宋体" w:cs="宋体" w:eastAsia="宋体" w:hint="default"/>
          <w:sz w:val="24"/>
          <w:szCs w:val="24"/>
        </w:rPr>
        <w:sectPr>
          <w:headerReference w:type="default" r:id="rId40"/>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0"/>
        <w:gridCol w:w="8554"/>
      </w:tblGrid>
      <w:tr>
        <w:trPr>
          <w:trHeight w:val="467"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4"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2358" w:hRule="exact"/>
        </w:trPr>
        <w:tc>
          <w:tcPr>
            <w:tcW w:w="680" w:type="dxa"/>
            <w:tcBorders>
              <w:top w:val="nil" w:sz="6" w:space="0" w:color="auto"/>
              <w:left w:val="nil" w:sz="6" w:space="0" w:color="auto"/>
              <w:bottom w:val="nil" w:sz="6" w:space="0" w:color="auto"/>
              <w:right w:val="nil" w:sz="6" w:space="0" w:color="auto"/>
            </w:tcBorders>
          </w:tcPr>
          <w:p>
            <w:pPr/>
          </w:p>
        </w:tc>
        <w:tc>
          <w:tcPr>
            <w:tcW w:w="8554" w:type="dxa"/>
            <w:tcBorders>
              <w:top w:val="nil" w:sz="6" w:space="0" w:color="auto"/>
              <w:left w:val="nil" w:sz="6" w:space="0" w:color="auto"/>
              <w:bottom w:val="nil" w:sz="6" w:space="0" w:color="auto"/>
              <w:right w:val="nil" w:sz="6" w:space="0" w:color="auto"/>
            </w:tcBorders>
          </w:tcPr>
          <w:p>
            <w:pPr>
              <w:pStyle w:val="TableParagraph"/>
              <w:spacing w:line="321" w:lineRule="exact" w:before="141"/>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30</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年年度股东大会决议通过，本公司以资</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本公积转增股本人民币 </w:t>
            </w:r>
            <w:r>
              <w:rPr>
                <w:rFonts w:ascii="Arial" w:hAnsi="Arial" w:cs="Arial" w:eastAsia="Arial" w:hint="default"/>
                <w:sz w:val="24"/>
                <w:szCs w:val="24"/>
              </w:rPr>
              <w:t>720,752,000</w:t>
            </w:r>
            <w:r>
              <w:rPr>
                <w:rFonts w:ascii="Arial" w:hAnsi="Arial" w:cs="Arial" w:eastAsia="Arial" w:hint="default"/>
                <w:spacing w:val="-9"/>
                <w:sz w:val="24"/>
                <w:szCs w:val="24"/>
              </w:rPr>
              <w:t> </w:t>
            </w:r>
            <w:r>
              <w:rPr>
                <w:rFonts w:ascii="宋体" w:hAnsi="宋体" w:cs="宋体" w:eastAsia="宋体" w:hint="default"/>
                <w:sz w:val="24"/>
                <w:szCs w:val="24"/>
              </w:rPr>
              <w:t>元。经此次转增后，股本总额变更为人</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0"/>
                <w:sz w:val="24"/>
                <w:szCs w:val="24"/>
              </w:rPr>
              <w:t> </w:t>
            </w:r>
            <w:r>
              <w:rPr>
                <w:rFonts w:ascii="Arial" w:hAnsi="Arial" w:cs="Arial" w:eastAsia="Arial" w:hint="default"/>
                <w:sz w:val="24"/>
                <w:szCs w:val="24"/>
              </w:rPr>
              <w:t>1,441,504,000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25" w:lineRule="auto"/>
              <w:ind w:left="239" w:right="316"/>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[2008]647</w:t>
            </w:r>
            <w:r>
              <w:rPr>
                <w:rFonts w:ascii="Arial" w:hAnsi="Arial" w:cs="Arial" w:eastAsia="Arial" w:hint="default"/>
                <w:spacing w:val="54"/>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关于核准苏宁电器股份 </w:t>
            </w:r>
            <w:r>
              <w:rPr>
                <w:rFonts w:ascii="宋体" w:hAnsi="宋体" w:cs="宋体" w:eastAsia="宋体" w:hint="default"/>
                <w:spacing w:val="-5"/>
                <w:sz w:val="24"/>
                <w:szCs w:val="24"/>
              </w:rPr>
              <w:t>有限公司非公开发行股票的批复</w:t>
            </w:r>
            <w:r>
              <w:rPr>
                <w:rFonts w:ascii="Arial" w:hAnsi="Arial" w:cs="Arial" w:eastAsia="Arial" w:hint="default"/>
                <w:spacing w:val="-5"/>
                <w:sz w:val="24"/>
                <w:szCs w:val="24"/>
              </w:rPr>
              <w:t>”</w:t>
            </w:r>
            <w:r>
              <w:rPr>
                <w:rFonts w:ascii="宋体" w:hAnsi="宋体" w:cs="宋体" w:eastAsia="宋体" w:hint="default"/>
                <w:spacing w:val="-5"/>
                <w:sz w:val="24"/>
                <w:szCs w:val="24"/>
              </w:rPr>
              <w:t>批准，本公司于</w:t>
            </w:r>
            <w:r>
              <w:rPr>
                <w:rFonts w:ascii="宋体" w:hAnsi="宋体" w:cs="宋体" w:eastAsia="宋体" w:hint="default"/>
                <w:spacing w:val="-59"/>
                <w:sz w:val="24"/>
                <w:szCs w:val="24"/>
              </w:rPr>
              <w:t> </w:t>
            </w:r>
            <w:r>
              <w:rPr>
                <w:rFonts w:ascii="Arial" w:hAnsi="Arial" w:cs="Arial" w:eastAsia="Arial" w:hint="default"/>
                <w:spacing w:val="-1"/>
                <w:w w:val="99"/>
                <w:sz w:val="24"/>
                <w:szCs w:val="24"/>
              </w:rPr>
              <w:t>2008</w:t>
            </w:r>
            <w:r>
              <w:rPr>
                <w:rFonts w:ascii="Arial" w:hAnsi="Arial" w:cs="Arial" w:eastAsia="Arial" w:hint="default"/>
                <w:spacing w:val="-5"/>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w w:val="99"/>
                <w:sz w:val="24"/>
                <w:szCs w:val="24"/>
              </w:rPr>
              <w:t>5</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16</w:t>
            </w:r>
            <w:r>
              <w:rPr>
                <w:rFonts w:ascii="Arial" w:hAnsi="Arial" w:cs="Arial" w:eastAsia="Arial" w:hint="default"/>
                <w:spacing w:val="-5"/>
                <w:w w:val="99"/>
                <w:sz w:val="24"/>
                <w:szCs w:val="24"/>
              </w:rPr>
              <w:t> </w:t>
            </w:r>
            <w:r>
              <w:rPr>
                <w:rFonts w:ascii="宋体" w:hAnsi="宋体" w:cs="宋体" w:eastAsia="宋体" w:hint="default"/>
                <w:sz w:val="24"/>
                <w:szCs w:val="24"/>
              </w:rPr>
              <w:t>日向特定投 资者非公开发行</w:t>
            </w:r>
            <w:r>
              <w:rPr>
                <w:rFonts w:ascii="宋体" w:hAnsi="宋体" w:cs="宋体" w:eastAsia="宋体" w:hint="default"/>
                <w:spacing w:val="-57"/>
                <w:sz w:val="24"/>
                <w:szCs w:val="24"/>
              </w:rPr>
              <w:t> </w:t>
            </w:r>
            <w:r>
              <w:rPr>
                <w:rFonts w:ascii="Arial" w:hAnsi="Arial" w:cs="Arial" w:eastAsia="Arial" w:hint="default"/>
                <w:sz w:val="24"/>
                <w:szCs w:val="24"/>
              </w:rPr>
              <w:t>5,400</w:t>
            </w:r>
            <w:r>
              <w:rPr>
                <w:rFonts w:ascii="Arial" w:hAnsi="Arial" w:cs="Arial" w:eastAsia="Arial" w:hint="default"/>
                <w:spacing w:val="-4"/>
                <w:sz w:val="24"/>
                <w:szCs w:val="24"/>
              </w:rPr>
              <w:t> </w:t>
            </w:r>
            <w:r>
              <w:rPr>
                <w:rFonts w:ascii="宋体" w:hAnsi="宋体" w:cs="宋体" w:eastAsia="宋体" w:hint="default"/>
                <w:sz w:val="24"/>
                <w:szCs w:val="24"/>
              </w:rPr>
              <w:t>万</w:t>
            </w:r>
            <w:r>
              <w:rPr>
                <w:rFonts w:ascii="宋体" w:hAnsi="宋体" w:cs="宋体" w:eastAsia="宋体" w:hint="default"/>
                <w:spacing w:val="-57"/>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 </w:t>
            </w:r>
            <w:r>
              <w:rPr>
                <w:rFonts w:ascii="Arial" w:hAnsi="Arial" w:cs="Arial" w:eastAsia="Arial" w:hint="default"/>
                <w:sz w:val="24"/>
                <w:szCs w:val="24"/>
              </w:rPr>
              <w:t>45</w:t>
            </w:r>
            <w:r>
              <w:rPr>
                <w:rFonts w:ascii="Arial" w:hAnsi="Arial" w:cs="Arial" w:eastAsia="Arial" w:hint="default"/>
                <w:spacing w:val="-8"/>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1"/>
                <w:sz w:val="24"/>
                <w:szCs w:val="24"/>
              </w:rPr>
              <w:t> </w:t>
            </w:r>
            <w:r>
              <w:rPr>
                <w:rFonts w:ascii="Arial" w:hAnsi="Arial" w:cs="Arial" w:eastAsia="Arial" w:hint="default"/>
                <w:sz w:val="24"/>
                <w:szCs w:val="24"/>
              </w:rPr>
              <w:t>1,495,504,000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16</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年第一次临时股东大会决议通过，本公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1,495,504,000</w:t>
            </w:r>
            <w:r>
              <w:rPr>
                <w:rFonts w:ascii="Arial" w:hAnsi="Arial" w:cs="Arial" w:eastAsia="Arial" w:hint="default"/>
                <w:spacing w:val="31"/>
                <w:sz w:val="24"/>
                <w:szCs w:val="24"/>
              </w:rPr>
              <w:t> </w:t>
            </w:r>
            <w:r>
              <w:rPr>
                <w:rFonts w:ascii="宋体" w:hAnsi="宋体" w:cs="宋体" w:eastAsia="宋体" w:hint="default"/>
                <w:sz w:val="24"/>
                <w:szCs w:val="24"/>
              </w:rPr>
              <w:t>元。经此次转增后，股本总额</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变更为人民币</w:t>
            </w:r>
            <w:r>
              <w:rPr>
                <w:rFonts w:ascii="宋体" w:hAnsi="宋体" w:cs="宋体" w:eastAsia="宋体" w:hint="default"/>
                <w:spacing w:val="-60"/>
                <w:sz w:val="24"/>
                <w:szCs w:val="24"/>
              </w:rPr>
              <w:t> </w:t>
            </w:r>
            <w:r>
              <w:rPr>
                <w:rFonts w:ascii="Arial" w:hAnsi="Arial" w:cs="Arial" w:eastAsia="Arial" w:hint="default"/>
                <w:sz w:val="24"/>
                <w:szCs w:val="24"/>
              </w:rPr>
              <w:t>2,991,008,000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2009</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年年度股东大会决议通过，本公司以现</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有总股本</w:t>
            </w:r>
            <w:r>
              <w:rPr>
                <w:rFonts w:ascii="宋体" w:hAnsi="宋体" w:cs="宋体" w:eastAsia="宋体" w:hint="default"/>
                <w:spacing w:val="-60"/>
                <w:sz w:val="24"/>
                <w:szCs w:val="24"/>
              </w:rPr>
              <w:t> </w:t>
            </w:r>
            <w:r>
              <w:rPr>
                <w:rFonts w:ascii="Arial" w:hAnsi="Arial" w:cs="Arial" w:eastAsia="Arial" w:hint="default"/>
                <w:sz w:val="24"/>
                <w:szCs w:val="24"/>
              </w:rPr>
              <w:t>2,991,008,000</w:t>
            </w:r>
            <w:r>
              <w:rPr>
                <w:rFonts w:ascii="Arial" w:hAnsi="Arial" w:cs="Arial" w:eastAsia="Arial" w:hint="default"/>
                <w:spacing w:val="-7"/>
                <w:sz w:val="24"/>
                <w:szCs w:val="24"/>
              </w:rPr>
              <w:t> </w:t>
            </w:r>
            <w:r>
              <w:rPr>
                <w:rFonts w:ascii="宋体" w:hAnsi="宋体" w:cs="宋体" w:eastAsia="宋体" w:hint="default"/>
                <w:spacing w:val="-6"/>
                <w:sz w:val="24"/>
                <w:szCs w:val="24"/>
              </w:rPr>
              <w:t>股为基数，向全体股东每</w:t>
            </w:r>
            <w:r>
              <w:rPr>
                <w:rFonts w:ascii="宋体" w:hAnsi="宋体" w:cs="宋体" w:eastAsia="宋体" w:hint="default"/>
                <w:spacing w:val="-60"/>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股送</w:t>
            </w:r>
            <w:r>
              <w:rPr>
                <w:rFonts w:ascii="宋体" w:hAnsi="宋体" w:cs="宋体" w:eastAsia="宋体" w:hint="default"/>
                <w:spacing w:val="-60"/>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股红股并派发现</w:t>
            </w:r>
          </w:p>
          <w:p>
            <w:pPr>
              <w:pStyle w:val="TableParagraph"/>
              <w:spacing w:line="232" w:lineRule="auto"/>
              <w:ind w:left="239" w:right="198"/>
              <w:jc w:val="left"/>
              <w:rPr>
                <w:rFonts w:ascii="宋体" w:hAnsi="宋体" w:cs="宋体" w:eastAsia="宋体" w:hint="default"/>
                <w:sz w:val="24"/>
                <w:szCs w:val="24"/>
              </w:rPr>
            </w:pPr>
            <w:r>
              <w:rPr>
                <w:rFonts w:ascii="宋体" w:hAnsi="宋体" w:cs="宋体" w:eastAsia="宋体" w:hint="default"/>
                <w:sz w:val="24"/>
                <w:szCs w:val="24"/>
              </w:rPr>
              <w:t>金红利人民币</w:t>
            </w:r>
            <w:r>
              <w:rPr>
                <w:rFonts w:ascii="宋体" w:hAnsi="宋体" w:cs="宋体" w:eastAsia="宋体" w:hint="default"/>
                <w:spacing w:val="-59"/>
                <w:sz w:val="24"/>
                <w:szCs w:val="24"/>
              </w:rPr>
              <w:t> </w:t>
            </w:r>
            <w:r>
              <w:rPr>
                <w:rFonts w:ascii="Arial" w:hAnsi="Arial" w:cs="Arial" w:eastAsia="Arial" w:hint="default"/>
                <w:sz w:val="24"/>
                <w:szCs w:val="24"/>
              </w:rPr>
              <w:t>0.3</w:t>
            </w:r>
            <w:r>
              <w:rPr>
                <w:rFonts w:ascii="Arial" w:hAnsi="Arial" w:cs="Arial" w:eastAsia="Arial" w:hint="default"/>
                <w:spacing w:val="-6"/>
                <w:sz w:val="24"/>
                <w:szCs w:val="24"/>
              </w:rPr>
              <w:t> </w:t>
            </w:r>
            <w:r>
              <w:rPr>
                <w:rFonts w:ascii="宋体" w:hAnsi="宋体" w:cs="宋体" w:eastAsia="宋体" w:hint="default"/>
                <w:spacing w:val="-13"/>
                <w:sz w:val="24"/>
                <w:szCs w:val="24"/>
              </w:rPr>
              <w:t>元；同时，公司以资本公积金向全体股东每</w:t>
            </w:r>
            <w:r>
              <w:rPr>
                <w:rFonts w:ascii="宋体" w:hAnsi="宋体" w:cs="宋体" w:eastAsia="宋体" w:hint="default"/>
                <w:spacing w:val="-59"/>
                <w:sz w:val="24"/>
                <w:szCs w:val="24"/>
              </w:rPr>
              <w:t> </w:t>
            </w:r>
            <w:r>
              <w:rPr>
                <w:rFonts w:ascii="Arial" w:hAnsi="Arial" w:cs="Arial" w:eastAsia="Arial" w:hint="default"/>
                <w:spacing w:val="-1"/>
                <w:w w:val="99"/>
                <w:sz w:val="24"/>
                <w:szCs w:val="24"/>
              </w:rPr>
              <w:t>10</w:t>
            </w:r>
            <w:r>
              <w:rPr>
                <w:rFonts w:ascii="Arial" w:hAnsi="Arial" w:cs="Arial" w:eastAsia="Arial" w:hint="default"/>
                <w:spacing w:val="-6"/>
                <w:w w:val="99"/>
                <w:sz w:val="24"/>
                <w:szCs w:val="24"/>
              </w:rPr>
              <w:t> </w:t>
            </w:r>
            <w:r>
              <w:rPr>
                <w:rFonts w:ascii="宋体" w:hAnsi="宋体" w:cs="宋体" w:eastAsia="宋体" w:hint="default"/>
                <w:sz w:val="24"/>
                <w:szCs w:val="24"/>
              </w:rPr>
              <w:t>股转增</w:t>
            </w:r>
            <w:r>
              <w:rPr>
                <w:rFonts w:ascii="宋体" w:hAnsi="宋体" w:cs="宋体" w:eastAsia="宋体" w:hint="default"/>
                <w:spacing w:val="-59"/>
                <w:sz w:val="24"/>
                <w:szCs w:val="24"/>
              </w:rPr>
              <w:t> </w:t>
            </w:r>
            <w:r>
              <w:rPr>
                <w:rFonts w:ascii="Arial" w:hAnsi="Arial" w:cs="Arial" w:eastAsia="Arial" w:hint="default"/>
                <w:w w:val="99"/>
                <w:sz w:val="24"/>
                <w:szCs w:val="24"/>
              </w:rPr>
              <w:t>3</w:t>
            </w:r>
            <w:r>
              <w:rPr>
                <w:rFonts w:ascii="Arial" w:hAnsi="Arial" w:cs="Arial" w:eastAsia="Arial" w:hint="default"/>
                <w:spacing w:val="54"/>
                <w:w w:val="99"/>
                <w:sz w:val="24"/>
                <w:szCs w:val="24"/>
              </w:rPr>
              <w:t> </w:t>
            </w:r>
            <w:r>
              <w:rPr>
                <w:rFonts w:ascii="宋体" w:hAnsi="宋体" w:cs="宋体" w:eastAsia="宋体" w:hint="default"/>
                <w:sz w:val="24"/>
                <w:szCs w:val="24"/>
              </w:rPr>
              <w:t>股。 </w:t>
            </w:r>
            <w:r>
              <w:rPr>
                <w:rFonts w:ascii="宋体" w:hAnsi="宋体" w:cs="宋体" w:eastAsia="宋体" w:hint="default"/>
                <w:spacing w:val="16"/>
                <w:sz w:val="24"/>
                <w:szCs w:val="24"/>
              </w:rPr>
              <w:t>经过此次分红派息以及资本公积金转增股本后，股本总额变更为人民币</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Arial" w:hAnsi="Arial" w:cs="Arial" w:eastAsia="Arial" w:hint="default"/>
                <w:sz w:val="24"/>
                <w:szCs w:val="24"/>
              </w:rPr>
              <w:t>4,486,512,000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25" w:lineRule="auto"/>
              <w:ind w:left="239" w:right="315"/>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经中国证券监督管理委员会证监许可字</w:t>
            </w:r>
            <w:r>
              <w:rPr>
                <w:rFonts w:ascii="Arial" w:hAnsi="Arial" w:cs="Arial" w:eastAsia="Arial" w:hint="default"/>
                <w:sz w:val="24"/>
                <w:szCs w:val="24"/>
              </w:rPr>
              <w:t>[2009]1351</w:t>
            </w:r>
            <w:r>
              <w:rPr>
                <w:rFonts w:ascii="Arial" w:hAnsi="Arial" w:cs="Arial" w:eastAsia="Arial" w:hint="default"/>
                <w:spacing w:val="4"/>
                <w:sz w:val="24"/>
                <w:szCs w:val="24"/>
              </w:rPr>
              <w:t> </w:t>
            </w:r>
            <w:r>
              <w:rPr>
                <w:rFonts w:ascii="宋体" w:hAnsi="宋体" w:cs="宋体" w:eastAsia="宋体" w:hint="default"/>
                <w:sz w:val="24"/>
                <w:szCs w:val="24"/>
              </w:rPr>
              <w:t>号《关于核准苏宁电器股 份有限公司非公开发行股票的批复》批准，本公司于</w:t>
            </w:r>
            <w:r>
              <w:rPr>
                <w:rFonts w:ascii="宋体" w:hAnsi="宋体" w:cs="宋体" w:eastAsia="宋体" w:hint="default"/>
                <w:spacing w:val="-46"/>
                <w:sz w:val="24"/>
                <w:szCs w:val="24"/>
              </w:rPr>
              <w:t> </w:t>
            </w:r>
            <w:r>
              <w:rPr>
                <w:rFonts w:ascii="Arial" w:hAnsi="Arial" w:cs="Arial" w:eastAsia="Arial" w:hint="default"/>
                <w:sz w:val="24"/>
                <w:szCs w:val="24"/>
              </w:rPr>
              <w:t>2009</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23</w:t>
            </w:r>
            <w:r>
              <w:rPr>
                <w:rFonts w:ascii="Arial" w:hAnsi="Arial" w:cs="Arial" w:eastAsia="Arial" w:hint="default"/>
                <w:spacing w:val="6"/>
                <w:sz w:val="24"/>
                <w:szCs w:val="24"/>
              </w:rPr>
              <w:t> </w:t>
            </w:r>
            <w:r>
              <w:rPr>
                <w:rFonts w:ascii="宋体" w:hAnsi="宋体" w:cs="宋体" w:eastAsia="宋体" w:hint="default"/>
                <w:sz w:val="24"/>
                <w:szCs w:val="24"/>
              </w:rPr>
              <w:t>日以 </w:t>
            </w:r>
            <w:r>
              <w:rPr>
                <w:rFonts w:ascii="宋体" w:hAnsi="宋体" w:cs="宋体" w:eastAsia="宋体" w:hint="default"/>
                <w:spacing w:val="9"/>
                <w:sz w:val="24"/>
                <w:szCs w:val="24"/>
              </w:rPr>
              <w:t>非公开发行股票的方式向证券投资基金等特定投资者发行人民币普通股</w:t>
            </w:r>
            <w:r>
              <w:rPr>
                <w:rFonts w:ascii="Arial" w:hAnsi="Arial" w:cs="Arial" w:eastAsia="Arial" w:hint="default"/>
                <w:spacing w:val="9"/>
                <w:sz w:val="24"/>
                <w:szCs w:val="24"/>
              </w:rPr>
              <w:t>(A</w:t>
            </w:r>
            <w:r>
              <w:rPr>
                <w:rFonts w:ascii="Arial" w:hAnsi="Arial" w:cs="Arial" w:eastAsia="Arial" w:hint="default"/>
                <w:spacing w:val="-63"/>
                <w:sz w:val="24"/>
                <w:szCs w:val="24"/>
              </w:rPr>
              <w:t> </w:t>
            </w:r>
            <w:r>
              <w:rPr>
                <w:rFonts w:ascii="宋体" w:hAnsi="宋体" w:cs="宋体" w:eastAsia="宋体" w:hint="default"/>
                <w:sz w:val="24"/>
                <w:szCs w:val="24"/>
              </w:rPr>
              <w:t>股</w:t>
            </w:r>
            <w:r>
              <w:rPr>
                <w:rFonts w:ascii="Arial" w:hAnsi="Arial" w:cs="Arial" w:eastAsia="Arial" w:hint="default"/>
                <w:sz w:val="24"/>
                <w:szCs w:val="24"/>
              </w:rPr>
              <w:t>)177,629,244</w:t>
            </w:r>
            <w:r>
              <w:rPr>
                <w:rFonts w:ascii="Arial" w:hAnsi="Arial" w:cs="Arial" w:eastAsia="Arial" w:hint="default"/>
                <w:spacing w:val="-3"/>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56"/>
                <w:sz w:val="24"/>
                <w:szCs w:val="24"/>
              </w:rPr>
              <w:t> </w:t>
            </w:r>
            <w:r>
              <w:rPr>
                <w:rFonts w:ascii="Arial" w:hAnsi="Arial" w:cs="Arial" w:eastAsia="Arial" w:hint="default"/>
                <w:sz w:val="24"/>
                <w:szCs w:val="24"/>
              </w:rPr>
              <w:t>17.20</w:t>
            </w:r>
            <w:r>
              <w:rPr>
                <w:rFonts w:ascii="Arial" w:hAnsi="Arial" w:cs="Arial" w:eastAsia="Arial" w:hint="default"/>
                <w:spacing w:val="-4"/>
                <w:sz w:val="24"/>
                <w:szCs w:val="24"/>
              </w:rPr>
              <w:t> </w:t>
            </w:r>
            <w:r>
              <w:rPr>
                <w:rFonts w:ascii="宋体" w:hAnsi="宋体" w:cs="宋体" w:eastAsia="宋体" w:hint="default"/>
                <w:sz w:val="24"/>
                <w:szCs w:val="24"/>
              </w:rPr>
              <w:t>元，</w:t>
            </w:r>
          </w:p>
          <w:p>
            <w:pPr>
              <w:pStyle w:val="TableParagraph"/>
              <w:spacing w:line="315" w:lineRule="exact"/>
              <w:ind w:left="239" w:right="0"/>
              <w:jc w:val="both"/>
              <w:rPr>
                <w:rFonts w:ascii="宋体" w:hAnsi="宋体" w:cs="宋体" w:eastAsia="宋体" w:hint="default"/>
                <w:sz w:val="24"/>
                <w:szCs w:val="24"/>
              </w:rPr>
            </w:pPr>
            <w:r>
              <w:rPr>
                <w:rFonts w:ascii="宋体" w:hAnsi="宋体" w:cs="宋体" w:eastAsia="宋体" w:hint="default"/>
                <w:sz w:val="24"/>
                <w:szCs w:val="24"/>
              </w:rPr>
              <w:t>股本总额变更为人民币</w:t>
            </w:r>
            <w:r>
              <w:rPr>
                <w:rFonts w:ascii="宋体" w:hAnsi="宋体" w:cs="宋体" w:eastAsia="宋体" w:hint="default"/>
                <w:spacing w:val="-60"/>
                <w:sz w:val="24"/>
                <w:szCs w:val="24"/>
              </w:rPr>
              <w:t> </w:t>
            </w:r>
            <w:r>
              <w:rPr>
                <w:rFonts w:ascii="Arial" w:hAnsi="Arial" w:cs="Arial" w:eastAsia="Arial" w:hint="default"/>
                <w:sz w:val="24"/>
                <w:szCs w:val="24"/>
              </w:rPr>
              <w:t>4,664,141,244</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0"/>
                <w:sz w:val="24"/>
                <w:szCs w:val="24"/>
              </w:rPr>
              <w:t> </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日召开的</w:t>
            </w:r>
            <w:r>
              <w:rPr>
                <w:rFonts w:ascii="宋体" w:hAnsi="宋体" w:cs="宋体" w:eastAsia="宋体" w:hint="default"/>
                <w:spacing w:val="-60"/>
                <w:sz w:val="24"/>
                <w:szCs w:val="24"/>
              </w:rPr>
              <w:t> </w:t>
            </w: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pacing w:val="-4"/>
                <w:sz w:val="24"/>
                <w:szCs w:val="24"/>
              </w:rPr>
              <w:t>年年度股东大会决议通过，本公司以资本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公积转增股本人民币 </w:t>
            </w:r>
            <w:r>
              <w:rPr>
                <w:rFonts w:ascii="Arial" w:hAnsi="Arial" w:cs="Arial" w:eastAsia="Arial" w:hint="default"/>
                <w:sz w:val="24"/>
                <w:szCs w:val="24"/>
              </w:rPr>
              <w:t>2,332,070,622</w:t>
            </w:r>
            <w:r>
              <w:rPr>
                <w:rFonts w:ascii="Arial" w:hAnsi="Arial" w:cs="Arial" w:eastAsia="Arial" w:hint="default"/>
                <w:spacing w:val="30"/>
                <w:sz w:val="24"/>
                <w:szCs w:val="24"/>
              </w:rPr>
              <w:t> </w:t>
            </w:r>
            <w:r>
              <w:rPr>
                <w:rFonts w:ascii="宋体" w:hAnsi="宋体" w:cs="宋体" w:eastAsia="宋体" w:hint="default"/>
                <w:sz w:val="24"/>
                <w:szCs w:val="24"/>
              </w:rPr>
              <w:t>元。经此次转增后，股本总额变更为人</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9"/>
                <w:sz w:val="24"/>
                <w:szCs w:val="24"/>
              </w:rPr>
              <w:t> </w:t>
            </w:r>
            <w:r>
              <w:rPr>
                <w:rFonts w:ascii="Arial" w:hAnsi="Arial" w:cs="Arial" w:eastAsia="Arial" w:hint="default"/>
                <w:sz w:val="24"/>
                <w:szCs w:val="24"/>
              </w:rPr>
              <w:t>6,996,211,866</w:t>
            </w:r>
            <w:r>
              <w:rPr>
                <w:rFonts w:ascii="Arial" w:hAnsi="Arial" w:cs="Arial" w:eastAsia="Arial" w:hint="default"/>
                <w:spacing w:val="-17"/>
                <w:sz w:val="24"/>
                <w:szCs w:val="24"/>
              </w:rPr>
              <w:t> </w:t>
            </w:r>
            <w:r>
              <w:rPr>
                <w:rFonts w:ascii="宋体" w:hAnsi="宋体" w:cs="宋体" w:eastAsia="宋体" w:hint="default"/>
                <w:sz w:val="24"/>
                <w:szCs w:val="24"/>
              </w:rPr>
              <w:t>元。</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25" w:lineRule="auto"/>
              <w:ind w:left="239" w:right="316"/>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[2012]477</w:t>
            </w:r>
            <w:r>
              <w:rPr>
                <w:rFonts w:ascii="Arial" w:hAnsi="Arial" w:cs="Arial" w:eastAsia="Arial" w:hint="default"/>
                <w:spacing w:val="1"/>
                <w:sz w:val="24"/>
                <w:szCs w:val="24"/>
              </w:rPr>
              <w:t> </w:t>
            </w:r>
            <w:r>
              <w:rPr>
                <w:rFonts w:ascii="宋体" w:hAnsi="宋体" w:cs="宋体" w:eastAsia="宋体" w:hint="default"/>
                <w:spacing w:val="-8"/>
                <w:sz w:val="24"/>
                <w:szCs w:val="24"/>
              </w:rPr>
              <w:t>号《关于核准苏宁电器股份有</w:t>
            </w:r>
            <w:r>
              <w:rPr>
                <w:rFonts w:ascii="宋体" w:hAnsi="宋体" w:cs="宋体" w:eastAsia="宋体" w:hint="default"/>
                <w:sz w:val="24"/>
                <w:szCs w:val="24"/>
              </w:rPr>
              <w:t> 限公司非公开发行股票的批复》批准，本公司于</w:t>
            </w:r>
            <w:r>
              <w:rPr>
                <w:rFonts w:ascii="宋体" w:hAnsi="宋体" w:cs="宋体" w:eastAsia="宋体" w:hint="default"/>
                <w:spacing w:val="-41"/>
                <w:sz w:val="24"/>
                <w:szCs w:val="24"/>
              </w:rPr>
              <w:t> </w:t>
            </w:r>
            <w:r>
              <w:rPr>
                <w:rFonts w:ascii="Arial" w:hAnsi="Arial" w:cs="Arial" w:eastAsia="Arial" w:hint="default"/>
                <w:sz w:val="24"/>
                <w:szCs w:val="24"/>
              </w:rPr>
              <w:t>2012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7</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日以非公开 发行股票的方式向特定投资者发行人民币普通股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)386,831,284</w:t>
            </w:r>
            <w:r>
              <w:rPr>
                <w:rFonts w:ascii="Arial" w:hAnsi="Arial" w:cs="Arial" w:eastAsia="Arial" w:hint="default"/>
                <w:spacing w:val="-13"/>
                <w:sz w:val="24"/>
                <w:szCs w:val="24"/>
              </w:rPr>
              <w:t> </w:t>
            </w:r>
            <w:r>
              <w:rPr>
                <w:rFonts w:ascii="宋体" w:hAnsi="宋体" w:cs="宋体" w:eastAsia="宋体" w:hint="default"/>
                <w:spacing w:val="-6"/>
                <w:sz w:val="24"/>
                <w:szCs w:val="24"/>
              </w:rPr>
              <w:t>股，每股</w:t>
            </w:r>
            <w:r>
              <w:rPr>
                <w:rFonts w:ascii="宋体" w:hAnsi="宋体" w:cs="宋体" w:eastAsia="宋体" w:hint="default"/>
                <w:sz w:val="24"/>
                <w:szCs w:val="24"/>
              </w:rPr>
              <w:t> 面值人民币 </w:t>
            </w:r>
            <w:r>
              <w:rPr>
                <w:rFonts w:ascii="Arial" w:hAnsi="Arial" w:cs="Arial" w:eastAsia="Arial" w:hint="default"/>
                <w:sz w:val="24"/>
                <w:szCs w:val="24"/>
              </w:rPr>
              <w:t>1  </w:t>
            </w:r>
            <w:r>
              <w:rPr>
                <w:rFonts w:ascii="宋体" w:hAnsi="宋体" w:cs="宋体" w:eastAsia="宋体" w:hint="default"/>
                <w:sz w:val="24"/>
                <w:szCs w:val="24"/>
              </w:rPr>
              <w:t>元，每股发行价为人民币 </w:t>
            </w:r>
            <w:r>
              <w:rPr>
                <w:rFonts w:ascii="Arial" w:hAnsi="Arial" w:cs="Arial" w:eastAsia="Arial" w:hint="default"/>
                <w:sz w:val="24"/>
                <w:szCs w:val="24"/>
              </w:rPr>
              <w:t>12.15 </w:t>
            </w:r>
            <w:r>
              <w:rPr>
                <w:rFonts w:ascii="Arial" w:hAnsi="Arial" w:cs="Arial" w:eastAsia="Arial" w:hint="default"/>
                <w:spacing w:val="21"/>
                <w:sz w:val="24"/>
                <w:szCs w:val="24"/>
              </w:rPr>
              <w:t> </w:t>
            </w:r>
            <w:r>
              <w:rPr>
                <w:rFonts w:ascii="宋体" w:hAnsi="宋体" w:cs="宋体" w:eastAsia="宋体" w:hint="default"/>
                <w:sz w:val="24"/>
                <w:szCs w:val="24"/>
              </w:rPr>
              <w:t>元，股本总额变更为人民币</w:t>
            </w:r>
          </w:p>
          <w:p>
            <w:pPr>
              <w:pStyle w:val="TableParagraph"/>
              <w:spacing w:line="315" w:lineRule="exact"/>
              <w:ind w:left="239" w:right="0"/>
              <w:jc w:val="both"/>
              <w:rPr>
                <w:rFonts w:ascii="宋体" w:hAnsi="宋体" w:cs="宋体" w:eastAsia="宋体" w:hint="default"/>
                <w:sz w:val="24"/>
                <w:szCs w:val="24"/>
              </w:rPr>
            </w:pPr>
            <w:r>
              <w:rPr>
                <w:rFonts w:ascii="Arial" w:hAnsi="Arial" w:cs="Arial" w:eastAsia="Arial" w:hint="default"/>
                <w:sz w:val="24"/>
                <w:szCs w:val="24"/>
              </w:rPr>
              <w:t>7,383,043,150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25" w:lineRule="auto"/>
              <w:ind w:left="239" w:right="316"/>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[2016]418</w:t>
            </w:r>
            <w:r>
              <w:rPr>
                <w:rFonts w:ascii="Arial" w:hAnsi="Arial" w:cs="Arial" w:eastAsia="Arial" w:hint="default"/>
                <w:spacing w:val="1"/>
                <w:sz w:val="24"/>
                <w:szCs w:val="24"/>
              </w:rPr>
              <w:t> </w:t>
            </w:r>
            <w:r>
              <w:rPr>
                <w:rFonts w:ascii="宋体" w:hAnsi="宋体" w:cs="宋体" w:eastAsia="宋体" w:hint="default"/>
                <w:spacing w:val="-8"/>
                <w:sz w:val="24"/>
                <w:szCs w:val="24"/>
              </w:rPr>
              <w:t>号《关于核准苏宁云商集团股</w:t>
            </w:r>
            <w:r>
              <w:rPr>
                <w:rFonts w:ascii="宋体" w:hAnsi="宋体" w:cs="宋体" w:eastAsia="宋体" w:hint="default"/>
                <w:sz w:val="24"/>
                <w:szCs w:val="24"/>
              </w:rPr>
              <w:t> 份有限公司非公开发行股票的批复》批准，本公司于</w:t>
            </w:r>
            <w:r>
              <w:rPr>
                <w:rFonts w:ascii="宋体" w:hAnsi="宋体" w:cs="宋体" w:eastAsia="宋体" w:hint="default"/>
                <w:spacing w:val="-64"/>
                <w:sz w:val="24"/>
                <w:szCs w:val="24"/>
              </w:rPr>
              <w:t> </w:t>
            </w: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5</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20</w:t>
            </w:r>
            <w:r>
              <w:rPr>
                <w:rFonts w:ascii="Arial" w:hAnsi="Arial" w:cs="Arial" w:eastAsia="Arial" w:hint="default"/>
                <w:spacing w:val="-11"/>
                <w:sz w:val="24"/>
                <w:szCs w:val="24"/>
              </w:rPr>
              <w:t> </w:t>
            </w:r>
            <w:r>
              <w:rPr>
                <w:rFonts w:ascii="宋体" w:hAnsi="宋体" w:cs="宋体" w:eastAsia="宋体" w:hint="default"/>
                <w:sz w:val="24"/>
                <w:szCs w:val="24"/>
              </w:rPr>
              <w:t>日以非 </w:t>
            </w:r>
            <w:r>
              <w:rPr>
                <w:rFonts w:ascii="宋体" w:hAnsi="宋体" w:cs="宋体" w:eastAsia="宋体" w:hint="default"/>
                <w:spacing w:val="9"/>
                <w:sz w:val="24"/>
                <w:szCs w:val="24"/>
              </w:rPr>
              <w:t>公开发行股票的方式向特定投资者发行人民币普通股</w:t>
            </w:r>
            <w:r>
              <w:rPr>
                <w:rFonts w:ascii="Arial" w:hAnsi="Arial" w:cs="Arial" w:eastAsia="Arial" w:hint="default"/>
                <w:spacing w:val="9"/>
                <w:sz w:val="24"/>
                <w:szCs w:val="24"/>
              </w:rPr>
              <w:t>(A</w:t>
            </w:r>
            <w:r>
              <w:rPr>
                <w:rFonts w:ascii="Arial" w:hAnsi="Arial" w:cs="Arial" w:eastAsia="Arial" w:hint="default"/>
                <w:spacing w:val="70"/>
                <w:sz w:val="24"/>
                <w:szCs w:val="24"/>
              </w:rPr>
              <w:t> </w:t>
            </w:r>
            <w:r>
              <w:rPr>
                <w:rFonts w:ascii="宋体" w:hAnsi="宋体" w:cs="宋体" w:eastAsia="宋体" w:hint="default"/>
                <w:sz w:val="24"/>
                <w:szCs w:val="24"/>
              </w:rPr>
              <w:t>股</w:t>
            </w:r>
            <w:r>
              <w:rPr>
                <w:rFonts w:ascii="Arial" w:hAnsi="Arial" w:cs="Arial" w:eastAsia="Arial" w:hint="default"/>
                <w:sz w:val="24"/>
                <w:szCs w:val="24"/>
              </w:rPr>
              <w:t>)1,926,996,505</w:t>
            </w:r>
            <w:r>
              <w:rPr>
                <w:rFonts w:ascii="Arial" w:hAnsi="Arial" w:cs="Arial" w:eastAsia="Arial" w:hint="default"/>
                <w:w w:val="99"/>
                <w:sz w:val="24"/>
                <w:szCs w:val="24"/>
              </w:rPr>
              <w:t> </w:t>
            </w:r>
            <w:r>
              <w:rPr>
                <w:rFonts w:ascii="宋体" w:hAnsi="宋体" w:cs="宋体" w:eastAsia="宋体" w:hint="default"/>
                <w:sz w:val="24"/>
                <w:szCs w:val="24"/>
              </w:rPr>
              <w:t>股，每股面值人民币</w:t>
            </w:r>
            <w:r>
              <w:rPr>
                <w:rFonts w:ascii="宋体" w:hAnsi="宋体" w:cs="宋体" w:eastAsia="宋体" w:hint="default"/>
                <w:spacing w:val="-47"/>
                <w:sz w:val="24"/>
                <w:szCs w:val="24"/>
              </w:rPr>
              <w:t> </w:t>
            </w:r>
            <w:r>
              <w:rPr>
                <w:rFonts w:ascii="Arial" w:hAnsi="Arial" w:cs="Arial" w:eastAsia="Arial" w:hint="default"/>
                <w:sz w:val="24"/>
                <w:szCs w:val="24"/>
              </w:rPr>
              <w:t>1</w:t>
            </w:r>
            <w:r>
              <w:rPr>
                <w:rFonts w:ascii="Arial" w:hAnsi="Arial" w:cs="Arial" w:eastAsia="Arial" w:hint="default"/>
                <w:spacing w:val="6"/>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46"/>
                <w:sz w:val="24"/>
                <w:szCs w:val="24"/>
              </w:rPr>
              <w:t> </w:t>
            </w:r>
            <w:r>
              <w:rPr>
                <w:rFonts w:ascii="Arial" w:hAnsi="Arial" w:cs="Arial" w:eastAsia="Arial" w:hint="default"/>
                <w:sz w:val="24"/>
                <w:szCs w:val="24"/>
              </w:rPr>
              <w:t>15.17</w:t>
            </w:r>
            <w:r>
              <w:rPr>
                <w:rFonts w:ascii="Arial" w:hAnsi="Arial" w:cs="Arial" w:eastAsia="Arial" w:hint="default"/>
                <w:spacing w:val="6"/>
                <w:sz w:val="24"/>
                <w:szCs w:val="24"/>
              </w:rPr>
              <w:t> </w:t>
            </w:r>
            <w:r>
              <w:rPr>
                <w:rFonts w:ascii="宋体" w:hAnsi="宋体" w:cs="宋体" w:eastAsia="宋体" w:hint="default"/>
                <w:sz w:val="24"/>
                <w:szCs w:val="24"/>
              </w:rPr>
              <w:t>元，股本总额变更为</w:t>
            </w:r>
          </w:p>
          <w:p>
            <w:pPr>
              <w:pStyle w:val="TableParagraph"/>
              <w:spacing w:line="314" w:lineRule="exact"/>
              <w:ind w:left="239"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9,310,039,655</w:t>
            </w:r>
            <w:r>
              <w:rPr>
                <w:rFonts w:ascii="Arial" w:hAnsi="Arial" w:cs="Arial" w:eastAsia="Arial" w:hint="default"/>
                <w:spacing w:val="-9"/>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(39))</w:t>
            </w:r>
            <w:r>
              <w:rPr>
                <w:rFonts w:ascii="宋体" w:hAnsi="宋体" w:cs="宋体" w:eastAsia="宋体" w:hint="default"/>
                <w:sz w:val="24"/>
                <w:szCs w:val="24"/>
              </w:rPr>
              <w:t>。</w:t>
            </w:r>
          </w:p>
        </w:tc>
      </w:tr>
    </w:tbl>
    <w:p>
      <w:pPr>
        <w:spacing w:after="0" w:line="314"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80"/>
        <w:gridCol w:w="8556"/>
      </w:tblGrid>
      <w:tr>
        <w:trPr>
          <w:trHeight w:val="504"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6"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844" w:hRule="exact"/>
        </w:trPr>
        <w:tc>
          <w:tcPr>
            <w:tcW w:w="680" w:type="dxa"/>
            <w:tcBorders>
              <w:top w:val="nil" w:sz="6" w:space="0" w:color="auto"/>
              <w:left w:val="nil" w:sz="6" w:space="0" w:color="auto"/>
              <w:bottom w:val="nil" w:sz="6" w:space="0" w:color="auto"/>
              <w:right w:val="nil" w:sz="6" w:space="0" w:color="auto"/>
            </w:tcBorders>
          </w:tcPr>
          <w:p>
            <w:pPr/>
          </w:p>
        </w:tc>
        <w:tc>
          <w:tcPr>
            <w:tcW w:w="8556" w:type="dxa"/>
            <w:tcBorders>
              <w:top w:val="nil" w:sz="6" w:space="0" w:color="auto"/>
              <w:left w:val="nil" w:sz="6" w:space="0" w:color="auto"/>
              <w:bottom w:val="nil" w:sz="6" w:space="0" w:color="auto"/>
              <w:right w:val="nil" w:sz="6" w:space="0" w:color="auto"/>
            </w:tcBorders>
          </w:tcPr>
          <w:p>
            <w:pPr>
              <w:pStyle w:val="TableParagraph"/>
              <w:spacing w:line="232" w:lineRule="auto" w:before="186"/>
              <w:ind w:left="239" w:right="198"/>
              <w:jc w:val="left"/>
              <w:rPr>
                <w:rFonts w:ascii="宋体" w:hAnsi="宋体" w:cs="宋体" w:eastAsia="宋体" w:hint="default"/>
                <w:sz w:val="24"/>
                <w:szCs w:val="24"/>
              </w:rPr>
            </w:pPr>
            <w:r>
              <w:rPr>
                <w:rFonts w:ascii="宋体" w:hAnsi="宋体" w:cs="宋体" w:eastAsia="宋体" w:hint="default"/>
                <w:spacing w:val="-4"/>
                <w:sz w:val="24"/>
                <w:szCs w:val="24"/>
              </w:rPr>
              <w:t>本公司及子公司</w:t>
            </w:r>
            <w:r>
              <w:rPr>
                <w:rFonts w:ascii="Arial" w:hAnsi="Arial" w:cs="Arial" w:eastAsia="Arial" w:hint="default"/>
                <w:spacing w:val="-4"/>
                <w:sz w:val="24"/>
                <w:szCs w:val="24"/>
              </w:rPr>
              <w:t>(</w:t>
            </w:r>
            <w:r>
              <w:rPr>
                <w:rFonts w:ascii="宋体" w:hAnsi="宋体" w:cs="宋体" w:eastAsia="宋体" w:hint="default"/>
                <w:spacing w:val="-4"/>
                <w:sz w:val="24"/>
                <w:szCs w:val="24"/>
              </w:rPr>
              <w:t>以下合称</w:t>
            </w:r>
            <w:r>
              <w:rPr>
                <w:rFonts w:ascii="Arial" w:hAnsi="Arial" w:cs="Arial" w:eastAsia="Arial" w:hint="default"/>
                <w:spacing w:val="-4"/>
                <w:sz w:val="24"/>
                <w:szCs w:val="24"/>
              </w:rPr>
              <w:t>“</w:t>
            </w:r>
            <w:r>
              <w:rPr>
                <w:rFonts w:ascii="宋体" w:hAnsi="宋体" w:cs="宋体" w:eastAsia="宋体" w:hint="default"/>
                <w:spacing w:val="-4"/>
                <w:sz w:val="24"/>
                <w:szCs w:val="24"/>
              </w:rPr>
              <w:t>本集团</w:t>
            </w:r>
            <w:r>
              <w:rPr>
                <w:rFonts w:ascii="Arial" w:hAnsi="Arial" w:cs="Arial" w:eastAsia="Arial" w:hint="default"/>
                <w:spacing w:val="-4"/>
                <w:sz w:val="24"/>
                <w:szCs w:val="24"/>
              </w:rPr>
              <w:t>”)</w:t>
            </w:r>
            <w:r>
              <w:rPr>
                <w:rFonts w:ascii="宋体" w:hAnsi="宋体" w:cs="宋体" w:eastAsia="宋体" w:hint="default"/>
                <w:spacing w:val="-4"/>
                <w:sz w:val="24"/>
                <w:szCs w:val="24"/>
              </w:rPr>
              <w:t>主要经营家用电器、电子产品、办公设备、</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通讯产品及配件的连锁销售和服务，空调配件的销售，制冷空调设备及家用</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电器的安装与维修，计算机软件开发、销售、系统集成，百货、自行车、电</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动助力车、摩托车、汽车的连锁销售，实业投资，场地租赁，柜台出租，国</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pacing w:val="-2"/>
                <w:sz w:val="24"/>
                <w:szCs w:val="24"/>
              </w:rPr>
              <w:t>内商品展览服务，企业形象策划，经济信息咨询服务，人才培训，商务代理，</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仓储，微型计算机配件、软件的销售，微型计算机的安装及维修，废旧物资</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的回收与销售，乐器销售，工艺礼品，纪念品销售，国内贸易，代办</w:t>
            </w:r>
            <w:r>
              <w:rPr>
                <w:rFonts w:ascii="Arial" w:hAnsi="Arial" w:cs="Arial" w:eastAsia="Arial" w:hint="default"/>
                <w:sz w:val="24"/>
                <w:szCs w:val="24"/>
              </w:rPr>
              <w:t>(</w:t>
            </w:r>
            <w:r>
              <w:rPr>
                <w:rFonts w:ascii="宋体" w:hAnsi="宋体" w:cs="宋体" w:eastAsia="宋体" w:hint="default"/>
                <w:sz w:val="24"/>
                <w:szCs w:val="24"/>
              </w:rPr>
              <w:t>移动、 电信、联通</w:t>
            </w:r>
            <w:r>
              <w:rPr>
                <w:rFonts w:ascii="Arial" w:hAnsi="Arial" w:cs="Arial" w:eastAsia="Arial" w:hint="default"/>
                <w:sz w:val="24"/>
                <w:szCs w:val="24"/>
              </w:rPr>
              <w:t>)</w:t>
            </w:r>
            <w:r>
              <w:rPr>
                <w:rFonts w:ascii="宋体" w:hAnsi="宋体" w:cs="宋体" w:eastAsia="宋体" w:hint="default"/>
                <w:sz w:val="24"/>
                <w:szCs w:val="24"/>
              </w:rPr>
              <w:t>委托的各项业务，移动通讯转售业务，货物运输代理，仓储，装 卸搬运等以及本集团从事的电子商务，小额贷款，商业保理，保险销售，物</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流，房地产开发和销售等业务。</w:t>
            </w:r>
          </w:p>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25" w:lineRule="auto"/>
              <w:ind w:left="239" w:right="318"/>
              <w:jc w:val="both"/>
              <w:rPr>
                <w:rFonts w:ascii="宋体" w:hAnsi="宋体" w:cs="宋体" w:eastAsia="宋体" w:hint="default"/>
                <w:sz w:val="24"/>
                <w:szCs w:val="24"/>
              </w:rPr>
            </w:pPr>
            <w:r>
              <w:rPr>
                <w:rFonts w:ascii="宋体" w:hAnsi="宋体" w:cs="宋体" w:eastAsia="宋体" w:hint="default"/>
                <w:spacing w:val="-1"/>
                <w:sz w:val="24"/>
                <w:szCs w:val="24"/>
              </w:rPr>
              <w:t>本年度纳入合并范围的主要子公司详见附注六</w:t>
            </w:r>
            <w:r>
              <w:rPr>
                <w:rFonts w:ascii="Arial" w:hAnsi="Arial" w:cs="Arial" w:eastAsia="Arial" w:hint="default"/>
                <w:spacing w:val="-1"/>
                <w:sz w:val="24"/>
                <w:szCs w:val="24"/>
              </w:rPr>
              <w:t>(1)(a)</w:t>
            </w:r>
            <w:r>
              <w:rPr>
                <w:rFonts w:ascii="宋体" w:hAnsi="宋体" w:cs="宋体" w:eastAsia="宋体" w:hint="default"/>
                <w:spacing w:val="-1"/>
                <w:sz w:val="24"/>
                <w:szCs w:val="24"/>
              </w:rPr>
              <w:t>，本年度新纳入合并范围</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的子公司主要有天天快递有限公司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天天快递</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和 </w:t>
            </w:r>
            <w:r>
              <w:rPr>
                <w:rFonts w:ascii="Arial" w:hAnsi="Arial" w:cs="Arial" w:eastAsia="Arial" w:hint="default"/>
                <w:sz w:val="24"/>
                <w:szCs w:val="24"/>
              </w:rPr>
              <w:t>Ogitsu</w:t>
            </w:r>
            <w:r>
              <w:rPr>
                <w:rFonts w:ascii="Arial" w:hAnsi="Arial" w:cs="Arial" w:eastAsia="Arial" w:hint="default"/>
                <w:spacing w:val="16"/>
                <w:sz w:val="24"/>
                <w:szCs w:val="24"/>
              </w:rPr>
              <w:t> </w:t>
            </w:r>
            <w:r>
              <w:rPr>
                <w:rFonts w:ascii="宋体" w:hAnsi="宋体" w:cs="宋体" w:eastAsia="宋体" w:hint="default"/>
                <w:sz w:val="24"/>
                <w:szCs w:val="24"/>
              </w:rPr>
              <w:t>株式会社</w:t>
            </w:r>
            <w:r>
              <w:rPr>
                <w:rFonts w:ascii="Arial" w:hAnsi="Arial" w:cs="Arial" w:eastAsia="Arial" w:hint="default"/>
                <w:sz w:val="24"/>
                <w:szCs w:val="24"/>
              </w:rPr>
              <w:t>(</w:t>
            </w:r>
            <w:r>
              <w:rPr>
                <w:rFonts w:ascii="Arial" w:hAnsi="Arial" w:cs="Arial" w:eastAsia="Arial" w:hint="default"/>
                <w:sz w:val="24"/>
                <w:szCs w:val="24"/>
              </w:rPr>
              <w:t>“</w:t>
            </w:r>
            <w:r>
              <w:rPr>
                <w:rFonts w:ascii="Arial" w:hAnsi="Arial" w:cs="Arial" w:eastAsia="Arial" w:hint="default"/>
                <w:sz w:val="24"/>
                <w:szCs w:val="24"/>
              </w:rPr>
              <w:t>Ogitsu</w:t>
            </w:r>
            <w:r>
              <w:rPr>
                <w:rFonts w:ascii="Arial" w:hAnsi="Arial" w:cs="Arial" w:eastAsia="Arial" w:hint="default"/>
                <w:sz w:val="24"/>
                <w:szCs w:val="24"/>
              </w:rPr>
              <w:t>”</w:t>
            </w:r>
            <w:r>
              <w:rPr>
                <w:rFonts w:ascii="Arial" w:hAnsi="Arial" w:cs="Arial" w:eastAsia="Arial" w:hint="default"/>
                <w:sz w:val="24"/>
                <w:szCs w:val="24"/>
              </w:rPr>
              <w:t>) </w:t>
            </w:r>
            <w:r>
              <w:rPr>
                <w:rFonts w:ascii="宋体" w:hAnsi="宋体" w:cs="宋体" w:eastAsia="宋体" w:hint="default"/>
                <w:sz w:val="24"/>
                <w:szCs w:val="24"/>
              </w:rPr>
              <w:t>等，详见附注五</w:t>
            </w:r>
            <w:r>
              <w:rPr>
                <w:rFonts w:ascii="Arial" w:hAnsi="Arial" w:cs="Arial" w:eastAsia="Arial" w:hint="default"/>
                <w:sz w:val="24"/>
                <w:szCs w:val="24"/>
              </w:rPr>
              <w:t>(1)</w:t>
            </w:r>
            <w:r>
              <w:rPr>
                <w:rFonts w:ascii="宋体" w:hAnsi="宋体" w:cs="宋体" w:eastAsia="宋体" w:hint="default"/>
                <w:sz w:val="24"/>
                <w:szCs w:val="24"/>
              </w:rPr>
              <w:t>，本年度不再纳入合并范围的子公司详见附注五</w:t>
            </w:r>
            <w:r>
              <w:rPr>
                <w:rFonts w:ascii="Arial" w:hAnsi="Arial" w:cs="Arial" w:eastAsia="Arial" w:hint="default"/>
                <w:sz w:val="24"/>
                <w:szCs w:val="24"/>
              </w:rPr>
              <w:t>(2)</w:t>
            </w:r>
            <w:r>
              <w:rPr>
                <w:rFonts w:ascii="宋体" w:hAnsi="宋体" w:cs="宋体" w:eastAsia="宋体" w:hint="default"/>
                <w:sz w:val="24"/>
                <w:szCs w:val="24"/>
              </w:rPr>
              <w:t>。</w:t>
            </w:r>
          </w:p>
        </w:tc>
      </w:tr>
      <w:tr>
        <w:trPr>
          <w:trHeight w:val="500" w:hRule="exact"/>
        </w:trPr>
        <w:tc>
          <w:tcPr>
            <w:tcW w:w="680" w:type="dxa"/>
            <w:tcBorders>
              <w:top w:val="nil" w:sz="6" w:space="0" w:color="auto"/>
              <w:left w:val="nil" w:sz="6" w:space="0" w:color="auto"/>
              <w:bottom w:val="nil" w:sz="6" w:space="0" w:color="auto"/>
              <w:right w:val="nil" w:sz="6" w:space="0" w:color="auto"/>
            </w:tcBorders>
          </w:tcPr>
          <w:p>
            <w:pPr/>
          </w:p>
        </w:tc>
        <w:tc>
          <w:tcPr>
            <w:tcW w:w="855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39" w:right="0"/>
              <w:jc w:val="left"/>
              <w:rPr>
                <w:rFonts w:ascii="宋体" w:hAnsi="宋体" w:cs="宋体" w:eastAsia="宋体" w:hint="default"/>
                <w:sz w:val="24"/>
                <w:szCs w:val="24"/>
              </w:rPr>
            </w:pPr>
            <w:r>
              <w:rPr>
                <w:rFonts w:ascii="宋体" w:hAnsi="宋体" w:cs="宋体" w:eastAsia="宋体" w:hint="default"/>
                <w:sz w:val="24"/>
                <w:szCs w:val="24"/>
              </w:rPr>
              <w:t>本财务报表由本公司董事会于</w:t>
            </w:r>
            <w:r>
              <w:rPr>
                <w:rFonts w:ascii="宋体" w:hAnsi="宋体" w:cs="宋体" w:eastAsia="宋体" w:hint="default"/>
                <w:spacing w:val="-61"/>
                <w:sz w:val="24"/>
                <w:szCs w:val="24"/>
              </w:rPr>
              <w:t> </w:t>
            </w:r>
            <w:r>
              <w:rPr>
                <w:rFonts w:ascii="Arial" w:hAnsi="Arial" w:cs="Arial" w:eastAsia="Arial" w:hint="default"/>
                <w:sz w:val="24"/>
                <w:szCs w:val="24"/>
              </w:rPr>
              <w:t>2018</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8"/>
                <w:sz w:val="24"/>
                <w:szCs w:val="24"/>
              </w:rPr>
              <w:t> </w:t>
            </w:r>
            <w:r>
              <w:rPr>
                <w:rFonts w:ascii="宋体" w:hAnsi="宋体" w:cs="宋体" w:eastAsia="宋体" w:hint="default"/>
                <w:sz w:val="24"/>
                <w:szCs w:val="24"/>
              </w:rPr>
              <w:t>日批准报出。</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680"/>
        <w:gridCol w:w="8439"/>
      </w:tblGrid>
      <w:tr>
        <w:trPr>
          <w:trHeight w:val="493"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39"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主要会计政策和会计估计</w:t>
            </w:r>
          </w:p>
        </w:tc>
      </w:tr>
      <w:tr>
        <w:trPr>
          <w:trHeight w:val="2729" w:hRule="exact"/>
        </w:trPr>
        <w:tc>
          <w:tcPr>
            <w:tcW w:w="680" w:type="dxa"/>
            <w:tcBorders>
              <w:top w:val="nil" w:sz="6" w:space="0" w:color="auto"/>
              <w:left w:val="nil" w:sz="6" w:space="0" w:color="auto"/>
              <w:bottom w:val="nil" w:sz="6" w:space="0" w:color="auto"/>
              <w:right w:val="nil" w:sz="6" w:space="0" w:color="auto"/>
            </w:tcBorders>
          </w:tcPr>
          <w:p>
            <w:pPr/>
          </w:p>
        </w:tc>
        <w:tc>
          <w:tcPr>
            <w:tcW w:w="8439" w:type="dxa"/>
            <w:tcBorders>
              <w:top w:val="nil" w:sz="6" w:space="0" w:color="auto"/>
              <w:left w:val="nil" w:sz="6" w:space="0" w:color="auto"/>
              <w:bottom w:val="nil" w:sz="6" w:space="0" w:color="auto"/>
              <w:right w:val="nil" w:sz="6" w:space="0" w:color="auto"/>
            </w:tcBorders>
          </w:tcPr>
          <w:p>
            <w:pPr>
              <w:pStyle w:val="TableParagraph"/>
              <w:spacing w:line="228" w:lineRule="auto" w:before="193"/>
              <w:ind w:left="239" w:right="198"/>
              <w:jc w:val="both"/>
              <w:rPr>
                <w:rFonts w:ascii="宋体" w:hAnsi="宋体" w:cs="宋体" w:eastAsia="宋体" w:hint="default"/>
                <w:sz w:val="24"/>
                <w:szCs w:val="24"/>
              </w:rPr>
            </w:pPr>
            <w:r>
              <w:rPr>
                <w:rFonts w:ascii="宋体" w:hAnsi="宋体" w:cs="宋体" w:eastAsia="宋体" w:hint="default"/>
                <w:sz w:val="24"/>
                <w:szCs w:val="24"/>
              </w:rPr>
              <w:t>本集团根据经营特点确定具体会计政策和会计估计，主要体现在应收款项坏</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pacing w:val="2"/>
                <w:sz w:val="24"/>
                <w:szCs w:val="24"/>
              </w:rPr>
              <w:t>账准备的计提方法</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(10))</w:t>
            </w:r>
            <w:r>
              <w:rPr>
                <w:rFonts w:ascii="宋体" w:hAnsi="宋体" w:cs="宋体" w:eastAsia="宋体" w:hint="default"/>
                <w:spacing w:val="2"/>
                <w:sz w:val="24"/>
                <w:szCs w:val="24"/>
              </w:rPr>
              <w:t>、存货的计价方法</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(11))</w:t>
            </w:r>
            <w:r>
              <w:rPr>
                <w:rFonts w:ascii="宋体" w:hAnsi="宋体" w:cs="宋体" w:eastAsia="宋体" w:hint="default"/>
                <w:spacing w:val="2"/>
                <w:sz w:val="24"/>
                <w:szCs w:val="24"/>
              </w:rPr>
              <w:t>、可供出售权</w:t>
            </w:r>
            <w:r>
              <w:rPr>
                <w:rFonts w:ascii="宋体" w:hAnsi="宋体" w:cs="宋体" w:eastAsia="宋体" w:hint="default"/>
                <w:spacing w:val="-113"/>
                <w:sz w:val="24"/>
                <w:szCs w:val="24"/>
              </w:rPr>
              <w:t> </w:t>
            </w:r>
            <w:r>
              <w:rPr>
                <w:rFonts w:ascii="宋体" w:hAnsi="宋体" w:cs="宋体" w:eastAsia="宋体" w:hint="default"/>
                <w:sz w:val="24"/>
                <w:szCs w:val="24"/>
              </w:rPr>
              <w:t>益工具发生减值的判断标准</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(9))</w:t>
            </w:r>
            <w:r>
              <w:rPr>
                <w:rFonts w:ascii="宋体" w:hAnsi="宋体" w:cs="宋体" w:eastAsia="宋体" w:hint="default"/>
                <w:sz w:val="24"/>
                <w:szCs w:val="24"/>
              </w:rPr>
              <w:t>、固定资产折旧和无形资产摊销</w:t>
            </w:r>
            <w:r>
              <w:rPr>
                <w:rFonts w:ascii="Arial" w:hAnsi="Arial" w:cs="Arial" w:eastAsia="Arial" w:hint="default"/>
                <w:sz w:val="24"/>
                <w:szCs w:val="24"/>
              </w:rPr>
              <w:t>(</w:t>
            </w:r>
            <w:r>
              <w:rPr>
                <w:rFonts w:ascii="宋体" w:hAnsi="宋体" w:cs="宋体" w:eastAsia="宋体" w:hint="default"/>
                <w:sz w:val="24"/>
                <w:szCs w:val="24"/>
              </w:rPr>
              <w:t>附注</w:t>
            </w:r>
            <w:r>
              <w:rPr>
                <w:rFonts w:ascii="宋体" w:hAnsi="宋体" w:cs="宋体" w:eastAsia="宋体" w:hint="default"/>
                <w:spacing w:val="-111"/>
                <w:sz w:val="24"/>
                <w:szCs w:val="24"/>
              </w:rPr>
              <w:t> </w:t>
            </w:r>
            <w:r>
              <w:rPr>
                <w:rFonts w:ascii="宋体" w:hAnsi="宋体" w:cs="宋体" w:eastAsia="宋体" w:hint="default"/>
                <w:spacing w:val="-1"/>
                <w:sz w:val="24"/>
                <w:szCs w:val="24"/>
              </w:rPr>
              <w:t>二</w:t>
            </w:r>
            <w:r>
              <w:rPr>
                <w:rFonts w:ascii="Arial" w:hAnsi="Arial" w:cs="Arial" w:eastAsia="Arial" w:hint="default"/>
                <w:spacing w:val="-1"/>
                <w:sz w:val="24"/>
                <w:szCs w:val="24"/>
              </w:rPr>
              <w:t>(14)</w:t>
            </w:r>
            <w:r>
              <w:rPr>
                <w:rFonts w:ascii="宋体" w:hAnsi="宋体" w:cs="宋体" w:eastAsia="宋体" w:hint="default"/>
                <w:spacing w:val="-1"/>
                <w:sz w:val="24"/>
                <w:szCs w:val="24"/>
              </w:rPr>
              <w:t>、</w:t>
            </w:r>
            <w:r>
              <w:rPr>
                <w:rFonts w:ascii="Arial" w:hAnsi="Arial" w:cs="Arial" w:eastAsia="Arial" w:hint="default"/>
                <w:spacing w:val="-1"/>
                <w:sz w:val="24"/>
                <w:szCs w:val="24"/>
              </w:rPr>
              <w:t>(17))</w:t>
            </w:r>
            <w:r>
              <w:rPr>
                <w:rFonts w:ascii="宋体" w:hAnsi="宋体" w:cs="宋体" w:eastAsia="宋体" w:hint="default"/>
                <w:spacing w:val="-1"/>
                <w:sz w:val="24"/>
                <w:szCs w:val="24"/>
              </w:rPr>
              <w:t>、开发支出资本化的判断标准</w:t>
            </w:r>
            <w:r>
              <w:rPr>
                <w:rFonts w:ascii="Arial" w:hAnsi="Arial" w:cs="Arial" w:eastAsia="Arial" w:hint="default"/>
                <w:spacing w:val="-1"/>
                <w:sz w:val="24"/>
                <w:szCs w:val="24"/>
              </w:rPr>
              <w:t>(</w:t>
            </w:r>
            <w:r>
              <w:rPr>
                <w:rFonts w:ascii="宋体" w:hAnsi="宋体" w:cs="宋体" w:eastAsia="宋体" w:hint="default"/>
                <w:spacing w:val="-1"/>
                <w:sz w:val="24"/>
                <w:szCs w:val="24"/>
              </w:rPr>
              <w:t>附注二</w:t>
            </w:r>
            <w:r>
              <w:rPr>
                <w:rFonts w:ascii="Arial" w:hAnsi="Arial" w:cs="Arial" w:eastAsia="Arial" w:hint="default"/>
                <w:spacing w:val="-1"/>
                <w:sz w:val="24"/>
                <w:szCs w:val="24"/>
              </w:rPr>
              <w:t>(17))</w:t>
            </w:r>
            <w:r>
              <w:rPr>
                <w:rFonts w:ascii="宋体" w:hAnsi="宋体" w:cs="宋体" w:eastAsia="宋体" w:hint="default"/>
                <w:spacing w:val="-1"/>
                <w:sz w:val="24"/>
                <w:szCs w:val="24"/>
              </w:rPr>
              <w:t>、投资性房地产的计</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6"/>
                <w:sz w:val="24"/>
                <w:szCs w:val="24"/>
              </w:rPr>
              <w:t>量模式</w:t>
            </w:r>
            <w:r>
              <w:rPr>
                <w:rFonts w:ascii="Arial" w:hAnsi="Arial" w:cs="Arial" w:eastAsia="Arial" w:hint="default"/>
                <w:spacing w:val="6"/>
                <w:sz w:val="24"/>
                <w:szCs w:val="24"/>
              </w:rPr>
              <w:t>(</w:t>
            </w:r>
            <w:r>
              <w:rPr>
                <w:rFonts w:ascii="宋体" w:hAnsi="宋体" w:cs="宋体" w:eastAsia="宋体" w:hint="default"/>
                <w:spacing w:val="6"/>
                <w:sz w:val="24"/>
                <w:szCs w:val="24"/>
              </w:rPr>
              <w:t>附注二</w:t>
            </w:r>
            <w:r>
              <w:rPr>
                <w:rFonts w:ascii="Arial" w:hAnsi="Arial" w:cs="Arial" w:eastAsia="Arial" w:hint="default"/>
                <w:spacing w:val="6"/>
                <w:sz w:val="24"/>
                <w:szCs w:val="24"/>
              </w:rPr>
              <w:t>(13))</w:t>
            </w:r>
            <w:r>
              <w:rPr>
                <w:rFonts w:ascii="宋体" w:hAnsi="宋体" w:cs="宋体" w:eastAsia="宋体" w:hint="default"/>
                <w:spacing w:val="6"/>
                <w:sz w:val="24"/>
                <w:szCs w:val="24"/>
              </w:rPr>
              <w:t>、收入的确认时点</w:t>
            </w:r>
            <w:r>
              <w:rPr>
                <w:rFonts w:ascii="Arial" w:hAnsi="Arial" w:cs="Arial" w:eastAsia="Arial" w:hint="default"/>
                <w:spacing w:val="6"/>
                <w:sz w:val="24"/>
                <w:szCs w:val="24"/>
              </w:rPr>
              <w:t>(</w:t>
            </w:r>
            <w:r>
              <w:rPr>
                <w:rFonts w:ascii="宋体" w:hAnsi="宋体" w:cs="宋体" w:eastAsia="宋体" w:hint="default"/>
                <w:spacing w:val="6"/>
                <w:sz w:val="24"/>
                <w:szCs w:val="24"/>
              </w:rPr>
              <w:t>附注二</w:t>
            </w:r>
            <w:r>
              <w:rPr>
                <w:rFonts w:ascii="Arial" w:hAnsi="Arial" w:cs="Arial" w:eastAsia="Arial" w:hint="default"/>
                <w:spacing w:val="6"/>
                <w:sz w:val="24"/>
                <w:szCs w:val="24"/>
              </w:rPr>
              <w:t>(24))</w:t>
            </w:r>
            <w:r>
              <w:rPr>
                <w:rFonts w:ascii="宋体" w:hAnsi="宋体" w:cs="宋体" w:eastAsia="宋体" w:hint="default"/>
                <w:spacing w:val="6"/>
                <w:sz w:val="24"/>
                <w:szCs w:val="24"/>
              </w:rPr>
              <w:t>、长期资产减值</w:t>
            </w:r>
            <w:r>
              <w:rPr>
                <w:rFonts w:ascii="Arial" w:hAnsi="Arial" w:cs="Arial" w:eastAsia="Arial" w:hint="default"/>
                <w:spacing w:val="6"/>
                <w:sz w:val="24"/>
                <w:szCs w:val="24"/>
              </w:rPr>
              <w:t>(</w:t>
            </w:r>
            <w:r>
              <w:rPr>
                <w:rFonts w:ascii="宋体" w:hAnsi="宋体" w:cs="宋体" w:eastAsia="宋体" w:hint="default"/>
                <w:spacing w:val="6"/>
                <w:sz w:val="24"/>
                <w:szCs w:val="24"/>
              </w:rPr>
              <w:t>附注二</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Arial" w:hAnsi="Arial" w:cs="Arial" w:eastAsia="Arial" w:hint="default"/>
                <w:sz w:val="24"/>
                <w:szCs w:val="24"/>
              </w:rPr>
              <w:t>(19))</w:t>
            </w:r>
            <w:r>
              <w:rPr>
                <w:rFonts w:ascii="宋体" w:hAnsi="宋体" w:cs="宋体" w:eastAsia="宋体" w:hint="default"/>
                <w:sz w:val="24"/>
                <w:szCs w:val="24"/>
              </w:rPr>
              <w:t>和积分计划的确认</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(23))</w:t>
            </w:r>
            <w:r>
              <w:rPr>
                <w:rFonts w:ascii="宋体" w:hAnsi="宋体" w:cs="宋体" w:eastAsia="宋体" w:hint="default"/>
                <w:sz w:val="24"/>
                <w:szCs w:val="24"/>
              </w:rPr>
              <w:t>等。</w:t>
            </w:r>
          </w:p>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239" w:right="0"/>
              <w:jc w:val="both"/>
              <w:rPr>
                <w:rFonts w:ascii="宋体" w:hAnsi="宋体" w:cs="宋体" w:eastAsia="宋体" w:hint="default"/>
                <w:sz w:val="24"/>
                <w:szCs w:val="24"/>
              </w:rPr>
            </w:pPr>
            <w:r>
              <w:rPr>
                <w:rFonts w:ascii="宋体" w:hAnsi="宋体" w:cs="宋体" w:eastAsia="宋体" w:hint="default"/>
                <w:sz w:val="24"/>
                <w:szCs w:val="24"/>
              </w:rPr>
              <w:t>本集团在确定重要的会计政策时所运用的关键估计及判断详见附注二</w:t>
            </w:r>
            <w:r>
              <w:rPr>
                <w:rFonts w:ascii="Arial" w:hAnsi="Arial" w:cs="Arial" w:eastAsia="Arial" w:hint="default"/>
                <w:sz w:val="24"/>
                <w:szCs w:val="24"/>
              </w:rPr>
              <w:t>(30)</w:t>
            </w:r>
            <w:r>
              <w:rPr>
                <w:rFonts w:ascii="宋体" w:hAnsi="宋体" w:cs="宋体" w:eastAsia="宋体" w:hint="default"/>
                <w:sz w:val="24"/>
                <w:szCs w:val="24"/>
              </w:rPr>
              <w:t>。</w:t>
            </w:r>
          </w:p>
        </w:tc>
      </w:tr>
    </w:tbl>
    <w:p>
      <w:pPr>
        <w:spacing w:after="0" w:line="240"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9"/>
        <w:gridCol w:w="8527"/>
      </w:tblGrid>
      <w:tr>
        <w:trPr>
          <w:trHeight w:val="416"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6"/>
              <w:jc w:val="center"/>
              <w:rPr>
                <w:rFonts w:ascii="黑体" w:hAnsi="黑体" w:cs="黑体" w:eastAsia="黑体" w:hint="default"/>
                <w:sz w:val="24"/>
                <w:szCs w:val="24"/>
              </w:rPr>
            </w:pPr>
            <w:r>
              <w:rPr>
                <w:rFonts w:ascii="黑体" w:hAnsi="黑体" w:cs="黑体" w:eastAsia="黑体" w:hint="default"/>
                <w:sz w:val="24"/>
                <w:szCs w:val="24"/>
              </w:rPr>
              <w:t>二</w:t>
            </w:r>
          </w:p>
        </w:tc>
        <w:tc>
          <w:tcPr>
            <w:tcW w:w="8527" w:type="dxa"/>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3"/>
              <w:jc w:val="center"/>
              <w:rPr>
                <w:rFonts w:ascii="Arial" w:hAnsi="Arial" w:cs="Arial" w:eastAsia="Arial" w:hint="default"/>
                <w:sz w:val="24"/>
                <w:szCs w:val="24"/>
              </w:rPr>
            </w:pPr>
            <w:r>
              <w:rPr>
                <w:rFonts w:ascii="Arial"/>
                <w:sz w:val="24"/>
              </w:rPr>
              <w:t>(1)</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5" w:right="0"/>
              <w:jc w:val="left"/>
              <w:rPr>
                <w:rFonts w:ascii="黑体" w:hAnsi="黑体" w:cs="黑体" w:eastAsia="黑体" w:hint="default"/>
                <w:sz w:val="24"/>
                <w:szCs w:val="24"/>
              </w:rPr>
            </w:pPr>
            <w:r>
              <w:rPr>
                <w:rFonts w:ascii="黑体" w:hAnsi="黑体" w:cs="黑体" w:eastAsia="黑体" w:hint="default"/>
                <w:sz w:val="24"/>
                <w:szCs w:val="24"/>
              </w:rPr>
              <w:t>财务报表的编制基础</w:t>
            </w:r>
          </w:p>
        </w:tc>
      </w:tr>
      <w:tr>
        <w:trPr>
          <w:trHeight w:val="2105" w:hRule="exact"/>
        </w:trPr>
        <w:tc>
          <w:tcPr>
            <w:tcW w:w="709"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15" w:right="198"/>
              <w:jc w:val="left"/>
              <w:rPr>
                <w:rFonts w:ascii="宋体" w:hAnsi="宋体" w:cs="宋体" w:eastAsia="宋体" w:hint="default"/>
                <w:sz w:val="24"/>
                <w:szCs w:val="24"/>
              </w:rPr>
            </w:pPr>
            <w:r>
              <w:rPr>
                <w:rFonts w:ascii="宋体" w:hAnsi="宋体" w:cs="宋体" w:eastAsia="宋体" w:hint="default"/>
                <w:sz w:val="24"/>
                <w:szCs w:val="24"/>
              </w:rPr>
              <w:t>本财务报表按照财政部于</w:t>
            </w:r>
            <w:r>
              <w:rPr>
                <w:rFonts w:ascii="宋体" w:hAnsi="宋体" w:cs="宋体" w:eastAsia="宋体" w:hint="default"/>
                <w:spacing w:val="-64"/>
                <w:sz w:val="24"/>
                <w:szCs w:val="24"/>
              </w:rPr>
              <w:t> </w:t>
            </w:r>
            <w:r>
              <w:rPr>
                <w:rFonts w:ascii="Arial" w:hAnsi="Arial" w:cs="Arial" w:eastAsia="Arial" w:hint="default"/>
                <w:sz w:val="24"/>
                <w:szCs w:val="24"/>
              </w:rPr>
              <w:t>2006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15</w:t>
            </w:r>
            <w:r>
              <w:rPr>
                <w:rFonts w:ascii="Arial" w:hAnsi="Arial" w:cs="Arial" w:eastAsia="Arial" w:hint="default"/>
                <w:spacing w:val="-11"/>
                <w:sz w:val="24"/>
                <w:szCs w:val="24"/>
              </w:rPr>
              <w:t> </w:t>
            </w:r>
            <w:r>
              <w:rPr>
                <w:rFonts w:ascii="宋体" w:hAnsi="宋体" w:cs="宋体" w:eastAsia="宋体" w:hint="default"/>
                <w:sz w:val="24"/>
                <w:szCs w:val="24"/>
              </w:rPr>
              <w:t>日及以后期间颁布的《企业会计准 </w:t>
            </w:r>
            <w:r>
              <w:rPr>
                <w:rFonts w:ascii="宋体" w:hAnsi="宋体" w:cs="宋体" w:eastAsia="宋体" w:hint="default"/>
                <w:spacing w:val="-4"/>
                <w:sz w:val="24"/>
                <w:szCs w:val="24"/>
              </w:rPr>
              <w:t>则——基本准则》、各项具体会计准则及相关规定</w:t>
            </w:r>
            <w:r>
              <w:rPr>
                <w:rFonts w:ascii="Arial" w:hAnsi="Arial" w:cs="Arial" w:eastAsia="Arial" w:hint="default"/>
                <w:spacing w:val="-4"/>
                <w:sz w:val="24"/>
                <w:szCs w:val="24"/>
              </w:rPr>
              <w:t>(</w:t>
            </w:r>
            <w:r>
              <w:rPr>
                <w:rFonts w:ascii="宋体" w:hAnsi="宋体" w:cs="宋体" w:eastAsia="宋体" w:hint="default"/>
                <w:spacing w:val="-4"/>
                <w:sz w:val="24"/>
                <w:szCs w:val="24"/>
              </w:rPr>
              <w:t>以下合称</w:t>
            </w:r>
            <w:r>
              <w:rPr>
                <w:rFonts w:ascii="Arial" w:hAnsi="Arial" w:cs="Arial" w:eastAsia="Arial" w:hint="default"/>
                <w:spacing w:val="-4"/>
                <w:sz w:val="24"/>
                <w:szCs w:val="24"/>
              </w:rPr>
              <w:t>”</w:t>
            </w:r>
            <w:r>
              <w:rPr>
                <w:rFonts w:ascii="宋体" w:hAnsi="宋体" w:cs="宋体" w:eastAsia="宋体" w:hint="default"/>
                <w:spacing w:val="-4"/>
                <w:sz w:val="24"/>
                <w:szCs w:val="24"/>
              </w:rPr>
              <w:t>企业会计准则</w:t>
            </w:r>
            <w:r>
              <w:rPr>
                <w:rFonts w:ascii="Arial" w:hAnsi="Arial" w:cs="Arial" w:eastAsia="Arial" w:hint="default"/>
                <w:spacing w:val="-4"/>
                <w:sz w:val="24"/>
                <w:szCs w:val="24"/>
              </w:rPr>
              <w:t>”)</w:t>
            </w:r>
            <w:r>
              <w:rPr>
                <w:rFonts w:ascii="宋体" w:hAnsi="宋体" w:cs="宋体" w:eastAsia="宋体" w:hint="default"/>
                <w:spacing w:val="-4"/>
                <w:sz w:val="24"/>
                <w:szCs w:val="24"/>
              </w:rPr>
              <w:t>、</w:t>
            </w:r>
            <w:r>
              <w:rPr>
                <w:rFonts w:ascii="宋体" w:hAnsi="宋体" w:cs="宋体" w:eastAsia="宋体" w:hint="default"/>
                <w:spacing w:val="-103"/>
                <w:sz w:val="24"/>
                <w:szCs w:val="24"/>
              </w:rPr>
              <w:t> </w:t>
            </w:r>
            <w:r>
              <w:rPr>
                <w:rFonts w:ascii="宋体" w:hAnsi="宋体" w:cs="宋体" w:eastAsia="宋体" w:hint="default"/>
                <w:sz w:val="24"/>
                <w:szCs w:val="24"/>
              </w:rPr>
              <w:t>以及中国证券监督管理委员会《公开发行证券的公司信息披露编报规则第</w:t>
            </w:r>
            <w:r>
              <w:rPr>
                <w:rFonts w:ascii="宋体" w:hAnsi="宋体" w:cs="宋体" w:eastAsia="宋体" w:hint="default"/>
                <w:spacing w:val="-67"/>
                <w:sz w:val="24"/>
                <w:szCs w:val="24"/>
              </w:rPr>
              <w:t> </w:t>
            </w:r>
            <w:r>
              <w:rPr>
                <w:rFonts w:ascii="Arial" w:hAnsi="Arial" w:cs="Arial" w:eastAsia="Arial" w:hint="default"/>
                <w:sz w:val="24"/>
                <w:szCs w:val="24"/>
              </w:rPr>
              <w:t>15</w:t>
            </w:r>
            <w:r>
              <w:rPr>
                <w:rFonts w:ascii="Arial" w:hAnsi="Arial" w:cs="Arial" w:eastAsia="Arial" w:hint="default"/>
                <w:spacing w:val="-1"/>
                <w:w w:val="99"/>
                <w:sz w:val="24"/>
                <w:szCs w:val="24"/>
              </w:rPr>
              <w:t> </w:t>
            </w:r>
            <w:r>
              <w:rPr>
                <w:rFonts w:ascii="宋体" w:hAnsi="宋体" w:cs="宋体" w:eastAsia="宋体" w:hint="default"/>
                <w:sz w:val="24"/>
                <w:szCs w:val="24"/>
              </w:rPr>
              <w:t>号——财务报告的一般规定》的披露规定编制。</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15" w:right="0"/>
              <w:jc w:val="left"/>
              <w:rPr>
                <w:rFonts w:ascii="宋体" w:hAnsi="宋体" w:cs="宋体" w:eastAsia="宋体" w:hint="default"/>
                <w:sz w:val="24"/>
                <w:szCs w:val="24"/>
              </w:rPr>
            </w:pPr>
            <w:r>
              <w:rPr>
                <w:rFonts w:ascii="宋体" w:hAnsi="宋体" w:cs="宋体" w:eastAsia="宋体" w:hint="default"/>
                <w:sz w:val="24"/>
                <w:szCs w:val="24"/>
              </w:rPr>
              <w:t>本财务报表以持续经营为基础编制。</w:t>
            </w:r>
          </w:p>
        </w:tc>
      </w:tr>
      <w:tr>
        <w:trPr>
          <w:trHeight w:val="596"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
              <w:jc w:val="center"/>
              <w:rPr>
                <w:rFonts w:ascii="Arial" w:hAnsi="Arial" w:cs="Arial" w:eastAsia="Arial" w:hint="default"/>
                <w:sz w:val="24"/>
                <w:szCs w:val="24"/>
              </w:rPr>
            </w:pPr>
            <w:r>
              <w:rPr>
                <w:rFonts w:ascii="Arial"/>
                <w:sz w:val="24"/>
              </w:rPr>
              <w:t>(2)</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黑体" w:hAnsi="黑体" w:cs="黑体" w:eastAsia="黑体" w:hint="default"/>
                <w:sz w:val="24"/>
                <w:szCs w:val="24"/>
              </w:rPr>
            </w:pPr>
            <w:r>
              <w:rPr>
                <w:rFonts w:ascii="黑体" w:hAnsi="黑体" w:cs="黑体" w:eastAsia="黑体" w:hint="default"/>
                <w:sz w:val="24"/>
                <w:szCs w:val="24"/>
              </w:rPr>
              <w:t>遵循企业会计准则的声明</w:t>
            </w:r>
          </w:p>
        </w:tc>
      </w:tr>
      <w:tr>
        <w:trPr>
          <w:trHeight w:val="1216" w:hRule="exact"/>
        </w:trPr>
        <w:tc>
          <w:tcPr>
            <w:tcW w:w="709"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322" w:lineRule="exact" w:before="104"/>
              <w:ind w:left="215" w:right="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58"/>
                <w:sz w:val="24"/>
                <w:szCs w:val="24"/>
              </w:rPr>
              <w:t> </w:t>
            </w:r>
            <w:r>
              <w:rPr>
                <w:rFonts w:ascii="Arial" w:hAnsi="Arial" w:cs="Arial" w:eastAsia="Arial" w:hint="default"/>
                <w:sz w:val="24"/>
                <w:szCs w:val="24"/>
              </w:rPr>
              <w:t>2017</w:t>
            </w:r>
            <w:r>
              <w:rPr>
                <w:rFonts w:ascii="Arial" w:hAnsi="Arial" w:cs="Arial" w:eastAsia="Arial" w:hint="default"/>
                <w:spacing w:val="-5"/>
                <w:sz w:val="24"/>
                <w:szCs w:val="24"/>
              </w:rPr>
              <w:t> </w:t>
            </w:r>
            <w:r>
              <w:rPr>
                <w:rFonts w:ascii="宋体" w:hAnsi="宋体" w:cs="宋体" w:eastAsia="宋体" w:hint="default"/>
                <w:spacing w:val="-4"/>
                <w:sz w:val="24"/>
                <w:szCs w:val="24"/>
              </w:rPr>
              <w:t>年度财务报表符合企业会计准则的要求，真实、完整地反映了本</w:t>
            </w:r>
          </w:p>
          <w:p>
            <w:pPr>
              <w:pStyle w:val="TableParagraph"/>
              <w:spacing w:line="310" w:lineRule="exact" w:before="22"/>
              <w:ind w:left="215" w:right="318"/>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3"/>
                <w:sz w:val="24"/>
                <w:szCs w:val="24"/>
              </w:rPr>
              <w:t> </w:t>
            </w:r>
            <w:r>
              <w:rPr>
                <w:rFonts w:ascii="Arial" w:hAnsi="Arial" w:cs="Arial" w:eastAsia="Arial" w:hint="default"/>
                <w:sz w:val="24"/>
                <w:szCs w:val="24"/>
              </w:rPr>
              <w:t>2017</w:t>
            </w:r>
            <w:r>
              <w:rPr>
                <w:rFonts w:ascii="Arial" w:hAnsi="Arial" w:cs="Arial" w:eastAsia="Arial"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73"/>
                <w:sz w:val="24"/>
                <w:szCs w:val="24"/>
              </w:rPr>
              <w:t> </w:t>
            </w:r>
            <w:r>
              <w:rPr>
                <w:rFonts w:ascii="Arial" w:hAnsi="Arial" w:cs="Arial" w:eastAsia="Arial" w:hint="default"/>
                <w:sz w:val="24"/>
                <w:szCs w:val="24"/>
              </w:rPr>
              <w:t>12</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3"/>
                <w:sz w:val="24"/>
                <w:szCs w:val="24"/>
              </w:rPr>
              <w:t>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日的合并及公司财务状况以及</w:t>
            </w:r>
            <w:r>
              <w:rPr>
                <w:rFonts w:ascii="宋体" w:hAnsi="宋体" w:cs="宋体" w:eastAsia="宋体" w:hint="default"/>
                <w:spacing w:val="-73"/>
                <w:sz w:val="24"/>
                <w:szCs w:val="24"/>
              </w:rPr>
              <w:t> </w:t>
            </w:r>
            <w:r>
              <w:rPr>
                <w:rFonts w:ascii="Arial" w:hAnsi="Arial" w:cs="Arial" w:eastAsia="Arial" w:hint="default"/>
                <w:sz w:val="24"/>
                <w:szCs w:val="24"/>
              </w:rPr>
              <w:t>2017</w:t>
            </w:r>
            <w:r>
              <w:rPr>
                <w:rFonts w:ascii="Arial" w:hAnsi="Arial" w:cs="Arial" w:eastAsia="Arial" w:hint="default"/>
                <w:spacing w:val="-20"/>
                <w:sz w:val="24"/>
                <w:szCs w:val="24"/>
              </w:rPr>
              <w:t> </w:t>
            </w:r>
            <w:r>
              <w:rPr>
                <w:rFonts w:ascii="宋体" w:hAnsi="宋体" w:cs="宋体" w:eastAsia="宋体" w:hint="default"/>
                <w:sz w:val="24"/>
                <w:szCs w:val="24"/>
              </w:rPr>
              <w:t>年度的合并及公司 经营成果和现金流量等有关信息。</w:t>
            </w:r>
          </w:p>
        </w:tc>
      </w:tr>
      <w:tr>
        <w:trPr>
          <w:trHeight w:val="60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3"/>
              <w:jc w:val="center"/>
              <w:rPr>
                <w:rFonts w:ascii="Arial" w:hAnsi="Arial" w:cs="Arial" w:eastAsia="Arial" w:hint="default"/>
                <w:sz w:val="24"/>
                <w:szCs w:val="24"/>
              </w:rPr>
            </w:pPr>
            <w:r>
              <w:rPr>
                <w:rFonts w:ascii="Arial"/>
                <w:sz w:val="24"/>
              </w:rPr>
              <w:t>(3)</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15" w:right="0"/>
              <w:jc w:val="left"/>
              <w:rPr>
                <w:rFonts w:ascii="黑体" w:hAnsi="黑体" w:cs="黑体" w:eastAsia="黑体" w:hint="default"/>
                <w:sz w:val="24"/>
                <w:szCs w:val="24"/>
              </w:rPr>
            </w:pPr>
            <w:r>
              <w:rPr>
                <w:rFonts w:ascii="黑体" w:hAnsi="黑体" w:cs="黑体" w:eastAsia="黑体" w:hint="default"/>
                <w:sz w:val="24"/>
                <w:szCs w:val="24"/>
              </w:rPr>
              <w:t>会计年度</w:t>
            </w:r>
          </w:p>
        </w:tc>
      </w:tr>
      <w:tr>
        <w:trPr>
          <w:trHeight w:val="595" w:hRule="exact"/>
        </w:trPr>
        <w:tc>
          <w:tcPr>
            <w:tcW w:w="709"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5" w:right="0"/>
              <w:jc w:val="left"/>
              <w:rPr>
                <w:rFonts w:ascii="宋体" w:hAnsi="宋体" w:cs="宋体" w:eastAsia="宋体" w:hint="default"/>
                <w:sz w:val="24"/>
                <w:szCs w:val="24"/>
              </w:rPr>
            </w:pPr>
            <w:r>
              <w:rPr>
                <w:rFonts w:ascii="宋体" w:hAnsi="宋体" w:cs="宋体" w:eastAsia="宋体" w:hint="default"/>
                <w:sz w:val="24"/>
                <w:szCs w:val="24"/>
              </w:rPr>
              <w:t>会计年度为公历</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日起至</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w:t>
            </w:r>
          </w:p>
        </w:tc>
      </w:tr>
      <w:tr>
        <w:trPr>
          <w:trHeight w:val="585"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3"/>
              <w:jc w:val="center"/>
              <w:rPr>
                <w:rFonts w:ascii="Arial" w:hAnsi="Arial" w:cs="Arial" w:eastAsia="Arial" w:hint="default"/>
                <w:sz w:val="24"/>
                <w:szCs w:val="24"/>
              </w:rPr>
            </w:pPr>
            <w:r>
              <w:rPr>
                <w:rFonts w:ascii="Arial"/>
                <w:sz w:val="24"/>
              </w:rPr>
              <w:t>(4)</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5" w:right="0"/>
              <w:jc w:val="left"/>
              <w:rPr>
                <w:rFonts w:ascii="黑体" w:hAnsi="黑体" w:cs="黑体" w:eastAsia="黑体" w:hint="default"/>
                <w:sz w:val="24"/>
                <w:szCs w:val="24"/>
              </w:rPr>
            </w:pPr>
            <w:r>
              <w:rPr>
                <w:rFonts w:ascii="黑体" w:hAnsi="黑体" w:cs="黑体" w:eastAsia="黑体" w:hint="default"/>
                <w:sz w:val="24"/>
                <w:szCs w:val="24"/>
              </w:rPr>
              <w:t>记账本位币</w:t>
            </w:r>
          </w:p>
        </w:tc>
      </w:tr>
      <w:tr>
        <w:trPr>
          <w:trHeight w:val="1206" w:hRule="exact"/>
        </w:trPr>
        <w:tc>
          <w:tcPr>
            <w:tcW w:w="709"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5" w:right="199"/>
              <w:jc w:val="both"/>
              <w:rPr>
                <w:rFonts w:ascii="宋体" w:hAnsi="宋体" w:cs="宋体" w:eastAsia="宋体" w:hint="default"/>
                <w:sz w:val="24"/>
                <w:szCs w:val="24"/>
              </w:rPr>
            </w:pPr>
            <w:r>
              <w:rPr>
                <w:rFonts w:ascii="宋体" w:hAnsi="宋体" w:cs="宋体" w:eastAsia="宋体" w:hint="default"/>
                <w:sz w:val="24"/>
                <w:szCs w:val="24"/>
              </w:rPr>
              <w:t>本公司记账本位币为人民币。本公司下属子公司根据其经营所处的主要经济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环境确定其记账本位币，本公司在香港经营的子公司之记账本位币为港元，</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pacing w:val="-2"/>
                <w:sz w:val="24"/>
                <w:szCs w:val="24"/>
              </w:rPr>
              <w:t>本公司在日本经营的子公司之记账本位币为日元。本财务报表以人民币列示。</w:t>
            </w:r>
          </w:p>
        </w:tc>
      </w:tr>
      <w:tr>
        <w:trPr>
          <w:trHeight w:val="58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
              <w:jc w:val="center"/>
              <w:rPr>
                <w:rFonts w:ascii="Arial" w:hAnsi="Arial" w:cs="Arial" w:eastAsia="Arial" w:hint="default"/>
                <w:sz w:val="24"/>
                <w:szCs w:val="24"/>
              </w:rPr>
            </w:pPr>
            <w:r>
              <w:rPr>
                <w:rFonts w:ascii="Arial"/>
                <w:sz w:val="24"/>
              </w:rPr>
              <w:t>(5)</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59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
              <w:jc w:val="center"/>
              <w:rPr>
                <w:rFonts w:ascii="Arial" w:hAnsi="Arial" w:cs="Arial" w:eastAsia="Arial" w:hint="default"/>
                <w:sz w:val="24"/>
                <w:szCs w:val="24"/>
              </w:rPr>
            </w:pPr>
            <w:r>
              <w:rPr>
                <w:rFonts w:ascii="Arial"/>
                <w:sz w:val="24"/>
              </w:rPr>
              <w:t>(a)</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宋体" w:hAnsi="宋体" w:cs="宋体" w:eastAsia="宋体" w:hint="default"/>
                <w:sz w:val="24"/>
                <w:szCs w:val="24"/>
              </w:rPr>
            </w:pPr>
            <w:r>
              <w:rPr>
                <w:rFonts w:ascii="宋体" w:hAnsi="宋体" w:cs="宋体" w:eastAsia="宋体" w:hint="default"/>
                <w:sz w:val="24"/>
                <w:szCs w:val="24"/>
              </w:rPr>
              <w:t>同一控制下的企业合并</w:t>
            </w:r>
          </w:p>
        </w:tc>
      </w:tr>
      <w:tr>
        <w:trPr>
          <w:trHeight w:val="2593" w:hRule="exact"/>
        </w:trPr>
        <w:tc>
          <w:tcPr>
            <w:tcW w:w="709"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32" w:lineRule="auto" w:before="107"/>
              <w:ind w:left="215" w:right="198"/>
              <w:jc w:val="left"/>
              <w:rPr>
                <w:rFonts w:ascii="宋体" w:hAnsi="宋体" w:cs="宋体" w:eastAsia="宋体" w:hint="default"/>
                <w:sz w:val="24"/>
                <w:szCs w:val="24"/>
              </w:rPr>
            </w:pPr>
            <w:r>
              <w:rPr>
                <w:rFonts w:ascii="宋体" w:hAnsi="宋体" w:cs="宋体" w:eastAsia="宋体" w:hint="default"/>
                <w:sz w:val="24"/>
                <w:szCs w:val="24"/>
              </w:rPr>
              <w:t>合并方支付的合并对价及取得的净资产均按账面价值计量，如被合并方是最</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终控制方以前年度从第三方收购来的，则以被合并方的资产、负债</w:t>
            </w:r>
            <w:r>
              <w:rPr>
                <w:rFonts w:ascii="Arial" w:hAnsi="Arial" w:cs="Arial" w:eastAsia="Arial" w:hint="default"/>
                <w:sz w:val="24"/>
                <w:szCs w:val="24"/>
              </w:rPr>
              <w:t>(</w:t>
            </w:r>
            <w:r>
              <w:rPr>
                <w:rFonts w:ascii="宋体" w:hAnsi="宋体" w:cs="宋体" w:eastAsia="宋体" w:hint="default"/>
                <w:sz w:val="24"/>
                <w:szCs w:val="24"/>
              </w:rPr>
              <w:t>包括最终 </w:t>
            </w:r>
            <w:r>
              <w:rPr>
                <w:rFonts w:ascii="宋体" w:hAnsi="宋体" w:cs="宋体" w:eastAsia="宋体" w:hint="default"/>
                <w:spacing w:val="7"/>
                <w:sz w:val="24"/>
                <w:szCs w:val="24"/>
              </w:rPr>
              <w:t>控制方收购被合并方而形成的商誉</w:t>
            </w:r>
            <w:r>
              <w:rPr>
                <w:rFonts w:ascii="Arial" w:hAnsi="Arial" w:cs="Arial" w:eastAsia="Arial" w:hint="default"/>
                <w:spacing w:val="7"/>
                <w:sz w:val="24"/>
                <w:szCs w:val="24"/>
              </w:rPr>
              <w:t>)</w:t>
            </w:r>
            <w:r>
              <w:rPr>
                <w:rFonts w:ascii="宋体" w:hAnsi="宋体" w:cs="宋体" w:eastAsia="宋体" w:hint="default"/>
                <w:spacing w:val="7"/>
                <w:sz w:val="24"/>
                <w:szCs w:val="24"/>
              </w:rPr>
              <w:t>在最终控制方合并财务报表中的账面价 </w:t>
            </w:r>
            <w:r>
              <w:rPr>
                <w:rFonts w:ascii="宋体" w:hAnsi="宋体" w:cs="宋体" w:eastAsia="宋体" w:hint="default"/>
                <w:spacing w:val="-2"/>
                <w:sz w:val="24"/>
                <w:szCs w:val="24"/>
              </w:rPr>
              <w:t>值为基础。合并方取得的净资产账面价值与支付的合并对价账面价值的差额，</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调整资本公积</w:t>
            </w:r>
            <w:r>
              <w:rPr>
                <w:rFonts w:ascii="Arial" w:hAnsi="Arial" w:cs="Arial" w:eastAsia="Arial" w:hint="default"/>
                <w:spacing w:val="-4"/>
                <w:sz w:val="24"/>
                <w:szCs w:val="24"/>
              </w:rPr>
              <w:t>(</w:t>
            </w:r>
            <w:r>
              <w:rPr>
                <w:rFonts w:ascii="宋体" w:hAnsi="宋体" w:cs="宋体" w:eastAsia="宋体" w:hint="default"/>
                <w:spacing w:val="-4"/>
                <w:sz w:val="24"/>
                <w:szCs w:val="24"/>
              </w:rPr>
              <w:t>股本溢价</w:t>
            </w:r>
            <w:r>
              <w:rPr>
                <w:rFonts w:ascii="Arial" w:hAnsi="Arial" w:cs="Arial" w:eastAsia="Arial" w:hint="default"/>
                <w:spacing w:val="-4"/>
                <w:sz w:val="24"/>
                <w:szCs w:val="24"/>
              </w:rPr>
              <w:t>)</w:t>
            </w:r>
            <w:r>
              <w:rPr>
                <w:rFonts w:ascii="宋体" w:hAnsi="宋体" w:cs="宋体" w:eastAsia="宋体" w:hint="default"/>
                <w:spacing w:val="-4"/>
                <w:sz w:val="24"/>
                <w:szCs w:val="24"/>
              </w:rPr>
              <w:t>；资本公积</w:t>
            </w:r>
            <w:r>
              <w:rPr>
                <w:rFonts w:ascii="Arial" w:hAnsi="Arial" w:cs="Arial" w:eastAsia="Arial" w:hint="default"/>
                <w:spacing w:val="-4"/>
                <w:sz w:val="24"/>
                <w:szCs w:val="24"/>
              </w:rPr>
              <w:t>(</w:t>
            </w:r>
            <w:r>
              <w:rPr>
                <w:rFonts w:ascii="宋体" w:hAnsi="宋体" w:cs="宋体" w:eastAsia="宋体" w:hint="default"/>
                <w:spacing w:val="-4"/>
                <w:sz w:val="24"/>
                <w:szCs w:val="24"/>
              </w:rPr>
              <w:t>股本溢价</w:t>
            </w:r>
            <w:r>
              <w:rPr>
                <w:rFonts w:ascii="Arial" w:hAnsi="Arial" w:cs="Arial" w:eastAsia="Arial" w:hint="default"/>
                <w:spacing w:val="-4"/>
                <w:sz w:val="24"/>
                <w:szCs w:val="24"/>
              </w:rPr>
              <w:t>)</w:t>
            </w:r>
            <w:r>
              <w:rPr>
                <w:rFonts w:ascii="宋体" w:hAnsi="宋体" w:cs="宋体" w:eastAsia="宋体" w:hint="default"/>
                <w:spacing w:val="-4"/>
                <w:sz w:val="24"/>
                <w:szCs w:val="24"/>
              </w:rPr>
              <w:t>不足以冲减的，调整留存收益。</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为进行企业合并发生的直接相关费用于发生时计入当期损益。为企业合并而</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z w:val="24"/>
                <w:szCs w:val="24"/>
              </w:rPr>
              <w:t>发行权益性证券或债务性证券的交易费用，计入权益性证券或债务性证券的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初始确认金额。</w:t>
            </w:r>
          </w:p>
        </w:tc>
      </w:tr>
    </w:tbl>
    <w:p>
      <w:pPr>
        <w:spacing w:after="0" w:line="232"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9"/>
        <w:gridCol w:w="8404"/>
      </w:tblGrid>
      <w:tr>
        <w:trPr>
          <w:trHeight w:val="496"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6"/>
              <w:jc w:val="center"/>
              <w:rPr>
                <w:rFonts w:ascii="黑体" w:hAnsi="黑体" w:cs="黑体" w:eastAsia="黑体" w:hint="default"/>
                <w:sz w:val="24"/>
                <w:szCs w:val="24"/>
              </w:rPr>
            </w:pPr>
            <w:r>
              <w:rPr>
                <w:rFonts w:ascii="黑体" w:hAnsi="黑体" w:cs="黑体" w:eastAsia="黑体" w:hint="default"/>
                <w:sz w:val="24"/>
                <w:szCs w:val="24"/>
              </w:rPr>
              <w:t>二</w:t>
            </w:r>
          </w:p>
        </w:tc>
        <w:tc>
          <w:tcPr>
            <w:tcW w:w="8404" w:type="dxa"/>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3"/>
              <w:jc w:val="center"/>
              <w:rPr>
                <w:rFonts w:ascii="Arial" w:hAnsi="Arial" w:cs="Arial" w:eastAsia="Arial" w:hint="default"/>
                <w:sz w:val="24"/>
                <w:szCs w:val="24"/>
              </w:rPr>
            </w:pPr>
            <w:r>
              <w:rPr>
                <w:rFonts w:ascii="Arial"/>
                <w:sz w:val="24"/>
              </w:rPr>
              <w:t>(5)</w:t>
            </w:r>
          </w:p>
        </w:tc>
        <w:tc>
          <w:tcPr>
            <w:tcW w:w="840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Arial" w:hAnsi="Arial" w:cs="Arial" w:eastAsia="Arial" w:hint="default"/>
                <w:sz w:val="24"/>
                <w:szCs w:val="24"/>
              </w:rPr>
            </w:pPr>
            <w:r>
              <w:rPr>
                <w:rFonts w:ascii="黑体" w:hAnsi="黑体" w:cs="黑体" w:eastAsia="黑体" w:hint="default"/>
                <w:sz w:val="24"/>
                <w:szCs w:val="24"/>
              </w:rPr>
              <w:t>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3"/>
              <w:jc w:val="center"/>
              <w:rPr>
                <w:rFonts w:ascii="Arial" w:hAnsi="Arial" w:cs="Arial" w:eastAsia="Arial" w:hint="default"/>
                <w:sz w:val="24"/>
                <w:szCs w:val="24"/>
              </w:rPr>
            </w:pPr>
            <w:r>
              <w:rPr>
                <w:rFonts w:ascii="Arial"/>
                <w:sz w:val="24"/>
              </w:rPr>
              <w:t>(b)</w:t>
            </w:r>
          </w:p>
        </w:tc>
        <w:tc>
          <w:tcPr>
            <w:tcW w:w="840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宋体" w:hAnsi="宋体" w:cs="宋体" w:eastAsia="宋体" w:hint="default"/>
                <w:sz w:val="24"/>
                <w:szCs w:val="24"/>
              </w:rPr>
            </w:pPr>
            <w:r>
              <w:rPr>
                <w:rFonts w:ascii="宋体" w:hAnsi="宋体" w:cs="宋体" w:eastAsia="宋体" w:hint="default"/>
                <w:sz w:val="24"/>
                <w:szCs w:val="24"/>
              </w:rPr>
              <w:t>非同一控制下的企业合并</w:t>
            </w:r>
          </w:p>
        </w:tc>
      </w:tr>
      <w:tr>
        <w:trPr>
          <w:trHeight w:val="2049" w:hRule="exact"/>
        </w:trPr>
        <w:tc>
          <w:tcPr>
            <w:tcW w:w="709" w:type="dxa"/>
            <w:tcBorders>
              <w:top w:val="nil" w:sz="6" w:space="0" w:color="auto"/>
              <w:left w:val="nil" w:sz="6" w:space="0" w:color="auto"/>
              <w:bottom w:val="nil" w:sz="6" w:space="0" w:color="auto"/>
              <w:right w:val="nil" w:sz="6" w:space="0" w:color="auto"/>
            </w:tcBorders>
          </w:tcPr>
          <w:p>
            <w:pPr/>
          </w:p>
        </w:tc>
        <w:tc>
          <w:tcPr>
            <w:tcW w:w="8404"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215" w:right="198"/>
              <w:jc w:val="both"/>
              <w:rPr>
                <w:rFonts w:ascii="宋体" w:hAnsi="宋体" w:cs="宋体" w:eastAsia="宋体" w:hint="default"/>
                <w:sz w:val="24"/>
                <w:szCs w:val="24"/>
              </w:rPr>
            </w:pPr>
            <w:r>
              <w:rPr>
                <w:rFonts w:ascii="宋体" w:hAnsi="宋体" w:cs="宋体" w:eastAsia="宋体" w:hint="default"/>
                <w:sz w:val="24"/>
                <w:szCs w:val="24"/>
              </w:rPr>
              <w:t>购买方发生的合并成本及在合并中取得的可辨认净资产按购买日的公允价值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计量。合并成本大于合并中取得的被购买方于购买日可辨认净资产公允价值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份额的差额，确认为商誉；合并成本小于合并中取得的被购买方可辨认净资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产公允价值份额的差额，计入当期损益。为进行企业合并发生的直接相关费</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用于发生时计入当期损益。为企业合并而发行权益性证券或债务性证券的交</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易费用，计入权益性证券或债务性证券的初始确认金额。</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709"/>
        <w:gridCol w:w="8406"/>
      </w:tblGrid>
      <w:tr>
        <w:trPr>
          <w:trHeight w:val="2947" w:hRule="exact"/>
        </w:trPr>
        <w:tc>
          <w:tcPr>
            <w:tcW w:w="709" w:type="dxa"/>
            <w:tcBorders>
              <w:top w:val="nil" w:sz="6" w:space="0" w:color="auto"/>
              <w:left w:val="nil" w:sz="6" w:space="0" w:color="auto"/>
              <w:bottom w:val="nil" w:sz="6" w:space="0" w:color="auto"/>
              <w:right w:val="nil" w:sz="6" w:space="0" w:color="auto"/>
            </w:tcBorders>
          </w:tcPr>
          <w:p>
            <w:pPr/>
          </w:p>
        </w:tc>
        <w:tc>
          <w:tcPr>
            <w:tcW w:w="8406" w:type="dxa"/>
            <w:tcBorders>
              <w:top w:val="nil" w:sz="6" w:space="0" w:color="auto"/>
              <w:left w:val="nil" w:sz="6" w:space="0" w:color="auto"/>
              <w:bottom w:val="nil" w:sz="6" w:space="0" w:color="auto"/>
              <w:right w:val="nil" w:sz="6" w:space="0" w:color="auto"/>
            </w:tcBorders>
          </w:tcPr>
          <w:p>
            <w:pPr>
              <w:pStyle w:val="TableParagraph"/>
              <w:spacing w:line="239" w:lineRule="exact"/>
              <w:ind w:left="215" w:right="0"/>
              <w:jc w:val="both"/>
              <w:rPr>
                <w:rFonts w:ascii="宋体" w:hAnsi="宋体" w:cs="宋体" w:eastAsia="宋体" w:hint="default"/>
                <w:sz w:val="24"/>
                <w:szCs w:val="24"/>
              </w:rPr>
            </w:pPr>
            <w:r>
              <w:rPr>
                <w:rFonts w:ascii="宋体" w:hAnsi="宋体" w:cs="宋体" w:eastAsia="宋体" w:hint="default"/>
                <w:sz w:val="24"/>
                <w:szCs w:val="24"/>
              </w:rPr>
              <w:t>通过多次交易分步实现的非同一控制下企业合并，在合并财务报表中，对于</w:t>
            </w:r>
          </w:p>
          <w:p>
            <w:pPr>
              <w:pStyle w:val="TableParagraph"/>
              <w:spacing w:line="237" w:lineRule="auto" w:before="1"/>
              <w:ind w:left="215" w:right="203"/>
              <w:jc w:val="both"/>
              <w:rPr>
                <w:rFonts w:ascii="宋体" w:hAnsi="宋体" w:cs="宋体" w:eastAsia="宋体" w:hint="default"/>
                <w:sz w:val="24"/>
                <w:szCs w:val="24"/>
              </w:rPr>
            </w:pPr>
            <w:r>
              <w:rPr>
                <w:rFonts w:ascii="宋体" w:hAnsi="宋体" w:cs="宋体" w:eastAsia="宋体" w:hint="default"/>
                <w:sz w:val="24"/>
                <w:szCs w:val="24"/>
              </w:rPr>
              <w:t>购买日之前持有的被购买方的股权，按照该股权在购买日的公允价值进行重</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新计量，公允价值与其账面价值之间的差额计入当期投资收益；购买日之前</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持有的被购买方的股权涉及权益法核算下的其他综合收益以及除净损益、其</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他综合收益和利润分配外的其他所有者权益变动的，与其相关的其他综合收</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益、其他所有者权益变动应当转为购买日所属当期收益，由于被投资方重新</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计量设定受益计划净负债或净资产变动而产生的其他综合收益除外。商誉为</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z w:val="24"/>
                <w:szCs w:val="24"/>
              </w:rPr>
              <w:t>之前持有的被购买方股权的公允价值与购买日支付对价的公允价值之和，与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取得的子公司可辨认净资产于购买日的公允价值份额的差额。</w:t>
            </w:r>
          </w:p>
        </w:tc>
      </w:tr>
      <w:tr>
        <w:trPr>
          <w:trHeight w:val="716"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26"/>
              <w:jc w:val="center"/>
              <w:rPr>
                <w:rFonts w:ascii="Arial" w:hAnsi="Arial" w:cs="Arial" w:eastAsia="Arial" w:hint="default"/>
                <w:sz w:val="24"/>
                <w:szCs w:val="24"/>
              </w:rPr>
            </w:pPr>
            <w:r>
              <w:rPr>
                <w:rFonts w:ascii="Arial"/>
                <w:sz w:val="24"/>
              </w:rPr>
              <w:t>(c)</w:t>
            </w:r>
          </w:p>
        </w:tc>
        <w:tc>
          <w:tcPr>
            <w:tcW w:w="840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15" w:right="0"/>
              <w:jc w:val="left"/>
              <w:rPr>
                <w:rFonts w:ascii="宋体" w:hAnsi="宋体" w:cs="宋体" w:eastAsia="宋体" w:hint="default"/>
                <w:sz w:val="24"/>
                <w:szCs w:val="24"/>
              </w:rPr>
            </w:pPr>
            <w:r>
              <w:rPr>
                <w:rFonts w:ascii="宋体" w:hAnsi="宋体" w:cs="宋体" w:eastAsia="宋体" w:hint="default"/>
                <w:sz w:val="24"/>
                <w:szCs w:val="24"/>
              </w:rPr>
              <w:t>购买子公司少数股权</w:t>
            </w:r>
          </w:p>
        </w:tc>
      </w:tr>
      <w:tr>
        <w:trPr>
          <w:trHeight w:val="2300" w:hRule="exact"/>
        </w:trPr>
        <w:tc>
          <w:tcPr>
            <w:tcW w:w="709" w:type="dxa"/>
            <w:tcBorders>
              <w:top w:val="nil" w:sz="6" w:space="0" w:color="auto"/>
              <w:left w:val="nil" w:sz="6" w:space="0" w:color="auto"/>
              <w:bottom w:val="nil" w:sz="6" w:space="0" w:color="auto"/>
              <w:right w:val="nil" w:sz="6" w:space="0" w:color="auto"/>
            </w:tcBorders>
          </w:tcPr>
          <w:p>
            <w:pPr/>
          </w:p>
        </w:tc>
        <w:tc>
          <w:tcPr>
            <w:tcW w:w="8406" w:type="dxa"/>
            <w:tcBorders>
              <w:top w:val="nil" w:sz="6" w:space="0" w:color="auto"/>
              <w:left w:val="nil" w:sz="6" w:space="0" w:color="auto"/>
              <w:bottom w:val="nil" w:sz="6" w:space="0" w:color="auto"/>
              <w:right w:val="nil" w:sz="6" w:space="0" w:color="auto"/>
            </w:tcBorders>
          </w:tcPr>
          <w:p>
            <w:pPr>
              <w:pStyle w:val="TableParagraph"/>
              <w:spacing w:line="235" w:lineRule="auto" w:before="184"/>
              <w:ind w:left="215" w:right="198"/>
              <w:jc w:val="both"/>
              <w:rPr>
                <w:rFonts w:ascii="宋体" w:hAnsi="宋体" w:cs="宋体" w:eastAsia="宋体" w:hint="default"/>
                <w:sz w:val="24"/>
                <w:szCs w:val="24"/>
              </w:rPr>
            </w:pPr>
            <w:r>
              <w:rPr>
                <w:rFonts w:ascii="宋体" w:hAnsi="宋体" w:cs="宋体" w:eastAsia="宋体" w:hint="default"/>
                <w:sz w:val="24"/>
                <w:szCs w:val="24"/>
              </w:rPr>
              <w:t>在取得对子公司的控制权后，自子公司的少数股东处取得少数股东拥有的对</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该子公司全部或部分少数股权，在合并财务报表中，子公司的资产、负债以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购买日或合并日开始持续计算的金额反映。因购买少数股权新增加的长期股</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权投资与按照新增持股比例计算应享有子公司自购买日或合并日持续计算的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3"/>
                <w:sz w:val="24"/>
                <w:szCs w:val="24"/>
              </w:rPr>
              <w:t>净资产份额之间的差额调整资本公积，资本公积</w:t>
            </w:r>
            <w:r>
              <w:rPr>
                <w:rFonts w:ascii="Arial" w:hAnsi="Arial" w:cs="Arial" w:eastAsia="Arial" w:hint="default"/>
                <w:spacing w:val="3"/>
                <w:sz w:val="24"/>
                <w:szCs w:val="24"/>
              </w:rPr>
              <w:t>(</w:t>
            </w:r>
            <w:r>
              <w:rPr>
                <w:rFonts w:ascii="宋体" w:hAnsi="宋体" w:cs="宋体" w:eastAsia="宋体" w:hint="default"/>
                <w:spacing w:val="3"/>
                <w:sz w:val="24"/>
                <w:szCs w:val="24"/>
              </w:rPr>
              <w:t>股本溢价</w:t>
            </w:r>
            <w:r>
              <w:rPr>
                <w:rFonts w:ascii="Arial" w:hAnsi="Arial" w:cs="Arial" w:eastAsia="Arial" w:hint="default"/>
                <w:spacing w:val="3"/>
                <w:sz w:val="24"/>
                <w:szCs w:val="24"/>
              </w:rPr>
              <w:t>)</w:t>
            </w:r>
            <w:r>
              <w:rPr>
                <w:rFonts w:ascii="宋体" w:hAnsi="宋体" w:cs="宋体" w:eastAsia="宋体" w:hint="default"/>
                <w:spacing w:val="3"/>
                <w:sz w:val="24"/>
                <w:szCs w:val="24"/>
              </w:rPr>
              <w:t>的金额不足冲减</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的，调整留存收益。</w:t>
            </w:r>
          </w:p>
        </w:tc>
      </w:tr>
      <w:tr>
        <w:trPr>
          <w:trHeight w:val="751"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3"/>
              <w:jc w:val="center"/>
              <w:rPr>
                <w:rFonts w:ascii="Arial" w:hAnsi="Arial" w:cs="Arial" w:eastAsia="Arial" w:hint="default"/>
                <w:sz w:val="24"/>
                <w:szCs w:val="24"/>
              </w:rPr>
            </w:pPr>
            <w:r>
              <w:rPr>
                <w:rFonts w:ascii="Arial"/>
                <w:sz w:val="24"/>
              </w:rPr>
              <w:t>(d)</w:t>
            </w:r>
          </w:p>
        </w:tc>
        <w:tc>
          <w:tcPr>
            <w:tcW w:w="8406"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5" w:right="0"/>
              <w:jc w:val="left"/>
              <w:rPr>
                <w:rFonts w:ascii="宋体" w:hAnsi="宋体" w:cs="宋体" w:eastAsia="宋体" w:hint="default"/>
                <w:sz w:val="24"/>
                <w:szCs w:val="24"/>
              </w:rPr>
            </w:pPr>
            <w:r>
              <w:rPr>
                <w:rFonts w:ascii="宋体" w:hAnsi="宋体" w:cs="宋体" w:eastAsia="宋体" w:hint="default"/>
                <w:sz w:val="24"/>
                <w:szCs w:val="24"/>
              </w:rPr>
              <w:t>因子公司的少数股东增资而稀释母公司拥有的股权比例</w:t>
            </w:r>
          </w:p>
        </w:tc>
      </w:tr>
      <w:tr>
        <w:trPr>
          <w:trHeight w:val="1738" w:hRule="exact"/>
        </w:trPr>
        <w:tc>
          <w:tcPr>
            <w:tcW w:w="709" w:type="dxa"/>
            <w:tcBorders>
              <w:top w:val="nil" w:sz="6" w:space="0" w:color="auto"/>
              <w:left w:val="nil" w:sz="6" w:space="0" w:color="auto"/>
              <w:bottom w:val="nil" w:sz="6" w:space="0" w:color="auto"/>
              <w:right w:val="nil" w:sz="6" w:space="0" w:color="auto"/>
            </w:tcBorders>
          </w:tcPr>
          <w:p>
            <w:pPr/>
          </w:p>
        </w:tc>
        <w:tc>
          <w:tcPr>
            <w:tcW w:w="8406"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215" w:right="207"/>
              <w:jc w:val="both"/>
              <w:rPr>
                <w:rFonts w:ascii="宋体" w:hAnsi="宋体" w:cs="宋体" w:eastAsia="宋体" w:hint="default"/>
                <w:sz w:val="24"/>
                <w:szCs w:val="24"/>
              </w:rPr>
            </w:pPr>
            <w:r>
              <w:rPr>
                <w:rFonts w:ascii="宋体" w:hAnsi="宋体" w:cs="宋体" w:eastAsia="宋体" w:hint="default"/>
                <w:sz w:val="24"/>
                <w:szCs w:val="24"/>
              </w:rPr>
              <w:t>子公司的其他股东对子公司进行增资，由此稀释了母公司对子公司的股权比</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例，在这种情况下，应当按照增资前的母公司股权比例计算其在增资前子公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司账面净资产中的份额，该份额与增资后按母公司持股比例计算的在增资后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子公司账面净资产份额之间的差额计入资本公积，资本公积不足冲减的，调</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整留存收益。</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1"/>
        <w:gridCol w:w="8415"/>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15" w:type="dxa"/>
            <w:tcBorders>
              <w:top w:val="nil" w:sz="6" w:space="0" w:color="auto"/>
              <w:left w:val="nil" w:sz="6" w:space="0" w:color="auto"/>
              <w:bottom w:val="nil" w:sz="6" w:space="0" w:color="auto"/>
              <w:right w:val="nil" w:sz="6" w:space="0" w:color="auto"/>
            </w:tcBorders>
          </w:tcPr>
          <w:p>
            <w:pPr>
              <w:pStyle w:val="TableParagraph"/>
              <w:spacing w:line="257" w:lineRule="exact"/>
              <w:ind w:left="22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(6)</w:t>
            </w: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2" w:right="0"/>
              <w:jc w:val="left"/>
              <w:rPr>
                <w:rFonts w:ascii="黑体" w:hAnsi="黑体" w:cs="黑体" w:eastAsia="黑体" w:hint="default"/>
                <w:sz w:val="24"/>
                <w:szCs w:val="24"/>
              </w:rPr>
            </w:pPr>
            <w:r>
              <w:rPr>
                <w:rFonts w:ascii="黑体" w:hAnsi="黑体" w:cs="黑体" w:eastAsia="黑体" w:hint="default"/>
                <w:sz w:val="24"/>
                <w:szCs w:val="24"/>
              </w:rPr>
              <w:t>合并财务报表的编制方法</w:t>
            </w:r>
          </w:p>
        </w:tc>
      </w:tr>
      <w:tr>
        <w:trPr>
          <w:trHeight w:val="3948"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2" w:right="0"/>
              <w:jc w:val="both"/>
              <w:rPr>
                <w:rFonts w:ascii="宋体" w:hAnsi="宋体" w:cs="宋体" w:eastAsia="宋体" w:hint="default"/>
                <w:sz w:val="24"/>
                <w:szCs w:val="24"/>
              </w:rPr>
            </w:pPr>
            <w:r>
              <w:rPr>
                <w:rFonts w:ascii="宋体" w:hAnsi="宋体" w:cs="宋体" w:eastAsia="宋体" w:hint="default"/>
                <w:sz w:val="24"/>
                <w:szCs w:val="24"/>
              </w:rPr>
              <w:t>编制合并财务报表时，合并范围包括本公司及全部子公司。</w:t>
            </w: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237" w:lineRule="auto"/>
              <w:ind w:left="222" w:right="200"/>
              <w:jc w:val="both"/>
              <w:rPr>
                <w:rFonts w:ascii="宋体" w:hAnsi="宋体" w:cs="宋体" w:eastAsia="宋体" w:hint="default"/>
                <w:sz w:val="24"/>
                <w:szCs w:val="24"/>
              </w:rPr>
            </w:pPr>
            <w:r>
              <w:rPr>
                <w:rFonts w:ascii="宋体" w:hAnsi="宋体" w:cs="宋体" w:eastAsia="宋体" w:hint="default"/>
                <w:sz w:val="24"/>
                <w:szCs w:val="24"/>
              </w:rPr>
              <w:t>从取得子公司的实际控制权之日起，本集团开始将其纳入合并范围；从丧失</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z w:val="24"/>
                <w:szCs w:val="24"/>
              </w:rPr>
              <w:t>实际控制权之日起停止纳入合并范围。对于同一控制下企业合并取得的子公</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司，自其与本公司同受最终控制方控制之日起纳入本公司合并范围，并将其</w:t>
            </w:r>
            <w:r>
              <w:rPr>
                <w:rFonts w:ascii="宋体" w:hAnsi="宋体" w:cs="宋体" w:eastAsia="宋体" w:hint="default"/>
                <w:spacing w:val="-63"/>
                <w:sz w:val="24"/>
                <w:szCs w:val="24"/>
              </w:rPr>
              <w:t> </w:t>
            </w:r>
            <w:r>
              <w:rPr>
                <w:rFonts w:ascii="宋体" w:hAnsi="宋体" w:cs="宋体" w:eastAsia="宋体" w:hint="default"/>
                <w:spacing w:val="-63"/>
                <w:sz w:val="24"/>
                <w:szCs w:val="24"/>
              </w:rPr>
            </w:r>
            <w:r>
              <w:rPr>
                <w:rFonts w:ascii="宋体" w:hAnsi="宋体" w:cs="宋体" w:eastAsia="宋体" w:hint="default"/>
                <w:sz w:val="24"/>
                <w:szCs w:val="24"/>
              </w:rPr>
              <w:t>在合并日前实现的净利润在合并利润表中单列项目反映。</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222" w:right="203"/>
              <w:jc w:val="both"/>
              <w:rPr>
                <w:rFonts w:ascii="宋体" w:hAnsi="宋体" w:cs="宋体" w:eastAsia="宋体" w:hint="default"/>
                <w:sz w:val="24"/>
                <w:szCs w:val="24"/>
              </w:rPr>
            </w:pPr>
            <w:r>
              <w:rPr>
                <w:rFonts w:ascii="宋体" w:hAnsi="宋体" w:cs="宋体" w:eastAsia="宋体" w:hint="default"/>
                <w:sz w:val="24"/>
                <w:szCs w:val="24"/>
              </w:rPr>
              <w:t>在编制合并财务报表时，子公司与本公司采用的会计政策或会计期间不一致</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的，按照本公司的会计政策和会计期间对子公司财务报表进行必要的调整。</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对于非同一控制下企业合并取得的子公司，以购买日可辨认净资产公允价值</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为基础对其财务报表进行调整。</w:t>
            </w:r>
          </w:p>
        </w:tc>
      </w:tr>
      <w:tr>
        <w:trPr>
          <w:trHeight w:val="4559"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198"/>
              <w:jc w:val="both"/>
              <w:rPr>
                <w:rFonts w:ascii="宋体" w:hAnsi="宋体" w:cs="宋体" w:eastAsia="宋体" w:hint="default"/>
                <w:sz w:val="24"/>
                <w:szCs w:val="24"/>
              </w:rPr>
            </w:pPr>
            <w:r>
              <w:rPr>
                <w:rFonts w:ascii="宋体" w:hAnsi="宋体" w:cs="宋体" w:eastAsia="宋体" w:hint="default"/>
                <w:spacing w:val="2"/>
                <w:sz w:val="24"/>
                <w:szCs w:val="24"/>
              </w:rPr>
              <w:t>集团内所有重大往来余额、交易及未实现利润在合并财务报表编制时予以抵</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销。子公司的股东权益、当期净损益及综合收益中不属于本公司所拥有的部</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分分别作为少数股东权益、少数股东损益及归属于少数股东的综合收益总额</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在合并财务报表中股东权益、净利润及综合收益总额项下单独列示。本公司</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向子公司出售资产所发生的未实现内部交易损益，全额抵销归属于本公司股</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2"/>
                <w:sz w:val="24"/>
                <w:szCs w:val="24"/>
              </w:rPr>
              <w:t>东的净利润；子公司向本公司出售资产所发生的未实现内部交易损益，按本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公司对该子公司的分配比例在归属于本公司股东的净利润和少数股东损益之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间分配抵销。子公司之间出售资产所发生的未实现内部交易损益，按照本公</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司对出售方子公司的分配比例在归属于本公司股东的净利润和少数股东损益</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之间分配抵销。</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0" w:lineRule="exact" w:before="146"/>
              <w:ind w:left="207" w:right="208"/>
              <w:jc w:val="both"/>
              <w:rPr>
                <w:rFonts w:ascii="宋体" w:hAnsi="宋体" w:cs="宋体" w:eastAsia="宋体" w:hint="default"/>
                <w:sz w:val="24"/>
                <w:szCs w:val="24"/>
              </w:rPr>
            </w:pPr>
            <w:r>
              <w:rPr>
                <w:rFonts w:ascii="宋体" w:hAnsi="宋体" w:cs="宋体" w:eastAsia="宋体" w:hint="default"/>
                <w:spacing w:val="2"/>
                <w:sz w:val="24"/>
                <w:szCs w:val="24"/>
              </w:rPr>
              <w:t>如果以本集团为会计主体与以本公司或子公司为会计主体对同一交易的认定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不同时，从本集团的角度对该交易予以调整。</w:t>
            </w:r>
          </w:p>
        </w:tc>
      </w:tr>
      <w:tr>
        <w:trPr>
          <w:trHeight w:val="75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Arial" w:hAnsi="Arial" w:cs="Arial" w:eastAsia="Arial" w:hint="default"/>
                <w:sz w:val="24"/>
                <w:szCs w:val="24"/>
              </w:rPr>
            </w:pPr>
            <w:r>
              <w:rPr>
                <w:rFonts w:ascii="Arial"/>
                <w:sz w:val="24"/>
              </w:rPr>
              <w:t>(7)</w:t>
            </w: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07" w:right="0"/>
              <w:jc w:val="left"/>
              <w:rPr>
                <w:rFonts w:ascii="黑体" w:hAnsi="黑体" w:cs="黑体" w:eastAsia="黑体" w:hint="default"/>
                <w:sz w:val="24"/>
                <w:szCs w:val="24"/>
              </w:rPr>
            </w:pPr>
            <w:r>
              <w:rPr>
                <w:rFonts w:ascii="黑体" w:hAnsi="黑体" w:cs="黑体" w:eastAsia="黑体" w:hint="default"/>
                <w:sz w:val="24"/>
                <w:szCs w:val="24"/>
              </w:rPr>
              <w:t>现金及现金等价物</w:t>
            </w:r>
          </w:p>
        </w:tc>
      </w:tr>
      <w:tr>
        <w:trPr>
          <w:trHeight w:val="806"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7" w:right="208"/>
              <w:jc w:val="left"/>
              <w:rPr>
                <w:rFonts w:ascii="宋体" w:hAnsi="宋体" w:cs="宋体" w:eastAsia="宋体" w:hint="default"/>
                <w:sz w:val="24"/>
                <w:szCs w:val="24"/>
              </w:rPr>
            </w:pPr>
            <w:r>
              <w:rPr>
                <w:rFonts w:ascii="宋体" w:hAnsi="宋体" w:cs="宋体" w:eastAsia="宋体" w:hint="default"/>
                <w:spacing w:val="2"/>
                <w:sz w:val="24"/>
                <w:szCs w:val="24"/>
              </w:rPr>
              <w:t>现金及现金等价物是指库存现金，可随时用于支付的存款，以及持有的期限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短、流动性强、易于转换为已知金额现金、价值变动风险很小的投资。</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01"/>
        <w:gridCol w:w="8409"/>
      </w:tblGrid>
      <w:tr>
        <w:trPr>
          <w:trHeight w:val="41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09" w:type="dxa"/>
            <w:tcBorders>
              <w:top w:val="nil" w:sz="6" w:space="0" w:color="auto"/>
              <w:left w:val="nil" w:sz="6" w:space="0" w:color="auto"/>
              <w:bottom w:val="nil" w:sz="6" w:space="0" w:color="auto"/>
              <w:right w:val="nil" w:sz="6" w:space="0" w:color="auto"/>
            </w:tcBorders>
          </w:tcPr>
          <w:p>
            <w:pPr>
              <w:pStyle w:val="TableParagraph"/>
              <w:spacing w:line="257" w:lineRule="exact"/>
              <w:ind w:left="22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
              <w:jc w:val="center"/>
              <w:rPr>
                <w:rFonts w:ascii="Arial" w:hAnsi="Arial" w:cs="Arial" w:eastAsia="Arial" w:hint="default"/>
                <w:sz w:val="24"/>
                <w:szCs w:val="24"/>
              </w:rPr>
            </w:pPr>
            <w:r>
              <w:rPr>
                <w:rFonts w:ascii="Arial"/>
                <w:sz w:val="24"/>
              </w:rPr>
              <w:t>(8)</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7" w:right="0"/>
              <w:jc w:val="left"/>
              <w:rPr>
                <w:rFonts w:ascii="黑体" w:hAnsi="黑体" w:cs="黑体" w:eastAsia="黑体" w:hint="default"/>
                <w:sz w:val="24"/>
                <w:szCs w:val="24"/>
              </w:rPr>
            </w:pPr>
            <w:r>
              <w:rPr>
                <w:rFonts w:ascii="黑体" w:hAnsi="黑体" w:cs="黑体" w:eastAsia="黑体" w:hint="default"/>
                <w:sz w:val="24"/>
                <w:szCs w:val="24"/>
              </w:rPr>
              <w:t>外币折算</w:t>
            </w: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
              <w:jc w:val="center"/>
              <w:rPr>
                <w:rFonts w:ascii="Arial" w:hAnsi="Arial" w:cs="Arial" w:eastAsia="Arial" w:hint="default"/>
                <w:sz w:val="24"/>
                <w:szCs w:val="24"/>
              </w:rPr>
            </w:pPr>
            <w:r>
              <w:rPr>
                <w:rFonts w:ascii="Arial"/>
                <w:sz w:val="24"/>
              </w:rPr>
              <w:t>(a)</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7" w:right="0"/>
              <w:jc w:val="left"/>
              <w:rPr>
                <w:rFonts w:ascii="宋体" w:hAnsi="宋体" w:cs="宋体" w:eastAsia="宋体" w:hint="default"/>
                <w:sz w:val="24"/>
                <w:szCs w:val="24"/>
              </w:rPr>
            </w:pPr>
            <w:r>
              <w:rPr>
                <w:rFonts w:ascii="宋体" w:hAnsi="宋体" w:cs="宋体" w:eastAsia="宋体" w:hint="default"/>
                <w:sz w:val="24"/>
                <w:szCs w:val="24"/>
              </w:rPr>
              <w:t>外币交易</w:t>
            </w:r>
          </w:p>
        </w:tc>
      </w:tr>
      <w:tr>
        <w:trPr>
          <w:trHeight w:val="587" w:hRule="exact"/>
        </w:trPr>
        <w:tc>
          <w:tcPr>
            <w:tcW w:w="70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7" w:right="0"/>
              <w:jc w:val="left"/>
              <w:rPr>
                <w:rFonts w:ascii="宋体" w:hAnsi="宋体" w:cs="宋体" w:eastAsia="宋体" w:hint="default"/>
                <w:sz w:val="24"/>
                <w:szCs w:val="24"/>
              </w:rPr>
            </w:pPr>
            <w:r>
              <w:rPr>
                <w:rFonts w:ascii="宋体" w:hAnsi="宋体" w:cs="宋体" w:eastAsia="宋体" w:hint="default"/>
                <w:sz w:val="24"/>
                <w:szCs w:val="24"/>
              </w:rPr>
              <w:t>外币交易按交易发生日的即期汇率将外币金额折算为记账本位币入账。</w:t>
            </w:r>
          </w:p>
        </w:tc>
      </w:tr>
      <w:tr>
        <w:trPr>
          <w:trHeight w:val="1658" w:hRule="exact"/>
        </w:trPr>
        <w:tc>
          <w:tcPr>
            <w:tcW w:w="70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07" w:right="198"/>
              <w:jc w:val="both"/>
              <w:rPr>
                <w:rFonts w:ascii="宋体" w:hAnsi="宋体" w:cs="宋体" w:eastAsia="宋体" w:hint="default"/>
                <w:sz w:val="24"/>
                <w:szCs w:val="24"/>
              </w:rPr>
            </w:pPr>
            <w:r>
              <w:rPr>
                <w:rFonts w:ascii="宋体" w:hAnsi="宋体" w:cs="宋体" w:eastAsia="宋体" w:hint="default"/>
                <w:spacing w:val="2"/>
                <w:sz w:val="24"/>
                <w:szCs w:val="24"/>
              </w:rPr>
              <w:t>于资产负债表日，外币货币性项目采用资产负债表日的即期汇率折算为记账</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本位币。为购建符合借款费用资本化条件的资产而借入的外币专门借款产生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的汇兑差额在资本化期间内予以资本化；其他汇兑差额直接计入当期损益。</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以历史成本计量的外币非货币性项目，采用交易发生日的即期汇率折算。汇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率变动对现金的影响额在现金流量表中单独列示。</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707"/>
        <w:gridCol w:w="8409"/>
      </w:tblGrid>
      <w:tr>
        <w:trPr>
          <w:trHeight w:val="42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409"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宋体" w:hAnsi="宋体" w:cs="宋体" w:eastAsia="宋体" w:hint="default"/>
                <w:sz w:val="24"/>
                <w:szCs w:val="24"/>
              </w:rPr>
            </w:pPr>
            <w:r>
              <w:rPr>
                <w:rFonts w:ascii="宋体" w:hAnsi="宋体" w:cs="宋体" w:eastAsia="宋体" w:hint="default"/>
                <w:sz w:val="24"/>
                <w:szCs w:val="24"/>
              </w:rPr>
              <w:t>外币财务报表的折算</w:t>
            </w:r>
          </w:p>
        </w:tc>
      </w:tr>
      <w:tr>
        <w:trPr>
          <w:trHeight w:val="1970"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3" w:right="198"/>
              <w:jc w:val="both"/>
              <w:rPr>
                <w:rFonts w:ascii="宋体" w:hAnsi="宋体" w:cs="宋体" w:eastAsia="宋体" w:hint="default"/>
                <w:sz w:val="24"/>
                <w:szCs w:val="24"/>
              </w:rPr>
            </w:pPr>
            <w:r>
              <w:rPr>
                <w:rFonts w:ascii="宋体" w:hAnsi="宋体" w:cs="宋体" w:eastAsia="宋体" w:hint="default"/>
                <w:sz w:val="24"/>
                <w:szCs w:val="24"/>
              </w:rPr>
              <w:t>境外经营的资产负债表中的资产和负债项目，采用资产负债表日的即期汇率</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折算，股东权益中除未分配利润项目外，其他项目采用发生时的即期汇率折</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算。境外经营的利润表中的收入与费用项目，采用交易发生日的即期汇率折</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算。上述折算产生的外币报表折算差额，计入其他综合收益。境外经营的现</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金流量项目，采用现金流量发生日的即期汇率折算。汇率变动对现金的影响</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额，在现金流量表中单独列示。</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07"/>
        <w:gridCol w:w="8425"/>
      </w:tblGrid>
      <w:tr>
        <w:trPr>
          <w:trHeight w:val="417"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right="11"/>
              <w:jc w:val="center"/>
              <w:rPr>
                <w:rFonts w:ascii="Arial" w:hAnsi="Arial" w:cs="Arial" w:eastAsia="Arial" w:hint="default"/>
                <w:sz w:val="24"/>
                <w:szCs w:val="24"/>
              </w:rPr>
            </w:pPr>
            <w:r>
              <w:rPr>
                <w:rFonts w:ascii="Arial"/>
                <w:sz w:val="24"/>
              </w:rPr>
              <w:t>(9)</w:t>
            </w:r>
          </w:p>
        </w:tc>
        <w:tc>
          <w:tcPr>
            <w:tcW w:w="8425"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黑体" w:hAnsi="黑体" w:cs="黑体" w:eastAsia="黑体" w:hint="default"/>
                <w:sz w:val="24"/>
                <w:szCs w:val="24"/>
              </w:rPr>
            </w:pPr>
            <w:r>
              <w:rPr>
                <w:rFonts w:ascii="黑体" w:hAnsi="黑体" w:cs="黑体" w:eastAsia="黑体" w:hint="default"/>
                <w:sz w:val="24"/>
                <w:szCs w:val="24"/>
              </w:rPr>
              <w:t>金融工具</w:t>
            </w:r>
          </w:p>
        </w:tc>
      </w:tr>
      <w:tr>
        <w:trPr>
          <w:trHeight w:val="587"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
              <w:jc w:val="center"/>
              <w:rPr>
                <w:rFonts w:ascii="Arial" w:hAnsi="Arial" w:cs="Arial" w:eastAsia="Arial" w:hint="default"/>
                <w:sz w:val="24"/>
                <w:szCs w:val="24"/>
              </w:rPr>
            </w:pPr>
            <w:r>
              <w:rPr>
                <w:rFonts w:ascii="Arial"/>
                <w:sz w:val="24"/>
              </w:rPr>
              <w:t>(a)</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3" w:right="0"/>
              <w:jc w:val="left"/>
              <w:rPr>
                <w:rFonts w:ascii="宋体" w:hAnsi="宋体" w:cs="宋体" w:eastAsia="宋体" w:hint="default"/>
                <w:sz w:val="24"/>
                <w:szCs w:val="24"/>
              </w:rPr>
            </w:pPr>
            <w:r>
              <w:rPr>
                <w:rFonts w:ascii="宋体" w:hAnsi="宋体" w:cs="宋体" w:eastAsia="宋体" w:hint="default"/>
                <w:sz w:val="24"/>
                <w:szCs w:val="24"/>
              </w:rPr>
              <w:t>金融资产</w:t>
            </w:r>
          </w:p>
        </w:tc>
      </w:tr>
      <w:tr>
        <w:trPr>
          <w:trHeight w:val="59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1"/>
              <w:jc w:val="center"/>
              <w:rPr>
                <w:rFonts w:ascii="Arial" w:hAnsi="Arial" w:cs="Arial" w:eastAsia="Arial" w:hint="default"/>
                <w:sz w:val="24"/>
                <w:szCs w:val="24"/>
              </w:rPr>
            </w:pPr>
            <w:r>
              <w:rPr>
                <w:rFonts w:ascii="Arial"/>
                <w:sz w:val="24"/>
              </w:rPr>
              <w:t>(i)</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3" w:right="0"/>
              <w:jc w:val="left"/>
              <w:rPr>
                <w:rFonts w:ascii="宋体" w:hAnsi="宋体" w:cs="宋体" w:eastAsia="宋体" w:hint="default"/>
                <w:sz w:val="24"/>
                <w:szCs w:val="24"/>
              </w:rPr>
            </w:pPr>
            <w:r>
              <w:rPr>
                <w:rFonts w:ascii="宋体" w:hAnsi="宋体" w:cs="宋体" w:eastAsia="宋体" w:hint="default"/>
                <w:sz w:val="24"/>
                <w:szCs w:val="24"/>
              </w:rPr>
              <w:t>金融资产分类</w:t>
            </w:r>
          </w:p>
        </w:tc>
      </w:tr>
      <w:tr>
        <w:trPr>
          <w:trHeight w:val="1210" w:hRule="exact"/>
        </w:trPr>
        <w:tc>
          <w:tcPr>
            <w:tcW w:w="707"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3" w:right="226"/>
              <w:jc w:val="both"/>
              <w:rPr>
                <w:rFonts w:ascii="宋体" w:hAnsi="宋体" w:cs="宋体" w:eastAsia="宋体" w:hint="default"/>
                <w:sz w:val="24"/>
                <w:szCs w:val="24"/>
              </w:rPr>
            </w:pPr>
            <w:r>
              <w:rPr>
                <w:rFonts w:ascii="宋体" w:hAnsi="宋体" w:cs="宋体" w:eastAsia="宋体" w:hint="default"/>
                <w:sz w:val="24"/>
                <w:szCs w:val="24"/>
              </w:rPr>
              <w:t>金融资产于初始确认时分类为：以公允价值计量且其变动计入当期损益的金</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融资产、应收款项、可供出售金融资产和持有至到期投资。金融资产的分类</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取决于本集团对金融资产的持有意图和持有能力。</w:t>
            </w:r>
          </w:p>
        </w:tc>
      </w:tr>
      <w:tr>
        <w:trPr>
          <w:trHeight w:val="587" w:hRule="exact"/>
        </w:trPr>
        <w:tc>
          <w:tcPr>
            <w:tcW w:w="707"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r>
      <w:tr>
        <w:trPr>
          <w:trHeight w:val="899" w:hRule="exact"/>
        </w:trPr>
        <w:tc>
          <w:tcPr>
            <w:tcW w:w="707"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198"/>
              <w:jc w:val="left"/>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以公允价值计量且其变动计入当期损益的金融资产包括持有目的为短期内出</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售的金融资产。</w:t>
            </w:r>
          </w:p>
        </w:tc>
      </w:tr>
      <w:tr>
        <w:trPr>
          <w:trHeight w:val="587" w:hRule="exact"/>
        </w:trPr>
        <w:tc>
          <w:tcPr>
            <w:tcW w:w="707"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0"/>
              <w:jc w:val="left"/>
              <w:rPr>
                <w:rFonts w:ascii="宋体" w:hAnsi="宋体" w:cs="宋体" w:eastAsia="宋体" w:hint="default"/>
                <w:sz w:val="24"/>
                <w:szCs w:val="24"/>
              </w:rPr>
            </w:pPr>
            <w:r>
              <w:rPr>
                <w:rFonts w:ascii="宋体" w:hAnsi="宋体" w:cs="宋体" w:eastAsia="宋体" w:hint="default"/>
                <w:sz w:val="24"/>
                <w:szCs w:val="24"/>
              </w:rPr>
              <w:t>应收款项</w:t>
            </w:r>
          </w:p>
        </w:tc>
      </w:tr>
      <w:tr>
        <w:trPr>
          <w:trHeight w:val="725" w:hRule="exact"/>
        </w:trPr>
        <w:tc>
          <w:tcPr>
            <w:tcW w:w="707"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213" w:right="198"/>
              <w:jc w:val="left"/>
              <w:rPr>
                <w:rFonts w:ascii="宋体" w:hAnsi="宋体" w:cs="宋体" w:eastAsia="宋体" w:hint="default"/>
                <w:sz w:val="24"/>
                <w:szCs w:val="24"/>
              </w:rPr>
            </w:pPr>
            <w:r>
              <w:rPr>
                <w:rFonts w:ascii="宋体" w:hAnsi="宋体" w:cs="宋体" w:eastAsia="宋体" w:hint="default"/>
                <w:spacing w:val="2"/>
                <w:sz w:val="24"/>
                <w:szCs w:val="24"/>
              </w:rPr>
              <w:t>应收款项及贷款是指在活跃市场中没有报价、回收金额固定或可确定的非衍</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生金融资产。</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8"/>
        <w:gridCol w:w="8431"/>
      </w:tblGrid>
      <w:tr>
        <w:trPr>
          <w:trHeight w:val="496"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right="66"/>
              <w:jc w:val="center"/>
              <w:rPr>
                <w:rFonts w:ascii="黑体" w:hAnsi="黑体" w:cs="黑体" w:eastAsia="黑体" w:hint="default"/>
                <w:sz w:val="24"/>
                <w:szCs w:val="24"/>
              </w:rPr>
            </w:pPr>
            <w:r>
              <w:rPr>
                <w:rFonts w:ascii="黑体" w:hAnsi="黑体" w:cs="黑体" w:eastAsia="黑体" w:hint="default"/>
                <w:sz w:val="24"/>
                <w:szCs w:val="24"/>
              </w:rPr>
              <w:t>二</w:t>
            </w:r>
          </w:p>
        </w:tc>
        <w:tc>
          <w:tcPr>
            <w:tcW w:w="8431" w:type="dxa"/>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3"/>
              <w:jc w:val="center"/>
              <w:rPr>
                <w:rFonts w:ascii="Arial" w:hAnsi="Arial" w:cs="Arial" w:eastAsia="Arial" w:hint="default"/>
                <w:sz w:val="24"/>
                <w:szCs w:val="24"/>
              </w:rPr>
            </w:pPr>
            <w:r>
              <w:rPr>
                <w:rFonts w:ascii="Arial"/>
                <w:sz w:val="24"/>
              </w:rPr>
              <w:t>(9)</w:t>
            </w:r>
          </w:p>
        </w:tc>
        <w:tc>
          <w:tcPr>
            <w:tcW w:w="843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3"/>
              <w:jc w:val="center"/>
              <w:rPr>
                <w:rFonts w:ascii="Arial" w:hAnsi="Arial" w:cs="Arial" w:eastAsia="Arial" w:hint="default"/>
                <w:sz w:val="24"/>
                <w:szCs w:val="24"/>
              </w:rPr>
            </w:pPr>
            <w:r>
              <w:rPr>
                <w:rFonts w:ascii="Arial"/>
                <w:sz w:val="24"/>
              </w:rPr>
              <w:t>(a)</w:t>
            </w:r>
          </w:p>
        </w:tc>
        <w:tc>
          <w:tcPr>
            <w:tcW w:w="843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5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93"/>
              <w:jc w:val="center"/>
              <w:rPr>
                <w:rFonts w:ascii="Arial" w:hAnsi="Arial" w:cs="Arial" w:eastAsia="Arial" w:hint="default"/>
                <w:sz w:val="24"/>
                <w:szCs w:val="24"/>
              </w:rPr>
            </w:pPr>
            <w:r>
              <w:rPr>
                <w:rFonts w:ascii="Arial"/>
                <w:sz w:val="24"/>
              </w:rPr>
              <w:t>(i)</w:t>
            </w:r>
          </w:p>
        </w:tc>
        <w:tc>
          <w:tcPr>
            <w:tcW w:w="843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Arial" w:hAnsi="Arial" w:cs="Arial" w:eastAsia="Arial" w:hint="default"/>
                <w:sz w:val="24"/>
                <w:szCs w:val="24"/>
              </w:rPr>
            </w:pPr>
            <w:r>
              <w:rPr>
                <w:rFonts w:ascii="宋体" w:hAnsi="宋体" w:cs="宋体" w:eastAsia="宋体" w:hint="default"/>
                <w:sz w:val="24"/>
                <w:szCs w:val="24"/>
              </w:rPr>
              <w:t>金融资产分类</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41" w:hRule="exact"/>
        </w:trPr>
        <w:tc>
          <w:tcPr>
            <w:tcW w:w="708" w:type="dxa"/>
            <w:tcBorders>
              <w:top w:val="nil" w:sz="6" w:space="0" w:color="auto"/>
              <w:left w:val="nil" w:sz="6" w:space="0" w:color="auto"/>
              <w:bottom w:val="nil" w:sz="6" w:space="0" w:color="auto"/>
              <w:right w:val="nil" w:sz="6" w:space="0" w:color="auto"/>
            </w:tcBorders>
          </w:tcPr>
          <w:p>
            <w:pPr/>
          </w:p>
        </w:tc>
        <w:tc>
          <w:tcPr>
            <w:tcW w:w="843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5"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r>
      <w:tr>
        <w:trPr>
          <w:trHeight w:val="1116" w:hRule="exact"/>
        </w:trPr>
        <w:tc>
          <w:tcPr>
            <w:tcW w:w="708" w:type="dxa"/>
            <w:tcBorders>
              <w:top w:val="nil" w:sz="6" w:space="0" w:color="auto"/>
              <w:left w:val="nil" w:sz="6" w:space="0" w:color="auto"/>
              <w:bottom w:val="nil" w:sz="6" w:space="0" w:color="auto"/>
              <w:right w:val="nil" w:sz="6" w:space="0" w:color="auto"/>
            </w:tcBorders>
          </w:tcPr>
          <w:p>
            <w:pPr/>
          </w:p>
        </w:tc>
        <w:tc>
          <w:tcPr>
            <w:tcW w:w="8431"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5" w:right="198"/>
              <w:jc w:val="both"/>
              <w:rPr>
                <w:rFonts w:ascii="宋体" w:hAnsi="宋体" w:cs="宋体" w:eastAsia="宋体" w:hint="default"/>
                <w:sz w:val="24"/>
                <w:szCs w:val="24"/>
              </w:rPr>
            </w:pPr>
            <w:r>
              <w:rPr>
                <w:rFonts w:ascii="宋体" w:hAnsi="宋体" w:cs="宋体" w:eastAsia="宋体" w:hint="default"/>
                <w:spacing w:val="2"/>
                <w:sz w:val="24"/>
                <w:szCs w:val="24"/>
              </w:rPr>
              <w:t>可供出售金融资产包括初始确认时即被指定为可供出售的非衍生金融资产及</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
                <w:sz w:val="24"/>
                <w:szCs w:val="24"/>
              </w:rPr>
              <w:t>未被划分为其他类的金融资产。自资产负债表日起</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个月内将出售的可供出 售金融资产在资产负债表中列示为其他流动资产。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818" w:type="dxa"/>
        <w:tblLayout w:type="fixed"/>
        <w:tblCellMar>
          <w:top w:w="0" w:type="dxa"/>
          <w:left w:w="0" w:type="dxa"/>
          <w:bottom w:w="0" w:type="dxa"/>
          <w:right w:w="0" w:type="dxa"/>
        </w:tblCellMar>
        <w:tblLook w:val="01E0"/>
      </w:tblPr>
      <w:tblGrid>
        <w:gridCol w:w="8428"/>
      </w:tblGrid>
      <w:tr>
        <w:trPr>
          <w:trHeight w:val="493"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r>
      <w:tr>
        <w:trPr>
          <w:trHeight w:val="1750"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200" w:right="198"/>
              <w:jc w:val="left"/>
              <w:rPr>
                <w:rFonts w:ascii="宋体" w:hAnsi="宋体" w:cs="宋体" w:eastAsia="宋体" w:hint="default"/>
                <w:sz w:val="24"/>
                <w:szCs w:val="24"/>
              </w:rPr>
            </w:pPr>
            <w:r>
              <w:rPr>
                <w:rFonts w:ascii="宋体" w:hAnsi="宋体" w:cs="宋体" w:eastAsia="宋体" w:hint="default"/>
                <w:spacing w:val="2"/>
                <w:sz w:val="24"/>
                <w:szCs w:val="24"/>
              </w:rPr>
              <w:t>持有至到期投资是指到期日固定、回收金额固定或可确定，且管理层有明确</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意图和能力持有至到期的非衍生金融资产。取得时期限超过</w:t>
            </w:r>
            <w:r>
              <w:rPr>
                <w:rFonts w:ascii="宋体" w:hAnsi="宋体" w:cs="宋体" w:eastAsia="宋体" w:hint="default"/>
                <w:spacing w:val="-81"/>
                <w:sz w:val="24"/>
                <w:szCs w:val="24"/>
              </w:rPr>
              <w:t> </w:t>
            </w:r>
            <w:r>
              <w:rPr>
                <w:rFonts w:ascii="Arial" w:hAnsi="Arial" w:cs="Arial" w:eastAsia="Arial" w:hint="default"/>
                <w:sz w:val="24"/>
                <w:szCs w:val="24"/>
              </w:rPr>
              <w:t>12</w:t>
            </w:r>
            <w:r>
              <w:rPr>
                <w:rFonts w:ascii="Arial" w:hAnsi="Arial" w:cs="Arial" w:eastAsia="Arial" w:hint="default"/>
                <w:spacing w:val="-28"/>
                <w:sz w:val="24"/>
                <w:szCs w:val="24"/>
              </w:rPr>
              <w:t> </w:t>
            </w:r>
            <w:r>
              <w:rPr>
                <w:rFonts w:ascii="宋体" w:hAnsi="宋体" w:cs="宋体" w:eastAsia="宋体" w:hint="default"/>
                <w:sz w:val="24"/>
                <w:szCs w:val="24"/>
              </w:rPr>
              <w:t>个月但自资产</w:t>
            </w:r>
          </w:p>
          <w:p>
            <w:pPr>
              <w:pStyle w:val="TableParagraph"/>
              <w:spacing w:line="290" w:lineRule="exact"/>
              <w:ind w:left="200" w:right="0"/>
              <w:jc w:val="left"/>
              <w:rPr>
                <w:rFonts w:ascii="宋体" w:hAnsi="宋体" w:cs="宋体" w:eastAsia="宋体" w:hint="default"/>
                <w:sz w:val="24"/>
                <w:szCs w:val="24"/>
              </w:rPr>
            </w:pPr>
            <w:r>
              <w:rPr>
                <w:rFonts w:ascii="宋体" w:hAnsi="宋体" w:cs="宋体" w:eastAsia="宋体" w:hint="default"/>
                <w:sz w:val="24"/>
                <w:szCs w:val="24"/>
              </w:rPr>
              <w:t>负债表日起</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内到期的持有至到期投资</w:t>
            </w:r>
            <w:r>
              <w:rPr>
                <w:rFonts w:ascii="宋体" w:hAnsi="宋体" w:cs="宋体" w:eastAsia="宋体" w:hint="default"/>
                <w:spacing w:val="-107"/>
                <w:sz w:val="24"/>
                <w:szCs w:val="24"/>
              </w:rPr>
              <w:t>，</w:t>
            </w:r>
            <w:r>
              <w:rPr>
                <w:rFonts w:ascii="宋体" w:hAnsi="宋体" w:cs="宋体" w:eastAsia="宋体" w:hint="default"/>
                <w:sz w:val="24"/>
                <w:szCs w:val="24"/>
              </w:rPr>
              <w:t>列示为一年内到期</w:t>
            </w:r>
          </w:p>
          <w:p>
            <w:pPr>
              <w:pStyle w:val="TableParagraph"/>
              <w:spacing w:line="311" w:lineRule="exact"/>
              <w:ind w:left="200" w:right="0"/>
              <w:jc w:val="left"/>
              <w:rPr>
                <w:rFonts w:ascii="宋体" w:hAnsi="宋体" w:cs="宋体" w:eastAsia="宋体" w:hint="default"/>
                <w:sz w:val="24"/>
                <w:szCs w:val="24"/>
              </w:rPr>
            </w:pPr>
            <w:r>
              <w:rPr>
                <w:rFonts w:ascii="宋体" w:hAnsi="宋体" w:cs="宋体" w:eastAsia="宋体" w:hint="default"/>
                <w:spacing w:val="-5"/>
                <w:sz w:val="24"/>
                <w:szCs w:val="24"/>
              </w:rPr>
              <w:t>的非流动资产；取得时期限在</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个月之内</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pacing w:val="-5"/>
                <w:sz w:val="24"/>
                <w:szCs w:val="24"/>
              </w:rPr>
              <w:t>个月</w:t>
            </w:r>
            <w:r>
              <w:rPr>
                <w:rFonts w:ascii="Arial" w:hAnsi="Arial" w:cs="Arial" w:eastAsia="Arial" w:hint="default"/>
                <w:spacing w:val="-5"/>
                <w:sz w:val="24"/>
                <w:szCs w:val="24"/>
              </w:rPr>
              <w:t>)</w:t>
            </w:r>
            <w:r>
              <w:rPr>
                <w:rFonts w:ascii="宋体" w:hAnsi="宋体" w:cs="宋体" w:eastAsia="宋体" w:hint="default"/>
                <w:spacing w:val="-5"/>
                <w:sz w:val="24"/>
                <w:szCs w:val="24"/>
              </w:rPr>
              <w:t>的持有至到期投资，列</w:t>
            </w:r>
          </w:p>
          <w:p>
            <w:pPr>
              <w:pStyle w:val="TableParagraph"/>
              <w:spacing w:line="321" w:lineRule="exact"/>
              <w:ind w:left="200" w:right="0"/>
              <w:jc w:val="left"/>
              <w:rPr>
                <w:rFonts w:ascii="宋体" w:hAnsi="宋体" w:cs="宋体" w:eastAsia="宋体" w:hint="default"/>
                <w:sz w:val="24"/>
                <w:szCs w:val="24"/>
              </w:rPr>
            </w:pPr>
            <w:r>
              <w:rPr>
                <w:rFonts w:ascii="宋体" w:hAnsi="宋体" w:cs="宋体" w:eastAsia="宋体" w:hint="default"/>
                <w:sz w:val="24"/>
                <w:szCs w:val="24"/>
              </w:rPr>
              <w:t>示为其他流动资产。于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年度及</w:t>
            </w:r>
            <w:r>
              <w:rPr>
                <w:rFonts w:ascii="宋体" w:hAnsi="宋体" w:cs="宋体" w:eastAsia="宋体" w:hint="default"/>
                <w:spacing w:val="-62"/>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年度，本集团无此类金融资产。</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688"/>
        <w:gridCol w:w="8544"/>
      </w:tblGrid>
      <w:tr>
        <w:trPr>
          <w:trHeight w:val="501"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w:t>
            </w:r>
          </w:p>
        </w:tc>
        <w:tc>
          <w:tcPr>
            <w:tcW w:w="8544" w:type="dxa"/>
            <w:tcBorders>
              <w:top w:val="nil" w:sz="6" w:space="0" w:color="auto"/>
              <w:left w:val="nil" w:sz="6" w:space="0" w:color="auto"/>
              <w:bottom w:val="nil" w:sz="6" w:space="0" w:color="auto"/>
              <w:right w:val="nil" w:sz="6" w:space="0" w:color="auto"/>
            </w:tcBorders>
          </w:tcPr>
          <w:p>
            <w:pPr>
              <w:pStyle w:val="TableParagraph"/>
              <w:spacing w:line="247" w:lineRule="exact"/>
              <w:ind w:left="221" w:right="0"/>
              <w:jc w:val="left"/>
              <w:rPr>
                <w:rFonts w:ascii="宋体" w:hAnsi="宋体" w:cs="宋体" w:eastAsia="宋体" w:hint="default"/>
                <w:sz w:val="24"/>
                <w:szCs w:val="24"/>
              </w:rPr>
            </w:pPr>
            <w:r>
              <w:rPr>
                <w:rFonts w:ascii="宋体" w:hAnsi="宋体" w:cs="宋体" w:eastAsia="宋体" w:hint="default"/>
                <w:sz w:val="24"/>
                <w:szCs w:val="24"/>
              </w:rPr>
              <w:t>确认和计量</w:t>
            </w:r>
          </w:p>
        </w:tc>
      </w:tr>
      <w:tr>
        <w:trPr>
          <w:trHeight w:val="1369" w:hRule="exact"/>
        </w:trPr>
        <w:tc>
          <w:tcPr>
            <w:tcW w:w="688" w:type="dxa"/>
            <w:tcBorders>
              <w:top w:val="nil" w:sz="6" w:space="0" w:color="auto"/>
              <w:left w:val="nil" w:sz="6" w:space="0" w:color="auto"/>
              <w:bottom w:val="nil" w:sz="6" w:space="0" w:color="auto"/>
              <w:right w:val="nil" w:sz="6" w:space="0" w:color="auto"/>
            </w:tcBorders>
          </w:tcPr>
          <w:p>
            <w:pPr/>
          </w:p>
        </w:tc>
        <w:tc>
          <w:tcPr>
            <w:tcW w:w="854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21" w:right="198"/>
              <w:jc w:val="both"/>
              <w:rPr>
                <w:rFonts w:ascii="宋体" w:hAnsi="宋体" w:cs="宋体" w:eastAsia="宋体" w:hint="default"/>
                <w:sz w:val="24"/>
                <w:szCs w:val="24"/>
              </w:rPr>
            </w:pPr>
            <w:r>
              <w:rPr>
                <w:rFonts w:ascii="宋体" w:hAnsi="宋体" w:cs="宋体" w:eastAsia="宋体" w:hint="default"/>
                <w:spacing w:val="2"/>
                <w:sz w:val="24"/>
                <w:szCs w:val="24"/>
              </w:rPr>
              <w:t>金融资产于本集团成为金融工具合同的一方时，按公允价值在资产负债表内</w:t>
            </w:r>
            <w:r>
              <w:rPr>
                <w:rFonts w:ascii="宋体" w:hAnsi="宋体" w:cs="宋体" w:eastAsia="宋体" w:hint="default"/>
                <w:sz w:val="24"/>
                <w:szCs w:val="24"/>
              </w:rPr>
              <w:t> </w:t>
            </w:r>
            <w:r>
              <w:rPr>
                <w:rFonts w:ascii="宋体" w:hAnsi="宋体" w:cs="宋体" w:eastAsia="宋体" w:hint="default"/>
                <w:spacing w:val="2"/>
                <w:sz w:val="24"/>
                <w:szCs w:val="24"/>
              </w:rPr>
              <w:t>确认。以公允价值计量且其变动计入当期损益的金融资产，取得时发生的相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关交易费用计入当期损益；其他金融资产的相关交易费用计入初始确认金额。</w:t>
            </w:r>
          </w:p>
        </w:tc>
      </w:tr>
      <w:tr>
        <w:trPr>
          <w:trHeight w:val="1427" w:hRule="exact"/>
        </w:trPr>
        <w:tc>
          <w:tcPr>
            <w:tcW w:w="688" w:type="dxa"/>
            <w:tcBorders>
              <w:top w:val="nil" w:sz="6" w:space="0" w:color="auto"/>
              <w:left w:val="nil" w:sz="6" w:space="0" w:color="auto"/>
              <w:bottom w:val="nil" w:sz="6" w:space="0" w:color="auto"/>
              <w:right w:val="nil" w:sz="6" w:space="0" w:color="auto"/>
            </w:tcBorders>
          </w:tcPr>
          <w:p>
            <w:pPr/>
          </w:p>
        </w:tc>
        <w:tc>
          <w:tcPr>
            <w:tcW w:w="854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21" w:right="292"/>
              <w:jc w:val="both"/>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以公允价值计量且其变动计入当期损益的金融资产和可供出售金融资产按照</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2"/>
                <w:sz w:val="24"/>
                <w:szCs w:val="24"/>
              </w:rPr>
              <w:t>公允价值进行后续计量，但在活跃市场中没有报价且其公允价值不能可靠计</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量的权益工具投资，按照成本计量；应收款项以及持有至到期投资采用实际</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利率法，以摊余成本计量。</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95"/>
        <w:gridCol w:w="8448"/>
      </w:tblGrid>
      <w:tr>
        <w:trPr>
          <w:trHeight w:val="496"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right="52"/>
              <w:jc w:val="center"/>
              <w:rPr>
                <w:rFonts w:ascii="黑体" w:hAnsi="黑体" w:cs="黑体" w:eastAsia="黑体" w:hint="default"/>
                <w:sz w:val="24"/>
                <w:szCs w:val="24"/>
              </w:rPr>
            </w:pPr>
            <w:r>
              <w:rPr>
                <w:rFonts w:ascii="黑体" w:hAnsi="黑体" w:cs="黑体" w:eastAsia="黑体" w:hint="default"/>
                <w:sz w:val="24"/>
                <w:szCs w:val="24"/>
              </w:rPr>
              <w:t>二</w:t>
            </w:r>
          </w:p>
        </w:tc>
        <w:tc>
          <w:tcPr>
            <w:tcW w:w="8448" w:type="dxa"/>
            <w:tcBorders>
              <w:top w:val="nil" w:sz="6" w:space="0" w:color="auto"/>
              <w:left w:val="nil" w:sz="6" w:space="0" w:color="auto"/>
              <w:bottom w:val="nil" w:sz="6" w:space="0" w:color="auto"/>
              <w:right w:val="nil" w:sz="6" w:space="0" w:color="auto"/>
            </w:tcBorders>
          </w:tcPr>
          <w:p>
            <w:pPr>
              <w:pStyle w:val="TableParagraph"/>
              <w:spacing w:line="257" w:lineRule="exact"/>
              <w:ind w:left="201"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
              <w:jc w:val="center"/>
              <w:rPr>
                <w:rFonts w:ascii="Arial" w:hAnsi="Arial" w:cs="Arial" w:eastAsia="Arial" w:hint="default"/>
                <w:sz w:val="24"/>
                <w:szCs w:val="24"/>
              </w:rPr>
            </w:pPr>
            <w:r>
              <w:rPr>
                <w:rFonts w:ascii="Arial"/>
                <w:sz w:val="24"/>
              </w:rPr>
              <w:t>(9)</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1"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
              <w:jc w:val="center"/>
              <w:rPr>
                <w:rFonts w:ascii="Arial" w:hAnsi="Arial" w:cs="Arial" w:eastAsia="Arial" w:hint="default"/>
                <w:sz w:val="24"/>
                <w:szCs w:val="24"/>
              </w:rPr>
            </w:pPr>
            <w:r>
              <w:rPr>
                <w:rFonts w:ascii="Arial"/>
                <w:sz w:val="24"/>
              </w:rPr>
              <w:t>(a)</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1"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50"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6"/>
              <w:jc w:val="center"/>
              <w:rPr>
                <w:rFonts w:ascii="Arial" w:hAnsi="Arial" w:cs="Arial" w:eastAsia="Arial" w:hint="default"/>
                <w:sz w:val="24"/>
                <w:szCs w:val="24"/>
              </w:rPr>
            </w:pPr>
            <w:r>
              <w:rPr>
                <w:rFonts w:ascii="Arial"/>
                <w:sz w:val="24"/>
              </w:rPr>
              <w:t>(ii)</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1" w:right="0"/>
              <w:jc w:val="left"/>
              <w:rPr>
                <w:rFonts w:ascii="Arial" w:hAnsi="Arial" w:cs="Arial" w:eastAsia="Arial" w:hint="default"/>
                <w:sz w:val="24"/>
                <w:szCs w:val="24"/>
              </w:rPr>
            </w:pPr>
            <w:r>
              <w:rPr>
                <w:rFonts w:ascii="宋体" w:hAnsi="宋体" w:cs="宋体" w:eastAsia="宋体" w:hint="default"/>
                <w:sz w:val="24"/>
                <w:szCs w:val="24"/>
              </w:rPr>
              <w:t>确认和计量</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363" w:hRule="exact"/>
        </w:trPr>
        <w:tc>
          <w:tcPr>
            <w:tcW w:w="69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201" w:right="198"/>
              <w:jc w:val="both"/>
              <w:rPr>
                <w:rFonts w:ascii="宋体" w:hAnsi="宋体" w:cs="宋体" w:eastAsia="宋体" w:hint="default"/>
                <w:sz w:val="24"/>
                <w:szCs w:val="24"/>
              </w:rPr>
            </w:pPr>
            <w:r>
              <w:rPr>
                <w:rFonts w:ascii="宋体" w:hAnsi="宋体" w:cs="宋体" w:eastAsia="宋体" w:hint="default"/>
                <w:spacing w:val="3"/>
                <w:sz w:val="24"/>
                <w:szCs w:val="24"/>
              </w:rPr>
              <w:t>以公允价值计量且其变动计入当期损益的金融资产的公允价值变动作为公允</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4"/>
                <w:sz w:val="24"/>
                <w:szCs w:val="24"/>
              </w:rPr>
              <w:t>价值变动损益计入当期损益；在资产持有期间所取得的利息或现金股利以及处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置时产生的处置损益计入当期损益。</w:t>
            </w:r>
          </w:p>
        </w:tc>
      </w:tr>
      <w:tr>
        <w:trPr>
          <w:trHeight w:val="1739" w:hRule="exact"/>
        </w:trPr>
        <w:tc>
          <w:tcPr>
            <w:tcW w:w="69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1" w:right="202"/>
              <w:jc w:val="both"/>
              <w:rPr>
                <w:rFonts w:ascii="宋体" w:hAnsi="宋体" w:cs="宋体" w:eastAsia="宋体" w:hint="default"/>
                <w:sz w:val="24"/>
                <w:szCs w:val="24"/>
              </w:rPr>
            </w:pPr>
            <w:r>
              <w:rPr>
                <w:rFonts w:ascii="宋体" w:hAnsi="宋体" w:cs="宋体" w:eastAsia="宋体" w:hint="default"/>
                <w:spacing w:val="-4"/>
                <w:sz w:val="24"/>
                <w:szCs w:val="24"/>
              </w:rPr>
              <w:t>除减值损失及外币货币性金融资产形成的汇兑损益外，可供出售金融资产公允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价值变动直接计入股东权益，待该金融资产终止确认时，原直接计入权益的公</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4"/>
                <w:sz w:val="24"/>
                <w:szCs w:val="24"/>
              </w:rPr>
              <w:t>允价值变动累计额转入当期损益。可供出售债务工具投资在持有期间按实际利</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率法计算的利息，以及被投资单位已宣告发放的与可供出售权益工具投资相关</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的现金股利，作为投资收益计入当期损益。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15"/>
        <w:gridCol w:w="8425"/>
      </w:tblGrid>
      <w:tr>
        <w:trPr>
          <w:trHeight w:val="50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8425" w:type="dxa"/>
            <w:tcBorders>
              <w:top w:val="nil" w:sz="6" w:space="0" w:color="auto"/>
              <w:left w:val="nil" w:sz="6" w:space="0" w:color="auto"/>
              <w:bottom w:val="nil" w:sz="6" w:space="0" w:color="auto"/>
              <w:right w:val="nil" w:sz="6" w:space="0" w:color="auto"/>
            </w:tcBorders>
          </w:tcPr>
          <w:p>
            <w:pPr>
              <w:pStyle w:val="TableParagraph"/>
              <w:spacing w:line="247" w:lineRule="exact"/>
              <w:ind w:left="195" w:right="0"/>
              <w:jc w:val="left"/>
              <w:rPr>
                <w:rFonts w:ascii="宋体" w:hAnsi="宋体" w:cs="宋体" w:eastAsia="宋体" w:hint="default"/>
                <w:sz w:val="24"/>
                <w:szCs w:val="24"/>
              </w:rPr>
            </w:pPr>
            <w:r>
              <w:rPr>
                <w:rFonts w:ascii="宋体" w:hAnsi="宋体" w:cs="宋体" w:eastAsia="宋体" w:hint="default"/>
                <w:sz w:val="24"/>
                <w:szCs w:val="24"/>
              </w:rPr>
              <w:t>金融资产减值</w:t>
            </w:r>
          </w:p>
        </w:tc>
      </w:tr>
      <w:tr>
        <w:trPr>
          <w:trHeight w:val="1349" w:hRule="exact"/>
        </w:trPr>
        <w:tc>
          <w:tcPr>
            <w:tcW w:w="715"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95" w:right="198"/>
              <w:jc w:val="both"/>
              <w:rPr>
                <w:rFonts w:ascii="宋体" w:hAnsi="宋体" w:cs="宋体" w:eastAsia="宋体" w:hint="default"/>
                <w:sz w:val="24"/>
                <w:szCs w:val="24"/>
              </w:rPr>
            </w:pPr>
            <w:r>
              <w:rPr>
                <w:rFonts w:ascii="宋体" w:hAnsi="宋体" w:cs="宋体" w:eastAsia="宋体" w:hint="default"/>
                <w:spacing w:val="2"/>
                <w:sz w:val="24"/>
                <w:szCs w:val="24"/>
              </w:rPr>
              <w:t>除以公允价值计量且其变动计入当期损益的金融资产外，本集团于资产负债</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表日对金融资产的账面价值进行检查，如果有客观证据表明某项金融资产发</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生减值的，计提减值准备。</w:t>
            </w:r>
          </w:p>
        </w:tc>
      </w:tr>
      <w:tr>
        <w:trPr>
          <w:trHeight w:val="1330" w:hRule="exact"/>
        </w:trPr>
        <w:tc>
          <w:tcPr>
            <w:tcW w:w="715"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195" w:right="206"/>
              <w:jc w:val="both"/>
              <w:rPr>
                <w:rFonts w:ascii="宋体" w:hAnsi="宋体" w:cs="宋体" w:eastAsia="宋体" w:hint="default"/>
                <w:sz w:val="24"/>
                <w:szCs w:val="24"/>
              </w:rPr>
            </w:pPr>
            <w:r>
              <w:rPr>
                <w:rFonts w:ascii="宋体" w:hAnsi="宋体" w:cs="宋体" w:eastAsia="宋体" w:hint="default"/>
                <w:spacing w:val="2"/>
                <w:sz w:val="24"/>
                <w:szCs w:val="24"/>
              </w:rPr>
              <w:t>表明金融资产发生减值的客观证据，是指金融资产初始确认后实际发生的、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对该金融资产的预计未来现金流量有影响，且本集团能够对该影响进行可靠</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计量的事项。</w:t>
            </w:r>
          </w:p>
        </w:tc>
      </w:tr>
      <w:tr>
        <w:trPr>
          <w:trHeight w:val="2653" w:hRule="exact"/>
        </w:trPr>
        <w:tc>
          <w:tcPr>
            <w:tcW w:w="715"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32" w:lineRule="auto" w:before="167"/>
              <w:ind w:left="195" w:right="198"/>
              <w:jc w:val="both"/>
              <w:rPr>
                <w:rFonts w:ascii="宋体" w:hAnsi="宋体" w:cs="宋体" w:eastAsia="宋体" w:hint="default"/>
                <w:sz w:val="24"/>
                <w:szCs w:val="24"/>
              </w:rPr>
            </w:pPr>
            <w:r>
              <w:rPr>
                <w:rFonts w:ascii="宋体" w:hAnsi="宋体" w:cs="宋体" w:eastAsia="宋体" w:hint="default"/>
                <w:spacing w:val="2"/>
                <w:sz w:val="24"/>
                <w:szCs w:val="24"/>
              </w:rPr>
              <w:t>表明可供出售权益工具投资发生减值的客观证据包括权益工具投资的公允价</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值发生严重或非暂时性下跌。本集团于资产负债表日对各项可供出售权益工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具投资单独进行检查，若该权益工具投资于资产负债表日的公允价值低于其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初始投资成本超过</w:t>
            </w:r>
            <w:r>
              <w:rPr>
                <w:rFonts w:ascii="宋体" w:hAnsi="宋体" w:cs="宋体" w:eastAsia="宋体" w:hint="default"/>
                <w:spacing w:val="-67"/>
                <w:sz w:val="24"/>
                <w:szCs w:val="24"/>
              </w:rPr>
              <w:t> </w:t>
            </w:r>
            <w:r>
              <w:rPr>
                <w:rFonts w:ascii="Arial" w:hAnsi="Arial" w:cs="Arial" w:eastAsia="Arial" w:hint="default"/>
                <w:sz w:val="24"/>
                <w:szCs w:val="24"/>
              </w:rPr>
              <w:t>50%(</w:t>
            </w:r>
            <w:r>
              <w:rPr>
                <w:rFonts w:ascii="宋体" w:hAnsi="宋体" w:cs="宋体" w:eastAsia="宋体" w:hint="default"/>
                <w:sz w:val="24"/>
                <w:szCs w:val="24"/>
              </w:rPr>
              <w:t>含</w:t>
            </w:r>
            <w:r>
              <w:rPr>
                <w:rFonts w:ascii="宋体" w:hAnsi="宋体" w:cs="宋体" w:eastAsia="宋体" w:hint="default"/>
                <w:spacing w:val="-67"/>
                <w:sz w:val="24"/>
                <w:szCs w:val="24"/>
              </w:rPr>
              <w:t> </w:t>
            </w:r>
            <w:r>
              <w:rPr>
                <w:rFonts w:ascii="Arial" w:hAnsi="Arial" w:cs="Arial" w:eastAsia="Arial" w:hint="default"/>
                <w:sz w:val="24"/>
                <w:szCs w:val="24"/>
              </w:rPr>
              <w:t>50%)</w:t>
            </w:r>
            <w:r>
              <w:rPr>
                <w:rFonts w:ascii="宋体" w:hAnsi="宋体" w:cs="宋体" w:eastAsia="宋体" w:hint="default"/>
                <w:sz w:val="24"/>
                <w:szCs w:val="24"/>
              </w:rPr>
              <w:t>或低于其初始投资成本持续时间超过一年</w:t>
            </w:r>
            <w:r>
              <w:rPr>
                <w:rFonts w:ascii="Arial" w:hAnsi="Arial" w:cs="Arial" w:eastAsia="Arial" w:hint="default"/>
                <w:sz w:val="24"/>
                <w:szCs w:val="24"/>
              </w:rPr>
              <w:t>(</w:t>
            </w:r>
            <w:r>
              <w:rPr>
                <w:rFonts w:ascii="宋体" w:hAnsi="宋体" w:cs="宋体" w:eastAsia="宋体" w:hint="default"/>
                <w:sz w:val="24"/>
                <w:szCs w:val="24"/>
              </w:rPr>
              <w:t>含 一年</w:t>
            </w:r>
            <w:r>
              <w:rPr>
                <w:rFonts w:ascii="Arial" w:hAnsi="Arial" w:cs="Arial" w:eastAsia="Arial" w:hint="default"/>
                <w:sz w:val="24"/>
                <w:szCs w:val="24"/>
              </w:rPr>
              <w:t>)</w:t>
            </w:r>
            <w:r>
              <w:rPr>
                <w:rFonts w:ascii="宋体" w:hAnsi="宋体" w:cs="宋体" w:eastAsia="宋体" w:hint="default"/>
                <w:sz w:val="24"/>
                <w:szCs w:val="24"/>
              </w:rPr>
              <w:t>的，则表明其发生减值；若该权益工具投资于资产负债表日的公允价值 低于其初始投资成本超过</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含</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但尚未达到</w:t>
            </w:r>
            <w:r>
              <w:rPr>
                <w:rFonts w:ascii="宋体" w:hAnsi="宋体" w:cs="宋体" w:eastAsia="宋体" w:hint="default"/>
                <w:spacing w:val="-59"/>
                <w:sz w:val="24"/>
                <w:szCs w:val="24"/>
              </w:rPr>
              <w:t> </w:t>
            </w:r>
            <w:r>
              <w:rPr>
                <w:rFonts w:ascii="Arial" w:hAnsi="Arial" w:cs="Arial" w:eastAsia="Arial" w:hint="default"/>
                <w:sz w:val="24"/>
                <w:szCs w:val="24"/>
              </w:rPr>
              <w:t>50%</w:t>
            </w:r>
            <w:r>
              <w:rPr>
                <w:rFonts w:ascii="宋体" w:hAnsi="宋体" w:cs="宋体" w:eastAsia="宋体" w:hint="default"/>
                <w:sz w:val="24"/>
                <w:szCs w:val="24"/>
              </w:rPr>
              <w:t>的，本集团会综合考 </w:t>
            </w:r>
            <w:r>
              <w:rPr>
                <w:rFonts w:ascii="宋体" w:hAnsi="宋体" w:cs="宋体" w:eastAsia="宋体" w:hint="default"/>
                <w:spacing w:val="2"/>
                <w:sz w:val="24"/>
                <w:szCs w:val="24"/>
              </w:rPr>
              <w:t>虑其他相关因素诸如价格波动率等，判断该权益工具投资是否发生减值。本</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集团以个别认定法计算可供出售权益工具投资的初始投资成本。</w:t>
            </w:r>
          </w:p>
        </w:tc>
      </w:tr>
    </w:tbl>
    <w:p>
      <w:pPr>
        <w:spacing w:after="0" w:line="232"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15"/>
        <w:gridCol w:w="3437"/>
      </w:tblGrid>
      <w:tr>
        <w:trPr>
          <w:trHeight w:val="496"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exact"/>
              <w:ind w:right="72"/>
              <w:jc w:val="center"/>
              <w:rPr>
                <w:rFonts w:ascii="黑体" w:hAnsi="黑体" w:cs="黑体" w:eastAsia="黑体" w:hint="default"/>
                <w:sz w:val="24"/>
                <w:szCs w:val="24"/>
              </w:rPr>
            </w:pPr>
            <w:r>
              <w:rPr>
                <w:rFonts w:ascii="黑体" w:hAnsi="黑体" w:cs="黑体" w:eastAsia="黑体" w:hint="default"/>
                <w:sz w:val="24"/>
                <w:szCs w:val="24"/>
              </w:rPr>
              <w:t>二</w:t>
            </w:r>
          </w:p>
        </w:tc>
        <w:tc>
          <w:tcPr>
            <w:tcW w:w="3437" w:type="dxa"/>
            <w:tcBorders>
              <w:top w:val="nil" w:sz="6" w:space="0" w:color="auto"/>
              <w:left w:val="nil" w:sz="6" w:space="0" w:color="auto"/>
              <w:bottom w:val="nil" w:sz="6" w:space="0" w:color="auto"/>
              <w:right w:val="nil" w:sz="6" w:space="0" w:color="auto"/>
            </w:tcBorders>
          </w:tcPr>
          <w:p>
            <w:pPr>
              <w:pStyle w:val="TableParagraph"/>
              <w:spacing w:line="257" w:lineRule="exact"/>
              <w:ind w:left="19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9"/>
              <w:jc w:val="center"/>
              <w:rPr>
                <w:rFonts w:ascii="Arial" w:hAnsi="Arial" w:cs="Arial" w:eastAsia="Arial" w:hint="default"/>
                <w:sz w:val="24"/>
                <w:szCs w:val="24"/>
              </w:rPr>
            </w:pPr>
            <w:r>
              <w:rPr>
                <w:rFonts w:ascii="Arial"/>
                <w:sz w:val="24"/>
              </w:rPr>
              <w:t>(9)</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5"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9"/>
              <w:jc w:val="center"/>
              <w:rPr>
                <w:rFonts w:ascii="Arial" w:hAnsi="Arial" w:cs="Arial" w:eastAsia="Arial" w:hint="default"/>
                <w:sz w:val="24"/>
                <w:szCs w:val="24"/>
              </w:rPr>
            </w:pPr>
            <w:r>
              <w:rPr>
                <w:rFonts w:ascii="Arial"/>
                <w:sz w:val="24"/>
              </w:rPr>
              <w:t>(a)</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5"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03"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4" w:right="0"/>
              <w:jc w:val="center"/>
              <w:rPr>
                <w:rFonts w:ascii="Arial" w:hAnsi="Arial" w:cs="Arial" w:eastAsia="Arial" w:hint="default"/>
                <w:sz w:val="24"/>
                <w:szCs w:val="24"/>
              </w:rPr>
            </w:pPr>
            <w:r>
              <w:rPr>
                <w:rFonts w:ascii="Arial"/>
                <w:sz w:val="24"/>
              </w:rPr>
              <w:t>(iii)</w:t>
            </w:r>
          </w:p>
        </w:tc>
        <w:tc>
          <w:tcPr>
            <w:tcW w:w="34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5" w:right="0"/>
              <w:jc w:val="left"/>
              <w:rPr>
                <w:rFonts w:ascii="Arial" w:hAnsi="Arial" w:cs="Arial" w:eastAsia="Arial" w:hint="default"/>
                <w:sz w:val="24"/>
                <w:szCs w:val="24"/>
              </w:rPr>
            </w:pPr>
            <w:r>
              <w:rPr>
                <w:rFonts w:ascii="宋体" w:hAnsi="宋体" w:cs="宋体" w:eastAsia="宋体" w:hint="default"/>
                <w:sz w:val="24"/>
                <w:szCs w:val="24"/>
              </w:rPr>
              <w:t>金融资产减值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696"/>
        <w:gridCol w:w="8446"/>
      </w:tblGrid>
      <w:tr>
        <w:trPr>
          <w:trHeight w:val="1428"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48" w:lineRule="exact"/>
              <w:ind w:left="162" w:right="0"/>
              <w:jc w:val="both"/>
              <w:rPr>
                <w:rFonts w:ascii="宋体" w:hAnsi="宋体" w:cs="宋体" w:eastAsia="宋体" w:hint="default"/>
                <w:sz w:val="24"/>
                <w:szCs w:val="24"/>
              </w:rPr>
            </w:pPr>
            <w:r>
              <w:rPr>
                <w:rFonts w:ascii="宋体" w:hAnsi="宋体" w:cs="宋体" w:eastAsia="宋体" w:hint="default"/>
                <w:spacing w:val="2"/>
                <w:sz w:val="24"/>
                <w:szCs w:val="24"/>
              </w:rPr>
              <w:t>以摊余成本计量的金融资产发生减值时，按预计未来现金流量</w:t>
            </w:r>
            <w:r>
              <w:rPr>
                <w:rFonts w:ascii="Arial" w:hAnsi="Arial" w:cs="Arial" w:eastAsia="Arial" w:hint="default"/>
                <w:spacing w:val="2"/>
                <w:sz w:val="24"/>
                <w:szCs w:val="24"/>
              </w:rPr>
              <w:t>(</w:t>
            </w:r>
            <w:r>
              <w:rPr>
                <w:rFonts w:ascii="宋体" w:hAnsi="宋体" w:cs="宋体" w:eastAsia="宋体" w:hint="default"/>
                <w:spacing w:val="2"/>
                <w:sz w:val="24"/>
                <w:szCs w:val="24"/>
              </w:rPr>
              <w:t>不包括尚未发</w:t>
            </w:r>
            <w:r>
              <w:rPr>
                <w:rFonts w:ascii="宋体" w:hAnsi="宋体" w:cs="宋体" w:eastAsia="宋体" w:hint="default"/>
                <w:sz w:val="24"/>
                <w:szCs w:val="24"/>
              </w:rPr>
            </w:r>
          </w:p>
          <w:p>
            <w:pPr>
              <w:pStyle w:val="TableParagraph"/>
              <w:spacing w:line="232" w:lineRule="auto"/>
              <w:ind w:left="162" w:right="198"/>
              <w:jc w:val="both"/>
              <w:rPr>
                <w:rFonts w:ascii="宋体" w:hAnsi="宋体" w:cs="宋体" w:eastAsia="宋体" w:hint="default"/>
                <w:sz w:val="24"/>
                <w:szCs w:val="24"/>
              </w:rPr>
            </w:pPr>
            <w:r>
              <w:rPr>
                <w:rFonts w:ascii="宋体" w:hAnsi="宋体" w:cs="宋体" w:eastAsia="宋体" w:hint="default"/>
                <w:sz w:val="24"/>
                <w:szCs w:val="24"/>
              </w:rPr>
              <w:t>生的未来信用损失</w:t>
            </w:r>
            <w:r>
              <w:rPr>
                <w:rFonts w:ascii="Arial" w:hAnsi="Arial" w:cs="Arial" w:eastAsia="Arial" w:hint="default"/>
                <w:sz w:val="24"/>
                <w:szCs w:val="24"/>
              </w:rPr>
              <w:t>)</w:t>
            </w:r>
            <w:r>
              <w:rPr>
                <w:rFonts w:ascii="宋体" w:hAnsi="宋体" w:cs="宋体" w:eastAsia="宋体" w:hint="default"/>
                <w:sz w:val="24"/>
                <w:szCs w:val="24"/>
              </w:rPr>
              <w:t>现值低于账面价值的差额，计提减值准备。如果有客观证</w:t>
            </w:r>
            <w:r>
              <w:rPr>
                <w:rFonts w:ascii="宋体" w:hAnsi="宋体" w:cs="宋体" w:eastAsia="宋体" w:hint="default"/>
                <w:spacing w:val="-53"/>
                <w:sz w:val="24"/>
                <w:szCs w:val="24"/>
              </w:rPr>
              <w:t> </w:t>
            </w:r>
            <w:r>
              <w:rPr>
                <w:rFonts w:ascii="宋体" w:hAnsi="宋体" w:cs="宋体" w:eastAsia="宋体" w:hint="default"/>
                <w:spacing w:val="-3"/>
                <w:sz w:val="24"/>
                <w:szCs w:val="24"/>
              </w:rPr>
              <w:t>据表明该金融资产价值已恢复，且客观上与确认该损失后发生的事项有关，原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确认的减值损失予以转回，计入当期损益。</w:t>
            </w:r>
          </w:p>
        </w:tc>
      </w:tr>
      <w:tr>
        <w:trPr>
          <w:trHeight w:val="3279"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62" w:right="201"/>
              <w:jc w:val="both"/>
              <w:rPr>
                <w:rFonts w:ascii="宋体" w:hAnsi="宋体" w:cs="宋体" w:eastAsia="宋体" w:hint="default"/>
                <w:sz w:val="24"/>
                <w:szCs w:val="24"/>
              </w:rPr>
            </w:pPr>
            <w:r>
              <w:rPr>
                <w:rFonts w:ascii="宋体" w:hAnsi="宋体" w:cs="宋体" w:eastAsia="宋体" w:hint="default"/>
                <w:spacing w:val="-3"/>
                <w:sz w:val="24"/>
                <w:szCs w:val="24"/>
              </w:rPr>
              <w:t>以公允价值计量的可供出售金融资产发生减值时，原直接计入股东权益的因公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允价值下降形成的累计损失予以转出并计入减值损失。对已确认减值损失的可</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供出售债务工具投资，在期后公允价值上升且客观上与确认原减值损失后发生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的事项有关的，原确认的减值损失予以转回并计入当期损益。对已确认减值损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失的可供出售权益工具投资，期后公允价值上升直接计入股东权益。</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162" w:right="201"/>
              <w:jc w:val="both"/>
              <w:rPr>
                <w:rFonts w:ascii="宋体" w:hAnsi="宋体" w:cs="宋体" w:eastAsia="宋体" w:hint="default"/>
                <w:sz w:val="24"/>
                <w:szCs w:val="24"/>
              </w:rPr>
            </w:pPr>
            <w:r>
              <w:rPr>
                <w:rFonts w:ascii="宋体" w:hAnsi="宋体" w:cs="宋体" w:eastAsia="宋体" w:hint="default"/>
                <w:spacing w:val="-3"/>
                <w:sz w:val="24"/>
                <w:szCs w:val="24"/>
              </w:rPr>
              <w:t>以成本计量的可供出售金融资产发生减值时，将其账面价值与按照类似金融资</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产当时市场收益率对未来现金流量折现确定的现值之间的差额，确认为减值损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失，计入当期损益。已发生的减值损失以后期间不再转回。</w:t>
            </w:r>
          </w:p>
        </w:tc>
      </w:tr>
      <w:tr>
        <w:trPr>
          <w:trHeight w:val="75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(iv)</w:t>
            </w:r>
          </w:p>
        </w:tc>
        <w:tc>
          <w:tcPr>
            <w:tcW w:w="844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62" w:right="0"/>
              <w:jc w:val="left"/>
              <w:rPr>
                <w:rFonts w:ascii="宋体" w:hAnsi="宋体" w:cs="宋体" w:eastAsia="宋体" w:hint="default"/>
                <w:sz w:val="24"/>
                <w:szCs w:val="24"/>
              </w:rPr>
            </w:pPr>
            <w:r>
              <w:rPr>
                <w:rFonts w:ascii="宋体" w:hAnsi="宋体" w:cs="宋体" w:eastAsia="宋体" w:hint="default"/>
                <w:sz w:val="24"/>
                <w:szCs w:val="24"/>
              </w:rPr>
              <w:t>金融资产的终止确认</w:t>
            </w:r>
          </w:p>
        </w:tc>
      </w:tr>
      <w:tr>
        <w:trPr>
          <w:trHeight w:val="1958"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28" w:lineRule="auto" w:before="193"/>
              <w:ind w:left="162" w:right="200"/>
              <w:jc w:val="both"/>
              <w:rPr>
                <w:rFonts w:ascii="宋体" w:hAnsi="宋体" w:cs="宋体" w:eastAsia="宋体" w:hint="default"/>
                <w:sz w:val="24"/>
                <w:szCs w:val="24"/>
              </w:rPr>
            </w:pPr>
            <w:r>
              <w:rPr>
                <w:rFonts w:ascii="宋体" w:hAnsi="宋体" w:cs="宋体" w:eastAsia="宋体" w:hint="default"/>
                <w:spacing w:val="2"/>
                <w:sz w:val="24"/>
                <w:szCs w:val="24"/>
              </w:rPr>
              <w:t>金融资产满足下列条件之一的，予以终止确认：</w:t>
            </w:r>
            <w:r>
              <w:rPr>
                <w:rFonts w:ascii="Arial" w:hAnsi="Arial" w:cs="Arial" w:eastAsia="Arial" w:hint="default"/>
                <w:spacing w:val="2"/>
                <w:sz w:val="24"/>
                <w:szCs w:val="24"/>
              </w:rPr>
              <w:t>(1)</w:t>
            </w:r>
            <w:r>
              <w:rPr>
                <w:rFonts w:ascii="宋体" w:hAnsi="宋体" w:cs="宋体" w:eastAsia="宋体" w:hint="default"/>
                <w:spacing w:val="2"/>
                <w:sz w:val="24"/>
                <w:szCs w:val="24"/>
              </w:rPr>
              <w:t>收取该金融资产现金流量</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的合同权利终止；</w:t>
            </w:r>
            <w:r>
              <w:rPr>
                <w:rFonts w:ascii="Arial" w:hAnsi="Arial" w:cs="Arial" w:eastAsia="Arial" w:hint="default"/>
                <w:spacing w:val="2"/>
                <w:sz w:val="24"/>
                <w:szCs w:val="24"/>
              </w:rPr>
              <w:t>(2)</w:t>
            </w:r>
            <w:r>
              <w:rPr>
                <w:rFonts w:ascii="宋体" w:hAnsi="宋体" w:cs="宋体" w:eastAsia="宋体" w:hint="default"/>
                <w:spacing w:val="2"/>
                <w:sz w:val="24"/>
                <w:szCs w:val="24"/>
              </w:rPr>
              <w:t>该金融资产已转移，且本集团将金融资产所有权上几乎</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所有的风险和报酬转移给转入方；或者</w:t>
            </w:r>
            <w:r>
              <w:rPr>
                <w:rFonts w:ascii="Arial" w:hAnsi="Arial" w:cs="Arial" w:eastAsia="Arial" w:hint="default"/>
                <w:spacing w:val="2"/>
                <w:sz w:val="24"/>
                <w:szCs w:val="24"/>
              </w:rPr>
              <w:t>(3)</w:t>
            </w:r>
            <w:r>
              <w:rPr>
                <w:rFonts w:ascii="宋体" w:hAnsi="宋体" w:cs="宋体" w:eastAsia="宋体" w:hint="default"/>
                <w:spacing w:val="2"/>
                <w:sz w:val="24"/>
                <w:szCs w:val="24"/>
              </w:rPr>
              <w:t>该金融资产已转移，虽然本集团既</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3"/>
                <w:sz w:val="24"/>
                <w:szCs w:val="24"/>
              </w:rPr>
              <w:t>没有转移也没有保留金融资产所有权上几乎所有的风险和报酬，但是放弃了对</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该金融资产控制。</w:t>
            </w:r>
          </w:p>
        </w:tc>
      </w:tr>
      <w:tr>
        <w:trPr>
          <w:trHeight w:val="770"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312" w:lineRule="exact" w:before="175"/>
              <w:ind w:left="162" w:right="201"/>
              <w:jc w:val="left"/>
              <w:rPr>
                <w:rFonts w:ascii="宋体" w:hAnsi="宋体" w:cs="宋体" w:eastAsia="宋体" w:hint="default"/>
                <w:sz w:val="24"/>
                <w:szCs w:val="24"/>
              </w:rPr>
            </w:pPr>
            <w:r>
              <w:rPr>
                <w:rFonts w:ascii="宋体" w:hAnsi="宋体" w:cs="宋体" w:eastAsia="宋体" w:hint="default"/>
                <w:spacing w:val="-3"/>
                <w:sz w:val="24"/>
                <w:szCs w:val="24"/>
              </w:rPr>
              <w:t>金融资产终止确认时，其账面价值与收到的对价以及原直接计入股东权益的公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允价值变动累计额之和的差额，计入当期损益。</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712"/>
        <w:gridCol w:w="8579"/>
      </w:tblGrid>
      <w:tr>
        <w:trPr>
          <w:trHeight w:val="49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二</w:t>
            </w:r>
          </w:p>
        </w:tc>
        <w:tc>
          <w:tcPr>
            <w:tcW w:w="8579"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(9)</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(b)</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宋体" w:hAnsi="宋体" w:cs="宋体" w:eastAsia="宋体" w:hint="default"/>
                <w:sz w:val="24"/>
                <w:szCs w:val="24"/>
              </w:rPr>
            </w:pPr>
            <w:r>
              <w:rPr>
                <w:rFonts w:ascii="宋体" w:hAnsi="宋体" w:cs="宋体" w:eastAsia="宋体" w:hint="default"/>
                <w:sz w:val="24"/>
                <w:szCs w:val="24"/>
              </w:rPr>
              <w:t>金融负债</w:t>
            </w:r>
          </w:p>
        </w:tc>
      </w:tr>
      <w:tr>
        <w:trPr>
          <w:trHeight w:val="1641"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218" w:right="277"/>
              <w:jc w:val="both"/>
              <w:rPr>
                <w:rFonts w:ascii="宋体" w:hAnsi="宋体" w:cs="宋体" w:eastAsia="宋体" w:hint="default"/>
                <w:sz w:val="24"/>
                <w:szCs w:val="24"/>
              </w:rPr>
            </w:pPr>
            <w:r>
              <w:rPr>
                <w:rFonts w:ascii="宋体" w:hAnsi="宋体" w:cs="宋体" w:eastAsia="宋体" w:hint="default"/>
                <w:spacing w:val="4"/>
                <w:sz w:val="24"/>
                <w:szCs w:val="24"/>
              </w:rPr>
              <w:t>金融负债于初始确认时分类为以公允价值计量且其变动计入当期损益的金融</w:t>
            </w:r>
            <w:r>
              <w:rPr>
                <w:rFonts w:ascii="宋体" w:hAnsi="宋体" w:cs="宋体" w:eastAsia="宋体" w:hint="default"/>
                <w:sz w:val="24"/>
                <w:szCs w:val="24"/>
              </w:rPr>
              <w:t> </w:t>
            </w:r>
            <w:r>
              <w:rPr>
                <w:rFonts w:ascii="宋体" w:hAnsi="宋体" w:cs="宋体" w:eastAsia="宋体" w:hint="default"/>
                <w:spacing w:val="-3"/>
                <w:sz w:val="24"/>
                <w:szCs w:val="24"/>
              </w:rPr>
              <w:t>负债和其他金融负债。本集团的金融负债主要为以公允价值计量且其变动计入</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当期损益的金融负债和其他金融负债，包括投资者回售选择权、一年以上的远</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期外汇合约、应付款项、借款及应付债券等。</w:t>
            </w:r>
          </w:p>
        </w:tc>
      </w:tr>
      <w:tr>
        <w:trPr>
          <w:trHeight w:val="978"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72"/>
              <w:ind w:left="218" w:right="198"/>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以公允价值计量且其变动计入当期损益的金融负债以公允价值进行初始计量， 并以公允价值进行后续计量。</w:t>
            </w:r>
          </w:p>
        </w:tc>
      </w:tr>
      <w:tr>
        <w:trPr>
          <w:trHeight w:val="978"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72"/>
              <w:ind w:left="218" w:right="302"/>
              <w:jc w:val="left"/>
              <w:rPr>
                <w:rFonts w:ascii="宋体" w:hAnsi="宋体" w:cs="宋体" w:eastAsia="宋体" w:hint="default"/>
                <w:sz w:val="24"/>
                <w:szCs w:val="24"/>
              </w:rPr>
            </w:pPr>
            <w:r>
              <w:rPr>
                <w:rFonts w:ascii="宋体" w:hAnsi="宋体" w:cs="宋体" w:eastAsia="宋体" w:hint="default"/>
                <w:spacing w:val="-4"/>
                <w:sz w:val="24"/>
                <w:szCs w:val="24"/>
              </w:rPr>
              <w:t>应付款项包括应付账款、其他应付款等，以公允价值进行初始计量，并采用实</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际利率法按摊余成本进行后续计量。</w:t>
            </w:r>
          </w:p>
        </w:tc>
      </w:tr>
      <w:tr>
        <w:trPr>
          <w:trHeight w:val="93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2" w:lineRule="exact" w:before="170"/>
              <w:ind w:left="218" w:right="303"/>
              <w:jc w:val="left"/>
              <w:rPr>
                <w:rFonts w:ascii="宋体" w:hAnsi="宋体" w:cs="宋体" w:eastAsia="宋体" w:hint="default"/>
                <w:sz w:val="24"/>
                <w:szCs w:val="24"/>
              </w:rPr>
            </w:pPr>
            <w:r>
              <w:rPr>
                <w:rFonts w:ascii="宋体" w:hAnsi="宋体" w:cs="宋体" w:eastAsia="宋体" w:hint="default"/>
                <w:spacing w:val="-4"/>
                <w:sz w:val="24"/>
                <w:szCs w:val="24"/>
              </w:rPr>
              <w:t>借款及应付债券按其公允价值扣除交易费用后的金额进行初始计量，并采用实</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际利率法按摊余成本进行后续计量。</w:t>
            </w:r>
          </w:p>
        </w:tc>
      </w:tr>
      <w:tr>
        <w:trPr>
          <w:trHeight w:val="1270"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18" w:right="302"/>
              <w:jc w:val="both"/>
              <w:rPr>
                <w:rFonts w:ascii="宋体" w:hAnsi="宋体" w:cs="宋体" w:eastAsia="宋体" w:hint="default"/>
                <w:sz w:val="24"/>
                <w:szCs w:val="24"/>
              </w:rPr>
            </w:pPr>
            <w:r>
              <w:rPr>
                <w:rFonts w:ascii="宋体" w:hAnsi="宋体" w:cs="宋体" w:eastAsia="宋体" w:hint="default"/>
                <w:spacing w:val="-1"/>
                <w:sz w:val="24"/>
                <w:szCs w:val="24"/>
              </w:rPr>
              <w:t>其他金融负债期限在一年以下</w:t>
            </w:r>
            <w:r>
              <w:rPr>
                <w:rFonts w:ascii="Arial" w:hAnsi="Arial" w:cs="Arial" w:eastAsia="Arial" w:hint="default"/>
                <w:spacing w:val="-1"/>
                <w:sz w:val="24"/>
                <w:szCs w:val="24"/>
              </w:rPr>
              <w:t>(</w:t>
            </w:r>
            <w:r>
              <w:rPr>
                <w:rFonts w:ascii="宋体" w:hAnsi="宋体" w:cs="宋体" w:eastAsia="宋体" w:hint="default"/>
                <w:spacing w:val="-1"/>
                <w:sz w:val="24"/>
                <w:szCs w:val="24"/>
              </w:rPr>
              <w:t>含一年</w:t>
            </w:r>
            <w:r>
              <w:rPr>
                <w:rFonts w:ascii="Arial" w:hAnsi="Arial" w:cs="Arial" w:eastAsia="Arial" w:hint="default"/>
                <w:spacing w:val="-1"/>
                <w:sz w:val="24"/>
                <w:szCs w:val="24"/>
              </w:rPr>
              <w:t>)</w:t>
            </w:r>
            <w:r>
              <w:rPr>
                <w:rFonts w:ascii="宋体" w:hAnsi="宋体" w:cs="宋体" w:eastAsia="宋体" w:hint="default"/>
                <w:spacing w:val="-1"/>
                <w:sz w:val="24"/>
                <w:szCs w:val="24"/>
              </w:rPr>
              <w:t>的，列示为流动负债；期限在一年以上</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5"/>
                <w:sz w:val="24"/>
                <w:szCs w:val="24"/>
              </w:rPr>
              <w:t>但自资产负债表日起一年内</w:t>
            </w:r>
            <w:r>
              <w:rPr>
                <w:rFonts w:ascii="Arial" w:hAnsi="Arial" w:cs="Arial" w:eastAsia="Arial" w:hint="default"/>
                <w:spacing w:val="5"/>
                <w:sz w:val="24"/>
                <w:szCs w:val="24"/>
              </w:rPr>
              <w:t>(</w:t>
            </w:r>
            <w:r>
              <w:rPr>
                <w:rFonts w:ascii="宋体" w:hAnsi="宋体" w:cs="宋体" w:eastAsia="宋体" w:hint="default"/>
                <w:spacing w:val="5"/>
                <w:sz w:val="24"/>
                <w:szCs w:val="24"/>
              </w:rPr>
              <w:t>含一年</w:t>
            </w:r>
            <w:r>
              <w:rPr>
                <w:rFonts w:ascii="Arial" w:hAnsi="Arial" w:cs="Arial" w:eastAsia="Arial" w:hint="default"/>
                <w:spacing w:val="5"/>
                <w:sz w:val="24"/>
                <w:szCs w:val="24"/>
              </w:rPr>
              <w:t>)</w:t>
            </w:r>
            <w:r>
              <w:rPr>
                <w:rFonts w:ascii="宋体" w:hAnsi="宋体" w:cs="宋体" w:eastAsia="宋体" w:hint="default"/>
                <w:spacing w:val="5"/>
                <w:sz w:val="24"/>
                <w:szCs w:val="24"/>
              </w:rPr>
              <w:t>到期的，列示为一年内到期的非流动负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债；其余列示为非流动负债。</w:t>
            </w:r>
          </w:p>
        </w:tc>
      </w:tr>
      <w:tr>
        <w:trPr>
          <w:trHeight w:val="1096"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218" w:right="303"/>
              <w:jc w:val="both"/>
              <w:rPr>
                <w:rFonts w:ascii="宋体" w:hAnsi="宋体" w:cs="宋体" w:eastAsia="宋体" w:hint="default"/>
                <w:sz w:val="24"/>
                <w:szCs w:val="24"/>
              </w:rPr>
            </w:pPr>
            <w:r>
              <w:rPr>
                <w:rFonts w:ascii="宋体" w:hAnsi="宋体" w:cs="宋体" w:eastAsia="宋体" w:hint="default"/>
                <w:spacing w:val="-4"/>
                <w:sz w:val="24"/>
                <w:szCs w:val="24"/>
              </w:rPr>
              <w:t>当金融负债的现时义务全部或部分已经解除时，终止确认该金融负债或义务已</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解除的部分。终止确认部分的账面价值与支付的对价之间的差额，计入当期损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益。</w:t>
            </w:r>
          </w:p>
        </w:tc>
      </w:tr>
    </w:tbl>
    <w:p>
      <w:pPr>
        <w:spacing w:after="0" w:line="237" w:lineRule="auto"/>
        <w:jc w:val="both"/>
        <w:rPr>
          <w:rFonts w:ascii="宋体" w:hAnsi="宋体" w:cs="宋体" w:eastAsia="宋体" w:hint="default"/>
          <w:sz w:val="24"/>
          <w:szCs w:val="24"/>
        </w:rPr>
        <w:sectPr>
          <w:pgSz w:w="11910" w:h="16840"/>
          <w:pgMar w:header="755" w:footer="912" w:top="1900" w:bottom="1100" w:left="13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712"/>
        <w:gridCol w:w="8579"/>
      </w:tblGrid>
      <w:tr>
        <w:trPr>
          <w:trHeight w:val="41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二</w:t>
            </w:r>
          </w:p>
        </w:tc>
        <w:tc>
          <w:tcPr>
            <w:tcW w:w="8579"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
              <w:jc w:val="center"/>
              <w:rPr>
                <w:rFonts w:ascii="Arial" w:hAnsi="Arial" w:cs="Arial" w:eastAsia="Arial" w:hint="default"/>
                <w:sz w:val="24"/>
                <w:szCs w:val="24"/>
              </w:rPr>
            </w:pPr>
            <w:r>
              <w:rPr>
                <w:rFonts w:ascii="Arial"/>
                <w:sz w:val="24"/>
              </w:rPr>
              <w:t>(9)</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8"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9"/>
              <w:jc w:val="center"/>
              <w:rPr>
                <w:rFonts w:ascii="Arial" w:hAnsi="Arial" w:cs="Arial" w:eastAsia="Arial" w:hint="default"/>
                <w:sz w:val="24"/>
                <w:szCs w:val="24"/>
              </w:rPr>
            </w:pPr>
            <w:r>
              <w:rPr>
                <w:rFonts w:ascii="Arial"/>
                <w:sz w:val="24"/>
              </w:rPr>
              <w:t>(c)</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8" w:right="0"/>
              <w:jc w:val="left"/>
              <w:rPr>
                <w:rFonts w:ascii="宋体" w:hAnsi="宋体" w:cs="宋体" w:eastAsia="宋体" w:hint="default"/>
                <w:sz w:val="24"/>
                <w:szCs w:val="24"/>
              </w:rPr>
            </w:pPr>
            <w:r>
              <w:rPr>
                <w:rFonts w:ascii="宋体" w:hAnsi="宋体" w:cs="宋体" w:eastAsia="宋体" w:hint="default"/>
                <w:sz w:val="24"/>
                <w:szCs w:val="24"/>
              </w:rPr>
              <w:t>金融工具的公允价值确定</w:t>
            </w:r>
          </w:p>
        </w:tc>
      </w:tr>
      <w:tr>
        <w:trPr>
          <w:trHeight w:val="213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8" w:right="198"/>
              <w:jc w:val="left"/>
              <w:rPr>
                <w:rFonts w:ascii="宋体" w:hAnsi="宋体" w:cs="宋体" w:eastAsia="宋体" w:hint="default"/>
                <w:sz w:val="24"/>
                <w:szCs w:val="24"/>
              </w:rPr>
            </w:pPr>
            <w:r>
              <w:rPr>
                <w:rFonts w:ascii="宋体" w:hAnsi="宋体" w:cs="宋体" w:eastAsia="宋体" w:hint="default"/>
                <w:spacing w:val="-3"/>
                <w:sz w:val="24"/>
                <w:szCs w:val="24"/>
              </w:rPr>
              <w:t>存在活跃市场的金融工具，以活跃市场中的报价确定其公允价值。不存在活跃</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市场的金融工具，采用估值技术确定其公允价值。在估值时，本集团采用在当</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前情况下适用并且有足够可利用数据和其他信息支持的估值技术，选择与市场</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参与者在相关资产或负债的交易中所考虑的资产或负债特征相一致的输入值， </w:t>
            </w:r>
            <w:r>
              <w:rPr>
                <w:rFonts w:ascii="宋体" w:hAnsi="宋体" w:cs="宋体" w:eastAsia="宋体" w:hint="default"/>
                <w:spacing w:val="-3"/>
                <w:sz w:val="24"/>
                <w:szCs w:val="24"/>
              </w:rPr>
              <w:t>并尽可能优先使用相关可观察输入值。在相关可观察输入值无法取得或取得不</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切实可行的情况下，使用不可观察输入值。</w:t>
            </w:r>
          </w:p>
        </w:tc>
      </w:tr>
      <w:tr>
        <w:trPr>
          <w:trHeight w:val="591"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6"/>
              <w:jc w:val="center"/>
              <w:rPr>
                <w:rFonts w:ascii="Arial" w:hAnsi="Arial" w:cs="Arial" w:eastAsia="Arial" w:hint="default"/>
                <w:sz w:val="24"/>
                <w:szCs w:val="24"/>
              </w:rPr>
            </w:pPr>
            <w:r>
              <w:rPr>
                <w:rFonts w:ascii="Arial"/>
                <w:sz w:val="24"/>
              </w:rPr>
              <w:t>(d)</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8" w:right="0"/>
              <w:jc w:val="left"/>
              <w:rPr>
                <w:rFonts w:ascii="宋体" w:hAnsi="宋体" w:cs="宋体" w:eastAsia="宋体" w:hint="default"/>
                <w:sz w:val="24"/>
                <w:szCs w:val="24"/>
              </w:rPr>
            </w:pPr>
            <w:r>
              <w:rPr>
                <w:rFonts w:ascii="宋体" w:hAnsi="宋体" w:cs="宋体" w:eastAsia="宋体" w:hint="default"/>
                <w:sz w:val="24"/>
                <w:szCs w:val="24"/>
              </w:rPr>
              <w:t>衍生金融工具及套期活动</w:t>
            </w:r>
          </w:p>
        </w:tc>
      </w:tr>
      <w:tr>
        <w:trPr>
          <w:trHeight w:val="801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218" w:right="198"/>
              <w:jc w:val="left"/>
              <w:rPr>
                <w:rFonts w:ascii="宋体" w:hAnsi="宋体" w:cs="宋体" w:eastAsia="宋体" w:hint="default"/>
                <w:sz w:val="24"/>
                <w:szCs w:val="24"/>
              </w:rPr>
            </w:pPr>
            <w:r>
              <w:rPr>
                <w:rFonts w:ascii="宋体" w:hAnsi="宋体" w:cs="宋体" w:eastAsia="宋体" w:hint="default"/>
                <w:spacing w:val="-3"/>
                <w:sz w:val="24"/>
                <w:szCs w:val="24"/>
              </w:rPr>
              <w:t>衍生工具初始需按衍生工具合同订立日的公允价值确认，后续按其公允价值重</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新计量。衍生工具公允价值变动形成的利得或损失的处理方法取决于该衍生工</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具是否指定为套期工具，若指定为套期工具，则取决于其所套期项目的性质。 </w:t>
            </w:r>
            <w:r>
              <w:rPr>
                <w:rFonts w:ascii="宋体" w:hAnsi="宋体" w:cs="宋体" w:eastAsia="宋体" w:hint="default"/>
                <w:spacing w:val="-3"/>
                <w:sz w:val="24"/>
                <w:szCs w:val="24"/>
              </w:rPr>
              <w:t>本集团指定若干衍生工具作为现金流量套期，即套期与已确认资产或负债、很</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可能发生的预期交易有关的某类特定风险。</w:t>
            </w: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37" w:lineRule="auto"/>
              <w:ind w:left="218" w:right="276"/>
              <w:jc w:val="both"/>
              <w:rPr>
                <w:rFonts w:ascii="宋体" w:hAnsi="宋体" w:cs="宋体" w:eastAsia="宋体" w:hint="default"/>
                <w:sz w:val="24"/>
                <w:szCs w:val="24"/>
              </w:rPr>
            </w:pPr>
            <w:r>
              <w:rPr>
                <w:rFonts w:ascii="宋体" w:hAnsi="宋体" w:cs="宋体" w:eastAsia="宋体" w:hint="default"/>
                <w:spacing w:val="-3"/>
                <w:sz w:val="24"/>
                <w:szCs w:val="24"/>
              </w:rPr>
              <w:t>在套期开始时，本集团对套期工具和被套期项目之间的关系有正式指定，并准</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备了关于套期关系、风险管理目标和套期策略的正式书面文件。本集团亦于套</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期开始及以后期间，持续评估该等用于套期交易的衍生工具，是否高度有效地</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抵消套期指定期间被套期风险引起的公允价值或现金流量变动。</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18" w:right="0"/>
              <w:jc w:val="both"/>
              <w:rPr>
                <w:rFonts w:ascii="宋体" w:hAnsi="宋体" w:cs="宋体" w:eastAsia="宋体" w:hint="default"/>
                <w:sz w:val="24"/>
                <w:szCs w:val="24"/>
              </w:rPr>
            </w:pPr>
            <w:r>
              <w:rPr>
                <w:rFonts w:ascii="宋体" w:hAnsi="宋体" w:cs="宋体" w:eastAsia="宋体" w:hint="default"/>
                <w:sz w:val="24"/>
                <w:szCs w:val="24"/>
              </w:rPr>
              <w:t>现金流量套期</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218" w:right="271"/>
              <w:jc w:val="both"/>
              <w:rPr>
                <w:rFonts w:ascii="宋体" w:hAnsi="宋体" w:cs="宋体" w:eastAsia="宋体" w:hint="default"/>
                <w:sz w:val="24"/>
                <w:szCs w:val="24"/>
              </w:rPr>
            </w:pPr>
            <w:r>
              <w:rPr>
                <w:rFonts w:ascii="宋体" w:hAnsi="宋体" w:cs="宋体" w:eastAsia="宋体" w:hint="default"/>
                <w:spacing w:val="4"/>
                <w:sz w:val="24"/>
                <w:szCs w:val="24"/>
              </w:rPr>
              <w:t>被指定并符合条件作为现金流量套期的衍生工具的公允价值变动中属于有效</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3"/>
                <w:sz w:val="24"/>
                <w:szCs w:val="24"/>
              </w:rPr>
              <w:t>套期的部分，应当直接确认为所有者权益，并单列项目反映。套期工具利得或</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损失中属于无效套期的部分应当计入当期损益。</w:t>
            </w: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0" w:lineRule="exact"/>
              <w:ind w:left="218" w:right="276"/>
              <w:jc w:val="both"/>
              <w:rPr>
                <w:rFonts w:ascii="宋体" w:hAnsi="宋体" w:cs="宋体" w:eastAsia="宋体" w:hint="default"/>
                <w:sz w:val="24"/>
                <w:szCs w:val="24"/>
              </w:rPr>
            </w:pPr>
            <w:r>
              <w:rPr>
                <w:rFonts w:ascii="宋体" w:hAnsi="宋体" w:cs="宋体" w:eastAsia="宋体" w:hint="default"/>
                <w:spacing w:val="-3"/>
                <w:sz w:val="24"/>
                <w:szCs w:val="24"/>
              </w:rPr>
              <w:t>原直接计入所有者权益中的套期工具利得或损失，应当在被套期预期交易形成</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的资产或负债影响损益的相同期间转出，计入当期损益，但预期净损失在未来</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期间不能弥补时，立刻将不能弥补的部分转出，计入当期损益。</w:t>
            </w: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37" w:lineRule="auto"/>
              <w:ind w:left="218" w:right="276"/>
              <w:jc w:val="both"/>
              <w:rPr>
                <w:rFonts w:ascii="宋体" w:hAnsi="宋体" w:cs="宋体" w:eastAsia="宋体" w:hint="default"/>
                <w:sz w:val="24"/>
                <w:szCs w:val="24"/>
              </w:rPr>
            </w:pPr>
            <w:r>
              <w:rPr>
                <w:rFonts w:ascii="宋体" w:hAnsi="宋体" w:cs="宋体" w:eastAsia="宋体" w:hint="default"/>
                <w:spacing w:val="-3"/>
                <w:sz w:val="24"/>
                <w:szCs w:val="24"/>
              </w:rPr>
              <w:t>当套期工具已到期、被出售、合同终止或已行使，或该套期不再满足运用套期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会计方法的条件时，在套期有效期间直接计入所有者权益中的套期工具利得或</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损失不应当转出，直至预期交易影响损益的相同期间转出，计入当期损益；预</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期交易预计不会发生的，原直接计入所有者权益中的套期工具利得或损失应当</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转出，计入当期损益。</w:t>
            </w:r>
          </w:p>
        </w:tc>
      </w:tr>
    </w:tbl>
    <w:p>
      <w:pPr>
        <w:spacing w:after="0" w:line="237" w:lineRule="auto"/>
        <w:jc w:val="both"/>
        <w:rPr>
          <w:rFonts w:ascii="宋体" w:hAnsi="宋体" w:cs="宋体" w:eastAsia="宋体" w:hint="default"/>
          <w:sz w:val="24"/>
          <w:szCs w:val="24"/>
        </w:rPr>
        <w:sectPr>
          <w:pgSz w:w="11910" w:h="16840"/>
          <w:pgMar w:header="755" w:footer="912" w:top="1900" w:bottom="1100" w:left="13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779"/>
        <w:gridCol w:w="3502"/>
        <w:gridCol w:w="4931"/>
      </w:tblGrid>
      <w:tr>
        <w:trPr>
          <w:trHeight w:val="416"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502" w:type="dxa"/>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931" w:type="dxa"/>
            <w:tcBorders>
              <w:top w:val="nil" w:sz="6" w:space="0" w:color="auto"/>
              <w:left w:val="nil" w:sz="6" w:space="0" w:color="auto"/>
              <w:bottom w:val="nil" w:sz="6" w:space="0" w:color="auto"/>
              <w:right w:val="nil" w:sz="6" w:space="0" w:color="auto"/>
            </w:tcBorders>
          </w:tcPr>
          <w:p>
            <w:pPr/>
          </w:p>
        </w:tc>
      </w:tr>
      <w:tr>
        <w:trPr>
          <w:trHeight w:val="58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2" w:right="0"/>
              <w:jc w:val="left"/>
              <w:rPr>
                <w:rFonts w:ascii="黑体" w:hAnsi="黑体" w:cs="黑体" w:eastAsia="黑体" w:hint="default"/>
                <w:sz w:val="24"/>
                <w:szCs w:val="24"/>
              </w:rPr>
            </w:pPr>
            <w:r>
              <w:rPr>
                <w:rFonts w:ascii="黑体" w:hAnsi="黑体" w:cs="黑体" w:eastAsia="黑体" w:hint="default"/>
                <w:sz w:val="24"/>
                <w:szCs w:val="24"/>
              </w:rPr>
              <w:t>应收款项</w:t>
            </w:r>
          </w:p>
        </w:tc>
        <w:tc>
          <w:tcPr>
            <w:tcW w:w="4931" w:type="dxa"/>
            <w:tcBorders>
              <w:top w:val="nil" w:sz="6" w:space="0" w:color="auto"/>
              <w:left w:val="nil" w:sz="6" w:space="0" w:color="auto"/>
              <w:bottom w:val="nil" w:sz="6" w:space="0" w:color="auto"/>
              <w:right w:val="nil" w:sz="6" w:space="0" w:color="auto"/>
            </w:tcBorders>
          </w:tcPr>
          <w:p>
            <w:pPr/>
          </w:p>
        </w:tc>
      </w:tr>
      <w:tr>
        <w:trPr>
          <w:trHeight w:val="1206"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102"/>
              <w:ind w:left="930" w:right="199"/>
              <w:jc w:val="both"/>
              <w:rPr>
                <w:rFonts w:ascii="宋体" w:hAnsi="宋体" w:cs="宋体" w:eastAsia="宋体" w:hint="default"/>
                <w:sz w:val="24"/>
                <w:szCs w:val="24"/>
              </w:rPr>
            </w:pPr>
            <w:r>
              <w:rPr>
                <w:rFonts w:ascii="宋体" w:hAnsi="宋体" w:cs="宋体" w:eastAsia="宋体" w:hint="default"/>
                <w:spacing w:val="-3"/>
                <w:sz w:val="24"/>
                <w:szCs w:val="24"/>
              </w:rPr>
              <w:t>应收款项包括应收账款、其他应收款、发放贷款和垫款、应收票据等。本集团</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对外销售商品或提供劳务形成的应收账款，按从购货方或劳务接受方应收的合</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同或协议价款的公允价值作为初始确认金额。</w:t>
            </w:r>
          </w:p>
        </w:tc>
      </w:tr>
      <w:tr>
        <w:trPr>
          <w:trHeight w:val="59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4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52" w:right="0"/>
              <w:jc w:val="left"/>
              <w:rPr>
                <w:rFonts w:ascii="宋体" w:hAnsi="宋体" w:cs="宋体" w:eastAsia="宋体" w:hint="default"/>
                <w:sz w:val="24"/>
                <w:szCs w:val="24"/>
              </w:rPr>
            </w:pPr>
            <w:r>
              <w:rPr>
                <w:rFonts w:ascii="宋体" w:hAnsi="宋体" w:cs="宋体" w:eastAsia="宋体" w:hint="default"/>
                <w:sz w:val="24"/>
                <w:szCs w:val="24"/>
              </w:rPr>
              <w:t>单项金额重大并单独计提坏账准备的应收款项</w:t>
            </w:r>
          </w:p>
        </w:tc>
      </w:tr>
      <w:tr>
        <w:trPr>
          <w:trHeight w:val="899"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30"/>
              <w:ind w:left="930" w:right="198"/>
              <w:jc w:val="left"/>
              <w:rPr>
                <w:rFonts w:ascii="宋体" w:hAnsi="宋体" w:cs="宋体" w:eastAsia="宋体" w:hint="default"/>
                <w:sz w:val="24"/>
                <w:szCs w:val="24"/>
              </w:rPr>
            </w:pPr>
            <w:r>
              <w:rPr>
                <w:rFonts w:ascii="宋体" w:hAnsi="宋体" w:cs="宋体" w:eastAsia="宋体" w:hint="default"/>
                <w:spacing w:val="-3"/>
                <w:sz w:val="24"/>
                <w:szCs w:val="24"/>
              </w:rPr>
              <w:t>对于单项金额重大的应收款项，单独进行减值测试。当存在客观证据表明本集</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团将无法按应收款项的原有条款收回款项时，计提坏账准备。</w:t>
            </w:r>
          </w:p>
        </w:tc>
      </w:tr>
      <w:tr>
        <w:trPr>
          <w:trHeight w:val="593"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left="930" w:right="0"/>
              <w:jc w:val="left"/>
              <w:rPr>
                <w:rFonts w:ascii="宋体" w:hAnsi="宋体" w:cs="宋体" w:eastAsia="宋体" w:hint="default"/>
                <w:sz w:val="24"/>
                <w:szCs w:val="24"/>
              </w:rPr>
            </w:pPr>
            <w:r>
              <w:rPr>
                <w:rFonts w:ascii="宋体" w:hAnsi="宋体" w:cs="宋体" w:eastAsia="宋体" w:hint="default"/>
                <w:sz w:val="24"/>
                <w:szCs w:val="24"/>
              </w:rPr>
              <w:t>单项金额重大的判断标准为：单项金额超过人民币</w:t>
            </w:r>
            <w:r>
              <w:rPr>
                <w:rFonts w:ascii="宋体" w:hAnsi="宋体" w:cs="宋体" w:eastAsia="宋体" w:hint="default"/>
                <w:spacing w:val="-62"/>
                <w:sz w:val="24"/>
                <w:szCs w:val="24"/>
              </w:rPr>
              <w:t> </w:t>
            </w:r>
            <w:r>
              <w:rPr>
                <w:rFonts w:ascii="Arial" w:hAnsi="Arial" w:cs="Arial" w:eastAsia="Arial" w:hint="default"/>
                <w:sz w:val="24"/>
                <w:szCs w:val="24"/>
              </w:rPr>
              <w:t>100,000,000</w:t>
            </w:r>
            <w:r>
              <w:rPr>
                <w:rFonts w:ascii="Arial" w:hAnsi="Arial" w:cs="Arial" w:eastAsia="Arial" w:hint="default"/>
                <w:spacing w:val="-10"/>
                <w:sz w:val="24"/>
                <w:szCs w:val="24"/>
              </w:rPr>
              <w:t> </w:t>
            </w:r>
            <w:r>
              <w:rPr>
                <w:rFonts w:ascii="宋体" w:hAnsi="宋体" w:cs="宋体" w:eastAsia="宋体" w:hint="default"/>
                <w:sz w:val="24"/>
                <w:szCs w:val="24"/>
              </w:rPr>
              <w:t>元。</w:t>
            </w:r>
          </w:p>
        </w:tc>
      </w:tr>
      <w:tr>
        <w:trPr>
          <w:trHeight w:val="889"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24"/>
              <w:ind w:left="930" w:right="199"/>
              <w:jc w:val="left"/>
              <w:rPr>
                <w:rFonts w:ascii="宋体" w:hAnsi="宋体" w:cs="宋体" w:eastAsia="宋体" w:hint="default"/>
                <w:sz w:val="24"/>
                <w:szCs w:val="24"/>
              </w:rPr>
            </w:pPr>
            <w:r>
              <w:rPr>
                <w:rFonts w:ascii="宋体" w:hAnsi="宋体" w:cs="宋体" w:eastAsia="宋体" w:hint="default"/>
                <w:spacing w:val="-3"/>
                <w:sz w:val="24"/>
                <w:szCs w:val="24"/>
              </w:rPr>
              <w:t>单项金额重大并单独计提坏账准备的计提方法为：根据应收款项的预计未来现</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金流量现值低于其账面价值的差额进行计提。</w:t>
            </w:r>
          </w:p>
        </w:tc>
      </w:tr>
      <w:tr>
        <w:trPr>
          <w:trHeight w:val="59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2" w:right="-11"/>
              <w:jc w:val="left"/>
              <w:rPr>
                <w:rFonts w:ascii="宋体" w:hAnsi="宋体" w:cs="宋体" w:eastAsia="宋体" w:hint="default"/>
                <w:sz w:val="24"/>
                <w:szCs w:val="24"/>
              </w:rPr>
            </w:pPr>
            <w:r>
              <w:rPr>
                <w:rFonts w:ascii="宋体" w:hAnsi="宋体" w:cs="宋体" w:eastAsia="宋体" w:hint="default"/>
                <w:sz w:val="24"/>
                <w:szCs w:val="24"/>
              </w:rPr>
              <w:t>按组合计提坏账准备的应收款项</w:t>
            </w:r>
          </w:p>
        </w:tc>
        <w:tc>
          <w:tcPr>
            <w:tcW w:w="4931" w:type="dxa"/>
            <w:tcBorders>
              <w:top w:val="nil" w:sz="6" w:space="0" w:color="auto"/>
              <w:left w:val="nil" w:sz="6" w:space="0" w:color="auto"/>
              <w:bottom w:val="nil" w:sz="6" w:space="0" w:color="auto"/>
              <w:right w:val="nil" w:sz="6" w:space="0" w:color="auto"/>
            </w:tcBorders>
          </w:tcPr>
          <w:p>
            <w:pPr/>
          </w:p>
        </w:tc>
      </w:tr>
      <w:tr>
        <w:trPr>
          <w:trHeight w:val="1210" w:hRule="exact"/>
        </w:trPr>
        <w:tc>
          <w:tcPr>
            <w:tcW w:w="779" w:type="dxa"/>
            <w:tcBorders>
              <w:top w:val="nil" w:sz="6" w:space="0" w:color="auto"/>
              <w:left w:val="nil" w:sz="6" w:space="0" w:color="auto"/>
              <w:bottom w:val="nil" w:sz="6" w:space="0" w:color="auto"/>
              <w:right w:val="nil" w:sz="6" w:space="0" w:color="auto"/>
            </w:tcBorders>
          </w:tcPr>
          <w:p>
            <w:pPr/>
          </w:p>
        </w:tc>
        <w:tc>
          <w:tcPr>
            <w:tcW w:w="8433"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02"/>
              <w:ind w:left="152" w:right="199"/>
              <w:jc w:val="both"/>
              <w:rPr>
                <w:rFonts w:ascii="宋体" w:hAnsi="宋体" w:cs="宋体" w:eastAsia="宋体" w:hint="default"/>
                <w:sz w:val="24"/>
                <w:szCs w:val="24"/>
              </w:rPr>
            </w:pPr>
            <w:r>
              <w:rPr>
                <w:rFonts w:ascii="宋体" w:hAnsi="宋体" w:cs="宋体" w:eastAsia="宋体" w:hint="default"/>
                <w:spacing w:val="-3"/>
                <w:sz w:val="24"/>
                <w:szCs w:val="24"/>
              </w:rPr>
              <w:t>对于单项金额不重大的应收款项，与经单独测试后未减值的应收款项一起按信</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用风险特征划分为若干组合，根据以前年度与之具有类似信用风险特征的应收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款项组合的实际损失率为基础，结合现时情况确定应计提的坏账准备。</w:t>
            </w:r>
          </w:p>
        </w:tc>
      </w:tr>
      <w:tr>
        <w:trPr>
          <w:trHeight w:val="587"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2" w:right="0"/>
              <w:jc w:val="left"/>
              <w:rPr>
                <w:rFonts w:ascii="宋体" w:hAnsi="宋体" w:cs="宋体" w:eastAsia="宋体" w:hint="default"/>
                <w:sz w:val="24"/>
                <w:szCs w:val="24"/>
              </w:rPr>
            </w:pPr>
            <w:r>
              <w:rPr>
                <w:rFonts w:ascii="宋体" w:hAnsi="宋体" w:cs="宋体" w:eastAsia="宋体" w:hint="default"/>
                <w:sz w:val="24"/>
                <w:szCs w:val="24"/>
              </w:rPr>
              <w:t>确定组合的依据如下：</w:t>
            </w:r>
          </w:p>
        </w:tc>
        <w:tc>
          <w:tcPr>
            <w:tcW w:w="4931" w:type="dxa"/>
            <w:tcBorders>
              <w:top w:val="nil" w:sz="6" w:space="0" w:color="auto"/>
              <w:left w:val="nil" w:sz="6" w:space="0" w:color="auto"/>
              <w:bottom w:val="nil" w:sz="6" w:space="0" w:color="auto"/>
              <w:right w:val="nil" w:sz="6" w:space="0" w:color="auto"/>
            </w:tcBorders>
          </w:tcPr>
          <w:p>
            <w:pPr/>
          </w:p>
        </w:tc>
      </w:tr>
      <w:tr>
        <w:trPr>
          <w:trHeight w:val="449"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2" w:right="0"/>
              <w:jc w:val="left"/>
              <w:rPr>
                <w:rFonts w:ascii="宋体" w:hAnsi="宋体" w:cs="宋体" w:eastAsia="宋体" w:hint="default"/>
                <w:sz w:val="24"/>
                <w:szCs w:val="24"/>
              </w:rPr>
            </w:pPr>
            <w:r>
              <w:rPr>
                <w:rFonts w:ascii="宋体" w:hAnsi="宋体" w:cs="宋体" w:eastAsia="宋体" w:hint="default"/>
                <w:sz w:val="24"/>
                <w:szCs w:val="24"/>
              </w:rPr>
              <w:t>政府补贴组合</w:t>
            </w:r>
          </w:p>
        </w:tc>
        <w:tc>
          <w:tcPr>
            <w:tcW w:w="493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9" w:right="0"/>
              <w:jc w:val="left"/>
              <w:rPr>
                <w:rFonts w:ascii="宋体" w:hAnsi="宋体" w:cs="宋体" w:eastAsia="宋体" w:hint="default"/>
                <w:sz w:val="24"/>
                <w:szCs w:val="24"/>
              </w:rPr>
            </w:pPr>
            <w:r>
              <w:rPr>
                <w:rFonts w:ascii="宋体" w:hAnsi="宋体" w:cs="宋体" w:eastAsia="宋体" w:hint="default"/>
                <w:sz w:val="24"/>
                <w:szCs w:val="24"/>
              </w:rPr>
              <w:t>所有应收的政府补贴款项</w:t>
            </w:r>
          </w:p>
        </w:tc>
      </w:tr>
      <w:tr>
        <w:trPr>
          <w:trHeight w:val="311"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75" w:lineRule="exact"/>
              <w:ind w:left="152" w:right="0"/>
              <w:jc w:val="left"/>
              <w:rPr>
                <w:rFonts w:ascii="宋体" w:hAnsi="宋体" w:cs="宋体" w:eastAsia="宋体" w:hint="default"/>
                <w:sz w:val="24"/>
                <w:szCs w:val="24"/>
              </w:rPr>
            </w:pPr>
            <w:r>
              <w:rPr>
                <w:rFonts w:ascii="宋体" w:hAnsi="宋体" w:cs="宋体" w:eastAsia="宋体" w:hint="default"/>
                <w:sz w:val="24"/>
                <w:szCs w:val="24"/>
              </w:rPr>
              <w:t>节能补贴组合</w:t>
            </w:r>
          </w:p>
        </w:tc>
        <w:tc>
          <w:tcPr>
            <w:tcW w:w="4931" w:type="dxa"/>
            <w:tcBorders>
              <w:top w:val="nil" w:sz="6" w:space="0" w:color="auto"/>
              <w:left w:val="nil" w:sz="6" w:space="0" w:color="auto"/>
              <w:bottom w:val="nil" w:sz="6" w:space="0" w:color="auto"/>
              <w:right w:val="nil" w:sz="6" w:space="0" w:color="auto"/>
            </w:tcBorders>
          </w:tcPr>
          <w:p>
            <w:pPr>
              <w:pStyle w:val="TableParagraph"/>
              <w:spacing w:line="275" w:lineRule="exact"/>
              <w:ind w:left="89" w:right="0"/>
              <w:jc w:val="left"/>
              <w:rPr>
                <w:rFonts w:ascii="宋体" w:hAnsi="宋体" w:cs="宋体" w:eastAsia="宋体" w:hint="default"/>
                <w:sz w:val="24"/>
                <w:szCs w:val="24"/>
              </w:rPr>
            </w:pPr>
            <w:r>
              <w:rPr>
                <w:rFonts w:ascii="宋体" w:hAnsi="宋体" w:cs="宋体" w:eastAsia="宋体" w:hint="default"/>
                <w:sz w:val="24"/>
                <w:szCs w:val="24"/>
              </w:rPr>
              <w:t>所有应收的节能补贴款项</w:t>
            </w:r>
          </w:p>
        </w:tc>
      </w:tr>
      <w:tr>
        <w:trPr>
          <w:trHeight w:val="311"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76" w:lineRule="exact"/>
              <w:ind w:left="152" w:right="0"/>
              <w:jc w:val="left"/>
              <w:rPr>
                <w:rFonts w:ascii="宋体" w:hAnsi="宋体" w:cs="宋体" w:eastAsia="宋体" w:hint="default"/>
                <w:sz w:val="24"/>
                <w:szCs w:val="24"/>
              </w:rPr>
            </w:pPr>
            <w:r>
              <w:rPr>
                <w:rFonts w:ascii="宋体" w:hAnsi="宋体" w:cs="宋体" w:eastAsia="宋体" w:hint="default"/>
                <w:sz w:val="24"/>
                <w:szCs w:val="24"/>
              </w:rPr>
              <w:t>保本保收益理财产品组合</w:t>
            </w:r>
          </w:p>
        </w:tc>
        <w:tc>
          <w:tcPr>
            <w:tcW w:w="4931" w:type="dxa"/>
            <w:tcBorders>
              <w:top w:val="nil" w:sz="6" w:space="0" w:color="auto"/>
              <w:left w:val="nil" w:sz="6" w:space="0" w:color="auto"/>
              <w:bottom w:val="nil" w:sz="6" w:space="0" w:color="auto"/>
              <w:right w:val="nil" w:sz="6" w:space="0" w:color="auto"/>
            </w:tcBorders>
          </w:tcPr>
          <w:p>
            <w:pPr>
              <w:pStyle w:val="TableParagraph"/>
              <w:spacing w:line="276" w:lineRule="exact"/>
              <w:ind w:left="89" w:right="0"/>
              <w:jc w:val="left"/>
              <w:rPr>
                <w:rFonts w:ascii="宋体" w:hAnsi="宋体" w:cs="宋体" w:eastAsia="宋体" w:hint="default"/>
                <w:sz w:val="24"/>
                <w:szCs w:val="24"/>
              </w:rPr>
            </w:pPr>
            <w:r>
              <w:rPr>
                <w:rFonts w:ascii="宋体" w:hAnsi="宋体" w:cs="宋体" w:eastAsia="宋体" w:hint="default"/>
                <w:sz w:val="24"/>
                <w:szCs w:val="24"/>
              </w:rPr>
              <w:t>所有应收的保本保收益理财产品款项</w:t>
            </w:r>
          </w:p>
        </w:tc>
      </w:tr>
      <w:tr>
        <w:trPr>
          <w:trHeight w:val="622"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75" w:lineRule="exact"/>
              <w:ind w:left="152"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4931" w:type="dxa"/>
            <w:tcBorders>
              <w:top w:val="nil" w:sz="6" w:space="0" w:color="auto"/>
              <w:left w:val="nil" w:sz="6" w:space="0" w:color="auto"/>
              <w:bottom w:val="nil" w:sz="6" w:space="0" w:color="auto"/>
              <w:right w:val="nil" w:sz="6" w:space="0" w:color="auto"/>
            </w:tcBorders>
          </w:tcPr>
          <w:p>
            <w:pPr>
              <w:pStyle w:val="TableParagraph"/>
              <w:spacing w:line="274" w:lineRule="exact"/>
              <w:ind w:left="89" w:right="0"/>
              <w:jc w:val="left"/>
              <w:rPr>
                <w:rFonts w:ascii="宋体" w:hAnsi="宋体" w:cs="宋体" w:eastAsia="宋体" w:hint="default"/>
                <w:sz w:val="24"/>
                <w:szCs w:val="24"/>
              </w:rPr>
            </w:pPr>
            <w:r>
              <w:rPr>
                <w:rFonts w:ascii="宋体" w:hAnsi="宋体" w:cs="宋体" w:eastAsia="宋体" w:hint="default"/>
                <w:sz w:val="24"/>
                <w:szCs w:val="24"/>
              </w:rPr>
              <w:t>短期应收款项中除政府补贴、节能补贴</w:t>
            </w:r>
          </w:p>
          <w:p>
            <w:pPr>
              <w:pStyle w:val="TableParagraph"/>
              <w:spacing w:line="312" w:lineRule="exact"/>
              <w:ind w:left="329" w:right="0"/>
              <w:jc w:val="left"/>
              <w:rPr>
                <w:rFonts w:ascii="宋体" w:hAnsi="宋体" w:cs="宋体" w:eastAsia="宋体" w:hint="default"/>
                <w:sz w:val="24"/>
                <w:szCs w:val="24"/>
              </w:rPr>
            </w:pPr>
            <w:r>
              <w:rPr>
                <w:rFonts w:ascii="宋体" w:hAnsi="宋体" w:cs="宋体" w:eastAsia="宋体" w:hint="default"/>
                <w:sz w:val="24"/>
                <w:szCs w:val="24"/>
              </w:rPr>
              <w:t>及保本保收益理财产品之外的其他款项</w:t>
            </w:r>
          </w:p>
        </w:tc>
      </w:tr>
      <w:tr>
        <w:trPr>
          <w:trHeight w:val="623"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74" w:lineRule="exact"/>
              <w:ind w:left="152" w:right="0"/>
              <w:jc w:val="left"/>
              <w:rPr>
                <w:rFonts w:ascii="宋体" w:hAnsi="宋体" w:cs="宋体" w:eastAsia="宋体" w:hint="default"/>
                <w:sz w:val="24"/>
                <w:szCs w:val="24"/>
              </w:rPr>
            </w:pPr>
            <w:r>
              <w:rPr>
                <w:rFonts w:ascii="宋体" w:hAnsi="宋体" w:cs="宋体" w:eastAsia="宋体" w:hint="default"/>
                <w:spacing w:val="10"/>
                <w:sz w:val="24"/>
                <w:szCs w:val="24"/>
              </w:rPr>
              <w:t>房屋租赁保证金及采购保证金</w:t>
            </w:r>
            <w:r>
              <w:rPr>
                <w:rFonts w:ascii="宋体" w:hAnsi="宋体" w:cs="宋体" w:eastAsia="宋体" w:hint="default"/>
                <w:sz w:val="24"/>
                <w:szCs w:val="24"/>
              </w:rPr>
            </w:r>
          </w:p>
          <w:p>
            <w:pPr>
              <w:pStyle w:val="TableParagraph"/>
              <w:spacing w:line="312" w:lineRule="exact"/>
              <w:ind w:left="392" w:right="0"/>
              <w:jc w:val="left"/>
              <w:rPr>
                <w:rFonts w:ascii="宋体" w:hAnsi="宋体" w:cs="宋体" w:eastAsia="宋体" w:hint="default"/>
                <w:sz w:val="24"/>
                <w:szCs w:val="24"/>
              </w:rPr>
            </w:pPr>
            <w:r>
              <w:rPr>
                <w:rFonts w:ascii="宋体" w:hAnsi="宋体" w:cs="宋体" w:eastAsia="宋体" w:hint="default"/>
                <w:sz w:val="24"/>
                <w:szCs w:val="24"/>
              </w:rPr>
              <w:t>组合</w:t>
            </w:r>
          </w:p>
        </w:tc>
        <w:tc>
          <w:tcPr>
            <w:tcW w:w="4931" w:type="dxa"/>
            <w:tcBorders>
              <w:top w:val="nil" w:sz="6" w:space="0" w:color="auto"/>
              <w:left w:val="nil" w:sz="6" w:space="0" w:color="auto"/>
              <w:bottom w:val="nil" w:sz="6" w:space="0" w:color="auto"/>
              <w:right w:val="nil" w:sz="6" w:space="0" w:color="auto"/>
            </w:tcBorders>
          </w:tcPr>
          <w:p>
            <w:pPr>
              <w:pStyle w:val="TableParagraph"/>
              <w:spacing w:line="274" w:lineRule="exact"/>
              <w:ind w:left="89" w:right="0"/>
              <w:jc w:val="left"/>
              <w:rPr>
                <w:rFonts w:ascii="宋体" w:hAnsi="宋体" w:cs="宋体" w:eastAsia="宋体" w:hint="default"/>
                <w:sz w:val="24"/>
                <w:szCs w:val="24"/>
              </w:rPr>
            </w:pPr>
            <w:r>
              <w:rPr>
                <w:rFonts w:ascii="宋体" w:hAnsi="宋体" w:cs="宋体" w:eastAsia="宋体" w:hint="default"/>
                <w:spacing w:val="3"/>
                <w:sz w:val="24"/>
                <w:szCs w:val="24"/>
              </w:rPr>
              <w:t>所有长期应收款中的房屋租赁保证金及采购</w:t>
            </w:r>
          </w:p>
          <w:p>
            <w:pPr>
              <w:pStyle w:val="TableParagraph"/>
              <w:spacing w:line="312" w:lineRule="exact"/>
              <w:ind w:left="329" w:right="0"/>
              <w:jc w:val="left"/>
              <w:rPr>
                <w:rFonts w:ascii="宋体" w:hAnsi="宋体" w:cs="宋体" w:eastAsia="宋体" w:hint="default"/>
                <w:sz w:val="24"/>
                <w:szCs w:val="24"/>
              </w:rPr>
            </w:pPr>
            <w:r>
              <w:rPr>
                <w:rFonts w:ascii="宋体" w:hAnsi="宋体" w:cs="宋体" w:eastAsia="宋体" w:hint="default"/>
                <w:sz w:val="24"/>
                <w:szCs w:val="24"/>
              </w:rPr>
              <w:t>保证金</w:t>
            </w:r>
          </w:p>
        </w:tc>
      </w:tr>
      <w:tr>
        <w:trPr>
          <w:trHeight w:val="311"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76" w:lineRule="exact"/>
              <w:ind w:left="152" w:right="0"/>
              <w:jc w:val="left"/>
              <w:rPr>
                <w:rFonts w:ascii="宋体" w:hAnsi="宋体" w:cs="宋体" w:eastAsia="宋体" w:hint="default"/>
                <w:sz w:val="24"/>
                <w:szCs w:val="24"/>
              </w:rPr>
            </w:pPr>
            <w:r>
              <w:rPr>
                <w:rFonts w:ascii="宋体" w:hAnsi="宋体" w:cs="宋体" w:eastAsia="宋体" w:hint="default"/>
                <w:sz w:val="24"/>
                <w:szCs w:val="24"/>
              </w:rPr>
              <w:t>关联方非经常性交易组合</w:t>
            </w:r>
          </w:p>
        </w:tc>
        <w:tc>
          <w:tcPr>
            <w:tcW w:w="4931" w:type="dxa"/>
            <w:tcBorders>
              <w:top w:val="nil" w:sz="6" w:space="0" w:color="auto"/>
              <w:left w:val="nil" w:sz="6" w:space="0" w:color="auto"/>
              <w:bottom w:val="nil" w:sz="6" w:space="0" w:color="auto"/>
              <w:right w:val="nil" w:sz="6" w:space="0" w:color="auto"/>
            </w:tcBorders>
          </w:tcPr>
          <w:p>
            <w:pPr>
              <w:pStyle w:val="TableParagraph"/>
              <w:spacing w:line="276" w:lineRule="exact"/>
              <w:ind w:left="89" w:right="0"/>
              <w:jc w:val="left"/>
              <w:rPr>
                <w:rFonts w:ascii="宋体" w:hAnsi="宋体" w:cs="宋体" w:eastAsia="宋体" w:hint="default"/>
                <w:sz w:val="24"/>
                <w:szCs w:val="24"/>
              </w:rPr>
            </w:pPr>
            <w:r>
              <w:rPr>
                <w:rFonts w:ascii="宋体" w:hAnsi="宋体" w:cs="宋体" w:eastAsia="宋体" w:hint="default"/>
                <w:sz w:val="24"/>
                <w:szCs w:val="24"/>
              </w:rPr>
              <w:t>所有应收关联方非经常交易款项</w:t>
            </w:r>
          </w:p>
        </w:tc>
      </w:tr>
      <w:tr>
        <w:trPr>
          <w:trHeight w:val="275" w:hRule="exact"/>
        </w:trPr>
        <w:tc>
          <w:tcPr>
            <w:tcW w:w="779" w:type="dxa"/>
            <w:tcBorders>
              <w:top w:val="nil" w:sz="6" w:space="0" w:color="auto"/>
              <w:left w:val="nil" w:sz="6" w:space="0" w:color="auto"/>
              <w:bottom w:val="nil" w:sz="6" w:space="0" w:color="auto"/>
              <w:right w:val="nil" w:sz="6" w:space="0" w:color="auto"/>
            </w:tcBorders>
          </w:tcPr>
          <w:p>
            <w:pPr/>
          </w:p>
        </w:tc>
        <w:tc>
          <w:tcPr>
            <w:tcW w:w="3502" w:type="dxa"/>
            <w:tcBorders>
              <w:top w:val="nil" w:sz="6" w:space="0" w:color="auto"/>
              <w:left w:val="nil" w:sz="6" w:space="0" w:color="auto"/>
              <w:bottom w:val="nil" w:sz="6" w:space="0" w:color="auto"/>
              <w:right w:val="nil" w:sz="6" w:space="0" w:color="auto"/>
            </w:tcBorders>
          </w:tcPr>
          <w:p>
            <w:pPr>
              <w:pStyle w:val="TableParagraph"/>
              <w:spacing w:line="275" w:lineRule="exact"/>
              <w:ind w:left="152"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4931" w:type="dxa"/>
            <w:tcBorders>
              <w:top w:val="nil" w:sz="6" w:space="0" w:color="auto"/>
              <w:left w:val="nil" w:sz="6" w:space="0" w:color="auto"/>
              <w:bottom w:val="nil" w:sz="6" w:space="0" w:color="auto"/>
              <w:right w:val="nil" w:sz="6" w:space="0" w:color="auto"/>
            </w:tcBorders>
          </w:tcPr>
          <w:p>
            <w:pPr>
              <w:pStyle w:val="TableParagraph"/>
              <w:spacing w:line="275" w:lineRule="exact"/>
              <w:ind w:left="89" w:right="0"/>
              <w:jc w:val="left"/>
              <w:rPr>
                <w:rFonts w:ascii="宋体" w:hAnsi="宋体" w:cs="宋体" w:eastAsia="宋体" w:hint="default"/>
                <w:sz w:val="24"/>
                <w:szCs w:val="24"/>
              </w:rPr>
            </w:pPr>
            <w:r>
              <w:rPr>
                <w:rFonts w:ascii="宋体" w:hAnsi="宋体" w:cs="宋体" w:eastAsia="宋体" w:hint="default"/>
                <w:sz w:val="24"/>
                <w:szCs w:val="24"/>
              </w:rPr>
              <w:t>信用风险较低的银行</w:t>
            </w:r>
          </w:p>
        </w:tc>
      </w:tr>
    </w:tbl>
    <w:p>
      <w:pPr>
        <w:spacing w:after="0" w:line="275" w:lineRule="exact"/>
        <w:jc w:val="left"/>
        <w:rPr>
          <w:rFonts w:ascii="宋体" w:hAnsi="宋体" w:cs="宋体" w:eastAsia="宋体" w:hint="default"/>
          <w:sz w:val="24"/>
          <w:szCs w:val="24"/>
        </w:rPr>
        <w:sectPr>
          <w:pgSz w:w="11910" w:h="16840"/>
          <w:pgMar w:header="755" w:footer="912" w:top="1900" w:bottom="1100" w:left="13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46"/>
        <w:gridCol w:w="4102"/>
        <w:gridCol w:w="1882"/>
        <w:gridCol w:w="2660"/>
      </w:tblGrid>
      <w:tr>
        <w:trPr>
          <w:trHeight w:val="41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4102"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82"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88"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82"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91"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Arial" w:hAnsi="Arial" w:cs="Arial" w:eastAsia="Arial" w:hint="default"/>
                <w:sz w:val="24"/>
                <w:szCs w:val="24"/>
              </w:rPr>
            </w:pPr>
            <w:r>
              <w:rPr>
                <w:rFonts w:ascii="宋体" w:hAnsi="宋体" w:cs="宋体" w:eastAsia="宋体" w:hint="default"/>
                <w:sz w:val="24"/>
                <w:szCs w:val="24"/>
              </w:rPr>
              <w:t>按组合计提坏账准备的应收款项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882"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82" w:hRule="exact"/>
        </w:trPr>
        <w:tc>
          <w:tcPr>
            <w:tcW w:w="746" w:type="dxa"/>
            <w:tcBorders>
              <w:top w:val="nil" w:sz="6" w:space="0" w:color="auto"/>
              <w:left w:val="nil" w:sz="6" w:space="0" w:color="auto"/>
              <w:bottom w:val="nil" w:sz="6" w:space="0" w:color="auto"/>
              <w:right w:val="nil" w:sz="6" w:space="0" w:color="auto"/>
            </w:tcBorders>
          </w:tcPr>
          <w:p>
            <w:pPr/>
          </w:p>
        </w:tc>
        <w:tc>
          <w:tcPr>
            <w:tcW w:w="5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按组合计提坏账准备的计提方法如下：</w:t>
            </w:r>
          </w:p>
        </w:tc>
        <w:tc>
          <w:tcPr>
            <w:tcW w:w="2660" w:type="dxa"/>
            <w:tcBorders>
              <w:top w:val="nil" w:sz="6" w:space="0" w:color="auto"/>
              <w:left w:val="nil" w:sz="6" w:space="0" w:color="auto"/>
              <w:bottom w:val="nil" w:sz="6" w:space="0" w:color="auto"/>
              <w:right w:val="nil" w:sz="6" w:space="0" w:color="auto"/>
            </w:tcBorders>
          </w:tcPr>
          <w:p>
            <w:pPr/>
          </w:p>
        </w:tc>
      </w:tr>
      <w:tr>
        <w:trPr>
          <w:trHeight w:val="2011"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448" w:lineRule="auto" w:before="100"/>
              <w:ind w:left="119" w:right="1340"/>
              <w:jc w:val="left"/>
              <w:rPr>
                <w:rFonts w:ascii="宋体" w:hAnsi="宋体" w:cs="宋体" w:eastAsia="宋体" w:hint="default"/>
                <w:sz w:val="24"/>
                <w:szCs w:val="24"/>
              </w:rPr>
            </w:pPr>
            <w:r>
              <w:rPr>
                <w:rFonts w:ascii="宋体" w:hAnsi="宋体" w:cs="宋体" w:eastAsia="宋体" w:hint="default"/>
                <w:sz w:val="24"/>
                <w:szCs w:val="24"/>
              </w:rPr>
              <w:t>政府补贴组合 节能补贴组合 保本保收益理财产品组合</w:t>
            </w:r>
          </w:p>
        </w:tc>
        <w:tc>
          <w:tcPr>
            <w:tcW w:w="4541" w:type="dxa"/>
            <w:gridSpan w:val="2"/>
            <w:tcBorders>
              <w:top w:val="nil" w:sz="6" w:space="0" w:color="auto"/>
              <w:left w:val="nil" w:sz="6" w:space="0" w:color="auto"/>
              <w:bottom w:val="nil" w:sz="6" w:space="0" w:color="auto"/>
              <w:right w:val="nil" w:sz="6" w:space="0" w:color="auto"/>
            </w:tcBorders>
          </w:tcPr>
          <w:p>
            <w:pPr>
              <w:pStyle w:val="TableParagraph"/>
              <w:spacing w:line="310" w:lineRule="exact" w:before="132"/>
              <w:ind w:left="622" w:right="317" w:hanging="480"/>
              <w:jc w:val="left"/>
              <w:rPr>
                <w:rFonts w:ascii="Arial" w:hAnsi="Arial" w:cs="Arial" w:eastAsia="Arial" w:hint="default"/>
                <w:sz w:val="24"/>
                <w:szCs w:val="24"/>
              </w:rPr>
            </w:pPr>
            <w:r>
              <w:rPr>
                <w:rFonts w:ascii="宋体" w:hAnsi="宋体" w:cs="宋体" w:eastAsia="宋体" w:hint="default"/>
                <w:sz w:val="24"/>
                <w:szCs w:val="24"/>
              </w:rPr>
              <w:t>依据以前年度实际损失率，结合现时情 况，确定计提比例为</w:t>
            </w:r>
            <w:r>
              <w:rPr>
                <w:rFonts w:ascii="宋体" w:hAnsi="宋体" w:cs="宋体" w:eastAsia="宋体" w:hint="default"/>
                <w:spacing w:val="-62"/>
                <w:sz w:val="24"/>
                <w:szCs w:val="24"/>
              </w:rPr>
              <w:t> </w:t>
            </w:r>
            <w:r>
              <w:rPr>
                <w:rFonts w:ascii="Arial" w:hAnsi="Arial" w:cs="Arial" w:eastAsia="Arial" w:hint="default"/>
                <w:sz w:val="24"/>
                <w:szCs w:val="24"/>
              </w:rPr>
              <w:t>0%</w:t>
            </w:r>
          </w:p>
          <w:p>
            <w:pPr>
              <w:pStyle w:val="TableParagraph"/>
              <w:spacing w:line="282" w:lineRule="exact"/>
              <w:ind w:left="142" w:right="0"/>
              <w:jc w:val="left"/>
              <w:rPr>
                <w:rFonts w:ascii="宋体" w:hAnsi="宋体" w:cs="宋体" w:eastAsia="宋体" w:hint="default"/>
                <w:sz w:val="24"/>
                <w:szCs w:val="24"/>
              </w:rPr>
            </w:pPr>
            <w:r>
              <w:rPr>
                <w:rFonts w:ascii="宋体" w:hAnsi="宋体" w:cs="宋体" w:eastAsia="宋体" w:hint="default"/>
                <w:sz w:val="24"/>
                <w:szCs w:val="24"/>
              </w:rPr>
              <w:t>依据以前年度实际损失率，结合现时情</w:t>
            </w:r>
          </w:p>
          <w:p>
            <w:pPr>
              <w:pStyle w:val="TableParagraph"/>
              <w:spacing w:line="320" w:lineRule="exact"/>
              <w:ind w:left="622"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p>
            <w:pPr>
              <w:pStyle w:val="TableParagraph"/>
              <w:spacing w:line="310" w:lineRule="exact" w:before="22"/>
              <w:ind w:left="622" w:right="317" w:hanging="480"/>
              <w:jc w:val="left"/>
              <w:rPr>
                <w:rFonts w:ascii="Arial" w:hAnsi="Arial" w:cs="Arial" w:eastAsia="Arial" w:hint="default"/>
                <w:sz w:val="24"/>
                <w:szCs w:val="24"/>
              </w:rPr>
            </w:pPr>
            <w:r>
              <w:rPr>
                <w:rFonts w:ascii="宋体" w:hAnsi="宋体" w:cs="宋体" w:eastAsia="宋体" w:hint="default"/>
                <w:sz w:val="24"/>
                <w:szCs w:val="24"/>
              </w:rPr>
              <w:t>依据以前年度实际损失率，结合现时情 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306"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1882" w:type="dxa"/>
            <w:tcBorders>
              <w:top w:val="nil" w:sz="6" w:space="0" w:color="auto"/>
              <w:left w:val="nil" w:sz="6" w:space="0" w:color="auto"/>
              <w:bottom w:val="nil" w:sz="6" w:space="0" w:color="auto"/>
              <w:right w:val="nil" w:sz="6" w:space="0" w:color="auto"/>
            </w:tcBorders>
          </w:tcPr>
          <w:p>
            <w:pPr>
              <w:pStyle w:val="TableParagraph"/>
              <w:spacing w:line="270" w:lineRule="exact"/>
              <w:ind w:left="142" w:right="0"/>
              <w:jc w:val="left"/>
              <w:rPr>
                <w:rFonts w:ascii="宋体" w:hAnsi="宋体" w:cs="宋体" w:eastAsia="宋体" w:hint="default"/>
                <w:sz w:val="24"/>
                <w:szCs w:val="24"/>
              </w:rPr>
            </w:pPr>
            <w:r>
              <w:rPr>
                <w:rFonts w:ascii="宋体" w:hAnsi="宋体" w:cs="宋体" w:eastAsia="宋体" w:hint="default"/>
                <w:sz w:val="24"/>
                <w:szCs w:val="24"/>
              </w:rPr>
              <w:t>账龄分析法</w:t>
            </w:r>
          </w:p>
        </w:tc>
        <w:tc>
          <w:tcPr>
            <w:tcW w:w="2660" w:type="dxa"/>
            <w:tcBorders>
              <w:top w:val="nil" w:sz="6" w:space="0" w:color="auto"/>
              <w:left w:val="nil" w:sz="6" w:space="0" w:color="auto"/>
              <w:bottom w:val="nil" w:sz="6" w:space="0" w:color="auto"/>
              <w:right w:val="nil" w:sz="6" w:space="0" w:color="auto"/>
            </w:tcBorders>
          </w:tcPr>
          <w:p>
            <w:pPr/>
          </w:p>
        </w:tc>
      </w:tr>
      <w:tr>
        <w:trPr>
          <w:trHeight w:val="629"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5" w:lineRule="exact"/>
              <w:ind w:left="119"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41"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142" w:right="0"/>
              <w:jc w:val="left"/>
              <w:rPr>
                <w:rFonts w:ascii="宋体" w:hAnsi="宋体" w:cs="宋体" w:eastAsia="宋体" w:hint="default"/>
                <w:sz w:val="24"/>
                <w:szCs w:val="24"/>
              </w:rPr>
            </w:pPr>
            <w:r>
              <w:rPr>
                <w:rFonts w:ascii="宋体" w:hAnsi="宋体" w:cs="宋体" w:eastAsia="宋体" w:hint="default"/>
                <w:spacing w:val="6"/>
                <w:sz w:val="24"/>
                <w:szCs w:val="24"/>
              </w:rPr>
              <w:t>依据以前年度实际损失率，结合现时情</w:t>
            </w:r>
          </w:p>
          <w:p>
            <w:pPr>
              <w:pStyle w:val="TableParagraph"/>
              <w:spacing w:line="330" w:lineRule="exact"/>
              <w:ind w:left="382"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622"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left"/>
              <w:rPr>
                <w:rFonts w:ascii="宋体" w:hAnsi="宋体" w:cs="宋体" w:eastAsia="宋体" w:hint="default"/>
                <w:sz w:val="24"/>
                <w:szCs w:val="24"/>
              </w:rPr>
            </w:pPr>
            <w:r>
              <w:rPr>
                <w:rFonts w:ascii="宋体" w:hAnsi="宋体" w:cs="宋体" w:eastAsia="宋体" w:hint="default"/>
                <w:sz w:val="24"/>
                <w:szCs w:val="24"/>
              </w:rPr>
              <w:t>关联方非经常性交易组合</w:t>
            </w:r>
          </w:p>
        </w:tc>
        <w:tc>
          <w:tcPr>
            <w:tcW w:w="4541"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42" w:right="0"/>
              <w:jc w:val="left"/>
              <w:rPr>
                <w:rFonts w:ascii="宋体" w:hAnsi="宋体" w:cs="宋体" w:eastAsia="宋体" w:hint="default"/>
                <w:sz w:val="24"/>
                <w:szCs w:val="24"/>
              </w:rPr>
            </w:pPr>
            <w:r>
              <w:rPr>
                <w:rFonts w:ascii="宋体" w:hAnsi="宋体" w:cs="宋体" w:eastAsia="宋体" w:hint="default"/>
                <w:spacing w:val="6"/>
                <w:sz w:val="24"/>
                <w:szCs w:val="24"/>
              </w:rPr>
              <w:t>依据以前年度实际损失率，结合现时情</w:t>
            </w:r>
          </w:p>
          <w:p>
            <w:pPr>
              <w:pStyle w:val="TableParagraph"/>
              <w:spacing w:line="330" w:lineRule="exact"/>
              <w:ind w:left="382"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622"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left"/>
              <w:rPr>
                <w:rFonts w:ascii="宋体" w:hAnsi="宋体" w:cs="宋体" w:eastAsia="宋体" w:hint="default"/>
                <w:sz w:val="24"/>
                <w:szCs w:val="24"/>
              </w:rPr>
            </w:pPr>
            <w:r>
              <w:rPr>
                <w:rFonts w:ascii="宋体" w:hAnsi="宋体" w:cs="宋体" w:eastAsia="宋体" w:hint="default"/>
                <w:sz w:val="24"/>
                <w:szCs w:val="24"/>
              </w:rPr>
              <w:t>有还款担保的应收第三方资金往来款</w:t>
            </w:r>
          </w:p>
        </w:tc>
        <w:tc>
          <w:tcPr>
            <w:tcW w:w="4541"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142" w:right="0"/>
              <w:jc w:val="left"/>
              <w:rPr>
                <w:rFonts w:ascii="宋体" w:hAnsi="宋体" w:cs="宋体" w:eastAsia="宋体" w:hint="default"/>
                <w:sz w:val="24"/>
                <w:szCs w:val="24"/>
              </w:rPr>
            </w:pPr>
            <w:r>
              <w:rPr>
                <w:rFonts w:ascii="宋体" w:hAnsi="宋体" w:cs="宋体" w:eastAsia="宋体" w:hint="default"/>
                <w:spacing w:val="6"/>
                <w:sz w:val="24"/>
                <w:szCs w:val="24"/>
              </w:rPr>
              <w:t>依据以前年度实际损失率，结合现时情</w:t>
            </w:r>
          </w:p>
          <w:p>
            <w:pPr>
              <w:pStyle w:val="TableParagraph"/>
              <w:spacing w:line="330" w:lineRule="exact"/>
              <w:ind w:left="382"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444"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1882" w:type="dxa"/>
            <w:tcBorders>
              <w:top w:val="nil" w:sz="6" w:space="0" w:color="auto"/>
              <w:left w:val="nil" w:sz="6" w:space="0" w:color="auto"/>
              <w:bottom w:val="nil" w:sz="6" w:space="0" w:color="auto"/>
              <w:right w:val="nil" w:sz="6" w:space="0" w:color="auto"/>
            </w:tcBorders>
          </w:tcPr>
          <w:p>
            <w:pPr>
              <w:pStyle w:val="TableParagraph"/>
              <w:spacing w:line="270" w:lineRule="exact"/>
              <w:ind w:left="142" w:right="0"/>
              <w:jc w:val="left"/>
              <w:rPr>
                <w:rFonts w:ascii="宋体" w:hAnsi="宋体" w:cs="宋体" w:eastAsia="宋体" w:hint="default"/>
                <w:sz w:val="24"/>
                <w:szCs w:val="24"/>
              </w:rPr>
            </w:pPr>
            <w:r>
              <w:rPr>
                <w:rFonts w:ascii="宋体" w:hAnsi="宋体" w:cs="宋体" w:eastAsia="宋体" w:hint="default"/>
                <w:sz w:val="24"/>
                <w:szCs w:val="24"/>
              </w:rPr>
              <w:t>不计提</w:t>
            </w:r>
          </w:p>
        </w:tc>
        <w:tc>
          <w:tcPr>
            <w:tcW w:w="2660" w:type="dxa"/>
            <w:tcBorders>
              <w:top w:val="nil" w:sz="6" w:space="0" w:color="auto"/>
              <w:left w:val="nil" w:sz="6" w:space="0" w:color="auto"/>
              <w:bottom w:val="nil" w:sz="6" w:space="0" w:color="auto"/>
              <w:right w:val="nil" w:sz="6" w:space="0" w:color="auto"/>
            </w:tcBorders>
          </w:tcPr>
          <w:p>
            <w:pPr/>
          </w:p>
        </w:tc>
      </w:tr>
      <w:tr>
        <w:trPr>
          <w:trHeight w:val="587" w:hRule="exact"/>
        </w:trPr>
        <w:tc>
          <w:tcPr>
            <w:tcW w:w="746" w:type="dxa"/>
            <w:tcBorders>
              <w:top w:val="nil" w:sz="6" w:space="0" w:color="auto"/>
              <w:left w:val="nil" w:sz="6" w:space="0" w:color="auto"/>
              <w:bottom w:val="nil" w:sz="6" w:space="0" w:color="auto"/>
              <w:right w:val="nil" w:sz="6" w:space="0" w:color="auto"/>
            </w:tcBorders>
          </w:tcPr>
          <w:p>
            <w:pPr/>
          </w:p>
        </w:tc>
        <w:tc>
          <w:tcPr>
            <w:tcW w:w="5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19"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c>
          <w:tcPr>
            <w:tcW w:w="2660" w:type="dxa"/>
            <w:tcBorders>
              <w:top w:val="nil" w:sz="6" w:space="0" w:color="auto"/>
              <w:left w:val="nil" w:sz="6" w:space="0" w:color="auto"/>
              <w:bottom w:val="nil" w:sz="6" w:space="0" w:color="auto"/>
              <w:right w:val="nil" w:sz="6" w:space="0" w:color="auto"/>
            </w:tcBorders>
          </w:tcPr>
          <w:p>
            <w:pPr/>
          </w:p>
        </w:tc>
      </w:tr>
      <w:tr>
        <w:trPr>
          <w:trHeight w:val="584" w:hRule="exact"/>
        </w:trPr>
        <w:tc>
          <w:tcPr>
            <w:tcW w:w="746" w:type="dxa"/>
            <w:tcBorders>
              <w:top w:val="nil" w:sz="6" w:space="0" w:color="auto"/>
              <w:left w:val="nil" w:sz="6" w:space="0" w:color="auto"/>
              <w:bottom w:val="nil" w:sz="6" w:space="0" w:color="auto"/>
              <w:right w:val="nil" w:sz="6" w:space="0" w:color="auto"/>
            </w:tcBorders>
          </w:tcPr>
          <w:p>
            <w:pPr/>
          </w:p>
        </w:tc>
        <w:tc>
          <w:tcPr>
            <w:tcW w:w="59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764"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54"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97"/>
              <w:jc w:val="right"/>
              <w:rPr>
                <w:rFonts w:ascii="Arial" w:hAnsi="Arial" w:cs="Arial" w:eastAsia="Arial" w:hint="default"/>
                <w:sz w:val="24"/>
                <w:szCs w:val="24"/>
              </w:rPr>
            </w:pPr>
            <w:r>
              <w:rPr>
                <w:rFonts w:ascii="Arial"/>
                <w:spacing w:val="-1"/>
                <w:sz w:val="24"/>
              </w:rPr>
              <w:t>5%</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4"/>
                <w:szCs w:val="24"/>
              </w:rPr>
            </w:pPr>
            <w:r>
              <w:rPr>
                <w:rFonts w:ascii="Arial"/>
                <w:spacing w:val="-1"/>
                <w:sz w:val="24"/>
              </w:rPr>
              <w:t>5%</w:t>
            </w:r>
          </w:p>
        </w:tc>
      </w:tr>
      <w:tr>
        <w:trPr>
          <w:trHeight w:val="316"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84" w:lineRule="exact"/>
              <w:ind w:left="11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7"/>
              <w:jc w:val="right"/>
              <w:rPr>
                <w:rFonts w:ascii="Arial" w:hAnsi="Arial" w:cs="Arial" w:eastAsia="Arial" w:hint="default"/>
                <w:sz w:val="24"/>
                <w:szCs w:val="24"/>
              </w:rPr>
            </w:pPr>
            <w:r>
              <w:rPr>
                <w:rFonts w:ascii="Arial"/>
                <w:spacing w:val="-1"/>
                <w:sz w:val="24"/>
              </w:rPr>
              <w:t>10%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4"/>
                <w:szCs w:val="24"/>
              </w:rPr>
            </w:pPr>
            <w:r>
              <w:rPr>
                <w:rFonts w:ascii="Arial"/>
                <w:spacing w:val="-1"/>
                <w:sz w:val="24"/>
              </w:rPr>
              <w:t>10%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80" w:lineRule="exact"/>
              <w:ind w:left="11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20%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20%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30%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30%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60%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60%</w:t>
            </w:r>
          </w:p>
        </w:tc>
      </w:tr>
      <w:tr>
        <w:trPr>
          <w:trHeight w:val="280" w:hRule="exact"/>
        </w:trPr>
        <w:tc>
          <w:tcPr>
            <w:tcW w:w="746"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80" w:lineRule="exact"/>
              <w:ind w:left="11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8"/>
              <w:jc w:val="right"/>
              <w:rPr>
                <w:rFonts w:ascii="Arial" w:hAnsi="Arial" w:cs="Arial" w:eastAsia="Arial" w:hint="default"/>
                <w:sz w:val="24"/>
                <w:szCs w:val="24"/>
              </w:rPr>
            </w:pPr>
            <w:r>
              <w:rPr>
                <w:rFonts w:ascii="Arial"/>
                <w:spacing w:val="-1"/>
                <w:sz w:val="24"/>
              </w:rPr>
              <w:t>100%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Arial" w:hAnsi="Arial" w:cs="Arial" w:eastAsia="Arial" w:hint="default"/>
                <w:sz w:val="24"/>
                <w:szCs w:val="24"/>
              </w:rPr>
            </w:pPr>
            <w:r>
              <w:rPr>
                <w:rFonts w:ascii="Arial"/>
                <w:spacing w:val="-1"/>
                <w:sz w:val="24"/>
              </w:rPr>
              <w:t>100%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676"/>
        <w:gridCol w:w="8467"/>
      </w:tblGrid>
      <w:tr>
        <w:trPr>
          <w:trHeight w:val="509" w:hRule="exact"/>
        </w:trPr>
        <w:tc>
          <w:tcPr>
            <w:tcW w:w="67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467" w:type="dxa"/>
            <w:tcBorders>
              <w:top w:val="nil" w:sz="6" w:space="0" w:color="auto"/>
              <w:left w:val="nil" w:sz="6" w:space="0" w:color="auto"/>
              <w:bottom w:val="nil" w:sz="6" w:space="0" w:color="auto"/>
              <w:right w:val="nil" w:sz="6" w:space="0" w:color="auto"/>
            </w:tcBorders>
          </w:tcPr>
          <w:p>
            <w:pPr>
              <w:pStyle w:val="TableParagraph"/>
              <w:spacing w:line="247" w:lineRule="exact"/>
              <w:ind w:left="196"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tc>
      </w:tr>
      <w:tr>
        <w:trPr>
          <w:trHeight w:val="1075" w:hRule="exact"/>
        </w:trPr>
        <w:tc>
          <w:tcPr>
            <w:tcW w:w="676"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2" w:lineRule="exact"/>
              <w:ind w:left="196" w:right="198"/>
              <w:jc w:val="left"/>
              <w:rPr>
                <w:rFonts w:ascii="宋体" w:hAnsi="宋体" w:cs="宋体" w:eastAsia="宋体" w:hint="default"/>
                <w:sz w:val="24"/>
                <w:szCs w:val="24"/>
              </w:rPr>
            </w:pPr>
            <w:r>
              <w:rPr>
                <w:rFonts w:ascii="宋体" w:hAnsi="宋体" w:cs="宋体" w:eastAsia="宋体" w:hint="default"/>
                <w:spacing w:val="-3"/>
                <w:sz w:val="24"/>
                <w:szCs w:val="24"/>
              </w:rPr>
              <w:t>单项计提坏账准备的理由为：存在客观证据表明本集团将无法按应收款项的原</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有条款收回款项。</w:t>
            </w:r>
          </w:p>
        </w:tc>
      </w:tr>
      <w:tr>
        <w:trPr>
          <w:trHeight w:val="814" w:hRule="exact"/>
        </w:trPr>
        <w:tc>
          <w:tcPr>
            <w:tcW w:w="676" w:type="dxa"/>
            <w:tcBorders>
              <w:top w:val="nil" w:sz="6" w:space="0" w:color="auto"/>
              <w:left w:val="nil" w:sz="6" w:space="0" w:color="auto"/>
              <w:bottom w:val="nil" w:sz="6" w:space="0" w:color="auto"/>
              <w:right w:val="nil" w:sz="6" w:space="0" w:color="auto"/>
            </w:tcBorders>
          </w:tcPr>
          <w:p>
            <w:pPr/>
          </w:p>
        </w:tc>
        <w:tc>
          <w:tcPr>
            <w:tcW w:w="84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2" w:lineRule="exact"/>
              <w:ind w:left="196" w:right="198"/>
              <w:jc w:val="left"/>
              <w:rPr>
                <w:rFonts w:ascii="宋体" w:hAnsi="宋体" w:cs="宋体" w:eastAsia="宋体" w:hint="default"/>
                <w:sz w:val="24"/>
                <w:szCs w:val="24"/>
              </w:rPr>
            </w:pPr>
            <w:r>
              <w:rPr>
                <w:rFonts w:ascii="宋体" w:hAnsi="宋体" w:cs="宋体" w:eastAsia="宋体" w:hint="default"/>
                <w:spacing w:val="-3"/>
                <w:sz w:val="24"/>
                <w:szCs w:val="24"/>
              </w:rPr>
              <w:t>坏账准备的计提方法为：根据应收款项的预计未来现金流量现值低于其账面价</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值的差额进行计提。</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49"/>
        <w:gridCol w:w="8396"/>
      </w:tblGrid>
      <w:tr>
        <w:trPr>
          <w:trHeight w:val="416"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96" w:type="dxa"/>
            <w:tcBorders>
              <w:top w:val="nil" w:sz="6" w:space="0" w:color="auto"/>
              <w:left w:val="nil" w:sz="6" w:space="0" w:color="auto"/>
              <w:bottom w:val="nil" w:sz="6" w:space="0" w:color="auto"/>
              <w:right w:val="nil" w:sz="6" w:space="0" w:color="auto"/>
            </w:tcBorders>
          </w:tcPr>
          <w:p>
            <w:pPr>
              <w:pStyle w:val="TableParagraph"/>
              <w:spacing w:line="257" w:lineRule="exact"/>
              <w:ind w:left="12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2"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2138"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(d)</w:t>
            </w:r>
          </w:p>
        </w:tc>
        <w:tc>
          <w:tcPr>
            <w:tcW w:w="8396" w:type="dxa"/>
            <w:tcBorders>
              <w:top w:val="nil" w:sz="6" w:space="0" w:color="auto"/>
              <w:left w:val="nil" w:sz="6" w:space="0" w:color="auto"/>
              <w:bottom w:val="nil" w:sz="6" w:space="0" w:color="auto"/>
              <w:right w:val="nil" w:sz="6" w:space="0" w:color="auto"/>
            </w:tcBorders>
          </w:tcPr>
          <w:p>
            <w:pPr>
              <w:pStyle w:val="TableParagraph"/>
              <w:spacing w:line="237" w:lineRule="auto" w:before="100"/>
              <w:ind w:left="122" w:right="198"/>
              <w:jc w:val="both"/>
              <w:rPr>
                <w:rFonts w:ascii="宋体" w:hAnsi="宋体" w:cs="宋体" w:eastAsia="宋体" w:hint="default"/>
                <w:sz w:val="24"/>
                <w:szCs w:val="24"/>
              </w:rPr>
            </w:pPr>
            <w:r>
              <w:rPr>
                <w:rFonts w:ascii="宋体" w:hAnsi="宋体" w:cs="宋体" w:eastAsia="宋体" w:hint="default"/>
                <w:spacing w:val="-3"/>
                <w:sz w:val="24"/>
                <w:szCs w:val="24"/>
              </w:rPr>
              <w:t>对于发放贷款和垫款，对于单项金额重大的发放贷款和垫款余额，单独进行减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值测试。当存在客观证据表明本集团将无法按发放贷款和垫款的原有条款收回</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款项时，计提贷款损失准备。对于单项金额不重大的发放贷款和垫款，与经单</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3"/>
                <w:sz w:val="24"/>
                <w:szCs w:val="24"/>
              </w:rPr>
              <w:t>独测试后未减值的发放贷款和垫款一起按信用风险特征划分为若干组合，根据</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以前年度与之具有类似信用风险特征的发放贷款和垫款组合的实际损失率为</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基础，结合现时情况确定应计提的贷款损失准备。</w:t>
            </w:r>
          </w:p>
        </w:tc>
      </w:tr>
      <w:tr>
        <w:trPr>
          <w:trHeight w:val="898"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(e)</w:t>
            </w:r>
          </w:p>
        </w:tc>
        <w:tc>
          <w:tcPr>
            <w:tcW w:w="8396" w:type="dxa"/>
            <w:tcBorders>
              <w:top w:val="nil" w:sz="6" w:space="0" w:color="auto"/>
              <w:left w:val="nil" w:sz="6" w:space="0" w:color="auto"/>
              <w:bottom w:val="nil" w:sz="6" w:space="0" w:color="auto"/>
              <w:right w:val="nil" w:sz="6" w:space="0" w:color="auto"/>
            </w:tcBorders>
          </w:tcPr>
          <w:p>
            <w:pPr>
              <w:pStyle w:val="TableParagraph"/>
              <w:spacing w:line="310" w:lineRule="exact" w:before="135"/>
              <w:ind w:left="122" w:right="201"/>
              <w:jc w:val="left"/>
              <w:rPr>
                <w:rFonts w:ascii="宋体" w:hAnsi="宋体" w:cs="宋体" w:eastAsia="宋体" w:hint="default"/>
                <w:sz w:val="24"/>
                <w:szCs w:val="24"/>
              </w:rPr>
            </w:pPr>
            <w:r>
              <w:rPr>
                <w:rFonts w:ascii="宋体" w:hAnsi="宋体" w:cs="宋体" w:eastAsia="宋体" w:hint="default"/>
                <w:spacing w:val="-3"/>
                <w:sz w:val="24"/>
                <w:szCs w:val="24"/>
              </w:rPr>
              <w:t>本集团向金融机构以不附追索权方式转让应收款项的，按交易款项扣除已转销</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应收账款的账面价值和相关税费后的差额计入当期损益。</w:t>
            </w:r>
          </w:p>
        </w:tc>
      </w:tr>
      <w:tr>
        <w:trPr>
          <w:trHeight w:val="587"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pacing w:val="-5"/>
                <w:sz w:val="24"/>
              </w:rPr>
              <w:t>(11)</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黑体" w:hAnsi="黑体" w:cs="黑体" w:eastAsia="黑体" w:hint="default"/>
                <w:sz w:val="24"/>
                <w:szCs w:val="24"/>
              </w:rPr>
            </w:pPr>
            <w:r>
              <w:rPr>
                <w:rFonts w:ascii="黑体" w:hAnsi="黑体" w:cs="黑体" w:eastAsia="黑体" w:hint="default"/>
                <w:sz w:val="24"/>
                <w:szCs w:val="24"/>
              </w:rPr>
              <w:t>存货</w:t>
            </w:r>
          </w:p>
        </w:tc>
      </w:tr>
      <w:tr>
        <w:trPr>
          <w:trHeight w:val="591"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4"/>
                <w:szCs w:val="24"/>
              </w:rPr>
            </w:pPr>
            <w:r>
              <w:rPr>
                <w:rFonts w:ascii="宋体" w:hAnsi="宋体" w:cs="宋体" w:eastAsia="宋体" w:hint="default"/>
                <w:sz w:val="24"/>
                <w:szCs w:val="24"/>
              </w:rPr>
              <w:t>分类</w:t>
            </w:r>
          </w:p>
        </w:tc>
      </w:tr>
      <w:tr>
        <w:trPr>
          <w:trHeight w:val="1206" w:hRule="exact"/>
        </w:trPr>
        <w:tc>
          <w:tcPr>
            <w:tcW w:w="749"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22" w:right="225"/>
              <w:jc w:val="both"/>
              <w:rPr>
                <w:rFonts w:ascii="宋体" w:hAnsi="宋体" w:cs="宋体" w:eastAsia="宋体" w:hint="default"/>
                <w:sz w:val="24"/>
                <w:szCs w:val="24"/>
              </w:rPr>
            </w:pPr>
            <w:r>
              <w:rPr>
                <w:rFonts w:ascii="宋体" w:hAnsi="宋体" w:cs="宋体" w:eastAsia="宋体" w:hint="default"/>
                <w:spacing w:val="-4"/>
                <w:sz w:val="24"/>
                <w:szCs w:val="24"/>
              </w:rPr>
              <w:t>存货包括库存商品、安装维修用备件、房地产开发成本和房地产开发产品，按</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4"/>
                <w:sz w:val="24"/>
                <w:szCs w:val="24"/>
              </w:rPr>
              <w:t>成本与可变现净值孰低计量。房地产开发成本是指尚未建成、以出售为目的的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物业；房地产开发产品是指已建成、待出售的物业。</w:t>
            </w:r>
          </w:p>
        </w:tc>
      </w:tr>
      <w:tr>
        <w:trPr>
          <w:trHeight w:val="596"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4"/>
                <w:szCs w:val="24"/>
              </w:rPr>
            </w:pPr>
            <w:r>
              <w:rPr>
                <w:rFonts w:ascii="宋体" w:hAnsi="宋体" w:cs="宋体" w:eastAsia="宋体" w:hint="default"/>
                <w:sz w:val="24"/>
                <w:szCs w:val="24"/>
              </w:rPr>
              <w:t>发出存货的计价方法</w:t>
            </w:r>
          </w:p>
        </w:tc>
      </w:tr>
      <w:tr>
        <w:trPr>
          <w:trHeight w:val="1833" w:hRule="exact"/>
        </w:trPr>
        <w:tc>
          <w:tcPr>
            <w:tcW w:w="749"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22" w:right="224"/>
              <w:jc w:val="both"/>
              <w:rPr>
                <w:rFonts w:ascii="宋体" w:hAnsi="宋体" w:cs="宋体" w:eastAsia="宋体" w:hint="default"/>
                <w:sz w:val="24"/>
                <w:szCs w:val="24"/>
              </w:rPr>
            </w:pPr>
            <w:r>
              <w:rPr>
                <w:rFonts w:ascii="宋体" w:hAnsi="宋体" w:cs="宋体" w:eastAsia="宋体" w:hint="default"/>
                <w:spacing w:val="-4"/>
                <w:sz w:val="24"/>
                <w:szCs w:val="24"/>
              </w:rPr>
              <w:t>库存商品销售时的成本按先进先出法核算，库存商品成本包括采购成本并扣除</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4"/>
                <w:sz w:val="24"/>
                <w:szCs w:val="24"/>
              </w:rPr>
              <w:t>供应商给予的折扣及折让。房地产开发成本和房地产开发产品的成本包括与房</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4"/>
                <w:sz w:val="24"/>
                <w:szCs w:val="24"/>
              </w:rPr>
              <w:t>地产开发相关的土地成本、建筑成本、符合资本化条件的借款费用、其他直接</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4"/>
                <w:sz w:val="24"/>
                <w:szCs w:val="24"/>
              </w:rPr>
              <w:t>和间接开发费用等。房地产开发成本于完工后按实际成本结转为开发产品；房</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地产开发产品结转成本时按个别认定法核算。</w:t>
            </w:r>
          </w:p>
        </w:tc>
      </w:tr>
      <w:tr>
        <w:trPr>
          <w:trHeight w:val="596"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(c)</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4"/>
                <w:szCs w:val="24"/>
              </w:rPr>
            </w:pPr>
            <w:r>
              <w:rPr>
                <w:rFonts w:ascii="宋体" w:hAnsi="宋体" w:cs="宋体" w:eastAsia="宋体" w:hint="default"/>
                <w:sz w:val="24"/>
                <w:szCs w:val="24"/>
              </w:rPr>
              <w:t>存货可变现净值的确定依据及存货跌价准备的计提方法</w:t>
            </w:r>
          </w:p>
        </w:tc>
      </w:tr>
      <w:tr>
        <w:trPr>
          <w:trHeight w:val="1211" w:hRule="exact"/>
        </w:trPr>
        <w:tc>
          <w:tcPr>
            <w:tcW w:w="749"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22" w:right="201"/>
              <w:jc w:val="both"/>
              <w:rPr>
                <w:rFonts w:ascii="宋体" w:hAnsi="宋体" w:cs="宋体" w:eastAsia="宋体" w:hint="default"/>
                <w:sz w:val="24"/>
                <w:szCs w:val="24"/>
              </w:rPr>
            </w:pPr>
            <w:r>
              <w:rPr>
                <w:rFonts w:ascii="宋体" w:hAnsi="宋体" w:cs="宋体" w:eastAsia="宋体" w:hint="default"/>
                <w:spacing w:val="-3"/>
                <w:sz w:val="24"/>
                <w:szCs w:val="24"/>
              </w:rPr>
              <w:t>存货跌价准备按存货成本高于其可变现净值的差额计提。可变现净值按日常活</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3"/>
                <w:sz w:val="24"/>
                <w:szCs w:val="24"/>
              </w:rPr>
              <w:t>动中，以存货的估计售价减去至完工时估计将要发生的成本、估计的销售费用</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以及相关税费后的金额确定。</w:t>
            </w:r>
          </w:p>
        </w:tc>
      </w:tr>
      <w:tr>
        <w:trPr>
          <w:trHeight w:val="591"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(d)</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4"/>
                <w:szCs w:val="24"/>
              </w:rPr>
            </w:pPr>
            <w:r>
              <w:rPr>
                <w:rFonts w:ascii="宋体" w:hAnsi="宋体" w:cs="宋体" w:eastAsia="宋体" w:hint="default"/>
                <w:sz w:val="24"/>
                <w:szCs w:val="24"/>
              </w:rPr>
              <w:t>安装维修用备件的摊销方法</w:t>
            </w:r>
          </w:p>
        </w:tc>
      </w:tr>
      <w:tr>
        <w:trPr>
          <w:trHeight w:val="584" w:hRule="exact"/>
        </w:trPr>
        <w:tc>
          <w:tcPr>
            <w:tcW w:w="749"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2" w:right="0"/>
              <w:jc w:val="left"/>
              <w:rPr>
                <w:rFonts w:ascii="宋体" w:hAnsi="宋体" w:cs="宋体" w:eastAsia="宋体" w:hint="default"/>
                <w:sz w:val="24"/>
                <w:szCs w:val="24"/>
              </w:rPr>
            </w:pPr>
            <w:r>
              <w:rPr>
                <w:rFonts w:ascii="宋体" w:hAnsi="宋体" w:cs="宋体" w:eastAsia="宋体" w:hint="default"/>
                <w:sz w:val="24"/>
                <w:szCs w:val="24"/>
              </w:rPr>
              <w:t>安装维修用备件采用一次转销法进行摊销。</w:t>
            </w:r>
          </w:p>
        </w:tc>
      </w:tr>
      <w:tr>
        <w:trPr>
          <w:trHeight w:val="418" w:hRule="exact"/>
        </w:trPr>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(e)</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4"/>
                <w:szCs w:val="24"/>
              </w:rPr>
            </w:pPr>
            <w:r>
              <w:rPr>
                <w:rFonts w:ascii="宋体" w:hAnsi="宋体" w:cs="宋体" w:eastAsia="宋体" w:hint="default"/>
                <w:sz w:val="24"/>
                <w:szCs w:val="24"/>
              </w:rPr>
              <w:t>本集团的存货盘存制度采用永续盘存制。</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75"/>
        <w:gridCol w:w="8349"/>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9"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(12)</w:t>
            </w:r>
          </w:p>
        </w:tc>
        <w:tc>
          <w:tcPr>
            <w:tcW w:w="83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8" w:right="0"/>
              <w:jc w:val="left"/>
              <w:rPr>
                <w:rFonts w:ascii="黑体" w:hAnsi="黑体" w:cs="黑体" w:eastAsia="黑体" w:hint="default"/>
                <w:sz w:val="24"/>
                <w:szCs w:val="24"/>
              </w:rPr>
            </w:pPr>
            <w:r>
              <w:rPr>
                <w:rFonts w:ascii="黑体" w:hAnsi="黑体" w:cs="黑体" w:eastAsia="黑体" w:hint="default"/>
                <w:sz w:val="24"/>
                <w:szCs w:val="24"/>
              </w:rPr>
              <w:t>长期股权投资</w:t>
            </w:r>
          </w:p>
        </w:tc>
      </w:tr>
      <w:tr>
        <w:trPr>
          <w:trHeight w:val="899" w:hRule="exact"/>
        </w:trPr>
        <w:tc>
          <w:tcPr>
            <w:tcW w:w="775"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48" w:right="198"/>
              <w:jc w:val="left"/>
              <w:rPr>
                <w:rFonts w:ascii="宋体" w:hAnsi="宋体" w:cs="宋体" w:eastAsia="宋体" w:hint="default"/>
                <w:sz w:val="24"/>
                <w:szCs w:val="24"/>
              </w:rPr>
            </w:pPr>
            <w:r>
              <w:rPr>
                <w:rFonts w:ascii="宋体" w:hAnsi="宋体" w:cs="宋体" w:eastAsia="宋体" w:hint="default"/>
                <w:sz w:val="24"/>
                <w:szCs w:val="24"/>
              </w:rPr>
              <w:t>长期股权投资包括：本公司对子公司的长期股权投资；本集团对合营企业和</w:t>
            </w:r>
            <w:r>
              <w:rPr>
                <w:rFonts w:ascii="宋体" w:hAnsi="宋体" w:cs="宋体" w:eastAsia="宋体" w:hint="default"/>
                <w:spacing w:val="-55"/>
                <w:sz w:val="24"/>
                <w:szCs w:val="24"/>
              </w:rPr>
              <w:t> </w:t>
            </w:r>
            <w:r>
              <w:rPr>
                <w:rFonts w:ascii="宋体" w:hAnsi="宋体" w:cs="宋体" w:eastAsia="宋体" w:hint="default"/>
                <w:sz w:val="24"/>
                <w:szCs w:val="24"/>
              </w:rPr>
              <w:t>联营企业的长期股权投资。</w:t>
            </w:r>
          </w:p>
        </w:tc>
      </w:tr>
      <w:tr>
        <w:trPr>
          <w:trHeight w:val="1521" w:hRule="exact"/>
        </w:trPr>
        <w:tc>
          <w:tcPr>
            <w:tcW w:w="775"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48" w:right="198"/>
              <w:jc w:val="both"/>
              <w:rPr>
                <w:rFonts w:ascii="宋体" w:hAnsi="宋体" w:cs="宋体" w:eastAsia="宋体" w:hint="default"/>
                <w:sz w:val="24"/>
                <w:szCs w:val="24"/>
              </w:rPr>
            </w:pPr>
            <w:r>
              <w:rPr>
                <w:rFonts w:ascii="宋体" w:hAnsi="宋体" w:cs="宋体" w:eastAsia="宋体" w:hint="default"/>
                <w:spacing w:val="2"/>
                <w:sz w:val="24"/>
                <w:szCs w:val="24"/>
              </w:rPr>
              <w:t>子公司为本公司能够对其实施控制的被投资单位。合营企业为本集团通过单 </w:t>
            </w:r>
            <w:r>
              <w:rPr>
                <w:rFonts w:ascii="宋体" w:hAnsi="宋体" w:cs="宋体" w:eastAsia="宋体" w:hint="default"/>
                <w:sz w:val="24"/>
                <w:szCs w:val="24"/>
              </w:rPr>
              <w:t>独主体达成，能够与其他方实施共同控制，且基于法律形式、合同条款及其</w:t>
            </w:r>
            <w:r>
              <w:rPr>
                <w:rFonts w:ascii="宋体" w:hAnsi="宋体" w:cs="宋体" w:eastAsia="宋体" w:hint="default"/>
                <w:spacing w:val="-55"/>
                <w:sz w:val="24"/>
                <w:szCs w:val="24"/>
              </w:rPr>
              <w:t> </w:t>
            </w:r>
            <w:r>
              <w:rPr>
                <w:rFonts w:ascii="宋体" w:hAnsi="宋体" w:cs="宋体" w:eastAsia="宋体" w:hint="default"/>
                <w:sz w:val="24"/>
                <w:szCs w:val="24"/>
              </w:rPr>
              <w:t>他事实与情况仅对其净资产享有权利的合营安排。联营企业为本集团能够对</w:t>
            </w:r>
            <w:r>
              <w:rPr>
                <w:rFonts w:ascii="宋体" w:hAnsi="宋体" w:cs="宋体" w:eastAsia="宋体" w:hint="default"/>
                <w:spacing w:val="-55"/>
                <w:sz w:val="24"/>
                <w:szCs w:val="24"/>
              </w:rPr>
              <w:t> </w:t>
            </w:r>
            <w:r>
              <w:rPr>
                <w:rFonts w:ascii="宋体" w:hAnsi="宋体" w:cs="宋体" w:eastAsia="宋体" w:hint="default"/>
                <w:sz w:val="24"/>
                <w:szCs w:val="24"/>
              </w:rPr>
              <w:t>其财务和经营决策具有重大影响的被投资单位。</w:t>
            </w:r>
          </w:p>
        </w:tc>
      </w:tr>
      <w:tr>
        <w:trPr>
          <w:trHeight w:val="1206" w:hRule="exact"/>
        </w:trPr>
        <w:tc>
          <w:tcPr>
            <w:tcW w:w="775"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48" w:right="198"/>
              <w:jc w:val="both"/>
              <w:rPr>
                <w:rFonts w:ascii="宋体" w:hAnsi="宋体" w:cs="宋体" w:eastAsia="宋体" w:hint="default"/>
                <w:sz w:val="24"/>
                <w:szCs w:val="24"/>
              </w:rPr>
            </w:pPr>
            <w:r>
              <w:rPr>
                <w:rFonts w:ascii="宋体" w:hAnsi="宋体" w:cs="宋体" w:eastAsia="宋体" w:hint="default"/>
                <w:sz w:val="24"/>
                <w:szCs w:val="24"/>
              </w:rPr>
              <w:t>对子公司的投资，在公司财务报表中按照成本法确定的金额列示，在编制合</w:t>
            </w:r>
            <w:r>
              <w:rPr>
                <w:rFonts w:ascii="宋体" w:hAnsi="宋体" w:cs="宋体" w:eastAsia="宋体" w:hint="default"/>
                <w:spacing w:val="-55"/>
                <w:sz w:val="24"/>
                <w:szCs w:val="24"/>
              </w:rPr>
              <w:t> </w:t>
            </w:r>
            <w:r>
              <w:rPr>
                <w:rFonts w:ascii="宋体" w:hAnsi="宋体" w:cs="宋体" w:eastAsia="宋体" w:hint="default"/>
                <w:sz w:val="24"/>
                <w:szCs w:val="24"/>
              </w:rPr>
              <w:t>并财务报表时按权益法调整后进行合并；对合营企业和联营企业投资采用权</w:t>
            </w:r>
            <w:r>
              <w:rPr>
                <w:rFonts w:ascii="宋体" w:hAnsi="宋体" w:cs="宋体" w:eastAsia="宋体" w:hint="default"/>
                <w:spacing w:val="-55"/>
                <w:sz w:val="24"/>
                <w:szCs w:val="24"/>
              </w:rPr>
              <w:t> </w:t>
            </w:r>
            <w:r>
              <w:rPr>
                <w:rFonts w:ascii="宋体" w:hAnsi="宋体" w:cs="宋体" w:eastAsia="宋体" w:hint="default"/>
                <w:sz w:val="24"/>
                <w:szCs w:val="24"/>
              </w:rPr>
              <w:t>益法核算。</w:t>
            </w:r>
          </w:p>
        </w:tc>
      </w:tr>
      <w:tr>
        <w:trPr>
          <w:trHeight w:val="59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8" w:right="0"/>
              <w:jc w:val="left"/>
              <w:rPr>
                <w:rFonts w:ascii="宋体" w:hAnsi="宋体" w:cs="宋体" w:eastAsia="宋体" w:hint="default"/>
                <w:sz w:val="24"/>
                <w:szCs w:val="24"/>
              </w:rPr>
            </w:pPr>
            <w:r>
              <w:rPr>
                <w:rFonts w:ascii="宋体" w:hAnsi="宋体" w:cs="宋体" w:eastAsia="宋体" w:hint="default"/>
                <w:sz w:val="24"/>
                <w:szCs w:val="24"/>
              </w:rPr>
              <w:t>投资成本确定</w:t>
            </w:r>
          </w:p>
        </w:tc>
      </w:tr>
      <w:tr>
        <w:trPr>
          <w:trHeight w:val="2558" w:hRule="exact"/>
        </w:trPr>
        <w:tc>
          <w:tcPr>
            <w:tcW w:w="775" w:type="dxa"/>
            <w:tcBorders>
              <w:top w:val="nil" w:sz="6" w:space="0" w:color="auto"/>
              <w:left w:val="nil" w:sz="6" w:space="0" w:color="auto"/>
              <w:bottom w:val="nil" w:sz="6" w:space="0" w:color="auto"/>
              <w:right w:val="nil" w:sz="6" w:space="0" w:color="auto"/>
            </w:tcBorders>
          </w:tcPr>
          <w:p>
            <w:pPr/>
          </w:p>
        </w:tc>
        <w:tc>
          <w:tcPr>
            <w:tcW w:w="834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48" w:right="198"/>
              <w:jc w:val="both"/>
              <w:rPr>
                <w:rFonts w:ascii="宋体" w:hAnsi="宋体" w:cs="宋体" w:eastAsia="宋体" w:hint="default"/>
                <w:sz w:val="24"/>
                <w:szCs w:val="24"/>
              </w:rPr>
            </w:pPr>
            <w:r>
              <w:rPr>
                <w:rFonts w:ascii="宋体" w:hAnsi="宋体" w:cs="宋体" w:eastAsia="宋体" w:hint="default"/>
                <w:sz w:val="24"/>
                <w:szCs w:val="24"/>
              </w:rPr>
              <w:t>对于企业合并形成的长期股权投资：同一控制下企业合并取得的长期股权投</w:t>
            </w:r>
            <w:r>
              <w:rPr>
                <w:rFonts w:ascii="宋体" w:hAnsi="宋体" w:cs="宋体" w:eastAsia="宋体" w:hint="default"/>
                <w:spacing w:val="-55"/>
                <w:sz w:val="24"/>
                <w:szCs w:val="24"/>
              </w:rPr>
              <w:t> </w:t>
            </w:r>
            <w:r>
              <w:rPr>
                <w:rFonts w:ascii="宋体" w:hAnsi="宋体" w:cs="宋体" w:eastAsia="宋体" w:hint="default"/>
                <w:sz w:val="24"/>
                <w:szCs w:val="24"/>
              </w:rPr>
              <w:t>资，在合并日按照被合并方所有者权益在最终控制方合并财务报表中的账面</w:t>
            </w:r>
            <w:r>
              <w:rPr>
                <w:rFonts w:ascii="宋体" w:hAnsi="宋体" w:cs="宋体" w:eastAsia="宋体" w:hint="default"/>
                <w:spacing w:val="-55"/>
                <w:sz w:val="24"/>
                <w:szCs w:val="24"/>
              </w:rPr>
              <w:t> </w:t>
            </w:r>
            <w:r>
              <w:rPr>
                <w:rFonts w:ascii="宋体" w:hAnsi="宋体" w:cs="宋体" w:eastAsia="宋体" w:hint="default"/>
                <w:sz w:val="24"/>
                <w:szCs w:val="24"/>
              </w:rPr>
              <w:t>价值的份额作为投资成本；非同一控制下企业合并取得的长期股权投资，按</w:t>
            </w:r>
            <w:r>
              <w:rPr>
                <w:rFonts w:ascii="宋体" w:hAnsi="宋体" w:cs="宋体" w:eastAsia="宋体" w:hint="default"/>
                <w:spacing w:val="-55"/>
                <w:sz w:val="24"/>
                <w:szCs w:val="24"/>
              </w:rPr>
              <w:t> </w:t>
            </w:r>
            <w:r>
              <w:rPr>
                <w:rFonts w:ascii="宋体" w:hAnsi="宋体" w:cs="宋体" w:eastAsia="宋体" w:hint="default"/>
                <w:sz w:val="24"/>
                <w:szCs w:val="24"/>
              </w:rPr>
              <w:t>照合并成本作为长期股权投资的投资成本。</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7" w:lineRule="auto"/>
              <w:ind w:left="148" w:right="198"/>
              <w:jc w:val="both"/>
              <w:rPr>
                <w:rFonts w:ascii="宋体" w:hAnsi="宋体" w:cs="宋体" w:eastAsia="宋体" w:hint="default"/>
                <w:sz w:val="24"/>
                <w:szCs w:val="24"/>
              </w:rPr>
            </w:pPr>
            <w:r>
              <w:rPr>
                <w:rFonts w:ascii="宋体" w:hAnsi="宋体" w:cs="宋体" w:eastAsia="宋体" w:hint="default"/>
                <w:sz w:val="24"/>
                <w:szCs w:val="24"/>
              </w:rPr>
              <w:t>对于以企业合并以外的其他方式取得的长期股权投资：支付现金取得的长期</w:t>
            </w:r>
            <w:r>
              <w:rPr>
                <w:rFonts w:ascii="宋体" w:hAnsi="宋体" w:cs="宋体" w:eastAsia="宋体" w:hint="default"/>
                <w:spacing w:val="-55"/>
                <w:sz w:val="24"/>
                <w:szCs w:val="24"/>
              </w:rPr>
              <w:t> </w:t>
            </w:r>
            <w:r>
              <w:rPr>
                <w:rFonts w:ascii="宋体" w:hAnsi="宋体" w:cs="宋体" w:eastAsia="宋体" w:hint="default"/>
                <w:sz w:val="24"/>
                <w:szCs w:val="24"/>
              </w:rPr>
              <w:t>股权投资，按照实际支付的购买价款作为初始投资成本；发行权益性证券取</w:t>
            </w:r>
            <w:r>
              <w:rPr>
                <w:rFonts w:ascii="宋体" w:hAnsi="宋体" w:cs="宋体" w:eastAsia="宋体" w:hint="default"/>
                <w:spacing w:val="-55"/>
                <w:sz w:val="24"/>
                <w:szCs w:val="24"/>
              </w:rPr>
              <w:t> </w:t>
            </w:r>
            <w:r>
              <w:rPr>
                <w:rFonts w:ascii="宋体" w:hAnsi="宋体" w:cs="宋体" w:eastAsia="宋体" w:hint="default"/>
                <w:sz w:val="24"/>
                <w:szCs w:val="24"/>
              </w:rPr>
              <w:t>得的长期股权投资，以发行权益性证券的公允价值作为初始投资成本。</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08"/>
        <w:gridCol w:w="8397"/>
      </w:tblGrid>
      <w:tr>
        <w:trPr>
          <w:trHeight w:val="51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397"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后续计量及损益确认方法</w:t>
            </w:r>
          </w:p>
        </w:tc>
      </w:tr>
      <w:tr>
        <w:trPr>
          <w:trHeight w:val="1094" w:hRule="exact"/>
        </w:trPr>
        <w:tc>
          <w:tcPr>
            <w:tcW w:w="708" w:type="dxa"/>
            <w:tcBorders>
              <w:top w:val="nil" w:sz="6" w:space="0" w:color="auto"/>
              <w:left w:val="nil" w:sz="6" w:space="0" w:color="auto"/>
              <w:bottom w:val="nil" w:sz="6" w:space="0" w:color="auto"/>
              <w:right w:val="nil" w:sz="6" w:space="0" w:color="auto"/>
            </w:tcBorders>
          </w:tcPr>
          <w:p>
            <w:pPr/>
          </w:p>
        </w:tc>
        <w:tc>
          <w:tcPr>
            <w:tcW w:w="83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215" w:right="198"/>
              <w:jc w:val="left"/>
              <w:rPr>
                <w:rFonts w:ascii="宋体" w:hAnsi="宋体" w:cs="宋体" w:eastAsia="宋体" w:hint="default"/>
                <w:sz w:val="24"/>
                <w:szCs w:val="24"/>
              </w:rPr>
            </w:pPr>
            <w:r>
              <w:rPr>
                <w:rFonts w:ascii="宋体" w:hAnsi="宋体" w:cs="宋体" w:eastAsia="宋体" w:hint="default"/>
                <w:sz w:val="24"/>
                <w:szCs w:val="24"/>
              </w:rPr>
              <w:t>采用成本法核算的长期股权投资，按照初始投资成本计量，被投资单位宣告</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分派的现金股利或利润，确认为投资收益计入当期损益。</w:t>
            </w:r>
          </w:p>
        </w:tc>
      </w:tr>
      <w:tr>
        <w:trPr>
          <w:trHeight w:val="1445" w:hRule="exact"/>
        </w:trPr>
        <w:tc>
          <w:tcPr>
            <w:tcW w:w="708" w:type="dxa"/>
            <w:tcBorders>
              <w:top w:val="nil" w:sz="6" w:space="0" w:color="auto"/>
              <w:left w:val="nil" w:sz="6" w:space="0" w:color="auto"/>
              <w:bottom w:val="nil" w:sz="6" w:space="0" w:color="auto"/>
              <w:right w:val="nil" w:sz="6" w:space="0" w:color="auto"/>
            </w:tcBorders>
          </w:tcPr>
          <w:p>
            <w:pPr/>
          </w:p>
        </w:tc>
        <w:tc>
          <w:tcPr>
            <w:tcW w:w="839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215"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采用权益法核算的长期股权投资，初始投资成本大于投资时应享有被投资单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位可辨认净资产公允价值份额的，以初始投资成本作为长期股权投资成本；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初始投资成本小于投资时应享有被投资单位可辨认净资产公允价值份额的，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其差额计入当期损益，并相应调增长期股权投资成本。</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4"/>
        <w:gridCol w:w="8330"/>
      </w:tblGrid>
      <w:tr>
        <w:trPr>
          <w:trHeight w:val="49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0"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0"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宋体" w:hAnsi="宋体" w:cs="宋体" w:eastAsia="宋体" w:hint="default"/>
                <w:sz w:val="24"/>
                <w:szCs w:val="24"/>
              </w:rPr>
              <w:t>后续计量及损益确认方法</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3850" w:hRule="exact"/>
        </w:trPr>
        <w:tc>
          <w:tcPr>
            <w:tcW w:w="774"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37" w:lineRule="auto" w:before="175"/>
              <w:ind w:left="147" w:right="202"/>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采用权益法核算的长期股权投资，本集团按应享有或应分担的被投资单位的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净损益份额确认当期投资损益。确认被投资单位发生的净亏损，以长期股权</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投资的账面价值以及其他实质上构成对被投资单位净投资的长期权益减记至</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零为限，但本集团负有承担额外损失义务且符合预计负债确认条件的，继续</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确认预计将承担的损失金额。被投资单位除净损益、其他综合收益和利润分</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配以外所有者权益的其他变动，调整长期股权投资的账面价值并计入资本公</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积。被投资单位分派的利润或现金股利于宣告分派时按照本集团应分得的部</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分，相应减少长期股权投资的账面价值。本集团与被投资单位之间未实现的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内部交易损益按照持股比例计算归属于本集团的部分，予以抵销，在此基础</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上确认投资损益。本集团与被投资单位发生的内部交易损失，其中属于资产</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减值损失的部分，相应的未实现损失不予抵销。</w:t>
            </w:r>
          </w:p>
        </w:tc>
      </w:tr>
      <w:tr>
        <w:trPr>
          <w:trHeight w:val="751"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7" w:right="0"/>
              <w:jc w:val="left"/>
              <w:rPr>
                <w:rFonts w:ascii="宋体" w:hAnsi="宋体" w:cs="宋体" w:eastAsia="宋体" w:hint="default"/>
                <w:sz w:val="24"/>
                <w:szCs w:val="24"/>
              </w:rPr>
            </w:pPr>
            <w:r>
              <w:rPr>
                <w:rFonts w:ascii="宋体" w:hAnsi="宋体" w:cs="宋体" w:eastAsia="宋体" w:hint="default"/>
                <w:sz w:val="24"/>
                <w:szCs w:val="24"/>
              </w:rPr>
              <w:t>确定对被投资单位具有控制、共同控制、重大影响的依据</w:t>
            </w:r>
          </w:p>
        </w:tc>
      </w:tr>
      <w:tr>
        <w:trPr>
          <w:trHeight w:val="1058" w:hRule="exact"/>
        </w:trPr>
        <w:tc>
          <w:tcPr>
            <w:tcW w:w="774"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147" w:right="198"/>
              <w:jc w:val="left"/>
              <w:rPr>
                <w:rFonts w:ascii="宋体" w:hAnsi="宋体" w:cs="宋体" w:eastAsia="宋体" w:hint="default"/>
                <w:sz w:val="24"/>
                <w:szCs w:val="24"/>
              </w:rPr>
            </w:pPr>
            <w:r>
              <w:rPr>
                <w:rFonts w:ascii="宋体" w:hAnsi="宋体" w:cs="宋体" w:eastAsia="宋体" w:hint="default"/>
                <w:sz w:val="24"/>
                <w:szCs w:val="24"/>
              </w:rPr>
              <w:t>控制是指拥有对被投资单位的权力，通过参与被投资单位的相关活动而享有</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可变回报，并且有能力运用对被投资单位的权力影响其回报金额。</w:t>
            </w:r>
          </w:p>
        </w:tc>
      </w:tr>
      <w:tr>
        <w:trPr>
          <w:trHeight w:val="1058" w:hRule="exact"/>
        </w:trPr>
        <w:tc>
          <w:tcPr>
            <w:tcW w:w="774"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7" w:right="198"/>
              <w:jc w:val="left"/>
              <w:rPr>
                <w:rFonts w:ascii="宋体" w:hAnsi="宋体" w:cs="宋体" w:eastAsia="宋体" w:hint="default"/>
                <w:sz w:val="24"/>
                <w:szCs w:val="24"/>
              </w:rPr>
            </w:pPr>
            <w:r>
              <w:rPr>
                <w:rFonts w:ascii="宋体" w:hAnsi="宋体" w:cs="宋体" w:eastAsia="宋体" w:hint="default"/>
                <w:sz w:val="24"/>
                <w:szCs w:val="24"/>
              </w:rPr>
              <w:t>共同控制是指按照相关约定对某项安排所共有的控制，并且该安排的相关活</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动必须经过本集团及分享控制权的其他参与方一致同意后才能决策。</w:t>
            </w:r>
          </w:p>
        </w:tc>
      </w:tr>
      <w:tr>
        <w:trPr>
          <w:trHeight w:val="1056" w:hRule="exact"/>
        </w:trPr>
        <w:tc>
          <w:tcPr>
            <w:tcW w:w="774"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7" w:right="198"/>
              <w:jc w:val="left"/>
              <w:rPr>
                <w:rFonts w:ascii="宋体" w:hAnsi="宋体" w:cs="宋体" w:eastAsia="宋体" w:hint="default"/>
                <w:sz w:val="24"/>
                <w:szCs w:val="24"/>
              </w:rPr>
            </w:pPr>
            <w:r>
              <w:rPr>
                <w:rFonts w:ascii="宋体" w:hAnsi="宋体" w:cs="宋体" w:eastAsia="宋体" w:hint="default"/>
                <w:sz w:val="24"/>
                <w:szCs w:val="24"/>
              </w:rPr>
              <w:t>重大影响是指对被投资单位的财务和经营政策有参与决策的权力，但并不能</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够控制或者与其他方一起共同控制这些政策的制定。</w:t>
            </w:r>
          </w:p>
        </w:tc>
      </w:tr>
      <w:tr>
        <w:trPr>
          <w:trHeight w:val="751"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(d)</w:t>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7" w:right="0"/>
              <w:jc w:val="left"/>
              <w:rPr>
                <w:rFonts w:ascii="宋体" w:hAnsi="宋体" w:cs="宋体" w:eastAsia="宋体" w:hint="default"/>
                <w:sz w:val="24"/>
                <w:szCs w:val="24"/>
              </w:rPr>
            </w:pPr>
            <w:r>
              <w:rPr>
                <w:rFonts w:ascii="宋体" w:hAnsi="宋体" w:cs="宋体" w:eastAsia="宋体" w:hint="default"/>
                <w:sz w:val="24"/>
                <w:szCs w:val="24"/>
              </w:rPr>
              <w:t>长期股权投资减值</w:t>
            </w:r>
          </w:p>
        </w:tc>
      </w:tr>
      <w:tr>
        <w:trPr>
          <w:trHeight w:val="817" w:hRule="exact"/>
        </w:trPr>
        <w:tc>
          <w:tcPr>
            <w:tcW w:w="774"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7" w:right="198"/>
              <w:jc w:val="left"/>
              <w:rPr>
                <w:rFonts w:ascii="宋体" w:hAnsi="宋体" w:cs="宋体" w:eastAsia="宋体" w:hint="default"/>
                <w:sz w:val="24"/>
                <w:szCs w:val="24"/>
              </w:rPr>
            </w:pPr>
            <w:r>
              <w:rPr>
                <w:rFonts w:ascii="宋体" w:hAnsi="宋体" w:cs="宋体" w:eastAsia="宋体" w:hint="default"/>
                <w:sz w:val="24"/>
                <w:szCs w:val="24"/>
              </w:rPr>
              <w:t>对子公司、合营企业、联营企业的长期股权投资，当其可收回金额低于其账</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面价值时，账面价值减记至可收回金额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7"/>
        <w:gridCol w:w="1555"/>
        <w:gridCol w:w="2261"/>
        <w:gridCol w:w="2248"/>
        <w:gridCol w:w="2272"/>
      </w:tblGrid>
      <w:tr>
        <w:trPr>
          <w:trHeight w:val="46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1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8"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67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Arial"/>
                <w:sz w:val="24"/>
              </w:rPr>
              <w:t>(13)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64" w:right="0"/>
              <w:jc w:val="left"/>
              <w:rPr>
                <w:rFonts w:ascii="黑体" w:hAnsi="黑体" w:cs="黑体" w:eastAsia="黑体" w:hint="default"/>
                <w:sz w:val="24"/>
                <w:szCs w:val="24"/>
              </w:rPr>
            </w:pPr>
            <w:r>
              <w:rPr>
                <w:rFonts w:ascii="黑体" w:hAnsi="黑体" w:cs="黑体" w:eastAsia="黑体" w:hint="default"/>
                <w:sz w:val="24"/>
                <w:szCs w:val="24"/>
              </w:rPr>
              <w:t>投资性房地</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91" w:right="0"/>
              <w:jc w:val="left"/>
              <w:rPr>
                <w:rFonts w:ascii="黑体" w:hAnsi="黑体" w:cs="黑体" w:eastAsia="黑体" w:hint="default"/>
                <w:sz w:val="24"/>
                <w:szCs w:val="24"/>
              </w:rPr>
            </w:pPr>
            <w:r>
              <w:rPr>
                <w:rFonts w:ascii="黑体" w:hAnsi="黑体" w:cs="黑体" w:eastAsia="黑体" w:hint="default"/>
                <w:sz w:val="24"/>
                <w:szCs w:val="24"/>
              </w:rPr>
              <w:t>产</w:t>
            </w:r>
          </w:p>
        </w:tc>
        <w:tc>
          <w:tcPr>
            <w:tcW w:w="2248"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1646" w:hRule="exact"/>
        </w:trPr>
        <w:tc>
          <w:tcPr>
            <w:tcW w:w="777" w:type="dxa"/>
            <w:tcBorders>
              <w:top w:val="nil" w:sz="6" w:space="0" w:color="auto"/>
              <w:left w:val="nil" w:sz="6" w:space="0" w:color="auto"/>
              <w:bottom w:val="nil" w:sz="6" w:space="0" w:color="auto"/>
              <w:right w:val="nil" w:sz="6" w:space="0" w:color="auto"/>
            </w:tcBorders>
          </w:tcPr>
          <w:p>
            <w:pPr/>
          </w:p>
        </w:tc>
        <w:tc>
          <w:tcPr>
            <w:tcW w:w="8337"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47"/>
              <w:ind w:left="164" w:right="198"/>
              <w:jc w:val="both"/>
              <w:rPr>
                <w:rFonts w:ascii="宋体" w:hAnsi="宋体" w:cs="宋体" w:eastAsia="宋体" w:hint="default"/>
                <w:sz w:val="24"/>
                <w:szCs w:val="24"/>
              </w:rPr>
            </w:pPr>
            <w:r>
              <w:rPr>
                <w:rFonts w:ascii="宋体" w:hAnsi="宋体" w:cs="宋体" w:eastAsia="宋体" w:hint="default"/>
                <w:sz w:val="24"/>
                <w:szCs w:val="24"/>
              </w:rPr>
              <w:t>投资性房地产包括已出租的土地使用权和以出租为目的的建筑物以及正在建</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造或开发过程中将用于出租的建筑物，以成本进行初始计量。与投资性房地</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产有关的后续支出，在相关的经济利益很可能流入本集团且其成本能够可靠</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的计量时，计入投资性房地产成本；否则，于发生时计入当期损益。</w:t>
            </w:r>
          </w:p>
        </w:tc>
      </w:tr>
      <w:tr>
        <w:trPr>
          <w:trHeight w:val="1336" w:hRule="exact"/>
        </w:trPr>
        <w:tc>
          <w:tcPr>
            <w:tcW w:w="777" w:type="dxa"/>
            <w:tcBorders>
              <w:top w:val="nil" w:sz="6" w:space="0" w:color="auto"/>
              <w:left w:val="nil" w:sz="6" w:space="0" w:color="auto"/>
              <w:bottom w:val="nil" w:sz="6" w:space="0" w:color="auto"/>
              <w:right w:val="nil" w:sz="6" w:space="0" w:color="auto"/>
            </w:tcBorders>
          </w:tcPr>
          <w:p>
            <w:pPr/>
          </w:p>
        </w:tc>
        <w:tc>
          <w:tcPr>
            <w:tcW w:w="8337"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5"/>
              <w:jc w:val="both"/>
              <w:rPr>
                <w:rFonts w:ascii="宋体" w:hAnsi="宋体" w:cs="宋体" w:eastAsia="宋体" w:hint="default"/>
                <w:sz w:val="24"/>
                <w:szCs w:val="24"/>
              </w:rPr>
            </w:pPr>
            <w:r>
              <w:rPr>
                <w:rFonts w:ascii="宋体" w:hAnsi="宋体" w:cs="宋体" w:eastAsia="宋体" w:hint="default"/>
                <w:sz w:val="24"/>
                <w:szCs w:val="24"/>
              </w:rPr>
              <w:t>本集团采用成本模式对所有投资性房地产进行后续计量，按其预计使用寿命</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及净残值率采用年限平均法对投资性房地产计提折旧。投资性房地产的预计</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使用寿命、净残值率及年折旧率列示如下：</w:t>
            </w:r>
          </w:p>
        </w:tc>
      </w:tr>
      <w:tr>
        <w:trPr>
          <w:trHeight w:val="716" w:hRule="exact"/>
        </w:trPr>
        <w:tc>
          <w:tcPr>
            <w:tcW w:w="77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9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09"/>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24"/>
                <w:szCs w:val="24"/>
              </w:rPr>
            </w:pPr>
            <w:r>
              <w:rPr>
                <w:rFonts w:ascii="宋体" w:hAnsi="宋体" w:cs="宋体" w:eastAsia="宋体" w:hint="default"/>
                <w:sz w:val="24"/>
                <w:szCs w:val="24"/>
              </w:rPr>
              <w:t>年折旧</w:t>
            </w:r>
            <w:r>
              <w:rPr>
                <w:rFonts w:ascii="Arial" w:hAnsi="Arial" w:cs="Arial" w:eastAsia="Arial" w:hint="default"/>
                <w:sz w:val="24"/>
                <w:szCs w:val="24"/>
              </w:rPr>
              <w:t>(</w:t>
            </w:r>
            <w:r>
              <w:rPr>
                <w:rFonts w:ascii="宋体" w:hAnsi="宋体" w:cs="宋体" w:eastAsia="宋体" w:hint="default"/>
                <w:sz w:val="24"/>
                <w:szCs w:val="24"/>
              </w:rPr>
              <w:t>摊销</w:t>
            </w:r>
            <w:r>
              <w:rPr>
                <w:rFonts w:ascii="Arial" w:hAnsi="Arial" w:cs="Arial" w:eastAsia="Arial" w:hint="default"/>
                <w:sz w:val="24"/>
                <w:szCs w:val="24"/>
              </w:rPr>
              <w:t>)</w:t>
            </w:r>
            <w:r>
              <w:rPr>
                <w:rFonts w:ascii="宋体" w:hAnsi="宋体" w:cs="宋体" w:eastAsia="宋体" w:hint="default"/>
                <w:sz w:val="24"/>
                <w:szCs w:val="24"/>
              </w:rPr>
              <w:t>率</w:t>
            </w:r>
          </w:p>
        </w:tc>
      </w:tr>
      <w:tr>
        <w:trPr>
          <w:trHeight w:val="751" w:hRule="exact"/>
        </w:trPr>
        <w:tc>
          <w:tcPr>
            <w:tcW w:w="77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4"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95"/>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10"/>
              <w:jc w:val="right"/>
              <w:rPr>
                <w:rFonts w:ascii="Arial" w:hAnsi="Arial" w:cs="Arial" w:eastAsia="Arial" w:hint="default"/>
                <w:sz w:val="24"/>
                <w:szCs w:val="24"/>
              </w:rPr>
            </w:pPr>
            <w:r>
              <w:rPr>
                <w:rFonts w:ascii="Arial"/>
                <w:w w:val="95"/>
                <w:sz w:val="24"/>
              </w:rPr>
              <w:t>3%</w:t>
            </w:r>
            <w:r>
              <w:rPr>
                <w:rFonts w:ascii="Arial"/>
                <w:sz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8"/>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4.85%</w:t>
            </w:r>
          </w:p>
        </w:tc>
      </w:tr>
      <w:tr>
        <w:trPr>
          <w:trHeight w:val="1052" w:hRule="exact"/>
        </w:trPr>
        <w:tc>
          <w:tcPr>
            <w:tcW w:w="777" w:type="dxa"/>
            <w:tcBorders>
              <w:top w:val="nil" w:sz="6" w:space="0" w:color="auto"/>
              <w:left w:val="nil" w:sz="6" w:space="0" w:color="auto"/>
              <w:bottom w:val="nil" w:sz="6" w:space="0" w:color="auto"/>
              <w:right w:val="nil" w:sz="6" w:space="0" w:color="auto"/>
            </w:tcBorders>
          </w:tcPr>
          <w:p>
            <w:pPr/>
          </w:p>
        </w:tc>
        <w:tc>
          <w:tcPr>
            <w:tcW w:w="8337"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05"/>
              <w:ind w:left="164" w:right="205"/>
              <w:jc w:val="left"/>
              <w:rPr>
                <w:rFonts w:ascii="宋体" w:hAnsi="宋体" w:cs="宋体" w:eastAsia="宋体" w:hint="default"/>
                <w:sz w:val="24"/>
                <w:szCs w:val="24"/>
              </w:rPr>
            </w:pPr>
            <w:r>
              <w:rPr>
                <w:rFonts w:ascii="宋体" w:hAnsi="宋体" w:cs="宋体" w:eastAsia="宋体" w:hint="default"/>
                <w:sz w:val="24"/>
                <w:szCs w:val="24"/>
              </w:rPr>
              <w:t>对投资性房地产的预计使用寿命、预计净残值和折旧方法于每年年度终了进</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行复核并作适当调整。</w:t>
            </w:r>
          </w:p>
        </w:tc>
      </w:tr>
      <w:tr>
        <w:trPr>
          <w:trHeight w:val="1681" w:hRule="exact"/>
        </w:trPr>
        <w:tc>
          <w:tcPr>
            <w:tcW w:w="777" w:type="dxa"/>
            <w:tcBorders>
              <w:top w:val="nil" w:sz="6" w:space="0" w:color="auto"/>
              <w:left w:val="nil" w:sz="6" w:space="0" w:color="auto"/>
              <w:bottom w:val="nil" w:sz="6" w:space="0" w:color="auto"/>
              <w:right w:val="nil" w:sz="6" w:space="0" w:color="auto"/>
            </w:tcBorders>
          </w:tcPr>
          <w:p>
            <w:pPr/>
          </w:p>
        </w:tc>
        <w:tc>
          <w:tcPr>
            <w:tcW w:w="8337"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5"/>
              <w:jc w:val="both"/>
              <w:rPr>
                <w:rFonts w:ascii="宋体" w:hAnsi="宋体" w:cs="宋体" w:eastAsia="宋体" w:hint="default"/>
                <w:sz w:val="24"/>
                <w:szCs w:val="24"/>
              </w:rPr>
            </w:pPr>
            <w:r>
              <w:rPr>
                <w:rFonts w:ascii="宋体" w:hAnsi="宋体" w:cs="宋体" w:eastAsia="宋体" w:hint="default"/>
                <w:sz w:val="24"/>
                <w:szCs w:val="24"/>
              </w:rPr>
              <w:t>投资性房地产的用途改变为自用时，自改变之日起，将该投资性房地产转换</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为固定资产或无形资产。自用房地产的用途改变为赚取租金或资本增值时，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自改变之日起，将固定资产或无形资产转换为投资性房地产。发生转换时，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以转换前的账面价值作为转换后的入账价值。</w:t>
            </w:r>
          </w:p>
        </w:tc>
      </w:tr>
      <w:tr>
        <w:trPr>
          <w:trHeight w:val="1370" w:hRule="exact"/>
        </w:trPr>
        <w:tc>
          <w:tcPr>
            <w:tcW w:w="777" w:type="dxa"/>
            <w:tcBorders>
              <w:top w:val="nil" w:sz="6" w:space="0" w:color="auto"/>
              <w:left w:val="nil" w:sz="6" w:space="0" w:color="auto"/>
              <w:bottom w:val="nil" w:sz="6" w:space="0" w:color="auto"/>
              <w:right w:val="nil" w:sz="6" w:space="0" w:color="auto"/>
            </w:tcBorders>
          </w:tcPr>
          <w:p>
            <w:pPr/>
          </w:p>
        </w:tc>
        <w:tc>
          <w:tcPr>
            <w:tcW w:w="8337"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1"/>
              <w:jc w:val="both"/>
              <w:rPr>
                <w:rFonts w:ascii="宋体" w:hAnsi="宋体" w:cs="宋体" w:eastAsia="宋体" w:hint="default"/>
                <w:sz w:val="24"/>
                <w:szCs w:val="24"/>
              </w:rPr>
            </w:pPr>
            <w:r>
              <w:rPr>
                <w:rFonts w:ascii="宋体" w:hAnsi="宋体" w:cs="宋体" w:eastAsia="宋体" w:hint="default"/>
                <w:sz w:val="24"/>
                <w:szCs w:val="24"/>
              </w:rPr>
              <w:t>当投资性房地产被处置、或者永久退出使用且预计不能从其处置中取得经济</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利益时，终止确认该项投资性房地产。投资性房地产出售、转让、报废或毁</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损的处置收入扣除其账面价值和相关税费后计入当期损益。</w:t>
            </w:r>
          </w:p>
        </w:tc>
      </w:tr>
      <w:tr>
        <w:trPr>
          <w:trHeight w:val="817" w:hRule="exact"/>
        </w:trPr>
        <w:tc>
          <w:tcPr>
            <w:tcW w:w="777" w:type="dxa"/>
            <w:tcBorders>
              <w:top w:val="nil" w:sz="6" w:space="0" w:color="auto"/>
              <w:left w:val="nil" w:sz="6" w:space="0" w:color="auto"/>
              <w:bottom w:val="nil" w:sz="6" w:space="0" w:color="auto"/>
              <w:right w:val="nil" w:sz="6" w:space="0" w:color="auto"/>
            </w:tcBorders>
          </w:tcPr>
          <w:p>
            <w:pPr/>
          </w:p>
        </w:tc>
        <w:tc>
          <w:tcPr>
            <w:tcW w:w="8337"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10"/>
              <w:ind w:left="164" w:right="205"/>
              <w:jc w:val="left"/>
              <w:rPr>
                <w:rFonts w:ascii="宋体" w:hAnsi="宋体" w:cs="宋体" w:eastAsia="宋体" w:hint="default"/>
                <w:sz w:val="24"/>
                <w:szCs w:val="24"/>
              </w:rPr>
            </w:pPr>
            <w:r>
              <w:rPr>
                <w:rFonts w:ascii="宋体" w:hAnsi="宋体" w:cs="宋体" w:eastAsia="宋体" w:hint="default"/>
                <w:sz w:val="24"/>
                <w:szCs w:val="24"/>
              </w:rPr>
              <w:t>当投资性房地产的可收回金额低于其账面价值时，账面价值减记至可收回金</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7"/>
        <w:gridCol w:w="2340"/>
        <w:gridCol w:w="2078"/>
        <w:gridCol w:w="1684"/>
        <w:gridCol w:w="2238"/>
      </w:tblGrid>
      <w:tr>
        <w:trPr>
          <w:trHeight w:val="49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441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4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2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50"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固定资产确认及初始计量</w:t>
            </w: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068"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209"/>
              <w:ind w:left="928" w:right="208"/>
              <w:jc w:val="left"/>
              <w:rPr>
                <w:rFonts w:ascii="宋体" w:hAnsi="宋体" w:cs="宋体" w:eastAsia="宋体" w:hint="default"/>
                <w:sz w:val="24"/>
                <w:szCs w:val="24"/>
              </w:rPr>
            </w:pPr>
            <w:r>
              <w:rPr>
                <w:rFonts w:ascii="宋体" w:hAnsi="宋体" w:cs="宋体" w:eastAsia="宋体" w:hint="default"/>
                <w:sz w:val="24"/>
                <w:szCs w:val="24"/>
              </w:rPr>
              <w:t>固定资产包括房屋及建筑物、机器设备、运输工具、电子设备以及其他设备</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等。</w:t>
            </w:r>
          </w:p>
        </w:tc>
      </w:tr>
      <w:tr>
        <w:trPr>
          <w:trHeight w:val="1073"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2" w:lineRule="exact"/>
              <w:ind w:left="928" w:right="210"/>
              <w:jc w:val="left"/>
              <w:rPr>
                <w:rFonts w:ascii="宋体" w:hAnsi="宋体" w:cs="宋体" w:eastAsia="宋体" w:hint="default"/>
                <w:sz w:val="24"/>
                <w:szCs w:val="24"/>
              </w:rPr>
            </w:pPr>
            <w:r>
              <w:rPr>
                <w:rFonts w:ascii="宋体" w:hAnsi="宋体" w:cs="宋体" w:eastAsia="宋体" w:hint="default"/>
                <w:sz w:val="24"/>
                <w:szCs w:val="24"/>
              </w:rPr>
              <w:t>固定资产在与其有关的经济利益很可能流入本集团、且其成本能够可靠计量</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时予以确认。购置或新建的固定资产按取得时的成本进行初始计量。</w:t>
            </w:r>
          </w:p>
        </w:tc>
      </w:tr>
      <w:tr>
        <w:trPr>
          <w:trHeight w:val="1372"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86"/>
              <w:ind w:left="928" w:right="206"/>
              <w:jc w:val="both"/>
              <w:rPr>
                <w:rFonts w:ascii="宋体" w:hAnsi="宋体" w:cs="宋体" w:eastAsia="宋体" w:hint="default"/>
                <w:sz w:val="24"/>
                <w:szCs w:val="24"/>
              </w:rPr>
            </w:pPr>
            <w:r>
              <w:rPr>
                <w:rFonts w:ascii="宋体" w:hAnsi="宋体" w:cs="宋体" w:eastAsia="宋体" w:hint="default"/>
                <w:sz w:val="24"/>
                <w:szCs w:val="24"/>
              </w:rPr>
              <w:t>与固定资产有关的后续支出，在与其有关的经济利益很可能流入本集团且其</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成本能够可靠计量时，计入固定资产成本；对于被替换的部分，终止确认其</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账面价值；所有其他后续支出于发生时计入当期损益。</w:t>
            </w:r>
          </w:p>
        </w:tc>
      </w:tr>
      <w:tr>
        <w:trPr>
          <w:trHeight w:val="75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0"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2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370" w:hRule="exact"/>
        </w:trPr>
        <w:tc>
          <w:tcPr>
            <w:tcW w:w="777"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9"/>
              <w:ind w:left="150" w:right="202"/>
              <w:jc w:val="both"/>
              <w:rPr>
                <w:rFonts w:ascii="宋体" w:hAnsi="宋体" w:cs="宋体" w:eastAsia="宋体" w:hint="default"/>
                <w:sz w:val="24"/>
                <w:szCs w:val="24"/>
              </w:rPr>
            </w:pPr>
            <w:r>
              <w:rPr>
                <w:rFonts w:ascii="宋体" w:hAnsi="宋体" w:cs="宋体" w:eastAsia="宋体" w:hint="default"/>
                <w:sz w:val="24"/>
                <w:szCs w:val="24"/>
              </w:rPr>
              <w:t>固定资产折旧采用年限平均法并按其入账价值减去预计净残值后在预计使用</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z w:val="24"/>
                <w:szCs w:val="24"/>
              </w:rPr>
              <w:t>寿命内计提。对计提了减值准备的固定资产，则在未来期间按扣除减值准备</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z w:val="24"/>
                <w:szCs w:val="24"/>
              </w:rPr>
              <w:t>后的账面价值及依据尚可使用年限确定折旧额。</w:t>
            </w:r>
          </w:p>
        </w:tc>
      </w:tr>
      <w:tr>
        <w:trPr>
          <w:trHeight w:val="748" w:hRule="exact"/>
        </w:trPr>
        <w:tc>
          <w:tcPr>
            <w:tcW w:w="777"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150"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743" w:hRule="exact"/>
        </w:trPr>
        <w:tc>
          <w:tcPr>
            <w:tcW w:w="777"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3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00"/>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575" w:hRule="exact"/>
        </w:trPr>
        <w:tc>
          <w:tcPr>
            <w:tcW w:w="777"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34"/>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00"/>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4.85%</w:t>
            </w:r>
          </w:p>
        </w:tc>
      </w:tr>
      <w:tr>
        <w:trPr>
          <w:trHeight w:val="391" w:hRule="exact"/>
        </w:trPr>
        <w:tc>
          <w:tcPr>
            <w:tcW w:w="777"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9.70%</w:t>
            </w:r>
            <w:r>
              <w:rPr>
                <w:rFonts w:ascii="Arial"/>
                <w:sz w:val="24"/>
              </w:rPr>
            </w:r>
          </w:p>
        </w:tc>
      </w:tr>
      <w:tr>
        <w:trPr>
          <w:trHeight w:val="391" w:hRule="exact"/>
        </w:trPr>
        <w:tc>
          <w:tcPr>
            <w:tcW w:w="777"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19.40%</w:t>
            </w:r>
            <w:r>
              <w:rPr>
                <w:rFonts w:ascii="Arial"/>
                <w:sz w:val="24"/>
              </w:rPr>
            </w:r>
          </w:p>
        </w:tc>
      </w:tr>
      <w:tr>
        <w:trPr>
          <w:trHeight w:val="391" w:hRule="exact"/>
        </w:trPr>
        <w:tc>
          <w:tcPr>
            <w:tcW w:w="777"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331" w:lineRule="exact"/>
              <w:ind w:right="200"/>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32.33%</w:t>
            </w:r>
          </w:p>
        </w:tc>
      </w:tr>
      <w:tr>
        <w:trPr>
          <w:trHeight w:val="573" w:hRule="exact"/>
        </w:trPr>
        <w:tc>
          <w:tcPr>
            <w:tcW w:w="777"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4" w:lineRule="exact"/>
              <w:ind w:left="150"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19.40%</w:t>
            </w:r>
            <w:r>
              <w:rPr>
                <w:rFonts w:ascii="Arial"/>
                <w:sz w:val="24"/>
              </w:rPr>
            </w:r>
          </w:p>
        </w:tc>
      </w:tr>
      <w:tr>
        <w:trPr>
          <w:trHeight w:val="799" w:hRule="exact"/>
        </w:trPr>
        <w:tc>
          <w:tcPr>
            <w:tcW w:w="777"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4"/>
              <w:ind w:left="150" w:right="198"/>
              <w:jc w:val="left"/>
              <w:rPr>
                <w:rFonts w:ascii="宋体" w:hAnsi="宋体" w:cs="宋体" w:eastAsia="宋体" w:hint="default"/>
                <w:sz w:val="24"/>
                <w:szCs w:val="24"/>
              </w:rPr>
            </w:pPr>
            <w:r>
              <w:rPr>
                <w:rFonts w:ascii="宋体" w:hAnsi="宋体" w:cs="宋体" w:eastAsia="宋体" w:hint="default"/>
                <w:sz w:val="24"/>
                <w:szCs w:val="24"/>
              </w:rPr>
              <w:t>对固定资产的预计使用寿命、预计净残值和折旧方法于每年年度终了进行复</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核并作适当调整。</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2"/>
        <w:gridCol w:w="8344"/>
      </w:tblGrid>
      <w:tr>
        <w:trPr>
          <w:trHeight w:val="49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4"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0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344" w:type="dxa"/>
            <w:tcBorders>
              <w:top w:val="nil" w:sz="6" w:space="0" w:color="auto"/>
              <w:left w:val="nil" w:sz="6" w:space="0" w:color="auto"/>
              <w:bottom w:val="nil" w:sz="6" w:space="0" w:color="auto"/>
              <w:right w:val="nil" w:sz="6" w:space="0" w:color="auto"/>
            </w:tcBorders>
          </w:tcPr>
          <w:p>
            <w:pPr>
              <w:pStyle w:val="TableParagraph"/>
              <w:spacing w:line="310" w:lineRule="exact" w:before="208"/>
              <w:ind w:left="156" w:right="198"/>
              <w:jc w:val="left"/>
              <w:rPr>
                <w:rFonts w:ascii="宋体" w:hAnsi="宋体" w:cs="宋体" w:eastAsia="宋体" w:hint="default"/>
                <w:sz w:val="24"/>
                <w:szCs w:val="24"/>
              </w:rPr>
            </w:pPr>
            <w:r>
              <w:rPr>
                <w:rFonts w:ascii="宋体" w:hAnsi="宋体" w:cs="宋体" w:eastAsia="宋体" w:hint="default"/>
                <w:spacing w:val="-1"/>
                <w:sz w:val="24"/>
                <w:szCs w:val="24"/>
              </w:rPr>
              <w:t>当固定资产的可收回金额低于其账面价值时，账面价值减记至可收回金额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(d)</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144" w:right="0"/>
              <w:jc w:val="left"/>
              <w:rPr>
                <w:rFonts w:ascii="宋体" w:hAnsi="宋体" w:cs="宋体" w:eastAsia="宋体" w:hint="default"/>
                <w:sz w:val="24"/>
                <w:szCs w:val="24"/>
              </w:rPr>
            </w:pPr>
            <w:r>
              <w:rPr>
                <w:rFonts w:ascii="宋体" w:hAnsi="宋体" w:cs="宋体" w:eastAsia="宋体" w:hint="default"/>
                <w:sz w:val="24"/>
                <w:szCs w:val="24"/>
              </w:rPr>
              <w:t>固定资产的处置</w:t>
            </w:r>
          </w:p>
        </w:tc>
      </w:tr>
      <w:tr>
        <w:trPr>
          <w:trHeight w:val="1331"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44" w:right="198"/>
              <w:jc w:val="both"/>
              <w:rPr>
                <w:rFonts w:ascii="宋体" w:hAnsi="宋体" w:cs="宋体" w:eastAsia="宋体" w:hint="default"/>
                <w:sz w:val="24"/>
                <w:szCs w:val="24"/>
              </w:rPr>
            </w:pPr>
            <w:r>
              <w:rPr>
                <w:rFonts w:ascii="宋体" w:hAnsi="宋体" w:cs="宋体" w:eastAsia="宋体" w:hint="default"/>
                <w:sz w:val="24"/>
                <w:szCs w:val="24"/>
              </w:rPr>
              <w:t>当固定资产被处置、或者预期通过使用或处置不能产生经济利益时，终止确</w:t>
            </w:r>
            <w:r>
              <w:rPr>
                <w:rFonts w:ascii="宋体" w:hAnsi="宋体" w:cs="宋体" w:eastAsia="宋体" w:hint="default"/>
                <w:spacing w:val="-55"/>
                <w:sz w:val="24"/>
                <w:szCs w:val="24"/>
              </w:rPr>
              <w:t> </w:t>
            </w:r>
            <w:r>
              <w:rPr>
                <w:rFonts w:ascii="宋体" w:hAnsi="宋体" w:cs="宋体" w:eastAsia="宋体" w:hint="default"/>
                <w:sz w:val="24"/>
                <w:szCs w:val="24"/>
              </w:rPr>
              <w:t>认该固定资产。固定资产出售、转让、报废或毁损的处置收入扣除其账面价</w:t>
            </w:r>
            <w:r>
              <w:rPr>
                <w:rFonts w:ascii="宋体" w:hAnsi="宋体" w:cs="宋体" w:eastAsia="宋体" w:hint="default"/>
                <w:spacing w:val="-55"/>
                <w:sz w:val="24"/>
                <w:szCs w:val="24"/>
              </w:rPr>
              <w:t> </w:t>
            </w:r>
            <w:r>
              <w:rPr>
                <w:rFonts w:ascii="宋体" w:hAnsi="宋体" w:cs="宋体" w:eastAsia="宋体" w:hint="default"/>
                <w:sz w:val="24"/>
                <w:szCs w:val="24"/>
              </w:rPr>
              <w:t>值和相关税费后的金额计入当期损益。</w:t>
            </w:r>
          </w:p>
        </w:tc>
      </w:tr>
      <w:tr>
        <w:trPr>
          <w:trHeight w:val="717"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200" w:right="0"/>
              <w:jc w:val="left"/>
              <w:rPr>
                <w:rFonts w:ascii="Arial" w:hAnsi="Arial" w:cs="Arial" w:eastAsia="Arial" w:hint="default"/>
                <w:sz w:val="24"/>
                <w:szCs w:val="24"/>
              </w:rPr>
            </w:pPr>
            <w:r>
              <w:rPr>
                <w:rFonts w:ascii="Arial"/>
                <w:sz w:val="24"/>
              </w:rPr>
              <w:t>(15)</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4" w:right="0"/>
              <w:jc w:val="left"/>
              <w:rPr>
                <w:rFonts w:ascii="黑体" w:hAnsi="黑体" w:cs="黑体" w:eastAsia="黑体" w:hint="default"/>
                <w:sz w:val="24"/>
                <w:szCs w:val="24"/>
              </w:rPr>
            </w:pPr>
            <w:r>
              <w:rPr>
                <w:rFonts w:ascii="黑体" w:hAnsi="黑体" w:cs="黑体" w:eastAsia="黑体" w:hint="default"/>
                <w:sz w:val="24"/>
                <w:szCs w:val="24"/>
              </w:rPr>
              <w:t>在建工程</w:t>
            </w:r>
          </w:p>
        </w:tc>
      </w:tr>
      <w:tr>
        <w:trPr>
          <w:trHeight w:val="1995"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4" w:right="198"/>
              <w:jc w:val="both"/>
              <w:rPr>
                <w:rFonts w:ascii="宋体" w:hAnsi="宋体" w:cs="宋体" w:eastAsia="宋体" w:hint="default"/>
                <w:sz w:val="24"/>
                <w:szCs w:val="24"/>
              </w:rPr>
            </w:pPr>
            <w:r>
              <w:rPr>
                <w:rFonts w:ascii="宋体" w:hAnsi="宋体" w:cs="宋体" w:eastAsia="宋体" w:hint="default"/>
                <w:sz w:val="24"/>
                <w:szCs w:val="24"/>
              </w:rPr>
              <w:t>在建工程按实际发生的成本计量。实际成本包括建筑成本、安装成本、符合</w:t>
            </w:r>
            <w:r>
              <w:rPr>
                <w:rFonts w:ascii="宋体" w:hAnsi="宋体" w:cs="宋体" w:eastAsia="宋体" w:hint="default"/>
                <w:spacing w:val="-55"/>
                <w:sz w:val="24"/>
                <w:szCs w:val="24"/>
              </w:rPr>
              <w:t> </w:t>
            </w:r>
            <w:r>
              <w:rPr>
                <w:rFonts w:ascii="宋体" w:hAnsi="宋体" w:cs="宋体" w:eastAsia="宋体" w:hint="default"/>
                <w:sz w:val="24"/>
                <w:szCs w:val="24"/>
              </w:rPr>
              <w:t>资本化条件的借款费用以及其他为使在建工程达到预定可使用状态所发生的</w:t>
            </w:r>
            <w:r>
              <w:rPr>
                <w:rFonts w:ascii="宋体" w:hAnsi="宋体" w:cs="宋体" w:eastAsia="宋体" w:hint="default"/>
                <w:spacing w:val="-55"/>
                <w:sz w:val="24"/>
                <w:szCs w:val="24"/>
              </w:rPr>
              <w:t> </w:t>
            </w:r>
            <w:r>
              <w:rPr>
                <w:rFonts w:ascii="宋体" w:hAnsi="宋体" w:cs="宋体" w:eastAsia="宋体" w:hint="default"/>
                <w:sz w:val="24"/>
                <w:szCs w:val="24"/>
              </w:rPr>
              <w:t>必要支出。在建工程在达到预定可使用状态时，转入固定资产并自次月起开</w:t>
            </w:r>
            <w:r>
              <w:rPr>
                <w:rFonts w:ascii="宋体" w:hAnsi="宋体" w:cs="宋体" w:eastAsia="宋体" w:hint="default"/>
                <w:spacing w:val="-55"/>
                <w:sz w:val="24"/>
                <w:szCs w:val="24"/>
              </w:rPr>
              <w:t> </w:t>
            </w:r>
            <w:r>
              <w:rPr>
                <w:rFonts w:ascii="宋体" w:hAnsi="宋体" w:cs="宋体" w:eastAsia="宋体" w:hint="default"/>
                <w:sz w:val="24"/>
                <w:szCs w:val="24"/>
              </w:rPr>
              <w:t>始计提折旧。当在建工程的可收回金额低于其账面价值时，账面价值减记至</w:t>
            </w:r>
            <w:r>
              <w:rPr>
                <w:rFonts w:ascii="宋体" w:hAnsi="宋体" w:cs="宋体" w:eastAsia="宋体" w:hint="default"/>
                <w:spacing w:val="-55"/>
                <w:sz w:val="24"/>
                <w:szCs w:val="24"/>
              </w:rPr>
              <w:t> </w:t>
            </w:r>
            <w:r>
              <w:rPr>
                <w:rFonts w:ascii="宋体" w:hAnsi="宋体" w:cs="宋体" w:eastAsia="宋体" w:hint="default"/>
                <w:sz w:val="24"/>
                <w:szCs w:val="24"/>
              </w:rPr>
              <w:t>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(16)</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6" w:right="0"/>
              <w:jc w:val="left"/>
              <w:rPr>
                <w:rFonts w:ascii="黑体" w:hAnsi="黑体" w:cs="黑体" w:eastAsia="黑体" w:hint="default"/>
                <w:sz w:val="24"/>
                <w:szCs w:val="24"/>
              </w:rPr>
            </w:pPr>
            <w:r>
              <w:rPr>
                <w:rFonts w:ascii="黑体" w:hAnsi="黑体" w:cs="黑体" w:eastAsia="黑体" w:hint="default"/>
                <w:sz w:val="24"/>
                <w:szCs w:val="24"/>
              </w:rPr>
              <w:t>借款费用</w:t>
            </w:r>
          </w:p>
        </w:tc>
      </w:tr>
      <w:tr>
        <w:trPr>
          <w:trHeight w:val="2614"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5" w:lineRule="auto" w:before="184"/>
              <w:ind w:left="156" w:right="200"/>
              <w:jc w:val="both"/>
              <w:rPr>
                <w:rFonts w:ascii="宋体" w:hAnsi="宋体" w:cs="宋体" w:eastAsia="宋体" w:hint="default"/>
                <w:sz w:val="24"/>
                <w:szCs w:val="24"/>
              </w:rPr>
            </w:pPr>
            <w:r>
              <w:rPr>
                <w:rFonts w:ascii="宋体" w:hAnsi="宋体" w:cs="宋体" w:eastAsia="宋体" w:hint="default"/>
                <w:sz w:val="24"/>
                <w:szCs w:val="24"/>
              </w:rPr>
              <w:t>本集团发生的可直接归属于需要经过相当长时间的购建活动才能达到预定可</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z w:val="24"/>
                <w:szCs w:val="24"/>
              </w:rPr>
              <w:t>使用状态之资产的购建的借款费用，在资产支出及借款费用已经发生、为使</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资产达到预定可使用状态所必要的购建活动已经开始时，开始资本化并计入</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该资产的成本。当购建的资产达到预定可使用状态时停止资本化，其后发生</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的借款费用计入当期损益。如果资产的购建活动发生非正常中断，并且中断</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时间连续超过 </w:t>
            </w:r>
            <w:r>
              <w:rPr>
                <w:rFonts w:ascii="Arial" w:hAnsi="Arial" w:cs="Arial" w:eastAsia="Arial" w:hint="default"/>
                <w:sz w:val="24"/>
                <w:szCs w:val="24"/>
              </w:rPr>
              <w:t>3</w:t>
            </w:r>
            <w:r>
              <w:rPr>
                <w:rFonts w:ascii="Arial" w:hAnsi="Arial" w:cs="Arial" w:eastAsia="Arial" w:hint="default"/>
                <w:spacing w:val="-18"/>
                <w:sz w:val="24"/>
                <w:szCs w:val="24"/>
              </w:rPr>
              <w:t> </w:t>
            </w:r>
            <w:r>
              <w:rPr>
                <w:rFonts w:ascii="宋体" w:hAnsi="宋体" w:cs="宋体" w:eastAsia="宋体" w:hint="default"/>
                <w:sz w:val="24"/>
                <w:szCs w:val="24"/>
              </w:rPr>
              <w:t>个月，暂停借款费用的资本化，直至资产的购建活动重新开 始。</w:t>
            </w:r>
          </w:p>
        </w:tc>
      </w:tr>
      <w:tr>
        <w:trPr>
          <w:trHeight w:val="1117"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6" w:right="208"/>
              <w:jc w:val="both"/>
              <w:rPr>
                <w:rFonts w:ascii="宋体" w:hAnsi="宋体" w:cs="宋体" w:eastAsia="宋体" w:hint="default"/>
                <w:sz w:val="24"/>
                <w:szCs w:val="24"/>
              </w:rPr>
            </w:pPr>
            <w:r>
              <w:rPr>
                <w:rFonts w:ascii="宋体" w:hAnsi="宋体" w:cs="宋体" w:eastAsia="宋体" w:hint="default"/>
                <w:sz w:val="24"/>
                <w:szCs w:val="24"/>
              </w:rPr>
              <w:t>对于为购建符合资本化条件的资产而借入的专门借款，以专门借款当期实际</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发生的利息费用减去尚未动用的借款资金存入银行取得的利息收入或进行暂</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时性投资取得的投资收益后的金额确定专门借款借款费用的资本化金额。</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8"/>
        <w:gridCol w:w="8335"/>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(16)</w:t>
            </w: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借款费用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823" w:hRule="exact"/>
        </w:trPr>
        <w:tc>
          <w:tcPr>
            <w:tcW w:w="778" w:type="dxa"/>
            <w:tcBorders>
              <w:top w:val="nil" w:sz="6" w:space="0" w:color="auto"/>
              <w:left w:val="nil" w:sz="6" w:space="0" w:color="auto"/>
              <w:bottom w:val="nil" w:sz="6" w:space="0" w:color="auto"/>
              <w:right w:val="nil" w:sz="6" w:space="0" w:color="auto"/>
            </w:tcBorders>
          </w:tcPr>
          <w:p>
            <w:pPr/>
          </w:p>
        </w:tc>
        <w:tc>
          <w:tcPr>
            <w:tcW w:w="8335" w:type="dxa"/>
            <w:tcBorders>
              <w:top w:val="nil" w:sz="6" w:space="0" w:color="auto"/>
              <w:left w:val="nil" w:sz="6" w:space="0" w:color="auto"/>
              <w:bottom w:val="nil" w:sz="6" w:space="0" w:color="auto"/>
              <w:right w:val="nil" w:sz="6" w:space="0" w:color="auto"/>
            </w:tcBorders>
          </w:tcPr>
          <w:p>
            <w:pPr>
              <w:pStyle w:val="TableParagraph"/>
              <w:spacing w:line="237" w:lineRule="auto" w:before="97"/>
              <w:ind w:left="150" w:right="205"/>
              <w:jc w:val="both"/>
              <w:rPr>
                <w:rFonts w:ascii="宋体" w:hAnsi="宋体" w:cs="宋体" w:eastAsia="宋体" w:hint="default"/>
                <w:sz w:val="24"/>
                <w:szCs w:val="24"/>
              </w:rPr>
            </w:pPr>
            <w:r>
              <w:rPr>
                <w:rFonts w:ascii="宋体" w:hAnsi="宋体" w:cs="宋体" w:eastAsia="宋体" w:hint="default"/>
                <w:sz w:val="24"/>
                <w:szCs w:val="24"/>
              </w:rPr>
              <w:t>对于为购建符合资本化条件的资产而占用的一般借款，按照累计资产支出超</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过专门借款部分的资本支出加权平均数乘以所占用一般借款的加权平均实际</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利率计算确定一般借款借款费用的资本化金额。实际利率为将借款在预期存</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续期间或适用的更短期间内的未来现金流量折现为该借款初始确认金额所使</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用的利率。</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(17)</w:t>
            </w: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黑体" w:hAnsi="黑体" w:cs="黑体" w:eastAsia="黑体" w:hint="default"/>
                <w:sz w:val="24"/>
                <w:szCs w:val="24"/>
              </w:rPr>
            </w:pPr>
            <w:r>
              <w:rPr>
                <w:rFonts w:ascii="黑体" w:hAnsi="黑体" w:cs="黑体" w:eastAsia="黑体" w:hint="default"/>
                <w:sz w:val="24"/>
                <w:szCs w:val="24"/>
              </w:rPr>
              <w:t>无形资产</w:t>
            </w:r>
          </w:p>
        </w:tc>
      </w:tr>
      <w:tr>
        <w:trPr>
          <w:trHeight w:val="894" w:hRule="exact"/>
        </w:trPr>
        <w:tc>
          <w:tcPr>
            <w:tcW w:w="778" w:type="dxa"/>
            <w:tcBorders>
              <w:top w:val="nil" w:sz="6" w:space="0" w:color="auto"/>
              <w:left w:val="nil" w:sz="6" w:space="0" w:color="auto"/>
              <w:bottom w:val="nil" w:sz="6" w:space="0" w:color="auto"/>
              <w:right w:val="nil" w:sz="6" w:space="0" w:color="auto"/>
            </w:tcBorders>
          </w:tcPr>
          <w:p>
            <w:pPr/>
          </w:p>
        </w:tc>
        <w:tc>
          <w:tcPr>
            <w:tcW w:w="8335"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50" w:right="260"/>
              <w:jc w:val="left"/>
              <w:rPr>
                <w:rFonts w:ascii="宋体" w:hAnsi="宋体" w:cs="宋体" w:eastAsia="宋体" w:hint="default"/>
                <w:sz w:val="24"/>
                <w:szCs w:val="24"/>
              </w:rPr>
            </w:pPr>
            <w:r>
              <w:rPr>
                <w:rFonts w:ascii="宋体" w:hAnsi="宋体" w:cs="宋体" w:eastAsia="宋体" w:hint="default"/>
                <w:sz w:val="24"/>
                <w:szCs w:val="24"/>
              </w:rPr>
              <w:t>无形资产包括土地使用权、软件、优惠承租权、商标及域名、客户关系、客 户清单及销售网络等。</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土地使用权</w:t>
            </w:r>
          </w:p>
        </w:tc>
      </w:tr>
      <w:tr>
        <w:trPr>
          <w:trHeight w:val="895" w:hRule="exact"/>
        </w:trPr>
        <w:tc>
          <w:tcPr>
            <w:tcW w:w="778" w:type="dxa"/>
            <w:tcBorders>
              <w:top w:val="nil" w:sz="6" w:space="0" w:color="auto"/>
              <w:left w:val="nil" w:sz="6" w:space="0" w:color="auto"/>
              <w:bottom w:val="nil" w:sz="6" w:space="0" w:color="auto"/>
              <w:right w:val="nil" w:sz="6" w:space="0" w:color="auto"/>
            </w:tcBorders>
          </w:tcPr>
          <w:p>
            <w:pPr/>
          </w:p>
        </w:tc>
        <w:tc>
          <w:tcPr>
            <w:tcW w:w="8335"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50" w:right="275"/>
              <w:jc w:val="left"/>
              <w:rPr>
                <w:rFonts w:ascii="宋体" w:hAnsi="宋体" w:cs="宋体" w:eastAsia="宋体" w:hint="default"/>
                <w:sz w:val="24"/>
                <w:szCs w:val="24"/>
              </w:rPr>
            </w:pPr>
            <w:r>
              <w:rPr>
                <w:rFonts w:ascii="宋体" w:hAnsi="宋体" w:cs="宋体" w:eastAsia="宋体" w:hint="default"/>
                <w:sz w:val="24"/>
                <w:szCs w:val="24"/>
              </w:rPr>
              <w:t>土地使用权按使用年限</w:t>
            </w:r>
            <w:r>
              <w:rPr>
                <w:rFonts w:ascii="宋体" w:hAnsi="宋体" w:cs="宋体" w:eastAsia="宋体" w:hint="default"/>
                <w:spacing w:val="-60"/>
                <w:sz w:val="24"/>
                <w:szCs w:val="24"/>
              </w:rPr>
              <w:t> </w:t>
            </w:r>
            <w:r>
              <w:rPr>
                <w:rFonts w:ascii="Arial" w:hAnsi="Arial" w:cs="Arial" w:eastAsia="Arial" w:hint="default"/>
                <w:sz w:val="24"/>
                <w:szCs w:val="24"/>
              </w:rPr>
              <w:t>40</w:t>
            </w:r>
            <w:r>
              <w:rPr>
                <w:rFonts w:ascii="Arial" w:hAnsi="Arial" w:cs="Arial" w:eastAsia="Arial" w:hint="default"/>
                <w:spacing w:val="-7"/>
                <w:sz w:val="24"/>
                <w:szCs w:val="24"/>
              </w:rPr>
              <w:t> </w:t>
            </w:r>
            <w:r>
              <w:rPr>
                <w:rFonts w:ascii="宋体" w:hAnsi="宋体" w:cs="宋体" w:eastAsia="宋体" w:hint="default"/>
                <w:sz w:val="24"/>
                <w:szCs w:val="24"/>
              </w:rPr>
              <w:t>年至</w:t>
            </w:r>
            <w:r>
              <w:rPr>
                <w:rFonts w:ascii="宋体" w:hAnsi="宋体" w:cs="宋体" w:eastAsia="宋体" w:hint="default"/>
                <w:spacing w:val="-60"/>
                <w:sz w:val="24"/>
                <w:szCs w:val="24"/>
              </w:rPr>
              <w:t> </w:t>
            </w:r>
            <w:r>
              <w:rPr>
                <w:rFonts w:ascii="Arial" w:hAnsi="Arial" w:cs="Arial" w:eastAsia="Arial" w:hint="default"/>
                <w:sz w:val="24"/>
                <w:szCs w:val="24"/>
              </w:rPr>
              <w:t>70</w:t>
            </w:r>
            <w:r>
              <w:rPr>
                <w:rFonts w:ascii="Arial" w:hAnsi="Arial" w:cs="Arial" w:eastAsia="Arial" w:hint="default"/>
                <w:spacing w:val="-7"/>
                <w:sz w:val="24"/>
                <w:szCs w:val="24"/>
              </w:rPr>
              <w:t> </w:t>
            </w:r>
            <w:r>
              <w:rPr>
                <w:rFonts w:ascii="宋体" w:hAnsi="宋体" w:cs="宋体" w:eastAsia="宋体" w:hint="default"/>
                <w:spacing w:val="-4"/>
                <w:sz w:val="24"/>
                <w:szCs w:val="24"/>
              </w:rPr>
              <w:t>年平均摊销。外购土地及建筑物的价款难</w:t>
            </w:r>
            <w:r>
              <w:rPr>
                <w:rFonts w:ascii="宋体" w:hAnsi="宋体" w:cs="宋体" w:eastAsia="宋体" w:hint="default"/>
                <w:sz w:val="24"/>
                <w:szCs w:val="24"/>
              </w:rPr>
              <w:t> 以在土地使用权与建筑物之间合理分配的，全部作为固定资产。</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软件</w:t>
            </w:r>
          </w:p>
        </w:tc>
      </w:tr>
      <w:tr>
        <w:trPr>
          <w:trHeight w:val="590" w:hRule="exact"/>
        </w:trPr>
        <w:tc>
          <w:tcPr>
            <w:tcW w:w="778" w:type="dxa"/>
            <w:tcBorders>
              <w:top w:val="nil" w:sz="6" w:space="0" w:color="auto"/>
              <w:left w:val="nil" w:sz="6" w:space="0" w:color="auto"/>
              <w:bottom w:val="nil" w:sz="6" w:space="0" w:color="auto"/>
              <w:right w:val="nil" w:sz="6" w:space="0" w:color="auto"/>
            </w:tcBorders>
          </w:tcPr>
          <w:p>
            <w:pP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0" w:right="0"/>
              <w:jc w:val="left"/>
              <w:rPr>
                <w:rFonts w:ascii="宋体" w:hAnsi="宋体" w:cs="宋体" w:eastAsia="宋体" w:hint="default"/>
                <w:sz w:val="24"/>
                <w:szCs w:val="24"/>
              </w:rPr>
            </w:pPr>
            <w:r>
              <w:rPr>
                <w:rFonts w:ascii="宋体" w:hAnsi="宋体" w:cs="宋体" w:eastAsia="宋体" w:hint="default"/>
                <w:sz w:val="24"/>
                <w:szCs w:val="24"/>
              </w:rPr>
              <w:t>软件以实际成本计量，按预计使用年限</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年平均摊销。</w:t>
            </w:r>
          </w:p>
        </w:tc>
      </w:tr>
      <w:tr>
        <w:trPr>
          <w:trHeight w:val="585"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优惠承租权</w:t>
            </w:r>
          </w:p>
        </w:tc>
      </w:tr>
      <w:tr>
        <w:trPr>
          <w:trHeight w:val="894" w:hRule="exact"/>
        </w:trPr>
        <w:tc>
          <w:tcPr>
            <w:tcW w:w="778" w:type="dxa"/>
            <w:tcBorders>
              <w:top w:val="nil" w:sz="6" w:space="0" w:color="auto"/>
              <w:left w:val="nil" w:sz="6" w:space="0" w:color="auto"/>
              <w:bottom w:val="nil" w:sz="6" w:space="0" w:color="auto"/>
              <w:right w:val="nil" w:sz="6" w:space="0" w:color="auto"/>
            </w:tcBorders>
          </w:tcPr>
          <w:p>
            <w:pPr/>
          </w:p>
        </w:tc>
        <w:tc>
          <w:tcPr>
            <w:tcW w:w="8335"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50" w:right="198"/>
              <w:jc w:val="left"/>
              <w:rPr>
                <w:rFonts w:ascii="宋体" w:hAnsi="宋体" w:cs="宋体" w:eastAsia="宋体" w:hint="default"/>
                <w:sz w:val="24"/>
                <w:szCs w:val="24"/>
              </w:rPr>
            </w:pPr>
            <w:r>
              <w:rPr>
                <w:rFonts w:ascii="宋体" w:hAnsi="宋体" w:cs="宋体" w:eastAsia="宋体" w:hint="default"/>
                <w:sz w:val="24"/>
                <w:szCs w:val="24"/>
              </w:rPr>
              <w:t>优惠承租权是在业务合并过程中确认的无形资产。优惠承租权以公允价值入</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z w:val="24"/>
                <w:szCs w:val="24"/>
              </w:rPr>
              <w:t>账，并按其预计受益期间分期平均摊销。</w:t>
            </w:r>
          </w:p>
        </w:tc>
      </w:tr>
      <w:tr>
        <w:trPr>
          <w:trHeight w:val="59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(d)</w:t>
            </w:r>
          </w:p>
        </w:tc>
        <w:tc>
          <w:tcPr>
            <w:tcW w:w="833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商标及域名、客户关系、客户清单及销售网络</w:t>
            </w:r>
          </w:p>
        </w:tc>
      </w:tr>
      <w:tr>
        <w:trPr>
          <w:trHeight w:val="1036" w:hRule="exact"/>
        </w:trPr>
        <w:tc>
          <w:tcPr>
            <w:tcW w:w="778" w:type="dxa"/>
            <w:tcBorders>
              <w:top w:val="nil" w:sz="6" w:space="0" w:color="auto"/>
              <w:left w:val="nil" w:sz="6" w:space="0" w:color="auto"/>
              <w:bottom w:val="nil" w:sz="6" w:space="0" w:color="auto"/>
              <w:right w:val="nil" w:sz="6" w:space="0" w:color="auto"/>
            </w:tcBorders>
          </w:tcPr>
          <w:p>
            <w:pPr/>
          </w:p>
        </w:tc>
        <w:tc>
          <w:tcPr>
            <w:tcW w:w="833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231"/>
              <w:jc w:val="both"/>
              <w:rPr>
                <w:rFonts w:ascii="宋体" w:hAnsi="宋体" w:cs="宋体" w:eastAsia="宋体" w:hint="default"/>
                <w:sz w:val="24"/>
                <w:szCs w:val="24"/>
              </w:rPr>
            </w:pPr>
            <w:r>
              <w:rPr>
                <w:rFonts w:ascii="宋体" w:hAnsi="宋体" w:cs="宋体" w:eastAsia="宋体" w:hint="default"/>
                <w:sz w:val="24"/>
                <w:szCs w:val="24"/>
              </w:rPr>
              <w:t>商标及域名、客户关系、客户清单及销售网络是在业务合并过程中确认的无</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形资产。商标及域名、客户关系、客户清单及销售网络以公允价值入账，并</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按其预计受益期间分期平均摊销。</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10"/>
        <w:gridCol w:w="8304"/>
      </w:tblGrid>
      <w:tr>
        <w:trPr>
          <w:trHeight w:val="501"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304" w:type="dxa"/>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宋体" w:hAnsi="宋体" w:cs="宋体" w:eastAsia="宋体" w:hint="default"/>
                <w:sz w:val="24"/>
                <w:szCs w:val="24"/>
              </w:rPr>
            </w:pPr>
            <w:r>
              <w:rPr>
                <w:rFonts w:ascii="宋体" w:hAnsi="宋体" w:cs="宋体" w:eastAsia="宋体" w:hint="default"/>
                <w:sz w:val="24"/>
                <w:szCs w:val="24"/>
              </w:rPr>
              <w:t>定期复核使用寿命和摊销方法</w:t>
            </w:r>
          </w:p>
        </w:tc>
      </w:tr>
      <w:tr>
        <w:trPr>
          <w:trHeight w:val="805" w:hRule="exact"/>
        </w:trPr>
        <w:tc>
          <w:tcPr>
            <w:tcW w:w="710" w:type="dxa"/>
            <w:tcBorders>
              <w:top w:val="nil" w:sz="6" w:space="0" w:color="auto"/>
              <w:left w:val="nil" w:sz="6" w:space="0" w:color="auto"/>
              <w:bottom w:val="nil" w:sz="6" w:space="0" w:color="auto"/>
              <w:right w:val="nil" w:sz="6" w:space="0" w:color="auto"/>
            </w:tcBorders>
          </w:tcPr>
          <w:p>
            <w:pPr/>
          </w:p>
        </w:tc>
        <w:tc>
          <w:tcPr>
            <w:tcW w:w="8304"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16" w:right="198"/>
              <w:jc w:val="left"/>
              <w:rPr>
                <w:rFonts w:ascii="宋体" w:hAnsi="宋体" w:cs="宋体" w:eastAsia="宋体" w:hint="default"/>
                <w:sz w:val="24"/>
                <w:szCs w:val="24"/>
              </w:rPr>
            </w:pPr>
            <w:r>
              <w:rPr>
                <w:rFonts w:ascii="宋体" w:hAnsi="宋体" w:cs="宋体" w:eastAsia="宋体" w:hint="default"/>
                <w:spacing w:val="5"/>
                <w:sz w:val="24"/>
                <w:szCs w:val="24"/>
              </w:rPr>
              <w:t>对使用寿命有限的无形资产的预计使用寿命及摊销方法于每年年度终了进</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行复核并作适当调整。</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7"/>
        <w:gridCol w:w="8456"/>
      </w:tblGrid>
      <w:tr>
        <w:trPr>
          <w:trHeight w:val="49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6"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(17)</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(f)</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宋体" w:hAnsi="宋体" w:cs="宋体" w:eastAsia="宋体" w:hint="default"/>
                <w:sz w:val="24"/>
                <w:szCs w:val="24"/>
              </w:rPr>
            </w:pPr>
            <w:r>
              <w:rPr>
                <w:rFonts w:ascii="宋体" w:hAnsi="宋体" w:cs="宋体" w:eastAsia="宋体" w:hint="default"/>
                <w:sz w:val="24"/>
                <w:szCs w:val="24"/>
              </w:rPr>
              <w:t>研究与开发</w:t>
            </w:r>
          </w:p>
        </w:tc>
      </w:tr>
      <w:tr>
        <w:trPr>
          <w:trHeight w:val="1369"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50" w:right="317"/>
              <w:jc w:val="both"/>
              <w:rPr>
                <w:rFonts w:ascii="宋体" w:hAnsi="宋体" w:cs="宋体" w:eastAsia="宋体" w:hint="default"/>
                <w:sz w:val="24"/>
                <w:szCs w:val="24"/>
              </w:rPr>
            </w:pPr>
            <w:r>
              <w:rPr>
                <w:rFonts w:ascii="宋体" w:hAnsi="宋体" w:cs="宋体" w:eastAsia="宋体" w:hint="default"/>
                <w:sz w:val="24"/>
                <w:szCs w:val="24"/>
              </w:rPr>
              <w:t>本集团开展系统软件的研究与开发。研究开发项目支出根据其性质以及研发</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活动最终形成无形资产是否具有较大不确定性，被分为研究阶段支出和开发</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阶段支出。</w:t>
            </w:r>
          </w:p>
        </w:tc>
      </w:tr>
      <w:tr>
        <w:trPr>
          <w:trHeight w:val="3579"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198"/>
              <w:jc w:val="left"/>
              <w:rPr>
                <w:rFonts w:ascii="宋体" w:hAnsi="宋体" w:cs="宋体" w:eastAsia="宋体" w:hint="default"/>
                <w:sz w:val="24"/>
                <w:szCs w:val="24"/>
              </w:rPr>
            </w:pPr>
            <w:r>
              <w:rPr>
                <w:rFonts w:ascii="宋体" w:hAnsi="宋体" w:cs="宋体" w:eastAsia="宋体" w:hint="default"/>
                <w:sz w:val="24"/>
                <w:szCs w:val="24"/>
              </w:rPr>
              <w:t>为研究软件而进行的有计划的调查、评价和选择阶段的支出为研究阶段的支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2"/>
                <w:sz w:val="24"/>
                <w:szCs w:val="24"/>
              </w:rPr>
              <w:t>出，于发生时计入当期损益；最终应用之前，针对软件最终应用的相关设计、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测试阶段的支出为开发阶段的支出，同时满足下列条件的，予以资本化：</w:t>
            </w: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32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软件的开发已经技术团队进行充分论证；</w:t>
            </w:r>
          </w:p>
          <w:p>
            <w:pPr>
              <w:pStyle w:val="TableParagraph"/>
              <w:spacing w:line="31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管理层已批准软件开发的预算；</w:t>
            </w:r>
          </w:p>
          <w:p>
            <w:pPr>
              <w:pStyle w:val="TableParagraph"/>
              <w:spacing w:line="31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前期市场调研的研究分析说明软件的使用将如何产生经济利益；</w:t>
            </w:r>
          </w:p>
          <w:p>
            <w:pPr>
              <w:pStyle w:val="TableParagraph"/>
              <w:spacing w:line="310" w:lineRule="exact" w:before="21"/>
              <w:ind w:left="468" w:right="317" w:hanging="285"/>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有足够的技术和资金支持，以进行相关软件的开发活动及后续的使用；以</w:t>
            </w:r>
            <w:r>
              <w:rPr>
                <w:rFonts w:ascii="宋体" w:hAnsi="宋体" w:cs="宋体" w:eastAsia="宋体" w:hint="default"/>
                <w:w w:val="100"/>
                <w:sz w:val="24"/>
                <w:szCs w:val="24"/>
              </w:rPr>
              <w:t> </w:t>
            </w:r>
            <w:r>
              <w:rPr>
                <w:rFonts w:ascii="宋体" w:hAnsi="宋体" w:cs="宋体" w:eastAsia="宋体" w:hint="default"/>
                <w:sz w:val="24"/>
                <w:szCs w:val="24"/>
              </w:rPr>
              <w:t>及</w:t>
            </w:r>
          </w:p>
          <w:p>
            <w:pPr>
              <w:pStyle w:val="TableParagraph"/>
              <w:spacing w:line="303"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软件开发的支出能够可靠地归集。</w:t>
            </w:r>
          </w:p>
        </w:tc>
      </w:tr>
      <w:tr>
        <w:trPr>
          <w:trHeight w:val="1652"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237" w:lineRule="auto" w:before="157"/>
              <w:ind w:left="150" w:right="323"/>
              <w:jc w:val="both"/>
              <w:rPr>
                <w:rFonts w:ascii="宋体" w:hAnsi="宋体" w:cs="宋体" w:eastAsia="宋体" w:hint="default"/>
                <w:sz w:val="24"/>
                <w:szCs w:val="24"/>
              </w:rPr>
            </w:pPr>
            <w:r>
              <w:rPr>
                <w:rFonts w:ascii="宋体" w:hAnsi="宋体" w:cs="宋体" w:eastAsia="宋体" w:hint="default"/>
                <w:sz w:val="24"/>
                <w:szCs w:val="24"/>
              </w:rPr>
              <w:t>不满足上述条件的开发阶段的支出，于发生时计入当期损益。以前期间已计</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入损益的开发支出不在以后期间重新确认为资产。已资本化的开发阶段的支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出在资产负债表上列示为开发支出，自该项目达到预定用途之日起转为无形</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资产。</w:t>
            </w:r>
          </w:p>
        </w:tc>
      </w:tr>
      <w:tr>
        <w:trPr>
          <w:trHeight w:val="75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(g)</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无形资产减值</w:t>
            </w:r>
          </w:p>
        </w:tc>
      </w:tr>
      <w:tr>
        <w:trPr>
          <w:trHeight w:val="1061"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50" w:right="317"/>
              <w:jc w:val="left"/>
              <w:rPr>
                <w:rFonts w:ascii="宋体" w:hAnsi="宋体" w:cs="宋体" w:eastAsia="宋体" w:hint="default"/>
                <w:sz w:val="24"/>
                <w:szCs w:val="24"/>
              </w:rPr>
            </w:pPr>
            <w:r>
              <w:rPr>
                <w:rFonts w:ascii="宋体" w:hAnsi="宋体" w:cs="宋体" w:eastAsia="宋体" w:hint="default"/>
                <w:spacing w:val="-1"/>
                <w:sz w:val="24"/>
                <w:szCs w:val="24"/>
              </w:rPr>
              <w:t>当无形资产的可收回金额低于其账面价值时，账面价值减记至可收回金额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(18)</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长期待摊费用</w:t>
            </w:r>
          </w:p>
        </w:tc>
      </w:tr>
      <w:tr>
        <w:trPr>
          <w:trHeight w:val="1116"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318"/>
              <w:jc w:val="both"/>
              <w:rPr>
                <w:rFonts w:ascii="宋体" w:hAnsi="宋体" w:cs="宋体" w:eastAsia="宋体" w:hint="default"/>
                <w:sz w:val="24"/>
                <w:szCs w:val="24"/>
              </w:rPr>
            </w:pPr>
            <w:r>
              <w:rPr>
                <w:rFonts w:ascii="宋体" w:hAnsi="宋体" w:cs="宋体" w:eastAsia="宋体" w:hint="default"/>
                <w:sz w:val="24"/>
                <w:szCs w:val="24"/>
              </w:rPr>
              <w:t>长期待摊费用包括经营租入固定资产改良及其他已经发生但应由本期和以后</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各期负担的、分摊期限在一年以上的各项费用，按预计受益期间分期平均摊</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销，并以实际支出减去累计摊销后的净额列示。</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778"/>
        <w:gridCol w:w="8457"/>
      </w:tblGrid>
      <w:tr>
        <w:trPr>
          <w:trHeight w:val="42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7" w:type="dxa"/>
            <w:tcBorders>
              <w:top w:val="nil" w:sz="6" w:space="0" w:color="auto"/>
              <w:left w:val="nil" w:sz="6" w:space="0" w:color="auto"/>
              <w:bottom w:val="nil" w:sz="6" w:space="0" w:color="auto"/>
              <w:right w:val="nil" w:sz="6" w:space="0" w:color="auto"/>
            </w:tcBorders>
          </w:tcPr>
          <w:p>
            <w:pPr>
              <w:pStyle w:val="TableParagraph"/>
              <w:spacing w:line="257" w:lineRule="exact"/>
              <w:ind w:left="151"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00" w:right="0"/>
              <w:jc w:val="left"/>
              <w:rPr>
                <w:rFonts w:ascii="Arial" w:hAnsi="Arial" w:cs="Arial" w:eastAsia="Arial" w:hint="default"/>
                <w:sz w:val="24"/>
                <w:szCs w:val="24"/>
              </w:rPr>
            </w:pPr>
            <w:r>
              <w:rPr>
                <w:rFonts w:ascii="Arial"/>
                <w:sz w:val="24"/>
              </w:rPr>
              <w:t>(19)</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1" w:right="0"/>
              <w:jc w:val="left"/>
              <w:rPr>
                <w:rFonts w:ascii="黑体" w:hAnsi="黑体" w:cs="黑体" w:eastAsia="黑体" w:hint="default"/>
                <w:sz w:val="24"/>
                <w:szCs w:val="24"/>
              </w:rPr>
            </w:pPr>
            <w:r>
              <w:rPr>
                <w:rFonts w:ascii="黑体" w:hAnsi="黑体" w:cs="黑体" w:eastAsia="黑体" w:hint="default"/>
                <w:sz w:val="24"/>
                <w:szCs w:val="24"/>
              </w:rPr>
              <w:t>长期资产减值</w:t>
            </w:r>
          </w:p>
        </w:tc>
      </w:tr>
      <w:tr>
        <w:trPr>
          <w:trHeight w:val="5287"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94" w:lineRule="exact" w:before="139"/>
              <w:ind w:left="151" w:right="319"/>
              <w:jc w:val="both"/>
              <w:rPr>
                <w:rFonts w:ascii="宋体" w:hAnsi="宋体" w:cs="宋体" w:eastAsia="宋体" w:hint="default"/>
                <w:sz w:val="24"/>
                <w:szCs w:val="24"/>
              </w:rPr>
            </w:pPr>
            <w:r>
              <w:rPr>
                <w:rFonts w:ascii="宋体" w:hAnsi="宋体" w:cs="宋体" w:eastAsia="宋体" w:hint="default"/>
                <w:sz w:val="24"/>
                <w:szCs w:val="24"/>
              </w:rPr>
              <w:t>固定资产、在建工程、使用寿命有限的无形资产、以成本模式计量的投资性</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房地产及对子公司、合营企业、联营企业的长期股权投资等，于资产负债表</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日存在减值迹象的，进行减值测试；尚未达到可使用状态的无形资产，无论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是否存在减值迹象，至少每年进行减值测试。减值测试结果表明资产的可收</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回金额低于其账面价值的，按其差额计提减值准备并计入减值损失。可收回</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金额为资产的公允价值减去处置费用后的净额与资产预计未来现金流量的现</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值两者之间的较高者。资产减值准备按单项资产为基础计算并确认，如果难</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以对单项资产的可收回金额进行估计的，以该资产所属的资产组确定资产组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的可收回金额。资产组是能够独立产生现金流入的最小资产组合。</w:t>
            </w: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25" w:lineRule="auto"/>
              <w:ind w:left="151" w:right="321"/>
              <w:jc w:val="both"/>
              <w:rPr>
                <w:rFonts w:ascii="宋体" w:hAnsi="宋体" w:cs="宋体" w:eastAsia="宋体" w:hint="default"/>
                <w:sz w:val="24"/>
                <w:szCs w:val="24"/>
              </w:rPr>
            </w:pPr>
            <w:r>
              <w:rPr>
                <w:rFonts w:ascii="宋体" w:hAnsi="宋体" w:cs="宋体" w:eastAsia="宋体" w:hint="default"/>
                <w:sz w:val="24"/>
                <w:szCs w:val="24"/>
              </w:rPr>
              <w:t>在财务报表中单独列示的商誉，无论是否存在减值迹象，至少每年进行减值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测试。减值测试时，商誉的账面价值分摊至预期从企业合并的协同效应中受</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益的资产组或资产组组合。测试结果表明包含分摊的商誉的资产组或资产组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组合的可收回金额低于其账面价值的，确认相应的减值损失。减值损失金额</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先抵减分摊至该资产组或资产组组合的商誉的账面价值，再根据资产组或资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产组组合中除商誉以外的其他各项资产的账面价值所占比重，按比例抵减其</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他各项资产的账面价值。</w:t>
            </w:r>
          </w:p>
        </w:tc>
      </w:tr>
      <w:tr>
        <w:trPr>
          <w:trHeight w:val="588"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1" w:right="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w:t>
            </w:r>
          </w:p>
        </w:tc>
      </w:tr>
      <w:tr>
        <w:trPr>
          <w:trHeight w:val="594"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Arial" w:hAnsi="Arial" w:cs="Arial" w:eastAsia="Arial" w:hint="default"/>
                <w:sz w:val="24"/>
                <w:szCs w:val="24"/>
              </w:rPr>
            </w:pPr>
            <w:r>
              <w:rPr>
                <w:rFonts w:ascii="Arial"/>
                <w:sz w:val="24"/>
              </w:rPr>
              <w:t>(20)</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1" w:right="0"/>
              <w:jc w:val="left"/>
              <w:rPr>
                <w:rFonts w:ascii="黑体" w:hAnsi="黑体" w:cs="黑体" w:eastAsia="黑体" w:hint="default"/>
                <w:sz w:val="24"/>
                <w:szCs w:val="24"/>
              </w:rPr>
            </w:pPr>
            <w:r>
              <w:rPr>
                <w:rFonts w:ascii="黑体" w:hAnsi="黑体" w:cs="黑体" w:eastAsia="黑体" w:hint="default"/>
                <w:sz w:val="24"/>
                <w:szCs w:val="24"/>
              </w:rPr>
              <w:t>职工薪酬</w:t>
            </w:r>
          </w:p>
        </w:tc>
      </w:tr>
      <w:tr>
        <w:trPr>
          <w:trHeight w:val="876"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94" w:lineRule="exact" w:before="139"/>
              <w:ind w:left="151" w:right="198"/>
              <w:jc w:val="left"/>
              <w:rPr>
                <w:rFonts w:ascii="宋体" w:hAnsi="宋体" w:cs="宋体" w:eastAsia="宋体" w:hint="default"/>
                <w:sz w:val="24"/>
                <w:szCs w:val="24"/>
              </w:rPr>
            </w:pPr>
            <w:r>
              <w:rPr>
                <w:rFonts w:ascii="宋体" w:hAnsi="宋体" w:cs="宋体" w:eastAsia="宋体" w:hint="default"/>
                <w:sz w:val="24"/>
                <w:szCs w:val="24"/>
              </w:rPr>
              <w:t>职工薪酬是本集团为获得职工提供的服务或解除劳动关系而给予的各种形式</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6"/>
                <w:sz w:val="24"/>
                <w:szCs w:val="24"/>
              </w:rPr>
              <w:t>的报酬或补偿</w:t>
            </w:r>
            <w:r>
              <w:rPr>
                <w:rFonts w:ascii="宋体" w:hAnsi="宋体" w:cs="宋体" w:eastAsia="宋体" w:hint="default"/>
                <w:spacing w:val="-6"/>
                <w:sz w:val="24"/>
                <w:szCs w:val="24"/>
              </w:rPr>
              <w:t>,</w:t>
            </w:r>
            <w:r>
              <w:rPr>
                <w:rFonts w:ascii="宋体" w:hAnsi="宋体" w:cs="宋体" w:eastAsia="宋体" w:hint="default"/>
                <w:spacing w:val="-6"/>
                <w:sz w:val="24"/>
                <w:szCs w:val="24"/>
              </w:rPr>
              <w:t>包括短期薪酬、离职后福利、辞退福利和其他长期职工福利等。</w:t>
            </w:r>
          </w:p>
        </w:tc>
      </w:tr>
      <w:tr>
        <w:trPr>
          <w:trHeight w:val="594"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Arial" w:hAnsi="Arial" w:cs="Arial" w:eastAsia="Arial" w:hint="default"/>
                <w:sz w:val="24"/>
                <w:szCs w:val="24"/>
              </w:rPr>
            </w:pPr>
            <w:r>
              <w:rPr>
                <w:rFonts w:ascii="Arial"/>
                <w:sz w:val="24"/>
              </w:rPr>
              <w:t>(a)</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1" w:right="0"/>
              <w:jc w:val="left"/>
              <w:rPr>
                <w:rFonts w:ascii="宋体" w:hAnsi="宋体" w:cs="宋体" w:eastAsia="宋体" w:hint="default"/>
                <w:sz w:val="24"/>
                <w:szCs w:val="24"/>
              </w:rPr>
            </w:pPr>
            <w:r>
              <w:rPr>
                <w:rFonts w:ascii="宋体" w:hAnsi="宋体" w:cs="宋体" w:eastAsia="宋体" w:hint="default"/>
                <w:sz w:val="24"/>
                <w:szCs w:val="24"/>
              </w:rPr>
              <w:t>短期薪酬</w:t>
            </w:r>
          </w:p>
        </w:tc>
      </w:tr>
      <w:tr>
        <w:trPr>
          <w:trHeight w:val="1464"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94" w:lineRule="exact" w:before="139"/>
              <w:ind w:left="151" w:right="323"/>
              <w:jc w:val="both"/>
              <w:rPr>
                <w:rFonts w:ascii="宋体" w:hAnsi="宋体" w:cs="宋体" w:eastAsia="宋体" w:hint="default"/>
                <w:sz w:val="24"/>
                <w:szCs w:val="24"/>
              </w:rPr>
            </w:pPr>
            <w:r>
              <w:rPr>
                <w:rFonts w:ascii="宋体" w:hAnsi="宋体" w:cs="宋体" w:eastAsia="宋体" w:hint="default"/>
                <w:sz w:val="24"/>
                <w:szCs w:val="24"/>
              </w:rPr>
              <w:t>短期薪酬包括工资、奖金、津贴和补贴、职工福利费、医疗保险费、工伤保</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险费、生育保险费、住房公积金、工会和教育经费、短期带薪缺勤等。本集</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团在职工提供服务的会计期间，将实际发生的短期薪酬确认为负债，并计入</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当期损益或相关资产成本。其中，非货币性福利按照公允价值计量。</w:t>
            </w:r>
          </w:p>
        </w:tc>
      </w:tr>
      <w:tr>
        <w:trPr>
          <w:trHeight w:val="594"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Arial" w:hAnsi="Arial" w:cs="Arial" w:eastAsia="Arial" w:hint="default"/>
                <w:sz w:val="24"/>
                <w:szCs w:val="24"/>
              </w:rPr>
            </w:pPr>
            <w:r>
              <w:rPr>
                <w:rFonts w:ascii="Arial"/>
                <w:sz w:val="24"/>
              </w:rPr>
              <w:t>(b)</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1" w:right="0"/>
              <w:jc w:val="left"/>
              <w:rPr>
                <w:rFonts w:ascii="宋体" w:hAnsi="宋体" w:cs="宋体" w:eastAsia="宋体" w:hint="default"/>
                <w:sz w:val="24"/>
                <w:szCs w:val="24"/>
              </w:rPr>
            </w:pPr>
            <w:r>
              <w:rPr>
                <w:rFonts w:ascii="宋体" w:hAnsi="宋体" w:cs="宋体" w:eastAsia="宋体" w:hint="default"/>
                <w:sz w:val="24"/>
                <w:szCs w:val="24"/>
              </w:rPr>
              <w:t>离职后福利</w:t>
            </w:r>
          </w:p>
        </w:tc>
      </w:tr>
      <w:tr>
        <w:trPr>
          <w:trHeight w:val="1290" w:hRule="exact"/>
        </w:trPr>
        <w:tc>
          <w:tcPr>
            <w:tcW w:w="778"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94" w:lineRule="exact" w:before="139"/>
              <w:ind w:left="151" w:right="198"/>
              <w:jc w:val="both"/>
              <w:rPr>
                <w:rFonts w:ascii="宋体" w:hAnsi="宋体" w:cs="宋体" w:eastAsia="宋体" w:hint="default"/>
                <w:sz w:val="24"/>
                <w:szCs w:val="24"/>
              </w:rPr>
            </w:pPr>
            <w:r>
              <w:rPr>
                <w:rFonts w:ascii="宋体" w:hAnsi="宋体" w:cs="宋体" w:eastAsia="宋体" w:hint="default"/>
                <w:sz w:val="24"/>
                <w:szCs w:val="24"/>
              </w:rPr>
              <w:t>本集团将离职后福利计划分类为设定提存计划和设定受益计划。设定提存计</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划是本集团向独立的基金缴存固定费用后，不再承担进一步支付义务的离职</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后福利计划；设定受益计划是除设定提存计划以外的离职后福利计划。于报</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2"/>
                <w:sz w:val="24"/>
                <w:szCs w:val="24"/>
              </w:rPr>
              <w:t>告期内，本集团的离职后福利主要是为员工缴纳的基本养老保险和失业保险。</w:t>
            </w:r>
          </w:p>
        </w:tc>
      </w:tr>
    </w:tbl>
    <w:p>
      <w:pPr>
        <w:spacing w:after="0" w:line="294"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6"/>
        <w:gridCol w:w="8339"/>
      </w:tblGrid>
      <w:tr>
        <w:trPr>
          <w:trHeight w:val="416"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9" w:type="dxa"/>
            <w:tcBorders>
              <w:top w:val="nil" w:sz="6" w:space="0" w:color="auto"/>
              <w:left w:val="nil" w:sz="6" w:space="0" w:color="auto"/>
              <w:bottom w:val="nil" w:sz="6" w:space="0" w:color="auto"/>
              <w:right w:val="nil" w:sz="6" w:space="0" w:color="auto"/>
            </w:tcBorders>
          </w:tcPr>
          <w:p>
            <w:pPr>
              <w:pStyle w:val="TableParagraph"/>
              <w:spacing w:line="257" w:lineRule="exact"/>
              <w:ind w:left="14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(20)</w:t>
            </w:r>
          </w:p>
        </w:tc>
        <w:tc>
          <w:tcPr>
            <w:tcW w:w="833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9" w:right="0"/>
              <w:jc w:val="left"/>
              <w:rPr>
                <w:rFonts w:ascii="Arial" w:hAnsi="Arial" w:cs="Arial" w:eastAsia="Arial" w:hint="default"/>
                <w:sz w:val="24"/>
                <w:szCs w:val="24"/>
              </w:rPr>
            </w:pPr>
            <w:r>
              <w:rPr>
                <w:rFonts w:ascii="黑体" w:hAnsi="黑体" w:cs="黑体" w:eastAsia="黑体" w:hint="default"/>
                <w:sz w:val="24"/>
                <w:szCs w:val="24"/>
              </w:rPr>
              <w:t>职工薪酬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833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9" w:right="0"/>
              <w:jc w:val="left"/>
              <w:rPr>
                <w:rFonts w:ascii="Arial" w:hAnsi="Arial" w:cs="Arial" w:eastAsia="Arial" w:hint="default"/>
                <w:sz w:val="24"/>
                <w:szCs w:val="24"/>
              </w:rPr>
            </w:pPr>
            <w:r>
              <w:rPr>
                <w:rFonts w:ascii="宋体" w:hAnsi="宋体" w:cs="宋体" w:eastAsia="宋体" w:hint="default"/>
                <w:sz w:val="24"/>
                <w:szCs w:val="24"/>
              </w:rPr>
              <w:t>离职后福利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82" w:hRule="exact"/>
        </w:trPr>
        <w:tc>
          <w:tcPr>
            <w:tcW w:w="776" w:type="dxa"/>
            <w:tcBorders>
              <w:top w:val="nil" w:sz="6" w:space="0" w:color="auto"/>
              <w:left w:val="nil" w:sz="6" w:space="0" w:color="auto"/>
              <w:bottom w:val="nil" w:sz="6" w:space="0" w:color="auto"/>
              <w:right w:val="nil" w:sz="6" w:space="0" w:color="auto"/>
            </w:tcBorders>
          </w:tcPr>
          <w:p>
            <w:pPr/>
          </w:p>
        </w:tc>
        <w:tc>
          <w:tcPr>
            <w:tcW w:w="833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9" w:right="0"/>
              <w:jc w:val="left"/>
              <w:rPr>
                <w:rFonts w:ascii="宋体" w:hAnsi="宋体" w:cs="宋体" w:eastAsia="宋体" w:hint="default"/>
                <w:sz w:val="24"/>
                <w:szCs w:val="24"/>
              </w:rPr>
            </w:pPr>
            <w:r>
              <w:rPr>
                <w:rFonts w:ascii="宋体" w:hAnsi="宋体" w:cs="宋体" w:eastAsia="宋体" w:hint="default"/>
                <w:sz w:val="24"/>
                <w:szCs w:val="24"/>
              </w:rPr>
              <w:t>基本养老保险</w:t>
            </w:r>
          </w:p>
        </w:tc>
      </w:tr>
      <w:tr>
        <w:trPr>
          <w:trHeight w:val="4594" w:hRule="exact"/>
        </w:trPr>
        <w:tc>
          <w:tcPr>
            <w:tcW w:w="776" w:type="dxa"/>
            <w:tcBorders>
              <w:top w:val="nil" w:sz="6" w:space="0" w:color="auto"/>
              <w:left w:val="nil" w:sz="6" w:space="0" w:color="auto"/>
              <w:bottom w:val="nil" w:sz="6" w:space="0" w:color="auto"/>
              <w:right w:val="nil" w:sz="6" w:space="0" w:color="auto"/>
            </w:tcBorders>
          </w:tcPr>
          <w:p>
            <w:pPr/>
          </w:p>
        </w:tc>
        <w:tc>
          <w:tcPr>
            <w:tcW w:w="833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49" w:right="206"/>
              <w:jc w:val="both"/>
              <w:rPr>
                <w:rFonts w:ascii="宋体" w:hAnsi="宋体" w:cs="宋体" w:eastAsia="宋体" w:hint="default"/>
                <w:sz w:val="24"/>
                <w:szCs w:val="24"/>
              </w:rPr>
            </w:pPr>
            <w:r>
              <w:rPr>
                <w:rFonts w:ascii="宋体" w:hAnsi="宋体" w:cs="宋体" w:eastAsia="宋体" w:hint="default"/>
                <w:spacing w:val="8"/>
                <w:sz w:val="24"/>
                <w:szCs w:val="24"/>
              </w:rPr>
              <w:t>本集团职工参加了由当地劳动和社会保障部门组织实施的社会基本养老保</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险。本集团以当地规定的社会基本养老保险缴纳基数和比例，按月向当地社</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会基本养老保险经办机构缴纳养老保险费。职工退休后，当地劳动及社会保</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障部门有责任向已退休员工支付社会基本养老金。本集团在职工提供服务的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会计期间，将根据上述社保规定计算应缴纳的金额确认为负债，并计入当期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损益或相关资产成本。</w:t>
            </w: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2" w:lineRule="auto"/>
              <w:ind w:left="149" w:right="198"/>
              <w:jc w:val="both"/>
              <w:rPr>
                <w:rFonts w:ascii="宋体" w:hAnsi="宋体" w:cs="宋体" w:eastAsia="宋体" w:hint="default"/>
                <w:sz w:val="24"/>
                <w:szCs w:val="24"/>
              </w:rPr>
            </w:pPr>
            <w:r>
              <w:rPr>
                <w:rFonts w:ascii="宋体" w:hAnsi="宋体" w:cs="宋体" w:eastAsia="宋体" w:hint="default"/>
                <w:sz w:val="24"/>
                <w:szCs w:val="24"/>
              </w:rPr>
              <w:t>此外，本集团部分海外子公司还向其职工提供国家规定的保险制度外的补充</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退休福利，该类补充退休福利属于设定受益计划。资产负债表上确认的设定</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受益负债为设定受益义务的现值减去计划资产的公允价值。设定受益义务每</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z w:val="24"/>
                <w:szCs w:val="24"/>
              </w:rPr>
              <w:t>年由独立精算师采用与义务期限和币种相似的国债利率、以预期累积福利单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1"/>
                <w:sz w:val="24"/>
                <w:szCs w:val="24"/>
              </w:rPr>
              <w:t>位法计算。与补充退休福利相关的服务费用</w:t>
            </w:r>
            <w:r>
              <w:rPr>
                <w:rFonts w:ascii="Arial" w:hAnsi="Arial" w:cs="Arial" w:eastAsia="Arial" w:hint="default"/>
                <w:spacing w:val="-1"/>
                <w:sz w:val="24"/>
                <w:szCs w:val="24"/>
              </w:rPr>
              <w:t>(</w:t>
            </w:r>
            <w:r>
              <w:rPr>
                <w:rFonts w:ascii="宋体" w:hAnsi="宋体" w:cs="宋体" w:eastAsia="宋体" w:hint="default"/>
                <w:spacing w:val="-1"/>
                <w:sz w:val="24"/>
                <w:szCs w:val="24"/>
              </w:rPr>
              <w:t>包括当期服务成本、过去服务成</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1"/>
                <w:sz w:val="24"/>
                <w:szCs w:val="24"/>
              </w:rPr>
              <w:t>本和结算利得或损失</w:t>
            </w:r>
            <w:r>
              <w:rPr>
                <w:rFonts w:ascii="Arial" w:hAnsi="Arial" w:cs="Arial" w:eastAsia="Arial" w:hint="default"/>
                <w:spacing w:val="-1"/>
                <w:sz w:val="24"/>
                <w:szCs w:val="24"/>
              </w:rPr>
              <w:t>)</w:t>
            </w:r>
            <w:r>
              <w:rPr>
                <w:rFonts w:ascii="宋体" w:hAnsi="宋体" w:cs="宋体" w:eastAsia="宋体" w:hint="default"/>
                <w:spacing w:val="-1"/>
                <w:sz w:val="24"/>
                <w:szCs w:val="24"/>
              </w:rPr>
              <w:t>和利息净额计入当期损益或相关资产成本，重新计量设</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定受益计划净负债或净资产所产生的变动计入其他综合收益。</w:t>
            </w:r>
          </w:p>
        </w:tc>
      </w:tr>
      <w:tr>
        <w:trPr>
          <w:trHeight w:val="591" w:hRule="exact"/>
        </w:trPr>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(c)</w:t>
            </w:r>
          </w:p>
        </w:tc>
        <w:tc>
          <w:tcPr>
            <w:tcW w:w="83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9" w:right="0"/>
              <w:jc w:val="left"/>
              <w:rPr>
                <w:rFonts w:ascii="宋体" w:hAnsi="宋体" w:cs="宋体" w:eastAsia="宋体" w:hint="default"/>
                <w:sz w:val="24"/>
                <w:szCs w:val="24"/>
              </w:rPr>
            </w:pPr>
            <w:r>
              <w:rPr>
                <w:rFonts w:ascii="宋体" w:hAnsi="宋体" w:cs="宋体" w:eastAsia="宋体" w:hint="default"/>
                <w:sz w:val="24"/>
                <w:szCs w:val="24"/>
              </w:rPr>
              <w:t>辞退福利</w:t>
            </w:r>
          </w:p>
        </w:tc>
      </w:tr>
      <w:tr>
        <w:trPr>
          <w:trHeight w:val="1832" w:hRule="exact"/>
        </w:trPr>
        <w:tc>
          <w:tcPr>
            <w:tcW w:w="776" w:type="dxa"/>
            <w:tcBorders>
              <w:top w:val="nil" w:sz="6" w:space="0" w:color="auto"/>
              <w:left w:val="nil" w:sz="6" w:space="0" w:color="auto"/>
              <w:bottom w:val="nil" w:sz="6" w:space="0" w:color="auto"/>
              <w:right w:val="nil" w:sz="6" w:space="0" w:color="auto"/>
            </w:tcBorders>
          </w:tcPr>
          <w:p>
            <w:pPr/>
          </w:p>
        </w:tc>
        <w:tc>
          <w:tcPr>
            <w:tcW w:w="833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49" w:right="206"/>
              <w:jc w:val="both"/>
              <w:rPr>
                <w:rFonts w:ascii="宋体" w:hAnsi="宋体" w:cs="宋体" w:eastAsia="宋体" w:hint="default"/>
                <w:sz w:val="24"/>
                <w:szCs w:val="24"/>
              </w:rPr>
            </w:pPr>
            <w:r>
              <w:rPr>
                <w:rFonts w:ascii="宋体" w:hAnsi="宋体" w:cs="宋体" w:eastAsia="宋体" w:hint="default"/>
                <w:sz w:val="24"/>
                <w:szCs w:val="24"/>
              </w:rPr>
              <w:t>本集团在职工劳动合同到期之前解除与职工的劳动关系、或者为鼓励职工自</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愿接受裁减而提出给予补偿，在本集团不能单方面撤回解除劳动关系计划或</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8"/>
                <w:sz w:val="24"/>
                <w:szCs w:val="24"/>
              </w:rPr>
              <w:t>裁减建议时和确认与涉及支付辞退福利的重组相关的成本费用时两者孰早</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日，确认因解除与职工的劳动关系给予补偿而产生的负债，同时计入当期损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益。</w:t>
            </w:r>
          </w:p>
        </w:tc>
      </w:tr>
      <w:tr>
        <w:trPr>
          <w:trHeight w:val="414" w:hRule="exact"/>
        </w:trPr>
        <w:tc>
          <w:tcPr>
            <w:tcW w:w="776" w:type="dxa"/>
            <w:tcBorders>
              <w:top w:val="nil" w:sz="6" w:space="0" w:color="auto"/>
              <w:left w:val="nil" w:sz="6" w:space="0" w:color="auto"/>
              <w:bottom w:val="nil" w:sz="6" w:space="0" w:color="auto"/>
              <w:right w:val="nil" w:sz="6" w:space="0" w:color="auto"/>
            </w:tcBorders>
          </w:tcPr>
          <w:p>
            <w:pPr/>
          </w:p>
        </w:tc>
        <w:tc>
          <w:tcPr>
            <w:tcW w:w="833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9" w:right="0"/>
              <w:jc w:val="left"/>
              <w:rPr>
                <w:rFonts w:ascii="宋体" w:hAnsi="宋体" w:cs="宋体" w:eastAsia="宋体" w:hint="default"/>
                <w:sz w:val="24"/>
                <w:szCs w:val="24"/>
              </w:rPr>
            </w:pPr>
            <w:r>
              <w:rPr>
                <w:rFonts w:ascii="宋体" w:hAnsi="宋体" w:cs="宋体" w:eastAsia="宋体" w:hint="default"/>
                <w:sz w:val="24"/>
                <w:szCs w:val="24"/>
              </w:rPr>
              <w:t>预期在资产负债表日起一年内需支付的辞退福利，列示为流动负债。</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775"/>
        <w:gridCol w:w="8330"/>
      </w:tblGrid>
      <w:tr>
        <w:trPr>
          <w:trHeight w:val="49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24"/>
                <w:szCs w:val="24"/>
              </w:rPr>
            </w:pPr>
            <w:r>
              <w:rPr>
                <w:rFonts w:ascii="Arial"/>
                <w:spacing w:val="-1"/>
                <w:sz w:val="24"/>
              </w:rPr>
              <w:t>(21)</w:t>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exact"/>
              <w:ind w:left="148" w:right="0"/>
              <w:jc w:val="left"/>
              <w:rPr>
                <w:rFonts w:ascii="黑体" w:hAnsi="黑体" w:cs="黑体" w:eastAsia="黑体" w:hint="default"/>
                <w:sz w:val="24"/>
                <w:szCs w:val="24"/>
              </w:rPr>
            </w:pPr>
            <w:r>
              <w:rPr>
                <w:rFonts w:ascii="黑体" w:hAnsi="黑体" w:cs="黑体" w:eastAsia="黑体" w:hint="default"/>
                <w:sz w:val="24"/>
                <w:szCs w:val="24"/>
              </w:rPr>
              <w:t>股利分配</w:t>
            </w:r>
          </w:p>
        </w:tc>
      </w:tr>
      <w:tr>
        <w:trPr>
          <w:trHeight w:val="696" w:hRule="exact"/>
        </w:trPr>
        <w:tc>
          <w:tcPr>
            <w:tcW w:w="775"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8" w:right="0"/>
              <w:jc w:val="left"/>
              <w:rPr>
                <w:rFonts w:ascii="宋体" w:hAnsi="宋体" w:cs="宋体" w:eastAsia="宋体" w:hint="default"/>
                <w:sz w:val="24"/>
                <w:szCs w:val="24"/>
              </w:rPr>
            </w:pPr>
            <w:r>
              <w:rPr>
                <w:rFonts w:ascii="宋体" w:hAnsi="宋体" w:cs="宋体" w:eastAsia="宋体" w:hint="default"/>
                <w:sz w:val="24"/>
                <w:szCs w:val="24"/>
              </w:rPr>
              <w:t>现金股利于股东大会批准的当期，确认为负债。</w:t>
            </w:r>
          </w:p>
        </w:tc>
      </w:tr>
      <w:tr>
        <w:trPr>
          <w:trHeight w:val="69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46"/>
              <w:jc w:val="right"/>
              <w:rPr>
                <w:rFonts w:ascii="Arial" w:hAnsi="Arial" w:cs="Arial" w:eastAsia="Arial" w:hint="default"/>
                <w:sz w:val="24"/>
                <w:szCs w:val="24"/>
              </w:rPr>
            </w:pPr>
            <w:r>
              <w:rPr>
                <w:rFonts w:ascii="Arial"/>
                <w:w w:val="95"/>
                <w:sz w:val="24"/>
              </w:rPr>
              <w:t>(22)</w:t>
            </w:r>
            <w:r>
              <w:rPr>
                <w:rFonts w:ascii="Arial"/>
                <w:sz w:val="24"/>
              </w:rPr>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48" w:right="0"/>
              <w:jc w:val="left"/>
              <w:rPr>
                <w:rFonts w:ascii="黑体" w:hAnsi="黑体" w:cs="黑体" w:eastAsia="黑体" w:hint="default"/>
                <w:sz w:val="24"/>
                <w:szCs w:val="24"/>
              </w:rPr>
            </w:pPr>
            <w:r>
              <w:rPr>
                <w:rFonts w:ascii="黑体" w:hAnsi="黑体" w:cs="黑体" w:eastAsia="黑体" w:hint="default"/>
                <w:sz w:val="24"/>
                <w:szCs w:val="24"/>
              </w:rPr>
              <w:t>预计负债</w:t>
            </w:r>
          </w:p>
        </w:tc>
      </w:tr>
      <w:tr>
        <w:trPr>
          <w:trHeight w:val="736" w:hRule="exact"/>
        </w:trPr>
        <w:tc>
          <w:tcPr>
            <w:tcW w:w="775"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0" w:lineRule="exact" w:before="143"/>
              <w:ind w:left="148" w:right="198"/>
              <w:jc w:val="left"/>
              <w:rPr>
                <w:rFonts w:ascii="宋体" w:hAnsi="宋体" w:cs="宋体" w:eastAsia="宋体" w:hint="default"/>
                <w:sz w:val="24"/>
                <w:szCs w:val="24"/>
              </w:rPr>
            </w:pPr>
            <w:r>
              <w:rPr>
                <w:rFonts w:ascii="宋体" w:hAnsi="宋体" w:cs="宋体" w:eastAsia="宋体" w:hint="default"/>
                <w:sz w:val="24"/>
                <w:szCs w:val="24"/>
              </w:rPr>
              <w:t>因产品质量保证、亏损合同等形成的现时义务，当履行该义务很可能导致经</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济利益的流出，且其金额能够可靠计量时，确认为预计负债。</w:t>
            </w:r>
          </w:p>
        </w:tc>
      </w:tr>
    </w:tbl>
    <w:p>
      <w:pPr>
        <w:spacing w:after="0" w:line="310"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7"/>
        <w:gridCol w:w="8455"/>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69"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(22)</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预计负债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769"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37" w:lineRule="auto" w:before="74"/>
              <w:ind w:left="150" w:right="322"/>
              <w:jc w:val="both"/>
              <w:rPr>
                <w:rFonts w:ascii="宋体" w:hAnsi="宋体" w:cs="宋体" w:eastAsia="宋体" w:hint="default"/>
                <w:sz w:val="24"/>
                <w:szCs w:val="24"/>
              </w:rPr>
            </w:pPr>
            <w:r>
              <w:rPr>
                <w:rFonts w:ascii="宋体" w:hAnsi="宋体" w:cs="宋体" w:eastAsia="宋体" w:hint="default"/>
                <w:sz w:val="24"/>
                <w:szCs w:val="24"/>
              </w:rPr>
              <w:t>预计负债按照履行相关现时义务所需支出的最佳估计数进行初始计量，并综</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合考虑与或有事项有关的风险、不确定性和货币时间价值等因素。货币时间</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价值影响重大的，通过对相关未来现金流出进行折现后确定最佳估计数；因</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随着时间推移所进行的折现还原而导致的预计负债账面价值的增加金额，确</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认为利息费用。</w:t>
            </w:r>
          </w:p>
        </w:tc>
      </w:tr>
      <w:tr>
        <w:trPr>
          <w:trHeight w:val="864"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310" w:lineRule="exact" w:before="97"/>
              <w:ind w:left="150" w:right="322"/>
              <w:jc w:val="left"/>
              <w:rPr>
                <w:rFonts w:ascii="宋体" w:hAnsi="宋体" w:cs="宋体" w:eastAsia="宋体" w:hint="default"/>
                <w:sz w:val="24"/>
                <w:szCs w:val="24"/>
              </w:rPr>
            </w:pPr>
            <w:r>
              <w:rPr>
                <w:rFonts w:ascii="宋体" w:hAnsi="宋体" w:cs="宋体" w:eastAsia="宋体" w:hint="default"/>
                <w:sz w:val="24"/>
                <w:szCs w:val="24"/>
              </w:rPr>
              <w:t>于资产负债表日，对预计负债的账面价值进行复核并作适当调整，以反映当</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前的最佳估计数。</w:t>
            </w:r>
          </w:p>
        </w:tc>
      </w:tr>
      <w:tr>
        <w:trPr>
          <w:trHeight w:val="584"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0" w:right="0"/>
              <w:jc w:val="left"/>
              <w:rPr>
                <w:rFonts w:ascii="宋体" w:hAnsi="宋体" w:cs="宋体" w:eastAsia="宋体" w:hint="default"/>
                <w:sz w:val="24"/>
                <w:szCs w:val="24"/>
              </w:rPr>
            </w:pPr>
            <w:r>
              <w:rPr>
                <w:rFonts w:ascii="宋体" w:hAnsi="宋体" w:cs="宋体" w:eastAsia="宋体" w:hint="default"/>
                <w:sz w:val="24"/>
                <w:szCs w:val="24"/>
              </w:rPr>
              <w:t>预期在资产负债表日起一年内需支付的预计负债，列示为流动负债。</w:t>
            </w:r>
          </w:p>
        </w:tc>
      </w:tr>
      <w:tr>
        <w:trPr>
          <w:trHeight w:val="59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(23)</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黑体" w:hAnsi="黑体" w:cs="黑体" w:eastAsia="黑体" w:hint="default"/>
                <w:sz w:val="24"/>
                <w:szCs w:val="24"/>
              </w:rPr>
            </w:pPr>
            <w:r>
              <w:rPr>
                <w:rFonts w:ascii="黑体" w:hAnsi="黑体" w:cs="黑体" w:eastAsia="黑体" w:hint="default"/>
                <w:sz w:val="24"/>
                <w:szCs w:val="24"/>
              </w:rPr>
              <w:t>积分计划</w:t>
            </w:r>
          </w:p>
        </w:tc>
      </w:tr>
      <w:tr>
        <w:trPr>
          <w:trHeight w:val="2473"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198"/>
              <w:jc w:val="left"/>
              <w:rPr>
                <w:rFonts w:ascii="宋体" w:hAnsi="宋体" w:cs="宋体" w:eastAsia="宋体" w:hint="default"/>
                <w:sz w:val="24"/>
                <w:szCs w:val="24"/>
              </w:rPr>
            </w:pPr>
            <w:r>
              <w:rPr>
                <w:rFonts w:ascii="宋体" w:hAnsi="宋体" w:cs="宋体" w:eastAsia="宋体" w:hint="default"/>
                <w:spacing w:val="-2"/>
                <w:sz w:val="24"/>
                <w:szCs w:val="24"/>
              </w:rPr>
              <w:t>本集团实施积分计划，顾客前次消费额产生的积分，可以在下次消费时抵用。</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授予顾客的积分奖励作为销售交易的一部分。销售取得的货款或应收货款在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商品销售或劳务提供产生的收入与奖励积分的公允价值之间进行分配，取得</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的货款或应收货款扣除奖励积分公允价值的部分后确认为收入，奖励积分的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公允价值确认为递延收益。奖励积分确认的递延收益以授予顾客的积分为基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准，并根据本集团已公布的积分使用方法和积分的预期兑付率后，按公允价</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值确认。</w:t>
            </w:r>
          </w:p>
        </w:tc>
      </w:tr>
      <w:tr>
        <w:trPr>
          <w:trHeight w:val="743"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312" w:lineRule="exact" w:before="147"/>
              <w:ind w:left="150" w:right="322"/>
              <w:jc w:val="left"/>
              <w:rPr>
                <w:rFonts w:ascii="宋体" w:hAnsi="宋体" w:cs="宋体" w:eastAsia="宋体" w:hint="default"/>
                <w:sz w:val="24"/>
                <w:szCs w:val="24"/>
              </w:rPr>
            </w:pPr>
            <w:r>
              <w:rPr>
                <w:rFonts w:ascii="宋体" w:hAnsi="宋体" w:cs="宋体" w:eastAsia="宋体" w:hint="default"/>
                <w:sz w:val="24"/>
                <w:szCs w:val="24"/>
              </w:rPr>
              <w:t>在顾客兑换奖励积分时，将原计入递延收益的与所兑换积分相关的部分确认</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为收入。</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68"/>
        <w:gridCol w:w="8344"/>
      </w:tblGrid>
      <w:tr>
        <w:trPr>
          <w:trHeight w:val="42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(24)</w:t>
            </w:r>
          </w:p>
        </w:tc>
        <w:tc>
          <w:tcPr>
            <w:tcW w:w="8344" w:type="dxa"/>
            <w:tcBorders>
              <w:top w:val="nil" w:sz="6" w:space="0" w:color="auto"/>
              <w:left w:val="nil" w:sz="6" w:space="0" w:color="auto"/>
              <w:bottom w:val="nil" w:sz="6" w:space="0" w:color="auto"/>
              <w:right w:val="nil" w:sz="6" w:space="0" w:color="auto"/>
            </w:tcBorders>
          </w:tcPr>
          <w:p>
            <w:pPr>
              <w:pStyle w:val="TableParagraph"/>
              <w:spacing w:line="247" w:lineRule="exact"/>
              <w:ind w:left="159" w:right="0"/>
              <w:jc w:val="left"/>
              <w:rPr>
                <w:rFonts w:ascii="黑体" w:hAnsi="黑体" w:cs="黑体" w:eastAsia="黑体" w:hint="default"/>
                <w:sz w:val="24"/>
                <w:szCs w:val="24"/>
              </w:rPr>
            </w:pPr>
            <w:r>
              <w:rPr>
                <w:rFonts w:ascii="黑体" w:hAnsi="黑体" w:cs="黑体" w:eastAsia="黑体" w:hint="default"/>
                <w:sz w:val="24"/>
                <w:szCs w:val="24"/>
              </w:rPr>
              <w:t>收入确认</w:t>
            </w:r>
          </w:p>
        </w:tc>
      </w:tr>
      <w:tr>
        <w:trPr>
          <w:trHeight w:val="1210"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9" w:right="202" w:hanging="18"/>
              <w:jc w:val="both"/>
              <w:rPr>
                <w:rFonts w:ascii="宋体" w:hAnsi="宋体" w:cs="宋体" w:eastAsia="宋体" w:hint="default"/>
                <w:sz w:val="24"/>
                <w:szCs w:val="24"/>
              </w:rPr>
            </w:pPr>
            <w:r>
              <w:rPr>
                <w:rFonts w:ascii="宋体" w:hAnsi="宋体" w:cs="宋体" w:eastAsia="宋体" w:hint="default"/>
                <w:spacing w:val="2"/>
                <w:sz w:val="24"/>
                <w:szCs w:val="24"/>
              </w:rPr>
              <w:t>收入的金额按照本集团在日常经营活动中销售商品和提供劳务时，已收或应</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收合同或协议价款的公允价值确定。收入按扣除销售折让及销售退回的净额</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列示。</w:t>
            </w:r>
          </w:p>
        </w:tc>
      </w:tr>
      <w:tr>
        <w:trPr>
          <w:trHeight w:val="895"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9" w:right="204" w:hanging="18"/>
              <w:jc w:val="left"/>
              <w:rPr>
                <w:rFonts w:ascii="宋体" w:hAnsi="宋体" w:cs="宋体" w:eastAsia="宋体" w:hint="default"/>
                <w:sz w:val="24"/>
                <w:szCs w:val="24"/>
              </w:rPr>
            </w:pPr>
            <w:r>
              <w:rPr>
                <w:rFonts w:ascii="宋体" w:hAnsi="宋体" w:cs="宋体" w:eastAsia="宋体" w:hint="default"/>
                <w:spacing w:val="2"/>
                <w:sz w:val="24"/>
                <w:szCs w:val="24"/>
              </w:rPr>
              <w:t>与交易相关的经济利益很可能流入本集团，相关的收入能够可靠计量且满足</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下列各项经营活动的特定收入确认标准时，确认相关的收入：</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24"/>
                <w:szCs w:val="24"/>
              </w:rPr>
            </w:pPr>
            <w:r>
              <w:rPr>
                <w:rFonts w:ascii="宋体" w:hAnsi="宋体" w:cs="宋体" w:eastAsia="宋体" w:hint="default"/>
                <w:sz w:val="24"/>
                <w:szCs w:val="24"/>
              </w:rPr>
              <w:t>销售商品</w:t>
            </w:r>
          </w:p>
        </w:tc>
      </w:tr>
      <w:tr>
        <w:trPr>
          <w:trHeight w:val="1037"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9" w:right="198" w:hanging="18"/>
              <w:jc w:val="both"/>
              <w:rPr>
                <w:rFonts w:ascii="宋体" w:hAnsi="宋体" w:cs="宋体" w:eastAsia="宋体" w:hint="default"/>
                <w:sz w:val="24"/>
                <w:szCs w:val="24"/>
              </w:rPr>
            </w:pPr>
            <w:r>
              <w:rPr>
                <w:rFonts w:ascii="宋体" w:hAnsi="宋体" w:cs="宋体" w:eastAsia="宋体" w:hint="default"/>
                <w:spacing w:val="2"/>
                <w:sz w:val="24"/>
                <w:szCs w:val="24"/>
              </w:rPr>
              <w:t>本集团从事商品零售业务，当本集团向消费者转移商品所有权凭证后，商品</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所有权上的主要风险和报酬随之转移，与销售该商品有关的成本能够可靠地</w:t>
            </w:r>
            <w:r>
              <w:rPr>
                <w:rFonts w:ascii="宋体" w:hAnsi="宋体" w:cs="宋体" w:eastAsia="宋体" w:hint="default"/>
                <w:spacing w:val="-85"/>
                <w:sz w:val="24"/>
                <w:szCs w:val="24"/>
              </w:rPr>
              <w:t> </w:t>
            </w:r>
            <w:r>
              <w:rPr>
                <w:rFonts w:ascii="宋体" w:hAnsi="宋体" w:cs="宋体" w:eastAsia="宋体" w:hint="default"/>
                <w:spacing w:val="-85"/>
                <w:sz w:val="24"/>
                <w:szCs w:val="24"/>
              </w:rPr>
            </w:r>
            <w:r>
              <w:rPr>
                <w:rFonts w:ascii="宋体" w:hAnsi="宋体" w:cs="宋体" w:eastAsia="宋体" w:hint="default"/>
                <w:sz w:val="24"/>
                <w:szCs w:val="24"/>
              </w:rPr>
              <w:t>计量，本集团在此时确认商品的销售收入。</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68"/>
        <w:gridCol w:w="8344"/>
      </w:tblGrid>
      <w:tr>
        <w:trPr>
          <w:trHeight w:val="416"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4" w:type="dxa"/>
            <w:tcBorders>
              <w:top w:val="nil" w:sz="6" w:space="0" w:color="auto"/>
              <w:left w:val="nil" w:sz="6" w:space="0" w:color="auto"/>
              <w:bottom w:val="nil" w:sz="6" w:space="0" w:color="auto"/>
              <w:right w:val="nil" w:sz="6" w:space="0" w:color="auto"/>
            </w:tcBorders>
          </w:tcPr>
          <w:p>
            <w:pPr>
              <w:pStyle w:val="TableParagraph"/>
              <w:spacing w:line="257" w:lineRule="exact"/>
              <w:ind w:left="15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0"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Arial" w:hAnsi="Arial" w:cs="Arial" w:eastAsia="Arial" w:hint="default"/>
                <w:sz w:val="24"/>
                <w:szCs w:val="24"/>
              </w:rPr>
            </w:pPr>
            <w:r>
              <w:rPr>
                <w:rFonts w:ascii="Arial"/>
                <w:sz w:val="24"/>
              </w:rPr>
              <w:t>(24)</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9" w:right="0"/>
              <w:jc w:val="left"/>
              <w:rPr>
                <w:rFonts w:ascii="Arial" w:hAnsi="Arial" w:cs="Arial" w:eastAsia="Arial" w:hint="default"/>
                <w:sz w:val="24"/>
                <w:szCs w:val="24"/>
              </w:rPr>
            </w:pPr>
            <w:r>
              <w:rPr>
                <w:rFonts w:ascii="黑体" w:hAnsi="黑体" w:cs="黑体" w:eastAsia="黑体" w:hint="default"/>
                <w:sz w:val="24"/>
                <w:szCs w:val="24"/>
              </w:rPr>
              <w:t>收入确认</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0"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Arial" w:hAnsi="Arial" w:cs="Arial" w:eastAsia="Arial" w:hint="default"/>
                <w:sz w:val="24"/>
                <w:szCs w:val="24"/>
              </w:rPr>
            </w:pPr>
            <w:r>
              <w:rPr>
                <w:rFonts w:ascii="Arial"/>
                <w:sz w:val="24"/>
              </w:rPr>
              <w:t>(b)</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1" w:right="0"/>
              <w:jc w:val="left"/>
              <w:rPr>
                <w:rFonts w:ascii="宋体" w:hAnsi="宋体" w:cs="宋体" w:eastAsia="宋体" w:hint="default"/>
                <w:sz w:val="24"/>
                <w:szCs w:val="24"/>
              </w:rPr>
            </w:pPr>
            <w:r>
              <w:rPr>
                <w:rFonts w:ascii="宋体" w:hAnsi="宋体" w:cs="宋体" w:eastAsia="宋体" w:hint="default"/>
                <w:sz w:val="24"/>
                <w:szCs w:val="24"/>
              </w:rPr>
              <w:t>房地产销售</w:t>
            </w:r>
          </w:p>
        </w:tc>
      </w:tr>
      <w:tr>
        <w:trPr>
          <w:trHeight w:val="1734"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20" w:lineRule="auto" w:before="112"/>
              <w:ind w:left="159" w:right="202" w:hanging="18"/>
              <w:jc w:val="both"/>
              <w:rPr>
                <w:rFonts w:ascii="宋体" w:hAnsi="宋体" w:cs="宋体" w:eastAsia="宋体" w:hint="default"/>
                <w:sz w:val="24"/>
                <w:szCs w:val="24"/>
              </w:rPr>
            </w:pPr>
            <w:r>
              <w:rPr>
                <w:rFonts w:ascii="宋体" w:hAnsi="宋体" w:cs="宋体" w:eastAsia="宋体" w:hint="default"/>
                <w:spacing w:val="2"/>
                <w:sz w:val="24"/>
                <w:szCs w:val="24"/>
              </w:rPr>
              <w:t>销售房地产开发产品的收入在开发产品完工并验收合格，签订具有法律约束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力的销售合同，将开发产品所有权上的主要风险和报酬转移给购买方，本集</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团既没有保留通常与所有权相联系的继续管理权，也没有对已售出的开发产</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品实施有效控制，相关的已发生或将发生的成本能够可靠计量时，确认房地</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产开发产品销售收入的实现。</w:t>
            </w:r>
          </w:p>
        </w:tc>
      </w:tr>
      <w:tr>
        <w:trPr>
          <w:trHeight w:val="585"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(c)</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1" w:right="0"/>
              <w:jc w:val="left"/>
              <w:rPr>
                <w:rFonts w:ascii="宋体" w:hAnsi="宋体" w:cs="宋体" w:eastAsia="宋体" w:hint="default"/>
                <w:sz w:val="24"/>
                <w:szCs w:val="24"/>
              </w:rPr>
            </w:pPr>
            <w:r>
              <w:rPr>
                <w:rFonts w:ascii="宋体" w:hAnsi="宋体" w:cs="宋体" w:eastAsia="宋体" w:hint="default"/>
                <w:sz w:val="24"/>
                <w:szCs w:val="24"/>
              </w:rPr>
              <w:t>提供劳务</w:t>
            </w:r>
          </w:p>
        </w:tc>
      </w:tr>
      <w:tr>
        <w:trPr>
          <w:trHeight w:val="1444"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20" w:lineRule="auto" w:before="112"/>
              <w:ind w:left="159" w:right="202"/>
              <w:jc w:val="both"/>
              <w:rPr>
                <w:rFonts w:ascii="宋体" w:hAnsi="宋体" w:cs="宋体" w:eastAsia="宋体" w:hint="default"/>
                <w:sz w:val="24"/>
                <w:szCs w:val="24"/>
              </w:rPr>
            </w:pPr>
            <w:r>
              <w:rPr>
                <w:rFonts w:ascii="宋体" w:hAnsi="宋体" w:cs="宋体" w:eastAsia="宋体" w:hint="default"/>
                <w:sz w:val="24"/>
                <w:szCs w:val="24"/>
              </w:rPr>
              <w:t>本集团对外提供货物运输配送劳务、安装维修劳务、连锁店服务劳务、平台</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服务劳务、租赁服务、代理劳务、仓储劳务等，在劳务总收入和总成本能够</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可靠地计量、与交易相关的经济利益能够流入企业、劳务的完成程度能够可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靠地确定时，确认劳务收入的实现。</w:t>
            </w:r>
          </w:p>
        </w:tc>
      </w:tr>
      <w:tr>
        <w:trPr>
          <w:trHeight w:val="586"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(25)</w:t>
            </w:r>
          </w:p>
        </w:tc>
        <w:tc>
          <w:tcPr>
            <w:tcW w:w="834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70" w:right="0"/>
              <w:jc w:val="left"/>
              <w:rPr>
                <w:rFonts w:ascii="黑体" w:hAnsi="黑体" w:cs="黑体" w:eastAsia="黑体" w:hint="default"/>
                <w:sz w:val="24"/>
                <w:szCs w:val="24"/>
              </w:rPr>
            </w:pPr>
            <w:r>
              <w:rPr>
                <w:rFonts w:ascii="黑体" w:hAnsi="黑体" w:cs="黑体" w:eastAsia="黑体" w:hint="default"/>
                <w:sz w:val="24"/>
                <w:szCs w:val="24"/>
              </w:rPr>
              <w:t>政府补助</w:t>
            </w:r>
          </w:p>
        </w:tc>
      </w:tr>
      <w:tr>
        <w:trPr>
          <w:trHeight w:val="864"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90" w:lineRule="exact" w:before="138"/>
              <w:ind w:left="170" w:right="205"/>
              <w:jc w:val="left"/>
              <w:rPr>
                <w:rFonts w:ascii="宋体" w:hAnsi="宋体" w:cs="宋体" w:eastAsia="宋体" w:hint="default"/>
                <w:sz w:val="24"/>
                <w:szCs w:val="24"/>
              </w:rPr>
            </w:pPr>
            <w:r>
              <w:rPr>
                <w:rFonts w:ascii="宋体" w:hAnsi="宋体" w:cs="宋体" w:eastAsia="宋体" w:hint="default"/>
                <w:sz w:val="24"/>
                <w:szCs w:val="24"/>
              </w:rPr>
              <w:t>政府补助为本集团从政府无偿取得的货币性资产或非货币性资产，包括税费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返还、财政补贴等。</w:t>
            </w:r>
          </w:p>
        </w:tc>
      </w:tr>
      <w:tr>
        <w:trPr>
          <w:trHeight w:val="1160"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20" w:lineRule="auto" w:before="118"/>
              <w:ind w:left="170" w:right="205"/>
              <w:jc w:val="both"/>
              <w:rPr>
                <w:rFonts w:ascii="宋体" w:hAnsi="宋体" w:cs="宋体" w:eastAsia="宋体" w:hint="default"/>
                <w:sz w:val="24"/>
                <w:szCs w:val="24"/>
              </w:rPr>
            </w:pPr>
            <w:r>
              <w:rPr>
                <w:rFonts w:ascii="宋体" w:hAnsi="宋体" w:cs="宋体" w:eastAsia="宋体" w:hint="default"/>
                <w:sz w:val="24"/>
                <w:szCs w:val="24"/>
              </w:rPr>
              <w:t>政府补助在本集团能够满足其所附的条件并且能够收到时，予以确认。政府</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补助为货币性资产的，按照收到或应收的金额计量。政府补助为非货币性资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产的，按照公允价值计量；公允价值不能可靠取得的，按照名义金额计量。</w:t>
            </w:r>
          </w:p>
        </w:tc>
      </w:tr>
      <w:tr>
        <w:trPr>
          <w:trHeight w:val="1160"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20" w:lineRule="auto" w:before="118"/>
              <w:ind w:left="170" w:right="205"/>
              <w:jc w:val="both"/>
              <w:rPr>
                <w:rFonts w:ascii="宋体" w:hAnsi="宋体" w:cs="宋体" w:eastAsia="宋体" w:hint="default"/>
                <w:sz w:val="24"/>
                <w:szCs w:val="24"/>
              </w:rPr>
            </w:pPr>
            <w:r>
              <w:rPr>
                <w:rFonts w:ascii="宋体" w:hAnsi="宋体" w:cs="宋体" w:eastAsia="宋体" w:hint="default"/>
                <w:sz w:val="24"/>
                <w:szCs w:val="24"/>
              </w:rPr>
              <w:t>与资产相关的政府补助，是指本集团取得的、用于购建或以其他方式形成长</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期资产的政府补助。与收益相关的政府补助，是指除与资产相关的政府补助</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之外的政府补助。</w:t>
            </w:r>
          </w:p>
        </w:tc>
      </w:tr>
      <w:tr>
        <w:trPr>
          <w:trHeight w:val="2031"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20" w:lineRule="auto" w:before="118"/>
              <w:ind w:left="170" w:right="205"/>
              <w:jc w:val="both"/>
              <w:rPr>
                <w:rFonts w:ascii="宋体" w:hAnsi="宋体" w:cs="宋体" w:eastAsia="宋体" w:hint="default"/>
                <w:sz w:val="24"/>
                <w:szCs w:val="24"/>
              </w:rPr>
            </w:pPr>
            <w:r>
              <w:rPr>
                <w:rFonts w:ascii="宋体" w:hAnsi="宋体" w:cs="宋体" w:eastAsia="宋体" w:hint="default"/>
                <w:sz w:val="24"/>
                <w:szCs w:val="24"/>
              </w:rPr>
              <w:t>与资产相关的政府补助，冲减相关资产的账面价值，或确认为递延收益并在</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相关资产使用寿命内按照合理、系统的方法分摊计入损益；与收益相关的政</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府补助，用于补偿以后期间的相关成本费用或损失的，确认为递延收益，并</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在确认相关成本费用或损失的期间，计入当期损益或冲减相关成本，用于补</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偿已发生的相关费用或损失的，直接计入当期损益或冲减相关成本。本集团</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对同类政府补助采用相同的列报方式。</w:t>
            </w:r>
          </w:p>
        </w:tc>
      </w:tr>
      <w:tr>
        <w:trPr>
          <w:trHeight w:val="870"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90" w:lineRule="exact" w:before="144"/>
              <w:ind w:left="170" w:right="205"/>
              <w:jc w:val="left"/>
              <w:rPr>
                <w:rFonts w:ascii="宋体" w:hAnsi="宋体" w:cs="宋体" w:eastAsia="宋体" w:hint="default"/>
                <w:sz w:val="24"/>
                <w:szCs w:val="24"/>
              </w:rPr>
            </w:pPr>
            <w:r>
              <w:rPr>
                <w:rFonts w:ascii="宋体" w:hAnsi="宋体" w:cs="宋体" w:eastAsia="宋体" w:hint="default"/>
                <w:sz w:val="24"/>
                <w:szCs w:val="24"/>
              </w:rPr>
              <w:t>与日常活动相关的政府补助纳入营业利润，与日常活动无关的政府补助计入</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营业外收支。</w:t>
            </w:r>
          </w:p>
        </w:tc>
      </w:tr>
      <w:tr>
        <w:trPr>
          <w:trHeight w:val="989" w:hRule="exact"/>
        </w:trPr>
        <w:tc>
          <w:tcPr>
            <w:tcW w:w="768"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20" w:lineRule="auto" w:before="118"/>
              <w:ind w:left="170" w:right="198"/>
              <w:jc w:val="both"/>
              <w:rPr>
                <w:rFonts w:ascii="宋体" w:hAnsi="宋体" w:cs="宋体" w:eastAsia="宋体" w:hint="default"/>
                <w:sz w:val="24"/>
                <w:szCs w:val="24"/>
              </w:rPr>
            </w:pPr>
            <w:r>
              <w:rPr>
                <w:rFonts w:ascii="宋体" w:hAnsi="宋体" w:cs="宋体" w:eastAsia="宋体" w:hint="default"/>
                <w:sz w:val="24"/>
                <w:szCs w:val="24"/>
              </w:rPr>
              <w:t>本集团收到的政策性优惠利率贷款，以实际收到的借款金额作为借款的入账</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价值，按照借款本金和该政策性优惠利率计算相关借款费用。本集团直接收</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取的财政贴息，冲减相关借款费用。</w:t>
            </w:r>
          </w:p>
        </w:tc>
      </w:tr>
    </w:tbl>
    <w:p>
      <w:pPr>
        <w:spacing w:after="0" w:line="220"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2"/>
        <w:gridCol w:w="8345"/>
      </w:tblGrid>
      <w:tr>
        <w:trPr>
          <w:trHeight w:val="514"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5"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(26)</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44"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递延所得税资产和递延所得税负债</w:t>
            </w:r>
          </w:p>
        </w:tc>
      </w:tr>
      <w:tr>
        <w:trPr>
          <w:trHeight w:val="2911"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5" w:lineRule="auto" w:before="170"/>
              <w:ind w:left="144" w:right="198"/>
              <w:jc w:val="both"/>
              <w:rPr>
                <w:rFonts w:ascii="宋体" w:hAnsi="宋体" w:cs="宋体" w:eastAsia="宋体" w:hint="default"/>
                <w:sz w:val="24"/>
                <w:szCs w:val="24"/>
              </w:rPr>
            </w:pPr>
            <w:r>
              <w:rPr>
                <w:rFonts w:ascii="宋体" w:hAnsi="宋体" w:cs="宋体" w:eastAsia="宋体" w:hint="default"/>
                <w:sz w:val="24"/>
                <w:szCs w:val="24"/>
              </w:rPr>
              <w:t>递延所得税资产和递延所得税负债根据资产和负债的计税基础与其账面价值</w:t>
            </w:r>
            <w:r>
              <w:rPr>
                <w:rFonts w:ascii="宋体" w:hAnsi="宋体" w:cs="宋体" w:eastAsia="宋体" w:hint="default"/>
                <w:spacing w:val="-55"/>
                <w:sz w:val="24"/>
                <w:szCs w:val="24"/>
              </w:rPr>
              <w:t> </w:t>
            </w:r>
            <w:r>
              <w:rPr>
                <w:rFonts w:ascii="宋体" w:hAnsi="宋体" w:cs="宋体" w:eastAsia="宋体" w:hint="default"/>
                <w:spacing w:val="-3"/>
                <w:sz w:val="24"/>
                <w:szCs w:val="24"/>
              </w:rPr>
              <w:t>的差额</w:t>
            </w:r>
            <w:r>
              <w:rPr>
                <w:rFonts w:ascii="Arial" w:hAnsi="Arial" w:cs="Arial" w:eastAsia="Arial" w:hint="default"/>
                <w:spacing w:val="-3"/>
                <w:sz w:val="24"/>
                <w:szCs w:val="24"/>
              </w:rPr>
              <w:t>(</w:t>
            </w:r>
            <w:r>
              <w:rPr>
                <w:rFonts w:ascii="宋体" w:hAnsi="宋体" w:cs="宋体" w:eastAsia="宋体" w:hint="default"/>
                <w:spacing w:val="-3"/>
                <w:sz w:val="24"/>
                <w:szCs w:val="24"/>
              </w:rPr>
              <w:t>暂时性差异</w:t>
            </w:r>
            <w:r>
              <w:rPr>
                <w:rFonts w:ascii="Arial" w:hAnsi="Arial" w:cs="Arial" w:eastAsia="Arial" w:hint="default"/>
                <w:spacing w:val="-3"/>
                <w:sz w:val="24"/>
                <w:szCs w:val="24"/>
              </w:rPr>
              <w:t>)</w:t>
            </w:r>
            <w:r>
              <w:rPr>
                <w:rFonts w:ascii="宋体" w:hAnsi="宋体" w:cs="宋体" w:eastAsia="宋体" w:hint="default"/>
                <w:spacing w:val="-3"/>
                <w:sz w:val="24"/>
                <w:szCs w:val="24"/>
              </w:rPr>
              <w:t>计算确认。对于按照税法规定能够于以后年度抵减应纳税</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所得额的可抵扣亏损，确认相应的递延所得税资产。对于商誉的初始确认产</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生的暂时性差异，不确认相应的递延所得税负债。对于既不影响会计利润也</w:t>
            </w:r>
            <w:r>
              <w:rPr>
                <w:rFonts w:ascii="宋体" w:hAnsi="宋体" w:cs="宋体" w:eastAsia="宋体" w:hint="default"/>
                <w:spacing w:val="-55"/>
                <w:sz w:val="24"/>
                <w:szCs w:val="24"/>
              </w:rPr>
              <w:t> </w:t>
            </w:r>
            <w:r>
              <w:rPr>
                <w:rFonts w:ascii="宋体" w:hAnsi="宋体" w:cs="宋体" w:eastAsia="宋体" w:hint="default"/>
                <w:spacing w:val="3"/>
                <w:sz w:val="24"/>
                <w:szCs w:val="24"/>
              </w:rPr>
              <w:t>不影响应纳税所得额</w:t>
            </w:r>
            <w:r>
              <w:rPr>
                <w:rFonts w:ascii="Arial" w:hAnsi="Arial" w:cs="Arial" w:eastAsia="Arial" w:hint="default"/>
                <w:spacing w:val="3"/>
                <w:sz w:val="24"/>
                <w:szCs w:val="24"/>
              </w:rPr>
              <w:t>(</w:t>
            </w:r>
            <w:r>
              <w:rPr>
                <w:rFonts w:ascii="宋体" w:hAnsi="宋体" w:cs="宋体" w:eastAsia="宋体" w:hint="default"/>
                <w:spacing w:val="3"/>
                <w:sz w:val="24"/>
                <w:szCs w:val="24"/>
              </w:rPr>
              <w:t>或可抵扣亏损</w:t>
            </w:r>
            <w:r>
              <w:rPr>
                <w:rFonts w:ascii="Arial" w:hAnsi="Arial" w:cs="Arial" w:eastAsia="Arial" w:hint="default"/>
                <w:spacing w:val="3"/>
                <w:sz w:val="24"/>
                <w:szCs w:val="24"/>
              </w:rPr>
              <w:t>)</w:t>
            </w:r>
            <w:r>
              <w:rPr>
                <w:rFonts w:ascii="宋体" w:hAnsi="宋体" w:cs="宋体" w:eastAsia="宋体" w:hint="default"/>
                <w:spacing w:val="3"/>
                <w:sz w:val="24"/>
                <w:szCs w:val="24"/>
              </w:rPr>
              <w:t>的非企业合并的交易中产生的资产或负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债的初始确认形成的暂时性差异，不确认相应的递延所得税资产和递延所得</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税负债。于资产负债表日，递延所得税资产和递延所得税负债，按照预期收</w:t>
            </w:r>
            <w:r>
              <w:rPr>
                <w:rFonts w:ascii="宋体" w:hAnsi="宋体" w:cs="宋体" w:eastAsia="宋体" w:hint="default"/>
                <w:spacing w:val="-55"/>
                <w:sz w:val="24"/>
                <w:szCs w:val="24"/>
              </w:rPr>
              <w:t> </w:t>
            </w:r>
            <w:r>
              <w:rPr>
                <w:rFonts w:ascii="宋体" w:hAnsi="宋体" w:cs="宋体" w:eastAsia="宋体" w:hint="default"/>
                <w:sz w:val="24"/>
                <w:szCs w:val="24"/>
              </w:rPr>
              <w:t>回该资产或清偿该负债期间的适用税率计量。</w:t>
            </w:r>
          </w:p>
        </w:tc>
      </w:tr>
      <w:tr>
        <w:trPr>
          <w:trHeight w:val="1059"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4" w:right="198"/>
              <w:jc w:val="left"/>
              <w:rPr>
                <w:rFonts w:ascii="宋体" w:hAnsi="宋体" w:cs="宋体" w:eastAsia="宋体" w:hint="default"/>
                <w:sz w:val="24"/>
                <w:szCs w:val="24"/>
              </w:rPr>
            </w:pPr>
            <w:r>
              <w:rPr>
                <w:rFonts w:ascii="宋体" w:hAnsi="宋体" w:cs="宋体" w:eastAsia="宋体" w:hint="default"/>
                <w:sz w:val="24"/>
                <w:szCs w:val="24"/>
              </w:rPr>
              <w:t>递延所得税资产的确认以很可能取得用来抵扣可抵扣暂时性差异、可抵扣亏</w:t>
            </w:r>
            <w:r>
              <w:rPr>
                <w:rFonts w:ascii="宋体" w:hAnsi="宋体" w:cs="宋体" w:eastAsia="宋体" w:hint="default"/>
                <w:spacing w:val="-55"/>
                <w:sz w:val="24"/>
                <w:szCs w:val="24"/>
              </w:rPr>
              <w:t> </w:t>
            </w:r>
            <w:r>
              <w:rPr>
                <w:rFonts w:ascii="宋体" w:hAnsi="宋体" w:cs="宋体" w:eastAsia="宋体" w:hint="default"/>
                <w:sz w:val="24"/>
                <w:szCs w:val="24"/>
              </w:rPr>
              <w:t>损和税款抵减的应纳税所得额为限。</w:t>
            </w:r>
          </w:p>
        </w:tc>
      </w:tr>
      <w:tr>
        <w:trPr>
          <w:trHeight w:val="2304"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4" w:right="198"/>
              <w:jc w:val="both"/>
              <w:rPr>
                <w:rFonts w:ascii="宋体" w:hAnsi="宋体" w:cs="宋体" w:eastAsia="宋体" w:hint="default"/>
                <w:sz w:val="24"/>
                <w:szCs w:val="24"/>
              </w:rPr>
            </w:pPr>
            <w:r>
              <w:rPr>
                <w:rFonts w:ascii="宋体" w:hAnsi="宋体" w:cs="宋体" w:eastAsia="宋体" w:hint="default"/>
                <w:sz w:val="24"/>
                <w:szCs w:val="24"/>
              </w:rPr>
              <w:t>对与子公司、联营企业及合营企业投资相关的应纳税暂时性差异，确认递延</w:t>
            </w:r>
            <w:r>
              <w:rPr>
                <w:rFonts w:ascii="宋体" w:hAnsi="宋体" w:cs="宋体" w:eastAsia="宋体" w:hint="default"/>
                <w:spacing w:val="-55"/>
                <w:sz w:val="24"/>
                <w:szCs w:val="24"/>
              </w:rPr>
              <w:t> </w:t>
            </w:r>
            <w:r>
              <w:rPr>
                <w:rFonts w:ascii="宋体" w:hAnsi="宋体" w:cs="宋体" w:eastAsia="宋体" w:hint="default"/>
                <w:sz w:val="24"/>
                <w:szCs w:val="24"/>
              </w:rPr>
              <w:t>所得税负债，除非本集团能够控制该暂时性差异转回的时间且该暂时性差异</w:t>
            </w:r>
            <w:r>
              <w:rPr>
                <w:rFonts w:ascii="宋体" w:hAnsi="宋体" w:cs="宋体" w:eastAsia="宋体" w:hint="default"/>
                <w:spacing w:val="-55"/>
                <w:sz w:val="24"/>
                <w:szCs w:val="24"/>
              </w:rPr>
              <w:t> </w:t>
            </w:r>
            <w:r>
              <w:rPr>
                <w:rFonts w:ascii="宋体" w:hAnsi="宋体" w:cs="宋体" w:eastAsia="宋体" w:hint="default"/>
                <w:sz w:val="24"/>
                <w:szCs w:val="24"/>
              </w:rPr>
              <w:t>在可预见的未来很可能不会转回。对与子公司、联营企业及合营企业投资相</w:t>
            </w:r>
            <w:r>
              <w:rPr>
                <w:rFonts w:ascii="宋体" w:hAnsi="宋体" w:cs="宋体" w:eastAsia="宋体" w:hint="default"/>
                <w:spacing w:val="-55"/>
                <w:sz w:val="24"/>
                <w:szCs w:val="24"/>
              </w:rPr>
              <w:t> </w:t>
            </w:r>
            <w:r>
              <w:rPr>
                <w:rFonts w:ascii="宋体" w:hAnsi="宋体" w:cs="宋体" w:eastAsia="宋体" w:hint="default"/>
                <w:sz w:val="24"/>
                <w:szCs w:val="24"/>
              </w:rPr>
              <w:t>关的可抵扣暂时性差异，当该暂时性差异在可预见的未来很可能转回且未来</w:t>
            </w:r>
            <w:r>
              <w:rPr>
                <w:rFonts w:ascii="宋体" w:hAnsi="宋体" w:cs="宋体" w:eastAsia="宋体" w:hint="default"/>
                <w:spacing w:val="-55"/>
                <w:sz w:val="24"/>
                <w:szCs w:val="24"/>
              </w:rPr>
              <w:t> </w:t>
            </w:r>
            <w:r>
              <w:rPr>
                <w:rFonts w:ascii="宋体" w:hAnsi="宋体" w:cs="宋体" w:eastAsia="宋体" w:hint="default"/>
                <w:spacing w:val="2"/>
                <w:sz w:val="24"/>
                <w:szCs w:val="24"/>
              </w:rPr>
              <w:t>很可能获得用来抵扣可抵扣暂时性差异的应纳税所得额时，确认递延所得税</w:t>
            </w:r>
            <w:r>
              <w:rPr>
                <w:rFonts w:ascii="宋体" w:hAnsi="宋体" w:cs="宋体" w:eastAsia="宋体" w:hint="default"/>
                <w:spacing w:val="2"/>
                <w:sz w:val="24"/>
                <w:szCs w:val="24"/>
              </w:rPr>
              <w:t> </w:t>
            </w:r>
            <w:r>
              <w:rPr>
                <w:rFonts w:ascii="宋体" w:hAnsi="宋体" w:cs="宋体" w:eastAsia="宋体" w:hint="default"/>
                <w:sz w:val="24"/>
                <w:szCs w:val="24"/>
              </w:rPr>
              <w:t>资产。</w:t>
            </w:r>
          </w:p>
        </w:tc>
      </w:tr>
      <w:tr>
        <w:trPr>
          <w:trHeight w:val="1039"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4" w:right="207"/>
              <w:jc w:val="left"/>
              <w:rPr>
                <w:rFonts w:ascii="宋体" w:hAnsi="宋体" w:cs="宋体" w:eastAsia="宋体" w:hint="default"/>
                <w:sz w:val="24"/>
                <w:szCs w:val="24"/>
              </w:rPr>
            </w:pPr>
            <w:r>
              <w:rPr>
                <w:rFonts w:ascii="宋体" w:hAnsi="宋体" w:cs="宋体" w:eastAsia="宋体" w:hint="default"/>
                <w:spacing w:val="9"/>
                <w:sz w:val="24"/>
                <w:szCs w:val="24"/>
              </w:rPr>
              <w:t>同时满足下列条件的递延所得税资产和递延所得税负债以抵销后的净额列</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示：</w:t>
            </w:r>
          </w:p>
        </w:tc>
      </w:tr>
      <w:tr>
        <w:trPr>
          <w:trHeight w:val="1407" w:hRule="exact"/>
        </w:trPr>
        <w:tc>
          <w:tcPr>
            <w:tcW w:w="772"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2" w:lineRule="exact" w:before="190"/>
              <w:ind w:left="453" w:right="209"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递延所得税资产和递延所得税负债与同一税收征管部门对本集团内同一纳</w:t>
            </w:r>
            <w:r>
              <w:rPr>
                <w:rFonts w:ascii="宋体" w:hAnsi="宋体" w:cs="宋体" w:eastAsia="宋体" w:hint="default"/>
                <w:w w:val="100"/>
                <w:sz w:val="24"/>
                <w:szCs w:val="24"/>
              </w:rPr>
              <w:t> </w:t>
            </w:r>
            <w:r>
              <w:rPr>
                <w:rFonts w:ascii="宋体" w:hAnsi="宋体" w:cs="宋体" w:eastAsia="宋体" w:hint="default"/>
                <w:sz w:val="24"/>
                <w:szCs w:val="24"/>
              </w:rPr>
              <w:t>税主体征收的所得税相关；</w:t>
            </w:r>
          </w:p>
          <w:p>
            <w:pPr>
              <w:pStyle w:val="TableParagraph"/>
              <w:spacing w:line="223" w:lineRule="auto"/>
              <w:ind w:left="453" w:right="203"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本集团内该纳税主体拥有以净额结算当期所得税资产及当期所得税负债的</w:t>
            </w:r>
            <w:r>
              <w:rPr>
                <w:rFonts w:ascii="宋体" w:hAnsi="宋体" w:cs="宋体" w:eastAsia="宋体" w:hint="default"/>
                <w:w w:val="100"/>
                <w:sz w:val="24"/>
                <w:szCs w:val="24"/>
              </w:rPr>
              <w:t> </w:t>
            </w:r>
            <w:r>
              <w:rPr>
                <w:rFonts w:ascii="宋体" w:hAnsi="宋体" w:cs="宋体" w:eastAsia="宋体" w:hint="default"/>
                <w:sz w:val="24"/>
                <w:szCs w:val="24"/>
              </w:rPr>
              <w:t>法定权利。</w:t>
            </w:r>
          </w:p>
        </w:tc>
      </w:tr>
    </w:tbl>
    <w:p>
      <w:pPr>
        <w:spacing w:after="0" w:line="223"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2"/>
        <w:gridCol w:w="8468"/>
      </w:tblGrid>
      <w:tr>
        <w:trPr>
          <w:trHeight w:val="53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8"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(27)</w:t>
            </w: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4" w:right="0"/>
              <w:jc w:val="left"/>
              <w:rPr>
                <w:rFonts w:ascii="黑体" w:hAnsi="黑体" w:cs="黑体" w:eastAsia="黑体" w:hint="default"/>
                <w:sz w:val="24"/>
                <w:szCs w:val="24"/>
              </w:rPr>
            </w:pPr>
            <w:r>
              <w:rPr>
                <w:rFonts w:ascii="黑体" w:hAnsi="黑体" w:cs="黑体" w:eastAsia="黑体" w:hint="default"/>
                <w:sz w:val="24"/>
                <w:szCs w:val="24"/>
              </w:rPr>
              <w:t>租赁</w:t>
            </w:r>
          </w:p>
        </w:tc>
      </w:tr>
      <w:tr>
        <w:trPr>
          <w:trHeight w:val="1038"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4" w:right="198"/>
              <w:jc w:val="left"/>
              <w:rPr>
                <w:rFonts w:ascii="宋体" w:hAnsi="宋体" w:cs="宋体" w:eastAsia="宋体" w:hint="default"/>
                <w:sz w:val="24"/>
                <w:szCs w:val="24"/>
              </w:rPr>
            </w:pPr>
            <w:r>
              <w:rPr>
                <w:rFonts w:ascii="宋体" w:hAnsi="宋体" w:cs="宋体" w:eastAsia="宋体" w:hint="default"/>
                <w:spacing w:val="-2"/>
                <w:sz w:val="24"/>
                <w:szCs w:val="24"/>
              </w:rPr>
              <w:t>实质上转移了与资产所有权有关的全部风险和报酬的租赁为融资租赁。符合下</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列一项或数项标准的，认定为融资租赁：</w:t>
            </w:r>
          </w:p>
        </w:tc>
      </w:tr>
      <w:tr>
        <w:trPr>
          <w:trHeight w:val="2891"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22" w:lineRule="exact" w:before="160"/>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在租赁期届满时，租赁资产的所有权转移给承租人。</w:t>
            </w:r>
          </w:p>
          <w:p>
            <w:pPr>
              <w:pStyle w:val="TableParagraph"/>
              <w:spacing w:line="230" w:lineRule="auto"/>
              <w:ind w:left="453" w:right="332" w:hanging="284"/>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承租人有购买租赁资产的选择权，所订立的购买价款预计将远低于行使选</w:t>
            </w:r>
            <w:r>
              <w:rPr>
                <w:rFonts w:ascii="宋体" w:hAnsi="宋体" w:cs="宋体" w:eastAsia="宋体" w:hint="default"/>
                <w:w w:val="100"/>
                <w:sz w:val="24"/>
                <w:szCs w:val="24"/>
              </w:rPr>
              <w:t> </w:t>
            </w:r>
            <w:r>
              <w:rPr>
                <w:rFonts w:ascii="宋体" w:hAnsi="宋体" w:cs="宋体" w:eastAsia="宋体" w:hint="default"/>
                <w:sz w:val="24"/>
                <w:szCs w:val="24"/>
              </w:rPr>
              <w:t>择权时租赁资产的公允价值，因而在租赁开始日就可以合理确定承租人将</w:t>
            </w:r>
            <w:r>
              <w:rPr>
                <w:rFonts w:ascii="宋体" w:hAnsi="宋体" w:cs="宋体" w:eastAsia="宋体" w:hint="default"/>
                <w:w w:val="100"/>
                <w:sz w:val="24"/>
                <w:szCs w:val="24"/>
              </w:rPr>
              <w:t> </w:t>
            </w:r>
            <w:r>
              <w:rPr>
                <w:rFonts w:ascii="宋体" w:hAnsi="宋体" w:cs="宋体" w:eastAsia="宋体" w:hint="default"/>
                <w:sz w:val="24"/>
                <w:szCs w:val="24"/>
              </w:rPr>
              <w:t>会行使这种选择权。</w:t>
            </w:r>
          </w:p>
          <w:p>
            <w:pPr>
              <w:pStyle w:val="TableParagraph"/>
              <w:spacing w:line="320" w:lineRule="exact"/>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即使资产的所有权不转移，但租赁期占租赁资产使用寿命的大部分。</w:t>
            </w:r>
          </w:p>
          <w:p>
            <w:pPr>
              <w:pStyle w:val="TableParagraph"/>
              <w:spacing w:line="312" w:lineRule="exact" w:before="19"/>
              <w:ind w:left="453" w:right="332" w:hanging="284"/>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承租人在租赁开始日的最低租赁付款额现值，几乎相当于租赁开始日租赁</w:t>
            </w:r>
            <w:r>
              <w:rPr>
                <w:rFonts w:ascii="宋体" w:hAnsi="宋体" w:cs="宋体" w:eastAsia="宋体" w:hint="default"/>
                <w:w w:val="100"/>
                <w:sz w:val="24"/>
                <w:szCs w:val="24"/>
              </w:rPr>
              <w:t> </w:t>
            </w:r>
            <w:r>
              <w:rPr>
                <w:rFonts w:ascii="宋体" w:hAnsi="宋体" w:cs="宋体" w:eastAsia="宋体" w:hint="default"/>
                <w:sz w:val="24"/>
                <w:szCs w:val="24"/>
              </w:rPr>
              <w:t>资产公允价值。</w:t>
            </w:r>
          </w:p>
          <w:p>
            <w:pPr>
              <w:pStyle w:val="TableParagraph"/>
              <w:spacing w:line="301" w:lineRule="exact"/>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租赁资产性质特殊，如果不作较大改造，只有承租人才能使用。</w:t>
            </w:r>
          </w:p>
        </w:tc>
      </w:tr>
      <w:tr>
        <w:trPr>
          <w:trHeight w:val="723"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44" w:right="0"/>
              <w:jc w:val="left"/>
              <w:rPr>
                <w:rFonts w:ascii="宋体" w:hAnsi="宋体" w:cs="宋体" w:eastAsia="宋体" w:hint="default"/>
                <w:sz w:val="24"/>
                <w:szCs w:val="24"/>
              </w:rPr>
            </w:pPr>
            <w:r>
              <w:rPr>
                <w:rFonts w:ascii="宋体" w:hAnsi="宋体" w:cs="宋体" w:eastAsia="宋体" w:hint="default"/>
                <w:sz w:val="24"/>
                <w:szCs w:val="24"/>
              </w:rPr>
              <w:t>经营租赁是指除融资租赁以外的其他租赁。</w:t>
            </w:r>
          </w:p>
        </w:tc>
      </w:tr>
      <w:tr>
        <w:trPr>
          <w:trHeight w:val="748"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44" w:right="0"/>
              <w:jc w:val="left"/>
              <w:rPr>
                <w:rFonts w:ascii="宋体" w:hAnsi="宋体" w:cs="宋体" w:eastAsia="宋体" w:hint="default"/>
                <w:sz w:val="24"/>
                <w:szCs w:val="24"/>
              </w:rPr>
            </w:pPr>
            <w:r>
              <w:rPr>
                <w:rFonts w:ascii="宋体" w:hAnsi="宋体" w:cs="宋体" w:eastAsia="宋体" w:hint="default"/>
                <w:sz w:val="24"/>
                <w:szCs w:val="24"/>
              </w:rPr>
              <w:t>不可撤销经营租赁的租金支出在租赁期内按照直线法计入当期损益。</w:t>
            </w:r>
          </w:p>
        </w:tc>
      </w:tr>
      <w:tr>
        <w:trPr>
          <w:trHeight w:val="746"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44" w:right="0"/>
              <w:jc w:val="left"/>
              <w:rPr>
                <w:rFonts w:ascii="宋体" w:hAnsi="宋体" w:cs="宋体" w:eastAsia="宋体" w:hint="default"/>
                <w:sz w:val="24"/>
                <w:szCs w:val="24"/>
              </w:rPr>
            </w:pPr>
            <w:r>
              <w:rPr>
                <w:rFonts w:ascii="宋体" w:hAnsi="宋体" w:cs="宋体" w:eastAsia="宋体" w:hint="default"/>
                <w:sz w:val="24"/>
                <w:szCs w:val="24"/>
              </w:rPr>
              <w:t>经营租赁的租金收入在租赁期内按照直线法确认。</w:t>
            </w:r>
          </w:p>
        </w:tc>
      </w:tr>
      <w:tr>
        <w:trPr>
          <w:trHeight w:val="2050"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55" w:right="330"/>
              <w:jc w:val="both"/>
              <w:rPr>
                <w:rFonts w:ascii="宋体" w:hAnsi="宋体" w:cs="宋体" w:eastAsia="宋体" w:hint="default"/>
                <w:sz w:val="24"/>
                <w:szCs w:val="24"/>
              </w:rPr>
            </w:pPr>
            <w:r>
              <w:rPr>
                <w:rFonts w:ascii="宋体" w:hAnsi="宋体" w:cs="宋体" w:eastAsia="宋体" w:hint="default"/>
                <w:sz w:val="24"/>
                <w:szCs w:val="24"/>
              </w:rPr>
              <w:t>售后租回交易认定为经营租赁的，在确凿证据表明售后租回交易是按照公允</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价值达成的，售价与资产账面价值的差额计入当期损益。如果售后租回交易</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不是按照公允价值达成的，有关损益应于当期确认；但若该损失将由低于市</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价的未来租赁付款额补偿的，应将其递延，并按与确认租金费用一致的方法</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分摊于预计的资产使用期限内；售价高于公允价值的，其高于公允价值的部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分应予以递延，并在预计的资产使用期限内分摊。</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7"/>
        <w:gridCol w:w="8337"/>
      </w:tblGrid>
      <w:tr>
        <w:trPr>
          <w:trHeight w:val="53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7"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(28)</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黑体" w:hAnsi="黑体" w:cs="黑体" w:eastAsia="黑体" w:hint="default"/>
                <w:sz w:val="24"/>
                <w:szCs w:val="24"/>
              </w:rPr>
            </w:pPr>
            <w:r>
              <w:rPr>
                <w:rFonts w:ascii="黑体" w:hAnsi="黑体" w:cs="黑体" w:eastAsia="黑体" w:hint="default"/>
                <w:sz w:val="24"/>
                <w:szCs w:val="24"/>
              </w:rPr>
              <w:t>股份支付</w:t>
            </w:r>
          </w:p>
        </w:tc>
      </w:tr>
      <w:tr>
        <w:trPr>
          <w:trHeight w:val="5207" w:hRule="exact"/>
        </w:trPr>
        <w:tc>
          <w:tcPr>
            <w:tcW w:w="777"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35" w:lineRule="auto" w:before="184"/>
              <w:ind w:left="150" w:right="198"/>
              <w:jc w:val="both"/>
              <w:rPr>
                <w:rFonts w:ascii="宋体" w:hAnsi="宋体" w:cs="宋体" w:eastAsia="宋体" w:hint="default"/>
                <w:sz w:val="24"/>
                <w:szCs w:val="24"/>
              </w:rPr>
            </w:pPr>
            <w:r>
              <w:rPr>
                <w:rFonts w:ascii="宋体" w:hAnsi="宋体" w:cs="宋体" w:eastAsia="宋体" w:hint="default"/>
                <w:sz w:val="24"/>
                <w:szCs w:val="24"/>
              </w:rPr>
              <w:t>股份支付是为了获取职工提供服务而授予权益工具或者承担以权益工具为基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础确定的负债的交易。股份支付分为以权益结算的股份支付和以现金结算的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股份支付。本集团的股票期权计划是为了换取职工提供服务而授予的以权益</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结算、以股份支付为基础的报酬计划，以授予职工的股票期权在授予日的公</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1"/>
                <w:sz w:val="24"/>
                <w:szCs w:val="24"/>
              </w:rPr>
              <w:t>允价值计量，在达到规定业绩条件才可行权。本集团采用布莱特</w:t>
            </w:r>
            <w:r>
              <w:rPr>
                <w:rFonts w:ascii="Arial" w:hAnsi="Arial" w:cs="Arial" w:eastAsia="Arial" w:hint="default"/>
                <w:spacing w:val="-1"/>
                <w:sz w:val="24"/>
                <w:szCs w:val="24"/>
              </w:rPr>
              <w:t>-</w:t>
            </w:r>
            <w:r>
              <w:rPr>
                <w:rFonts w:ascii="宋体" w:hAnsi="宋体" w:cs="宋体" w:eastAsia="宋体" w:hint="default"/>
                <w:spacing w:val="-1"/>
                <w:sz w:val="24"/>
                <w:szCs w:val="24"/>
              </w:rPr>
              <w:t>斯科尔斯期</w:t>
            </w:r>
            <w:r>
              <w:rPr>
                <w:rFonts w:ascii="宋体" w:hAnsi="宋体" w:cs="宋体" w:eastAsia="宋体" w:hint="default"/>
                <w:spacing w:val="-102"/>
                <w:sz w:val="24"/>
                <w:szCs w:val="24"/>
              </w:rPr>
              <w:t> </w:t>
            </w:r>
            <w:r>
              <w:rPr>
                <w:rFonts w:ascii="宋体" w:hAnsi="宋体" w:cs="宋体" w:eastAsia="宋体" w:hint="default"/>
                <w:sz w:val="24"/>
                <w:szCs w:val="24"/>
              </w:rPr>
              <w:t>权定价模型确定股票期权的公允价值。</w:t>
            </w:r>
          </w:p>
          <w:p>
            <w:pPr>
              <w:pStyle w:val="TableParagraph"/>
              <w:spacing w:line="240" w:lineRule="auto"/>
              <w:ind w:right="0"/>
              <w:jc w:val="left"/>
              <w:rPr>
                <w:rFonts w:ascii="Times New Roman" w:hAnsi="Times New Roman" w:cs="Times New Roman" w:eastAsia="Times New Roman" w:hint="default"/>
                <w:sz w:val="31"/>
                <w:szCs w:val="31"/>
              </w:rPr>
            </w:pPr>
          </w:p>
          <w:p>
            <w:pPr>
              <w:pStyle w:val="TableParagraph"/>
              <w:spacing w:line="237" w:lineRule="auto"/>
              <w:ind w:left="150" w:right="202"/>
              <w:jc w:val="both"/>
              <w:rPr>
                <w:rFonts w:ascii="宋体" w:hAnsi="宋体" w:cs="宋体" w:eastAsia="宋体" w:hint="default"/>
                <w:sz w:val="24"/>
                <w:szCs w:val="24"/>
              </w:rPr>
            </w:pPr>
            <w:r>
              <w:rPr>
                <w:rFonts w:ascii="宋体" w:hAnsi="宋体" w:cs="宋体" w:eastAsia="宋体" w:hint="default"/>
                <w:sz w:val="24"/>
                <w:szCs w:val="24"/>
              </w:rPr>
              <w:t>在股票期权授予日，即股份支付协议获得批准的日期，不进行会计处理。在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等待期内，即从授予日至可行权日的时段，在每个资产负债表日，以对可行</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权股票期权数量的最佳估计为基础，按照股票期权在授予日的公允价值，将</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取得的职工提供的服务计入当期费用，同时计入资本公积。后续信息表明可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行权股票期权的数量与以前估计不同的，将进行调整，并在可行权日调整至</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实际可行权的股票期权数量。可行权日之后不再对已确认的费用和所有者权</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益总额进行调整。在行权日，本公司发行新股，收取的所得款扣除任何直接</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归属的交易成本，在期权行使时转入股本和股本溢价，同时结转等待期内确</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认的资本公积。</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75"/>
        <w:gridCol w:w="8337"/>
      </w:tblGrid>
      <w:tr>
        <w:trPr>
          <w:trHeight w:val="50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(29)</w:t>
            </w:r>
          </w:p>
        </w:tc>
        <w:tc>
          <w:tcPr>
            <w:tcW w:w="8337" w:type="dxa"/>
            <w:tcBorders>
              <w:top w:val="nil" w:sz="6" w:space="0" w:color="auto"/>
              <w:left w:val="nil" w:sz="6" w:space="0" w:color="auto"/>
              <w:bottom w:val="nil" w:sz="6" w:space="0" w:color="auto"/>
              <w:right w:val="nil" w:sz="6" w:space="0" w:color="auto"/>
            </w:tcBorders>
          </w:tcPr>
          <w:p>
            <w:pPr>
              <w:pStyle w:val="TableParagraph"/>
              <w:spacing w:line="247" w:lineRule="exact"/>
              <w:ind w:left="148" w:right="0"/>
              <w:jc w:val="left"/>
              <w:rPr>
                <w:rFonts w:ascii="黑体" w:hAnsi="黑体" w:cs="黑体" w:eastAsia="黑体" w:hint="default"/>
                <w:sz w:val="24"/>
                <w:szCs w:val="24"/>
              </w:rPr>
            </w:pPr>
            <w:r>
              <w:rPr>
                <w:rFonts w:ascii="黑体" w:hAnsi="黑体" w:cs="黑体" w:eastAsia="黑体" w:hint="default"/>
                <w:sz w:val="24"/>
                <w:szCs w:val="24"/>
              </w:rPr>
              <w:t>分部信息</w:t>
            </w:r>
          </w:p>
        </w:tc>
      </w:tr>
      <w:tr>
        <w:trPr>
          <w:trHeight w:val="1037" w:hRule="exact"/>
        </w:trPr>
        <w:tc>
          <w:tcPr>
            <w:tcW w:w="775"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148" w:right="204"/>
              <w:jc w:val="left"/>
              <w:rPr>
                <w:rFonts w:ascii="宋体" w:hAnsi="宋体" w:cs="宋体" w:eastAsia="宋体" w:hint="default"/>
                <w:sz w:val="24"/>
                <w:szCs w:val="24"/>
              </w:rPr>
            </w:pPr>
            <w:r>
              <w:rPr>
                <w:rFonts w:ascii="宋体" w:hAnsi="宋体" w:cs="宋体" w:eastAsia="宋体" w:hint="default"/>
                <w:sz w:val="24"/>
                <w:szCs w:val="24"/>
              </w:rPr>
              <w:t>本集团以内部组织结构、管理要求、内部报告制度为依据确定经营分部，以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经营分部为基础确定报告分部并披露分部信息。</w:t>
            </w:r>
          </w:p>
        </w:tc>
      </w:tr>
      <w:tr>
        <w:trPr>
          <w:trHeight w:val="1718" w:hRule="exact"/>
        </w:trPr>
        <w:tc>
          <w:tcPr>
            <w:tcW w:w="775"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28" w:lineRule="auto" w:before="172"/>
              <w:ind w:left="148" w:right="198"/>
              <w:jc w:val="both"/>
              <w:rPr>
                <w:rFonts w:ascii="宋体" w:hAnsi="宋体" w:cs="宋体" w:eastAsia="宋体" w:hint="default"/>
                <w:sz w:val="24"/>
                <w:szCs w:val="24"/>
              </w:rPr>
            </w:pPr>
            <w:r>
              <w:rPr>
                <w:rFonts w:ascii="宋体" w:hAnsi="宋体" w:cs="宋体" w:eastAsia="宋体" w:hint="default"/>
                <w:sz w:val="24"/>
                <w:szCs w:val="24"/>
              </w:rPr>
              <w:t>经营分部是指本集团内同时满足下列条件的组成部分：</w:t>
            </w:r>
            <w:r>
              <w:rPr>
                <w:rFonts w:ascii="Arial" w:hAnsi="Arial" w:cs="Arial" w:eastAsia="Arial" w:hint="default"/>
                <w:sz w:val="24"/>
                <w:szCs w:val="24"/>
              </w:rPr>
              <w:t>(1)</w:t>
            </w:r>
            <w:r>
              <w:rPr>
                <w:rFonts w:ascii="宋体" w:hAnsi="宋体" w:cs="宋体" w:eastAsia="宋体" w:hint="default"/>
                <w:sz w:val="24"/>
                <w:szCs w:val="24"/>
              </w:rPr>
              <w:t>该组成部分能够在</w:t>
            </w:r>
            <w:r>
              <w:rPr>
                <w:rFonts w:ascii="宋体" w:hAnsi="宋体" w:cs="宋体" w:eastAsia="宋体" w:hint="default"/>
                <w:spacing w:val="-117"/>
                <w:sz w:val="24"/>
                <w:szCs w:val="24"/>
              </w:rPr>
              <w:t> </w:t>
            </w:r>
            <w:r>
              <w:rPr>
                <w:rFonts w:ascii="宋体" w:hAnsi="宋体" w:cs="宋体" w:eastAsia="宋体" w:hint="default"/>
                <w:sz w:val="24"/>
                <w:szCs w:val="24"/>
              </w:rPr>
              <w:t>日常活动中产生收入、发生费用；</w:t>
            </w:r>
            <w:r>
              <w:rPr>
                <w:rFonts w:ascii="Arial" w:hAnsi="Arial" w:cs="Arial" w:eastAsia="Arial" w:hint="default"/>
                <w:sz w:val="24"/>
                <w:szCs w:val="24"/>
              </w:rPr>
              <w:t>(2)</w:t>
            </w:r>
            <w:r>
              <w:rPr>
                <w:rFonts w:ascii="宋体" w:hAnsi="宋体" w:cs="宋体" w:eastAsia="宋体" w:hint="default"/>
                <w:sz w:val="24"/>
                <w:szCs w:val="24"/>
              </w:rPr>
              <w:t>本集团管理层能够定期评价该组成部分 的经营成果，以决定向其配置资源、评价其业绩；</w:t>
            </w:r>
            <w:r>
              <w:rPr>
                <w:rFonts w:ascii="Arial" w:hAnsi="Arial" w:cs="Arial" w:eastAsia="Arial" w:hint="default"/>
                <w:sz w:val="24"/>
                <w:szCs w:val="24"/>
              </w:rPr>
              <w:t>(3)</w:t>
            </w:r>
            <w:r>
              <w:rPr>
                <w:rFonts w:ascii="宋体" w:hAnsi="宋体" w:cs="宋体" w:eastAsia="宋体" w:hint="default"/>
                <w:sz w:val="24"/>
                <w:szCs w:val="24"/>
              </w:rPr>
              <w:t>本集团能够取得该组成 部分的财务状况、经营成果和现金流量等有关会计信息。两个或多个经营分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部具有相似的经济特征，并且满足一定条件的，则可合并为一个经营分部。</w:t>
            </w:r>
          </w:p>
        </w:tc>
      </w:tr>
    </w:tbl>
    <w:p>
      <w:pPr>
        <w:spacing w:after="0" w:line="228"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5"/>
        <w:gridCol w:w="8377"/>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77"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(30)</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黑体" w:hAnsi="黑体" w:cs="黑体" w:eastAsia="黑体" w:hint="default"/>
                <w:sz w:val="24"/>
                <w:szCs w:val="24"/>
              </w:rPr>
            </w:pPr>
            <w:r>
              <w:rPr>
                <w:rFonts w:ascii="黑体" w:hAnsi="黑体" w:cs="黑体" w:eastAsia="黑体" w:hint="default"/>
                <w:sz w:val="24"/>
                <w:szCs w:val="24"/>
              </w:rPr>
              <w:t>重要会计估计和判断</w:t>
            </w:r>
          </w:p>
        </w:tc>
      </w:tr>
      <w:tr>
        <w:trPr>
          <w:trHeight w:val="1073"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147" w:right="244"/>
              <w:jc w:val="left"/>
              <w:rPr>
                <w:rFonts w:ascii="宋体" w:hAnsi="宋体" w:cs="宋体" w:eastAsia="宋体" w:hint="default"/>
                <w:sz w:val="24"/>
                <w:szCs w:val="24"/>
              </w:rPr>
            </w:pPr>
            <w:r>
              <w:rPr>
                <w:rFonts w:ascii="宋体" w:hAnsi="宋体" w:cs="宋体" w:eastAsia="宋体" w:hint="default"/>
                <w:sz w:val="24"/>
                <w:szCs w:val="24"/>
              </w:rPr>
              <w:t>本集团根据历史经验和其它因素，包括对未来事项的合理预期，对所采用的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重要会计估计和关键判断进行持续的评价。</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7" w:right="0"/>
              <w:jc w:val="left"/>
              <w:rPr>
                <w:rFonts w:ascii="宋体" w:hAnsi="宋体" w:cs="宋体" w:eastAsia="宋体" w:hint="default"/>
                <w:sz w:val="24"/>
                <w:szCs w:val="24"/>
              </w:rPr>
            </w:pPr>
            <w:r>
              <w:rPr>
                <w:rFonts w:ascii="宋体" w:hAnsi="宋体" w:cs="宋体" w:eastAsia="宋体" w:hint="default"/>
                <w:sz w:val="24"/>
                <w:szCs w:val="24"/>
              </w:rPr>
              <w:t>重要会计估计及其关键假设</w:t>
            </w:r>
          </w:p>
        </w:tc>
      </w:tr>
      <w:tr>
        <w:trPr>
          <w:trHeight w:val="1055"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7" w:right="244"/>
              <w:jc w:val="left"/>
              <w:rPr>
                <w:rFonts w:ascii="宋体" w:hAnsi="宋体" w:cs="宋体" w:eastAsia="宋体" w:hint="default"/>
                <w:sz w:val="24"/>
                <w:szCs w:val="24"/>
              </w:rPr>
            </w:pPr>
            <w:r>
              <w:rPr>
                <w:rFonts w:ascii="宋体" w:hAnsi="宋体" w:cs="宋体" w:eastAsia="宋体" w:hint="default"/>
                <w:sz w:val="24"/>
                <w:szCs w:val="24"/>
              </w:rPr>
              <w:t>下列重要会计估计及关键假设存在会导致下一会计年度资产和负债的账面价</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值出现重大调整的重要风险：</w:t>
            </w:r>
          </w:p>
        </w:tc>
      </w:tr>
      <w:tr>
        <w:trPr>
          <w:trHeight w:val="76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47" w:right="0"/>
              <w:jc w:val="left"/>
              <w:rPr>
                <w:rFonts w:ascii="宋体" w:hAnsi="宋体" w:cs="宋体" w:eastAsia="宋体" w:hint="default"/>
                <w:sz w:val="24"/>
                <w:szCs w:val="24"/>
              </w:rPr>
            </w:pPr>
            <w:r>
              <w:rPr>
                <w:rFonts w:ascii="宋体" w:hAnsi="宋体" w:cs="宋体" w:eastAsia="宋体" w:hint="default"/>
                <w:sz w:val="24"/>
                <w:szCs w:val="24"/>
              </w:rPr>
              <w:t>商誉减值准备的会计估计</w:t>
            </w:r>
          </w:p>
        </w:tc>
      </w:tr>
      <w:tr>
        <w:trPr>
          <w:trHeight w:val="1099"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96"/>
              <w:ind w:left="147" w:right="198"/>
              <w:jc w:val="left"/>
              <w:rPr>
                <w:rFonts w:ascii="宋体" w:hAnsi="宋体" w:cs="宋体" w:eastAsia="宋体" w:hint="default"/>
                <w:sz w:val="24"/>
                <w:szCs w:val="24"/>
              </w:rPr>
            </w:pPr>
            <w:r>
              <w:rPr>
                <w:rFonts w:ascii="宋体" w:hAnsi="宋体" w:cs="宋体" w:eastAsia="宋体" w:hint="default"/>
                <w:sz w:val="24"/>
                <w:szCs w:val="24"/>
              </w:rPr>
              <w:t>本集团每年对商誉进行减值测试。包含商誉的资产组和资产组组合的可收回</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金额为其预计未来现金流量的现值，其计算需要采用会计估计</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(17))</w:t>
            </w:r>
            <w:r>
              <w:rPr>
                <w:rFonts w:ascii="宋体" w:hAnsi="宋体" w:cs="宋体" w:eastAsia="宋体" w:hint="default"/>
                <w:sz w:val="24"/>
                <w:szCs w:val="24"/>
              </w:rPr>
              <w:t>。</w:t>
            </w:r>
          </w:p>
        </w:tc>
      </w:tr>
      <w:tr>
        <w:trPr>
          <w:trHeight w:val="1399"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193"/>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如果管理层对资产组和资产组组合未来现金流量计算中采用的毛利率进行修</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订，修订后的毛利率低于目前采用的毛利率，本集团需对商誉增加计提减值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准备。</w:t>
            </w:r>
          </w:p>
        </w:tc>
      </w:tr>
      <w:tr>
        <w:trPr>
          <w:trHeight w:val="1405"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如果管理层对资产组和资产组组合未来现金流量计算中采用的收入增长率进</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行修订，修订后的收入增长率低于目前采用的收入增长率，本集团需对商誉</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增加计提减值准备。</w:t>
            </w:r>
          </w:p>
        </w:tc>
      </w:tr>
      <w:tr>
        <w:trPr>
          <w:trHeight w:val="1134"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如果管理层对资产组和资产组组合未来现金流量计算中采用的净营运资本投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入金额进行修订，修订后的净营运资本投入金额高于目前采用的净营运资本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投入金额，本集团需对商誉增加计提减值准备。</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831" w:type="dxa"/>
        <w:tblLayout w:type="fixed"/>
        <w:tblCellMar>
          <w:top w:w="0" w:type="dxa"/>
          <w:left w:w="0" w:type="dxa"/>
          <w:bottom w:w="0" w:type="dxa"/>
          <w:right w:w="0" w:type="dxa"/>
        </w:tblCellMar>
        <w:tblLook w:val="01E0"/>
      </w:tblPr>
      <w:tblGrid>
        <w:gridCol w:w="8382"/>
      </w:tblGrid>
      <w:tr>
        <w:trPr>
          <w:trHeight w:val="823" w:hRule="exact"/>
        </w:trPr>
        <w:tc>
          <w:tcPr>
            <w:tcW w:w="838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如果管理层对应用于现金流量折现的税前折现率进行重新修订，修订后的税</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前折现率高于目前采用的折现率，本集团需对商誉增加计提减值准备。</w:t>
            </w:r>
          </w:p>
        </w:tc>
      </w:tr>
      <w:tr>
        <w:trPr>
          <w:trHeight w:val="823" w:hRule="exact"/>
        </w:trPr>
        <w:tc>
          <w:tcPr>
            <w:tcW w:w="83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200" w:right="198"/>
              <w:jc w:val="left"/>
              <w:rPr>
                <w:rFonts w:ascii="宋体" w:hAnsi="宋体" w:cs="宋体" w:eastAsia="宋体" w:hint="default"/>
                <w:sz w:val="24"/>
                <w:szCs w:val="24"/>
              </w:rPr>
            </w:pPr>
            <w:r>
              <w:rPr>
                <w:rFonts w:ascii="宋体" w:hAnsi="宋体" w:cs="宋体" w:eastAsia="宋体" w:hint="default"/>
                <w:sz w:val="24"/>
                <w:szCs w:val="24"/>
              </w:rPr>
              <w:t>如果实际毛利率、收入增长率、净营运资本投入金额或税前折现率高于或低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于管理层的估计，本集团不能转回原已计提的商誉减值损失。</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4"/>
        <w:gridCol w:w="8458"/>
      </w:tblGrid>
      <w:tr>
        <w:trPr>
          <w:trHeight w:val="49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8"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(30)</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8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Arial" w:hAnsi="Arial" w:cs="Arial" w:eastAsia="Arial" w:hint="default"/>
                <w:sz w:val="24"/>
                <w:szCs w:val="24"/>
              </w:rPr>
            </w:pPr>
            <w:r>
              <w:rPr>
                <w:rFonts w:ascii="宋体" w:hAnsi="宋体" w:cs="宋体" w:eastAsia="宋体" w:hint="default"/>
                <w:sz w:val="24"/>
                <w:szCs w:val="24"/>
              </w:rPr>
              <w:t>重要会计估计及其关键假设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80"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宋体" w:hAnsi="宋体" w:cs="宋体" w:eastAsia="宋体" w:hint="default"/>
                <w:sz w:val="24"/>
                <w:szCs w:val="24"/>
              </w:rPr>
            </w:pPr>
            <w:r>
              <w:rPr>
                <w:rFonts w:ascii="宋体" w:hAnsi="宋体" w:cs="宋体" w:eastAsia="宋体" w:hint="default"/>
                <w:sz w:val="24"/>
                <w:szCs w:val="24"/>
              </w:rPr>
              <w:t>当期及递延所得税</w:t>
            </w:r>
          </w:p>
        </w:tc>
      </w:tr>
      <w:tr>
        <w:trPr>
          <w:trHeight w:val="2027" w:hRule="exact"/>
        </w:trPr>
        <w:tc>
          <w:tcPr>
            <w:tcW w:w="774"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237" w:lineRule="auto" w:before="199"/>
              <w:ind w:left="147" w:right="325"/>
              <w:jc w:val="both"/>
              <w:rPr>
                <w:rFonts w:ascii="宋体" w:hAnsi="宋体" w:cs="宋体" w:eastAsia="宋体" w:hint="default"/>
                <w:sz w:val="24"/>
                <w:szCs w:val="24"/>
              </w:rPr>
            </w:pPr>
            <w:r>
              <w:rPr>
                <w:rFonts w:ascii="宋体" w:hAnsi="宋体" w:cs="宋体" w:eastAsia="宋体" w:hint="default"/>
                <w:sz w:val="24"/>
                <w:szCs w:val="24"/>
              </w:rPr>
              <w:t>本集团在多个地区缴纳企业所得税。在正常的经营活动中，部分交易和事项</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的最终税务处理存在不确定性。在计提各个地区的所得税费用时，本集团需</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要作出重大判断。如果这些税务事项的最终认定结果与最初入账的金额存在</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差异，该差异将对作出上述最终认定期间的所得税费用和递延所得税的金额</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产生影响。</w:t>
            </w:r>
          </w:p>
        </w:tc>
      </w:tr>
      <w:tr>
        <w:trPr>
          <w:trHeight w:val="2330" w:hRule="exact"/>
        </w:trPr>
        <w:tc>
          <w:tcPr>
            <w:tcW w:w="774"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198"/>
              <w:jc w:val="left"/>
              <w:rPr>
                <w:rFonts w:ascii="宋体" w:hAnsi="宋体" w:cs="宋体" w:eastAsia="宋体" w:hint="default"/>
                <w:sz w:val="24"/>
                <w:szCs w:val="24"/>
              </w:rPr>
            </w:pPr>
            <w:r>
              <w:rPr>
                <w:rFonts w:ascii="宋体" w:hAnsi="宋体" w:cs="宋体" w:eastAsia="宋体" w:hint="default"/>
                <w:sz w:val="24"/>
                <w:szCs w:val="24"/>
              </w:rPr>
              <w:t>本集团递延所得税资产的确认以很可能取得用来抵扣可抵扣暂时性差异、可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抵扣亏损和税款抵减的应纳税所得额为限。本集团内各公司取得用来抵扣可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抵扣暂时性差异、可抵扣亏损和税款抵减的应纳税所得额存在不确定性，本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2"/>
                <w:sz w:val="24"/>
                <w:szCs w:val="24"/>
              </w:rPr>
              <w:t>集团需要作出重大判断。如果已经计提递延所得税资产的可抵扣暂时性差异、</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可抵扣亏损最终认定结果与最初入账的金额存在差异，该差异将对作出最终</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认定期间的递延所得税金额产生影响。</w:t>
            </w:r>
          </w:p>
        </w:tc>
      </w:tr>
      <w:tr>
        <w:trPr>
          <w:trHeight w:val="775"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(iii)</w:t>
            </w:r>
          </w:p>
        </w:tc>
        <w:tc>
          <w:tcPr>
            <w:tcW w:w="8458"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宋体" w:hAnsi="宋体" w:cs="宋体" w:eastAsia="宋体" w:hint="default"/>
                <w:sz w:val="24"/>
                <w:szCs w:val="24"/>
              </w:rPr>
            </w:pPr>
            <w:r>
              <w:rPr>
                <w:rFonts w:ascii="宋体" w:hAnsi="宋体" w:cs="宋体" w:eastAsia="宋体" w:hint="default"/>
                <w:sz w:val="24"/>
                <w:szCs w:val="24"/>
              </w:rPr>
              <w:t>衍生工具及其他金融工具的公允价值</w:t>
            </w:r>
          </w:p>
        </w:tc>
      </w:tr>
      <w:tr>
        <w:trPr>
          <w:trHeight w:val="1451" w:hRule="exact"/>
        </w:trPr>
        <w:tc>
          <w:tcPr>
            <w:tcW w:w="774"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232" w:lineRule="auto" w:before="199"/>
              <w:ind w:left="147" w:right="316"/>
              <w:jc w:val="both"/>
              <w:rPr>
                <w:rFonts w:ascii="宋体" w:hAnsi="宋体" w:cs="宋体" w:eastAsia="宋体" w:hint="default"/>
                <w:sz w:val="24"/>
                <w:szCs w:val="24"/>
              </w:rPr>
            </w:pPr>
            <w:r>
              <w:rPr>
                <w:rFonts w:ascii="宋体" w:hAnsi="宋体" w:cs="宋体" w:eastAsia="宋体" w:hint="default"/>
                <w:sz w:val="24"/>
                <w:szCs w:val="24"/>
              </w:rPr>
              <w:t>不存在活跃市场交易的金融工具的公允价值利用估值技术确定。本集团采用</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判断选取多种方法，并主要根据每个报告期末当时的市场情况作出假设。本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3"/>
                <w:sz w:val="24"/>
                <w:szCs w:val="24"/>
              </w:rPr>
              <w:t>集团采用不同的期权定价模型</w:t>
            </w:r>
            <w:r>
              <w:rPr>
                <w:rFonts w:ascii="Arial" w:hAnsi="Arial" w:cs="Arial" w:eastAsia="Arial" w:hint="default"/>
                <w:spacing w:val="-3"/>
                <w:sz w:val="24"/>
                <w:szCs w:val="24"/>
              </w:rPr>
              <w:t>(</w:t>
            </w:r>
            <w:r>
              <w:rPr>
                <w:rFonts w:ascii="宋体" w:hAnsi="宋体" w:cs="宋体" w:eastAsia="宋体" w:hint="default"/>
                <w:spacing w:val="-3"/>
                <w:sz w:val="24"/>
                <w:szCs w:val="24"/>
              </w:rPr>
              <w:t>包括布莱克</w:t>
            </w:r>
            <w:r>
              <w:rPr>
                <w:rFonts w:ascii="Arial" w:hAnsi="Arial" w:cs="Arial" w:eastAsia="Arial" w:hint="default"/>
                <w:spacing w:val="-3"/>
                <w:sz w:val="24"/>
                <w:szCs w:val="24"/>
              </w:rPr>
              <w:t>-</w:t>
            </w:r>
            <w:r>
              <w:rPr>
                <w:rFonts w:ascii="宋体" w:hAnsi="宋体" w:cs="宋体" w:eastAsia="宋体" w:hint="default"/>
                <w:spacing w:val="-3"/>
                <w:sz w:val="24"/>
                <w:szCs w:val="24"/>
              </w:rPr>
              <w:t>斯克尔斯定价模型、百慕大利率掉</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期期权模型、蒙特卡罗模拟模型等</w:t>
            </w:r>
            <w:r>
              <w:rPr>
                <w:rFonts w:ascii="Arial" w:hAnsi="Arial" w:cs="Arial" w:eastAsia="Arial" w:hint="default"/>
                <w:sz w:val="24"/>
                <w:szCs w:val="24"/>
              </w:rPr>
              <w:t>)</w:t>
            </w:r>
            <w:r>
              <w:rPr>
                <w:rFonts w:ascii="宋体" w:hAnsi="宋体" w:cs="宋体" w:eastAsia="宋体" w:hint="default"/>
                <w:sz w:val="24"/>
                <w:szCs w:val="24"/>
              </w:rPr>
              <w:t>不同性质的金融工具进行估值。</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709"/>
        <w:gridCol w:w="3055"/>
      </w:tblGrid>
      <w:tr>
        <w:trPr>
          <w:trHeight w:val="247"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055"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采用会计政策的关键判断</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671"/>
        <w:gridCol w:w="8440"/>
      </w:tblGrid>
      <w:tr>
        <w:trPr>
          <w:trHeight w:val="519"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w:t>
            </w:r>
          </w:p>
        </w:tc>
        <w:tc>
          <w:tcPr>
            <w:tcW w:w="8440" w:type="dxa"/>
            <w:tcBorders>
              <w:top w:val="nil" w:sz="6" w:space="0" w:color="auto"/>
              <w:left w:val="nil" w:sz="6" w:space="0" w:color="auto"/>
              <w:bottom w:val="nil" w:sz="6" w:space="0" w:color="auto"/>
              <w:right w:val="nil" w:sz="6" w:space="0" w:color="auto"/>
            </w:tcBorders>
          </w:tcPr>
          <w:p>
            <w:pPr>
              <w:pStyle w:val="TableParagraph"/>
              <w:spacing w:line="247" w:lineRule="exact"/>
              <w:ind w:left="257" w:right="0"/>
              <w:jc w:val="left"/>
              <w:rPr>
                <w:rFonts w:ascii="宋体" w:hAnsi="宋体" w:cs="宋体" w:eastAsia="宋体" w:hint="default"/>
                <w:sz w:val="24"/>
                <w:szCs w:val="24"/>
              </w:rPr>
            </w:pPr>
            <w:r>
              <w:rPr>
                <w:rFonts w:ascii="宋体" w:hAnsi="宋体" w:cs="宋体" w:eastAsia="宋体" w:hint="default"/>
                <w:sz w:val="24"/>
                <w:szCs w:val="24"/>
              </w:rPr>
              <w:t>存货跌价准备</w:t>
            </w:r>
          </w:p>
        </w:tc>
      </w:tr>
      <w:tr>
        <w:trPr>
          <w:trHeight w:val="2068" w:hRule="exact"/>
        </w:trPr>
        <w:tc>
          <w:tcPr>
            <w:tcW w:w="671"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257" w:right="198"/>
              <w:jc w:val="both"/>
              <w:rPr>
                <w:rFonts w:ascii="宋体" w:hAnsi="宋体" w:cs="宋体" w:eastAsia="宋体" w:hint="default"/>
                <w:sz w:val="24"/>
                <w:szCs w:val="24"/>
              </w:rPr>
            </w:pPr>
            <w:r>
              <w:rPr>
                <w:rFonts w:ascii="宋体" w:hAnsi="宋体" w:cs="宋体" w:eastAsia="宋体" w:hint="default"/>
                <w:sz w:val="24"/>
                <w:szCs w:val="24"/>
              </w:rPr>
              <w:t>本集团将大量的流动资金投入存货，对于存货跌价准备的风险，本集团已经</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执行了严格的措施加以监控。对于存货账龄清单上滞销的存货，本集团会了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解滞销原因并积极与供应商进行沟通，尝试对滞销存货执行退货处理；对于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无法向供应商退货的存货，或者已经不再与本集团进行交易的供应商，本集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8"/>
                <w:sz w:val="24"/>
                <w:szCs w:val="24"/>
              </w:rPr>
              <w:t>团根据滞销存货的账面价值高于各自的可变现净值的差额计提存货跌价准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备。</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47"/>
        <w:gridCol w:w="8480"/>
      </w:tblGrid>
      <w:tr>
        <w:trPr>
          <w:trHeight w:val="496" w:hRule="exact"/>
        </w:trPr>
        <w:tc>
          <w:tcPr>
            <w:tcW w:w="74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80" w:type="dxa"/>
            <w:tcBorders>
              <w:top w:val="nil" w:sz="6" w:space="0" w:color="auto"/>
              <w:left w:val="nil" w:sz="6" w:space="0" w:color="auto"/>
              <w:bottom w:val="nil" w:sz="6" w:space="0" w:color="auto"/>
              <w:right w:val="nil" w:sz="6" w:space="0" w:color="auto"/>
            </w:tcBorders>
          </w:tcPr>
          <w:p>
            <w:pPr>
              <w:pStyle w:val="TableParagraph"/>
              <w:spacing w:line="257" w:lineRule="exact"/>
              <w:ind w:left="12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8"/>
              <w:jc w:val="right"/>
              <w:rPr>
                <w:rFonts w:ascii="Arial" w:hAnsi="Arial" w:cs="Arial" w:eastAsia="Arial" w:hint="default"/>
                <w:sz w:val="24"/>
                <w:szCs w:val="24"/>
              </w:rPr>
            </w:pPr>
            <w:r>
              <w:rPr>
                <w:rFonts w:ascii="Arial"/>
                <w:spacing w:val="-1"/>
                <w:sz w:val="24"/>
              </w:rPr>
              <w:t>(30)</w:t>
            </w:r>
            <w:r>
              <w:rPr>
                <w:rFonts w:ascii="Arial"/>
                <w:sz w:val="24"/>
              </w:rPr>
            </w:r>
          </w:p>
        </w:tc>
        <w:tc>
          <w:tcPr>
            <w:tcW w:w="848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20"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48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20" w:right="0"/>
              <w:jc w:val="left"/>
              <w:rPr>
                <w:rFonts w:ascii="Arial" w:hAnsi="Arial" w:cs="Arial" w:eastAsia="Arial" w:hint="default"/>
                <w:sz w:val="24"/>
                <w:szCs w:val="24"/>
              </w:rPr>
            </w:pPr>
            <w:r>
              <w:rPr>
                <w:rFonts w:ascii="宋体" w:hAnsi="宋体" w:cs="宋体" w:eastAsia="宋体" w:hint="default"/>
                <w:sz w:val="24"/>
                <w:szCs w:val="24"/>
              </w:rPr>
              <w:t>采用会计政策的关键判断</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44" w:hRule="exact"/>
        </w:trPr>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88"/>
              <w:jc w:val="right"/>
              <w:rPr>
                <w:rFonts w:ascii="Arial" w:hAnsi="Arial" w:cs="Arial" w:eastAsia="Arial" w:hint="default"/>
                <w:sz w:val="24"/>
                <w:szCs w:val="24"/>
              </w:rPr>
            </w:pPr>
            <w:r>
              <w:rPr>
                <w:rFonts w:ascii="Arial"/>
                <w:spacing w:val="-1"/>
                <w:sz w:val="24"/>
              </w:rPr>
              <w:t>(ii)</w:t>
            </w:r>
          </w:p>
        </w:tc>
        <w:tc>
          <w:tcPr>
            <w:tcW w:w="848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20" w:right="0"/>
              <w:jc w:val="left"/>
              <w:rPr>
                <w:rFonts w:ascii="宋体" w:hAnsi="宋体" w:cs="宋体" w:eastAsia="宋体" w:hint="default"/>
                <w:sz w:val="24"/>
                <w:szCs w:val="24"/>
              </w:rPr>
            </w:pPr>
            <w:r>
              <w:rPr>
                <w:rFonts w:ascii="宋体" w:hAnsi="宋体" w:cs="宋体" w:eastAsia="宋体" w:hint="default"/>
                <w:sz w:val="24"/>
                <w:szCs w:val="24"/>
              </w:rPr>
              <w:t>积分计划</w:t>
            </w:r>
          </w:p>
        </w:tc>
      </w:tr>
      <w:tr>
        <w:trPr>
          <w:trHeight w:val="2672" w:hRule="exact"/>
        </w:trPr>
        <w:tc>
          <w:tcPr>
            <w:tcW w:w="747" w:type="dxa"/>
            <w:tcBorders>
              <w:top w:val="nil" w:sz="6" w:space="0" w:color="auto"/>
              <w:left w:val="nil" w:sz="6" w:space="0" w:color="auto"/>
              <w:bottom w:val="nil" w:sz="6" w:space="0" w:color="auto"/>
              <w:right w:val="nil" w:sz="6" w:space="0" w:color="auto"/>
            </w:tcBorders>
          </w:tcPr>
          <w:p>
            <w:pPr/>
          </w:p>
        </w:tc>
        <w:tc>
          <w:tcPr>
            <w:tcW w:w="848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20" w:right="198"/>
              <w:jc w:val="left"/>
              <w:rPr>
                <w:rFonts w:ascii="宋体" w:hAnsi="宋体" w:cs="宋体" w:eastAsia="宋体" w:hint="default"/>
                <w:sz w:val="24"/>
                <w:szCs w:val="24"/>
              </w:rPr>
            </w:pPr>
            <w:r>
              <w:rPr>
                <w:rFonts w:ascii="宋体" w:hAnsi="宋体" w:cs="宋体" w:eastAsia="宋体" w:hint="default"/>
                <w:sz w:val="24"/>
                <w:szCs w:val="24"/>
              </w:rPr>
              <w:t>本集团实施积分计划，顾客前次消费额产生的积分，可以在下次消费时抵用。 </w:t>
            </w:r>
            <w:r>
              <w:rPr>
                <w:rFonts w:ascii="宋体" w:hAnsi="宋体" w:cs="宋体" w:eastAsia="宋体" w:hint="default"/>
                <w:spacing w:val="-4"/>
                <w:sz w:val="24"/>
                <w:szCs w:val="24"/>
              </w:rPr>
              <w:t>授予顾客的积分奖励作为销售交易的一部分。销售取得的货款在商品销售产生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的收入与奖励积分之间进行分配，与奖励积分相关的部分首先作为递延收益， </w:t>
            </w:r>
            <w:r>
              <w:rPr>
                <w:rFonts w:ascii="宋体" w:hAnsi="宋体" w:cs="宋体" w:eastAsia="宋体" w:hint="default"/>
                <w:spacing w:val="-4"/>
                <w:sz w:val="24"/>
                <w:szCs w:val="24"/>
              </w:rPr>
              <w:t>待顾客兑换奖励积分或失效时，结转计入当期损益。予以递延确认的收益以授</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4"/>
                <w:sz w:val="24"/>
                <w:szCs w:val="24"/>
              </w:rPr>
              <w:t>予顾客的积分为基准，并根据本集团已公布的积分使用方法和积分的预期兑付</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4"/>
                <w:sz w:val="24"/>
                <w:szCs w:val="24"/>
              </w:rPr>
              <w:t>率，按公允价值确认。预期兑付率的可靠估计有赖于历史数据及数理统计。于</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4"/>
                <w:sz w:val="24"/>
                <w:szCs w:val="24"/>
              </w:rPr>
              <w:t>每个资产负债表日，本集团将根据积分的实际兑付情况，对预期兑付率进行重</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新估算，并调整递延收益余额。</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681"/>
        <w:gridCol w:w="8396"/>
      </w:tblGrid>
      <w:tr>
        <w:trPr>
          <w:trHeight w:val="500"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8396" w:type="dxa"/>
            <w:tcBorders>
              <w:top w:val="nil" w:sz="6" w:space="0" w:color="auto"/>
              <w:left w:val="nil" w:sz="6" w:space="0" w:color="auto"/>
              <w:bottom w:val="nil" w:sz="6" w:space="0" w:color="auto"/>
              <w:right w:val="nil" w:sz="6" w:space="0" w:color="auto"/>
            </w:tcBorders>
          </w:tcPr>
          <w:p>
            <w:pPr>
              <w:pStyle w:val="TableParagraph"/>
              <w:spacing w:line="247" w:lineRule="exact"/>
              <w:ind w:left="163"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r>
      <w:tr>
        <w:trPr>
          <w:trHeight w:val="805" w:hRule="exact"/>
        </w:trPr>
        <w:tc>
          <w:tcPr>
            <w:tcW w:w="681"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163" w:right="198"/>
              <w:jc w:val="left"/>
              <w:rPr>
                <w:rFonts w:ascii="宋体" w:hAnsi="宋体" w:cs="宋体" w:eastAsia="宋体" w:hint="default"/>
                <w:sz w:val="24"/>
                <w:szCs w:val="24"/>
              </w:rPr>
            </w:pPr>
            <w:r>
              <w:rPr>
                <w:rFonts w:ascii="宋体" w:hAnsi="宋体" w:cs="宋体" w:eastAsia="宋体" w:hint="default"/>
                <w:spacing w:val="2"/>
                <w:sz w:val="24"/>
                <w:szCs w:val="24"/>
              </w:rPr>
              <w:t>本集团对固定资产的预计使用寿命、预计净残值和折旧方法于每年年度终了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进行复核并作适当调整。</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43" w:type="dxa"/>
        <w:tblLayout w:type="fixed"/>
        <w:tblCellMar>
          <w:top w:w="0" w:type="dxa"/>
          <w:left w:w="0" w:type="dxa"/>
          <w:bottom w:w="0" w:type="dxa"/>
          <w:right w:w="0" w:type="dxa"/>
        </w:tblCellMar>
        <w:tblLook w:val="01E0"/>
      </w:tblPr>
      <w:tblGrid>
        <w:gridCol w:w="689"/>
        <w:gridCol w:w="8390"/>
      </w:tblGrid>
      <w:tr>
        <w:trPr>
          <w:trHeight w:val="501" w:hRule="exact"/>
        </w:trPr>
        <w:tc>
          <w:tcPr>
            <w:tcW w:w="68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(iv)</w:t>
            </w:r>
          </w:p>
        </w:tc>
        <w:tc>
          <w:tcPr>
            <w:tcW w:w="8390" w:type="dxa"/>
            <w:tcBorders>
              <w:top w:val="nil" w:sz="6" w:space="0" w:color="auto"/>
              <w:left w:val="nil" w:sz="6" w:space="0" w:color="auto"/>
              <w:bottom w:val="nil" w:sz="6" w:space="0" w:color="auto"/>
              <w:right w:val="nil" w:sz="6" w:space="0" w:color="auto"/>
            </w:tcBorders>
          </w:tcPr>
          <w:p>
            <w:pPr>
              <w:pStyle w:val="TableParagraph"/>
              <w:spacing w:line="247" w:lineRule="exact"/>
              <w:ind w:left="155" w:right="0"/>
              <w:jc w:val="left"/>
              <w:rPr>
                <w:rFonts w:ascii="宋体" w:hAnsi="宋体" w:cs="宋体" w:eastAsia="宋体" w:hint="default"/>
                <w:sz w:val="24"/>
                <w:szCs w:val="24"/>
              </w:rPr>
            </w:pPr>
            <w:r>
              <w:rPr>
                <w:rFonts w:ascii="宋体" w:hAnsi="宋体" w:cs="宋体" w:eastAsia="宋体" w:hint="default"/>
                <w:sz w:val="24"/>
                <w:szCs w:val="24"/>
              </w:rPr>
              <w:t>通过结构化主体开展的售后租回交易</w:t>
            </w:r>
          </w:p>
        </w:tc>
      </w:tr>
      <w:tr>
        <w:trPr>
          <w:trHeight w:val="1427" w:hRule="exact"/>
        </w:trPr>
        <w:tc>
          <w:tcPr>
            <w:tcW w:w="689" w:type="dxa"/>
            <w:tcBorders>
              <w:top w:val="nil" w:sz="6" w:space="0" w:color="auto"/>
              <w:left w:val="nil" w:sz="6" w:space="0" w:color="auto"/>
              <w:bottom w:val="nil" w:sz="6" w:space="0" w:color="auto"/>
              <w:right w:val="nil" w:sz="6" w:space="0" w:color="auto"/>
            </w:tcBorders>
          </w:tcPr>
          <w:p>
            <w:pPr/>
          </w:p>
        </w:tc>
        <w:tc>
          <w:tcPr>
            <w:tcW w:w="839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5" w:right="198"/>
              <w:jc w:val="both"/>
              <w:rPr>
                <w:rFonts w:ascii="宋体" w:hAnsi="宋体" w:cs="宋体" w:eastAsia="宋体" w:hint="default"/>
                <w:sz w:val="24"/>
                <w:szCs w:val="24"/>
              </w:rPr>
            </w:pPr>
            <w:r>
              <w:rPr>
                <w:rFonts w:ascii="宋体" w:hAnsi="宋体" w:cs="宋体" w:eastAsia="宋体" w:hint="default"/>
                <w:spacing w:val="2"/>
                <w:sz w:val="24"/>
                <w:szCs w:val="24"/>
              </w:rPr>
              <w:t>本集团结合结构化主体的相关合同安排、在特定情况下开展的相关活动、各</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参与方对结构化主体的承诺等因素以综合评估本集团是否控制有关结构化主</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2"/>
                <w:sz w:val="24"/>
                <w:szCs w:val="24"/>
              </w:rPr>
              <w:t>体。同时本集团基于是否于实质上转移了与交易资产所有权有关的全部风险</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和报酬以判断售后租回应属于经营租赁还是融资租赁。</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77"/>
        <w:gridCol w:w="3391"/>
      </w:tblGrid>
      <w:tr>
        <w:trPr>
          <w:trHeight w:val="50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391"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(31)</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176"/>
              <w:ind w:left="150" w:right="0"/>
              <w:jc w:val="left"/>
              <w:rPr>
                <w:rFonts w:ascii="Arial" w:hAnsi="Arial" w:cs="Arial" w:eastAsia="Arial" w:hint="default"/>
                <w:sz w:val="24"/>
                <w:szCs w:val="24"/>
              </w:rPr>
            </w:pPr>
            <w:r>
              <w:rPr>
                <w:rFonts w:ascii="黑体" w:hAnsi="黑体" w:cs="黑体" w:eastAsia="黑体" w:hint="default"/>
                <w:sz w:val="24"/>
                <w:szCs w:val="24"/>
              </w:rPr>
              <w:t>重要会计政策变更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tbl>
      <w:tblPr>
        <w:tblW w:w="0" w:type="auto"/>
        <w:jc w:val="left"/>
        <w:tblInd w:w="836" w:type="dxa"/>
        <w:tblLayout w:type="fixed"/>
        <w:tblCellMar>
          <w:top w:w="0" w:type="dxa"/>
          <w:left w:w="0" w:type="dxa"/>
          <w:bottom w:w="0" w:type="dxa"/>
          <w:right w:w="0" w:type="dxa"/>
        </w:tblCellMar>
        <w:tblLook w:val="01E0"/>
      </w:tblPr>
      <w:tblGrid>
        <w:gridCol w:w="3329"/>
        <w:gridCol w:w="2645"/>
        <w:gridCol w:w="2621"/>
      </w:tblGrid>
      <w:tr>
        <w:trPr>
          <w:trHeight w:val="1747" w:hRule="exact"/>
        </w:trPr>
        <w:tc>
          <w:tcPr>
            <w:tcW w:w="8596" w:type="dxa"/>
            <w:gridSpan w:val="3"/>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both"/>
              <w:rPr>
                <w:rFonts w:ascii="宋体" w:hAnsi="宋体" w:cs="宋体" w:eastAsia="宋体" w:hint="default"/>
                <w:sz w:val="24"/>
                <w:szCs w:val="24"/>
              </w:rPr>
            </w:pPr>
            <w:r>
              <w:rPr>
                <w:rFonts w:ascii="宋体" w:hAnsi="宋体" w:cs="宋体" w:eastAsia="宋体" w:hint="default"/>
                <w:sz w:val="24"/>
                <w:szCs w:val="24"/>
              </w:rPr>
              <w:t>财政部于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pacing w:val="-4"/>
                <w:sz w:val="24"/>
                <w:szCs w:val="24"/>
              </w:rPr>
              <w:t>年颁布了《企业会计准则第</w:t>
            </w:r>
            <w:r>
              <w:rPr>
                <w:rFonts w:ascii="宋体" w:hAnsi="宋体" w:cs="宋体" w:eastAsia="宋体" w:hint="default"/>
                <w:spacing w:val="-61"/>
                <w:sz w:val="24"/>
                <w:szCs w:val="24"/>
              </w:rPr>
              <w:t> </w:t>
            </w:r>
            <w:r>
              <w:rPr>
                <w:rFonts w:ascii="Arial" w:hAnsi="Arial" w:cs="Arial" w:eastAsia="Arial" w:hint="default"/>
                <w:sz w:val="24"/>
                <w:szCs w:val="24"/>
              </w:rPr>
              <w:t>42</w:t>
            </w:r>
            <w:r>
              <w:rPr>
                <w:rFonts w:ascii="Arial" w:hAnsi="Arial" w:cs="Arial" w:eastAsia="Arial" w:hint="default"/>
                <w:spacing w:val="-8"/>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持有待售的非流动资产、</w:t>
            </w:r>
          </w:p>
          <w:p>
            <w:pPr>
              <w:pStyle w:val="TableParagraph"/>
              <w:spacing w:line="225" w:lineRule="auto" w:before="7"/>
              <w:ind w:left="200" w:right="316"/>
              <w:jc w:val="both"/>
              <w:rPr>
                <w:rFonts w:ascii="宋体" w:hAnsi="宋体" w:cs="宋体" w:eastAsia="宋体" w:hint="default"/>
                <w:sz w:val="24"/>
                <w:szCs w:val="24"/>
              </w:rPr>
            </w:pPr>
            <w:r>
              <w:rPr>
                <w:rFonts w:ascii="宋体" w:hAnsi="宋体" w:cs="宋体" w:eastAsia="宋体" w:hint="default"/>
                <w:spacing w:val="-8"/>
                <w:sz w:val="24"/>
                <w:szCs w:val="24"/>
              </w:rPr>
              <w:t>处置组和终止经营》、修订后的《企业会计准则第</w:t>
            </w:r>
            <w:r>
              <w:rPr>
                <w:rFonts w:ascii="宋体" w:hAnsi="宋体" w:cs="宋体" w:eastAsia="宋体" w:hint="default"/>
                <w:spacing w:val="-55"/>
                <w:sz w:val="24"/>
                <w:szCs w:val="24"/>
              </w:rPr>
              <w:t> </w:t>
            </w:r>
            <w:r>
              <w:rPr>
                <w:rFonts w:ascii="Arial" w:hAnsi="Arial" w:cs="Arial" w:eastAsia="Arial" w:hint="default"/>
                <w:spacing w:val="-1"/>
                <w:w w:val="99"/>
                <w:sz w:val="24"/>
                <w:szCs w:val="24"/>
              </w:rPr>
              <w:t>16</w:t>
            </w:r>
            <w:r>
              <w:rPr>
                <w:rFonts w:ascii="Arial" w:hAnsi="Arial" w:cs="Arial" w:eastAsia="Arial" w:hint="default"/>
                <w:spacing w:val="-2"/>
                <w:w w:val="99"/>
                <w:sz w:val="24"/>
                <w:szCs w:val="24"/>
              </w:rPr>
              <w:t> </w:t>
            </w:r>
            <w:r>
              <w:rPr>
                <w:rFonts w:ascii="宋体" w:hAnsi="宋体" w:cs="宋体" w:eastAsia="宋体" w:hint="default"/>
                <w:spacing w:val="-6"/>
                <w:sz w:val="24"/>
                <w:szCs w:val="24"/>
              </w:rPr>
              <w:t>号</w:t>
            </w:r>
            <w:r>
              <w:rPr>
                <w:rFonts w:ascii="Arial" w:hAnsi="Arial" w:cs="Arial" w:eastAsia="Arial" w:hint="default"/>
                <w:spacing w:val="-6"/>
                <w:sz w:val="24"/>
                <w:szCs w:val="24"/>
              </w:rPr>
              <w:t>——</w:t>
            </w:r>
            <w:r>
              <w:rPr>
                <w:rFonts w:ascii="宋体" w:hAnsi="宋体" w:cs="宋体" w:eastAsia="宋体" w:hint="default"/>
                <w:spacing w:val="-6"/>
                <w:sz w:val="24"/>
                <w:szCs w:val="24"/>
              </w:rPr>
              <w:t>政府补助》和《关</w:t>
            </w:r>
            <w:r>
              <w:rPr>
                <w:rFonts w:ascii="宋体" w:hAnsi="宋体" w:cs="宋体" w:eastAsia="宋体" w:hint="default"/>
                <w:sz w:val="24"/>
                <w:szCs w:val="24"/>
              </w:rPr>
              <w:t> 于修订印发一般企业财务报表格式的通知》</w:t>
            </w:r>
            <w:r>
              <w:rPr>
                <w:rFonts w:ascii="Arial" w:hAnsi="Arial" w:cs="Arial" w:eastAsia="Arial" w:hint="default"/>
                <w:sz w:val="24"/>
                <w:szCs w:val="24"/>
              </w:rPr>
              <w:t>(</w:t>
            </w:r>
            <w:r>
              <w:rPr>
                <w:rFonts w:ascii="宋体" w:hAnsi="宋体" w:cs="宋体" w:eastAsia="宋体" w:hint="default"/>
                <w:sz w:val="24"/>
                <w:szCs w:val="24"/>
              </w:rPr>
              <w:t>财会〔</w:t>
            </w:r>
            <w:r>
              <w:rPr>
                <w:rFonts w:ascii="Arial" w:hAnsi="Arial" w:cs="Arial" w:eastAsia="Arial" w:hint="default"/>
                <w:sz w:val="24"/>
                <w:szCs w:val="24"/>
              </w:rPr>
              <w:t>2017</w:t>
            </w:r>
            <w:r>
              <w:rPr>
                <w:rFonts w:ascii="宋体" w:hAnsi="宋体" w:cs="宋体" w:eastAsia="宋体" w:hint="default"/>
                <w:sz w:val="24"/>
                <w:szCs w:val="24"/>
              </w:rPr>
              <w:t>〕</w:t>
            </w:r>
            <w:r>
              <w:rPr>
                <w:rFonts w:ascii="Arial" w:hAnsi="Arial" w:cs="Arial" w:eastAsia="Arial" w:hint="default"/>
                <w:sz w:val="24"/>
                <w:szCs w:val="24"/>
              </w:rPr>
              <w:t>30</w:t>
            </w:r>
            <w:r>
              <w:rPr>
                <w:rFonts w:ascii="Arial" w:hAnsi="Arial" w:cs="Arial" w:eastAsia="Arial" w:hint="default"/>
                <w:spacing w:val="63"/>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，本集团已</w:t>
            </w:r>
            <w:r>
              <w:rPr>
                <w:rFonts w:ascii="宋体" w:hAnsi="宋体" w:cs="宋体" w:eastAsia="宋体" w:hint="default"/>
                <w:spacing w:val="-118"/>
                <w:sz w:val="24"/>
                <w:szCs w:val="24"/>
              </w:rPr>
              <w:t> </w:t>
            </w:r>
            <w:r>
              <w:rPr>
                <w:rFonts w:ascii="宋体" w:hAnsi="宋体" w:cs="宋体" w:eastAsia="宋体" w:hint="default"/>
                <w:sz w:val="24"/>
                <w:szCs w:val="24"/>
              </w:rPr>
              <w:t>采用上述准则和通知编制</w:t>
            </w:r>
            <w:r>
              <w:rPr>
                <w:rFonts w:ascii="宋体" w:hAnsi="宋体" w:cs="宋体" w:eastAsia="宋体" w:hint="default"/>
                <w:spacing w:val="-71"/>
                <w:sz w:val="24"/>
                <w:szCs w:val="24"/>
              </w:rPr>
              <w:t> </w:t>
            </w:r>
            <w:r>
              <w:rPr>
                <w:rFonts w:ascii="Arial" w:hAnsi="Arial" w:cs="Arial" w:eastAsia="Arial" w:hint="default"/>
                <w:sz w:val="24"/>
                <w:szCs w:val="24"/>
              </w:rPr>
              <w:t>2017</w:t>
            </w:r>
            <w:r>
              <w:rPr>
                <w:rFonts w:ascii="Arial" w:hAnsi="Arial" w:cs="Arial" w:eastAsia="Arial" w:hint="default"/>
                <w:spacing w:val="-18"/>
                <w:sz w:val="24"/>
                <w:szCs w:val="24"/>
              </w:rPr>
              <w:t> </w:t>
            </w:r>
            <w:r>
              <w:rPr>
                <w:rFonts w:ascii="宋体" w:hAnsi="宋体" w:cs="宋体" w:eastAsia="宋体" w:hint="default"/>
                <w:sz w:val="24"/>
                <w:szCs w:val="24"/>
              </w:rPr>
              <w:t>年度财务报表，对本集团财务报表的影响列示 如下：</w:t>
            </w:r>
          </w:p>
        </w:tc>
      </w:tr>
      <w:tr>
        <w:trPr>
          <w:trHeight w:val="758" w:hRule="exact"/>
        </w:trPr>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200"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82" w:right="0"/>
              <w:jc w:val="left"/>
              <w:rPr>
                <w:rFonts w:ascii="宋体" w:hAnsi="宋体" w:cs="宋体" w:eastAsia="宋体" w:hint="default"/>
                <w:sz w:val="24"/>
                <w:szCs w:val="24"/>
              </w:rPr>
            </w:pPr>
            <w:r>
              <w:rPr>
                <w:rFonts w:ascii="宋体" w:hAnsi="宋体" w:cs="宋体" w:eastAsia="宋体" w:hint="default"/>
                <w:sz w:val="24"/>
                <w:szCs w:val="24"/>
              </w:rPr>
              <w:t>受影响的报表项目名称</w:t>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162" w:right="0"/>
              <w:jc w:val="left"/>
              <w:rPr>
                <w:rFonts w:ascii="宋体" w:hAnsi="宋体" w:cs="宋体" w:eastAsia="宋体" w:hint="default"/>
                <w:sz w:val="24"/>
                <w:szCs w:val="24"/>
              </w:rPr>
            </w:pPr>
            <w:r>
              <w:rPr>
                <w:rFonts w:ascii="宋体" w:hAnsi="宋体" w:cs="宋体" w:eastAsia="宋体" w:hint="default"/>
                <w:sz w:val="24"/>
                <w:szCs w:val="24"/>
              </w:rPr>
              <w:t>影响金额</w:t>
            </w:r>
          </w:p>
        </w:tc>
      </w:tr>
      <w:tr>
        <w:trPr>
          <w:trHeight w:val="570" w:hRule="exact"/>
        </w:trPr>
        <w:tc>
          <w:tcPr>
            <w:tcW w:w="3329" w:type="dxa"/>
            <w:tcBorders>
              <w:top w:val="nil" w:sz="6" w:space="0" w:color="auto"/>
              <w:left w:val="nil" w:sz="6" w:space="0" w:color="auto"/>
              <w:bottom w:val="nil" w:sz="6" w:space="0" w:color="auto"/>
              <w:right w:val="nil" w:sz="6" w:space="0" w:color="auto"/>
            </w:tcBorders>
          </w:tcPr>
          <w:p>
            <w:pPr/>
          </w:p>
        </w:tc>
        <w:tc>
          <w:tcPr>
            <w:tcW w:w="2645"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6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1487" w:hRule="exact"/>
        </w:trPr>
        <w:tc>
          <w:tcPr>
            <w:tcW w:w="3329" w:type="dxa"/>
            <w:tcBorders>
              <w:top w:val="nil" w:sz="6" w:space="0" w:color="auto"/>
              <w:left w:val="nil" w:sz="6" w:space="0" w:color="auto"/>
              <w:bottom w:val="nil" w:sz="6" w:space="0" w:color="auto"/>
              <w:right w:val="nil" w:sz="6" w:space="0" w:color="auto"/>
            </w:tcBorders>
          </w:tcPr>
          <w:p>
            <w:pPr>
              <w:pStyle w:val="TableParagraph"/>
              <w:spacing w:line="218" w:lineRule="auto" w:before="13"/>
              <w:ind w:left="200" w:right="80"/>
              <w:jc w:val="both"/>
              <w:rPr>
                <w:rFonts w:ascii="宋体" w:hAnsi="宋体" w:cs="宋体" w:eastAsia="宋体" w:hint="default"/>
                <w:sz w:val="24"/>
                <w:szCs w:val="24"/>
              </w:rPr>
            </w:pPr>
            <w:r>
              <w:rPr>
                <w:rFonts w:ascii="宋体" w:hAnsi="宋体" w:cs="宋体" w:eastAsia="宋体" w:hint="default"/>
                <w:sz w:val="24"/>
                <w:szCs w:val="24"/>
              </w:rPr>
              <w:t>本集团将</w:t>
            </w:r>
            <w:r>
              <w:rPr>
                <w:rFonts w:ascii="宋体" w:hAnsi="宋体" w:cs="宋体" w:eastAsia="宋体" w:hint="default"/>
                <w:spacing w:val="-91"/>
                <w:sz w:val="24"/>
                <w:szCs w:val="24"/>
              </w:rPr>
              <w:t> </w:t>
            </w:r>
            <w:r>
              <w:rPr>
                <w:rFonts w:ascii="Arial" w:hAnsi="Arial" w:cs="Arial" w:eastAsia="Arial" w:hint="default"/>
                <w:sz w:val="24"/>
                <w:szCs w:val="24"/>
              </w:rPr>
              <w:t>2017</w:t>
            </w:r>
            <w:r>
              <w:rPr>
                <w:rFonts w:ascii="Arial" w:hAnsi="Arial" w:cs="Arial" w:eastAsia="Arial" w:hint="default"/>
                <w:spacing w:val="-39"/>
                <w:sz w:val="24"/>
                <w:szCs w:val="24"/>
              </w:rPr>
              <w:t> </w:t>
            </w:r>
            <w:r>
              <w:rPr>
                <w:rFonts w:ascii="宋体" w:hAnsi="宋体" w:cs="宋体" w:eastAsia="宋体" w:hint="default"/>
                <w:sz w:val="24"/>
                <w:szCs w:val="24"/>
              </w:rPr>
              <w:t>年度发生的与 </w:t>
            </w:r>
            <w:r>
              <w:rPr>
                <w:rFonts w:ascii="宋体" w:hAnsi="宋体" w:cs="宋体" w:eastAsia="宋体" w:hint="default"/>
                <w:spacing w:val="9"/>
                <w:sz w:val="24"/>
                <w:szCs w:val="24"/>
              </w:rPr>
              <w:t>日常活动相关的政府补助计</w:t>
            </w:r>
            <w:r>
              <w:rPr>
                <w:rFonts w:ascii="宋体" w:hAnsi="宋体" w:cs="宋体" w:eastAsia="宋体" w:hint="default"/>
                <w:sz w:val="24"/>
                <w:szCs w:val="24"/>
              </w:rPr>
              <w:t> </w:t>
            </w:r>
            <w:r>
              <w:rPr>
                <w:rFonts w:ascii="宋体" w:hAnsi="宋体" w:cs="宋体" w:eastAsia="宋体" w:hint="default"/>
                <w:spacing w:val="43"/>
                <w:sz w:val="24"/>
                <w:szCs w:val="24"/>
              </w:rPr>
              <w:t>入其他收益项目</w:t>
            </w:r>
            <w:r>
              <w:rPr>
                <w:rFonts w:ascii="宋体" w:hAnsi="宋体" w:cs="宋体" w:eastAsia="宋体" w:hint="default"/>
                <w:spacing w:val="-67"/>
                <w:sz w:val="24"/>
                <w:szCs w:val="24"/>
              </w:rPr>
              <w:t> </w:t>
            </w:r>
            <w:r>
              <w:rPr>
                <w:rFonts w:ascii="Arial" w:hAnsi="Arial" w:cs="Arial" w:eastAsia="Arial" w:hint="default"/>
                <w:sz w:val="24"/>
                <w:szCs w:val="24"/>
              </w:rPr>
              <w:t>(</w:t>
            </w:r>
            <w:r>
              <w:rPr>
                <w:rFonts w:ascii="Arial" w:hAnsi="Arial" w:cs="Arial" w:eastAsia="Arial" w:hint="default"/>
                <w:spacing w:val="-15"/>
                <w:sz w:val="24"/>
                <w:szCs w:val="24"/>
              </w:rPr>
              <w:t> </w:t>
            </w:r>
            <w:r>
              <w:rPr>
                <w:rFonts w:ascii="宋体" w:hAnsi="宋体" w:cs="宋体" w:eastAsia="宋体" w:hint="default"/>
                <w:spacing w:val="34"/>
                <w:sz w:val="24"/>
                <w:szCs w:val="24"/>
              </w:rPr>
              <w:t>附注四</w:t>
            </w:r>
            <w:r>
              <w:rPr>
                <w:rFonts w:ascii="宋体" w:hAnsi="宋体" w:cs="宋体" w:eastAsia="宋体" w:hint="default"/>
                <w:spacing w:val="-69"/>
                <w:sz w:val="24"/>
                <w:szCs w:val="24"/>
              </w:rPr>
              <w:t> </w:t>
            </w:r>
            <w:r>
              <w:rPr>
                <w:rFonts w:ascii="Arial" w:hAnsi="Arial" w:cs="Arial" w:eastAsia="Arial" w:hint="default"/>
                <w:spacing w:val="-4"/>
                <w:sz w:val="24"/>
                <w:szCs w:val="24"/>
              </w:rPr>
              <w:t>(53))</w:t>
            </w:r>
            <w:r>
              <w:rPr>
                <w:rFonts w:ascii="宋体" w:hAnsi="宋体" w:cs="宋体" w:eastAsia="宋体" w:hint="default"/>
                <w:spacing w:val="-4"/>
                <w:sz w:val="24"/>
                <w:szCs w:val="24"/>
              </w:rPr>
              <w:t>。</w:t>
            </w:r>
            <w:r>
              <w:rPr>
                <w:rFonts w:ascii="Arial" w:hAnsi="Arial" w:cs="Arial" w:eastAsia="Arial" w:hint="default"/>
                <w:spacing w:val="-4"/>
                <w:sz w:val="24"/>
                <w:szCs w:val="24"/>
              </w:rPr>
              <w:t>2016 </w:t>
            </w:r>
            <w:r>
              <w:rPr>
                <w:rFonts w:ascii="宋体" w:hAnsi="宋体" w:cs="宋体" w:eastAsia="宋体" w:hint="default"/>
                <w:sz w:val="24"/>
                <w:szCs w:val="24"/>
              </w:rPr>
              <w:t>年度的比较财务</w:t>
            </w:r>
            <w:r>
              <w:rPr>
                <w:rFonts w:ascii="宋体" w:hAnsi="宋体" w:cs="宋体" w:eastAsia="宋体" w:hint="default"/>
                <w:spacing w:val="-115"/>
                <w:sz w:val="24"/>
                <w:szCs w:val="24"/>
              </w:rPr>
              <w:t> </w:t>
            </w:r>
            <w:r>
              <w:rPr>
                <w:rFonts w:ascii="宋体" w:hAnsi="宋体" w:cs="宋体" w:eastAsia="宋体" w:hint="default"/>
                <w:sz w:val="24"/>
                <w:szCs w:val="24"/>
              </w:rPr>
              <w:t>报表未重列。</w:t>
            </w:r>
          </w:p>
        </w:tc>
        <w:tc>
          <w:tcPr>
            <w:tcW w:w="2645" w:type="dxa"/>
            <w:tcBorders>
              <w:top w:val="nil" w:sz="6" w:space="0" w:color="auto"/>
              <w:left w:val="nil" w:sz="6" w:space="0" w:color="auto"/>
              <w:bottom w:val="nil" w:sz="6" w:space="0" w:color="auto"/>
              <w:right w:val="nil" w:sz="6" w:space="0" w:color="auto"/>
            </w:tcBorders>
          </w:tcPr>
          <w:p>
            <w:pPr>
              <w:pStyle w:val="TableParagraph"/>
              <w:spacing w:line="302" w:lineRule="exact"/>
              <w:ind w:left="82"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2621" w:type="dxa"/>
            <w:tcBorders>
              <w:top w:val="nil" w:sz="6" w:space="0" w:color="auto"/>
              <w:left w:val="nil" w:sz="6" w:space="0" w:color="auto"/>
              <w:bottom w:val="nil" w:sz="6" w:space="0" w:color="auto"/>
              <w:right w:val="nil" w:sz="6" w:space="0" w:color="auto"/>
            </w:tcBorders>
          </w:tcPr>
          <w:p>
            <w:pPr>
              <w:pStyle w:val="TableParagraph"/>
              <w:spacing w:line="302" w:lineRule="exact"/>
              <w:ind w:left="228"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tbl>
      <w:tblPr>
        <w:tblW w:w="0" w:type="auto"/>
        <w:jc w:val="left"/>
        <w:tblInd w:w="831" w:type="dxa"/>
        <w:tblLayout w:type="fixed"/>
        <w:tblCellMar>
          <w:top w:w="0" w:type="dxa"/>
          <w:left w:w="0" w:type="dxa"/>
          <w:bottom w:w="0" w:type="dxa"/>
          <w:right w:w="0" w:type="dxa"/>
        </w:tblCellMar>
        <w:tblLook w:val="01E0"/>
      </w:tblPr>
      <w:tblGrid>
        <w:gridCol w:w="3365"/>
        <w:gridCol w:w="2132"/>
        <w:gridCol w:w="1951"/>
      </w:tblGrid>
      <w:tr>
        <w:trPr>
          <w:trHeight w:val="501" w:hRule="exact"/>
        </w:trPr>
        <w:tc>
          <w:tcPr>
            <w:tcW w:w="3365" w:type="dxa"/>
            <w:tcBorders>
              <w:top w:val="nil" w:sz="6" w:space="0" w:color="auto"/>
              <w:left w:val="nil" w:sz="6" w:space="0" w:color="auto"/>
              <w:bottom w:val="nil" w:sz="6" w:space="0" w:color="auto"/>
              <w:right w:val="nil" w:sz="6" w:space="0" w:color="auto"/>
            </w:tcBorders>
          </w:tcPr>
          <w:p>
            <w:pPr/>
          </w:p>
        </w:tc>
        <w:tc>
          <w:tcPr>
            <w:tcW w:w="2132"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57" w:lineRule="exact"/>
              <w:ind w:left="643"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1971" w:hRule="exact"/>
        </w:trPr>
        <w:tc>
          <w:tcPr>
            <w:tcW w:w="3365" w:type="dxa"/>
            <w:tcBorders>
              <w:top w:val="nil" w:sz="6" w:space="0" w:color="auto"/>
              <w:left w:val="nil" w:sz="6" w:space="0" w:color="auto"/>
              <w:bottom w:val="nil" w:sz="6" w:space="0" w:color="auto"/>
              <w:right w:val="nil" w:sz="6" w:space="0" w:color="auto"/>
            </w:tcBorders>
          </w:tcPr>
          <w:p>
            <w:pPr>
              <w:pStyle w:val="TableParagraph"/>
              <w:spacing w:line="220" w:lineRule="auto" w:before="198"/>
              <w:ind w:left="200" w:right="46"/>
              <w:jc w:val="both"/>
              <w:rPr>
                <w:rFonts w:ascii="宋体" w:hAnsi="宋体" w:cs="宋体" w:eastAsia="宋体" w:hint="default"/>
                <w:sz w:val="24"/>
                <w:szCs w:val="24"/>
              </w:rPr>
            </w:pPr>
            <w:r>
              <w:rPr>
                <w:rFonts w:ascii="宋体" w:hAnsi="宋体" w:cs="宋体" w:eastAsia="宋体" w:hint="default"/>
                <w:sz w:val="24"/>
                <w:szCs w:val="24"/>
              </w:rPr>
              <w:t>本集团将</w:t>
            </w:r>
            <w:r>
              <w:rPr>
                <w:rFonts w:ascii="宋体" w:hAnsi="宋体" w:cs="宋体" w:eastAsia="宋体" w:hint="default"/>
                <w:spacing w:val="-90"/>
                <w:sz w:val="24"/>
                <w:szCs w:val="24"/>
              </w:rPr>
              <w:t> </w:t>
            </w:r>
            <w:r>
              <w:rPr>
                <w:rFonts w:ascii="Arial" w:hAnsi="Arial" w:cs="Arial" w:eastAsia="Arial" w:hint="default"/>
                <w:sz w:val="24"/>
                <w:szCs w:val="24"/>
              </w:rPr>
              <w:t>2017</w:t>
            </w:r>
            <w:r>
              <w:rPr>
                <w:rFonts w:ascii="Arial" w:hAnsi="Arial" w:cs="Arial" w:eastAsia="Arial" w:hint="default"/>
                <w:spacing w:val="-37"/>
                <w:sz w:val="24"/>
                <w:szCs w:val="24"/>
              </w:rPr>
              <w:t> </w:t>
            </w:r>
            <w:r>
              <w:rPr>
                <w:rFonts w:ascii="宋体" w:hAnsi="宋体" w:cs="宋体" w:eastAsia="宋体" w:hint="default"/>
                <w:sz w:val="24"/>
                <w:szCs w:val="24"/>
              </w:rPr>
              <w:t>年度处置固定 </w:t>
            </w:r>
            <w:r>
              <w:rPr>
                <w:rFonts w:ascii="宋体" w:hAnsi="宋体" w:cs="宋体" w:eastAsia="宋体" w:hint="default"/>
                <w:spacing w:val="9"/>
                <w:sz w:val="24"/>
                <w:szCs w:val="24"/>
              </w:rPr>
              <w:t>资产和无形资产产生的利得</w:t>
            </w:r>
            <w:r>
              <w:rPr>
                <w:rFonts w:ascii="宋体" w:hAnsi="宋体" w:cs="宋体" w:eastAsia="宋体" w:hint="default"/>
                <w:sz w:val="24"/>
                <w:szCs w:val="24"/>
              </w:rPr>
              <w:t> </w:t>
            </w:r>
            <w:r>
              <w:rPr>
                <w:rFonts w:ascii="宋体" w:hAnsi="宋体" w:cs="宋体" w:eastAsia="宋体" w:hint="default"/>
                <w:spacing w:val="-1"/>
                <w:sz w:val="24"/>
                <w:szCs w:val="24"/>
              </w:rPr>
              <w:t>和亏损计入资产处置（亏损）</w:t>
            </w:r>
          </w:p>
          <w:p>
            <w:pPr>
              <w:pStyle w:val="TableParagraph"/>
              <w:spacing w:line="216" w:lineRule="auto" w:before="13"/>
              <w:ind w:left="200" w:right="148"/>
              <w:jc w:val="both"/>
              <w:rPr>
                <w:rFonts w:ascii="宋体" w:hAnsi="宋体" w:cs="宋体" w:eastAsia="宋体" w:hint="default"/>
                <w:sz w:val="24"/>
                <w:szCs w:val="24"/>
              </w:rPr>
            </w:pPr>
            <w:r>
              <w:rPr>
                <w:rFonts w:ascii="Arial" w:hAnsi="Arial" w:cs="Arial" w:eastAsia="Arial" w:hint="default"/>
                <w:spacing w:val="-7"/>
                <w:sz w:val="24"/>
                <w:szCs w:val="24"/>
              </w:rPr>
              <w:t>/</w:t>
            </w:r>
            <w:r>
              <w:rPr>
                <w:rFonts w:ascii="宋体" w:hAnsi="宋体" w:cs="宋体" w:eastAsia="宋体" w:hint="default"/>
                <w:spacing w:val="-7"/>
                <w:sz w:val="24"/>
                <w:szCs w:val="24"/>
              </w:rPr>
              <w:t>收益项目。</w:t>
            </w:r>
            <w:r>
              <w:rPr>
                <w:rFonts w:ascii="Arial" w:hAnsi="Arial" w:cs="Arial" w:eastAsia="Arial" w:hint="default"/>
                <w:spacing w:val="-7"/>
                <w:sz w:val="24"/>
                <w:szCs w:val="24"/>
              </w:rPr>
              <w:t>2016</w:t>
            </w:r>
            <w:r>
              <w:rPr>
                <w:rFonts w:ascii="Arial" w:hAnsi="Arial" w:cs="Arial" w:eastAsia="Arial" w:hint="default"/>
                <w:spacing w:val="-5"/>
                <w:sz w:val="24"/>
                <w:szCs w:val="24"/>
              </w:rPr>
              <w:t> </w:t>
            </w:r>
            <w:r>
              <w:rPr>
                <w:rFonts w:ascii="宋体" w:hAnsi="宋体" w:cs="宋体" w:eastAsia="宋体" w:hint="default"/>
                <w:sz w:val="24"/>
                <w:szCs w:val="24"/>
              </w:rPr>
              <w:t>年度的比较 </w:t>
            </w:r>
            <w:r>
              <w:rPr>
                <w:rFonts w:ascii="宋体" w:hAnsi="宋体" w:cs="宋体" w:eastAsia="宋体" w:hint="default"/>
                <w:spacing w:val="11"/>
                <w:sz w:val="24"/>
                <w:szCs w:val="24"/>
              </w:rPr>
              <w:t>财务报表</w:t>
            </w:r>
            <w:r>
              <w:rPr>
                <w:rFonts w:ascii="Arial" w:hAnsi="Arial" w:cs="Arial" w:eastAsia="Arial" w:hint="default"/>
                <w:spacing w:val="11"/>
                <w:sz w:val="24"/>
                <w:szCs w:val="24"/>
              </w:rPr>
              <w:t>(</w:t>
            </w:r>
            <w:r>
              <w:rPr>
                <w:rFonts w:ascii="宋体" w:hAnsi="宋体" w:cs="宋体" w:eastAsia="宋体" w:hint="default"/>
                <w:spacing w:val="11"/>
                <w:sz w:val="24"/>
                <w:szCs w:val="24"/>
              </w:rPr>
              <w:t>附注四</w:t>
            </w:r>
            <w:r>
              <w:rPr>
                <w:rFonts w:ascii="Arial" w:hAnsi="Arial" w:cs="Arial" w:eastAsia="Arial" w:hint="default"/>
                <w:spacing w:val="11"/>
                <w:sz w:val="24"/>
                <w:szCs w:val="24"/>
              </w:rPr>
              <w:t>(52)))</w:t>
            </w:r>
            <w:r>
              <w:rPr>
                <w:rFonts w:ascii="宋体" w:hAnsi="宋体" w:cs="宋体" w:eastAsia="宋体" w:hint="default"/>
                <w:spacing w:val="11"/>
                <w:sz w:val="24"/>
                <w:szCs w:val="24"/>
              </w:rPr>
              <w:t>已相</w:t>
            </w:r>
            <w:r>
              <w:rPr>
                <w:rFonts w:ascii="宋体" w:hAnsi="宋体" w:cs="宋体" w:eastAsia="宋体" w:hint="default"/>
                <w:spacing w:val="16"/>
                <w:w w:val="99"/>
                <w:sz w:val="24"/>
                <w:szCs w:val="24"/>
              </w:rPr>
              <w:t> </w:t>
            </w:r>
            <w:r>
              <w:rPr>
                <w:rFonts w:ascii="宋体" w:hAnsi="宋体" w:cs="宋体" w:eastAsia="宋体" w:hint="default"/>
                <w:sz w:val="24"/>
                <w:szCs w:val="24"/>
              </w:rPr>
              <w:t>应调整。</w:t>
            </w:r>
          </w:p>
        </w:tc>
        <w:tc>
          <w:tcPr>
            <w:tcW w:w="2132" w:type="dxa"/>
            <w:tcBorders>
              <w:top w:val="nil" w:sz="6" w:space="0" w:color="auto"/>
              <w:left w:val="nil" w:sz="6" w:space="0" w:color="auto"/>
              <w:bottom w:val="nil" w:sz="6" w:space="0" w:color="auto"/>
              <w:right w:val="nil" w:sz="6" w:space="0" w:color="auto"/>
            </w:tcBorders>
          </w:tcPr>
          <w:p>
            <w:pPr>
              <w:pStyle w:val="TableParagraph"/>
              <w:spacing w:line="256" w:lineRule="auto" w:before="175"/>
              <w:ind w:left="48" w:right="641"/>
              <w:jc w:val="left"/>
              <w:rPr>
                <w:rFonts w:ascii="宋体" w:hAnsi="宋体" w:cs="宋体" w:eastAsia="宋体" w:hint="default"/>
                <w:sz w:val="24"/>
                <w:szCs w:val="24"/>
              </w:rPr>
            </w:pPr>
            <w:r>
              <w:rPr>
                <w:rFonts w:ascii="宋体" w:hAnsi="宋体" w:cs="宋体" w:eastAsia="宋体" w:hint="default"/>
                <w:sz w:val="24"/>
                <w:szCs w:val="24"/>
              </w:rPr>
              <w:t>资产处置收益 营业外收入</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709" w:right="0"/>
              <w:jc w:val="left"/>
              <w:rPr>
                <w:rFonts w:ascii="宋体" w:hAnsi="宋体" w:cs="宋体" w:eastAsia="宋体" w:hint="default"/>
                <w:sz w:val="24"/>
                <w:szCs w:val="24"/>
              </w:rPr>
            </w:pPr>
            <w:r>
              <w:rPr>
                <w:rFonts w:ascii="Arial" w:hAnsi="Arial" w:cs="Arial" w:eastAsia="Arial" w:hint="default"/>
                <w:sz w:val="24"/>
                <w:szCs w:val="24"/>
              </w:rPr>
              <w:t>5.02</w:t>
            </w:r>
            <w:r>
              <w:rPr>
                <w:rFonts w:ascii="Arial" w:hAnsi="Arial" w:cs="Arial" w:eastAsia="Arial" w:hint="default"/>
                <w:spacing w:val="-8"/>
                <w:sz w:val="24"/>
                <w:szCs w:val="24"/>
              </w:rPr>
              <w:t> </w:t>
            </w:r>
            <w:r>
              <w:rPr>
                <w:rFonts w:ascii="宋体" w:hAnsi="宋体" w:cs="宋体" w:eastAsia="宋体" w:hint="default"/>
                <w:sz w:val="24"/>
                <w:szCs w:val="24"/>
              </w:rPr>
              <w:t>亿元</w:t>
            </w:r>
          </w:p>
          <w:p>
            <w:pPr>
              <w:pStyle w:val="TableParagraph"/>
              <w:spacing w:line="240" w:lineRule="auto" w:before="6"/>
              <w:ind w:left="643" w:right="0"/>
              <w:jc w:val="left"/>
              <w:rPr>
                <w:rFonts w:ascii="宋体" w:hAnsi="宋体" w:cs="宋体" w:eastAsia="宋体" w:hint="default"/>
                <w:sz w:val="24"/>
                <w:szCs w:val="24"/>
              </w:rPr>
            </w:pPr>
            <w:r>
              <w:rPr>
                <w:rFonts w:ascii="Arial" w:hAnsi="Arial" w:cs="Arial" w:eastAsia="Arial" w:hint="default"/>
                <w:sz w:val="24"/>
                <w:szCs w:val="24"/>
              </w:rPr>
              <w:t>(5.02)</w:t>
            </w:r>
            <w:r>
              <w:rPr>
                <w:rFonts w:ascii="宋体" w:hAnsi="宋体" w:cs="宋体" w:eastAsia="宋体" w:hint="default"/>
                <w:sz w:val="24"/>
                <w:szCs w:val="24"/>
              </w:rPr>
              <w:t>万元</w:t>
            </w:r>
          </w:p>
        </w:tc>
      </w:tr>
    </w:tbl>
    <w:p>
      <w:pPr>
        <w:spacing w:after="0" w:line="240"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1"/>
        <w:gridCol w:w="1812"/>
        <w:gridCol w:w="2293"/>
        <w:gridCol w:w="4371"/>
      </w:tblGrid>
      <w:tr>
        <w:trPr>
          <w:trHeight w:val="490"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黑体" w:hAnsi="黑体" w:cs="黑体" w:eastAsia="黑体" w:hint="default"/>
                <w:sz w:val="24"/>
                <w:szCs w:val="24"/>
              </w:rPr>
            </w:pPr>
            <w:r>
              <w:rPr>
                <w:rFonts w:ascii="黑体" w:hAnsi="黑体" w:cs="黑体" w:eastAsia="黑体" w:hint="default"/>
                <w:sz w:val="24"/>
                <w:szCs w:val="24"/>
              </w:rPr>
              <w:t>税项</w:t>
            </w:r>
          </w:p>
        </w:tc>
        <w:tc>
          <w:tcPr>
            <w:tcW w:w="2293" w:type="dxa"/>
            <w:tcBorders>
              <w:top w:val="nil" w:sz="6" w:space="0" w:color="auto"/>
              <w:left w:val="nil" w:sz="6" w:space="0" w:color="auto"/>
              <w:bottom w:val="nil" w:sz="6" w:space="0" w:color="auto"/>
              <w:right w:val="nil" w:sz="6" w:space="0" w:color="auto"/>
            </w:tcBorders>
          </w:tcPr>
          <w:p>
            <w:pPr/>
          </w:p>
        </w:tc>
        <w:tc>
          <w:tcPr>
            <w:tcW w:w="4371" w:type="dxa"/>
            <w:tcBorders>
              <w:top w:val="nil" w:sz="6" w:space="0" w:color="auto"/>
              <w:left w:val="nil" w:sz="6" w:space="0" w:color="auto"/>
              <w:bottom w:val="nil" w:sz="6" w:space="0" w:color="auto"/>
              <w:right w:val="nil" w:sz="6" w:space="0" w:color="auto"/>
            </w:tcBorders>
          </w:tcPr>
          <w:p>
            <w:pPr/>
          </w:p>
        </w:tc>
      </w:tr>
      <w:tr>
        <w:trPr>
          <w:trHeight w:val="75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5"/>
              <w:jc w:val="center"/>
              <w:rPr>
                <w:rFonts w:ascii="Arial" w:hAnsi="Arial" w:cs="Arial" w:eastAsia="Arial" w:hint="default"/>
                <w:sz w:val="24"/>
                <w:szCs w:val="24"/>
              </w:rPr>
            </w:pPr>
            <w:r>
              <w:rPr>
                <w:rFonts w:ascii="Arial"/>
                <w:sz w:val="24"/>
              </w:rPr>
              <w:t>(1)</w:t>
            </w:r>
          </w:p>
        </w:tc>
        <w:tc>
          <w:tcPr>
            <w:tcW w:w="847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3"/>
              <w:ind w:left="21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p>
        </w:tc>
      </w:tr>
      <w:tr>
        <w:trPr>
          <w:trHeight w:val="747"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39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37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58"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746" w:hRule="exact"/>
        </w:trPr>
        <w:tc>
          <w:tcPr>
            <w:tcW w:w="711" w:type="dxa"/>
            <w:tcBorders>
              <w:top w:val="nil" w:sz="6" w:space="0" w:color="auto"/>
              <w:left w:val="nil" w:sz="6" w:space="0" w:color="auto"/>
              <w:bottom w:val="nil" w:sz="6" w:space="0" w:color="auto"/>
              <w:right w:val="nil" w:sz="6" w:space="0" w:color="auto"/>
            </w:tcBorders>
          </w:tcPr>
          <w:p>
            <w:pPr/>
          </w:p>
        </w:tc>
        <w:tc>
          <w:tcPr>
            <w:tcW w:w="4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17"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p>
        </w:tc>
        <w:tc>
          <w:tcPr>
            <w:tcW w:w="4371" w:type="dxa"/>
            <w:tcBorders>
              <w:top w:val="nil" w:sz="6" w:space="0" w:color="auto"/>
              <w:left w:val="nil" w:sz="6" w:space="0" w:color="auto"/>
              <w:bottom w:val="nil" w:sz="6" w:space="0" w:color="auto"/>
              <w:right w:val="nil" w:sz="6" w:space="0" w:color="auto"/>
            </w:tcBorders>
          </w:tcPr>
          <w:p>
            <w:pPr/>
          </w:p>
        </w:tc>
      </w:tr>
      <w:tr>
        <w:trPr>
          <w:trHeight w:val="9711"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7"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394"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4371"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458" w:right="199"/>
              <w:jc w:val="both"/>
              <w:rPr>
                <w:rFonts w:ascii="宋体" w:hAnsi="宋体" w:cs="宋体" w:eastAsia="宋体" w:hint="default"/>
                <w:sz w:val="24"/>
                <w:szCs w:val="24"/>
              </w:rPr>
            </w:pPr>
            <w:r>
              <w:rPr>
                <w:rFonts w:ascii="宋体" w:hAnsi="宋体" w:cs="宋体" w:eastAsia="宋体" w:hint="default"/>
                <w:sz w:val="24"/>
                <w:szCs w:val="24"/>
              </w:rPr>
              <w:t>企业所得税税率一般为</w:t>
            </w:r>
            <w:r>
              <w:rPr>
                <w:rFonts w:ascii="宋体" w:hAnsi="宋体" w:cs="宋体" w:eastAsia="宋体" w:hint="default"/>
                <w:spacing w:val="-12"/>
                <w:sz w:val="24"/>
                <w:szCs w:val="24"/>
              </w:rPr>
              <w:t> </w:t>
            </w:r>
            <w:r>
              <w:rPr>
                <w:rFonts w:ascii="Arial" w:hAnsi="Arial" w:cs="Arial" w:eastAsia="Arial" w:hint="default"/>
                <w:sz w:val="24"/>
                <w:szCs w:val="24"/>
              </w:rPr>
              <w:t>25%</w:t>
            </w:r>
            <w:r>
              <w:rPr>
                <w:rFonts w:ascii="宋体" w:hAnsi="宋体" w:cs="宋体" w:eastAsia="宋体" w:hint="default"/>
                <w:sz w:val="24"/>
                <w:szCs w:val="24"/>
              </w:rPr>
              <w:t>，部分 </w:t>
            </w:r>
            <w:r>
              <w:rPr>
                <w:rFonts w:ascii="宋体" w:hAnsi="宋体" w:cs="宋体" w:eastAsia="宋体" w:hint="default"/>
                <w:spacing w:val="6"/>
                <w:sz w:val="24"/>
                <w:szCs w:val="24"/>
              </w:rPr>
              <w:t>子公司可以享受企业所得税优惠税</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率：</w:t>
            </w: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312" w:lineRule="exact"/>
              <w:ind w:left="458" w:right="0"/>
              <w:jc w:val="both"/>
              <w:rPr>
                <w:rFonts w:ascii="宋体" w:hAnsi="宋体" w:cs="宋体" w:eastAsia="宋体" w:hint="default"/>
                <w:sz w:val="24"/>
                <w:szCs w:val="24"/>
              </w:rPr>
            </w:pPr>
            <w:r>
              <w:rPr>
                <w:rFonts w:ascii="宋体" w:hAnsi="宋体" w:cs="宋体" w:eastAsia="宋体" w:hint="default"/>
                <w:spacing w:val="6"/>
                <w:sz w:val="24"/>
                <w:szCs w:val="24"/>
              </w:rPr>
              <w:t>对设在西部地区的鼓励类企业减按</w:t>
            </w:r>
          </w:p>
          <w:p>
            <w:pPr>
              <w:pStyle w:val="TableParagraph"/>
              <w:spacing w:line="330" w:lineRule="exact"/>
              <w:ind w:left="458" w:right="0"/>
              <w:jc w:val="both"/>
              <w:rPr>
                <w:rFonts w:ascii="宋体" w:hAnsi="宋体" w:cs="宋体" w:eastAsia="宋体" w:hint="default"/>
                <w:sz w:val="24"/>
                <w:szCs w:val="24"/>
              </w:rPr>
            </w:pPr>
            <w:r>
              <w:rPr>
                <w:rFonts w:ascii="Arial" w:hAnsi="Arial" w:cs="Arial" w:eastAsia="Arial" w:hint="default"/>
                <w:sz w:val="24"/>
                <w:szCs w:val="24"/>
              </w:rPr>
              <w:t>15%</w:t>
            </w:r>
            <w:r>
              <w:rPr>
                <w:rFonts w:ascii="宋体" w:hAnsi="宋体" w:cs="宋体" w:eastAsia="宋体" w:hint="default"/>
                <w:sz w:val="24"/>
                <w:szCs w:val="24"/>
              </w:rPr>
              <w:t>征收企业所得税；</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2" w:lineRule="exact"/>
              <w:ind w:left="458" w:right="0"/>
              <w:jc w:val="both"/>
              <w:rPr>
                <w:rFonts w:ascii="Arial" w:hAnsi="Arial" w:cs="Arial" w:eastAsia="Arial" w:hint="default"/>
                <w:sz w:val="24"/>
                <w:szCs w:val="24"/>
              </w:rPr>
            </w:pPr>
            <w:r>
              <w:rPr>
                <w:rFonts w:ascii="宋体" w:hAnsi="宋体" w:cs="宋体" w:eastAsia="宋体" w:hint="default"/>
                <w:sz w:val="24"/>
                <w:szCs w:val="24"/>
              </w:rPr>
              <w:t>年度应纳税所得额不超过人民币</w:t>
            </w:r>
            <w:r>
              <w:rPr>
                <w:rFonts w:ascii="宋体" w:hAnsi="宋体" w:cs="宋体" w:eastAsia="宋体" w:hint="default"/>
                <w:spacing w:val="-39"/>
                <w:sz w:val="24"/>
                <w:szCs w:val="24"/>
              </w:rPr>
              <w:t> </w:t>
            </w:r>
            <w:r>
              <w:rPr>
                <w:rFonts w:ascii="Arial" w:hAnsi="Arial" w:cs="Arial" w:eastAsia="Arial" w:hint="default"/>
                <w:sz w:val="24"/>
                <w:szCs w:val="24"/>
              </w:rPr>
              <w:t>50</w:t>
            </w:r>
          </w:p>
          <w:p>
            <w:pPr>
              <w:pStyle w:val="TableParagraph"/>
              <w:spacing w:line="312" w:lineRule="exact"/>
              <w:ind w:left="458" w:right="0"/>
              <w:jc w:val="both"/>
              <w:rPr>
                <w:rFonts w:ascii="宋体" w:hAnsi="宋体" w:cs="宋体" w:eastAsia="宋体" w:hint="default"/>
                <w:sz w:val="24"/>
                <w:szCs w:val="24"/>
              </w:rPr>
            </w:pPr>
            <w:r>
              <w:rPr>
                <w:rFonts w:ascii="宋体" w:hAnsi="宋体" w:cs="宋体" w:eastAsia="宋体" w:hint="default"/>
                <w:sz w:val="24"/>
                <w:szCs w:val="24"/>
              </w:rPr>
              <w:t>万元，从业人数不超过</w:t>
            </w:r>
            <w:r>
              <w:rPr>
                <w:rFonts w:ascii="宋体" w:hAnsi="宋体" w:cs="宋体" w:eastAsia="宋体" w:hint="default"/>
                <w:spacing w:val="-69"/>
                <w:sz w:val="24"/>
                <w:szCs w:val="24"/>
              </w:rPr>
              <w:t> </w:t>
            </w:r>
            <w:r>
              <w:rPr>
                <w:rFonts w:ascii="Arial" w:hAnsi="Arial" w:cs="Arial" w:eastAsia="Arial" w:hint="default"/>
                <w:sz w:val="24"/>
                <w:szCs w:val="24"/>
              </w:rPr>
              <w:t>80</w:t>
            </w:r>
            <w:r>
              <w:rPr>
                <w:rFonts w:ascii="Arial" w:hAnsi="Arial" w:cs="Arial" w:eastAsia="Arial" w:hint="default"/>
                <w:spacing w:val="-16"/>
                <w:sz w:val="24"/>
                <w:szCs w:val="24"/>
              </w:rPr>
              <w:t> </w:t>
            </w:r>
            <w:r>
              <w:rPr>
                <w:rFonts w:ascii="宋体" w:hAnsi="宋体" w:cs="宋体" w:eastAsia="宋体" w:hint="default"/>
                <w:spacing w:val="-5"/>
                <w:sz w:val="24"/>
                <w:szCs w:val="24"/>
              </w:rPr>
              <w:t>人，资产</w:t>
            </w:r>
          </w:p>
          <w:p>
            <w:pPr>
              <w:pStyle w:val="TableParagraph"/>
              <w:spacing w:line="225" w:lineRule="auto" w:before="6"/>
              <w:ind w:left="458" w:right="198"/>
              <w:jc w:val="both"/>
              <w:rPr>
                <w:rFonts w:ascii="Arial" w:hAnsi="Arial" w:cs="Arial" w:eastAsia="Arial" w:hint="default"/>
                <w:sz w:val="24"/>
                <w:szCs w:val="24"/>
              </w:rPr>
            </w:pPr>
            <w:r>
              <w:rPr>
                <w:rFonts w:ascii="宋体" w:hAnsi="宋体" w:cs="宋体" w:eastAsia="宋体" w:hint="default"/>
                <w:sz w:val="24"/>
                <w:szCs w:val="24"/>
              </w:rPr>
              <w:t>总额不超过人民币 </w:t>
            </w:r>
            <w:r>
              <w:rPr>
                <w:rFonts w:ascii="Arial" w:hAnsi="Arial" w:cs="Arial" w:eastAsia="Arial" w:hint="default"/>
                <w:sz w:val="24"/>
                <w:szCs w:val="24"/>
              </w:rPr>
              <w:t>1,000</w:t>
            </w:r>
            <w:r>
              <w:rPr>
                <w:rFonts w:ascii="Arial" w:hAnsi="Arial" w:cs="Arial" w:eastAsia="Arial" w:hint="default"/>
                <w:spacing w:val="42"/>
                <w:sz w:val="24"/>
                <w:szCs w:val="24"/>
              </w:rPr>
              <w:t> </w:t>
            </w:r>
            <w:r>
              <w:rPr>
                <w:rFonts w:ascii="宋体" w:hAnsi="宋体" w:cs="宋体" w:eastAsia="宋体" w:hint="default"/>
                <w:sz w:val="24"/>
                <w:szCs w:val="24"/>
              </w:rPr>
              <w:t>万元的小 型微利企业，按照</w:t>
            </w:r>
            <w:r>
              <w:rPr>
                <w:rFonts w:ascii="宋体" w:hAnsi="宋体" w:cs="宋体" w:eastAsia="宋体" w:hint="default"/>
                <w:spacing w:val="-11"/>
                <w:sz w:val="24"/>
                <w:szCs w:val="24"/>
              </w:rPr>
              <w:t> </w:t>
            </w:r>
            <w:r>
              <w:rPr>
                <w:rFonts w:ascii="Arial" w:hAnsi="Arial" w:cs="Arial" w:eastAsia="Arial" w:hint="default"/>
                <w:sz w:val="24"/>
                <w:szCs w:val="24"/>
              </w:rPr>
              <w:t>20%</w:t>
            </w:r>
            <w:r>
              <w:rPr>
                <w:rFonts w:ascii="宋体" w:hAnsi="宋体" w:cs="宋体" w:eastAsia="宋体" w:hint="default"/>
                <w:sz w:val="24"/>
                <w:szCs w:val="24"/>
              </w:rPr>
              <w:t>征收企业所 得税；自</w:t>
            </w:r>
            <w:r>
              <w:rPr>
                <w:rFonts w:ascii="宋体" w:hAnsi="宋体" w:cs="宋体" w:eastAsia="宋体" w:hint="default"/>
                <w:spacing w:val="-56"/>
                <w:sz w:val="24"/>
                <w:szCs w:val="24"/>
              </w:rPr>
              <w:t> </w:t>
            </w:r>
            <w:r>
              <w:rPr>
                <w:rFonts w:ascii="Arial" w:hAnsi="Arial" w:cs="Arial" w:eastAsia="Arial" w:hint="default"/>
                <w:sz w:val="24"/>
                <w:szCs w:val="24"/>
              </w:rPr>
              <w:t>2017</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日至</w:t>
            </w:r>
            <w:r>
              <w:rPr>
                <w:rFonts w:ascii="宋体" w:hAnsi="宋体" w:cs="宋体" w:eastAsia="宋体" w:hint="default"/>
                <w:spacing w:val="-57"/>
                <w:sz w:val="24"/>
                <w:szCs w:val="24"/>
              </w:rPr>
              <w:t> </w:t>
            </w:r>
            <w:r>
              <w:rPr>
                <w:rFonts w:ascii="Arial" w:hAnsi="Arial" w:cs="Arial" w:eastAsia="Arial" w:hint="default"/>
                <w:sz w:val="24"/>
                <w:szCs w:val="24"/>
              </w:rPr>
              <w:t>2019</w:t>
            </w:r>
          </w:p>
          <w:p>
            <w:pPr>
              <w:pStyle w:val="TableParagraph"/>
              <w:spacing w:line="304" w:lineRule="exact"/>
              <w:ind w:left="458" w:right="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日，对年应纳税所得额</w:t>
            </w:r>
          </w:p>
          <w:p>
            <w:pPr>
              <w:pStyle w:val="TableParagraph"/>
              <w:spacing w:line="225" w:lineRule="auto" w:before="7"/>
              <w:ind w:left="458" w:right="198"/>
              <w:jc w:val="both"/>
              <w:rPr>
                <w:rFonts w:ascii="宋体" w:hAnsi="宋体" w:cs="宋体" w:eastAsia="宋体" w:hint="default"/>
                <w:sz w:val="24"/>
                <w:szCs w:val="24"/>
              </w:rPr>
            </w:pPr>
            <w:r>
              <w:rPr>
                <w:rFonts w:ascii="宋体" w:hAnsi="宋体" w:cs="宋体" w:eastAsia="宋体" w:hint="default"/>
                <w:sz w:val="24"/>
                <w:szCs w:val="24"/>
              </w:rPr>
              <w:t>低于</w:t>
            </w:r>
            <w:r>
              <w:rPr>
                <w:rFonts w:ascii="宋体" w:hAnsi="宋体" w:cs="宋体" w:eastAsia="宋体" w:hint="default"/>
                <w:spacing w:val="-87"/>
                <w:sz w:val="24"/>
                <w:szCs w:val="24"/>
              </w:rPr>
              <w:t> </w:t>
            </w:r>
            <w:r>
              <w:rPr>
                <w:rFonts w:ascii="Arial" w:hAnsi="Arial" w:cs="Arial" w:eastAsia="Arial" w:hint="default"/>
                <w:sz w:val="24"/>
                <w:szCs w:val="24"/>
              </w:rPr>
              <w:t>50</w:t>
            </w:r>
            <w:r>
              <w:rPr>
                <w:rFonts w:ascii="Arial" w:hAnsi="Arial" w:cs="Arial" w:eastAsia="Arial" w:hint="default"/>
                <w:spacing w:val="-33"/>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87"/>
                <w:sz w:val="24"/>
                <w:szCs w:val="24"/>
              </w:rPr>
              <w:t> </w:t>
            </w:r>
            <w:r>
              <w:rPr>
                <w:rFonts w:ascii="Arial" w:hAnsi="Arial" w:cs="Arial" w:eastAsia="Arial" w:hint="default"/>
                <w:sz w:val="24"/>
                <w:szCs w:val="24"/>
              </w:rPr>
              <w:t>50</w:t>
            </w:r>
            <w:r>
              <w:rPr>
                <w:rFonts w:ascii="Arial" w:hAnsi="Arial" w:cs="Arial" w:eastAsia="Arial" w:hint="default"/>
                <w:spacing w:val="-34"/>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的小型微利 企业，其所得减按</w:t>
            </w:r>
            <w:r>
              <w:rPr>
                <w:rFonts w:ascii="宋体" w:hAnsi="宋体" w:cs="宋体" w:eastAsia="宋体" w:hint="default"/>
                <w:spacing w:val="-11"/>
                <w:sz w:val="24"/>
                <w:szCs w:val="24"/>
              </w:rPr>
              <w:t> </w:t>
            </w:r>
            <w:r>
              <w:rPr>
                <w:rFonts w:ascii="Arial" w:hAnsi="Arial" w:cs="Arial" w:eastAsia="Arial" w:hint="default"/>
                <w:sz w:val="24"/>
                <w:szCs w:val="24"/>
              </w:rPr>
              <w:t>50%</w:t>
            </w:r>
            <w:r>
              <w:rPr>
                <w:rFonts w:ascii="宋体" w:hAnsi="宋体" w:cs="宋体" w:eastAsia="宋体" w:hint="default"/>
                <w:sz w:val="24"/>
                <w:szCs w:val="24"/>
              </w:rPr>
              <w:t>计入应纳税 所得额，按</w:t>
            </w:r>
            <w:r>
              <w:rPr>
                <w:rFonts w:ascii="宋体" w:hAnsi="宋体" w:cs="宋体" w:eastAsia="宋体" w:hint="default"/>
                <w:spacing w:val="-12"/>
                <w:sz w:val="24"/>
                <w:szCs w:val="24"/>
              </w:rPr>
              <w:t> </w:t>
            </w:r>
            <w:r>
              <w:rPr>
                <w:rFonts w:ascii="Arial" w:hAnsi="Arial" w:cs="Arial" w:eastAsia="Arial" w:hint="default"/>
                <w:sz w:val="24"/>
                <w:szCs w:val="24"/>
              </w:rPr>
              <w:t>20%</w:t>
            </w:r>
            <w:r>
              <w:rPr>
                <w:rFonts w:ascii="宋体" w:hAnsi="宋体" w:cs="宋体" w:eastAsia="宋体" w:hint="default"/>
                <w:sz w:val="24"/>
                <w:szCs w:val="24"/>
              </w:rPr>
              <w:t>的税率缴纳企业所 得税。</w:t>
            </w:r>
          </w:p>
          <w:p>
            <w:pPr>
              <w:pStyle w:val="TableParagraph"/>
              <w:spacing w:line="240" w:lineRule="auto" w:before="7"/>
              <w:ind w:right="0"/>
              <w:jc w:val="left"/>
              <w:rPr>
                <w:rFonts w:ascii="Times New Roman" w:hAnsi="Times New Roman" w:cs="Times New Roman" w:eastAsia="Times New Roman" w:hint="default"/>
                <w:sz w:val="31"/>
                <w:szCs w:val="31"/>
              </w:rPr>
            </w:pPr>
          </w:p>
          <w:p>
            <w:pPr>
              <w:pStyle w:val="TableParagraph"/>
              <w:spacing w:line="232" w:lineRule="auto"/>
              <w:ind w:left="458" w:right="199"/>
              <w:jc w:val="both"/>
              <w:rPr>
                <w:rFonts w:ascii="宋体" w:hAnsi="宋体" w:cs="宋体" w:eastAsia="宋体" w:hint="default"/>
                <w:sz w:val="24"/>
                <w:szCs w:val="24"/>
              </w:rPr>
            </w:pPr>
            <w:r>
              <w:rPr>
                <w:rFonts w:ascii="宋体" w:hAnsi="宋体" w:cs="宋体" w:eastAsia="宋体" w:hint="default"/>
                <w:spacing w:val="6"/>
                <w:sz w:val="24"/>
                <w:szCs w:val="24"/>
              </w:rPr>
              <w:t>对国家需要重点扶持的高新技术企</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业，减按</w:t>
            </w:r>
            <w:r>
              <w:rPr>
                <w:rFonts w:ascii="宋体" w:hAnsi="宋体" w:cs="宋体" w:eastAsia="宋体" w:hint="default"/>
                <w:spacing w:val="-12"/>
                <w:sz w:val="24"/>
                <w:szCs w:val="24"/>
              </w:rPr>
              <w:t> </w:t>
            </w:r>
            <w:r>
              <w:rPr>
                <w:rFonts w:ascii="Arial" w:hAnsi="Arial" w:cs="Arial" w:eastAsia="Arial" w:hint="default"/>
                <w:sz w:val="24"/>
                <w:szCs w:val="24"/>
              </w:rPr>
              <w:t>15%</w:t>
            </w:r>
            <w:r>
              <w:rPr>
                <w:rFonts w:ascii="宋体" w:hAnsi="宋体" w:cs="宋体" w:eastAsia="宋体" w:hint="default"/>
                <w:sz w:val="24"/>
                <w:szCs w:val="24"/>
              </w:rPr>
              <w:t>的税率征收企业所得 税；</w:t>
            </w: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32" w:lineRule="auto"/>
              <w:ind w:left="458" w:right="198"/>
              <w:jc w:val="both"/>
              <w:rPr>
                <w:rFonts w:ascii="宋体" w:hAnsi="宋体" w:cs="宋体" w:eastAsia="宋体" w:hint="default"/>
                <w:sz w:val="24"/>
                <w:szCs w:val="24"/>
              </w:rPr>
            </w:pPr>
            <w:r>
              <w:rPr>
                <w:rFonts w:ascii="宋体" w:hAnsi="宋体" w:cs="宋体" w:eastAsia="宋体" w:hint="default"/>
                <w:spacing w:val="6"/>
                <w:sz w:val="24"/>
                <w:szCs w:val="24"/>
              </w:rPr>
              <w:t>对我国境内新办的集成电路设计企</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6"/>
                <w:sz w:val="24"/>
                <w:szCs w:val="24"/>
              </w:rPr>
              <w:t>业和符合条件的软件企业，经认定</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39"/>
                <w:sz w:val="24"/>
                <w:szCs w:val="24"/>
              </w:rPr>
              <w:t>后，在</w:t>
            </w:r>
            <w:r>
              <w:rPr>
                <w:rFonts w:ascii="宋体" w:hAnsi="宋体" w:cs="宋体" w:eastAsia="宋体" w:hint="default"/>
                <w:spacing w:val="-60"/>
                <w:sz w:val="24"/>
                <w:szCs w:val="24"/>
              </w:rPr>
              <w:t> </w:t>
            </w:r>
            <w:r>
              <w:rPr>
                <w:rFonts w:ascii="Arial" w:hAnsi="Arial" w:cs="Arial" w:eastAsia="Arial" w:hint="default"/>
                <w:spacing w:val="-1"/>
                <w:w w:val="99"/>
                <w:sz w:val="24"/>
                <w:szCs w:val="24"/>
              </w:rPr>
              <w:t>2017</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z w:val="24"/>
                <w:szCs w:val="24"/>
              </w:rPr>
              <w:t>日前自获利 </w:t>
            </w:r>
            <w:r>
              <w:rPr>
                <w:rFonts w:ascii="宋体" w:hAnsi="宋体" w:cs="宋体" w:eastAsia="宋体" w:hint="default"/>
                <w:spacing w:val="6"/>
                <w:sz w:val="24"/>
                <w:szCs w:val="24"/>
              </w:rPr>
              <w:t>年度起计算优惠期，第一年至第二</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6"/>
                <w:sz w:val="24"/>
                <w:szCs w:val="24"/>
              </w:rPr>
              <w:t>年免征企业所得税，第三年至第五</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年按照</w:t>
            </w:r>
            <w:r>
              <w:rPr>
                <w:rFonts w:ascii="宋体" w:hAnsi="宋体" w:cs="宋体" w:eastAsia="宋体" w:hint="default"/>
                <w:spacing w:val="-11"/>
                <w:sz w:val="24"/>
                <w:szCs w:val="24"/>
              </w:rPr>
              <w:t> </w:t>
            </w:r>
            <w:r>
              <w:rPr>
                <w:rFonts w:ascii="Arial" w:hAnsi="Arial" w:cs="Arial" w:eastAsia="Arial" w:hint="default"/>
                <w:sz w:val="24"/>
                <w:szCs w:val="24"/>
              </w:rPr>
              <w:t>25%</w:t>
            </w:r>
            <w:r>
              <w:rPr>
                <w:rFonts w:ascii="宋体" w:hAnsi="宋体" w:cs="宋体" w:eastAsia="宋体" w:hint="default"/>
                <w:sz w:val="24"/>
                <w:szCs w:val="24"/>
              </w:rPr>
              <w:t>的法定税率减半征收企 </w:t>
            </w:r>
            <w:r>
              <w:rPr>
                <w:rFonts w:ascii="宋体" w:hAnsi="宋体" w:cs="宋体" w:eastAsia="宋体" w:hint="default"/>
                <w:spacing w:val="-4"/>
                <w:sz w:val="24"/>
                <w:szCs w:val="24"/>
              </w:rPr>
              <w:t>业所得税，并享受至期满为止</w:t>
            </w:r>
            <w:r>
              <w:rPr>
                <w:rFonts w:ascii="Arial" w:hAnsi="Arial" w:cs="Arial" w:eastAsia="Arial" w:hint="default"/>
                <w:spacing w:val="-4"/>
                <w:sz w:val="24"/>
                <w:szCs w:val="24"/>
              </w:rPr>
              <w:t>(</w:t>
            </w:r>
            <w:r>
              <w:rPr>
                <w:rFonts w:ascii="Arial" w:hAnsi="Arial" w:cs="Arial" w:eastAsia="Arial" w:hint="default"/>
                <w:spacing w:val="-4"/>
                <w:sz w:val="24"/>
                <w:szCs w:val="24"/>
              </w:rPr>
              <w:t>“</w:t>
            </w:r>
            <w:r>
              <w:rPr>
                <w:rFonts w:ascii="宋体" w:hAnsi="宋体" w:cs="宋体" w:eastAsia="宋体" w:hint="default"/>
                <w:spacing w:val="-4"/>
                <w:sz w:val="24"/>
                <w:szCs w:val="24"/>
              </w:rPr>
              <w:t>两免</w:t>
            </w:r>
            <w:r>
              <w:rPr>
                <w:rFonts w:ascii="宋体" w:hAnsi="宋体" w:cs="宋体" w:eastAsia="宋体" w:hint="default"/>
                <w:spacing w:val="-106"/>
                <w:sz w:val="24"/>
                <w:szCs w:val="24"/>
              </w:rPr>
              <w:t> </w:t>
            </w:r>
            <w:r>
              <w:rPr>
                <w:rFonts w:ascii="宋体" w:hAnsi="宋体" w:cs="宋体" w:eastAsia="宋体" w:hint="default"/>
                <w:sz w:val="24"/>
                <w:szCs w:val="24"/>
              </w:rPr>
              <w:t>三减半</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32"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0"/>
        <w:gridCol w:w="1571"/>
        <w:gridCol w:w="2757"/>
        <w:gridCol w:w="4338"/>
      </w:tblGrid>
      <w:tr>
        <w:trPr>
          <w:trHeight w:val="41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1571" w:type="dxa"/>
            <w:tcBorders>
              <w:top w:val="nil" w:sz="6" w:space="0" w:color="auto"/>
              <w:left w:val="nil" w:sz="6" w:space="0" w:color="auto"/>
              <w:bottom w:val="nil" w:sz="6" w:space="0" w:color="auto"/>
              <w:right w:val="nil" w:sz="6" w:space="0" w:color="auto"/>
            </w:tcBorders>
          </w:tcPr>
          <w:p>
            <w:pPr>
              <w:pStyle w:val="TableParagraph"/>
              <w:spacing w:line="257" w:lineRule="exact"/>
              <w:ind w:left="216"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57" w:type="dxa"/>
            <w:tcBorders>
              <w:top w:val="nil" w:sz="6" w:space="0" w:color="auto"/>
              <w:left w:val="nil" w:sz="6" w:space="0" w:color="auto"/>
              <w:bottom w:val="nil" w:sz="6" w:space="0" w:color="auto"/>
              <w:right w:val="nil" w:sz="6" w:space="0" w:color="auto"/>
            </w:tcBorders>
          </w:tcPr>
          <w:p>
            <w:pPr/>
          </w:p>
        </w:tc>
        <w:tc>
          <w:tcPr>
            <w:tcW w:w="4338" w:type="dxa"/>
            <w:tcBorders>
              <w:top w:val="nil" w:sz="6" w:space="0" w:color="auto"/>
              <w:left w:val="nil" w:sz="6" w:space="0" w:color="auto"/>
              <w:bottom w:val="nil" w:sz="6" w:space="0" w:color="auto"/>
              <w:right w:val="nil" w:sz="6" w:space="0" w:color="auto"/>
            </w:tcBorders>
          </w:tcPr>
          <w:p>
            <w:pPr/>
          </w:p>
        </w:tc>
      </w:tr>
      <w:tr>
        <w:trPr>
          <w:trHeight w:val="591"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4"/>
              <w:jc w:val="center"/>
              <w:rPr>
                <w:rFonts w:ascii="Arial" w:hAnsi="Arial" w:cs="Arial" w:eastAsia="Arial" w:hint="default"/>
                <w:sz w:val="24"/>
                <w:szCs w:val="24"/>
              </w:rPr>
            </w:pPr>
            <w:r>
              <w:rPr>
                <w:rFonts w:ascii="Arial"/>
                <w:sz w:val="24"/>
              </w:rPr>
              <w:t>(1)</w:t>
            </w:r>
          </w:p>
        </w:tc>
        <w:tc>
          <w:tcPr>
            <w:tcW w:w="8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216"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582" w:hRule="exact"/>
        </w:trPr>
        <w:tc>
          <w:tcPr>
            <w:tcW w:w="710"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6"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3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4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593" w:hRule="exact"/>
        </w:trPr>
        <w:tc>
          <w:tcPr>
            <w:tcW w:w="710" w:type="dxa"/>
            <w:tcBorders>
              <w:top w:val="nil" w:sz="6" w:space="0" w:color="auto"/>
              <w:left w:val="nil" w:sz="6" w:space="0" w:color="auto"/>
              <w:bottom w:val="nil" w:sz="6" w:space="0" w:color="auto"/>
              <w:right w:val="nil" w:sz="6" w:space="0" w:color="auto"/>
            </w:tcBorders>
          </w:tcPr>
          <w:p>
            <w:pPr/>
          </w:p>
        </w:tc>
        <w:tc>
          <w:tcPr>
            <w:tcW w:w="4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16"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4338" w:type="dxa"/>
            <w:tcBorders>
              <w:top w:val="nil" w:sz="6" w:space="0" w:color="auto"/>
              <w:left w:val="nil" w:sz="6" w:space="0" w:color="auto"/>
              <w:bottom w:val="nil" w:sz="6" w:space="0" w:color="auto"/>
              <w:right w:val="nil" w:sz="6" w:space="0" w:color="auto"/>
            </w:tcBorders>
          </w:tcPr>
          <w:p>
            <w:pPr/>
          </w:p>
        </w:tc>
      </w:tr>
      <w:tr>
        <w:trPr>
          <w:trHeight w:val="9821" w:hRule="exact"/>
        </w:trPr>
        <w:tc>
          <w:tcPr>
            <w:tcW w:w="710"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6"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757" w:type="dxa"/>
            <w:tcBorders>
              <w:top w:val="nil" w:sz="6" w:space="0" w:color="auto"/>
              <w:left w:val="nil" w:sz="6" w:space="0" w:color="auto"/>
              <w:bottom w:val="nil" w:sz="6" w:space="0" w:color="auto"/>
              <w:right w:val="nil" w:sz="6" w:space="0" w:color="auto"/>
            </w:tcBorders>
          </w:tcPr>
          <w:p>
            <w:pPr>
              <w:pStyle w:val="TableParagraph"/>
              <w:spacing w:line="235" w:lineRule="auto" w:before="99"/>
              <w:ind w:left="640" w:right="233" w:hanging="6"/>
              <w:jc w:val="both"/>
              <w:rPr>
                <w:rFonts w:ascii="Arial" w:hAnsi="Arial" w:cs="Arial" w:eastAsia="Arial" w:hint="default"/>
                <w:sz w:val="24"/>
                <w:szCs w:val="24"/>
              </w:rPr>
            </w:pPr>
            <w:r>
              <w:rPr>
                <w:rFonts w:ascii="宋体" w:hAnsi="宋体" w:cs="宋体" w:eastAsia="宋体" w:hint="default"/>
                <w:spacing w:val="12"/>
                <w:sz w:val="24"/>
                <w:szCs w:val="24"/>
              </w:rPr>
              <w:t>应纳税营业额</w:t>
            </w:r>
            <w:r>
              <w:rPr>
                <w:rFonts w:ascii="Arial" w:hAnsi="Arial" w:cs="Arial" w:eastAsia="Arial" w:hint="default"/>
                <w:spacing w:val="12"/>
                <w:sz w:val="24"/>
                <w:szCs w:val="24"/>
              </w:rPr>
              <w:t>(</w:t>
            </w:r>
            <w:r>
              <w:rPr>
                <w:rFonts w:ascii="宋体" w:hAnsi="宋体" w:cs="宋体" w:eastAsia="宋体" w:hint="default"/>
                <w:spacing w:val="12"/>
                <w:sz w:val="24"/>
                <w:szCs w:val="24"/>
              </w:rPr>
              <w:t>应</w:t>
            </w:r>
            <w:r>
              <w:rPr>
                <w:rFonts w:ascii="宋体" w:hAnsi="宋体" w:cs="宋体" w:eastAsia="宋体" w:hint="default"/>
                <w:sz w:val="24"/>
                <w:szCs w:val="24"/>
              </w:rPr>
              <w:t> </w:t>
            </w:r>
            <w:r>
              <w:rPr>
                <w:rFonts w:ascii="宋体" w:hAnsi="宋体" w:cs="宋体" w:eastAsia="宋体" w:hint="default"/>
                <w:spacing w:val="24"/>
                <w:sz w:val="24"/>
                <w:szCs w:val="24"/>
              </w:rPr>
              <w:t>纳税额按应纳税</w:t>
            </w:r>
            <w:r>
              <w:rPr>
                <w:rFonts w:ascii="宋体" w:hAnsi="宋体" w:cs="宋体" w:eastAsia="宋体" w:hint="default"/>
                <w:spacing w:val="-92"/>
                <w:sz w:val="24"/>
                <w:szCs w:val="24"/>
              </w:rPr>
              <w:t> </w:t>
            </w:r>
            <w:r>
              <w:rPr>
                <w:rFonts w:ascii="宋体" w:hAnsi="宋体" w:cs="宋体" w:eastAsia="宋体" w:hint="default"/>
                <w:spacing w:val="24"/>
                <w:sz w:val="24"/>
                <w:szCs w:val="24"/>
              </w:rPr>
              <w:t>销售额或应税服</w:t>
            </w:r>
            <w:r>
              <w:rPr>
                <w:rFonts w:ascii="宋体" w:hAnsi="宋体" w:cs="宋体" w:eastAsia="宋体" w:hint="default"/>
                <w:spacing w:val="-92"/>
                <w:sz w:val="24"/>
                <w:szCs w:val="24"/>
              </w:rPr>
              <w:t> </w:t>
            </w:r>
            <w:r>
              <w:rPr>
                <w:rFonts w:ascii="宋体" w:hAnsi="宋体" w:cs="宋体" w:eastAsia="宋体" w:hint="default"/>
                <w:spacing w:val="24"/>
                <w:sz w:val="24"/>
                <w:szCs w:val="24"/>
              </w:rPr>
              <w:t>务额乘以适用税</w:t>
            </w:r>
            <w:r>
              <w:rPr>
                <w:rFonts w:ascii="宋体" w:hAnsi="宋体" w:cs="宋体" w:eastAsia="宋体" w:hint="default"/>
                <w:spacing w:val="-92"/>
                <w:sz w:val="24"/>
                <w:szCs w:val="24"/>
              </w:rPr>
              <w:t> </w:t>
            </w:r>
            <w:r>
              <w:rPr>
                <w:rFonts w:ascii="宋体" w:hAnsi="宋体" w:cs="宋体" w:eastAsia="宋体" w:hint="default"/>
                <w:spacing w:val="24"/>
                <w:sz w:val="24"/>
                <w:szCs w:val="24"/>
              </w:rPr>
              <w:t>率扣除当期允许</w:t>
            </w:r>
            <w:r>
              <w:rPr>
                <w:rFonts w:ascii="宋体" w:hAnsi="宋体" w:cs="宋体" w:eastAsia="宋体" w:hint="default"/>
                <w:spacing w:val="-92"/>
                <w:sz w:val="24"/>
                <w:szCs w:val="24"/>
              </w:rPr>
              <w:t> </w:t>
            </w:r>
            <w:r>
              <w:rPr>
                <w:rFonts w:ascii="宋体" w:hAnsi="宋体" w:cs="宋体" w:eastAsia="宋体" w:hint="default"/>
                <w:spacing w:val="24"/>
                <w:sz w:val="24"/>
                <w:szCs w:val="24"/>
              </w:rPr>
              <w:t>抵扣的进项税后</w:t>
            </w:r>
            <w:r>
              <w:rPr>
                <w:rFonts w:ascii="宋体" w:hAnsi="宋体" w:cs="宋体" w:eastAsia="宋体" w:hint="default"/>
                <w:spacing w:val="-92"/>
                <w:sz w:val="24"/>
                <w:szCs w:val="24"/>
              </w:rPr>
              <w:t> </w:t>
            </w:r>
            <w:r>
              <w:rPr>
                <w:rFonts w:ascii="宋体" w:hAnsi="宋体" w:cs="宋体" w:eastAsia="宋体" w:hint="default"/>
                <w:sz w:val="24"/>
                <w:szCs w:val="24"/>
              </w:rPr>
              <w:t>的余额计算</w:t>
            </w:r>
            <w:r>
              <w:rPr>
                <w:rFonts w:ascii="Arial" w:hAnsi="Arial" w:cs="Arial" w:eastAsia="Arial" w:hint="default"/>
                <w:sz w:val="24"/>
                <w:szCs w:val="24"/>
              </w:rPr>
              <w:t>)</w:t>
            </w:r>
          </w:p>
        </w:tc>
        <w:tc>
          <w:tcPr>
            <w:tcW w:w="4338"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35" w:right="317"/>
              <w:jc w:val="both"/>
              <w:rPr>
                <w:rFonts w:ascii="宋体" w:hAnsi="宋体" w:cs="宋体" w:eastAsia="宋体" w:hint="default"/>
                <w:sz w:val="24"/>
                <w:szCs w:val="24"/>
              </w:rPr>
            </w:pPr>
            <w:r>
              <w:rPr>
                <w:rFonts w:ascii="宋体" w:hAnsi="宋体" w:cs="宋体" w:eastAsia="宋体" w:hint="default"/>
                <w:spacing w:val="-4"/>
                <w:sz w:val="24"/>
                <w:szCs w:val="24"/>
              </w:rPr>
              <w:t>家用电器销售：小规模纳税人增值税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征收率</w:t>
            </w:r>
            <w:r>
              <w:rPr>
                <w:rFonts w:ascii="宋体" w:hAnsi="宋体" w:cs="宋体" w:eastAsia="宋体" w:hint="default"/>
                <w:spacing w:val="-45"/>
                <w:sz w:val="24"/>
                <w:szCs w:val="24"/>
              </w:rPr>
              <w:t> </w:t>
            </w:r>
            <w:r>
              <w:rPr>
                <w:rFonts w:ascii="Arial" w:hAnsi="Arial" w:cs="Arial" w:eastAsia="Arial" w:hint="default"/>
                <w:sz w:val="24"/>
                <w:szCs w:val="24"/>
              </w:rPr>
              <w:t>3%</w:t>
            </w:r>
            <w:r>
              <w:rPr>
                <w:rFonts w:ascii="宋体" w:hAnsi="宋体" w:cs="宋体" w:eastAsia="宋体" w:hint="default"/>
                <w:sz w:val="24"/>
                <w:szCs w:val="24"/>
              </w:rPr>
              <w:t>，一般纳税人增值税税率 为</w:t>
            </w:r>
            <w:r>
              <w:rPr>
                <w:rFonts w:ascii="宋体" w:hAnsi="宋体" w:cs="宋体" w:eastAsia="宋体" w:hint="default"/>
                <w:spacing w:val="-63"/>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35" w:right="318"/>
              <w:jc w:val="both"/>
              <w:rPr>
                <w:rFonts w:ascii="宋体" w:hAnsi="宋体" w:cs="宋体" w:eastAsia="宋体" w:hint="default"/>
                <w:sz w:val="24"/>
                <w:szCs w:val="24"/>
              </w:rPr>
            </w:pPr>
            <w:r>
              <w:rPr>
                <w:rFonts w:ascii="宋体" w:hAnsi="宋体" w:cs="宋体" w:eastAsia="宋体" w:hint="default"/>
                <w:spacing w:val="-4"/>
                <w:sz w:val="24"/>
                <w:szCs w:val="24"/>
              </w:rPr>
              <w:t>交通运输业服务：一般纳税人增值税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税率</w:t>
            </w:r>
            <w:r>
              <w:rPr>
                <w:rFonts w:ascii="宋体" w:hAnsi="宋体" w:cs="宋体" w:eastAsia="宋体" w:hint="default"/>
                <w:spacing w:val="-60"/>
                <w:sz w:val="24"/>
                <w:szCs w:val="24"/>
              </w:rPr>
              <w:t> </w:t>
            </w:r>
            <w:r>
              <w:rPr>
                <w:rFonts w:ascii="Arial" w:hAnsi="Arial" w:cs="Arial" w:eastAsia="Arial" w:hint="default"/>
                <w:spacing w:val="-5"/>
                <w:sz w:val="24"/>
                <w:szCs w:val="24"/>
              </w:rPr>
              <w:t>11%</w:t>
            </w:r>
            <w:r>
              <w:rPr>
                <w:rFonts w:ascii="宋体" w:hAnsi="宋体" w:cs="宋体" w:eastAsia="宋体" w:hint="default"/>
                <w:spacing w:val="-5"/>
                <w:sz w:val="24"/>
                <w:szCs w:val="24"/>
              </w:rPr>
              <w:t>；</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0" w:lineRule="auto"/>
              <w:ind w:left="235" w:right="317"/>
              <w:jc w:val="both"/>
              <w:rPr>
                <w:rFonts w:ascii="宋体" w:hAnsi="宋体" w:cs="宋体" w:eastAsia="宋体" w:hint="default"/>
                <w:sz w:val="24"/>
                <w:szCs w:val="24"/>
              </w:rPr>
            </w:pPr>
            <w:r>
              <w:rPr>
                <w:rFonts w:ascii="宋体" w:hAnsi="宋体" w:cs="宋体" w:eastAsia="宋体" w:hint="default"/>
                <w:spacing w:val="-4"/>
                <w:sz w:val="24"/>
                <w:szCs w:val="24"/>
              </w:rPr>
              <w:t>销售不动产：一般纳税人增值税税率</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Arial" w:hAnsi="Arial" w:cs="Arial" w:eastAsia="Arial" w:hint="default"/>
                <w:spacing w:val="-4"/>
                <w:sz w:val="24"/>
                <w:szCs w:val="24"/>
              </w:rPr>
              <w:t>11%</w:t>
            </w:r>
            <w:r>
              <w:rPr>
                <w:rFonts w:ascii="宋体" w:hAnsi="宋体" w:cs="宋体" w:eastAsia="宋体" w:hint="default"/>
                <w:spacing w:val="-4"/>
                <w:sz w:val="24"/>
                <w:szCs w:val="24"/>
              </w:rPr>
              <w:t>；房地产开发企业销售自行开发</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的房地产老项目可选择按照</w:t>
            </w:r>
            <w:r>
              <w:rPr>
                <w:rFonts w:ascii="宋体" w:hAnsi="宋体" w:cs="宋体" w:eastAsia="宋体" w:hint="default"/>
                <w:spacing w:val="-45"/>
                <w:sz w:val="24"/>
                <w:szCs w:val="24"/>
              </w:rPr>
              <w:t> </w:t>
            </w:r>
            <w:r>
              <w:rPr>
                <w:rFonts w:ascii="Arial" w:hAnsi="Arial" w:cs="Arial" w:eastAsia="Arial" w:hint="default"/>
                <w:sz w:val="24"/>
                <w:szCs w:val="24"/>
              </w:rPr>
              <w:t>5%</w:t>
            </w:r>
            <w:r>
              <w:rPr>
                <w:rFonts w:ascii="宋体" w:hAnsi="宋体" w:cs="宋体" w:eastAsia="宋体" w:hint="default"/>
                <w:sz w:val="24"/>
                <w:szCs w:val="24"/>
              </w:rPr>
              <w:t>的增 值税率简易征收；</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2" w:lineRule="exact"/>
              <w:ind w:left="235" w:right="0"/>
              <w:jc w:val="both"/>
              <w:rPr>
                <w:rFonts w:ascii="宋体" w:hAnsi="宋体" w:cs="宋体" w:eastAsia="宋体" w:hint="default"/>
                <w:sz w:val="24"/>
                <w:szCs w:val="24"/>
              </w:rPr>
            </w:pPr>
            <w:r>
              <w:rPr>
                <w:rFonts w:ascii="宋体" w:hAnsi="宋体" w:cs="宋体" w:eastAsia="宋体" w:hint="default"/>
                <w:spacing w:val="11"/>
                <w:sz w:val="24"/>
                <w:szCs w:val="24"/>
              </w:rPr>
              <w:t>金融服务：一般纳税人增值税税率</w:t>
            </w:r>
          </w:p>
          <w:p>
            <w:pPr>
              <w:pStyle w:val="TableParagraph"/>
              <w:spacing w:line="330" w:lineRule="exact"/>
              <w:ind w:left="235" w:right="0"/>
              <w:jc w:val="both"/>
              <w:rPr>
                <w:rFonts w:ascii="宋体" w:hAnsi="宋体" w:cs="宋体" w:eastAsia="宋体" w:hint="default"/>
                <w:sz w:val="24"/>
                <w:szCs w:val="24"/>
              </w:rPr>
            </w:pPr>
            <w:r>
              <w:rPr>
                <w:rFonts w:ascii="Arial" w:hAnsi="Arial" w:cs="Arial" w:eastAsia="Arial" w:hint="default"/>
                <w:sz w:val="24"/>
                <w:szCs w:val="24"/>
              </w:rPr>
              <w:t>6%</w:t>
            </w:r>
            <w:r>
              <w:rPr>
                <w:rFonts w:ascii="宋体" w:hAnsi="宋体" w:cs="宋体" w:eastAsia="宋体" w:hint="default"/>
                <w:sz w:val="24"/>
                <w:szCs w:val="24"/>
              </w:rPr>
              <w:t>；</w:t>
            </w: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32" w:lineRule="auto"/>
              <w:ind w:left="235" w:right="286"/>
              <w:jc w:val="both"/>
              <w:rPr>
                <w:rFonts w:ascii="宋体" w:hAnsi="宋体" w:cs="宋体" w:eastAsia="宋体" w:hint="default"/>
                <w:sz w:val="24"/>
                <w:szCs w:val="24"/>
              </w:rPr>
            </w:pPr>
            <w:r>
              <w:rPr>
                <w:rFonts w:ascii="宋体" w:hAnsi="宋体" w:cs="宋体" w:eastAsia="宋体" w:hint="default"/>
                <w:spacing w:val="-4"/>
                <w:sz w:val="24"/>
                <w:szCs w:val="24"/>
              </w:rPr>
              <w:t>移动通信转售业务包括：提供基础电</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9"/>
                <w:sz w:val="24"/>
                <w:szCs w:val="24"/>
              </w:rPr>
              <w:t>信服务，一般纳税人增值税税率</w:t>
            </w:r>
            <w:r>
              <w:rPr>
                <w:rFonts w:ascii="宋体" w:hAnsi="宋体" w:cs="宋体" w:eastAsia="宋体" w:hint="default"/>
                <w:spacing w:val="-111"/>
                <w:sz w:val="24"/>
                <w:szCs w:val="24"/>
              </w:rPr>
              <w:t> </w:t>
            </w:r>
            <w:r>
              <w:rPr>
                <w:rFonts w:ascii="Arial" w:hAnsi="Arial" w:cs="Arial" w:eastAsia="Arial" w:hint="default"/>
                <w:spacing w:val="-4"/>
                <w:sz w:val="24"/>
                <w:szCs w:val="24"/>
              </w:rPr>
              <w:t>11%</w:t>
            </w:r>
            <w:r>
              <w:rPr>
                <w:rFonts w:ascii="宋体" w:hAnsi="宋体" w:cs="宋体" w:eastAsia="宋体" w:hint="default"/>
                <w:spacing w:val="-4"/>
                <w:sz w:val="24"/>
                <w:szCs w:val="24"/>
              </w:rPr>
              <w:t>；提供增值电信服务，一般纳税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人增值税税率</w:t>
            </w:r>
            <w:r>
              <w:rPr>
                <w:rFonts w:ascii="宋体" w:hAnsi="宋体" w:cs="宋体" w:eastAsia="宋体" w:hint="default"/>
                <w:spacing w:val="-62"/>
                <w:sz w:val="24"/>
                <w:szCs w:val="24"/>
              </w:rPr>
              <w:t> </w:t>
            </w:r>
            <w:r>
              <w:rPr>
                <w:rFonts w:ascii="Arial" w:hAnsi="Arial" w:cs="Arial" w:eastAsia="Arial" w:hint="default"/>
                <w:sz w:val="24"/>
                <w:szCs w:val="24"/>
              </w:rPr>
              <w:t>6%</w:t>
            </w:r>
            <w:r>
              <w:rPr>
                <w:rFonts w:ascii="宋体" w:hAnsi="宋体" w:cs="宋体" w:eastAsia="宋体" w:hint="default"/>
                <w:sz w:val="24"/>
                <w:szCs w:val="24"/>
              </w:rPr>
              <w:t>；</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0" w:lineRule="exact"/>
              <w:ind w:left="235" w:right="318"/>
              <w:jc w:val="both"/>
              <w:rPr>
                <w:rFonts w:ascii="宋体" w:hAnsi="宋体" w:cs="宋体" w:eastAsia="宋体" w:hint="default"/>
                <w:sz w:val="24"/>
                <w:szCs w:val="24"/>
              </w:rPr>
            </w:pPr>
            <w:r>
              <w:rPr>
                <w:rFonts w:ascii="宋体" w:hAnsi="宋体" w:cs="宋体" w:eastAsia="宋体" w:hint="default"/>
                <w:spacing w:val="-4"/>
                <w:sz w:val="24"/>
                <w:szCs w:val="24"/>
              </w:rPr>
              <w:t>有形动产租赁服务：一般纳税人增值</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税税率</w:t>
            </w:r>
            <w:r>
              <w:rPr>
                <w:rFonts w:ascii="宋体" w:hAnsi="宋体" w:cs="宋体" w:eastAsia="宋体" w:hint="default"/>
                <w:spacing w:val="-63"/>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0" w:lineRule="auto"/>
              <w:ind w:left="235" w:right="198"/>
              <w:jc w:val="left"/>
              <w:rPr>
                <w:rFonts w:ascii="宋体" w:hAnsi="宋体" w:cs="宋体" w:eastAsia="宋体" w:hint="default"/>
                <w:sz w:val="24"/>
                <w:szCs w:val="24"/>
              </w:rPr>
            </w:pPr>
            <w:r>
              <w:rPr>
                <w:rFonts w:ascii="宋体" w:hAnsi="宋体" w:cs="宋体" w:eastAsia="宋体" w:hint="default"/>
                <w:spacing w:val="5"/>
                <w:sz w:val="24"/>
                <w:szCs w:val="24"/>
              </w:rPr>
              <w:t>其他现代服务业</w:t>
            </w:r>
            <w:r>
              <w:rPr>
                <w:rFonts w:ascii="Arial" w:hAnsi="Arial" w:cs="Arial" w:eastAsia="Arial" w:hint="default"/>
                <w:spacing w:val="5"/>
                <w:sz w:val="24"/>
                <w:szCs w:val="24"/>
              </w:rPr>
              <w:t>(</w:t>
            </w:r>
            <w:r>
              <w:rPr>
                <w:rFonts w:ascii="宋体" w:hAnsi="宋体" w:cs="宋体" w:eastAsia="宋体" w:hint="default"/>
                <w:spacing w:val="5"/>
                <w:sz w:val="24"/>
                <w:szCs w:val="24"/>
              </w:rPr>
              <w:t>研发和技术服务、</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4"/>
                <w:sz w:val="24"/>
                <w:szCs w:val="24"/>
              </w:rPr>
              <w:t>信息技术服务、广告服务、物流辅助</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1"/>
                <w:sz w:val="24"/>
                <w:szCs w:val="24"/>
              </w:rPr>
              <w:t>服务、文化创意服务、商务辅助服务、</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5"/>
                <w:sz w:val="24"/>
                <w:szCs w:val="24"/>
              </w:rPr>
              <w:t>咨询服务以及租赁服务</w:t>
            </w:r>
            <w:r>
              <w:rPr>
                <w:rFonts w:ascii="Arial" w:hAnsi="Arial" w:cs="Arial" w:eastAsia="Arial" w:hint="default"/>
                <w:spacing w:val="5"/>
                <w:sz w:val="24"/>
                <w:szCs w:val="24"/>
              </w:rPr>
              <w:t>(</w:t>
            </w:r>
            <w:r>
              <w:rPr>
                <w:rFonts w:ascii="宋体" w:hAnsi="宋体" w:cs="宋体" w:eastAsia="宋体" w:hint="default"/>
                <w:spacing w:val="5"/>
                <w:sz w:val="24"/>
                <w:szCs w:val="24"/>
              </w:rPr>
              <w:t>除有形动产</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租赁</w:t>
            </w:r>
            <w:r>
              <w:rPr>
                <w:rFonts w:ascii="Arial" w:hAnsi="Arial" w:cs="Arial" w:eastAsia="Arial" w:hint="default"/>
                <w:sz w:val="24"/>
                <w:szCs w:val="24"/>
              </w:rPr>
              <w:t>)</w:t>
            </w:r>
            <w:r>
              <w:rPr>
                <w:rFonts w:ascii="宋体" w:hAnsi="宋体" w:cs="宋体" w:eastAsia="宋体" w:hint="default"/>
                <w:sz w:val="24"/>
                <w:szCs w:val="24"/>
              </w:rPr>
              <w:t>、文化体育服务</w:t>
            </w:r>
            <w:r>
              <w:rPr>
                <w:rFonts w:ascii="Arial" w:hAnsi="Arial" w:cs="Arial" w:eastAsia="Arial" w:hint="default"/>
                <w:sz w:val="24"/>
                <w:szCs w:val="24"/>
              </w:rPr>
              <w:t>)</w:t>
            </w:r>
            <w:r>
              <w:rPr>
                <w:rFonts w:ascii="宋体" w:hAnsi="宋体" w:cs="宋体" w:eastAsia="宋体" w:hint="default"/>
                <w:sz w:val="24"/>
                <w:szCs w:val="24"/>
              </w:rPr>
              <w:t>等：一般纳税</w:t>
            </w:r>
            <w:r>
              <w:rPr>
                <w:rFonts w:ascii="宋体" w:hAnsi="宋体" w:cs="宋体" w:eastAsia="宋体" w:hint="default"/>
                <w:spacing w:val="-103"/>
                <w:sz w:val="24"/>
                <w:szCs w:val="24"/>
              </w:rPr>
              <w:t> </w:t>
            </w:r>
            <w:r>
              <w:rPr>
                <w:rFonts w:ascii="宋体" w:hAnsi="宋体" w:cs="宋体" w:eastAsia="宋体" w:hint="default"/>
                <w:sz w:val="24"/>
                <w:szCs w:val="24"/>
              </w:rPr>
              <w:t>人增值税税率</w:t>
            </w:r>
            <w:r>
              <w:rPr>
                <w:rFonts w:ascii="宋体" w:hAnsi="宋体" w:cs="宋体" w:eastAsia="宋体" w:hint="default"/>
                <w:spacing w:val="-62"/>
                <w:sz w:val="24"/>
                <w:szCs w:val="24"/>
              </w:rPr>
              <w:t> </w:t>
            </w:r>
            <w:r>
              <w:rPr>
                <w:rFonts w:ascii="Arial" w:hAnsi="Arial" w:cs="Arial" w:eastAsia="Arial" w:hint="default"/>
                <w:sz w:val="24"/>
                <w:szCs w:val="24"/>
              </w:rPr>
              <w:t>6%</w:t>
            </w:r>
            <w:r>
              <w:rPr>
                <w:rFonts w:ascii="宋体" w:hAnsi="宋体" w:cs="宋体" w:eastAsia="宋体" w:hint="default"/>
                <w:sz w:val="24"/>
                <w:szCs w:val="24"/>
              </w:rPr>
              <w:t>；</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0" w:lineRule="exact"/>
              <w:ind w:left="235" w:right="322"/>
              <w:jc w:val="both"/>
              <w:rPr>
                <w:rFonts w:ascii="宋体" w:hAnsi="宋体" w:cs="宋体" w:eastAsia="宋体" w:hint="default"/>
                <w:sz w:val="24"/>
                <w:szCs w:val="24"/>
              </w:rPr>
            </w:pPr>
            <w:r>
              <w:rPr>
                <w:rFonts w:ascii="宋体" w:hAnsi="宋体" w:cs="宋体" w:eastAsia="宋体" w:hint="default"/>
                <w:spacing w:val="11"/>
                <w:sz w:val="24"/>
                <w:szCs w:val="24"/>
              </w:rPr>
              <w:t>上述应税服务小规模纳税人的增值</w:t>
            </w:r>
            <w:r>
              <w:rPr>
                <w:rFonts w:ascii="宋体" w:hAnsi="宋体" w:cs="宋体" w:eastAsia="宋体" w:hint="default"/>
                <w:sz w:val="24"/>
                <w:szCs w:val="24"/>
              </w:rPr>
              <w:t> 税征收率为</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w:t>
            </w:r>
          </w:p>
        </w:tc>
      </w:tr>
    </w:tbl>
    <w:p>
      <w:pPr>
        <w:spacing w:after="0" w:line="310"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1"/>
        <w:gridCol w:w="2052"/>
        <w:gridCol w:w="2266"/>
        <w:gridCol w:w="4282"/>
      </w:tblGrid>
      <w:tr>
        <w:trPr>
          <w:trHeight w:val="49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9"/>
              <w:jc w:val="center"/>
              <w:rPr>
                <w:rFonts w:ascii="黑体" w:hAnsi="黑体" w:cs="黑体" w:eastAsia="黑体" w:hint="default"/>
                <w:sz w:val="24"/>
                <w:szCs w:val="24"/>
              </w:rPr>
            </w:pPr>
            <w:r>
              <w:rPr>
                <w:rFonts w:ascii="黑体" w:hAnsi="黑体" w:cs="黑体" w:eastAsia="黑体" w:hint="default"/>
                <w:sz w:val="24"/>
                <w:szCs w:val="24"/>
              </w:rPr>
              <w:t>三</w:t>
            </w:r>
          </w:p>
        </w:tc>
        <w:tc>
          <w:tcPr>
            <w:tcW w:w="2052"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66" w:type="dxa"/>
            <w:tcBorders>
              <w:top w:val="nil" w:sz="6" w:space="0" w:color="auto"/>
              <w:left w:val="nil" w:sz="6" w:space="0" w:color="auto"/>
              <w:bottom w:val="nil" w:sz="6" w:space="0" w:color="auto"/>
              <w:right w:val="nil" w:sz="6" w:space="0" w:color="auto"/>
            </w:tcBorders>
          </w:tcPr>
          <w:p>
            <w:pPr/>
          </w:p>
        </w:tc>
        <w:tc>
          <w:tcPr>
            <w:tcW w:w="4282" w:type="dxa"/>
            <w:tcBorders>
              <w:top w:val="nil" w:sz="6" w:space="0" w:color="auto"/>
              <w:left w:val="nil" w:sz="6" w:space="0" w:color="auto"/>
              <w:bottom w:val="nil" w:sz="6" w:space="0" w:color="auto"/>
              <w:right w:val="nil" w:sz="6" w:space="0" w:color="auto"/>
            </w:tcBorders>
          </w:tcPr>
          <w:p>
            <w:pPr/>
          </w:p>
        </w:tc>
      </w:tr>
      <w:tr>
        <w:trPr>
          <w:trHeight w:val="75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(1)</w:t>
            </w:r>
          </w:p>
        </w:tc>
        <w:tc>
          <w:tcPr>
            <w:tcW w:w="86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741"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8"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3"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54"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930" w:hRule="exact"/>
        </w:trPr>
        <w:tc>
          <w:tcPr>
            <w:tcW w:w="711" w:type="dxa"/>
            <w:tcBorders>
              <w:top w:val="nil" w:sz="6" w:space="0" w:color="auto"/>
              <w:left w:val="nil" w:sz="6" w:space="0" w:color="auto"/>
              <w:bottom w:val="nil" w:sz="6" w:space="0" w:color="auto"/>
              <w:right w:val="nil" w:sz="6" w:space="0" w:color="auto"/>
            </w:tcBorders>
          </w:tcPr>
          <w:p>
            <w:pPr/>
          </w:p>
        </w:tc>
        <w:tc>
          <w:tcPr>
            <w:tcW w:w="43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18"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4282" w:type="dxa"/>
            <w:tcBorders>
              <w:top w:val="nil" w:sz="6" w:space="0" w:color="auto"/>
              <w:left w:val="nil" w:sz="6" w:space="0" w:color="auto"/>
              <w:bottom w:val="nil" w:sz="6" w:space="0" w:color="auto"/>
              <w:right w:val="nil" w:sz="6" w:space="0" w:color="auto"/>
            </w:tcBorders>
          </w:tcPr>
          <w:p>
            <w:pPr/>
          </w:p>
        </w:tc>
      </w:tr>
      <w:tr>
        <w:trPr>
          <w:trHeight w:val="1230"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218"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房地产增值部分</w:t>
            </w:r>
          </w:p>
        </w:tc>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3"/>
                <w:szCs w:val="33"/>
              </w:rPr>
            </w:pPr>
          </w:p>
          <w:p>
            <w:pPr>
              <w:pStyle w:val="TableParagraph"/>
              <w:spacing w:line="310" w:lineRule="exact"/>
              <w:ind w:left="254" w:right="198"/>
              <w:jc w:val="left"/>
              <w:rPr>
                <w:rFonts w:ascii="宋体" w:hAnsi="宋体" w:cs="宋体" w:eastAsia="宋体" w:hint="default"/>
                <w:sz w:val="24"/>
                <w:szCs w:val="24"/>
              </w:rPr>
            </w:pPr>
            <w:r>
              <w:rPr>
                <w:rFonts w:ascii="宋体" w:hAnsi="宋体" w:cs="宋体" w:eastAsia="宋体" w:hint="default"/>
                <w:sz w:val="24"/>
                <w:szCs w:val="24"/>
              </w:rPr>
              <w:t>根据房地产增值率征收</w:t>
            </w:r>
            <w:r>
              <w:rPr>
                <w:rFonts w:ascii="宋体" w:hAnsi="宋体" w:cs="宋体" w:eastAsia="宋体" w:hint="default"/>
                <w:spacing w:val="16"/>
                <w:sz w:val="24"/>
                <w:szCs w:val="24"/>
              </w:rPr>
              <w:t> </w:t>
            </w:r>
            <w:r>
              <w:rPr>
                <w:rFonts w:ascii="Arial" w:hAnsi="Arial" w:cs="Arial" w:eastAsia="Arial" w:hint="default"/>
                <w:sz w:val="24"/>
                <w:szCs w:val="24"/>
              </w:rPr>
              <w:t>30%-60%</w:t>
            </w:r>
            <w:r>
              <w:rPr>
                <w:rFonts w:ascii="宋体" w:hAnsi="宋体" w:cs="宋体" w:eastAsia="宋体" w:hint="default"/>
                <w:sz w:val="24"/>
                <w:szCs w:val="24"/>
              </w:rPr>
              <w:t>四 级超率累进税率。</w:t>
            </w:r>
          </w:p>
        </w:tc>
      </w:tr>
      <w:tr>
        <w:trPr>
          <w:trHeight w:val="1764"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81"/>
              <w:ind w:left="218"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26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3" w:right="252"/>
              <w:jc w:val="both"/>
              <w:rPr>
                <w:rFonts w:ascii="宋体" w:hAnsi="宋体" w:cs="宋体" w:eastAsia="宋体" w:hint="default"/>
                <w:sz w:val="24"/>
                <w:szCs w:val="24"/>
              </w:rPr>
            </w:pPr>
            <w:r>
              <w:rPr>
                <w:rFonts w:ascii="宋体" w:hAnsi="宋体" w:cs="宋体" w:eastAsia="宋体" w:hint="default"/>
                <w:spacing w:val="-8"/>
                <w:sz w:val="24"/>
                <w:szCs w:val="24"/>
              </w:rPr>
              <w:t>缴纳的增值税、营</w:t>
            </w:r>
            <w:r>
              <w:rPr>
                <w:rFonts w:ascii="宋体" w:hAnsi="宋体" w:cs="宋体" w:eastAsia="宋体" w:hint="default"/>
                <w:sz w:val="24"/>
                <w:szCs w:val="24"/>
              </w:rPr>
              <w:t> </w:t>
            </w:r>
            <w:r>
              <w:rPr>
                <w:rFonts w:ascii="宋体" w:hAnsi="宋体" w:cs="宋体" w:eastAsia="宋体" w:hint="default"/>
                <w:spacing w:val="24"/>
                <w:sz w:val="24"/>
                <w:szCs w:val="24"/>
              </w:rPr>
              <w:t>业税及消费税税</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额</w:t>
            </w:r>
          </w:p>
        </w:tc>
        <w:tc>
          <w:tcPr>
            <w:tcW w:w="4282" w:type="dxa"/>
            <w:tcBorders>
              <w:top w:val="nil" w:sz="6" w:space="0" w:color="auto"/>
              <w:left w:val="nil" w:sz="6" w:space="0" w:color="auto"/>
              <w:bottom w:val="nil" w:sz="6" w:space="0" w:color="auto"/>
              <w:right w:val="nil" w:sz="6" w:space="0" w:color="auto"/>
            </w:tcBorders>
          </w:tcPr>
          <w:p>
            <w:pPr>
              <w:pStyle w:val="TableParagraph"/>
              <w:spacing w:line="249" w:lineRule="auto" w:before="181"/>
              <w:ind w:left="254" w:right="198"/>
              <w:jc w:val="left"/>
              <w:rPr>
                <w:rFonts w:ascii="宋体" w:hAnsi="宋体" w:cs="宋体" w:eastAsia="宋体" w:hint="default"/>
                <w:sz w:val="24"/>
                <w:szCs w:val="24"/>
              </w:rPr>
            </w:pPr>
            <w:r>
              <w:rPr>
                <w:rFonts w:ascii="宋体" w:hAnsi="宋体" w:cs="宋体" w:eastAsia="宋体" w:hint="default"/>
                <w:sz w:val="24"/>
                <w:szCs w:val="24"/>
              </w:rPr>
              <w:t>所在地为市区的，税率为</w:t>
            </w:r>
            <w:r>
              <w:rPr>
                <w:rFonts w:ascii="宋体" w:hAnsi="宋体" w:cs="宋体" w:eastAsia="宋体" w:hint="default"/>
                <w:spacing w:val="-61"/>
                <w:sz w:val="24"/>
                <w:szCs w:val="24"/>
              </w:rPr>
              <w:t> </w:t>
            </w:r>
            <w:r>
              <w:rPr>
                <w:rFonts w:ascii="Arial" w:hAnsi="Arial" w:cs="Arial" w:eastAsia="Arial" w:hint="default"/>
                <w:sz w:val="24"/>
                <w:szCs w:val="24"/>
              </w:rPr>
              <w:t>7%</w:t>
            </w:r>
            <w:r>
              <w:rPr>
                <w:rFonts w:ascii="宋体" w:hAnsi="宋体" w:cs="宋体" w:eastAsia="宋体" w:hint="default"/>
                <w:sz w:val="24"/>
                <w:szCs w:val="24"/>
              </w:rPr>
              <w:t>； 所在地为县城、镇的，税率为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 </w:t>
            </w:r>
            <w:r>
              <w:rPr>
                <w:rFonts w:ascii="宋体" w:hAnsi="宋体" w:cs="宋体" w:eastAsia="宋体" w:hint="default"/>
                <w:spacing w:val="-1"/>
                <w:sz w:val="24"/>
                <w:szCs w:val="24"/>
              </w:rPr>
              <w:t>所在地不在市区、县城或者镇的，税</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率为</w:t>
            </w:r>
            <w:r>
              <w:rPr>
                <w:rFonts w:ascii="宋体" w:hAnsi="宋体" w:cs="宋体" w:eastAsia="宋体" w:hint="default"/>
                <w:spacing w:val="-62"/>
                <w:sz w:val="24"/>
                <w:szCs w:val="24"/>
              </w:rPr>
              <w:t> </w:t>
            </w:r>
            <w:r>
              <w:rPr>
                <w:rFonts w:ascii="Arial" w:hAnsi="Arial" w:cs="Arial" w:eastAsia="Arial" w:hint="default"/>
                <w:sz w:val="24"/>
                <w:szCs w:val="24"/>
              </w:rPr>
              <w:t>1%</w:t>
            </w:r>
            <w:r>
              <w:rPr>
                <w:rFonts w:ascii="宋体" w:hAnsi="宋体" w:cs="宋体" w:eastAsia="宋体" w:hint="default"/>
                <w:sz w:val="24"/>
                <w:szCs w:val="24"/>
              </w:rPr>
              <w:t>。</w:t>
            </w:r>
          </w:p>
        </w:tc>
      </w:tr>
      <w:tr>
        <w:trPr>
          <w:trHeight w:val="1364"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266" w:type="dxa"/>
            <w:tcBorders>
              <w:top w:val="nil" w:sz="6" w:space="0" w:color="auto"/>
              <w:left w:val="nil" w:sz="6" w:space="0" w:color="auto"/>
              <w:bottom w:val="nil" w:sz="6" w:space="0" w:color="auto"/>
              <w:right w:val="nil" w:sz="6" w:space="0" w:color="auto"/>
            </w:tcBorders>
          </w:tcPr>
          <w:p>
            <w:pPr>
              <w:pStyle w:val="TableParagraph"/>
              <w:spacing w:line="237" w:lineRule="auto" w:before="179"/>
              <w:ind w:left="153" w:right="396"/>
              <w:jc w:val="both"/>
              <w:rPr>
                <w:rFonts w:ascii="宋体" w:hAnsi="宋体" w:cs="宋体" w:eastAsia="宋体" w:hint="default"/>
                <w:sz w:val="24"/>
                <w:szCs w:val="24"/>
              </w:rPr>
            </w:pPr>
            <w:r>
              <w:rPr>
                <w:rFonts w:ascii="宋体" w:hAnsi="宋体" w:cs="宋体" w:eastAsia="宋体" w:hint="default"/>
                <w:sz w:val="24"/>
                <w:szCs w:val="24"/>
              </w:rPr>
              <w:t>缴纳的增值税、 </w:t>
            </w:r>
            <w:r>
              <w:rPr>
                <w:rFonts w:ascii="宋体" w:hAnsi="宋体" w:cs="宋体" w:eastAsia="宋体" w:hint="default"/>
                <w:spacing w:val="37"/>
                <w:sz w:val="24"/>
                <w:szCs w:val="24"/>
              </w:rPr>
              <w:t>营业税及消费</w:t>
            </w:r>
            <w:r>
              <w:rPr>
                <w:rFonts w:ascii="宋体" w:hAnsi="宋体" w:cs="宋体" w:eastAsia="宋体" w:hint="default"/>
                <w:spacing w:val="-117"/>
                <w:sz w:val="24"/>
                <w:szCs w:val="24"/>
              </w:rPr>
              <w:t> </w:t>
            </w:r>
            <w:r>
              <w:rPr>
                <w:rFonts w:ascii="宋体" w:hAnsi="宋体" w:cs="宋体" w:eastAsia="宋体" w:hint="default"/>
                <w:sz w:val="24"/>
                <w:szCs w:val="24"/>
              </w:rPr>
              <w:t>税税额</w:t>
            </w:r>
          </w:p>
        </w:tc>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54" w:right="0"/>
              <w:jc w:val="left"/>
              <w:rPr>
                <w:rFonts w:ascii="Arial" w:hAnsi="Arial" w:cs="Arial" w:eastAsia="Arial" w:hint="default"/>
                <w:sz w:val="24"/>
                <w:szCs w:val="24"/>
              </w:rPr>
            </w:pPr>
            <w:r>
              <w:rPr>
                <w:rFonts w:ascii="Arial"/>
                <w:sz w:val="24"/>
              </w:rPr>
              <w:t>3%</w:t>
            </w:r>
          </w:p>
        </w:tc>
      </w:tr>
      <w:tr>
        <w:trPr>
          <w:trHeight w:val="1120"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8"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2266" w:type="dxa"/>
            <w:tcBorders>
              <w:top w:val="nil" w:sz="6" w:space="0" w:color="auto"/>
              <w:left w:val="nil" w:sz="6" w:space="0" w:color="auto"/>
              <w:bottom w:val="nil" w:sz="6" w:space="0" w:color="auto"/>
              <w:right w:val="nil" w:sz="6" w:space="0" w:color="auto"/>
            </w:tcBorders>
          </w:tcPr>
          <w:p>
            <w:pPr>
              <w:pStyle w:val="TableParagraph"/>
              <w:spacing w:line="237" w:lineRule="auto" w:before="185"/>
              <w:ind w:left="153" w:right="396"/>
              <w:jc w:val="both"/>
              <w:rPr>
                <w:rFonts w:ascii="宋体" w:hAnsi="宋体" w:cs="宋体" w:eastAsia="宋体" w:hint="default"/>
                <w:sz w:val="24"/>
                <w:szCs w:val="24"/>
              </w:rPr>
            </w:pPr>
            <w:r>
              <w:rPr>
                <w:rFonts w:ascii="宋体" w:hAnsi="宋体" w:cs="宋体" w:eastAsia="宋体" w:hint="default"/>
                <w:sz w:val="24"/>
                <w:szCs w:val="24"/>
              </w:rPr>
              <w:t>缴纳的增值税、 </w:t>
            </w:r>
            <w:r>
              <w:rPr>
                <w:rFonts w:ascii="宋体" w:hAnsi="宋体" w:cs="宋体" w:eastAsia="宋体" w:hint="default"/>
                <w:spacing w:val="37"/>
                <w:sz w:val="24"/>
                <w:szCs w:val="24"/>
              </w:rPr>
              <w:t>营业税及消费</w:t>
            </w:r>
            <w:r>
              <w:rPr>
                <w:rFonts w:ascii="宋体" w:hAnsi="宋体" w:cs="宋体" w:eastAsia="宋体" w:hint="default"/>
                <w:spacing w:val="-117"/>
                <w:sz w:val="24"/>
                <w:szCs w:val="24"/>
              </w:rPr>
              <w:t> </w:t>
            </w:r>
            <w:r>
              <w:rPr>
                <w:rFonts w:ascii="宋体" w:hAnsi="宋体" w:cs="宋体" w:eastAsia="宋体" w:hint="default"/>
                <w:sz w:val="24"/>
                <w:szCs w:val="24"/>
              </w:rPr>
              <w:t>税税额</w:t>
            </w:r>
          </w:p>
        </w:tc>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54" w:right="0"/>
              <w:jc w:val="left"/>
              <w:rPr>
                <w:rFonts w:ascii="Arial" w:hAnsi="Arial" w:cs="Arial" w:eastAsia="Arial" w:hint="default"/>
                <w:sz w:val="24"/>
                <w:szCs w:val="24"/>
              </w:rPr>
            </w:pPr>
            <w:r>
              <w:rPr>
                <w:rFonts w:ascii="Arial"/>
                <w:sz w:val="24"/>
              </w:rPr>
              <w:t>2%</w:t>
            </w:r>
          </w:p>
        </w:tc>
      </w:tr>
    </w:tbl>
    <w:p>
      <w:pPr>
        <w:spacing w:after="0" w:line="240" w:lineRule="auto"/>
        <w:jc w:val="lef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71"/>
        <w:gridCol w:w="1992"/>
        <w:gridCol w:w="2788"/>
        <w:gridCol w:w="3606"/>
      </w:tblGrid>
      <w:tr>
        <w:trPr>
          <w:trHeight w:val="49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1992" w:type="dxa"/>
            <w:tcBorders>
              <w:top w:val="nil" w:sz="6" w:space="0" w:color="auto"/>
              <w:left w:val="nil" w:sz="6" w:space="0" w:color="auto"/>
              <w:bottom w:val="nil" w:sz="6" w:space="0" w:color="auto"/>
              <w:right w:val="nil" w:sz="6" w:space="0" w:color="auto"/>
            </w:tcBorders>
          </w:tcPr>
          <w:p>
            <w:pPr>
              <w:pStyle w:val="TableParagraph"/>
              <w:spacing w:line="257" w:lineRule="exact"/>
              <w:ind w:left="15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88" w:type="dxa"/>
            <w:tcBorders>
              <w:top w:val="nil" w:sz="6" w:space="0" w:color="auto"/>
              <w:left w:val="nil" w:sz="6" w:space="0" w:color="auto"/>
              <w:bottom w:val="nil" w:sz="6" w:space="0" w:color="auto"/>
              <w:right w:val="nil" w:sz="6" w:space="0" w:color="auto"/>
            </w:tcBorders>
          </w:tcPr>
          <w:p>
            <w:pPr/>
          </w:p>
        </w:tc>
        <w:tc>
          <w:tcPr>
            <w:tcW w:w="3606" w:type="dxa"/>
            <w:tcBorders>
              <w:top w:val="nil" w:sz="6" w:space="0" w:color="auto"/>
              <w:left w:val="nil" w:sz="6" w:space="0" w:color="auto"/>
              <w:bottom w:val="nil" w:sz="6" w:space="0" w:color="auto"/>
              <w:right w:val="nil" w:sz="6" w:space="0" w:color="auto"/>
            </w:tcBorders>
          </w:tcPr>
          <w:p>
            <w:pPr/>
          </w:p>
        </w:tc>
      </w:tr>
      <w:tr>
        <w:trPr>
          <w:trHeight w:val="752"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320" w:right="0"/>
              <w:jc w:val="left"/>
              <w:rPr>
                <w:rFonts w:ascii="Arial" w:hAnsi="Arial" w:cs="Arial" w:eastAsia="Arial" w:hint="default"/>
                <w:sz w:val="24"/>
                <w:szCs w:val="24"/>
              </w:rPr>
            </w:pPr>
            <w:r>
              <w:rPr>
                <w:rFonts w:ascii="Arial"/>
                <w:sz w:val="24"/>
              </w:rPr>
              <w:t>(1)</w:t>
            </w:r>
          </w:p>
        </w:tc>
        <w:tc>
          <w:tcPr>
            <w:tcW w:w="838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5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74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3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743"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7" w:right="0"/>
              <w:jc w:val="left"/>
              <w:rPr>
                <w:rFonts w:ascii="宋体" w:hAnsi="宋体" w:cs="宋体" w:eastAsia="宋体" w:hint="default"/>
                <w:sz w:val="24"/>
                <w:szCs w:val="24"/>
              </w:rPr>
            </w:pPr>
            <w:r>
              <w:rPr>
                <w:rFonts w:ascii="宋体" w:hAnsi="宋体" w:cs="宋体" w:eastAsia="宋体" w:hint="default"/>
                <w:sz w:val="24"/>
                <w:szCs w:val="24"/>
              </w:rPr>
              <w:t>境外子公司：</w:t>
            </w:r>
          </w:p>
        </w:tc>
        <w:tc>
          <w:tcPr>
            <w:tcW w:w="2788" w:type="dxa"/>
            <w:tcBorders>
              <w:top w:val="nil" w:sz="6" w:space="0" w:color="auto"/>
              <w:left w:val="nil" w:sz="6" w:space="0" w:color="auto"/>
              <w:bottom w:val="nil" w:sz="6" w:space="0" w:color="auto"/>
              <w:right w:val="nil" w:sz="6" w:space="0" w:color="auto"/>
            </w:tcBorders>
          </w:tcPr>
          <w:p>
            <w:pPr/>
          </w:p>
        </w:tc>
        <w:tc>
          <w:tcPr>
            <w:tcW w:w="3606" w:type="dxa"/>
            <w:tcBorders>
              <w:top w:val="nil" w:sz="6" w:space="0" w:color="auto"/>
              <w:left w:val="nil" w:sz="6" w:space="0" w:color="auto"/>
              <w:bottom w:val="nil" w:sz="6" w:space="0" w:color="auto"/>
              <w:right w:val="nil" w:sz="6" w:space="0" w:color="auto"/>
            </w:tcBorders>
          </w:tcPr>
          <w:p>
            <w:pPr/>
          </w:p>
        </w:tc>
      </w:tr>
      <w:tr>
        <w:trPr>
          <w:trHeight w:val="75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7" w:right="0"/>
              <w:jc w:val="left"/>
              <w:rPr>
                <w:rFonts w:ascii="宋体" w:hAnsi="宋体" w:cs="宋体" w:eastAsia="宋体" w:hint="default"/>
                <w:sz w:val="24"/>
                <w:szCs w:val="24"/>
              </w:rPr>
            </w:pPr>
            <w:r>
              <w:rPr>
                <w:rFonts w:ascii="宋体" w:hAnsi="宋体" w:cs="宋体" w:eastAsia="宋体" w:hint="default"/>
                <w:sz w:val="24"/>
                <w:szCs w:val="24"/>
              </w:rPr>
              <w:t>香港利得税</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4" w:right="0"/>
              <w:jc w:val="left"/>
              <w:rPr>
                <w:rFonts w:ascii="宋体" w:hAnsi="宋体" w:cs="宋体" w:eastAsia="宋体" w:hint="default"/>
                <w:sz w:val="24"/>
                <w:szCs w:val="24"/>
              </w:rPr>
            </w:pPr>
            <w:r>
              <w:rPr>
                <w:rFonts w:ascii="宋体" w:hAnsi="宋体" w:cs="宋体" w:eastAsia="宋体" w:hint="default"/>
                <w:sz w:val="24"/>
                <w:szCs w:val="24"/>
              </w:rPr>
              <w:t>在香港地区产生的利得</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3" w:right="0"/>
              <w:jc w:val="left"/>
              <w:rPr>
                <w:rFonts w:ascii="Arial" w:hAnsi="Arial" w:cs="Arial" w:eastAsia="Arial" w:hint="default"/>
                <w:sz w:val="24"/>
                <w:szCs w:val="24"/>
              </w:rPr>
            </w:pPr>
            <w:r>
              <w:rPr>
                <w:rFonts w:ascii="Arial"/>
                <w:sz w:val="24"/>
              </w:rPr>
              <w:t>16.5%</w:t>
            </w:r>
          </w:p>
        </w:tc>
      </w:tr>
      <w:tr>
        <w:trPr>
          <w:trHeight w:val="1366"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7" w:right="0"/>
              <w:jc w:val="left"/>
              <w:rPr>
                <w:rFonts w:ascii="宋体" w:hAnsi="宋体" w:cs="宋体" w:eastAsia="宋体" w:hint="default"/>
                <w:sz w:val="24"/>
                <w:szCs w:val="24"/>
              </w:rPr>
            </w:pPr>
            <w:r>
              <w:rPr>
                <w:rFonts w:ascii="宋体" w:hAnsi="宋体" w:cs="宋体" w:eastAsia="宋体" w:hint="default"/>
                <w:sz w:val="24"/>
                <w:szCs w:val="24"/>
              </w:rPr>
              <w:t>开曼</w:t>
            </w:r>
          </w:p>
        </w:tc>
        <w:tc>
          <w:tcPr>
            <w:tcW w:w="2788" w:type="dxa"/>
            <w:tcBorders>
              <w:top w:val="nil" w:sz="6" w:space="0" w:color="auto"/>
              <w:left w:val="nil" w:sz="6" w:space="0" w:color="auto"/>
              <w:bottom w:val="nil" w:sz="6" w:space="0" w:color="auto"/>
              <w:right w:val="nil" w:sz="6" w:space="0" w:color="auto"/>
            </w:tcBorders>
          </w:tcPr>
          <w:p>
            <w:pPr/>
          </w:p>
        </w:tc>
        <w:tc>
          <w:tcPr>
            <w:tcW w:w="360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33" w:right="200"/>
              <w:jc w:val="both"/>
              <w:rPr>
                <w:rFonts w:ascii="宋体" w:hAnsi="宋体" w:cs="宋体" w:eastAsia="宋体" w:hint="default"/>
                <w:sz w:val="24"/>
                <w:szCs w:val="24"/>
              </w:rPr>
            </w:pPr>
            <w:r>
              <w:rPr>
                <w:rFonts w:ascii="宋体" w:hAnsi="宋体" w:cs="宋体" w:eastAsia="宋体" w:hint="default"/>
                <w:spacing w:val="3"/>
                <w:sz w:val="24"/>
                <w:szCs w:val="24"/>
              </w:rPr>
              <w:t>目前未对设立于开曼的公司之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企业利润、资本利得、工资等</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征税。</w:t>
            </w:r>
          </w:p>
        </w:tc>
      </w:tr>
      <w:tr>
        <w:trPr>
          <w:trHeight w:val="75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7" w:right="0"/>
              <w:jc w:val="left"/>
              <w:rPr>
                <w:rFonts w:ascii="宋体" w:hAnsi="宋体" w:cs="宋体" w:eastAsia="宋体" w:hint="default"/>
                <w:sz w:val="24"/>
                <w:szCs w:val="24"/>
              </w:rPr>
            </w:pPr>
            <w:r>
              <w:rPr>
                <w:rFonts w:ascii="宋体" w:hAnsi="宋体" w:cs="宋体" w:eastAsia="宋体" w:hint="default"/>
                <w:sz w:val="24"/>
                <w:szCs w:val="24"/>
              </w:rPr>
              <w:t>日本企业所得税</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4" w:right="0"/>
              <w:jc w:val="left"/>
              <w:rPr>
                <w:rFonts w:ascii="宋体" w:hAnsi="宋体" w:cs="宋体" w:eastAsia="宋体" w:hint="default"/>
                <w:sz w:val="24"/>
                <w:szCs w:val="24"/>
              </w:rPr>
            </w:pPr>
            <w:r>
              <w:rPr>
                <w:rFonts w:ascii="宋体" w:hAnsi="宋体" w:cs="宋体" w:eastAsia="宋体" w:hint="default"/>
                <w:sz w:val="24"/>
                <w:szCs w:val="24"/>
              </w:rPr>
              <w:t>在日本地区产生的利得</w:t>
            </w:r>
          </w:p>
        </w:tc>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3" w:right="0"/>
              <w:jc w:val="left"/>
              <w:rPr>
                <w:rFonts w:ascii="Arial" w:hAnsi="Arial" w:cs="Arial" w:eastAsia="Arial" w:hint="default"/>
                <w:sz w:val="24"/>
                <w:szCs w:val="24"/>
              </w:rPr>
            </w:pPr>
            <w:r>
              <w:rPr>
                <w:rFonts w:ascii="Arial"/>
                <w:sz w:val="24"/>
              </w:rPr>
              <w:t>30.86%</w:t>
            </w:r>
          </w:p>
        </w:tc>
      </w:tr>
      <w:tr>
        <w:trPr>
          <w:trHeight w:val="1483"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7" w:right="0"/>
              <w:jc w:val="left"/>
              <w:rPr>
                <w:rFonts w:ascii="宋体" w:hAnsi="宋体" w:cs="宋体" w:eastAsia="宋体" w:hint="default"/>
                <w:sz w:val="24"/>
                <w:szCs w:val="24"/>
              </w:rPr>
            </w:pPr>
            <w:r>
              <w:rPr>
                <w:rFonts w:ascii="宋体" w:hAnsi="宋体" w:cs="宋体" w:eastAsia="宋体" w:hint="default"/>
                <w:sz w:val="24"/>
                <w:szCs w:val="24"/>
              </w:rPr>
              <w:t>美国企业所得税</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4" w:right="0"/>
              <w:jc w:val="left"/>
              <w:rPr>
                <w:rFonts w:ascii="宋体" w:hAnsi="宋体" w:cs="宋体" w:eastAsia="宋体" w:hint="default"/>
                <w:sz w:val="24"/>
                <w:szCs w:val="24"/>
              </w:rPr>
            </w:pPr>
            <w:r>
              <w:rPr>
                <w:rFonts w:ascii="宋体" w:hAnsi="宋体" w:cs="宋体" w:eastAsia="宋体" w:hint="default"/>
                <w:sz w:val="24"/>
                <w:szCs w:val="24"/>
              </w:rPr>
              <w:t>在美国地区产生的利得</w:t>
            </w:r>
          </w:p>
        </w:tc>
        <w:tc>
          <w:tcPr>
            <w:tcW w:w="3606"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33" w:right="198"/>
              <w:jc w:val="left"/>
              <w:rPr>
                <w:rFonts w:ascii="宋体" w:hAnsi="宋体" w:cs="宋体" w:eastAsia="宋体" w:hint="default"/>
                <w:sz w:val="24"/>
                <w:szCs w:val="24"/>
              </w:rPr>
            </w:pPr>
            <w:r>
              <w:rPr>
                <w:rFonts w:ascii="宋体" w:hAnsi="宋体" w:cs="宋体" w:eastAsia="宋体" w:hint="default"/>
                <w:spacing w:val="3"/>
                <w:sz w:val="24"/>
                <w:szCs w:val="24"/>
              </w:rPr>
              <w:t>联邦税：根据计算出的应纳税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所得额对应的税率缴纳。</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left="233" w:right="0"/>
              <w:jc w:val="left"/>
              <w:rPr>
                <w:rFonts w:ascii="Arial" w:hAnsi="Arial" w:cs="Arial" w:eastAsia="Arial" w:hint="default"/>
                <w:sz w:val="24"/>
                <w:szCs w:val="24"/>
              </w:rPr>
            </w:pPr>
            <w:r>
              <w:rPr>
                <w:rFonts w:ascii="宋体" w:hAnsi="宋体" w:cs="宋体" w:eastAsia="宋体" w:hint="default"/>
                <w:sz w:val="24"/>
                <w:szCs w:val="24"/>
              </w:rPr>
              <w:t>加州税：</w:t>
            </w:r>
            <w:r>
              <w:rPr>
                <w:rFonts w:ascii="Arial" w:hAnsi="Arial" w:cs="Arial" w:eastAsia="Arial" w:hint="default"/>
                <w:sz w:val="24"/>
                <w:szCs w:val="24"/>
              </w:rPr>
              <w:t>8.84%</w:t>
            </w:r>
          </w:p>
        </w:tc>
      </w:tr>
    </w:tbl>
    <w:p>
      <w:pPr>
        <w:spacing w:after="0" w:line="240" w:lineRule="auto"/>
        <w:jc w:val="left"/>
        <w:rPr>
          <w:rFonts w:ascii="Arial" w:hAnsi="Arial" w:cs="Arial" w:eastAsia="Arial"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413"/>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13"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黑体" w:hAnsi="黑体" w:cs="黑体" w:eastAsia="黑体" w:hint="default"/>
                <w:sz w:val="24"/>
                <w:szCs w:val="24"/>
              </w:rPr>
            </w:pPr>
            <w:r>
              <w:rPr>
                <w:rFonts w:ascii="黑体" w:hAnsi="黑体" w:cs="黑体" w:eastAsia="黑体" w:hint="default"/>
                <w:sz w:val="24"/>
                <w:szCs w:val="24"/>
              </w:rPr>
              <w:t>税收优惠及批文</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宋体" w:hAnsi="宋体" w:cs="宋体" w:eastAsia="宋体" w:hint="default"/>
                <w:sz w:val="24"/>
                <w:szCs w:val="24"/>
              </w:rPr>
            </w:pPr>
            <w:r>
              <w:rPr>
                <w:rFonts w:ascii="宋体" w:hAnsi="宋体" w:cs="宋体" w:eastAsia="宋体" w:hint="default"/>
                <w:sz w:val="24"/>
                <w:szCs w:val="24"/>
              </w:rPr>
              <w:t>西部大开发税收优惠政策</w:t>
            </w:r>
          </w:p>
        </w:tc>
      </w:tr>
      <w:tr>
        <w:trPr>
          <w:trHeight w:val="3700" w:hRule="exact"/>
        </w:trPr>
        <w:tc>
          <w:tcPr>
            <w:tcW w:w="711"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32" w:lineRule="auto" w:before="107"/>
              <w:ind w:left="217" w:right="199"/>
              <w:jc w:val="both"/>
              <w:rPr>
                <w:rFonts w:ascii="宋体" w:hAnsi="宋体" w:cs="宋体" w:eastAsia="宋体" w:hint="default"/>
                <w:sz w:val="24"/>
                <w:szCs w:val="24"/>
              </w:rPr>
            </w:pPr>
            <w:r>
              <w:rPr>
                <w:rFonts w:ascii="宋体" w:hAnsi="宋体" w:cs="宋体" w:eastAsia="宋体" w:hint="default"/>
                <w:sz w:val="24"/>
                <w:szCs w:val="24"/>
              </w:rPr>
              <w:t>根据《财政部、海关总署、国家税务总局关于深入实施西部大开发战略有关</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2"/>
                <w:sz w:val="24"/>
                <w:szCs w:val="24"/>
              </w:rPr>
              <w:t>税收政策问题的通知》</w:t>
            </w:r>
            <w:r>
              <w:rPr>
                <w:rFonts w:ascii="Arial" w:hAnsi="Arial" w:cs="Arial" w:eastAsia="Arial" w:hint="default"/>
                <w:spacing w:val="-2"/>
                <w:sz w:val="24"/>
                <w:szCs w:val="24"/>
              </w:rPr>
              <w:t>(</w:t>
            </w:r>
            <w:r>
              <w:rPr>
                <w:rFonts w:ascii="宋体" w:hAnsi="宋体" w:cs="宋体" w:eastAsia="宋体" w:hint="default"/>
                <w:spacing w:val="-2"/>
                <w:sz w:val="24"/>
                <w:szCs w:val="24"/>
              </w:rPr>
              <w:t>财税</w:t>
            </w:r>
            <w:r>
              <w:rPr>
                <w:rFonts w:ascii="Arial" w:hAnsi="Arial" w:cs="Arial" w:eastAsia="Arial" w:hint="default"/>
                <w:spacing w:val="-2"/>
                <w:sz w:val="24"/>
                <w:szCs w:val="24"/>
              </w:rPr>
              <w:t>[2011]58</w:t>
            </w:r>
            <w:r>
              <w:rPr>
                <w:rFonts w:ascii="宋体" w:hAnsi="宋体" w:cs="宋体" w:eastAsia="宋体" w:hint="default"/>
                <w:spacing w:val="-2"/>
                <w:sz w:val="24"/>
                <w:szCs w:val="24"/>
              </w:rPr>
              <w:t>号</w:t>
            </w:r>
            <w:r>
              <w:rPr>
                <w:rFonts w:ascii="Arial" w:hAnsi="Arial" w:cs="Arial" w:eastAsia="Arial" w:hint="default"/>
                <w:spacing w:val="-2"/>
                <w:sz w:val="24"/>
                <w:szCs w:val="24"/>
              </w:rPr>
              <w:t>)(</w:t>
            </w:r>
            <w:r>
              <w:rPr>
                <w:rFonts w:ascii="Arial" w:hAnsi="Arial" w:cs="Arial" w:eastAsia="Arial" w:hint="default"/>
                <w:spacing w:val="-2"/>
                <w:sz w:val="24"/>
                <w:szCs w:val="24"/>
              </w:rPr>
              <w:t>“</w:t>
            </w:r>
            <w:r>
              <w:rPr>
                <w:rFonts w:ascii="Arial" w:hAnsi="Arial" w:cs="Arial" w:eastAsia="Arial" w:hint="default"/>
                <w:spacing w:val="-2"/>
                <w:sz w:val="24"/>
                <w:szCs w:val="24"/>
              </w:rPr>
              <w:t>58</w:t>
            </w:r>
            <w:r>
              <w:rPr>
                <w:rFonts w:ascii="宋体" w:hAnsi="宋体" w:cs="宋体" w:eastAsia="宋体" w:hint="default"/>
                <w:spacing w:val="-2"/>
                <w:sz w:val="24"/>
                <w:szCs w:val="24"/>
              </w:rPr>
              <w:t>号文</w:t>
            </w:r>
            <w:r>
              <w:rPr>
                <w:rFonts w:ascii="Arial" w:hAnsi="Arial" w:cs="Arial" w:eastAsia="Arial" w:hint="default"/>
                <w:spacing w:val="-2"/>
                <w:sz w:val="24"/>
                <w:szCs w:val="24"/>
              </w:rPr>
              <w:t>”</w:t>
            </w:r>
            <w:r>
              <w:rPr>
                <w:rFonts w:ascii="Arial" w:hAnsi="Arial" w:cs="Arial" w:eastAsia="Arial" w:hint="default"/>
                <w:spacing w:val="-2"/>
                <w:sz w:val="24"/>
                <w:szCs w:val="24"/>
              </w:rPr>
              <w:t>)</w:t>
            </w:r>
            <w:r>
              <w:rPr>
                <w:rFonts w:ascii="宋体" w:hAnsi="宋体" w:cs="宋体" w:eastAsia="宋体" w:hint="default"/>
                <w:spacing w:val="-2"/>
                <w:sz w:val="24"/>
                <w:szCs w:val="24"/>
              </w:rPr>
              <w:t>，自</w:t>
            </w:r>
            <w:r>
              <w:rPr>
                <w:rFonts w:ascii="Arial" w:hAnsi="Arial" w:cs="Arial" w:eastAsia="Arial" w:hint="default"/>
                <w:spacing w:val="-2"/>
                <w:sz w:val="24"/>
                <w:szCs w:val="24"/>
              </w:rPr>
              <w:t>2011</w:t>
            </w:r>
            <w:r>
              <w:rPr>
                <w:rFonts w:ascii="宋体" w:hAnsi="宋体" w:cs="宋体" w:eastAsia="宋体" w:hint="default"/>
                <w:spacing w:val="-2"/>
                <w:sz w:val="24"/>
                <w:szCs w:val="24"/>
              </w:rPr>
              <w:t>年</w:t>
            </w:r>
            <w:r>
              <w:rPr>
                <w:rFonts w:ascii="Arial" w:hAnsi="Arial" w:cs="Arial" w:eastAsia="Arial" w:hint="default"/>
                <w:spacing w:val="-2"/>
                <w:sz w:val="24"/>
                <w:szCs w:val="24"/>
              </w:rPr>
              <w:t>1</w:t>
            </w:r>
            <w:r>
              <w:rPr>
                <w:rFonts w:ascii="宋体" w:hAnsi="宋体" w:cs="宋体" w:eastAsia="宋体" w:hint="default"/>
                <w:spacing w:val="-2"/>
                <w:sz w:val="24"/>
                <w:szCs w:val="24"/>
              </w:rPr>
              <w:t>月</w:t>
            </w:r>
            <w:r>
              <w:rPr>
                <w:rFonts w:ascii="Arial" w:hAnsi="Arial" w:cs="Arial" w:eastAsia="Arial" w:hint="default"/>
                <w:spacing w:val="-2"/>
                <w:sz w:val="24"/>
                <w:szCs w:val="24"/>
              </w:rPr>
              <w:t>1</w:t>
            </w:r>
            <w:r>
              <w:rPr>
                <w:rFonts w:ascii="宋体" w:hAnsi="宋体" w:cs="宋体" w:eastAsia="宋体" w:hint="default"/>
                <w:spacing w:val="-2"/>
                <w:sz w:val="24"/>
                <w:szCs w:val="24"/>
              </w:rPr>
              <w:t>日至</w:t>
            </w:r>
            <w:r>
              <w:rPr>
                <w:rFonts w:ascii="Arial" w:hAnsi="Arial" w:cs="Arial" w:eastAsia="Arial" w:hint="default"/>
                <w:spacing w:val="-2"/>
                <w:sz w:val="24"/>
                <w:szCs w:val="24"/>
              </w:rPr>
              <w:t>2020</w:t>
            </w:r>
            <w:r>
              <w:rPr>
                <w:rFonts w:ascii="Arial" w:hAnsi="Arial" w:cs="Arial" w:eastAsia="Arial" w:hint="default"/>
                <w:spacing w:val="-52"/>
                <w:sz w:val="24"/>
                <w:szCs w:val="24"/>
              </w:rPr>
              <w:t> </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日，对设在西部地区的鼓励类产业企业减按</w:t>
            </w:r>
            <w:r>
              <w:rPr>
                <w:rFonts w:ascii="Arial" w:hAnsi="Arial" w:cs="Arial" w:eastAsia="Arial" w:hint="default"/>
                <w:sz w:val="24"/>
                <w:szCs w:val="24"/>
              </w:rPr>
              <w:t>15%</w:t>
            </w:r>
            <w:r>
              <w:rPr>
                <w:rFonts w:ascii="宋体" w:hAnsi="宋体" w:cs="宋体" w:eastAsia="宋体" w:hint="default"/>
                <w:sz w:val="24"/>
                <w:szCs w:val="24"/>
              </w:rPr>
              <w:t>的税率征收企业所 得税。上述鼓励类产业企业是指以《西部地区鼓励类产业目录》中规定的产</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5"/>
                <w:w w:val="99"/>
                <w:sz w:val="24"/>
                <w:szCs w:val="24"/>
              </w:rPr>
              <w:t>业项目为主营业务，且其主营业务收入占企业收入总额</w:t>
            </w:r>
            <w:r>
              <w:rPr>
                <w:rFonts w:ascii="Arial" w:hAnsi="Arial" w:cs="Arial" w:eastAsia="Arial" w:hint="default"/>
                <w:spacing w:val="-5"/>
                <w:w w:val="99"/>
                <w:sz w:val="24"/>
                <w:szCs w:val="24"/>
              </w:rPr>
              <w:t>70%</w:t>
            </w:r>
            <w:r>
              <w:rPr>
                <w:rFonts w:ascii="宋体" w:hAnsi="宋体" w:cs="宋体" w:eastAsia="宋体" w:hint="default"/>
                <w:spacing w:val="-5"/>
                <w:w w:val="99"/>
                <w:sz w:val="24"/>
                <w:szCs w:val="24"/>
              </w:rPr>
              <w:t>以上的企业。《西</w:t>
            </w:r>
            <w:r>
              <w:rPr>
                <w:rFonts w:ascii="宋体" w:hAnsi="宋体" w:cs="宋体" w:eastAsia="宋体" w:hint="default"/>
                <w:sz w:val="24"/>
                <w:szCs w:val="24"/>
              </w:rPr>
              <w:t> </w:t>
            </w:r>
            <w:r>
              <w:rPr>
                <w:rFonts w:ascii="宋体" w:hAnsi="宋体" w:cs="宋体" w:eastAsia="宋体" w:hint="default"/>
                <w:spacing w:val="2"/>
                <w:sz w:val="24"/>
                <w:szCs w:val="24"/>
              </w:rPr>
              <w:t>部地区鼓励类产业目录》</w:t>
            </w:r>
            <w:r>
              <w:rPr>
                <w:rFonts w:ascii="Arial" w:hAnsi="Arial" w:cs="Arial" w:eastAsia="Arial" w:hint="default"/>
                <w:spacing w:val="2"/>
                <w:sz w:val="24"/>
                <w:szCs w:val="24"/>
              </w:rPr>
              <w:t>(</w:t>
            </w:r>
            <w:r>
              <w:rPr>
                <w:rFonts w:ascii="宋体" w:hAnsi="宋体" w:cs="宋体" w:eastAsia="宋体" w:hint="default"/>
                <w:spacing w:val="2"/>
                <w:sz w:val="24"/>
                <w:szCs w:val="24"/>
              </w:rPr>
              <w:t>国家发展和改革委员会令</w:t>
            </w:r>
            <w:r>
              <w:rPr>
                <w:rFonts w:ascii="Arial" w:hAnsi="Arial" w:cs="Arial" w:eastAsia="Arial" w:hint="default"/>
                <w:spacing w:val="2"/>
                <w:sz w:val="24"/>
                <w:szCs w:val="24"/>
              </w:rPr>
              <w:t>[2014]15</w:t>
            </w:r>
            <w:r>
              <w:rPr>
                <w:rFonts w:ascii="宋体" w:hAnsi="宋体" w:cs="宋体" w:eastAsia="宋体" w:hint="default"/>
                <w:spacing w:val="2"/>
                <w:sz w:val="24"/>
                <w:szCs w:val="24"/>
              </w:rPr>
              <w:t>号</w:t>
            </w:r>
            <w:r>
              <w:rPr>
                <w:rFonts w:ascii="Arial" w:hAnsi="Arial" w:cs="Arial" w:eastAsia="Arial" w:hint="default"/>
                <w:spacing w:val="2"/>
                <w:sz w:val="24"/>
                <w:szCs w:val="24"/>
              </w:rPr>
              <w:t>)</w:t>
            </w:r>
            <w:r>
              <w:rPr>
                <w:rFonts w:ascii="宋体" w:hAnsi="宋体" w:cs="宋体" w:eastAsia="宋体" w:hint="default"/>
                <w:spacing w:val="2"/>
                <w:sz w:val="24"/>
                <w:szCs w:val="24"/>
              </w:rPr>
              <w:t>已经于</w:t>
            </w:r>
            <w:r>
              <w:rPr>
                <w:rFonts w:ascii="Arial" w:hAnsi="Arial" w:cs="Arial" w:eastAsia="Arial" w:hint="default"/>
                <w:spacing w:val="2"/>
                <w:sz w:val="24"/>
                <w:szCs w:val="24"/>
              </w:rPr>
              <w:t>2014</w:t>
            </w:r>
            <w:r>
              <w:rPr>
                <w:rFonts w:ascii="Arial" w:hAnsi="Arial" w:cs="Arial" w:eastAsia="Arial" w:hint="default"/>
                <w:spacing w:val="-42"/>
                <w:sz w:val="24"/>
                <w:szCs w:val="24"/>
              </w:rPr>
              <w:t> </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10</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1</w:t>
            </w:r>
            <w:r>
              <w:rPr>
                <w:rFonts w:ascii="宋体" w:hAnsi="宋体" w:cs="宋体" w:eastAsia="宋体" w:hint="default"/>
                <w:spacing w:val="-4"/>
                <w:w w:val="99"/>
                <w:sz w:val="24"/>
                <w:szCs w:val="24"/>
              </w:rPr>
              <w:t>日起正式施行：《西部地区鼓励类产业目录》包括了国家现有产业目</w:t>
            </w:r>
            <w:r>
              <w:rPr>
                <w:rFonts w:ascii="宋体" w:hAnsi="宋体" w:cs="宋体" w:eastAsia="宋体" w:hint="default"/>
                <w:spacing w:val="-89"/>
                <w:w w:val="99"/>
                <w:sz w:val="24"/>
                <w:szCs w:val="24"/>
              </w:rPr>
              <w:t> </w:t>
            </w:r>
            <w:r>
              <w:rPr>
                <w:rFonts w:ascii="宋体" w:hAnsi="宋体" w:cs="宋体" w:eastAsia="宋体" w:hint="default"/>
                <w:spacing w:val="-89"/>
                <w:w w:val="99"/>
                <w:sz w:val="24"/>
                <w:szCs w:val="24"/>
              </w:rPr>
            </w:r>
            <w:r>
              <w:rPr>
                <w:rFonts w:ascii="宋体" w:hAnsi="宋体" w:cs="宋体" w:eastAsia="宋体" w:hint="default"/>
                <w:spacing w:val="-6"/>
                <w:sz w:val="24"/>
                <w:szCs w:val="24"/>
              </w:rPr>
              <w:t>录中的鼓励类产业，以及西部地区新增鼓励类产业。《西部地区鼓励类产业目</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录》公布之后，原优惠企业可继续享受西部大开发优惠政策。同时优惠企业</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需每年向当地主管税务局进行备案，本集团子公司已向主管税务局进行相应</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备案。</w:t>
            </w:r>
          </w:p>
        </w:tc>
      </w:tr>
      <w:tr>
        <w:trPr>
          <w:trHeight w:val="899" w:hRule="exact"/>
        </w:trPr>
        <w:tc>
          <w:tcPr>
            <w:tcW w:w="711"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7" w:right="211"/>
              <w:jc w:val="left"/>
              <w:rPr>
                <w:rFonts w:ascii="宋体" w:hAnsi="宋体" w:cs="宋体" w:eastAsia="宋体" w:hint="default"/>
                <w:sz w:val="24"/>
                <w:szCs w:val="24"/>
              </w:rPr>
            </w:pPr>
            <w:r>
              <w:rPr>
                <w:rFonts w:ascii="宋体" w:hAnsi="宋体" w:cs="宋体" w:eastAsia="宋体" w:hint="default"/>
                <w:sz w:val="24"/>
                <w:szCs w:val="24"/>
              </w:rPr>
              <w:t>本集团子公司原已取得的批复仍然有效，已获取主管税务机关确认税收政策</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如下：</w:t>
            </w:r>
          </w:p>
        </w:tc>
      </w:tr>
      <w:tr>
        <w:trPr>
          <w:trHeight w:val="1215" w:hRule="exact"/>
        </w:trPr>
        <w:tc>
          <w:tcPr>
            <w:tcW w:w="711"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17" w:right="203"/>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1</w:t>
            </w:r>
            <w:r>
              <w:rPr>
                <w:rFonts w:ascii="宋体" w:hAnsi="宋体" w:cs="宋体" w:eastAsia="宋体" w:hint="default"/>
                <w:spacing w:val="2"/>
                <w:sz w:val="24"/>
                <w:szCs w:val="24"/>
              </w:rPr>
              <w:t>月</w:t>
            </w:r>
            <w:r>
              <w:rPr>
                <w:rFonts w:ascii="Arial" w:hAnsi="Arial" w:cs="Arial" w:eastAsia="Arial" w:hint="default"/>
                <w:spacing w:val="2"/>
                <w:sz w:val="24"/>
                <w:szCs w:val="24"/>
              </w:rPr>
              <w:t>15</w:t>
            </w:r>
            <w:r>
              <w:rPr>
                <w:rFonts w:ascii="宋体" w:hAnsi="宋体" w:cs="宋体" w:eastAsia="宋体" w:hint="default"/>
                <w:spacing w:val="2"/>
                <w:sz w:val="24"/>
                <w:szCs w:val="24"/>
              </w:rPr>
              <w:t>日，湘西自治州苏宁云商销售有限公司经吉首市国家税务局吉</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
                <w:sz w:val="24"/>
                <w:szCs w:val="24"/>
              </w:rPr>
              <w:t>国税减免字</w:t>
            </w:r>
            <w:r>
              <w:rPr>
                <w:rFonts w:ascii="Arial" w:hAnsi="Arial" w:cs="Arial" w:eastAsia="Arial" w:hint="default"/>
                <w:spacing w:val="-1"/>
                <w:sz w:val="24"/>
                <w:szCs w:val="24"/>
              </w:rPr>
              <w:t>[2013]43</w:t>
            </w:r>
            <w:r>
              <w:rPr>
                <w:rFonts w:ascii="宋体" w:hAnsi="宋体" w:cs="宋体" w:eastAsia="宋体" w:hint="default"/>
                <w:spacing w:val="-1"/>
                <w:sz w:val="24"/>
                <w:szCs w:val="24"/>
              </w:rPr>
              <w:t>号批准，</w:t>
            </w:r>
            <w:r>
              <w:rPr>
                <w:rFonts w:ascii="Arial" w:hAnsi="Arial" w:cs="Arial" w:eastAsia="Arial" w:hint="default"/>
                <w:spacing w:val="-1"/>
                <w:sz w:val="24"/>
                <w:szCs w:val="24"/>
              </w:rPr>
              <w:t>2011</w:t>
            </w:r>
            <w:r>
              <w:rPr>
                <w:rFonts w:ascii="宋体" w:hAnsi="宋体" w:cs="宋体" w:eastAsia="宋体" w:hint="default"/>
                <w:spacing w:val="-1"/>
                <w:sz w:val="24"/>
                <w:szCs w:val="24"/>
              </w:rPr>
              <w:t>年至</w:t>
            </w:r>
            <w:r>
              <w:rPr>
                <w:rFonts w:ascii="Arial" w:hAnsi="Arial" w:cs="Arial" w:eastAsia="Arial" w:hint="default"/>
                <w:spacing w:val="-1"/>
                <w:sz w:val="24"/>
                <w:szCs w:val="24"/>
              </w:rPr>
              <w:t>2020</w:t>
            </w:r>
            <w:r>
              <w:rPr>
                <w:rFonts w:ascii="宋体" w:hAnsi="宋体" w:cs="宋体" w:eastAsia="宋体" w:hint="default"/>
                <w:spacing w:val="-1"/>
                <w:sz w:val="24"/>
                <w:szCs w:val="24"/>
              </w:rPr>
              <w:t>年享受西部大开发税收优惠政策</w:t>
            </w:r>
            <w:r>
              <w:rPr>
                <w:rFonts w:ascii="宋体" w:hAnsi="宋体" w:cs="宋体" w:eastAsia="宋体" w:hint="default"/>
                <w:spacing w:val="-98"/>
                <w:sz w:val="24"/>
                <w:szCs w:val="24"/>
              </w:rPr>
              <w:t> </w:t>
            </w:r>
            <w:r>
              <w:rPr>
                <w:rFonts w:ascii="宋体" w:hAnsi="宋体" w:cs="宋体" w:eastAsia="宋体" w:hint="default"/>
                <w:sz w:val="24"/>
                <w:szCs w:val="24"/>
              </w:rPr>
              <w:t>减按</w:t>
            </w:r>
            <w:r>
              <w:rPr>
                <w:rFonts w:ascii="Arial" w:hAnsi="Arial" w:cs="Arial" w:eastAsia="Arial" w:hint="default"/>
                <w:sz w:val="24"/>
                <w:szCs w:val="24"/>
              </w:rPr>
              <w:t>15%</w:t>
            </w:r>
            <w:r>
              <w:rPr>
                <w:rFonts w:ascii="宋体" w:hAnsi="宋体" w:cs="宋体" w:eastAsia="宋体" w:hint="default"/>
                <w:sz w:val="24"/>
                <w:szCs w:val="24"/>
              </w:rPr>
              <w:t>缴纳企业所得税。</w:t>
            </w:r>
          </w:p>
        </w:tc>
      </w:tr>
      <w:tr>
        <w:trPr>
          <w:trHeight w:val="4660" w:hRule="exact"/>
        </w:trPr>
        <w:tc>
          <w:tcPr>
            <w:tcW w:w="711" w:type="dxa"/>
            <w:tcBorders>
              <w:top w:val="nil" w:sz="6" w:space="0" w:color="auto"/>
              <w:left w:val="nil" w:sz="6" w:space="0" w:color="auto"/>
              <w:bottom w:val="nil" w:sz="6" w:space="0" w:color="auto"/>
              <w:right w:val="nil" w:sz="6" w:space="0" w:color="auto"/>
            </w:tcBorders>
          </w:tcPr>
          <w:p>
            <w:pPr/>
          </w:p>
        </w:tc>
        <w:tc>
          <w:tcPr>
            <w:tcW w:w="8413" w:type="dxa"/>
            <w:tcBorders>
              <w:top w:val="nil" w:sz="6" w:space="0" w:color="auto"/>
              <w:left w:val="nil" w:sz="6" w:space="0" w:color="auto"/>
              <w:bottom w:val="nil" w:sz="6" w:space="0" w:color="auto"/>
              <w:right w:val="nil" w:sz="6" w:space="0" w:color="auto"/>
            </w:tcBorders>
          </w:tcPr>
          <w:p>
            <w:pPr>
              <w:pStyle w:val="TableParagraph"/>
              <w:spacing w:line="225" w:lineRule="auto" w:before="110"/>
              <w:ind w:left="217" w:right="202"/>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6</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pacing w:val="-3"/>
                <w:sz w:val="24"/>
                <w:szCs w:val="24"/>
              </w:rPr>
              <w:t>日，重庆苏宁云商销售有限公司经重庆市渝中区国家税务局渝</w:t>
            </w:r>
            <w:r>
              <w:rPr>
                <w:rFonts w:ascii="宋体" w:hAnsi="宋体" w:cs="宋体" w:eastAsia="宋体" w:hint="default"/>
                <w:sz w:val="24"/>
                <w:szCs w:val="24"/>
              </w:rPr>
              <w:t> 中国税减</w:t>
            </w:r>
            <w:r>
              <w:rPr>
                <w:rFonts w:ascii="Arial" w:hAnsi="Arial" w:cs="Arial" w:eastAsia="Arial" w:hint="default"/>
                <w:sz w:val="24"/>
                <w:szCs w:val="24"/>
              </w:rPr>
              <w:t>[2012]147 </w:t>
            </w:r>
            <w:r>
              <w:rPr>
                <w:rFonts w:ascii="宋体" w:hAnsi="宋体" w:cs="宋体" w:eastAsia="宋体" w:hint="default"/>
                <w:spacing w:val="-3"/>
                <w:sz w:val="24"/>
                <w:szCs w:val="24"/>
              </w:rPr>
              <w:t>号批准，</w:t>
            </w:r>
            <w:r>
              <w:rPr>
                <w:rFonts w:ascii="Arial" w:hAnsi="Arial" w:cs="Arial" w:eastAsia="Arial" w:hint="default"/>
                <w:spacing w:val="-3"/>
                <w:sz w:val="24"/>
                <w:szCs w:val="24"/>
              </w:rPr>
              <w:t>2011 </w:t>
            </w:r>
            <w:r>
              <w:rPr>
                <w:rFonts w:ascii="宋体" w:hAnsi="宋体" w:cs="宋体" w:eastAsia="宋体" w:hint="default"/>
                <w:sz w:val="24"/>
                <w:szCs w:val="24"/>
              </w:rPr>
              <w:t>年至 </w:t>
            </w:r>
            <w:r>
              <w:rPr>
                <w:rFonts w:ascii="Arial" w:hAnsi="Arial" w:cs="Arial" w:eastAsia="Arial" w:hint="default"/>
                <w:sz w:val="24"/>
                <w:szCs w:val="24"/>
              </w:rPr>
              <w:t>2020</w:t>
            </w:r>
            <w:r>
              <w:rPr>
                <w:rFonts w:ascii="Arial" w:hAnsi="Arial" w:cs="Arial" w:eastAsia="Arial" w:hint="default"/>
                <w:spacing w:val="36"/>
                <w:sz w:val="24"/>
                <w:szCs w:val="24"/>
              </w:rPr>
              <w:t> </w:t>
            </w:r>
            <w:r>
              <w:rPr>
                <w:rFonts w:ascii="宋体" w:hAnsi="宋体" w:cs="宋体" w:eastAsia="宋体" w:hint="default"/>
                <w:sz w:val="24"/>
                <w:szCs w:val="24"/>
              </w:rPr>
              <w:t>年享受西部大开发税收优惠政 策减按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24</w:t>
            </w:r>
            <w:r>
              <w:rPr>
                <w:rFonts w:ascii="Arial" w:hAnsi="Arial" w:cs="Arial" w:eastAsia="Arial" w:hint="default"/>
                <w:spacing w:val="-1"/>
                <w:sz w:val="24"/>
                <w:szCs w:val="24"/>
              </w:rPr>
              <w:t> </w:t>
            </w:r>
            <w:r>
              <w:rPr>
                <w:rFonts w:ascii="宋体" w:hAnsi="宋体" w:cs="宋体" w:eastAsia="宋体" w:hint="default"/>
                <w:sz w:val="24"/>
                <w:szCs w:val="24"/>
              </w:rPr>
              <w:t>日，重庆苏宁云商采购有限公司经重庆市北部新区国家税务 </w:t>
            </w:r>
            <w:r>
              <w:rPr>
                <w:rFonts w:ascii="宋体" w:hAnsi="宋体" w:cs="宋体" w:eastAsia="宋体" w:hint="default"/>
                <w:spacing w:val="-5"/>
                <w:sz w:val="24"/>
                <w:szCs w:val="24"/>
              </w:rPr>
              <w:t>局审批，</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年至</w:t>
            </w:r>
            <w:r>
              <w:rPr>
                <w:rFonts w:ascii="宋体" w:hAnsi="宋体" w:cs="宋体" w:eastAsia="宋体" w:hint="default"/>
                <w:spacing w:val="-61"/>
                <w:sz w:val="24"/>
                <w:szCs w:val="24"/>
              </w:rPr>
              <w:t> </w:t>
            </w:r>
            <w:r>
              <w:rPr>
                <w:rFonts w:ascii="Arial" w:hAnsi="Arial" w:cs="Arial" w:eastAsia="Arial" w:hint="default"/>
                <w:sz w:val="24"/>
                <w:szCs w:val="24"/>
              </w:rPr>
              <w:t>2020</w:t>
            </w:r>
            <w:r>
              <w:rPr>
                <w:rFonts w:ascii="Arial" w:hAnsi="Arial" w:cs="Arial" w:eastAsia="Arial" w:hint="default"/>
                <w:spacing w:val="-8"/>
                <w:sz w:val="24"/>
                <w:szCs w:val="24"/>
              </w:rPr>
              <w:t> </w:t>
            </w:r>
            <w:r>
              <w:rPr>
                <w:rFonts w:ascii="宋体" w:hAnsi="宋体" w:cs="宋体" w:eastAsia="宋体" w:hint="default"/>
                <w:sz w:val="24"/>
                <w:szCs w:val="24"/>
              </w:rPr>
              <w:t>年享受西部大开发税收优惠政策减按</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缴纳企业 所得税。</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22" w:lineRule="exact"/>
              <w:ind w:left="217" w:right="0"/>
              <w:jc w:val="both"/>
              <w:rPr>
                <w:rFonts w:ascii="宋体" w:hAnsi="宋体" w:cs="宋体" w:eastAsia="宋体" w:hint="default"/>
                <w:sz w:val="24"/>
                <w:szCs w:val="24"/>
              </w:rPr>
            </w:pPr>
            <w:r>
              <w:rPr>
                <w:rFonts w:ascii="宋体" w:hAnsi="宋体" w:cs="宋体" w:eastAsia="宋体" w:hint="default"/>
                <w:spacing w:val="3"/>
                <w:sz w:val="24"/>
                <w:szCs w:val="24"/>
              </w:rPr>
              <w:t>根据《西藏自治区人民政府关于我区企业所得税税率问题的通知》</w:t>
            </w:r>
            <w:r>
              <w:rPr>
                <w:rFonts w:ascii="Arial" w:hAnsi="Arial" w:cs="Arial" w:eastAsia="Arial" w:hint="default"/>
                <w:spacing w:val="3"/>
                <w:sz w:val="24"/>
                <w:szCs w:val="24"/>
              </w:rPr>
              <w:t>((</w:t>
            </w:r>
            <w:r>
              <w:rPr>
                <w:rFonts w:ascii="宋体" w:hAnsi="宋体" w:cs="宋体" w:eastAsia="宋体" w:hint="default"/>
                <w:spacing w:val="3"/>
                <w:sz w:val="24"/>
                <w:szCs w:val="24"/>
              </w:rPr>
              <w:t>藏政发</w:t>
            </w:r>
            <w:r>
              <w:rPr>
                <w:rFonts w:ascii="宋体" w:hAnsi="宋体" w:cs="宋体" w:eastAsia="宋体" w:hint="default"/>
                <w:sz w:val="24"/>
                <w:szCs w:val="24"/>
              </w:rPr>
            </w:r>
          </w:p>
          <w:p>
            <w:pPr>
              <w:pStyle w:val="TableParagraph"/>
              <w:spacing w:line="311" w:lineRule="exact"/>
              <w:ind w:left="217" w:right="0"/>
              <w:jc w:val="both"/>
              <w:rPr>
                <w:rFonts w:ascii="宋体" w:hAnsi="宋体" w:cs="宋体" w:eastAsia="宋体" w:hint="default"/>
                <w:sz w:val="24"/>
                <w:szCs w:val="24"/>
              </w:rPr>
            </w:pPr>
            <w:r>
              <w:rPr>
                <w:rFonts w:ascii="Arial" w:hAnsi="Arial" w:cs="Arial" w:eastAsia="Arial" w:hint="default"/>
                <w:spacing w:val="-3"/>
                <w:sz w:val="24"/>
                <w:szCs w:val="24"/>
              </w:rPr>
              <w:t>[2011]14</w:t>
            </w:r>
            <w:r>
              <w:rPr>
                <w:rFonts w:ascii="Arial" w:hAnsi="Arial" w:cs="Arial" w:eastAsia="Arial" w:hint="default"/>
                <w:spacing w:val="50"/>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的规定，对设在西藏自治区的各类企业</w:t>
            </w:r>
            <w:r>
              <w:rPr>
                <w:rFonts w:ascii="Arial" w:hAnsi="Arial" w:cs="Arial" w:eastAsia="Arial" w:hint="default"/>
                <w:sz w:val="24"/>
                <w:szCs w:val="24"/>
              </w:rPr>
              <w:t>((</w:t>
            </w:r>
            <w:r>
              <w:rPr>
                <w:rFonts w:ascii="宋体" w:hAnsi="宋体" w:cs="宋体" w:eastAsia="宋体" w:hint="default"/>
                <w:sz w:val="24"/>
                <w:szCs w:val="24"/>
              </w:rPr>
              <w:t>含西藏驻区外企业</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312" w:lineRule="exact" w:before="20"/>
              <w:ind w:left="217" w:right="204"/>
              <w:jc w:val="both"/>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pacing w:val="-58"/>
                <w:sz w:val="24"/>
                <w:szCs w:val="24"/>
              </w:rPr>
              <w:t> </w:t>
            </w:r>
            <w:r>
              <w:rPr>
                <w:rFonts w:ascii="Arial" w:hAnsi="Arial" w:cs="Arial" w:eastAsia="Arial" w:hint="default"/>
                <w:spacing w:val="-5"/>
                <w:sz w:val="24"/>
                <w:szCs w:val="24"/>
              </w:rPr>
              <w:t>2011 </w:t>
            </w:r>
            <w:r>
              <w:rPr>
                <w:rFonts w:ascii="宋体" w:hAnsi="宋体" w:cs="宋体" w:eastAsia="宋体" w:hint="default"/>
                <w:sz w:val="24"/>
                <w:szCs w:val="24"/>
              </w:rPr>
              <w:t>年至</w:t>
            </w:r>
            <w:r>
              <w:rPr>
                <w:rFonts w:ascii="宋体" w:hAnsi="宋体" w:cs="宋体" w:eastAsia="宋体" w:hint="default"/>
                <w:spacing w:val="-58"/>
                <w:sz w:val="24"/>
                <w:szCs w:val="24"/>
              </w:rPr>
              <w:t> </w:t>
            </w:r>
            <w:r>
              <w:rPr>
                <w:rFonts w:ascii="Arial" w:hAnsi="Arial" w:cs="Arial" w:eastAsia="Arial" w:hint="default"/>
                <w:sz w:val="24"/>
                <w:szCs w:val="24"/>
              </w:rPr>
              <w:t>2020</w:t>
            </w:r>
            <w:r>
              <w:rPr>
                <w:rFonts w:ascii="Arial" w:hAnsi="Arial" w:cs="Arial" w:eastAsia="Arial" w:hint="default"/>
                <w:spacing w:val="-5"/>
                <w:sz w:val="24"/>
                <w:szCs w:val="24"/>
              </w:rPr>
              <w:t> </w:t>
            </w:r>
            <w:r>
              <w:rPr>
                <w:rFonts w:ascii="宋体" w:hAnsi="宋体" w:cs="宋体" w:eastAsia="宋体" w:hint="default"/>
                <w:spacing w:val="-6"/>
                <w:sz w:val="24"/>
                <w:szCs w:val="24"/>
              </w:rPr>
              <w:t>年期间，继续按</w:t>
            </w:r>
            <w:r>
              <w:rPr>
                <w:rFonts w:ascii="宋体" w:hAnsi="宋体" w:cs="宋体" w:eastAsia="宋体" w:hint="default"/>
                <w:spacing w:val="-58"/>
                <w:sz w:val="24"/>
                <w:szCs w:val="24"/>
              </w:rPr>
              <w:t> </w:t>
            </w:r>
            <w:r>
              <w:rPr>
                <w:rFonts w:ascii="Arial" w:hAnsi="Arial" w:cs="Arial" w:eastAsia="Arial" w:hint="default"/>
                <w:spacing w:val="-3"/>
                <w:sz w:val="24"/>
                <w:szCs w:val="24"/>
              </w:rPr>
              <w:t>15%</w:t>
            </w:r>
            <w:r>
              <w:rPr>
                <w:rFonts w:ascii="宋体" w:hAnsi="宋体" w:cs="宋体" w:eastAsia="宋体" w:hint="default"/>
                <w:spacing w:val="-3"/>
                <w:sz w:val="24"/>
                <w:szCs w:val="24"/>
              </w:rPr>
              <w:t>的税率征收企业所得税，因此西藏苏</w:t>
            </w:r>
            <w:r>
              <w:rPr>
                <w:rFonts w:ascii="宋体" w:hAnsi="宋体" w:cs="宋体" w:eastAsia="宋体" w:hint="default"/>
                <w:sz w:val="24"/>
                <w:szCs w:val="24"/>
              </w:rPr>
              <w:t> 宁云商销售有限公司可以享受</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的西部大开发优惠税率政策。</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202"/>
              <w:jc w:val="both"/>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30</w:t>
            </w:r>
            <w:r>
              <w:rPr>
                <w:rFonts w:ascii="Arial" w:hAnsi="Arial" w:cs="Arial" w:eastAsia="Arial" w:hint="default"/>
                <w:spacing w:val="10"/>
                <w:sz w:val="24"/>
                <w:szCs w:val="24"/>
              </w:rPr>
              <w:t> </w:t>
            </w:r>
            <w:r>
              <w:rPr>
                <w:rFonts w:ascii="宋体" w:hAnsi="宋体" w:cs="宋体" w:eastAsia="宋体" w:hint="default"/>
                <w:sz w:val="24"/>
                <w:szCs w:val="24"/>
              </w:rPr>
              <w:t>日，经贵港市改革和发展委员会贵发改经贸函</w:t>
            </w:r>
            <w:r>
              <w:rPr>
                <w:rFonts w:ascii="Arial" w:hAnsi="Arial" w:cs="Arial" w:eastAsia="Arial" w:hint="default"/>
                <w:sz w:val="24"/>
                <w:szCs w:val="24"/>
              </w:rPr>
              <w:t>[2015]61</w:t>
            </w:r>
            <w:r>
              <w:rPr>
                <w:rFonts w:ascii="Arial" w:hAnsi="Arial" w:cs="Arial" w:eastAsia="Arial" w:hint="default"/>
                <w:spacing w:val="9"/>
                <w:sz w:val="24"/>
                <w:szCs w:val="24"/>
              </w:rPr>
              <w:t> </w:t>
            </w:r>
            <w:r>
              <w:rPr>
                <w:rFonts w:ascii="宋体" w:hAnsi="宋体" w:cs="宋体" w:eastAsia="宋体" w:hint="default"/>
                <w:sz w:val="24"/>
                <w:szCs w:val="24"/>
              </w:rPr>
              <w:t>号 文确认贵港苏宁云商销售有限公司属于国家鼓励类产业项目。</w:t>
            </w:r>
          </w:p>
        </w:tc>
      </w:tr>
    </w:tbl>
    <w:p>
      <w:pPr>
        <w:spacing w:after="0" w:line="310"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409"/>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09"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1537"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17" w:right="198"/>
              <w:jc w:val="both"/>
              <w:rPr>
                <w:rFonts w:ascii="宋体" w:hAnsi="宋体" w:cs="宋体" w:eastAsia="宋体" w:hint="default"/>
                <w:sz w:val="24"/>
                <w:szCs w:val="24"/>
              </w:rPr>
            </w:pPr>
            <w:r>
              <w:rPr>
                <w:rFonts w:ascii="Arial" w:hAnsi="Arial" w:cs="Arial" w:eastAsia="Arial" w:hint="default"/>
                <w:sz w:val="24"/>
                <w:szCs w:val="24"/>
              </w:rPr>
              <w:t>2012 </w:t>
            </w:r>
            <w:r>
              <w:rPr>
                <w:rFonts w:ascii="宋体" w:hAnsi="宋体" w:cs="宋体" w:eastAsia="宋体" w:hint="default"/>
                <w:sz w:val="24"/>
                <w:szCs w:val="24"/>
              </w:rPr>
              <w:t>年 </w:t>
            </w:r>
            <w:r>
              <w:rPr>
                <w:rFonts w:ascii="Arial" w:hAnsi="Arial" w:cs="Arial" w:eastAsia="Arial" w:hint="default"/>
                <w:sz w:val="24"/>
                <w:szCs w:val="24"/>
              </w:rPr>
              <w:t>7 </w:t>
            </w:r>
            <w:r>
              <w:rPr>
                <w:rFonts w:ascii="宋体" w:hAnsi="宋体" w:cs="宋体" w:eastAsia="宋体" w:hint="default"/>
                <w:sz w:val="24"/>
                <w:szCs w:val="24"/>
              </w:rPr>
              <w:t>月 </w:t>
            </w:r>
            <w:r>
              <w:rPr>
                <w:rFonts w:ascii="Arial" w:hAnsi="Arial" w:cs="Arial" w:eastAsia="Arial" w:hint="default"/>
                <w:spacing w:val="-10"/>
                <w:sz w:val="24"/>
                <w:szCs w:val="24"/>
              </w:rPr>
              <w:t>11</w:t>
            </w:r>
            <w:r>
              <w:rPr>
                <w:rFonts w:ascii="Arial" w:hAnsi="Arial" w:cs="Arial" w:eastAsia="Arial" w:hint="default"/>
                <w:spacing w:val="42"/>
                <w:sz w:val="24"/>
                <w:szCs w:val="24"/>
              </w:rPr>
              <w:t> </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[2012]881</w:t>
            </w:r>
            <w:r>
              <w:rPr>
                <w:rFonts w:ascii="Arial" w:hAnsi="Arial" w:cs="Arial" w:eastAsia="Arial" w:hint="default"/>
                <w:w w:val="99"/>
                <w:sz w:val="24"/>
                <w:szCs w:val="24"/>
              </w:rPr>
              <w:t> </w:t>
            </w:r>
            <w:r>
              <w:rPr>
                <w:rFonts w:ascii="宋体" w:hAnsi="宋体" w:cs="宋体" w:eastAsia="宋体" w:hint="default"/>
                <w:sz w:val="24"/>
                <w:szCs w:val="24"/>
              </w:rPr>
              <w:t>号文确认四川苏宁云商销售有限公司属于国家鼓励类产业项目。</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z w:val="24"/>
                <w:szCs w:val="24"/>
              </w:rPr>
              <w:t>2013 </w:t>
            </w:r>
            <w:r>
              <w:rPr>
                <w:rFonts w:ascii="宋体" w:hAnsi="宋体" w:cs="宋体" w:eastAsia="宋体" w:hint="default"/>
                <w:sz w:val="24"/>
                <w:szCs w:val="24"/>
              </w:rPr>
              <w:t>年 </w:t>
            </w:r>
            <w:r>
              <w:rPr>
                <w:rFonts w:ascii="Arial" w:hAnsi="Arial" w:cs="Arial" w:eastAsia="Arial" w:hint="default"/>
                <w:sz w:val="24"/>
                <w:szCs w:val="24"/>
              </w:rPr>
              <w:t>4 </w:t>
            </w:r>
            <w:r>
              <w:rPr>
                <w:rFonts w:ascii="宋体" w:hAnsi="宋体" w:cs="宋体" w:eastAsia="宋体" w:hint="default"/>
                <w:sz w:val="24"/>
                <w:szCs w:val="24"/>
              </w:rPr>
              <w:t>月 </w:t>
            </w:r>
            <w:r>
              <w:rPr>
                <w:rFonts w:ascii="Arial" w:hAnsi="Arial" w:cs="Arial" w:eastAsia="Arial" w:hint="default"/>
                <w:sz w:val="24"/>
                <w:szCs w:val="24"/>
              </w:rPr>
              <w:t>22</w:t>
            </w:r>
            <w:r>
              <w:rPr>
                <w:rFonts w:ascii="Arial" w:hAnsi="Arial" w:cs="Arial" w:eastAsia="Arial" w:hint="default"/>
                <w:spacing w:val="21"/>
                <w:sz w:val="24"/>
                <w:szCs w:val="24"/>
              </w:rPr>
              <w:t> </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[2013]409</w:t>
            </w:r>
            <w:r>
              <w:rPr>
                <w:rFonts w:ascii="Arial" w:hAnsi="Arial" w:cs="Arial" w:eastAsia="Arial" w:hint="default"/>
                <w:w w:val="99"/>
                <w:sz w:val="24"/>
                <w:szCs w:val="24"/>
              </w:rPr>
              <w:t> </w:t>
            </w:r>
            <w:r>
              <w:rPr>
                <w:rFonts w:ascii="宋体" w:hAnsi="宋体" w:cs="宋体" w:eastAsia="宋体" w:hint="default"/>
                <w:sz w:val="24"/>
                <w:szCs w:val="24"/>
              </w:rPr>
              <w:t>号文确认四川苏宁物流有限公司属于国家鼓励类产业项目。</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7</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[2012]843</w:t>
            </w:r>
            <w:r>
              <w:rPr>
                <w:rFonts w:ascii="Arial" w:hAnsi="Arial" w:cs="Arial" w:eastAsia="Arial" w:hint="default"/>
                <w:spacing w:val="-9"/>
                <w:sz w:val="24"/>
                <w:szCs w:val="24"/>
              </w:rPr>
              <w:t> </w:t>
            </w:r>
            <w:r>
              <w:rPr>
                <w:rFonts w:ascii="宋体" w:hAnsi="宋体" w:cs="宋体" w:eastAsia="宋体" w:hint="default"/>
                <w:sz w:val="24"/>
                <w:szCs w:val="24"/>
              </w:rPr>
              <w:t>号 确认绵阳苏宁云商销售有限公司属于国家鼓励类产业项目。</w:t>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32" w:lineRule="auto"/>
              <w:ind w:left="217" w:right="199"/>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8</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16</w:t>
            </w:r>
            <w:r>
              <w:rPr>
                <w:rFonts w:ascii="Arial" w:hAnsi="Arial" w:cs="Arial" w:eastAsia="Arial" w:hint="default"/>
                <w:spacing w:val="-1"/>
                <w:sz w:val="24"/>
                <w:szCs w:val="24"/>
              </w:rPr>
              <w:t> </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[2012]1026</w:t>
            </w:r>
            <w:r>
              <w:rPr>
                <w:rFonts w:ascii="Arial" w:hAnsi="Arial" w:cs="Arial" w:eastAsia="Arial" w:hint="default"/>
                <w:w w:val="99"/>
                <w:sz w:val="24"/>
                <w:szCs w:val="24"/>
              </w:rPr>
              <w:t> </w:t>
            </w:r>
            <w:r>
              <w:rPr>
                <w:rFonts w:ascii="宋体" w:hAnsi="宋体" w:cs="宋体" w:eastAsia="宋体" w:hint="default"/>
                <w:sz w:val="24"/>
                <w:szCs w:val="24"/>
              </w:rPr>
              <w:t>号确认广安苏宁云商销售有限公司、广元苏宁云商销售有限公司属于国家鼓</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励类产业项目。</w:t>
            </w: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24</w:t>
            </w:r>
            <w:r>
              <w:rPr>
                <w:rFonts w:ascii="Arial" w:hAnsi="Arial" w:cs="Arial" w:eastAsia="Arial" w:hint="default"/>
                <w:spacing w:val="-8"/>
                <w:sz w:val="24"/>
                <w:szCs w:val="24"/>
              </w:rPr>
              <w:t> </w:t>
            </w:r>
            <w:r>
              <w:rPr>
                <w:rFonts w:ascii="宋体" w:hAnsi="宋体" w:cs="宋体" w:eastAsia="宋体" w:hint="default"/>
                <w:sz w:val="24"/>
                <w:szCs w:val="24"/>
              </w:rPr>
              <w:t>日，经广元市发展和改革委员会广发改函</w:t>
            </w:r>
            <w:r>
              <w:rPr>
                <w:rFonts w:ascii="Arial" w:hAnsi="Arial" w:cs="Arial" w:eastAsia="Arial" w:hint="default"/>
                <w:sz w:val="24"/>
                <w:szCs w:val="24"/>
              </w:rPr>
              <w:t>[2016]40</w:t>
            </w:r>
            <w:r>
              <w:rPr>
                <w:rFonts w:ascii="Arial" w:hAnsi="Arial" w:cs="Arial" w:eastAsia="Arial" w:hint="default"/>
                <w:spacing w:val="-9"/>
                <w:sz w:val="24"/>
                <w:szCs w:val="24"/>
              </w:rPr>
              <w:t> </w:t>
            </w:r>
            <w:r>
              <w:rPr>
                <w:rFonts w:ascii="宋体" w:hAnsi="宋体" w:cs="宋体" w:eastAsia="宋体" w:hint="default"/>
                <w:sz w:val="24"/>
                <w:szCs w:val="24"/>
              </w:rPr>
              <w:t>号确认广 元苏宁云商销售有限公司属于国家鼓励类产业项目</w:t>
            </w: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32" w:lineRule="auto"/>
              <w:ind w:left="217" w:right="199"/>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8</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16</w:t>
            </w:r>
            <w:r>
              <w:rPr>
                <w:rFonts w:ascii="Arial" w:hAnsi="Arial" w:cs="Arial" w:eastAsia="Arial" w:hint="default"/>
                <w:spacing w:val="-1"/>
                <w:sz w:val="24"/>
                <w:szCs w:val="24"/>
              </w:rPr>
              <w:t> </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[2012]1027</w:t>
            </w:r>
            <w:r>
              <w:rPr>
                <w:rFonts w:ascii="Arial" w:hAnsi="Arial" w:cs="Arial" w:eastAsia="Arial" w:hint="default"/>
                <w:w w:val="99"/>
                <w:sz w:val="24"/>
                <w:szCs w:val="24"/>
              </w:rPr>
              <w:t> </w:t>
            </w:r>
            <w:r>
              <w:rPr>
                <w:rFonts w:ascii="宋体" w:hAnsi="宋体" w:cs="宋体" w:eastAsia="宋体" w:hint="default"/>
                <w:sz w:val="24"/>
                <w:szCs w:val="24"/>
              </w:rPr>
              <w:t>号文确认南充苏宁云商销售有限公司、遂宁苏宁云商销售有限公司属于国家</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鼓励类产业项目。</w:t>
            </w: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2" w:lineRule="exact"/>
              <w:ind w:left="217" w:right="199"/>
              <w:jc w:val="both"/>
              <w:rPr>
                <w:rFonts w:ascii="宋体" w:hAnsi="宋体" w:cs="宋体" w:eastAsia="宋体" w:hint="default"/>
                <w:sz w:val="24"/>
                <w:szCs w:val="24"/>
              </w:rPr>
            </w:pPr>
            <w:r>
              <w:rPr>
                <w:rFonts w:ascii="Arial" w:hAnsi="Arial" w:cs="Arial" w:eastAsia="Arial" w:hint="default"/>
                <w:spacing w:val="-1"/>
                <w:w w:val="99"/>
                <w:sz w:val="24"/>
                <w:szCs w:val="24"/>
              </w:rPr>
              <w:t>2013</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w w:val="99"/>
                <w:sz w:val="24"/>
                <w:szCs w:val="24"/>
              </w:rPr>
              <w:t>1</w:t>
            </w:r>
            <w:r>
              <w:rPr>
                <w:rFonts w:ascii="Arial" w:hAnsi="Arial" w:cs="Arial" w:eastAsia="Arial" w:hint="default"/>
                <w:spacing w:val="-3"/>
                <w:w w:val="99"/>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pacing w:val="-1"/>
                <w:w w:val="99"/>
                <w:sz w:val="24"/>
                <w:szCs w:val="24"/>
              </w:rPr>
              <w:t>16</w:t>
            </w:r>
            <w:r>
              <w:rPr>
                <w:rFonts w:ascii="Arial" w:hAnsi="Arial" w:cs="Arial" w:eastAsia="Arial" w:hint="default"/>
                <w:spacing w:val="-4"/>
                <w:w w:val="99"/>
                <w:sz w:val="24"/>
                <w:szCs w:val="24"/>
              </w:rPr>
              <w:t> </w:t>
            </w:r>
            <w:r>
              <w:rPr>
                <w:rFonts w:ascii="宋体" w:hAnsi="宋体" w:cs="宋体" w:eastAsia="宋体" w:hint="default"/>
                <w:spacing w:val="-5"/>
                <w:w w:val="99"/>
                <w:sz w:val="24"/>
                <w:szCs w:val="24"/>
              </w:rPr>
              <w:t>日，经广西壮族自治区商务厅桂商商贸函</w:t>
            </w:r>
            <w:r>
              <w:rPr>
                <w:rFonts w:ascii="Arial" w:hAnsi="Arial" w:cs="Arial" w:eastAsia="Arial" w:hint="default"/>
                <w:spacing w:val="-5"/>
                <w:w w:val="99"/>
                <w:sz w:val="24"/>
                <w:szCs w:val="24"/>
              </w:rPr>
              <w:t>[2013]6</w:t>
            </w:r>
            <w:r>
              <w:rPr>
                <w:rFonts w:ascii="Arial" w:hAnsi="Arial" w:cs="Arial" w:eastAsia="Arial" w:hint="default"/>
                <w:spacing w:val="-4"/>
                <w:w w:val="99"/>
                <w:sz w:val="24"/>
                <w:szCs w:val="24"/>
              </w:rPr>
              <w:t> </w:t>
            </w:r>
            <w:r>
              <w:rPr>
                <w:rFonts w:ascii="宋体" w:hAnsi="宋体" w:cs="宋体" w:eastAsia="宋体" w:hint="default"/>
                <w:sz w:val="24"/>
                <w:szCs w:val="24"/>
              </w:rPr>
              <w:t>号文确认北 海苏宁云商销售有限公司属于国家鼓励类产业项目。</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198"/>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8</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8</w:t>
            </w:r>
            <w:r>
              <w:rPr>
                <w:rFonts w:ascii="Arial" w:hAnsi="Arial" w:cs="Arial" w:eastAsia="Arial" w:hint="default"/>
                <w:spacing w:val="-8"/>
                <w:sz w:val="24"/>
                <w:szCs w:val="24"/>
              </w:rPr>
              <w:t> </w:t>
            </w:r>
            <w:r>
              <w:rPr>
                <w:rFonts w:ascii="宋体" w:hAnsi="宋体" w:cs="宋体" w:eastAsia="宋体" w:hint="default"/>
                <w:sz w:val="24"/>
                <w:szCs w:val="24"/>
              </w:rPr>
              <w:t>日，经广西壮族自治区商务厅桂商商贸函</w:t>
            </w:r>
            <w:r>
              <w:rPr>
                <w:rFonts w:ascii="Arial" w:hAnsi="Arial" w:cs="Arial" w:eastAsia="Arial" w:hint="default"/>
                <w:sz w:val="24"/>
                <w:szCs w:val="24"/>
              </w:rPr>
              <w:t>[2012]126</w:t>
            </w:r>
            <w:r>
              <w:rPr>
                <w:rFonts w:ascii="Arial" w:hAnsi="Arial" w:cs="Arial" w:eastAsia="Arial" w:hint="default"/>
                <w:spacing w:val="-8"/>
                <w:sz w:val="24"/>
                <w:szCs w:val="24"/>
              </w:rPr>
              <w:t> </w:t>
            </w:r>
            <w:r>
              <w:rPr>
                <w:rFonts w:ascii="宋体" w:hAnsi="宋体" w:cs="宋体" w:eastAsia="宋体" w:hint="default"/>
                <w:sz w:val="24"/>
                <w:szCs w:val="24"/>
              </w:rPr>
              <w:t>号确认钦 州苏宁云商销售有限公司经营业务符合国家鼓励发展产业项目。</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pacing w:val="-1"/>
                <w:sz w:val="24"/>
                <w:szCs w:val="24"/>
              </w:rPr>
              <w:t>2014</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13</w:t>
            </w:r>
            <w:r>
              <w:rPr>
                <w:rFonts w:ascii="宋体" w:hAnsi="宋体" w:cs="宋体" w:eastAsia="宋体" w:hint="default"/>
                <w:spacing w:val="-1"/>
                <w:sz w:val="24"/>
                <w:szCs w:val="24"/>
              </w:rPr>
              <w:t>日，经西安市发展和改革委员会市发改产发</w:t>
            </w:r>
            <w:r>
              <w:rPr>
                <w:rFonts w:ascii="Arial" w:hAnsi="Arial" w:cs="Arial" w:eastAsia="Arial" w:hint="default"/>
                <w:spacing w:val="-1"/>
                <w:sz w:val="24"/>
                <w:szCs w:val="24"/>
              </w:rPr>
              <w:t>[2014]248</w:t>
            </w:r>
            <w:r>
              <w:rPr>
                <w:rFonts w:ascii="宋体" w:hAnsi="宋体" w:cs="宋体" w:eastAsia="宋体" w:hint="default"/>
                <w:spacing w:val="-1"/>
                <w:sz w:val="24"/>
                <w:szCs w:val="24"/>
              </w:rPr>
              <w:t>号文确认</w:t>
            </w:r>
            <w:r>
              <w:rPr>
                <w:rFonts w:ascii="宋体" w:hAnsi="宋体" w:cs="宋体" w:eastAsia="宋体" w:hint="default"/>
                <w:spacing w:val="-97"/>
                <w:sz w:val="24"/>
                <w:szCs w:val="24"/>
              </w:rPr>
              <w:t> </w:t>
            </w:r>
            <w:r>
              <w:rPr>
                <w:rFonts w:ascii="宋体" w:hAnsi="宋体" w:cs="宋体" w:eastAsia="宋体" w:hint="default"/>
                <w:sz w:val="24"/>
                <w:szCs w:val="24"/>
              </w:rPr>
              <w:t>陕西苏宁云商销售有限公司属于国家鼓励类产业项目。</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0" w:lineRule="auto"/>
              <w:ind w:left="217" w:right="199"/>
              <w:jc w:val="both"/>
              <w:rPr>
                <w:rFonts w:ascii="宋体" w:hAnsi="宋体" w:cs="宋体" w:eastAsia="宋体" w:hint="default"/>
                <w:sz w:val="24"/>
                <w:szCs w:val="24"/>
              </w:rPr>
            </w:pP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[2012]1027</w:t>
            </w:r>
            <w:r>
              <w:rPr>
                <w:rFonts w:ascii="宋体" w:hAnsi="宋体" w:cs="宋体" w:eastAsia="宋体" w:hint="default"/>
                <w:sz w:val="24"/>
                <w:szCs w:val="24"/>
              </w:rPr>
              <w:t>确</w:t>
            </w:r>
            <w:r>
              <w:rPr>
                <w:rFonts w:ascii="宋体" w:hAnsi="宋体" w:cs="宋体" w:eastAsia="宋体" w:hint="default"/>
                <w:spacing w:val="-44"/>
                <w:sz w:val="24"/>
                <w:szCs w:val="24"/>
              </w:rPr>
              <w:t> </w:t>
            </w:r>
            <w:r>
              <w:rPr>
                <w:rFonts w:ascii="宋体" w:hAnsi="宋体" w:cs="宋体" w:eastAsia="宋体" w:hint="default"/>
                <w:sz w:val="24"/>
                <w:szCs w:val="24"/>
              </w:rPr>
              <w:t>认德阳苏宁云商销售有限公司、自贡苏宁电器有限公司、达州苏宁云商销售</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有限公司属于国家鼓励类产业项目。</w:t>
            </w: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pacing w:val="2"/>
                <w:sz w:val="24"/>
                <w:szCs w:val="24"/>
              </w:rPr>
              <w:t>2015</w:t>
            </w:r>
            <w:r>
              <w:rPr>
                <w:rFonts w:ascii="宋体" w:hAnsi="宋体" w:cs="宋体" w:eastAsia="宋体" w:hint="default"/>
                <w:spacing w:val="2"/>
                <w:sz w:val="24"/>
                <w:szCs w:val="24"/>
              </w:rPr>
              <w:t>年</w:t>
            </w:r>
            <w:r>
              <w:rPr>
                <w:rFonts w:ascii="Arial" w:hAnsi="Arial" w:cs="Arial" w:eastAsia="Arial" w:hint="default"/>
                <w:spacing w:val="2"/>
                <w:sz w:val="24"/>
                <w:szCs w:val="24"/>
              </w:rPr>
              <w:t>3</w:t>
            </w:r>
            <w:r>
              <w:rPr>
                <w:rFonts w:ascii="宋体" w:hAnsi="宋体" w:cs="宋体" w:eastAsia="宋体" w:hint="default"/>
                <w:spacing w:val="2"/>
                <w:sz w:val="24"/>
                <w:szCs w:val="24"/>
              </w:rPr>
              <w:t>月</w:t>
            </w:r>
            <w:r>
              <w:rPr>
                <w:rFonts w:ascii="Arial" w:hAnsi="Arial" w:cs="Arial" w:eastAsia="Arial" w:hint="default"/>
                <w:spacing w:val="2"/>
                <w:sz w:val="24"/>
                <w:szCs w:val="24"/>
              </w:rPr>
              <w:t>26</w:t>
            </w:r>
            <w:r>
              <w:rPr>
                <w:rFonts w:ascii="宋体" w:hAnsi="宋体" w:cs="宋体" w:eastAsia="宋体" w:hint="default"/>
                <w:spacing w:val="2"/>
                <w:sz w:val="24"/>
                <w:szCs w:val="24"/>
              </w:rPr>
              <w:t>日，经重庆市渝北区发展和改革委员会确认重庆苏宁物流有限</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公司经营业务属于国家鼓励类产业项目。</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217" w:right="199"/>
              <w:jc w:val="both"/>
              <w:rPr>
                <w:rFonts w:ascii="宋体" w:hAnsi="宋体" w:cs="宋体" w:eastAsia="宋体" w:hint="default"/>
                <w:sz w:val="24"/>
                <w:szCs w:val="24"/>
              </w:rPr>
            </w:pPr>
            <w:r>
              <w:rPr>
                <w:rFonts w:ascii="Arial" w:hAnsi="Arial" w:cs="Arial" w:eastAsia="Arial" w:hint="default"/>
                <w:spacing w:val="-1"/>
                <w:sz w:val="24"/>
                <w:szCs w:val="24"/>
              </w:rPr>
              <w:t>2017</w:t>
            </w:r>
            <w:r>
              <w:rPr>
                <w:rFonts w:ascii="宋体" w:hAnsi="宋体" w:cs="宋体" w:eastAsia="宋体" w:hint="default"/>
                <w:spacing w:val="-1"/>
                <w:sz w:val="24"/>
                <w:szCs w:val="24"/>
              </w:rPr>
              <w:t>年</w:t>
            </w:r>
            <w:r>
              <w:rPr>
                <w:rFonts w:ascii="Arial" w:hAnsi="Arial" w:cs="Arial" w:eastAsia="Arial" w:hint="default"/>
                <w:spacing w:val="-1"/>
                <w:sz w:val="24"/>
                <w:szCs w:val="24"/>
              </w:rPr>
              <w:t>11</w:t>
            </w:r>
            <w:r>
              <w:rPr>
                <w:rFonts w:ascii="宋体" w:hAnsi="宋体" w:cs="宋体" w:eastAsia="宋体" w:hint="default"/>
                <w:spacing w:val="-1"/>
                <w:sz w:val="24"/>
                <w:szCs w:val="24"/>
              </w:rPr>
              <w:t>月</w:t>
            </w:r>
            <w:r>
              <w:rPr>
                <w:rFonts w:ascii="Arial" w:hAnsi="Arial" w:cs="Arial" w:eastAsia="Arial" w:hint="default"/>
                <w:spacing w:val="-1"/>
                <w:sz w:val="24"/>
                <w:szCs w:val="24"/>
              </w:rPr>
              <w:t>20</w:t>
            </w:r>
            <w:r>
              <w:rPr>
                <w:rFonts w:ascii="宋体" w:hAnsi="宋体" w:cs="宋体" w:eastAsia="宋体" w:hint="default"/>
                <w:spacing w:val="-1"/>
                <w:sz w:val="24"/>
                <w:szCs w:val="24"/>
              </w:rPr>
              <w:t>日，经重庆两江新区产业促进局渝两江产审</w:t>
            </w:r>
            <w:r>
              <w:rPr>
                <w:rFonts w:ascii="Arial" w:hAnsi="Arial" w:cs="Arial" w:eastAsia="Arial" w:hint="default"/>
                <w:spacing w:val="-1"/>
                <w:sz w:val="24"/>
                <w:szCs w:val="24"/>
              </w:rPr>
              <w:t>[2017]59</w:t>
            </w:r>
            <w:r>
              <w:rPr>
                <w:rFonts w:ascii="宋体" w:hAnsi="宋体" w:cs="宋体" w:eastAsia="宋体" w:hint="default"/>
                <w:spacing w:val="-1"/>
                <w:sz w:val="24"/>
                <w:szCs w:val="24"/>
              </w:rPr>
              <w:t>号文确认</w:t>
            </w:r>
            <w:r>
              <w:rPr>
                <w:rFonts w:ascii="宋体" w:hAnsi="宋体" w:cs="宋体" w:eastAsia="宋体" w:hint="default"/>
                <w:spacing w:val="-102"/>
                <w:sz w:val="24"/>
                <w:szCs w:val="24"/>
              </w:rPr>
              <w:t> </w:t>
            </w:r>
            <w:r>
              <w:rPr>
                <w:rFonts w:ascii="宋体" w:hAnsi="宋体" w:cs="宋体" w:eastAsia="宋体" w:hint="default"/>
                <w:sz w:val="24"/>
                <w:szCs w:val="24"/>
              </w:rPr>
              <w:t>重庆苏宁渝宁商贸有限公司属于国家鼓励类产业项目。</w:t>
            </w:r>
          </w:p>
        </w:tc>
      </w:tr>
    </w:tbl>
    <w:p>
      <w:pPr>
        <w:spacing w:after="0" w:line="312"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52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52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0685" w:hRule="exact"/>
        </w:trPr>
        <w:tc>
          <w:tcPr>
            <w:tcW w:w="711"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17" w:right="318"/>
              <w:jc w:val="both"/>
              <w:rPr>
                <w:rFonts w:ascii="宋体" w:hAnsi="宋体" w:cs="宋体" w:eastAsia="宋体" w:hint="default"/>
                <w:sz w:val="24"/>
                <w:szCs w:val="24"/>
              </w:rPr>
            </w:pPr>
            <w:r>
              <w:rPr>
                <w:rFonts w:ascii="Arial" w:hAnsi="Arial" w:cs="Arial" w:eastAsia="Arial" w:hint="default"/>
                <w:spacing w:val="-1"/>
                <w:sz w:val="24"/>
                <w:szCs w:val="24"/>
              </w:rPr>
              <w:t>2017</w:t>
            </w:r>
            <w:r>
              <w:rPr>
                <w:rFonts w:ascii="宋体" w:hAnsi="宋体" w:cs="宋体" w:eastAsia="宋体" w:hint="default"/>
                <w:spacing w:val="-1"/>
                <w:sz w:val="24"/>
                <w:szCs w:val="24"/>
              </w:rPr>
              <w:t>年</w:t>
            </w:r>
            <w:r>
              <w:rPr>
                <w:rFonts w:ascii="Arial" w:hAnsi="Arial" w:cs="Arial" w:eastAsia="Arial" w:hint="default"/>
                <w:spacing w:val="-1"/>
                <w:sz w:val="24"/>
                <w:szCs w:val="24"/>
              </w:rPr>
              <w:t>11</w:t>
            </w:r>
            <w:r>
              <w:rPr>
                <w:rFonts w:ascii="宋体" w:hAnsi="宋体" w:cs="宋体" w:eastAsia="宋体" w:hint="default"/>
                <w:spacing w:val="-1"/>
                <w:sz w:val="24"/>
                <w:szCs w:val="24"/>
              </w:rPr>
              <w:t>月</w:t>
            </w:r>
            <w:r>
              <w:rPr>
                <w:rFonts w:ascii="Arial" w:hAnsi="Arial" w:cs="Arial" w:eastAsia="Arial" w:hint="default"/>
                <w:spacing w:val="-1"/>
                <w:sz w:val="24"/>
                <w:szCs w:val="24"/>
              </w:rPr>
              <w:t>20</w:t>
            </w:r>
            <w:r>
              <w:rPr>
                <w:rFonts w:ascii="宋体" w:hAnsi="宋体" w:cs="宋体" w:eastAsia="宋体" w:hint="default"/>
                <w:spacing w:val="-1"/>
                <w:sz w:val="24"/>
                <w:szCs w:val="24"/>
              </w:rPr>
              <w:t>日，经重庆两江新区产业促进局渝两江产审</w:t>
            </w:r>
            <w:r>
              <w:rPr>
                <w:rFonts w:ascii="Arial" w:hAnsi="Arial" w:cs="Arial" w:eastAsia="Arial" w:hint="default"/>
                <w:spacing w:val="-1"/>
                <w:sz w:val="24"/>
                <w:szCs w:val="24"/>
              </w:rPr>
              <w:t>[2017]61</w:t>
            </w:r>
            <w:r>
              <w:rPr>
                <w:rFonts w:ascii="宋体" w:hAnsi="宋体" w:cs="宋体" w:eastAsia="宋体" w:hint="default"/>
                <w:spacing w:val="-1"/>
                <w:sz w:val="24"/>
                <w:szCs w:val="24"/>
              </w:rPr>
              <w:t>号文确认</w:t>
            </w:r>
            <w:r>
              <w:rPr>
                <w:rFonts w:ascii="宋体" w:hAnsi="宋体" w:cs="宋体" w:eastAsia="宋体" w:hint="default"/>
                <w:spacing w:val="-102"/>
                <w:sz w:val="24"/>
                <w:szCs w:val="24"/>
              </w:rPr>
              <w:t> </w:t>
            </w:r>
            <w:r>
              <w:rPr>
                <w:rFonts w:ascii="宋体" w:hAnsi="宋体" w:cs="宋体" w:eastAsia="宋体" w:hint="default"/>
                <w:sz w:val="24"/>
                <w:szCs w:val="24"/>
              </w:rPr>
              <w:t>重庆苏宁小额贷款有限公司属于国家鼓励类产业项目。</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318"/>
              <w:jc w:val="both"/>
              <w:rPr>
                <w:rFonts w:ascii="宋体" w:hAnsi="宋体" w:cs="宋体" w:eastAsia="宋体" w:hint="default"/>
                <w:sz w:val="24"/>
                <w:szCs w:val="24"/>
              </w:rPr>
            </w:pPr>
            <w:r>
              <w:rPr>
                <w:rFonts w:ascii="Arial" w:hAnsi="Arial" w:cs="Arial" w:eastAsia="Arial" w:hint="default"/>
                <w:spacing w:val="-1"/>
                <w:sz w:val="24"/>
                <w:szCs w:val="24"/>
              </w:rPr>
              <w:t>2017</w:t>
            </w:r>
            <w:r>
              <w:rPr>
                <w:rFonts w:ascii="宋体" w:hAnsi="宋体" w:cs="宋体" w:eastAsia="宋体" w:hint="default"/>
                <w:spacing w:val="-1"/>
                <w:sz w:val="24"/>
                <w:szCs w:val="24"/>
              </w:rPr>
              <w:t>年</w:t>
            </w:r>
            <w:r>
              <w:rPr>
                <w:rFonts w:ascii="Arial" w:hAnsi="Arial" w:cs="Arial" w:eastAsia="Arial" w:hint="default"/>
                <w:spacing w:val="-1"/>
                <w:sz w:val="24"/>
                <w:szCs w:val="24"/>
              </w:rPr>
              <w:t>11</w:t>
            </w:r>
            <w:r>
              <w:rPr>
                <w:rFonts w:ascii="宋体" w:hAnsi="宋体" w:cs="宋体" w:eastAsia="宋体" w:hint="default"/>
                <w:spacing w:val="-1"/>
                <w:sz w:val="24"/>
                <w:szCs w:val="24"/>
              </w:rPr>
              <w:t>月</w:t>
            </w:r>
            <w:r>
              <w:rPr>
                <w:rFonts w:ascii="Arial" w:hAnsi="Arial" w:cs="Arial" w:eastAsia="Arial" w:hint="default"/>
                <w:spacing w:val="-1"/>
                <w:sz w:val="24"/>
                <w:szCs w:val="24"/>
              </w:rPr>
              <w:t>20</w:t>
            </w:r>
            <w:r>
              <w:rPr>
                <w:rFonts w:ascii="宋体" w:hAnsi="宋体" w:cs="宋体" w:eastAsia="宋体" w:hint="default"/>
                <w:spacing w:val="-1"/>
                <w:sz w:val="24"/>
                <w:szCs w:val="24"/>
              </w:rPr>
              <w:t>日，经重庆两江新区产业促进局渝两江产审</w:t>
            </w:r>
            <w:r>
              <w:rPr>
                <w:rFonts w:ascii="Arial" w:hAnsi="Arial" w:cs="Arial" w:eastAsia="Arial" w:hint="default"/>
                <w:spacing w:val="-1"/>
                <w:sz w:val="24"/>
                <w:szCs w:val="24"/>
              </w:rPr>
              <w:t>[2017]60</w:t>
            </w:r>
            <w:r>
              <w:rPr>
                <w:rFonts w:ascii="宋体" w:hAnsi="宋体" w:cs="宋体" w:eastAsia="宋体" w:hint="default"/>
                <w:spacing w:val="-1"/>
                <w:sz w:val="24"/>
                <w:szCs w:val="24"/>
              </w:rPr>
              <w:t>号文确认</w:t>
            </w:r>
            <w:r>
              <w:rPr>
                <w:rFonts w:ascii="宋体" w:hAnsi="宋体" w:cs="宋体" w:eastAsia="宋体" w:hint="default"/>
                <w:spacing w:val="-102"/>
                <w:sz w:val="24"/>
                <w:szCs w:val="24"/>
              </w:rPr>
              <w:t> </w:t>
            </w:r>
            <w:r>
              <w:rPr>
                <w:rFonts w:ascii="宋体" w:hAnsi="宋体" w:cs="宋体" w:eastAsia="宋体" w:hint="default"/>
                <w:sz w:val="24"/>
                <w:szCs w:val="24"/>
              </w:rPr>
              <w:t>重庆猫宁电子商务有限公司属于国家鼓励类产业项目。</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319"/>
              <w:jc w:val="both"/>
              <w:rPr>
                <w:rFonts w:ascii="宋体" w:hAnsi="宋体" w:cs="宋体" w:eastAsia="宋体" w:hint="default"/>
                <w:sz w:val="24"/>
                <w:szCs w:val="24"/>
              </w:rPr>
            </w:pPr>
            <w:r>
              <w:rPr>
                <w:rFonts w:ascii="Arial" w:hAnsi="Arial" w:cs="Arial" w:eastAsia="Arial" w:hint="default"/>
                <w:spacing w:val="-1"/>
                <w:sz w:val="24"/>
                <w:szCs w:val="24"/>
              </w:rPr>
              <w:t>2017</w:t>
            </w:r>
            <w:r>
              <w:rPr>
                <w:rFonts w:ascii="宋体" w:hAnsi="宋体" w:cs="宋体" w:eastAsia="宋体" w:hint="default"/>
                <w:spacing w:val="-1"/>
                <w:sz w:val="24"/>
                <w:szCs w:val="24"/>
              </w:rPr>
              <w:t>年</w:t>
            </w:r>
            <w:r>
              <w:rPr>
                <w:rFonts w:ascii="Arial" w:hAnsi="Arial" w:cs="Arial" w:eastAsia="Arial" w:hint="default"/>
                <w:spacing w:val="-1"/>
                <w:sz w:val="24"/>
                <w:szCs w:val="24"/>
              </w:rPr>
              <w:t>10</w:t>
            </w:r>
            <w:r>
              <w:rPr>
                <w:rFonts w:ascii="宋体" w:hAnsi="宋体" w:cs="宋体" w:eastAsia="宋体" w:hint="default"/>
                <w:spacing w:val="-1"/>
                <w:sz w:val="24"/>
                <w:szCs w:val="24"/>
              </w:rPr>
              <w:t>月</w:t>
            </w:r>
            <w:r>
              <w:rPr>
                <w:rFonts w:ascii="Arial" w:hAnsi="Arial" w:cs="Arial" w:eastAsia="Arial" w:hint="default"/>
                <w:spacing w:val="-1"/>
                <w:sz w:val="24"/>
                <w:szCs w:val="24"/>
              </w:rPr>
              <w:t>27</w:t>
            </w:r>
            <w:r>
              <w:rPr>
                <w:rFonts w:ascii="宋体" w:hAnsi="宋体" w:cs="宋体" w:eastAsia="宋体" w:hint="default"/>
                <w:spacing w:val="-1"/>
                <w:sz w:val="24"/>
                <w:szCs w:val="24"/>
              </w:rPr>
              <w:t>日，经重庆两江新区产业促进局渝两江产审</w:t>
            </w:r>
            <w:r>
              <w:rPr>
                <w:rFonts w:ascii="Arial" w:hAnsi="Arial" w:cs="Arial" w:eastAsia="Arial" w:hint="default"/>
                <w:spacing w:val="-1"/>
                <w:sz w:val="24"/>
                <w:szCs w:val="24"/>
              </w:rPr>
              <w:t>[2017]57</w:t>
            </w:r>
            <w:r>
              <w:rPr>
                <w:rFonts w:ascii="宋体" w:hAnsi="宋体" w:cs="宋体" w:eastAsia="宋体" w:hint="default"/>
                <w:spacing w:val="-1"/>
                <w:sz w:val="24"/>
                <w:szCs w:val="24"/>
              </w:rPr>
              <w:t>号文确认</w:t>
            </w:r>
            <w:r>
              <w:rPr>
                <w:rFonts w:ascii="宋体" w:hAnsi="宋体" w:cs="宋体" w:eastAsia="宋体" w:hint="default"/>
                <w:spacing w:val="-99"/>
                <w:sz w:val="24"/>
                <w:szCs w:val="24"/>
              </w:rPr>
              <w:t> </w:t>
            </w:r>
            <w:r>
              <w:rPr>
                <w:rFonts w:ascii="宋体" w:hAnsi="宋体" w:cs="宋体" w:eastAsia="宋体" w:hint="default"/>
                <w:sz w:val="24"/>
                <w:szCs w:val="24"/>
              </w:rPr>
              <w:t>重庆苏宁红孩子商贸有限公司属于国家鼓励类产业项目。</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25" w:lineRule="auto"/>
              <w:ind w:left="217" w:right="317"/>
              <w:jc w:val="both"/>
              <w:rPr>
                <w:rFonts w:ascii="宋体" w:hAnsi="宋体" w:cs="宋体" w:eastAsia="宋体" w:hint="default"/>
                <w:sz w:val="24"/>
                <w:szCs w:val="24"/>
              </w:rPr>
            </w:pPr>
            <w:r>
              <w:rPr>
                <w:rFonts w:ascii="Arial" w:hAnsi="Arial" w:cs="Arial" w:eastAsia="Arial" w:hint="default"/>
                <w:spacing w:val="2"/>
                <w:sz w:val="24"/>
                <w:szCs w:val="24"/>
              </w:rPr>
              <w:t>2018</w:t>
            </w:r>
            <w:r>
              <w:rPr>
                <w:rFonts w:ascii="宋体" w:hAnsi="宋体" w:cs="宋体" w:eastAsia="宋体" w:hint="default"/>
                <w:spacing w:val="2"/>
                <w:sz w:val="24"/>
                <w:szCs w:val="24"/>
              </w:rPr>
              <w:t>年</w:t>
            </w:r>
            <w:r>
              <w:rPr>
                <w:rFonts w:ascii="Arial" w:hAnsi="Arial" w:cs="Arial" w:eastAsia="Arial" w:hint="default"/>
                <w:spacing w:val="2"/>
                <w:sz w:val="24"/>
                <w:szCs w:val="24"/>
              </w:rPr>
              <w:t>1</w:t>
            </w:r>
            <w:r>
              <w:rPr>
                <w:rFonts w:ascii="宋体" w:hAnsi="宋体" w:cs="宋体" w:eastAsia="宋体" w:hint="default"/>
                <w:spacing w:val="2"/>
                <w:sz w:val="24"/>
                <w:szCs w:val="24"/>
              </w:rPr>
              <w:t>月</w:t>
            </w:r>
            <w:r>
              <w:rPr>
                <w:rFonts w:ascii="Arial" w:hAnsi="Arial" w:cs="Arial" w:eastAsia="Arial" w:hint="default"/>
                <w:spacing w:val="2"/>
                <w:sz w:val="24"/>
                <w:szCs w:val="24"/>
              </w:rPr>
              <w:t>17</w:t>
            </w:r>
            <w:r>
              <w:rPr>
                <w:rFonts w:ascii="宋体" w:hAnsi="宋体" w:cs="宋体" w:eastAsia="宋体" w:hint="default"/>
                <w:spacing w:val="2"/>
                <w:sz w:val="24"/>
                <w:szCs w:val="24"/>
              </w:rPr>
              <w:t>日，云南苏宁云商销售有限公司取得云南省昆明市五华区货架</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税务局第二税务分局企业所得税优惠事项备案表回执，</w:t>
            </w:r>
            <w:r>
              <w:rPr>
                <w:rFonts w:ascii="Arial" w:hAnsi="Arial" w:cs="Arial" w:eastAsia="Arial" w:hint="default"/>
                <w:sz w:val="24"/>
                <w:szCs w:val="24"/>
              </w:rPr>
              <w:t>2017</w:t>
            </w:r>
            <w:r>
              <w:rPr>
                <w:rFonts w:ascii="宋体" w:hAnsi="宋体" w:cs="宋体" w:eastAsia="宋体" w:hint="default"/>
                <w:sz w:val="24"/>
                <w:szCs w:val="24"/>
              </w:rPr>
              <w:t>年度该公司暂按 照</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0" w:lineRule="exact"/>
              <w:ind w:left="217" w:right="317"/>
              <w:jc w:val="both"/>
              <w:rPr>
                <w:rFonts w:ascii="宋体" w:hAnsi="宋体" w:cs="宋体" w:eastAsia="宋体" w:hint="default"/>
                <w:sz w:val="24"/>
                <w:szCs w:val="24"/>
              </w:rPr>
            </w:pPr>
            <w:r>
              <w:rPr>
                <w:rFonts w:ascii="Arial" w:hAnsi="Arial" w:cs="Arial" w:eastAsia="Arial" w:hint="default"/>
                <w:spacing w:val="2"/>
                <w:sz w:val="24"/>
                <w:szCs w:val="24"/>
              </w:rPr>
              <w:t>2018</w:t>
            </w:r>
            <w:r>
              <w:rPr>
                <w:rFonts w:ascii="宋体" w:hAnsi="宋体" w:cs="宋体" w:eastAsia="宋体" w:hint="default"/>
                <w:spacing w:val="2"/>
                <w:sz w:val="24"/>
                <w:szCs w:val="24"/>
              </w:rPr>
              <w:t>年</w:t>
            </w:r>
            <w:r>
              <w:rPr>
                <w:rFonts w:ascii="Arial" w:hAnsi="Arial" w:cs="Arial" w:eastAsia="Arial" w:hint="default"/>
                <w:spacing w:val="2"/>
                <w:sz w:val="24"/>
                <w:szCs w:val="24"/>
              </w:rPr>
              <w:t>1</w:t>
            </w:r>
            <w:r>
              <w:rPr>
                <w:rFonts w:ascii="宋体" w:hAnsi="宋体" w:cs="宋体" w:eastAsia="宋体" w:hint="default"/>
                <w:spacing w:val="2"/>
                <w:sz w:val="24"/>
                <w:szCs w:val="24"/>
              </w:rPr>
              <w:t>月</w:t>
            </w:r>
            <w:r>
              <w:rPr>
                <w:rFonts w:ascii="Arial" w:hAnsi="Arial" w:cs="Arial" w:eastAsia="Arial" w:hint="default"/>
                <w:spacing w:val="2"/>
                <w:sz w:val="24"/>
                <w:szCs w:val="24"/>
              </w:rPr>
              <w:t>19</w:t>
            </w:r>
            <w:r>
              <w:rPr>
                <w:rFonts w:ascii="宋体" w:hAnsi="宋体" w:cs="宋体" w:eastAsia="宋体" w:hint="default"/>
                <w:spacing w:val="2"/>
                <w:sz w:val="24"/>
                <w:szCs w:val="24"/>
              </w:rPr>
              <w:t>日，攀枝花苏宁云商销售有限公司取得攀枝花市东区国家税务</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局企业所得税优惠事项备案表回执，</w:t>
            </w:r>
            <w:r>
              <w:rPr>
                <w:rFonts w:ascii="Arial" w:hAnsi="Arial" w:cs="Arial" w:eastAsia="Arial" w:hint="default"/>
                <w:sz w:val="24"/>
                <w:szCs w:val="24"/>
              </w:rPr>
              <w:t>2017</w:t>
            </w:r>
            <w:r>
              <w:rPr>
                <w:rFonts w:ascii="宋体" w:hAnsi="宋体" w:cs="宋体" w:eastAsia="宋体" w:hint="default"/>
                <w:sz w:val="24"/>
                <w:szCs w:val="24"/>
              </w:rPr>
              <w:t>年度该公司暂按照</w:t>
            </w:r>
            <w:r>
              <w:rPr>
                <w:rFonts w:ascii="Arial" w:hAnsi="Arial" w:cs="Arial" w:eastAsia="Arial" w:hint="default"/>
                <w:sz w:val="24"/>
                <w:szCs w:val="24"/>
              </w:rPr>
              <w:t>15%</w:t>
            </w:r>
            <w:r>
              <w:rPr>
                <w:rFonts w:ascii="宋体" w:hAnsi="宋体" w:cs="宋体" w:eastAsia="宋体" w:hint="default"/>
                <w:sz w:val="24"/>
                <w:szCs w:val="24"/>
              </w:rPr>
              <w:t>缴纳企业所</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得税。</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322"/>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日，眉山苏宁云商销售有限公司经四川省眉山市东坡区国家税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务局审批同意，该公司在</w:t>
            </w:r>
            <w:r>
              <w:rPr>
                <w:rFonts w:ascii="Arial" w:hAnsi="Arial" w:cs="Arial" w:eastAsia="Arial" w:hint="default"/>
                <w:sz w:val="24"/>
                <w:szCs w:val="24"/>
              </w:rPr>
              <w:t>2012</w:t>
            </w:r>
            <w:r>
              <w:rPr>
                <w:rFonts w:ascii="宋体" w:hAnsi="宋体" w:cs="宋体" w:eastAsia="宋体" w:hint="default"/>
                <w:sz w:val="24"/>
                <w:szCs w:val="24"/>
              </w:rPr>
              <w:t>年度享受西部大开发税收优惠。</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14</w:t>
            </w:r>
            <w:r>
              <w:rPr>
                <w:rFonts w:ascii="Arial" w:hAnsi="Arial" w:cs="Arial" w:eastAsia="Arial" w:hint="default"/>
                <w:spacing w:val="-1"/>
                <w:sz w:val="24"/>
                <w:szCs w:val="24"/>
              </w:rPr>
              <w:t> </w:t>
            </w:r>
            <w:r>
              <w:rPr>
                <w:rFonts w:ascii="宋体" w:hAnsi="宋体" w:cs="宋体" w:eastAsia="宋体" w:hint="default"/>
                <w:sz w:val="24"/>
                <w:szCs w:val="24"/>
              </w:rPr>
              <w:t>日，桂林苏宁云商销售有限公司经桂林市象山区国家税务局 象国税审字</w:t>
            </w:r>
            <w:r>
              <w:rPr>
                <w:rFonts w:ascii="Arial" w:hAnsi="Arial" w:cs="Arial" w:eastAsia="Arial" w:hint="default"/>
                <w:sz w:val="24"/>
                <w:szCs w:val="24"/>
              </w:rPr>
              <w:t>[2013]1 </w:t>
            </w:r>
            <w:r>
              <w:rPr>
                <w:rFonts w:ascii="宋体" w:hAnsi="宋体" w:cs="宋体" w:eastAsia="宋体" w:hint="default"/>
                <w:sz w:val="24"/>
                <w:szCs w:val="24"/>
              </w:rPr>
              <w:t>号批准，</w:t>
            </w:r>
            <w:r>
              <w:rPr>
                <w:rFonts w:ascii="Arial" w:hAnsi="Arial" w:cs="Arial" w:eastAsia="Arial" w:hint="default"/>
                <w:sz w:val="24"/>
                <w:szCs w:val="24"/>
              </w:rPr>
              <w:t>2012 </w:t>
            </w:r>
            <w:r>
              <w:rPr>
                <w:rFonts w:ascii="宋体" w:hAnsi="宋体" w:cs="宋体" w:eastAsia="宋体" w:hint="default"/>
                <w:sz w:val="24"/>
                <w:szCs w:val="24"/>
              </w:rPr>
              <w:t>年度该公司暂按照</w:t>
            </w:r>
            <w:r>
              <w:rPr>
                <w:rFonts w:ascii="宋体" w:hAnsi="宋体" w:cs="宋体" w:eastAsia="宋体" w:hint="default"/>
                <w:spacing w:val="37"/>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81" w:lineRule="exact"/>
              <w:ind w:left="217" w:right="0"/>
              <w:jc w:val="both"/>
              <w:rPr>
                <w:rFonts w:ascii="宋体" w:hAnsi="宋体" w:cs="宋体" w:eastAsia="宋体" w:hint="default"/>
                <w:sz w:val="24"/>
                <w:szCs w:val="24"/>
              </w:rPr>
            </w:pPr>
            <w:r>
              <w:rPr>
                <w:rFonts w:ascii="宋体" w:hAnsi="宋体" w:cs="宋体" w:eastAsia="宋体" w:hint="default"/>
                <w:sz w:val="24"/>
                <w:szCs w:val="24"/>
              </w:rPr>
              <w:t>《西部地区鼓励类产业目录》公布后，若不符合条件则按规定使用税率重新</w:t>
            </w:r>
          </w:p>
          <w:p>
            <w:pPr>
              <w:pStyle w:val="TableParagraph"/>
              <w:spacing w:line="312" w:lineRule="exact"/>
              <w:ind w:left="217" w:right="0"/>
              <w:jc w:val="both"/>
              <w:rPr>
                <w:rFonts w:ascii="宋体" w:hAnsi="宋体" w:cs="宋体" w:eastAsia="宋体" w:hint="default"/>
                <w:sz w:val="24"/>
                <w:szCs w:val="24"/>
              </w:rPr>
            </w:pPr>
            <w:r>
              <w:rPr>
                <w:rFonts w:ascii="宋体" w:hAnsi="宋体" w:cs="宋体" w:eastAsia="宋体" w:hint="default"/>
                <w:sz w:val="24"/>
                <w:szCs w:val="24"/>
              </w:rPr>
              <w:t>计算申报。</w:t>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0" w:lineRule="auto"/>
              <w:ind w:left="217" w:right="316"/>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日，柳州苏宁云商商贸有限公司经北海市海城区国家税务局 柳市城中国税审字</w:t>
            </w:r>
            <w:r>
              <w:rPr>
                <w:rFonts w:ascii="Arial" w:hAnsi="Arial" w:cs="Arial" w:eastAsia="Arial" w:hint="default"/>
                <w:sz w:val="24"/>
                <w:szCs w:val="24"/>
              </w:rPr>
              <w:t>[2012]2 </w:t>
            </w:r>
            <w:r>
              <w:rPr>
                <w:rFonts w:ascii="宋体" w:hAnsi="宋体" w:cs="宋体" w:eastAsia="宋体" w:hint="default"/>
                <w:spacing w:val="-3"/>
                <w:sz w:val="24"/>
                <w:szCs w:val="24"/>
              </w:rPr>
              <w:t>号批准，</w:t>
            </w:r>
            <w:r>
              <w:rPr>
                <w:rFonts w:ascii="Arial" w:hAnsi="Arial" w:cs="Arial" w:eastAsia="Arial" w:hint="default"/>
                <w:spacing w:val="-3"/>
                <w:sz w:val="24"/>
                <w:szCs w:val="24"/>
              </w:rPr>
              <w:t>2011 </w:t>
            </w:r>
            <w:r>
              <w:rPr>
                <w:rFonts w:ascii="宋体" w:hAnsi="宋体" w:cs="宋体" w:eastAsia="宋体" w:hint="default"/>
                <w:sz w:val="24"/>
                <w:szCs w:val="24"/>
              </w:rPr>
              <w:t>年度该公司暂按照</w:t>
            </w:r>
            <w:r>
              <w:rPr>
                <w:rFonts w:ascii="宋体" w:hAnsi="宋体" w:cs="宋体" w:eastAsia="宋体" w:hint="default"/>
                <w:spacing w:val="-56"/>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 </w:t>
            </w:r>
            <w:r>
              <w:rPr>
                <w:rFonts w:ascii="宋体" w:hAnsi="宋体" w:cs="宋体" w:eastAsia="宋体" w:hint="default"/>
                <w:spacing w:val="-6"/>
                <w:sz w:val="24"/>
                <w:szCs w:val="24"/>
              </w:rPr>
              <w:t>得税，《西部地区鼓励类产业目录》公布后，若不符合条件则按规定使用税率</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重新计算申报。</w:t>
            </w: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6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10</w:t>
            </w:r>
            <w:r>
              <w:rPr>
                <w:rFonts w:ascii="Arial" w:hAnsi="Arial" w:cs="Arial" w:eastAsia="Arial" w:hint="default"/>
                <w:spacing w:val="-1"/>
                <w:sz w:val="24"/>
                <w:szCs w:val="24"/>
              </w:rPr>
              <w:t> </w:t>
            </w:r>
            <w:r>
              <w:rPr>
                <w:rFonts w:ascii="宋体" w:hAnsi="宋体" w:cs="宋体" w:eastAsia="宋体" w:hint="default"/>
                <w:sz w:val="24"/>
                <w:szCs w:val="24"/>
              </w:rPr>
              <w:t>日，梧州苏宁云商销售有限公司经梧州市长洲区国家税务局 </w:t>
            </w:r>
            <w:r>
              <w:rPr>
                <w:rFonts w:ascii="宋体" w:hAnsi="宋体" w:cs="宋体" w:eastAsia="宋体" w:hint="default"/>
                <w:w w:val="99"/>
                <w:sz w:val="24"/>
                <w:szCs w:val="24"/>
              </w:rPr>
              <w:t>长国税确认</w:t>
            </w:r>
            <w:r>
              <w:rPr>
                <w:rFonts w:ascii="Arial" w:hAnsi="Arial" w:cs="Arial" w:eastAsia="Arial" w:hint="default"/>
                <w:w w:val="99"/>
                <w:sz w:val="24"/>
                <w:szCs w:val="24"/>
              </w:rPr>
              <w:t>[2014]9</w:t>
            </w:r>
            <w:r>
              <w:rPr>
                <w:rFonts w:ascii="Arial" w:hAnsi="Arial" w:cs="Arial" w:eastAsia="Arial" w:hint="default"/>
                <w:spacing w:val="-7"/>
                <w:w w:val="99"/>
                <w:sz w:val="24"/>
                <w:szCs w:val="24"/>
              </w:rPr>
              <w:t> </w:t>
            </w:r>
            <w:r>
              <w:rPr>
                <w:rFonts w:ascii="宋体" w:hAnsi="宋体" w:cs="宋体" w:eastAsia="宋体" w:hint="default"/>
                <w:spacing w:val="-14"/>
                <w:sz w:val="24"/>
                <w:szCs w:val="24"/>
              </w:rPr>
              <w:t>号批准，同意该公司</w:t>
            </w:r>
            <w:r>
              <w:rPr>
                <w:rFonts w:ascii="宋体" w:hAnsi="宋体" w:cs="宋体" w:eastAsia="宋体" w:hint="default"/>
                <w:spacing w:val="-60"/>
                <w:sz w:val="24"/>
                <w:szCs w:val="24"/>
              </w:rPr>
              <w:t> </w:t>
            </w:r>
            <w:r>
              <w:rPr>
                <w:rFonts w:ascii="Arial" w:hAnsi="Arial" w:cs="Arial" w:eastAsia="Arial" w:hint="default"/>
                <w:spacing w:val="-1"/>
                <w:w w:val="99"/>
                <w:sz w:val="24"/>
                <w:szCs w:val="24"/>
              </w:rPr>
              <w:t>2013</w:t>
            </w:r>
            <w:r>
              <w:rPr>
                <w:rFonts w:ascii="Arial" w:hAnsi="Arial" w:cs="Arial" w:eastAsia="Arial" w:hint="default"/>
                <w:spacing w:val="-7"/>
                <w:w w:val="99"/>
                <w:sz w:val="24"/>
                <w:szCs w:val="24"/>
              </w:rPr>
              <w:t> </w:t>
            </w:r>
            <w:r>
              <w:rPr>
                <w:rFonts w:ascii="宋体" w:hAnsi="宋体" w:cs="宋体" w:eastAsia="宋体" w:hint="default"/>
                <w:sz w:val="24"/>
                <w:szCs w:val="24"/>
              </w:rPr>
              <w:t>年度享受西部大开发税收优惠。</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322"/>
              <w:jc w:val="both"/>
              <w:rPr>
                <w:rFonts w:ascii="宋体" w:hAnsi="宋体" w:cs="宋体" w:eastAsia="宋体" w:hint="default"/>
                <w:sz w:val="24"/>
                <w:szCs w:val="24"/>
              </w:rPr>
            </w:pPr>
            <w:r>
              <w:rPr>
                <w:rFonts w:ascii="Arial" w:hAnsi="Arial" w:cs="Arial" w:eastAsia="Arial" w:hint="default"/>
                <w:spacing w:val="2"/>
                <w:sz w:val="24"/>
                <w:szCs w:val="24"/>
              </w:rPr>
              <w:t>2014</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19</w:t>
            </w:r>
            <w:r>
              <w:rPr>
                <w:rFonts w:ascii="宋体" w:hAnsi="宋体" w:cs="宋体" w:eastAsia="宋体" w:hint="default"/>
                <w:spacing w:val="2"/>
                <w:sz w:val="24"/>
                <w:szCs w:val="24"/>
              </w:rPr>
              <w:t>日，玉林苏宁云商销售有限公司经玉林市玉州区国家税务局玉</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区国税确字</w:t>
            </w:r>
            <w:r>
              <w:rPr>
                <w:rFonts w:ascii="Arial" w:hAnsi="Arial" w:cs="Arial" w:eastAsia="Arial" w:hint="default"/>
                <w:sz w:val="24"/>
                <w:szCs w:val="24"/>
              </w:rPr>
              <w:t>[2014]21</w:t>
            </w:r>
            <w:r>
              <w:rPr>
                <w:rFonts w:ascii="宋体" w:hAnsi="宋体" w:cs="宋体" w:eastAsia="宋体" w:hint="default"/>
                <w:sz w:val="24"/>
                <w:szCs w:val="24"/>
              </w:rPr>
              <w:t>号批准，自</w:t>
            </w:r>
            <w:r>
              <w:rPr>
                <w:rFonts w:ascii="Arial" w:hAnsi="Arial" w:cs="Arial" w:eastAsia="Arial" w:hint="default"/>
                <w:sz w:val="24"/>
                <w:szCs w:val="24"/>
              </w:rPr>
              <w:t>2013</w:t>
            </w:r>
            <w:r>
              <w:rPr>
                <w:rFonts w:ascii="宋体" w:hAnsi="宋体" w:cs="宋体" w:eastAsia="宋体" w:hint="default"/>
                <w:sz w:val="24"/>
                <w:szCs w:val="24"/>
              </w:rPr>
              <w:t>年</w:t>
            </w:r>
            <w:r>
              <w:rPr>
                <w:rFonts w:ascii="Arial" w:hAnsi="Arial" w:cs="Arial" w:eastAsia="Arial" w:hint="default"/>
                <w:sz w:val="24"/>
                <w:szCs w:val="24"/>
              </w:rPr>
              <w:t>1</w:t>
            </w:r>
            <w:r>
              <w:rPr>
                <w:rFonts w:ascii="宋体" w:hAnsi="宋体" w:cs="宋体" w:eastAsia="宋体" w:hint="default"/>
                <w:sz w:val="24"/>
                <w:szCs w:val="24"/>
              </w:rPr>
              <w:t>月起执行所得税优惠政策。</w:t>
            </w:r>
          </w:p>
        </w:tc>
      </w:tr>
    </w:tbl>
    <w:p>
      <w:pPr>
        <w:spacing w:after="0" w:line="310"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409"/>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09"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(2)</w:t>
            </w: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0916" w:hRule="exact"/>
        </w:trPr>
        <w:tc>
          <w:tcPr>
            <w:tcW w:w="711"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322" w:lineRule="exact" w:before="93"/>
              <w:ind w:left="217" w:right="0"/>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3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14</w:t>
            </w:r>
            <w:r>
              <w:rPr>
                <w:rFonts w:ascii="Arial" w:hAnsi="Arial" w:cs="Arial" w:eastAsia="Arial" w:hint="default"/>
                <w:spacing w:val="-1"/>
                <w:sz w:val="24"/>
                <w:szCs w:val="24"/>
              </w:rPr>
              <w:t> </w:t>
            </w:r>
            <w:r>
              <w:rPr>
                <w:rFonts w:ascii="宋体" w:hAnsi="宋体" w:cs="宋体" w:eastAsia="宋体" w:hint="default"/>
                <w:sz w:val="24"/>
                <w:szCs w:val="24"/>
              </w:rPr>
              <w:t>日，咸阳苏宁云商销售有限公司经咸阳市秦都区国家税务局</w:t>
            </w:r>
          </w:p>
          <w:p>
            <w:pPr>
              <w:pStyle w:val="TableParagraph"/>
              <w:spacing w:line="322" w:lineRule="exact"/>
              <w:ind w:left="217" w:right="0"/>
              <w:jc w:val="both"/>
              <w:rPr>
                <w:rFonts w:ascii="宋体" w:hAnsi="宋体" w:cs="宋体" w:eastAsia="宋体" w:hint="default"/>
                <w:sz w:val="24"/>
                <w:szCs w:val="24"/>
              </w:rPr>
            </w:pPr>
            <w:r>
              <w:rPr>
                <w:rFonts w:ascii="宋体" w:hAnsi="宋体" w:cs="宋体" w:eastAsia="宋体" w:hint="default"/>
                <w:sz w:val="24"/>
                <w:szCs w:val="24"/>
              </w:rPr>
              <w:t>批准，同意该公司</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年度享受西部大开发税收优惠政策。</w:t>
            </w: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30</w:t>
            </w:r>
            <w:r>
              <w:rPr>
                <w:rFonts w:ascii="Arial" w:hAnsi="Arial" w:cs="Arial" w:eastAsia="Arial" w:hint="default"/>
                <w:spacing w:val="-1"/>
                <w:sz w:val="24"/>
                <w:szCs w:val="24"/>
              </w:rPr>
              <w:t> </w:t>
            </w:r>
            <w:r>
              <w:rPr>
                <w:rFonts w:ascii="宋体" w:hAnsi="宋体" w:cs="宋体" w:eastAsia="宋体" w:hint="default"/>
                <w:sz w:val="24"/>
                <w:szCs w:val="24"/>
              </w:rPr>
              <w:t>日，宝鸡苏宁云商商贸有限公司经渭滨区国家税务局渭国税 字</w:t>
            </w:r>
            <w:r>
              <w:rPr>
                <w:rFonts w:ascii="Arial" w:hAnsi="Arial" w:cs="Arial" w:eastAsia="Arial" w:hint="default"/>
                <w:sz w:val="24"/>
                <w:szCs w:val="24"/>
              </w:rPr>
              <w:t>[2014]1410</w:t>
            </w:r>
            <w:r>
              <w:rPr>
                <w:rFonts w:ascii="Arial" w:hAnsi="Arial" w:cs="Arial" w:eastAsia="Arial" w:hint="default"/>
                <w:spacing w:val="-10"/>
                <w:sz w:val="24"/>
                <w:szCs w:val="24"/>
              </w:rPr>
              <w:t> </w:t>
            </w:r>
            <w:r>
              <w:rPr>
                <w:rFonts w:ascii="宋体" w:hAnsi="宋体" w:cs="宋体" w:eastAsia="宋体" w:hint="default"/>
                <w:sz w:val="24"/>
                <w:szCs w:val="24"/>
              </w:rPr>
              <w:t>号批准，同意该公司</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年度享受西部大开发税收优惠。</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21</w:t>
            </w:r>
            <w:r>
              <w:rPr>
                <w:rFonts w:ascii="Arial" w:hAnsi="Arial" w:cs="Arial" w:eastAsia="Arial" w:hint="default"/>
                <w:spacing w:val="-1"/>
                <w:sz w:val="24"/>
                <w:szCs w:val="24"/>
              </w:rPr>
              <w:t> </w:t>
            </w:r>
            <w:r>
              <w:rPr>
                <w:rFonts w:ascii="宋体" w:hAnsi="宋体" w:cs="宋体" w:eastAsia="宋体" w:hint="default"/>
                <w:sz w:val="24"/>
                <w:szCs w:val="24"/>
              </w:rPr>
              <w:t>日，渭南苏宁云商销售有限公司经渭南市临渭区国家税务局 渭临国税优备通字</w:t>
            </w:r>
            <w:r>
              <w:rPr>
                <w:rFonts w:ascii="Arial" w:hAnsi="Arial" w:cs="Arial" w:eastAsia="Arial" w:hint="default"/>
                <w:sz w:val="24"/>
                <w:szCs w:val="24"/>
              </w:rPr>
              <w:t>[2014]3 </w:t>
            </w:r>
            <w:r>
              <w:rPr>
                <w:rFonts w:ascii="宋体" w:hAnsi="宋体" w:cs="宋体" w:eastAsia="宋体" w:hint="default"/>
                <w:sz w:val="24"/>
                <w:szCs w:val="24"/>
              </w:rPr>
              <w:t>号确认，自 </w:t>
            </w:r>
            <w:r>
              <w:rPr>
                <w:rFonts w:ascii="Arial" w:hAnsi="Arial" w:cs="Arial" w:eastAsia="Arial" w:hint="default"/>
                <w:sz w:val="24"/>
                <w:szCs w:val="24"/>
              </w:rPr>
              <w:t>2013</w:t>
            </w:r>
            <w:r>
              <w:rPr>
                <w:rFonts w:ascii="Arial" w:hAnsi="Arial" w:cs="Arial" w:eastAsia="Arial" w:hint="default"/>
                <w:spacing w:val="-18"/>
                <w:sz w:val="24"/>
                <w:szCs w:val="24"/>
              </w:rPr>
              <w:t> </w:t>
            </w:r>
            <w:r>
              <w:rPr>
                <w:rFonts w:ascii="宋体" w:hAnsi="宋体" w:cs="宋体" w:eastAsia="宋体" w:hint="default"/>
                <w:sz w:val="24"/>
                <w:szCs w:val="24"/>
              </w:rPr>
              <w:t>年度起享受所得税优惠政策。</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0" w:lineRule="auto"/>
              <w:ind w:left="217" w:right="198"/>
              <w:jc w:val="both"/>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6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16</w:t>
            </w:r>
            <w:r>
              <w:rPr>
                <w:rFonts w:ascii="Arial" w:hAnsi="Arial" w:cs="Arial" w:eastAsia="Arial" w:hint="default"/>
                <w:spacing w:val="-1"/>
                <w:sz w:val="24"/>
                <w:szCs w:val="24"/>
              </w:rPr>
              <w:t> </w:t>
            </w:r>
            <w:r>
              <w:rPr>
                <w:rFonts w:ascii="宋体" w:hAnsi="宋体" w:cs="宋体" w:eastAsia="宋体" w:hint="default"/>
                <w:sz w:val="24"/>
                <w:szCs w:val="24"/>
              </w:rPr>
              <w:t>日，广西苏宁云商销售有限公司经南宁市西乡塘区国家税务 局南西国税审字</w:t>
            </w:r>
            <w:r>
              <w:rPr>
                <w:rFonts w:ascii="Arial" w:hAnsi="Arial" w:cs="Arial" w:eastAsia="Arial" w:hint="default"/>
                <w:sz w:val="24"/>
                <w:szCs w:val="24"/>
              </w:rPr>
              <w:t>[2013]62 </w:t>
            </w:r>
            <w:r>
              <w:rPr>
                <w:rFonts w:ascii="宋体" w:hAnsi="宋体" w:cs="宋体" w:eastAsia="宋体" w:hint="default"/>
                <w:sz w:val="24"/>
                <w:szCs w:val="24"/>
              </w:rPr>
              <w:t>号批准，</w:t>
            </w:r>
            <w:r>
              <w:rPr>
                <w:rFonts w:ascii="Arial" w:hAnsi="Arial" w:cs="Arial" w:eastAsia="Arial" w:hint="default"/>
                <w:sz w:val="24"/>
                <w:szCs w:val="24"/>
              </w:rPr>
              <w:t>2012 </w:t>
            </w:r>
            <w:r>
              <w:rPr>
                <w:rFonts w:ascii="宋体" w:hAnsi="宋体" w:cs="宋体" w:eastAsia="宋体" w:hint="default"/>
                <w:sz w:val="24"/>
                <w:szCs w:val="24"/>
              </w:rPr>
              <w:t>年度该公司暂按照</w:t>
            </w:r>
            <w:r>
              <w:rPr>
                <w:rFonts w:ascii="宋体" w:hAnsi="宋体" w:cs="宋体" w:eastAsia="宋体" w:hint="default"/>
                <w:spacing w:val="20"/>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 </w:t>
            </w:r>
            <w:r>
              <w:rPr>
                <w:rFonts w:ascii="宋体" w:hAnsi="宋体" w:cs="宋体" w:eastAsia="宋体" w:hint="default"/>
                <w:spacing w:val="-6"/>
                <w:sz w:val="24"/>
                <w:szCs w:val="24"/>
              </w:rPr>
              <w:t>得税，《西部地区鼓励类产业目录》公布后，若不符合条件则按规定使用税率</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重新计算申报。</w:t>
            </w: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9</w:t>
            </w:r>
            <w:r>
              <w:rPr>
                <w:rFonts w:ascii="Arial" w:hAnsi="Arial" w:cs="Arial" w:eastAsia="Arial" w:hint="default"/>
                <w:spacing w:val="-6"/>
                <w:sz w:val="24"/>
                <w:szCs w:val="24"/>
              </w:rPr>
              <w:t> </w:t>
            </w:r>
            <w:r>
              <w:rPr>
                <w:rFonts w:ascii="宋体" w:hAnsi="宋体" w:cs="宋体" w:eastAsia="宋体" w:hint="default"/>
                <w:spacing w:val="-3"/>
                <w:sz w:val="24"/>
                <w:szCs w:val="24"/>
              </w:rPr>
              <w:t>日，安顺苏宁云商销售有限公司经安顺市西秀区国家税务局西</w:t>
            </w:r>
            <w:r>
              <w:rPr>
                <w:rFonts w:ascii="宋体" w:hAnsi="宋体" w:cs="宋体" w:eastAsia="宋体" w:hint="default"/>
                <w:sz w:val="24"/>
                <w:szCs w:val="24"/>
              </w:rPr>
              <w:t> 国税减免字</w:t>
            </w:r>
            <w:r>
              <w:rPr>
                <w:rFonts w:ascii="Arial" w:hAnsi="Arial" w:cs="Arial" w:eastAsia="Arial" w:hint="default"/>
                <w:sz w:val="24"/>
                <w:szCs w:val="24"/>
              </w:rPr>
              <w:t>[2018]1506</w:t>
            </w:r>
            <w:r>
              <w:rPr>
                <w:rFonts w:ascii="Arial" w:hAnsi="Arial" w:cs="Arial" w:eastAsia="Arial" w:hint="default"/>
                <w:spacing w:val="-7"/>
                <w:sz w:val="24"/>
                <w:szCs w:val="24"/>
              </w:rPr>
              <w:t> </w:t>
            </w:r>
            <w:r>
              <w:rPr>
                <w:rFonts w:ascii="宋体" w:hAnsi="宋体" w:cs="宋体" w:eastAsia="宋体" w:hint="default"/>
                <w:spacing w:val="-6"/>
                <w:sz w:val="24"/>
                <w:szCs w:val="24"/>
              </w:rPr>
              <w:t>号批准，</w:t>
            </w:r>
            <w:r>
              <w:rPr>
                <w:rFonts w:ascii="Arial" w:hAnsi="Arial" w:cs="Arial" w:eastAsia="Arial" w:hint="default"/>
                <w:spacing w:val="-6"/>
                <w:sz w:val="24"/>
                <w:szCs w:val="24"/>
              </w:rPr>
              <w:t>2018</w:t>
            </w:r>
            <w:r>
              <w:rPr>
                <w:rFonts w:ascii="Arial" w:hAnsi="Arial" w:cs="Arial" w:eastAsia="Arial" w:hint="default"/>
                <w:spacing w:val="-7"/>
                <w:sz w:val="24"/>
                <w:szCs w:val="24"/>
              </w:rPr>
              <w:t> </w:t>
            </w:r>
            <w:r>
              <w:rPr>
                <w:rFonts w:ascii="宋体" w:hAnsi="宋体" w:cs="宋体" w:eastAsia="宋体" w:hint="default"/>
                <w:sz w:val="24"/>
                <w:szCs w:val="24"/>
              </w:rPr>
              <w:t>年至</w:t>
            </w:r>
            <w:r>
              <w:rPr>
                <w:rFonts w:ascii="宋体" w:hAnsi="宋体" w:cs="宋体" w:eastAsia="宋体" w:hint="default"/>
                <w:spacing w:val="-59"/>
                <w:sz w:val="24"/>
                <w:szCs w:val="24"/>
              </w:rPr>
              <w:t> </w:t>
            </w:r>
            <w:r>
              <w:rPr>
                <w:rFonts w:ascii="Arial" w:hAnsi="Arial" w:cs="Arial" w:eastAsia="Arial" w:hint="default"/>
                <w:sz w:val="24"/>
                <w:szCs w:val="24"/>
              </w:rPr>
              <w:t>2020</w:t>
            </w:r>
            <w:r>
              <w:rPr>
                <w:rFonts w:ascii="Arial" w:hAnsi="Arial" w:cs="Arial" w:eastAsia="Arial" w:hint="default"/>
                <w:spacing w:val="-7"/>
                <w:sz w:val="24"/>
                <w:szCs w:val="24"/>
              </w:rPr>
              <w:t> </w:t>
            </w:r>
            <w:r>
              <w:rPr>
                <w:rFonts w:ascii="宋体" w:hAnsi="宋体" w:cs="宋体" w:eastAsia="宋体" w:hint="default"/>
                <w:sz w:val="24"/>
                <w:szCs w:val="24"/>
              </w:rPr>
              <w:t>年享受西部大开发税收优惠 政策减按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17</w:t>
            </w:r>
            <w:r>
              <w:rPr>
                <w:rFonts w:ascii="Arial" w:hAnsi="Arial" w:cs="Arial" w:eastAsia="Arial" w:hint="default"/>
                <w:spacing w:val="-1"/>
                <w:sz w:val="24"/>
                <w:szCs w:val="24"/>
              </w:rPr>
              <w:t> </w:t>
            </w:r>
            <w:r>
              <w:rPr>
                <w:rFonts w:ascii="宋体" w:hAnsi="宋体" w:cs="宋体" w:eastAsia="宋体" w:hint="default"/>
                <w:sz w:val="24"/>
                <w:szCs w:val="24"/>
              </w:rPr>
              <w:t>日，玉溪苏宁云商销售有限公司取得玉溪市红塔区国家税务 </w:t>
            </w:r>
            <w:r>
              <w:rPr>
                <w:rFonts w:ascii="宋体" w:hAnsi="宋体" w:cs="宋体" w:eastAsia="宋体" w:hint="default"/>
                <w:spacing w:val="-6"/>
                <w:w w:val="99"/>
                <w:sz w:val="24"/>
                <w:szCs w:val="24"/>
              </w:rPr>
              <w:t>局企业所得税优惠事项备案表回执，</w:t>
            </w:r>
            <w:r>
              <w:rPr>
                <w:rFonts w:ascii="Arial" w:hAnsi="Arial" w:cs="Arial" w:eastAsia="Arial" w:hint="default"/>
                <w:spacing w:val="-6"/>
                <w:w w:val="99"/>
                <w:sz w:val="24"/>
                <w:szCs w:val="24"/>
              </w:rPr>
              <w:t>2017</w:t>
            </w:r>
            <w:r>
              <w:rPr>
                <w:rFonts w:ascii="Arial" w:hAnsi="Arial" w:cs="Arial" w:eastAsia="Arial" w:hint="default"/>
                <w:w w:val="99"/>
                <w:sz w:val="24"/>
                <w:szCs w:val="24"/>
              </w:rPr>
              <w:t> </w:t>
            </w:r>
            <w:r>
              <w:rPr>
                <w:rFonts w:ascii="宋体" w:hAnsi="宋体" w:cs="宋体" w:eastAsia="宋体" w:hint="default"/>
                <w:sz w:val="24"/>
                <w:szCs w:val="24"/>
              </w:rPr>
              <w:t>年度该公司暂按照</w:t>
            </w:r>
            <w:r>
              <w:rPr>
                <w:rFonts w:ascii="宋体" w:hAnsi="宋体" w:cs="宋体" w:eastAsia="宋体" w:hint="default"/>
                <w:spacing w:val="-50"/>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缴纳企业所</w:t>
            </w:r>
            <w:r>
              <w:rPr>
                <w:rFonts w:ascii="宋体" w:hAnsi="宋体" w:cs="宋体" w:eastAsia="宋体" w:hint="default"/>
                <w:sz w:val="24"/>
                <w:szCs w:val="24"/>
              </w:rPr>
              <w:t> 得税。</w:t>
            </w: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18</w:t>
            </w:r>
            <w:r>
              <w:rPr>
                <w:rFonts w:ascii="Arial" w:hAnsi="Arial" w:cs="Arial" w:eastAsia="Arial" w:hint="default"/>
                <w:spacing w:val="-1"/>
                <w:sz w:val="24"/>
                <w:szCs w:val="24"/>
              </w:rPr>
              <w:t> </w:t>
            </w:r>
            <w:r>
              <w:rPr>
                <w:rFonts w:ascii="宋体" w:hAnsi="宋体" w:cs="宋体" w:eastAsia="宋体" w:hint="default"/>
                <w:sz w:val="24"/>
                <w:szCs w:val="24"/>
              </w:rPr>
              <w:t>日，红河苏宁云商销售有限公司取得云南省蒙自市国家税务 </w:t>
            </w:r>
            <w:r>
              <w:rPr>
                <w:rFonts w:ascii="宋体" w:hAnsi="宋体" w:cs="宋体" w:eastAsia="宋体" w:hint="default"/>
                <w:spacing w:val="-6"/>
                <w:w w:val="99"/>
                <w:sz w:val="24"/>
                <w:szCs w:val="24"/>
              </w:rPr>
              <w:t>局企业所得税优惠事项备案表回执，</w:t>
            </w:r>
            <w:r>
              <w:rPr>
                <w:rFonts w:ascii="Arial" w:hAnsi="Arial" w:cs="Arial" w:eastAsia="Arial" w:hint="default"/>
                <w:spacing w:val="-6"/>
                <w:w w:val="99"/>
                <w:sz w:val="24"/>
                <w:szCs w:val="24"/>
              </w:rPr>
              <w:t>2017</w:t>
            </w:r>
            <w:r>
              <w:rPr>
                <w:rFonts w:ascii="Arial" w:hAnsi="Arial" w:cs="Arial" w:eastAsia="Arial" w:hint="default"/>
                <w:w w:val="99"/>
                <w:sz w:val="24"/>
                <w:szCs w:val="24"/>
              </w:rPr>
              <w:t> </w:t>
            </w:r>
            <w:r>
              <w:rPr>
                <w:rFonts w:ascii="宋体" w:hAnsi="宋体" w:cs="宋体" w:eastAsia="宋体" w:hint="default"/>
                <w:sz w:val="24"/>
                <w:szCs w:val="24"/>
              </w:rPr>
              <w:t>年度该公司暂按照</w:t>
            </w:r>
            <w:r>
              <w:rPr>
                <w:rFonts w:ascii="宋体" w:hAnsi="宋体" w:cs="宋体" w:eastAsia="宋体" w:hint="default"/>
                <w:spacing w:val="-50"/>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缴纳企业所</w:t>
            </w:r>
            <w:r>
              <w:rPr>
                <w:rFonts w:ascii="宋体" w:hAnsi="宋体" w:cs="宋体" w:eastAsia="宋体" w:hint="default"/>
                <w:sz w:val="24"/>
                <w:szCs w:val="24"/>
              </w:rPr>
              <w:t> 得税</w:t>
            </w: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24</w:t>
            </w:r>
            <w:r>
              <w:rPr>
                <w:rFonts w:ascii="Arial" w:hAnsi="Arial" w:cs="Arial" w:eastAsia="Arial" w:hint="default"/>
                <w:spacing w:val="-1"/>
                <w:sz w:val="24"/>
                <w:szCs w:val="24"/>
              </w:rPr>
              <w:t> </w:t>
            </w:r>
            <w:r>
              <w:rPr>
                <w:rFonts w:ascii="宋体" w:hAnsi="宋体" w:cs="宋体" w:eastAsia="宋体" w:hint="default"/>
                <w:sz w:val="24"/>
                <w:szCs w:val="24"/>
              </w:rPr>
              <w:t>日，德宏苏宁云商销售有限公司取得德宏州芒市国家税务局 </w:t>
            </w:r>
            <w:r>
              <w:rPr>
                <w:rFonts w:ascii="宋体" w:hAnsi="宋体" w:cs="宋体" w:eastAsia="宋体" w:hint="default"/>
                <w:spacing w:val="-6"/>
                <w:w w:val="99"/>
                <w:sz w:val="24"/>
                <w:szCs w:val="24"/>
              </w:rPr>
              <w:t>企业所得税优惠事项备案表回执，</w:t>
            </w:r>
            <w:r>
              <w:rPr>
                <w:rFonts w:ascii="Arial" w:hAnsi="Arial" w:cs="Arial" w:eastAsia="Arial" w:hint="default"/>
                <w:spacing w:val="-6"/>
                <w:w w:val="99"/>
                <w:sz w:val="24"/>
                <w:szCs w:val="24"/>
              </w:rPr>
              <w:t>2017</w:t>
            </w:r>
            <w:r>
              <w:rPr>
                <w:rFonts w:ascii="Arial" w:hAnsi="Arial" w:cs="Arial" w:eastAsia="Arial" w:hint="default"/>
                <w:w w:val="99"/>
                <w:sz w:val="24"/>
                <w:szCs w:val="24"/>
              </w:rPr>
              <w:t> </w:t>
            </w:r>
            <w:r>
              <w:rPr>
                <w:rFonts w:ascii="宋体" w:hAnsi="宋体" w:cs="宋体" w:eastAsia="宋体" w:hint="default"/>
                <w:sz w:val="24"/>
                <w:szCs w:val="24"/>
              </w:rPr>
              <w:t>年度该公司暂按照</w:t>
            </w:r>
            <w:r>
              <w:rPr>
                <w:rFonts w:ascii="宋体" w:hAnsi="宋体" w:cs="宋体" w:eastAsia="宋体" w:hint="default"/>
                <w:spacing w:val="-54"/>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缴纳企业所得</w:t>
            </w:r>
            <w:r>
              <w:rPr>
                <w:rFonts w:ascii="宋体" w:hAnsi="宋体" w:cs="宋体" w:eastAsia="宋体" w:hint="default"/>
                <w:sz w:val="24"/>
                <w:szCs w:val="24"/>
              </w:rPr>
              <w:t> 税。</w:t>
            </w: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exact"/>
              <w:ind w:left="217" w:right="199"/>
              <w:jc w:val="both"/>
              <w:rPr>
                <w:rFonts w:ascii="宋体" w:hAnsi="宋体" w:cs="宋体" w:eastAsia="宋体" w:hint="default"/>
                <w:sz w:val="24"/>
                <w:szCs w:val="24"/>
              </w:rPr>
            </w:pPr>
            <w:r>
              <w:rPr>
                <w:rFonts w:ascii="Arial" w:hAnsi="Arial" w:cs="Arial" w:eastAsia="Arial" w:hint="default"/>
                <w:spacing w:val="2"/>
                <w:sz w:val="24"/>
                <w:szCs w:val="24"/>
              </w:rPr>
              <w:t>2018</w:t>
            </w:r>
            <w:r>
              <w:rPr>
                <w:rFonts w:ascii="宋体" w:hAnsi="宋体" w:cs="宋体" w:eastAsia="宋体" w:hint="default"/>
                <w:spacing w:val="2"/>
                <w:sz w:val="24"/>
                <w:szCs w:val="24"/>
              </w:rPr>
              <w:t>年</w:t>
            </w:r>
            <w:r>
              <w:rPr>
                <w:rFonts w:ascii="Arial" w:hAnsi="Arial" w:cs="Arial" w:eastAsia="Arial" w:hint="default"/>
                <w:spacing w:val="2"/>
                <w:sz w:val="24"/>
                <w:szCs w:val="24"/>
              </w:rPr>
              <w:t>2</w:t>
            </w:r>
            <w:r>
              <w:rPr>
                <w:rFonts w:ascii="宋体" w:hAnsi="宋体" w:cs="宋体" w:eastAsia="宋体" w:hint="default"/>
                <w:spacing w:val="2"/>
                <w:sz w:val="24"/>
                <w:szCs w:val="24"/>
              </w:rPr>
              <w:t>月</w:t>
            </w:r>
            <w:r>
              <w:rPr>
                <w:rFonts w:ascii="Arial" w:hAnsi="Arial" w:cs="Arial" w:eastAsia="Arial" w:hint="default"/>
                <w:spacing w:val="2"/>
                <w:sz w:val="24"/>
                <w:szCs w:val="24"/>
              </w:rPr>
              <w:t>26</w:t>
            </w:r>
            <w:r>
              <w:rPr>
                <w:rFonts w:ascii="宋体" w:hAnsi="宋体" w:cs="宋体" w:eastAsia="宋体" w:hint="default"/>
                <w:spacing w:val="2"/>
                <w:sz w:val="24"/>
                <w:szCs w:val="24"/>
              </w:rPr>
              <w:t>日，曲靖苏宁云商销售有限公司取得曲靖市国家税务局企业所</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得税优惠事项备案表回执，</w:t>
            </w:r>
            <w:r>
              <w:rPr>
                <w:rFonts w:ascii="Arial" w:hAnsi="Arial" w:cs="Arial" w:eastAsia="Arial" w:hint="default"/>
                <w:sz w:val="24"/>
                <w:szCs w:val="24"/>
              </w:rPr>
              <w:t>2017</w:t>
            </w:r>
            <w:r>
              <w:rPr>
                <w:rFonts w:ascii="宋体" w:hAnsi="宋体" w:cs="宋体" w:eastAsia="宋体" w:hint="default"/>
                <w:sz w:val="24"/>
                <w:szCs w:val="24"/>
              </w:rPr>
              <w:t>年度该公司暂按照</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310" w:lineRule="exact" w:before="208"/>
              <w:ind w:left="217" w:right="198"/>
              <w:jc w:val="both"/>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pacing w:val="-10"/>
                <w:sz w:val="24"/>
                <w:szCs w:val="24"/>
              </w:rPr>
              <w:t>11</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Arial" w:hAnsi="Arial" w:cs="Arial" w:eastAsia="Arial" w:hint="default"/>
                <w:sz w:val="24"/>
                <w:szCs w:val="24"/>
              </w:rPr>
              <w:t>30</w:t>
            </w:r>
            <w:r>
              <w:rPr>
                <w:rFonts w:ascii="Arial" w:hAnsi="Arial" w:cs="Arial" w:eastAsia="Arial" w:hint="default"/>
                <w:spacing w:val="-3"/>
                <w:sz w:val="24"/>
                <w:szCs w:val="24"/>
              </w:rPr>
              <w:t> </w:t>
            </w:r>
            <w:r>
              <w:rPr>
                <w:rFonts w:ascii="宋体" w:hAnsi="宋体" w:cs="宋体" w:eastAsia="宋体" w:hint="default"/>
                <w:spacing w:val="-4"/>
                <w:sz w:val="24"/>
                <w:szCs w:val="24"/>
              </w:rPr>
              <w:t>日，昆明苏宁物流有限公司取得云南省昆明市五华区国家税</w:t>
            </w:r>
            <w:r>
              <w:rPr>
                <w:rFonts w:ascii="宋体" w:hAnsi="宋体" w:cs="宋体" w:eastAsia="宋体" w:hint="default"/>
                <w:sz w:val="24"/>
                <w:szCs w:val="24"/>
              </w:rPr>
              <w:t> </w:t>
            </w:r>
            <w:r>
              <w:rPr>
                <w:rFonts w:ascii="宋体" w:hAnsi="宋体" w:cs="宋体" w:eastAsia="宋体" w:hint="default"/>
                <w:spacing w:val="-6"/>
                <w:w w:val="99"/>
                <w:sz w:val="24"/>
                <w:szCs w:val="24"/>
              </w:rPr>
              <w:t>务局企业所得税优惠事项备案表回执，</w:t>
            </w:r>
            <w:r>
              <w:rPr>
                <w:rFonts w:ascii="Arial" w:hAnsi="Arial" w:cs="Arial" w:eastAsia="Arial" w:hint="default"/>
                <w:spacing w:val="-6"/>
                <w:w w:val="99"/>
                <w:sz w:val="24"/>
                <w:szCs w:val="24"/>
              </w:rPr>
              <w:t>2017</w:t>
            </w:r>
            <w:r>
              <w:rPr>
                <w:rFonts w:ascii="Arial" w:hAnsi="Arial" w:cs="Arial" w:eastAsia="Arial" w:hint="default"/>
                <w:w w:val="99"/>
                <w:sz w:val="24"/>
                <w:szCs w:val="24"/>
              </w:rPr>
              <w:t> </w:t>
            </w:r>
            <w:r>
              <w:rPr>
                <w:rFonts w:ascii="宋体" w:hAnsi="宋体" w:cs="宋体" w:eastAsia="宋体" w:hint="default"/>
                <w:sz w:val="24"/>
                <w:szCs w:val="24"/>
              </w:rPr>
              <w:t>年度该公司暂按照</w:t>
            </w:r>
            <w:r>
              <w:rPr>
                <w:rFonts w:ascii="宋体" w:hAnsi="宋体" w:cs="宋体" w:eastAsia="宋体" w:hint="default"/>
                <w:spacing w:val="-45"/>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缴纳企业</w:t>
            </w:r>
            <w:r>
              <w:rPr>
                <w:rFonts w:ascii="宋体" w:hAnsi="宋体" w:cs="宋体" w:eastAsia="宋体" w:hint="default"/>
                <w:sz w:val="24"/>
                <w:szCs w:val="24"/>
              </w:rPr>
              <w:t> 所得税。</w:t>
            </w:r>
          </w:p>
        </w:tc>
      </w:tr>
    </w:tbl>
    <w:p>
      <w:pPr>
        <w:spacing w:after="0" w:line="310" w:lineRule="exact"/>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92"/>
        <w:gridCol w:w="3682"/>
        <w:gridCol w:w="2336"/>
        <w:gridCol w:w="174"/>
        <w:gridCol w:w="2435"/>
      </w:tblGrid>
      <w:tr>
        <w:trPr>
          <w:trHeight w:val="490"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right="50"/>
              <w:jc w:val="center"/>
              <w:rPr>
                <w:rFonts w:ascii="黑体" w:hAnsi="黑体" w:cs="黑体" w:eastAsia="黑体" w:hint="default"/>
                <w:sz w:val="24"/>
                <w:szCs w:val="24"/>
              </w:rPr>
            </w:pPr>
            <w:r>
              <w:rPr>
                <w:rFonts w:ascii="黑体" w:hAnsi="黑体" w:cs="黑体" w:eastAsia="黑体" w:hint="default"/>
                <w:sz w:val="24"/>
                <w:szCs w:val="24"/>
              </w:rPr>
              <w:t>四</w:t>
            </w: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exact"/>
              <w:ind w:left="198"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p>
        </w:tc>
        <w:tc>
          <w:tcPr>
            <w:tcW w:w="2336"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
        </w:tc>
      </w:tr>
      <w:tr>
        <w:trPr>
          <w:trHeight w:val="752"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Arial" w:hAnsi="Arial" w:cs="Arial" w:eastAsia="Arial" w:hint="default"/>
                <w:sz w:val="24"/>
                <w:szCs w:val="24"/>
              </w:rPr>
            </w:pPr>
            <w:r>
              <w:rPr>
                <w:rFonts w:ascii="Arial"/>
                <w:sz w:val="24"/>
              </w:rPr>
              <w:t>(1)</w:t>
            </w: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8" w:right="0"/>
              <w:jc w:val="left"/>
              <w:rPr>
                <w:rFonts w:ascii="黑体" w:hAnsi="黑体" w:cs="黑体" w:eastAsia="黑体" w:hint="default"/>
                <w:sz w:val="24"/>
                <w:szCs w:val="24"/>
              </w:rPr>
            </w:pPr>
            <w:r>
              <w:rPr>
                <w:rFonts w:ascii="黑体" w:hAnsi="黑体" w:cs="黑体" w:eastAsia="黑体" w:hint="default"/>
                <w:sz w:val="24"/>
                <w:szCs w:val="24"/>
              </w:rPr>
              <w:t>货币资金</w:t>
            </w:r>
          </w:p>
        </w:tc>
        <w:tc>
          <w:tcPr>
            <w:tcW w:w="2336" w:type="dxa"/>
            <w:tcBorders>
              <w:top w:val="nil" w:sz="6" w:space="0" w:color="auto"/>
              <w:left w:val="nil" w:sz="6" w:space="0" w:color="auto"/>
              <w:bottom w:val="nil" w:sz="6" w:space="0" w:color="auto"/>
              <w:right w:val="nil" w:sz="6" w:space="0" w:color="auto"/>
            </w:tcBorders>
          </w:tcPr>
          <w:p>
            <w:pP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
        </w:tc>
      </w:tr>
      <w:tr>
        <w:trPr>
          <w:trHeight w:val="753" w:hRule="exact"/>
        </w:trPr>
        <w:tc>
          <w:tcPr>
            <w:tcW w:w="692" w:type="dxa"/>
            <w:tcBorders>
              <w:top w:val="nil" w:sz="6" w:space="0" w:color="auto"/>
              <w:left w:val="nil" w:sz="6" w:space="0" w:color="auto"/>
              <w:bottom w:val="nil" w:sz="6" w:space="0" w:color="auto"/>
              <w:right w:val="nil" w:sz="6" w:space="0" w:color="auto"/>
            </w:tcBorders>
          </w:tcPr>
          <w:p>
            <w:pPr/>
          </w:p>
        </w:tc>
        <w:tc>
          <w:tcPr>
            <w:tcW w:w="6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393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6"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36"/>
              <w:jc w:val="right"/>
              <w:rPr>
                <w:rFonts w:ascii="Arial" w:hAnsi="Arial" w:cs="Arial" w:eastAsia="Arial" w:hint="default"/>
                <w:sz w:val="24"/>
                <w:szCs w:val="24"/>
              </w:rPr>
            </w:pPr>
            <w:r>
              <w:rPr>
                <w:rFonts w:ascii="Arial"/>
                <w:w w:val="95"/>
                <w:sz w:val="24"/>
              </w:rPr>
              <w:t>22,426</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64"/>
              <w:jc w:val="right"/>
              <w:rPr>
                <w:rFonts w:ascii="Arial" w:hAnsi="Arial" w:cs="Arial" w:eastAsia="Arial" w:hint="default"/>
                <w:sz w:val="24"/>
                <w:szCs w:val="24"/>
              </w:rPr>
            </w:pPr>
            <w:r>
              <w:rPr>
                <w:rFonts w:ascii="Arial"/>
                <w:w w:val="95"/>
                <w:sz w:val="24"/>
              </w:rPr>
              <w:t>21,268</w:t>
            </w:r>
            <w:r>
              <w:rPr>
                <w:rFonts w:ascii="Arial"/>
                <w:sz w:val="24"/>
              </w:rPr>
            </w:r>
          </w:p>
        </w:tc>
      </w:tr>
      <w:tr>
        <w:trPr>
          <w:trHeight w:val="391"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301" w:lineRule="exact"/>
              <w:ind w:left="216"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8"/>
              <w:jc w:val="right"/>
              <w:rPr>
                <w:rFonts w:ascii="Arial" w:hAnsi="Arial" w:cs="Arial" w:eastAsia="Arial" w:hint="default"/>
                <w:sz w:val="24"/>
                <w:szCs w:val="24"/>
              </w:rPr>
            </w:pPr>
            <w:r>
              <w:rPr>
                <w:rFonts w:ascii="Arial"/>
                <w:w w:val="95"/>
                <w:sz w:val="24"/>
              </w:rPr>
              <w:t>20,425,260</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Arial" w:hAnsi="Arial" w:cs="Arial" w:eastAsia="Arial" w:hint="default"/>
                <w:sz w:val="24"/>
                <w:szCs w:val="24"/>
              </w:rPr>
            </w:pPr>
            <w:r>
              <w:rPr>
                <w:rFonts w:ascii="Arial"/>
                <w:w w:val="95"/>
                <w:sz w:val="24"/>
              </w:rPr>
              <w:t>16,434,582</w:t>
            </w:r>
            <w:r>
              <w:rPr>
                <w:rFonts w:ascii="Arial"/>
                <w:sz w:val="24"/>
              </w:rPr>
            </w:r>
          </w:p>
        </w:tc>
      </w:tr>
      <w:tr>
        <w:trPr>
          <w:trHeight w:val="382"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301" w:lineRule="exact"/>
              <w:ind w:left="216"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8"/>
              <w:jc w:val="right"/>
              <w:rPr>
                <w:rFonts w:ascii="Arial" w:hAnsi="Arial" w:cs="Arial" w:eastAsia="Arial" w:hint="default"/>
                <w:sz w:val="24"/>
                <w:szCs w:val="24"/>
              </w:rPr>
            </w:pPr>
            <w:r>
              <w:rPr>
                <w:rFonts w:ascii="Arial"/>
                <w:w w:val="95"/>
                <w:sz w:val="24"/>
              </w:rPr>
              <w:t>13,581,998</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64"/>
              <w:jc w:val="right"/>
              <w:rPr>
                <w:rFonts w:ascii="Arial" w:hAnsi="Arial" w:cs="Arial" w:eastAsia="Arial" w:hint="default"/>
                <w:sz w:val="24"/>
                <w:szCs w:val="24"/>
              </w:rPr>
            </w:pPr>
            <w:r>
              <w:rPr>
                <w:rFonts w:ascii="Arial"/>
                <w:w w:val="95"/>
                <w:sz w:val="24"/>
              </w:rPr>
              <w:t>10,753,379</w:t>
            </w:r>
            <w:r>
              <w:rPr>
                <w:rFonts w:ascii="Arial"/>
                <w:sz w:val="24"/>
              </w:rPr>
            </w:r>
          </w:p>
        </w:tc>
      </w:tr>
      <w:tr>
        <w:trPr>
          <w:trHeight w:val="376"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38"/>
              <w:jc w:val="right"/>
              <w:rPr>
                <w:rFonts w:ascii="Arial" w:hAnsi="Arial" w:cs="Arial" w:eastAsia="Arial" w:hint="default"/>
                <w:sz w:val="24"/>
                <w:szCs w:val="24"/>
              </w:rPr>
            </w:pPr>
            <w:r>
              <w:rPr>
                <w:rFonts w:ascii="Arial"/>
                <w:w w:val="95"/>
                <w:sz w:val="24"/>
              </w:rPr>
              <w:t>34,029,684</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64"/>
              <w:jc w:val="right"/>
              <w:rPr>
                <w:rFonts w:ascii="Arial" w:hAnsi="Arial" w:cs="Arial" w:eastAsia="Arial" w:hint="default"/>
                <w:sz w:val="24"/>
                <w:szCs w:val="24"/>
              </w:rPr>
            </w:pPr>
            <w:r>
              <w:rPr>
                <w:rFonts w:ascii="Arial"/>
                <w:w w:val="95"/>
                <w:sz w:val="24"/>
              </w:rPr>
              <w:t>27,209,229</w:t>
            </w:r>
            <w:r>
              <w:rPr>
                <w:rFonts w:ascii="Arial"/>
                <w:sz w:val="24"/>
              </w:rPr>
            </w:r>
          </w:p>
        </w:tc>
      </w:tr>
      <w:tr>
        <w:trPr>
          <w:trHeight w:val="778" w:hRule="exact"/>
        </w:trPr>
        <w:tc>
          <w:tcPr>
            <w:tcW w:w="692" w:type="dxa"/>
            <w:tcBorders>
              <w:top w:val="nil" w:sz="6" w:space="0" w:color="auto"/>
              <w:left w:val="nil" w:sz="6" w:space="0" w:color="auto"/>
              <w:bottom w:val="nil" w:sz="6" w:space="0" w:color="auto"/>
              <w:right w:val="nil" w:sz="6" w:space="0" w:color="auto"/>
            </w:tcBorders>
          </w:tcPr>
          <w:p>
            <w:pPr/>
          </w:p>
        </w:tc>
        <w:tc>
          <w:tcPr>
            <w:tcW w:w="36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16" w:right="0"/>
              <w:jc w:val="left"/>
              <w:rPr>
                <w:rFonts w:ascii="宋体" w:hAnsi="宋体" w:cs="宋体" w:eastAsia="宋体" w:hint="default"/>
                <w:sz w:val="24"/>
                <w:szCs w:val="24"/>
              </w:rPr>
            </w:pPr>
            <w:r>
              <w:rPr>
                <w:rFonts w:ascii="宋体" w:hAnsi="宋体" w:cs="宋体" w:eastAsia="宋体" w:hint="default"/>
                <w:sz w:val="24"/>
                <w:szCs w:val="24"/>
              </w:rPr>
              <w:t>其中：存放在境外的款项总额</w:t>
            </w:r>
          </w:p>
        </w:tc>
        <w:tc>
          <w:tcPr>
            <w:tcW w:w="2336"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37"/>
              <w:jc w:val="right"/>
              <w:rPr>
                <w:rFonts w:ascii="Arial" w:hAnsi="Arial" w:cs="Arial" w:eastAsia="Arial" w:hint="default"/>
                <w:sz w:val="24"/>
                <w:szCs w:val="24"/>
              </w:rPr>
            </w:pPr>
            <w:r>
              <w:rPr>
                <w:rFonts w:ascii="Arial"/>
                <w:spacing w:val="-1"/>
                <w:sz w:val="24"/>
              </w:rPr>
              <w:t>7,962,844</w:t>
            </w:r>
            <w:r>
              <w:rPr>
                <w:rFonts w:ascii="Arial"/>
                <w:sz w:val="24"/>
              </w:rPr>
            </w:r>
          </w:p>
        </w:tc>
        <w:tc>
          <w:tcPr>
            <w:tcW w:w="174" w:type="dxa"/>
            <w:tcBorders>
              <w:top w:val="nil" w:sz="6" w:space="0" w:color="auto"/>
              <w:left w:val="nil" w:sz="6" w:space="0" w:color="auto"/>
              <w:bottom w:val="nil" w:sz="6" w:space="0" w:color="auto"/>
              <w:right w:val="nil" w:sz="6" w:space="0" w:color="auto"/>
            </w:tcBorders>
          </w:tcPr>
          <w:p>
            <w:pPr/>
          </w:p>
        </w:tc>
        <w:tc>
          <w:tcPr>
            <w:tcW w:w="243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64"/>
              <w:jc w:val="right"/>
              <w:rPr>
                <w:rFonts w:ascii="Arial" w:hAnsi="Arial" w:cs="Arial" w:eastAsia="Arial" w:hint="default"/>
                <w:sz w:val="24"/>
                <w:szCs w:val="24"/>
              </w:rPr>
            </w:pPr>
            <w:r>
              <w:rPr>
                <w:rFonts w:ascii="Arial"/>
                <w:w w:val="95"/>
                <w:sz w:val="24"/>
              </w:rPr>
              <w:t>3,649,032</w:t>
            </w:r>
            <w:r>
              <w:rPr>
                <w:rFonts w:ascii="Arial"/>
                <w:sz w:val="24"/>
              </w:rPr>
            </w:r>
          </w:p>
        </w:tc>
      </w:tr>
      <w:tr>
        <w:trPr>
          <w:trHeight w:val="1879" w:hRule="exact"/>
        </w:trPr>
        <w:tc>
          <w:tcPr>
            <w:tcW w:w="692" w:type="dxa"/>
            <w:tcBorders>
              <w:top w:val="nil" w:sz="6" w:space="0" w:color="auto"/>
              <w:left w:val="nil" w:sz="6" w:space="0" w:color="auto"/>
              <w:bottom w:val="nil" w:sz="6" w:space="0" w:color="auto"/>
              <w:right w:val="nil" w:sz="6" w:space="0" w:color="auto"/>
            </w:tcBorders>
          </w:tcPr>
          <w:p>
            <w:pPr/>
          </w:p>
        </w:tc>
        <w:tc>
          <w:tcPr>
            <w:tcW w:w="862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3"/>
                <w:szCs w:val="33"/>
              </w:rPr>
            </w:pPr>
          </w:p>
          <w:p>
            <w:pPr>
              <w:pStyle w:val="TableParagraph"/>
              <w:spacing w:line="225" w:lineRule="auto"/>
              <w:ind w:left="216" w:right="14" w:hanging="1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日，本集团约人民币</w:t>
            </w:r>
            <w:r>
              <w:rPr>
                <w:rFonts w:ascii="宋体" w:hAnsi="宋体" w:cs="宋体" w:eastAsia="宋体" w:hint="default"/>
                <w:spacing w:val="-61"/>
                <w:sz w:val="24"/>
                <w:szCs w:val="24"/>
              </w:rPr>
              <w:t> </w:t>
            </w:r>
            <w:r>
              <w:rPr>
                <w:rFonts w:ascii="Arial" w:hAnsi="Arial" w:cs="Arial" w:eastAsia="Arial" w:hint="default"/>
                <w:sz w:val="24"/>
                <w:szCs w:val="24"/>
              </w:rPr>
              <w:t>86.05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 </w:t>
            </w:r>
            <w:r>
              <w:rPr>
                <w:rFonts w:ascii="宋体" w:hAnsi="宋体" w:cs="宋体" w:eastAsia="宋体" w:hint="default"/>
                <w:spacing w:val="6"/>
                <w:sz w:val="24"/>
                <w:szCs w:val="24"/>
              </w:rPr>
              <w:t>民币 </w:t>
            </w:r>
            <w:r>
              <w:rPr>
                <w:rFonts w:ascii="Arial" w:hAnsi="Arial" w:cs="Arial" w:eastAsia="Arial" w:hint="default"/>
                <w:sz w:val="24"/>
                <w:szCs w:val="24"/>
              </w:rPr>
              <w:t>83.76</w:t>
            </w:r>
            <w:r>
              <w:rPr>
                <w:rFonts w:ascii="Arial" w:hAnsi="Arial" w:cs="Arial" w:eastAsia="Arial" w:hint="default"/>
                <w:spacing w:val="29"/>
                <w:sz w:val="24"/>
                <w:szCs w:val="24"/>
              </w:rPr>
              <w:t> </w:t>
            </w:r>
            <w:r>
              <w:rPr>
                <w:rFonts w:ascii="宋体" w:hAnsi="宋体" w:cs="宋体" w:eastAsia="宋体" w:hint="default"/>
                <w:spacing w:val="12"/>
                <w:sz w:val="24"/>
                <w:szCs w:val="24"/>
              </w:rPr>
              <w:t>亿元</w:t>
            </w:r>
            <w:r>
              <w:rPr>
                <w:rFonts w:ascii="Arial" w:hAnsi="Arial" w:cs="Arial" w:eastAsia="Arial" w:hint="default"/>
                <w:spacing w:val="12"/>
                <w:sz w:val="24"/>
                <w:szCs w:val="24"/>
              </w:rPr>
              <w:t>)</w:t>
            </w:r>
            <w:r>
              <w:rPr>
                <w:rFonts w:ascii="宋体" w:hAnsi="宋体" w:cs="宋体" w:eastAsia="宋体" w:hint="default"/>
                <w:spacing w:val="12"/>
                <w:sz w:val="24"/>
                <w:szCs w:val="24"/>
              </w:rPr>
              <w:t>的其他货币资金质押给银行用于开立银行承兑汇票</w:t>
            </w:r>
            <w:r>
              <w:rPr>
                <w:rFonts w:ascii="Arial" w:hAnsi="Arial" w:cs="Arial" w:eastAsia="Arial" w:hint="default"/>
                <w:spacing w:val="12"/>
                <w:sz w:val="24"/>
                <w:szCs w:val="24"/>
              </w:rPr>
              <w:t>(</w:t>
            </w:r>
            <w:r>
              <w:rPr>
                <w:rFonts w:ascii="宋体" w:hAnsi="宋体" w:cs="宋体" w:eastAsia="宋体" w:hint="default"/>
                <w:spacing w:val="12"/>
                <w:sz w:val="24"/>
                <w:szCs w:val="24"/>
              </w:rPr>
              <w:t>附注四</w:t>
            </w:r>
            <w:r>
              <w:rPr>
                <w:rFonts w:ascii="宋体" w:hAnsi="宋体" w:cs="宋体" w:eastAsia="宋体" w:hint="default"/>
                <w:spacing w:val="13"/>
                <w:sz w:val="24"/>
                <w:szCs w:val="24"/>
              </w:rPr>
              <w:t> </w:t>
            </w:r>
            <w:r>
              <w:rPr>
                <w:rFonts w:ascii="Arial" w:hAnsi="Arial" w:cs="Arial" w:eastAsia="Arial" w:hint="default"/>
                <w:sz w:val="24"/>
                <w:szCs w:val="24"/>
              </w:rPr>
              <w:t>(24))</w:t>
            </w:r>
            <w:r>
              <w:rPr>
                <w:rFonts w:ascii="宋体" w:hAnsi="宋体" w:cs="宋体" w:eastAsia="宋体" w:hint="default"/>
                <w:sz w:val="24"/>
                <w:szCs w:val="24"/>
              </w:rPr>
              <w:t>，共计约人民币</w:t>
            </w:r>
            <w:r>
              <w:rPr>
                <w:rFonts w:ascii="宋体" w:hAnsi="宋体" w:cs="宋体" w:eastAsia="宋体" w:hint="default"/>
                <w:spacing w:val="-53"/>
                <w:sz w:val="24"/>
                <w:szCs w:val="24"/>
              </w:rPr>
              <w:t> </w:t>
            </w:r>
            <w:r>
              <w:rPr>
                <w:rFonts w:ascii="Arial" w:hAnsi="Arial" w:cs="Arial" w:eastAsia="Arial" w:hint="default"/>
                <w:sz w:val="24"/>
                <w:szCs w:val="24"/>
              </w:rPr>
              <w:t>994 </w:t>
            </w:r>
            <w:r>
              <w:rPr>
                <w:rFonts w:ascii="宋体" w:hAnsi="宋体" w:cs="宋体" w:eastAsia="宋体" w:hint="default"/>
                <w:sz w:val="24"/>
                <w:szCs w:val="24"/>
              </w:rPr>
              <w:t>万元的定期银行存款</w:t>
            </w:r>
            <w:r>
              <w:rPr>
                <w:rFonts w:ascii="Arial" w:hAnsi="Arial" w:cs="Arial" w:eastAsia="Arial" w:hint="default"/>
                <w:sz w:val="24"/>
                <w:szCs w:val="24"/>
              </w:rPr>
              <w:t>(2016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31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质押给 银行作为短期借款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及应付债券的质押物</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r>
              <w:rPr>
                <w:rFonts w:ascii="宋体" w:hAnsi="宋体" w:cs="宋体" w:eastAsia="宋体" w:hint="default"/>
                <w:sz w:val="24"/>
                <w:szCs w:val="24"/>
              </w:rPr>
              <w:t>。</w:t>
            </w:r>
          </w:p>
        </w:tc>
      </w:tr>
      <w:tr>
        <w:trPr>
          <w:trHeight w:val="1370" w:hRule="exact"/>
        </w:trPr>
        <w:tc>
          <w:tcPr>
            <w:tcW w:w="692" w:type="dxa"/>
            <w:tcBorders>
              <w:top w:val="nil" w:sz="6" w:space="0" w:color="auto"/>
              <w:left w:val="nil" w:sz="6" w:space="0" w:color="auto"/>
              <w:bottom w:val="nil" w:sz="6" w:space="0" w:color="auto"/>
              <w:right w:val="nil" w:sz="6" w:space="0" w:color="auto"/>
            </w:tcBorders>
          </w:tcPr>
          <w:p>
            <w:pPr/>
          </w:p>
        </w:tc>
        <w:tc>
          <w:tcPr>
            <w:tcW w:w="8626"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73"/>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3"/>
                <w:sz w:val="24"/>
                <w:szCs w:val="24"/>
              </w:rPr>
              <w:t>日，本集团无其他货币资金质押给银行作为长期借款</w:t>
            </w:r>
            <w:r>
              <w:rPr>
                <w:rFonts w:ascii="Arial" w:hAnsi="Arial" w:cs="Arial" w:eastAsia="Arial" w:hint="default"/>
                <w:spacing w:val="-3"/>
                <w:sz w:val="24"/>
                <w:szCs w:val="24"/>
              </w:rPr>
              <w:t>(</w:t>
            </w:r>
            <w:r>
              <w:rPr>
                <w:rFonts w:ascii="宋体" w:hAnsi="宋体" w:cs="宋体" w:eastAsia="宋体" w:hint="default"/>
                <w:spacing w:val="-3"/>
                <w:sz w:val="24"/>
                <w:szCs w:val="24"/>
              </w:rPr>
              <w:t>附注四</w:t>
            </w:r>
          </w:p>
          <w:p>
            <w:pPr>
              <w:pStyle w:val="TableParagraph"/>
              <w:spacing w:line="312" w:lineRule="exact"/>
              <w:ind w:left="216" w:right="0"/>
              <w:jc w:val="left"/>
              <w:rPr>
                <w:rFonts w:ascii="宋体" w:hAnsi="宋体" w:cs="宋体" w:eastAsia="宋体" w:hint="default"/>
                <w:sz w:val="24"/>
                <w:szCs w:val="24"/>
              </w:rPr>
            </w:pPr>
            <w:r>
              <w:rPr>
                <w:rFonts w:ascii="Arial" w:hAnsi="Arial" w:cs="Arial" w:eastAsia="Arial" w:hint="default"/>
                <w:sz w:val="24"/>
                <w:szCs w:val="24"/>
              </w:rPr>
              <w:t>(33))</w:t>
            </w:r>
            <w:r>
              <w:rPr>
                <w:rFonts w:ascii="宋体" w:hAnsi="宋体" w:cs="宋体" w:eastAsia="宋体" w:hint="default"/>
                <w:sz w:val="24"/>
                <w:szCs w:val="24"/>
              </w:rPr>
              <w:t>备用信用证保证金</w:t>
            </w:r>
            <w:r>
              <w:rPr>
                <w:rFonts w:ascii="Arial" w:hAnsi="Arial" w:cs="Arial" w:eastAsia="Arial" w:hint="default"/>
                <w:sz w:val="24"/>
                <w:szCs w:val="24"/>
              </w:rPr>
              <w:t>(2016</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日：约人民币</w:t>
            </w:r>
            <w:r>
              <w:rPr>
                <w:rFonts w:ascii="宋体" w:hAnsi="宋体" w:cs="宋体" w:eastAsia="宋体" w:hint="default"/>
                <w:spacing w:val="-46"/>
                <w:sz w:val="24"/>
                <w:szCs w:val="24"/>
              </w:rPr>
              <w:t> </w:t>
            </w:r>
            <w:r>
              <w:rPr>
                <w:rFonts w:ascii="Arial" w:hAnsi="Arial" w:cs="Arial" w:eastAsia="Arial" w:hint="default"/>
                <w:sz w:val="24"/>
                <w:szCs w:val="24"/>
              </w:rPr>
              <w:t>2,610</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，约人民币</w:t>
            </w:r>
          </w:p>
          <w:p>
            <w:pPr>
              <w:pStyle w:val="TableParagraph"/>
              <w:spacing w:line="322" w:lineRule="exact"/>
              <w:ind w:left="216" w:right="0"/>
              <w:jc w:val="left"/>
              <w:rPr>
                <w:rFonts w:ascii="宋体" w:hAnsi="宋体" w:cs="宋体" w:eastAsia="宋体" w:hint="default"/>
                <w:sz w:val="24"/>
                <w:szCs w:val="24"/>
              </w:rPr>
            </w:pPr>
            <w:r>
              <w:rPr>
                <w:rFonts w:ascii="Arial" w:hAnsi="Arial" w:cs="Arial" w:eastAsia="Arial" w:hint="default"/>
                <w:sz w:val="24"/>
                <w:szCs w:val="24"/>
              </w:rPr>
              <w:t>2.16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3.54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作为保函保证金。</w:t>
            </w:r>
          </w:p>
        </w:tc>
      </w:tr>
      <w:tr>
        <w:trPr>
          <w:trHeight w:val="1992" w:hRule="exact"/>
        </w:trPr>
        <w:tc>
          <w:tcPr>
            <w:tcW w:w="692" w:type="dxa"/>
            <w:tcBorders>
              <w:top w:val="nil" w:sz="6" w:space="0" w:color="auto"/>
              <w:left w:val="nil" w:sz="6" w:space="0" w:color="auto"/>
              <w:bottom w:val="nil" w:sz="6" w:space="0" w:color="auto"/>
              <w:right w:val="nil" w:sz="6" w:space="0" w:color="auto"/>
            </w:tcBorders>
          </w:tcPr>
          <w:p>
            <w:pPr/>
          </w:p>
        </w:tc>
        <w:tc>
          <w:tcPr>
            <w:tcW w:w="8626"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73"/>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日，本集团其他货币资金中，受中国人民银行监管的备付金</w:t>
            </w:r>
          </w:p>
          <w:p>
            <w:pPr>
              <w:pStyle w:val="TableParagraph"/>
              <w:spacing w:line="311" w:lineRule="exact"/>
              <w:ind w:left="216" w:right="0"/>
              <w:jc w:val="left"/>
              <w:rPr>
                <w:rFonts w:ascii="宋体" w:hAnsi="宋体" w:cs="宋体" w:eastAsia="宋体" w:hint="default"/>
                <w:sz w:val="24"/>
                <w:szCs w:val="24"/>
              </w:rPr>
            </w:pPr>
            <w:r>
              <w:rPr>
                <w:rFonts w:ascii="宋体" w:hAnsi="宋体" w:cs="宋体" w:eastAsia="宋体" w:hint="default"/>
                <w:sz w:val="24"/>
                <w:szCs w:val="24"/>
              </w:rPr>
              <w:t>账户共约人民币</w:t>
            </w:r>
            <w:r>
              <w:rPr>
                <w:rFonts w:ascii="宋体" w:hAnsi="宋体" w:cs="宋体" w:eastAsia="宋体" w:hint="default"/>
                <w:spacing w:val="-61"/>
                <w:sz w:val="24"/>
                <w:szCs w:val="24"/>
              </w:rPr>
              <w:t> </w:t>
            </w:r>
            <w:r>
              <w:rPr>
                <w:rFonts w:ascii="Arial" w:hAnsi="Arial" w:cs="Arial" w:eastAsia="Arial" w:hint="default"/>
                <w:sz w:val="24"/>
                <w:szCs w:val="24"/>
              </w:rPr>
              <w:t>16.53</w:t>
            </w:r>
            <w:r>
              <w:rPr>
                <w:rFonts w:ascii="Arial" w:hAnsi="Arial" w:cs="Arial" w:eastAsia="Arial" w:hint="default"/>
                <w:spacing w:val="-9"/>
                <w:sz w:val="24"/>
                <w:szCs w:val="24"/>
              </w:rPr>
              <w:t> </w:t>
            </w:r>
            <w:r>
              <w:rPr>
                <w:rFonts w:ascii="宋体" w:hAnsi="宋体" w:cs="宋体" w:eastAsia="宋体" w:hint="default"/>
                <w:sz w:val="24"/>
                <w:szCs w:val="24"/>
              </w:rPr>
              <w:t>亿元，其中有约人民币</w:t>
            </w:r>
            <w:r>
              <w:rPr>
                <w:rFonts w:ascii="宋体" w:hAnsi="宋体" w:cs="宋体" w:eastAsia="宋体" w:hint="default"/>
                <w:spacing w:val="-61"/>
                <w:sz w:val="24"/>
                <w:szCs w:val="24"/>
              </w:rPr>
              <w:t> </w:t>
            </w:r>
            <w:r>
              <w:rPr>
                <w:rFonts w:ascii="Arial" w:hAnsi="Arial" w:cs="Arial" w:eastAsia="Arial" w:hint="default"/>
                <w:sz w:val="24"/>
                <w:szCs w:val="24"/>
              </w:rPr>
              <w:t>16.46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p>
            <w:pPr>
              <w:pStyle w:val="TableParagraph"/>
              <w:spacing w:line="311" w:lineRule="exact"/>
              <w:ind w:left="216" w:right="0"/>
              <w:jc w:val="left"/>
              <w:rPr>
                <w:rFonts w:ascii="宋体" w:hAnsi="宋体" w:cs="宋体" w:eastAsia="宋体" w:hint="default"/>
                <w:sz w:val="24"/>
                <w:szCs w:val="24"/>
              </w:rPr>
            </w:pPr>
            <w:r>
              <w:rPr>
                <w:rFonts w:ascii="宋体" w:hAnsi="宋体" w:cs="宋体" w:eastAsia="宋体" w:hint="default"/>
                <w:sz w:val="24"/>
                <w:szCs w:val="24"/>
              </w:rPr>
              <w:t>约人民币 </w:t>
            </w:r>
            <w:r>
              <w:rPr>
                <w:rFonts w:ascii="Arial" w:hAnsi="Arial" w:cs="Arial" w:eastAsia="Arial" w:hint="default"/>
                <w:sz w:val="24"/>
                <w:szCs w:val="24"/>
              </w:rPr>
              <w:t>5.51 </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的易付宝账户充值余额</w:t>
            </w:r>
            <w:r>
              <w:rPr>
                <w:rFonts w:ascii="Arial" w:hAnsi="Arial" w:cs="Arial" w:eastAsia="Arial" w:hint="default"/>
                <w:sz w:val="24"/>
                <w:szCs w:val="24"/>
              </w:rPr>
              <w:t>(</w:t>
            </w:r>
            <w:r>
              <w:rPr>
                <w:rFonts w:ascii="宋体" w:hAnsi="宋体" w:cs="宋体" w:eastAsia="宋体" w:hint="default"/>
                <w:sz w:val="24"/>
                <w:szCs w:val="24"/>
              </w:rPr>
              <w:t>含相应的从备付金银行账户利息中</w:t>
            </w:r>
          </w:p>
          <w:p>
            <w:pPr>
              <w:pStyle w:val="TableParagraph"/>
              <w:spacing w:line="311" w:lineRule="exact"/>
              <w:ind w:left="216" w:right="0"/>
              <w:jc w:val="left"/>
              <w:rPr>
                <w:rFonts w:ascii="宋体" w:hAnsi="宋体" w:cs="宋体" w:eastAsia="宋体" w:hint="default"/>
                <w:sz w:val="24"/>
                <w:szCs w:val="24"/>
              </w:rPr>
            </w:pPr>
            <w:r>
              <w:rPr>
                <w:rFonts w:ascii="宋体" w:hAnsi="宋体" w:cs="宋体" w:eastAsia="宋体" w:hint="default"/>
                <w:sz w:val="24"/>
                <w:szCs w:val="24"/>
              </w:rPr>
              <w:t>计提的</w:t>
            </w:r>
            <w:r>
              <w:rPr>
                <w:rFonts w:ascii="宋体" w:hAnsi="宋体" w:cs="宋体" w:eastAsia="宋体" w:hint="default"/>
                <w:spacing w:val="-60"/>
                <w:sz w:val="24"/>
                <w:szCs w:val="24"/>
              </w:rPr>
              <w:t> </w:t>
            </w:r>
            <w:r>
              <w:rPr>
                <w:rFonts w:ascii="Arial" w:hAnsi="Arial" w:cs="Arial" w:eastAsia="Arial" w:hint="default"/>
                <w:spacing w:val="-3"/>
                <w:sz w:val="24"/>
                <w:szCs w:val="24"/>
              </w:rPr>
              <w:t>15%</w:t>
            </w:r>
            <w:r>
              <w:rPr>
                <w:rFonts w:ascii="宋体" w:hAnsi="宋体" w:cs="宋体" w:eastAsia="宋体" w:hint="default"/>
                <w:spacing w:val="-3"/>
                <w:sz w:val="24"/>
                <w:szCs w:val="24"/>
              </w:rPr>
              <w:t>风险准备金</w:t>
            </w:r>
            <w:r>
              <w:rPr>
                <w:rFonts w:ascii="Arial" w:hAnsi="Arial" w:cs="Arial" w:eastAsia="Arial" w:hint="default"/>
                <w:spacing w:val="-3"/>
                <w:sz w:val="24"/>
                <w:szCs w:val="24"/>
              </w:rPr>
              <w:t>)</w:t>
            </w:r>
            <w:r>
              <w:rPr>
                <w:rFonts w:ascii="宋体" w:hAnsi="宋体" w:cs="宋体" w:eastAsia="宋体" w:hint="default"/>
                <w:spacing w:val="-3"/>
                <w:sz w:val="24"/>
                <w:szCs w:val="24"/>
              </w:rPr>
              <w:t>、约人民币</w:t>
            </w:r>
            <w:r>
              <w:rPr>
                <w:rFonts w:ascii="宋体" w:hAnsi="宋体" w:cs="宋体" w:eastAsia="宋体" w:hint="default"/>
                <w:spacing w:val="-60"/>
                <w:sz w:val="24"/>
                <w:szCs w:val="24"/>
              </w:rPr>
              <w:t> </w:t>
            </w:r>
            <w:r>
              <w:rPr>
                <w:rFonts w:ascii="Arial" w:hAnsi="Arial" w:cs="Arial" w:eastAsia="Arial" w:hint="default"/>
                <w:sz w:val="24"/>
                <w:szCs w:val="24"/>
              </w:rPr>
              <w:t>362</w:t>
            </w:r>
            <w:r>
              <w:rPr>
                <w:rFonts w:ascii="Arial" w:hAnsi="Arial" w:cs="Arial" w:eastAsia="Arial" w:hint="default"/>
                <w:spacing w:val="-6"/>
                <w:sz w:val="24"/>
                <w:szCs w:val="24"/>
              </w:rPr>
              <w:t> </w:t>
            </w:r>
            <w:r>
              <w:rPr>
                <w:rFonts w:ascii="宋体" w:hAnsi="宋体" w:cs="宋体" w:eastAsia="宋体" w:hint="default"/>
                <w:sz w:val="24"/>
                <w:szCs w:val="24"/>
              </w:rPr>
              <w:t>万元</w:t>
            </w:r>
            <w:r>
              <w:rPr>
                <w:rFonts w:ascii="Arial" w:hAnsi="Arial" w:cs="Arial" w:eastAsia="Arial" w:hint="default"/>
                <w:sz w:val="24"/>
                <w:szCs w:val="24"/>
              </w:rPr>
              <w:t>(2016</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5"/>
                <w:sz w:val="24"/>
                <w:szCs w:val="24"/>
              </w:rPr>
              <w:t>日：无</w:t>
            </w:r>
            <w:r>
              <w:rPr>
                <w:rFonts w:ascii="Arial" w:hAnsi="Arial" w:cs="Arial" w:eastAsia="Arial" w:hint="default"/>
                <w:spacing w:val="-5"/>
                <w:sz w:val="24"/>
                <w:szCs w:val="24"/>
              </w:rPr>
              <w:t>)</w:t>
            </w:r>
            <w:r>
              <w:rPr>
                <w:rFonts w:ascii="宋体" w:hAnsi="宋体" w:cs="宋体" w:eastAsia="宋体" w:hint="default"/>
                <w:spacing w:val="-5"/>
                <w:sz w:val="24"/>
                <w:szCs w:val="24"/>
              </w:rPr>
              <w:t>的代收代</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付基金款项及约人民币</w:t>
            </w:r>
            <w:r>
              <w:rPr>
                <w:rFonts w:ascii="宋体" w:hAnsi="宋体" w:cs="宋体" w:eastAsia="宋体" w:hint="default"/>
                <w:spacing w:val="-61"/>
                <w:sz w:val="24"/>
                <w:szCs w:val="24"/>
              </w:rPr>
              <w:t> </w:t>
            </w:r>
            <w:r>
              <w:rPr>
                <w:rFonts w:ascii="Arial" w:hAnsi="Arial" w:cs="Arial" w:eastAsia="Arial" w:hint="default"/>
                <w:sz w:val="24"/>
                <w:szCs w:val="24"/>
              </w:rPr>
              <w:t>349</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华夏通卡充值余额。</w:t>
            </w:r>
          </w:p>
        </w:tc>
      </w:tr>
      <w:tr>
        <w:trPr>
          <w:trHeight w:val="1434" w:hRule="exact"/>
        </w:trPr>
        <w:tc>
          <w:tcPr>
            <w:tcW w:w="692" w:type="dxa"/>
            <w:tcBorders>
              <w:top w:val="nil" w:sz="6" w:space="0" w:color="auto"/>
              <w:left w:val="nil" w:sz="6" w:space="0" w:color="auto"/>
              <w:bottom w:val="nil" w:sz="6" w:space="0" w:color="auto"/>
              <w:right w:val="nil" w:sz="6" w:space="0" w:color="auto"/>
            </w:tcBorders>
          </w:tcPr>
          <w:p>
            <w:pPr/>
          </w:p>
        </w:tc>
        <w:tc>
          <w:tcPr>
            <w:tcW w:w="8626" w:type="dxa"/>
            <w:gridSpan w:val="4"/>
            <w:tcBorders>
              <w:top w:val="nil" w:sz="6" w:space="0" w:color="auto"/>
              <w:left w:val="nil" w:sz="6" w:space="0" w:color="auto"/>
              <w:bottom w:val="nil" w:sz="6" w:space="0" w:color="auto"/>
              <w:right w:val="nil" w:sz="6" w:space="0" w:color="auto"/>
            </w:tcBorders>
          </w:tcPr>
          <w:p>
            <w:pPr>
              <w:pStyle w:val="TableParagraph"/>
              <w:spacing w:line="322" w:lineRule="exact" w:before="173"/>
              <w:ind w:left="19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日，其他货币资金包含银行卡跨行交易的在途货款约人民币</w:t>
            </w:r>
          </w:p>
          <w:p>
            <w:pPr>
              <w:pStyle w:val="TableParagraph"/>
              <w:spacing w:line="311" w:lineRule="exact"/>
              <w:ind w:left="216" w:right="0"/>
              <w:jc w:val="left"/>
              <w:rPr>
                <w:rFonts w:ascii="宋体" w:hAnsi="宋体" w:cs="宋体" w:eastAsia="宋体" w:hint="default"/>
                <w:sz w:val="24"/>
                <w:szCs w:val="24"/>
              </w:rPr>
            </w:pPr>
            <w:r>
              <w:rPr>
                <w:rFonts w:ascii="Arial" w:hAnsi="Arial" w:cs="Arial" w:eastAsia="Arial" w:hint="default"/>
                <w:sz w:val="24"/>
                <w:szCs w:val="24"/>
              </w:rPr>
              <w:t>1.77</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4"/>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5.56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和存放于本集团之联营公司</w:t>
            </w:r>
          </w:p>
          <w:p>
            <w:pPr>
              <w:pStyle w:val="TableParagraph"/>
              <w:spacing w:line="312" w:lineRule="exact"/>
              <w:ind w:left="216" w:right="0"/>
              <w:jc w:val="left"/>
              <w:rPr>
                <w:rFonts w:ascii="Arial" w:hAnsi="Arial" w:cs="Arial" w:eastAsia="Arial" w:hint="default"/>
                <w:sz w:val="24"/>
                <w:szCs w:val="24"/>
              </w:rPr>
            </w:pPr>
            <w:r>
              <w:rPr>
                <w:rFonts w:ascii="宋体" w:hAnsi="宋体" w:cs="宋体" w:eastAsia="宋体" w:hint="default"/>
                <w:sz w:val="24"/>
                <w:szCs w:val="24"/>
              </w:rPr>
              <w:t>苏宁消费金融有限公司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苏宁消费金融</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的定期存款人民币</w:t>
            </w:r>
            <w:r>
              <w:rPr>
                <w:rFonts w:ascii="宋体" w:hAnsi="宋体" w:cs="宋体" w:eastAsia="宋体" w:hint="default"/>
                <w:spacing w:val="-65"/>
                <w:sz w:val="24"/>
                <w:szCs w:val="24"/>
              </w:rPr>
              <w:t> </w:t>
            </w:r>
            <w:r>
              <w:rPr>
                <w:rFonts w:ascii="Arial" w:hAnsi="Arial" w:cs="Arial" w:eastAsia="Arial" w:hint="default"/>
                <w:sz w:val="24"/>
                <w:szCs w:val="24"/>
              </w:rPr>
              <w:t>29.3</w:t>
            </w:r>
            <w:r>
              <w:rPr>
                <w:rFonts w:ascii="Arial" w:hAnsi="Arial" w:cs="Arial" w:eastAsia="Arial" w:hint="default"/>
                <w:spacing w:val="-13"/>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p>
          <w:p>
            <w:pPr>
              <w:pStyle w:val="TableParagraph"/>
              <w:spacing w:line="322" w:lineRule="exact"/>
              <w:ind w:left="216"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日：人民币</w:t>
            </w:r>
            <w:r>
              <w:rPr>
                <w:rFonts w:ascii="宋体" w:hAnsi="宋体" w:cs="宋体" w:eastAsia="宋体" w:hint="default"/>
                <w:spacing w:val="-62"/>
                <w:sz w:val="24"/>
                <w:szCs w:val="24"/>
              </w:rPr>
              <w:t> </w:t>
            </w:r>
            <w:r>
              <w:rPr>
                <w:rFonts w:ascii="Arial" w:hAnsi="Arial" w:cs="Arial" w:eastAsia="Arial" w:hint="default"/>
                <w:sz w:val="24"/>
                <w:szCs w:val="24"/>
              </w:rPr>
              <w:t>8.9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(8))</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footerReference w:type="default" r:id="rId41"/>
          <w:pgSz w:w="11910" w:h="16840"/>
          <w:pgMar w:footer="912" w:header="755"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685"/>
        <w:gridCol w:w="3926"/>
        <w:gridCol w:w="2167"/>
        <w:gridCol w:w="2602"/>
      </w:tblGrid>
      <w:tr>
        <w:trPr>
          <w:trHeight w:val="416"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926" w:type="dxa"/>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67"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
        </w:tc>
      </w:tr>
      <w:tr>
        <w:trPr>
          <w:trHeight w:val="585"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w:t>
            </w: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1" w:right="0"/>
              <w:jc w:val="left"/>
              <w:rPr>
                <w:rFonts w:ascii="黑体" w:hAnsi="黑体" w:cs="黑体" w:eastAsia="黑体" w:hint="default"/>
                <w:sz w:val="24"/>
                <w:szCs w:val="24"/>
              </w:rPr>
            </w:pPr>
            <w:r>
              <w:rPr>
                <w:rFonts w:ascii="黑体" w:hAnsi="黑体" w:cs="黑体" w:eastAsia="黑体" w:hint="default"/>
                <w:sz w:val="24"/>
                <w:szCs w:val="24"/>
              </w:rPr>
              <w:t>发放贷款及垫款</w:t>
            </w:r>
          </w:p>
        </w:tc>
        <w:tc>
          <w:tcPr>
            <w:tcW w:w="2167"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
        </w:tc>
      </w:tr>
      <w:tr>
        <w:trPr>
          <w:trHeight w:val="593" w:hRule="exact"/>
        </w:trPr>
        <w:tc>
          <w:tcPr>
            <w:tcW w:w="685" w:type="dxa"/>
            <w:tcBorders>
              <w:top w:val="nil" w:sz="6" w:space="0" w:color="auto"/>
              <w:left w:val="nil" w:sz="6" w:space="0" w:color="auto"/>
              <w:bottom w:val="nil" w:sz="6" w:space="0" w:color="auto"/>
              <w:right w:val="nil" w:sz="6" w:space="0" w:color="auto"/>
            </w:tcBorders>
          </w:tcPr>
          <w:p>
            <w:pPr/>
          </w:p>
        </w:tc>
        <w:tc>
          <w:tcPr>
            <w:tcW w:w="6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73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32"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84"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1" w:right="0"/>
              <w:jc w:val="left"/>
              <w:rPr>
                <w:rFonts w:ascii="宋体" w:hAnsi="宋体" w:cs="宋体" w:eastAsia="宋体" w:hint="default"/>
                <w:sz w:val="24"/>
                <w:szCs w:val="24"/>
              </w:rPr>
            </w:pPr>
            <w:r>
              <w:rPr>
                <w:rFonts w:ascii="宋体" w:hAnsi="宋体" w:cs="宋体" w:eastAsia="宋体" w:hint="default"/>
                <w:sz w:val="24"/>
                <w:szCs w:val="24"/>
              </w:rPr>
              <w:t>发放贷款及垫款总额</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92"/>
              <w:ind w:right="327"/>
              <w:jc w:val="right"/>
              <w:rPr>
                <w:rFonts w:ascii="Arial" w:hAnsi="Arial" w:cs="Arial" w:eastAsia="Arial" w:hint="default"/>
                <w:sz w:val="24"/>
                <w:szCs w:val="24"/>
              </w:rPr>
            </w:pPr>
            <w:r>
              <w:rPr>
                <w:rFonts w:ascii="Arial"/>
                <w:w w:val="95"/>
                <w:sz w:val="24"/>
              </w:rPr>
              <w:t>10,510,818</w:t>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92"/>
              <w:ind w:left="1251" w:right="0"/>
              <w:jc w:val="left"/>
              <w:rPr>
                <w:rFonts w:ascii="Arial" w:hAnsi="Arial" w:cs="Arial" w:eastAsia="Arial" w:hint="default"/>
                <w:sz w:val="24"/>
                <w:szCs w:val="24"/>
              </w:rPr>
            </w:pPr>
            <w:r>
              <w:rPr>
                <w:rFonts w:ascii="Arial"/>
                <w:sz w:val="24"/>
              </w:rPr>
              <w:t>4,224,669</w:t>
            </w:r>
          </w:p>
        </w:tc>
      </w:tr>
      <w:tr>
        <w:trPr>
          <w:trHeight w:val="312"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tabs>
                <w:tab w:pos="3397" w:val="left" w:leader="none"/>
                <w:tab w:pos="4954" w:val="left" w:leader="none"/>
              </w:tabs>
              <w:spacing w:line="257" w:lineRule="exact"/>
              <w:ind w:left="191" w:right="-1028"/>
              <w:jc w:val="left"/>
              <w:rPr>
                <w:rFonts w:ascii="Arial" w:hAnsi="Arial" w:cs="Arial" w:eastAsia="Arial" w:hint="default"/>
                <w:sz w:val="24"/>
                <w:szCs w:val="24"/>
              </w:rPr>
            </w:pPr>
            <w:r>
              <w:rPr>
                <w:rFonts w:ascii="宋体" w:hAnsi="宋体" w:cs="宋体" w:eastAsia="宋体" w:hint="default"/>
                <w:position w:val="2"/>
                <w:sz w:val="24"/>
                <w:szCs w:val="24"/>
              </w:rPr>
              <w:t>减：贷款损失准备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3"/>
              <w:jc w:val="right"/>
              <w:rPr>
                <w:rFonts w:ascii="Arial" w:hAnsi="Arial" w:cs="Arial" w:eastAsia="Arial" w:hint="default"/>
                <w:sz w:val="24"/>
                <w:szCs w:val="24"/>
              </w:rPr>
            </w:pPr>
            <w:r>
              <w:rPr>
                <w:rFonts w:ascii="Arial"/>
                <w:w w:val="99"/>
                <w:sz w:val="24"/>
              </w:rPr>
            </w:r>
            <w:r>
              <w:rPr>
                <w:rFonts w:ascii="Arial"/>
                <w:w w:val="95"/>
                <w:sz w:val="24"/>
                <w:u w:val="single" w:color="000000"/>
              </w:rPr>
              <w:t>(82,705)</w:t>
            </w:r>
            <w:r>
              <w:rPr>
                <w:rFonts w:ascii="Arial"/>
                <w:w w:val="95"/>
                <w:sz w:val="24"/>
              </w:rPr>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tabs>
                <w:tab w:pos="1641" w:val="left" w:leader="none"/>
                <w:tab w:pos="2484" w:val="left" w:leader="none"/>
              </w:tabs>
              <w:spacing w:line="240" w:lineRule="auto" w:before="18"/>
              <w:ind w:left="3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(3,543)</w:t>
              <w:tab/>
            </w:r>
            <w:r>
              <w:rPr>
                <w:rFonts w:ascii="Arial"/>
                <w:sz w:val="24"/>
              </w:rPr>
            </w:r>
          </w:p>
        </w:tc>
      </w:tr>
      <w:tr>
        <w:trPr>
          <w:trHeight w:val="423" w:hRule="exact"/>
        </w:trPr>
        <w:tc>
          <w:tcPr>
            <w:tcW w:w="685" w:type="dxa"/>
            <w:tcBorders>
              <w:top w:val="nil" w:sz="6" w:space="0" w:color="auto"/>
              <w:left w:val="nil" w:sz="6" w:space="0" w:color="auto"/>
              <w:bottom w:val="nil" w:sz="6" w:space="0" w:color="auto"/>
              <w:right w:val="nil" w:sz="6" w:space="0" w:color="auto"/>
            </w:tcBorders>
          </w:tcPr>
          <w:p>
            <w:pPr/>
          </w:p>
        </w:tc>
        <w:tc>
          <w:tcPr>
            <w:tcW w:w="6094"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right="328"/>
              <w:jc w:val="right"/>
              <w:rPr>
                <w:rFonts w:ascii="Arial" w:hAnsi="Arial" w:cs="Arial" w:eastAsia="Arial" w:hint="default"/>
                <w:sz w:val="24"/>
                <w:szCs w:val="24"/>
              </w:rPr>
            </w:pPr>
            <w:r>
              <w:rPr>
                <w:rFonts w:ascii="Arial"/>
                <w:spacing w:val="-2"/>
                <w:sz w:val="24"/>
              </w:rPr>
              <w:t>10,428,113</w:t>
            </w:r>
          </w:p>
        </w:tc>
        <w:tc>
          <w:tcPr>
            <w:tcW w:w="2602" w:type="dxa"/>
            <w:tcBorders>
              <w:top w:val="nil" w:sz="6" w:space="0" w:color="auto"/>
              <w:left w:val="nil" w:sz="6" w:space="0" w:color="auto"/>
              <w:bottom w:val="nil" w:sz="6" w:space="0" w:color="auto"/>
              <w:right w:val="nil" w:sz="6" w:space="0" w:color="auto"/>
            </w:tcBorders>
          </w:tcPr>
          <w:p>
            <w:pPr>
              <w:pStyle w:val="TableParagraph"/>
              <w:spacing w:line="269" w:lineRule="exact"/>
              <w:ind w:left="1251" w:right="0"/>
              <w:jc w:val="left"/>
              <w:rPr>
                <w:rFonts w:ascii="Arial" w:hAnsi="Arial" w:cs="Arial" w:eastAsia="Arial" w:hint="default"/>
                <w:sz w:val="24"/>
                <w:szCs w:val="24"/>
              </w:rPr>
            </w:pPr>
            <w:r>
              <w:rPr>
                <w:rFonts w:ascii="Arial"/>
                <w:sz w:val="24"/>
              </w:rPr>
              <w:t>4,221,126</w:t>
            </w:r>
          </w:p>
        </w:tc>
      </w:tr>
      <w:tr>
        <w:trPr>
          <w:trHeight w:val="761"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310" w:lineRule="exact" w:before="85"/>
              <w:ind w:left="205" w:right="0"/>
              <w:jc w:val="left"/>
              <w:rPr>
                <w:rFonts w:ascii="宋体" w:hAnsi="宋体" w:cs="宋体" w:eastAsia="宋体" w:hint="default"/>
                <w:sz w:val="24"/>
                <w:szCs w:val="24"/>
              </w:rPr>
            </w:pPr>
            <w:r>
              <w:rPr>
                <w:rFonts w:ascii="宋体" w:hAnsi="宋体" w:cs="宋体" w:eastAsia="宋体" w:hint="default"/>
                <w:spacing w:val="-3"/>
                <w:sz w:val="24"/>
                <w:szCs w:val="24"/>
              </w:rPr>
              <w:t>减：一年以上到期的发放贷款</w:t>
            </w:r>
          </w:p>
          <w:p>
            <w:pPr>
              <w:pStyle w:val="TableParagraph"/>
              <w:tabs>
                <w:tab w:pos="3397" w:val="left" w:leader="none"/>
                <w:tab w:pos="4633" w:val="left" w:leader="none"/>
              </w:tabs>
              <w:spacing w:line="310" w:lineRule="exact"/>
              <w:ind w:left="735" w:right="-708"/>
              <w:jc w:val="left"/>
              <w:rPr>
                <w:rFonts w:ascii="Arial" w:hAnsi="Arial" w:cs="Arial" w:eastAsia="Arial" w:hint="default"/>
                <w:sz w:val="24"/>
                <w:szCs w:val="24"/>
              </w:rPr>
            </w:pPr>
            <w:r>
              <w:rPr>
                <w:rFonts w:ascii="宋体" w:hAnsi="宋体" w:cs="宋体" w:eastAsia="宋体" w:hint="default"/>
                <w:position w:val="2"/>
                <w:sz w:val="24"/>
                <w:szCs w:val="24"/>
              </w:rPr>
              <w:t>及垫款</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1"/>
              <w:ind w:right="230"/>
              <w:jc w:val="right"/>
              <w:rPr>
                <w:rFonts w:ascii="Arial" w:hAnsi="Arial" w:cs="Arial" w:eastAsia="Arial" w:hint="default"/>
                <w:sz w:val="24"/>
                <w:szCs w:val="24"/>
              </w:rPr>
            </w:pPr>
            <w:r>
              <w:rPr>
                <w:rFonts w:ascii="Arial"/>
                <w:w w:val="99"/>
                <w:sz w:val="24"/>
              </w:rPr>
            </w:r>
            <w:r>
              <w:rPr>
                <w:rFonts w:ascii="Arial"/>
                <w:w w:val="95"/>
                <w:sz w:val="24"/>
                <w:u w:val="single" w:color="000000"/>
              </w:rPr>
              <w:t>(2,932,309)</w:t>
            </w:r>
            <w:r>
              <w:rPr>
                <w:rFonts w:ascii="Arial"/>
                <w:w w:val="95"/>
                <w:sz w:val="24"/>
              </w:rPr>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1174" w:val="left" w:leader="none"/>
                <w:tab w:pos="2484" w:val="left" w:leader="none"/>
              </w:tabs>
              <w:spacing w:line="240" w:lineRule="auto" w:before="191"/>
              <w:ind w:left="3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(1,288,959)</w:t>
              <w:tab/>
            </w:r>
            <w:r>
              <w:rPr>
                <w:rFonts w:ascii="Arial"/>
                <w:sz w:val="24"/>
              </w:rPr>
            </w:r>
          </w:p>
        </w:tc>
      </w:tr>
      <w:tr>
        <w:trPr>
          <w:trHeight w:val="438" w:hRule="exact"/>
        </w:trPr>
        <w:tc>
          <w:tcPr>
            <w:tcW w:w="685" w:type="dxa"/>
            <w:tcBorders>
              <w:top w:val="nil" w:sz="6" w:space="0" w:color="auto"/>
              <w:left w:val="nil" w:sz="6" w:space="0" w:color="auto"/>
              <w:bottom w:val="nil" w:sz="6" w:space="0" w:color="auto"/>
              <w:right w:val="nil" w:sz="6" w:space="0" w:color="auto"/>
            </w:tcBorders>
          </w:tcPr>
          <w:p>
            <w:pPr/>
          </w:p>
        </w:tc>
        <w:tc>
          <w:tcPr>
            <w:tcW w:w="6094" w:type="dxa"/>
            <w:gridSpan w:val="2"/>
            <w:tcBorders>
              <w:top w:val="nil" w:sz="6" w:space="0" w:color="auto"/>
              <w:left w:val="nil" w:sz="6" w:space="0" w:color="auto"/>
              <w:bottom w:val="nil" w:sz="6" w:space="0" w:color="auto"/>
              <w:right w:val="nil" w:sz="6" w:space="0" w:color="auto"/>
            </w:tcBorders>
          </w:tcPr>
          <w:p>
            <w:pPr>
              <w:pStyle w:val="TableParagraph"/>
              <w:tabs>
                <w:tab w:pos="4696" w:val="left" w:leader="none"/>
                <w:tab w:pos="5888" w:val="left" w:leader="none"/>
              </w:tabs>
              <w:spacing w:line="269" w:lineRule="exact"/>
              <w:ind w:left="339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7,495,804</w:t>
              <w:tab/>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tabs>
                <w:tab w:pos="1251" w:val="left" w:leader="none"/>
                <w:tab w:pos="2484" w:val="left" w:leader="none"/>
              </w:tabs>
              <w:spacing w:line="269" w:lineRule="exact"/>
              <w:ind w:left="3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2,932,167</w:t>
              <w:tab/>
            </w:r>
            <w:r>
              <w:rPr>
                <w:rFonts w:ascii="Arial"/>
                <w:sz w:val="24"/>
              </w:rPr>
            </w:r>
          </w:p>
        </w:tc>
      </w:tr>
      <w:tr>
        <w:trPr>
          <w:trHeight w:val="3357" w:hRule="exact"/>
        </w:trPr>
        <w:tc>
          <w:tcPr>
            <w:tcW w:w="9380" w:type="dxa"/>
            <w:gridSpan w:val="4"/>
            <w:tcBorders>
              <w:top w:val="nil" w:sz="6" w:space="0" w:color="auto"/>
              <w:left w:val="nil" w:sz="6" w:space="0" w:color="auto"/>
              <w:bottom w:val="nil" w:sz="6" w:space="0" w:color="auto"/>
              <w:right w:val="nil" w:sz="6" w:space="0" w:color="auto"/>
            </w:tcBorders>
          </w:tcPr>
          <w:p>
            <w:pPr>
              <w:pStyle w:val="TableParagraph"/>
              <w:spacing w:line="232" w:lineRule="auto" w:before="109"/>
              <w:ind w:left="875" w:right="219"/>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1"/>
                <w:w w:val="99"/>
                <w:sz w:val="24"/>
                <w:szCs w:val="24"/>
              </w:rPr>
              <w:t>2017</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pacing w:val="-1"/>
                <w:w w:val="99"/>
                <w:sz w:val="24"/>
                <w:szCs w:val="24"/>
              </w:rPr>
              <w:t>12</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pacing w:val="-1"/>
                <w:w w:val="99"/>
                <w:sz w:val="24"/>
                <w:szCs w:val="24"/>
              </w:rPr>
              <w:t>31</w:t>
            </w:r>
            <w:r>
              <w:rPr>
                <w:rFonts w:ascii="Arial" w:hAnsi="Arial" w:cs="Arial" w:eastAsia="Arial" w:hint="default"/>
                <w:spacing w:val="-4"/>
                <w:w w:val="99"/>
                <w:sz w:val="24"/>
                <w:szCs w:val="24"/>
              </w:rPr>
              <w:t> </w:t>
            </w:r>
            <w:r>
              <w:rPr>
                <w:rFonts w:ascii="宋体" w:hAnsi="宋体" w:cs="宋体" w:eastAsia="宋体" w:hint="default"/>
                <w:spacing w:val="-5"/>
                <w:sz w:val="24"/>
                <w:szCs w:val="24"/>
              </w:rPr>
              <w:t>日，发放贷款及垫款系本集团下属子公司重庆苏宁小额贷款</w:t>
            </w:r>
            <w:r>
              <w:rPr>
                <w:rFonts w:ascii="宋体" w:hAnsi="宋体" w:cs="宋体" w:eastAsia="宋体" w:hint="default"/>
                <w:sz w:val="24"/>
                <w:szCs w:val="24"/>
              </w:rPr>
              <w:t> </w:t>
            </w:r>
            <w:r>
              <w:rPr>
                <w:rFonts w:ascii="宋体" w:hAnsi="宋体" w:cs="宋体" w:eastAsia="宋体" w:hint="default"/>
                <w:spacing w:val="3"/>
                <w:sz w:val="24"/>
                <w:szCs w:val="24"/>
              </w:rPr>
              <w:t>有限公司和西安苏宁小额贷款有限公司发放的公司类贷款及垫款、个人消费信</w:t>
            </w:r>
            <w:r>
              <w:rPr>
                <w:rFonts w:ascii="宋体" w:hAnsi="宋体" w:cs="宋体" w:eastAsia="宋体" w:hint="default"/>
                <w:spacing w:val="3"/>
                <w:sz w:val="24"/>
                <w:szCs w:val="24"/>
              </w:rPr>
              <w:t> </w:t>
            </w:r>
            <w:r>
              <w:rPr>
                <w:rFonts w:ascii="宋体" w:hAnsi="宋体" w:cs="宋体" w:eastAsia="宋体" w:hint="default"/>
                <w:sz w:val="24"/>
                <w:szCs w:val="24"/>
              </w:rPr>
              <w:t>贷及苏宁商业保理有限公司对外发放的有追索权保理信贷等</w:t>
            </w:r>
            <w:r>
              <w:rPr>
                <w:rFonts w:ascii="Arial" w:hAnsi="Arial" w:cs="Arial" w:eastAsia="Arial" w:hint="default"/>
                <w:sz w:val="24"/>
                <w:szCs w:val="24"/>
              </w:rPr>
              <w:t>(2016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w:t>
            </w:r>
            <w:r>
              <w:rPr>
                <w:rFonts w:ascii="宋体" w:hAnsi="宋体" w:cs="宋体" w:eastAsia="宋体" w:hint="default"/>
                <w:spacing w:val="34"/>
                <w:sz w:val="24"/>
                <w:szCs w:val="24"/>
              </w:rPr>
              <w:t> </w:t>
            </w:r>
            <w:r>
              <w:rPr>
                <w:rFonts w:ascii="Arial" w:hAnsi="Arial" w:cs="Arial" w:eastAsia="Arial" w:hint="default"/>
                <w:sz w:val="24"/>
                <w:szCs w:val="24"/>
              </w:rPr>
              <w:t>31</w:t>
            </w:r>
            <w:r>
              <w:rPr>
                <w:rFonts w:ascii="Arial" w:hAnsi="Arial" w:cs="Arial" w:eastAsia="Arial" w:hint="default"/>
                <w:w w:val="99"/>
                <w:sz w:val="24"/>
                <w:szCs w:val="24"/>
              </w:rPr>
              <w:t> </w:t>
            </w:r>
            <w:r>
              <w:rPr>
                <w:rFonts w:ascii="宋体" w:hAnsi="宋体" w:cs="宋体" w:eastAsia="宋体" w:hint="default"/>
                <w:spacing w:val="3"/>
                <w:sz w:val="24"/>
                <w:szCs w:val="24"/>
              </w:rPr>
              <w:t>日：发放贷款及垫款系本集团下属子公司重庆苏宁小额贷款有限公司发放的公 司类贷款及垫款、个人消费信贷及苏宁商业保理有限公司对外发放的有追索权 </w:t>
            </w:r>
            <w:r>
              <w:rPr>
                <w:rFonts w:ascii="宋体" w:hAnsi="宋体" w:cs="宋体" w:eastAsia="宋体" w:hint="default"/>
                <w:sz w:val="24"/>
                <w:szCs w:val="24"/>
              </w:rPr>
              <w:t>保理信贷等</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21" w:lineRule="exact"/>
              <w:ind w:left="875" w:right="0"/>
              <w:jc w:val="both"/>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日，发放贷款及垫款中合计人民币</w:t>
            </w:r>
            <w:r>
              <w:rPr>
                <w:rFonts w:ascii="宋体" w:hAnsi="宋体" w:cs="宋体" w:eastAsia="宋体" w:hint="default"/>
                <w:spacing w:val="-45"/>
                <w:sz w:val="24"/>
                <w:szCs w:val="24"/>
              </w:rPr>
              <w:t> </w:t>
            </w:r>
            <w:r>
              <w:rPr>
                <w:rFonts w:ascii="Arial" w:hAnsi="Arial" w:cs="Arial" w:eastAsia="Arial" w:hint="default"/>
                <w:sz w:val="24"/>
                <w:szCs w:val="24"/>
              </w:rPr>
              <w:t>3.52</w:t>
            </w:r>
            <w:r>
              <w:rPr>
                <w:rFonts w:ascii="Arial" w:hAnsi="Arial" w:cs="Arial" w:eastAsia="Arial" w:hint="default"/>
                <w:spacing w:val="7"/>
                <w:sz w:val="24"/>
                <w:szCs w:val="24"/>
              </w:rPr>
              <w:t> </w:t>
            </w:r>
            <w:r>
              <w:rPr>
                <w:rFonts w:ascii="宋体" w:hAnsi="宋体" w:cs="宋体" w:eastAsia="宋体" w:hint="default"/>
                <w:sz w:val="24"/>
                <w:szCs w:val="24"/>
              </w:rPr>
              <w:t>亿元已逾期</w:t>
            </w:r>
            <w:r>
              <w:rPr>
                <w:rFonts w:ascii="Arial" w:hAnsi="Arial" w:cs="Arial" w:eastAsia="Arial" w:hint="default"/>
                <w:sz w:val="24"/>
                <w:szCs w:val="24"/>
              </w:rPr>
              <w:t>(2016</w:t>
            </w:r>
          </w:p>
          <w:p>
            <w:pPr>
              <w:pStyle w:val="TableParagraph"/>
              <w:spacing w:line="311" w:lineRule="exact"/>
              <w:ind w:left="875" w:right="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日：人民币</w:t>
            </w:r>
            <w:r>
              <w:rPr>
                <w:rFonts w:ascii="宋体" w:hAnsi="宋体" w:cs="宋体" w:eastAsia="宋体" w:hint="default"/>
                <w:spacing w:val="-63"/>
                <w:sz w:val="24"/>
                <w:szCs w:val="24"/>
              </w:rPr>
              <w:t> </w:t>
            </w:r>
            <w:r>
              <w:rPr>
                <w:rFonts w:ascii="Arial" w:hAnsi="Arial" w:cs="Arial" w:eastAsia="Arial" w:hint="default"/>
                <w:sz w:val="24"/>
                <w:szCs w:val="24"/>
              </w:rPr>
              <w:t>6,234</w:t>
            </w:r>
            <w:r>
              <w:rPr>
                <w:rFonts w:ascii="Arial" w:hAnsi="Arial" w:cs="Arial" w:eastAsia="Arial" w:hint="default"/>
                <w:spacing w:val="-11"/>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，并已计提相关减值准备人民币</w:t>
            </w:r>
            <w:r>
              <w:rPr>
                <w:rFonts w:ascii="宋体" w:hAnsi="宋体" w:cs="宋体" w:eastAsia="宋体" w:hint="default"/>
                <w:spacing w:val="-63"/>
                <w:sz w:val="24"/>
                <w:szCs w:val="24"/>
              </w:rPr>
              <w:t> </w:t>
            </w:r>
            <w:r>
              <w:rPr>
                <w:rFonts w:ascii="Arial" w:hAnsi="Arial" w:cs="Arial" w:eastAsia="Arial" w:hint="default"/>
                <w:sz w:val="24"/>
                <w:szCs w:val="24"/>
              </w:rPr>
              <w:t>5,819</w:t>
            </w:r>
            <w:r>
              <w:rPr>
                <w:rFonts w:ascii="Arial" w:hAnsi="Arial" w:cs="Arial" w:eastAsia="Arial" w:hint="default"/>
                <w:spacing w:val="-11"/>
                <w:sz w:val="24"/>
                <w:szCs w:val="24"/>
              </w:rPr>
              <w:t> </w:t>
            </w:r>
            <w:r>
              <w:rPr>
                <w:rFonts w:ascii="宋体" w:hAnsi="宋体" w:cs="宋体" w:eastAsia="宋体" w:hint="default"/>
                <w:sz w:val="24"/>
                <w:szCs w:val="24"/>
              </w:rPr>
              <w:t>万元</w:t>
            </w:r>
          </w:p>
          <w:p>
            <w:pPr>
              <w:pStyle w:val="TableParagraph"/>
              <w:spacing w:line="322" w:lineRule="exact"/>
              <w:ind w:left="875" w:right="0"/>
              <w:jc w:val="both"/>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日，人民币</w:t>
            </w:r>
            <w:r>
              <w:rPr>
                <w:rFonts w:ascii="宋体" w:hAnsi="宋体" w:cs="宋体" w:eastAsia="宋体" w:hint="default"/>
                <w:spacing w:val="-61"/>
                <w:sz w:val="24"/>
                <w:szCs w:val="24"/>
              </w:rPr>
              <w:t> </w:t>
            </w:r>
            <w:r>
              <w:rPr>
                <w:rFonts w:ascii="Arial" w:hAnsi="Arial" w:cs="Arial" w:eastAsia="Arial" w:hint="default"/>
                <w:sz w:val="24"/>
                <w:szCs w:val="24"/>
              </w:rPr>
              <w:t>3,543</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 (</w:t>
            </w:r>
            <w:r>
              <w:rPr>
                <w:rFonts w:ascii="宋体" w:hAnsi="宋体" w:cs="宋体" w:eastAsia="宋体" w:hint="default"/>
                <w:sz w:val="24"/>
                <w:szCs w:val="24"/>
              </w:rPr>
              <w:t>附注十三</w:t>
            </w:r>
            <w:r>
              <w:rPr>
                <w:rFonts w:ascii="Arial" w:hAnsi="Arial" w:cs="Arial" w:eastAsia="Arial" w:hint="default"/>
                <w:sz w:val="24"/>
                <w:szCs w:val="24"/>
              </w:rPr>
              <w:t>(2))</w:t>
            </w:r>
            <w:r>
              <w:rPr>
                <w:rFonts w:ascii="宋体" w:hAnsi="宋体" w:cs="宋体" w:eastAsia="宋体" w:hint="default"/>
                <w:sz w:val="24"/>
                <w:szCs w:val="24"/>
              </w:rPr>
              <w:t>。</w:t>
            </w:r>
          </w:p>
        </w:tc>
      </w:tr>
      <w:tr>
        <w:trPr>
          <w:trHeight w:val="585"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6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91" w:right="0"/>
              <w:jc w:val="left"/>
              <w:rPr>
                <w:rFonts w:ascii="黑体" w:hAnsi="黑体" w:cs="黑体" w:eastAsia="黑体" w:hint="default"/>
                <w:sz w:val="24"/>
                <w:szCs w:val="24"/>
              </w:rPr>
            </w:pPr>
            <w:r>
              <w:rPr>
                <w:rFonts w:ascii="黑体" w:hAnsi="黑体" w:cs="黑体" w:eastAsia="黑体" w:hint="default"/>
                <w:sz w:val="24"/>
                <w:szCs w:val="24"/>
              </w:rPr>
              <w:t>以公允价值计量且其变动计入当期损益的金融资产</w:t>
            </w:r>
          </w:p>
        </w:tc>
        <w:tc>
          <w:tcPr>
            <w:tcW w:w="2602" w:type="dxa"/>
            <w:tcBorders>
              <w:top w:val="nil" w:sz="6" w:space="0" w:color="auto"/>
              <w:left w:val="nil" w:sz="6" w:space="0" w:color="auto"/>
              <w:bottom w:val="nil" w:sz="6" w:space="0" w:color="auto"/>
              <w:right w:val="nil" w:sz="6" w:space="0" w:color="auto"/>
            </w:tcBorders>
          </w:tcPr>
          <w:p>
            <w:pPr/>
          </w:p>
        </w:tc>
      </w:tr>
      <w:tr>
        <w:trPr>
          <w:trHeight w:val="593" w:hRule="exact"/>
        </w:trPr>
        <w:tc>
          <w:tcPr>
            <w:tcW w:w="685" w:type="dxa"/>
            <w:tcBorders>
              <w:top w:val="nil" w:sz="6" w:space="0" w:color="auto"/>
              <w:left w:val="nil" w:sz="6" w:space="0" w:color="auto"/>
              <w:bottom w:val="nil" w:sz="6" w:space="0" w:color="auto"/>
              <w:right w:val="nil" w:sz="6" w:space="0" w:color="auto"/>
            </w:tcBorders>
          </w:tcPr>
          <w:p>
            <w:pPr/>
          </w:p>
        </w:tc>
        <w:tc>
          <w:tcPr>
            <w:tcW w:w="6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61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56"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1" w:right="0"/>
              <w:jc w:val="left"/>
              <w:rPr>
                <w:rFonts w:ascii="Arial" w:hAnsi="Arial" w:cs="Arial" w:eastAsia="Arial" w:hint="default"/>
                <w:sz w:val="24"/>
                <w:szCs w:val="24"/>
              </w:rPr>
            </w:pPr>
            <w:r>
              <w:rPr>
                <w:rFonts w:ascii="宋体" w:hAnsi="宋体" w:cs="宋体" w:eastAsia="宋体" w:hint="default"/>
                <w:sz w:val="24"/>
                <w:szCs w:val="24"/>
              </w:rPr>
              <w:t>理财产品</w:t>
            </w:r>
            <w:r>
              <w:rPr>
                <w:rFonts w:ascii="Arial" w:hAnsi="Arial" w:cs="Arial" w:eastAsia="Arial" w:hint="default"/>
                <w:sz w:val="24"/>
                <w:szCs w:val="24"/>
              </w:rPr>
              <w:t>(a)</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691" w:right="0"/>
              <w:jc w:val="left"/>
              <w:rPr>
                <w:rFonts w:ascii="Arial" w:hAnsi="Arial" w:cs="Arial" w:eastAsia="Arial" w:hint="default"/>
                <w:sz w:val="24"/>
                <w:szCs w:val="24"/>
              </w:rPr>
            </w:pPr>
            <w:r>
              <w:rPr>
                <w:rFonts w:ascii="Arial"/>
                <w:sz w:val="24"/>
              </w:rPr>
              <w:t>2,739,124</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44" w:right="0"/>
              <w:jc w:val="left"/>
              <w:rPr>
                <w:rFonts w:ascii="Arial" w:hAnsi="Arial" w:cs="Arial" w:eastAsia="Arial" w:hint="default"/>
                <w:sz w:val="24"/>
                <w:szCs w:val="24"/>
              </w:rPr>
            </w:pPr>
            <w:r>
              <w:rPr>
                <w:rFonts w:ascii="Arial"/>
                <w:sz w:val="24"/>
              </w:rPr>
              <w:t>2,227,389</w:t>
            </w:r>
          </w:p>
        </w:tc>
      </w:tr>
      <w:tr>
        <w:trPr>
          <w:trHeight w:val="311"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91" w:right="0"/>
              <w:jc w:val="left"/>
              <w:rPr>
                <w:rFonts w:ascii="Arial" w:hAnsi="Arial" w:cs="Arial" w:eastAsia="Arial" w:hint="default"/>
                <w:sz w:val="24"/>
                <w:szCs w:val="24"/>
              </w:rPr>
            </w:pPr>
            <w:r>
              <w:rPr>
                <w:rFonts w:ascii="宋体" w:hAnsi="宋体" w:cs="宋体" w:eastAsia="宋体" w:hint="default"/>
                <w:sz w:val="24"/>
                <w:szCs w:val="24"/>
              </w:rPr>
              <w:t>优先破产清算及赎回权</w:t>
            </w:r>
            <w:r>
              <w:rPr>
                <w:rFonts w:ascii="Arial" w:hAnsi="Arial" w:cs="Arial" w:eastAsia="Arial" w:hint="default"/>
                <w:sz w:val="24"/>
                <w:szCs w:val="24"/>
              </w:rPr>
              <w:t>(b)</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25" w:right="0"/>
              <w:jc w:val="left"/>
              <w:rPr>
                <w:rFonts w:ascii="Arial" w:hAnsi="Arial" w:cs="Arial" w:eastAsia="Arial" w:hint="default"/>
                <w:sz w:val="24"/>
                <w:szCs w:val="24"/>
              </w:rPr>
            </w:pPr>
            <w:r>
              <w:rPr>
                <w:rFonts w:ascii="Arial"/>
                <w:sz w:val="24"/>
              </w:rPr>
              <w:t>50,654</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79" w:lineRule="exact"/>
              <w:ind w:left="191" w:right="0"/>
              <w:jc w:val="left"/>
              <w:rPr>
                <w:rFonts w:ascii="Arial" w:hAnsi="Arial" w:cs="Arial" w:eastAsia="Arial" w:hint="default"/>
                <w:sz w:val="24"/>
                <w:szCs w:val="24"/>
              </w:rPr>
            </w:pPr>
            <w:r>
              <w:rPr>
                <w:rFonts w:ascii="宋体" w:hAnsi="宋体" w:cs="宋体" w:eastAsia="宋体" w:hint="default"/>
                <w:sz w:val="24"/>
                <w:szCs w:val="24"/>
              </w:rPr>
              <w:t>可转换债券</w:t>
            </w:r>
            <w:r>
              <w:rPr>
                <w:rFonts w:ascii="Arial" w:hAnsi="Arial" w:cs="Arial" w:eastAsia="Arial" w:hint="default"/>
                <w:sz w:val="24"/>
                <w:szCs w:val="24"/>
              </w:rPr>
              <w:t>(c)</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25" w:right="0"/>
              <w:jc w:val="left"/>
              <w:rPr>
                <w:rFonts w:ascii="Arial" w:hAnsi="Arial" w:cs="Arial" w:eastAsia="Arial" w:hint="default"/>
                <w:sz w:val="24"/>
                <w:szCs w:val="24"/>
              </w:rPr>
            </w:pPr>
            <w:r>
              <w:rPr>
                <w:rFonts w:ascii="Arial"/>
                <w:sz w:val="24"/>
              </w:rPr>
              <w:t>48,917</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8"/>
              <w:jc w:val="right"/>
              <w:rPr>
                <w:rFonts w:ascii="Arial" w:hAnsi="Arial" w:cs="Arial" w:eastAsia="Arial" w:hint="default"/>
                <w:sz w:val="24"/>
                <w:szCs w:val="24"/>
              </w:rPr>
            </w:pPr>
            <w:r>
              <w:rPr>
                <w:rFonts w:ascii="Arial"/>
                <w:w w:val="99"/>
                <w:sz w:val="24"/>
              </w:rPr>
              <w:t>-</w:t>
            </w:r>
            <w:r>
              <w:rPr>
                <w:rFonts w:ascii="Arial"/>
                <w:sz w:val="24"/>
              </w:rPr>
            </w:r>
          </w:p>
        </w:tc>
      </w:tr>
      <w:tr>
        <w:trPr>
          <w:trHeight w:val="330"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tabs>
                <w:tab w:pos="3322" w:val="left" w:leader="none"/>
                <w:tab w:pos="5606" w:val="left" w:leader="none"/>
              </w:tabs>
              <w:spacing w:line="274" w:lineRule="exact"/>
              <w:ind w:left="191" w:right="-1680"/>
              <w:jc w:val="left"/>
              <w:rPr>
                <w:rFonts w:ascii="Arial" w:hAnsi="Arial" w:cs="Arial" w:eastAsia="Arial" w:hint="default"/>
                <w:sz w:val="24"/>
                <w:szCs w:val="24"/>
              </w:rPr>
            </w:pPr>
            <w:r>
              <w:rPr>
                <w:rFonts w:ascii="宋体" w:hAnsi="宋体" w:cs="宋体" w:eastAsia="宋体" w:hint="default"/>
                <w:position w:val="2"/>
                <w:sz w:val="24"/>
                <w:szCs w:val="24"/>
              </w:rPr>
              <w:t>新股预约权</w:t>
            </w:r>
            <w:r>
              <w:rPr>
                <w:rFonts w:ascii="Arial" w:hAnsi="Arial" w:cs="Arial" w:eastAsia="Arial" w:hint="default"/>
                <w:position w:val="2"/>
                <w:sz w:val="24"/>
                <w:szCs w:val="24"/>
              </w:rPr>
              <w:t>(d)</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67" w:type="dxa"/>
            <w:tcBorders>
              <w:top w:val="nil" w:sz="6" w:space="0" w:color="auto"/>
              <w:left w:val="nil" w:sz="6" w:space="0" w:color="auto"/>
              <w:bottom w:val="nil" w:sz="6" w:space="0" w:color="auto"/>
              <w:right w:val="nil" w:sz="6" w:space="0" w:color="auto"/>
            </w:tcBorders>
          </w:tcPr>
          <w:p>
            <w:pPr>
              <w:pStyle w:val="TableParagraph"/>
              <w:tabs>
                <w:tab w:pos="253" w:val="left" w:leader="none"/>
              </w:tabs>
              <w:spacing w:line="240" w:lineRule="auto" w:before="18"/>
              <w:ind w:right="232"/>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tabs>
                <w:tab w:pos="1712" w:val="left" w:leader="none"/>
                <w:tab w:pos="2484" w:val="left" w:leader="none"/>
              </w:tabs>
              <w:spacing w:line="240" w:lineRule="auto" w:before="18"/>
              <w:ind w:left="4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1,244</w:t>
              <w:tab/>
            </w:r>
            <w:r>
              <w:rPr>
                <w:rFonts w:ascii="Arial"/>
                <w:sz w:val="24"/>
              </w:rPr>
            </w:r>
          </w:p>
        </w:tc>
      </w:tr>
      <w:tr>
        <w:trPr>
          <w:trHeight w:val="303" w:hRule="exact"/>
        </w:trPr>
        <w:tc>
          <w:tcPr>
            <w:tcW w:w="685" w:type="dxa"/>
            <w:tcBorders>
              <w:top w:val="nil" w:sz="6" w:space="0" w:color="auto"/>
              <w:left w:val="nil" w:sz="6" w:space="0" w:color="auto"/>
              <w:bottom w:val="nil" w:sz="6" w:space="0" w:color="auto"/>
              <w:right w:val="nil" w:sz="6" w:space="0" w:color="auto"/>
            </w:tcBorders>
          </w:tcPr>
          <w:p>
            <w:pPr/>
          </w:p>
        </w:tc>
        <w:tc>
          <w:tcPr>
            <w:tcW w:w="60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405"/>
              <w:jc w:val="right"/>
              <w:rPr>
                <w:rFonts w:ascii="Arial" w:hAnsi="Arial" w:cs="Arial" w:eastAsia="Arial" w:hint="default"/>
                <w:sz w:val="24"/>
                <w:szCs w:val="24"/>
              </w:rPr>
            </w:pPr>
            <w:r>
              <w:rPr>
                <w:rFonts w:ascii="Arial"/>
                <w:w w:val="95"/>
                <w:sz w:val="24"/>
              </w:rPr>
              <w:t>2,838,695</w:t>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44" w:right="0"/>
              <w:jc w:val="left"/>
              <w:rPr>
                <w:rFonts w:ascii="Arial" w:hAnsi="Arial" w:cs="Arial" w:eastAsia="Arial" w:hint="default"/>
                <w:sz w:val="24"/>
                <w:szCs w:val="24"/>
              </w:rPr>
            </w:pPr>
            <w:r>
              <w:rPr>
                <w:rFonts w:ascii="Arial"/>
                <w:sz w:val="24"/>
              </w:rPr>
              <w:t>2,228,633</w:t>
            </w:r>
          </w:p>
        </w:tc>
      </w:tr>
      <w:tr>
        <w:trPr>
          <w:trHeight w:val="1246"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Style w:val="TableParagraph"/>
              <w:spacing w:line="260" w:lineRule="exact"/>
              <w:ind w:left="905" w:right="0" w:hanging="715"/>
              <w:jc w:val="left"/>
              <w:rPr>
                <w:rFonts w:ascii="宋体" w:hAnsi="宋体" w:cs="宋体" w:eastAsia="宋体" w:hint="default"/>
                <w:sz w:val="24"/>
                <w:szCs w:val="24"/>
              </w:rPr>
            </w:pPr>
            <w:r>
              <w:rPr>
                <w:rFonts w:ascii="宋体" w:hAnsi="宋体" w:cs="宋体" w:eastAsia="宋体" w:hint="default"/>
                <w:sz w:val="24"/>
                <w:szCs w:val="24"/>
              </w:rPr>
              <w:t>减</w:t>
            </w:r>
            <w:r>
              <w:rPr>
                <w:rFonts w:ascii="宋体" w:hAnsi="宋体" w:cs="宋体" w:eastAsia="宋体" w:hint="default"/>
                <w:spacing w:val="-99"/>
                <w:sz w:val="24"/>
                <w:szCs w:val="24"/>
              </w:rPr>
              <w:t>：</w:t>
            </w:r>
            <w:r>
              <w:rPr>
                <w:rFonts w:ascii="宋体" w:hAnsi="宋体" w:cs="宋体" w:eastAsia="宋体" w:hint="default"/>
                <w:sz w:val="24"/>
                <w:szCs w:val="24"/>
              </w:rPr>
              <w:t>列示于非流动资产的以公</w:t>
            </w:r>
          </w:p>
          <w:p>
            <w:pPr>
              <w:pStyle w:val="TableParagraph"/>
              <w:spacing w:line="312" w:lineRule="exact" w:before="29"/>
              <w:ind w:left="905" w:right="712"/>
              <w:jc w:val="left"/>
              <w:rPr>
                <w:rFonts w:ascii="宋体" w:hAnsi="宋体" w:cs="宋体" w:eastAsia="宋体" w:hint="default"/>
                <w:sz w:val="24"/>
                <w:szCs w:val="24"/>
              </w:rPr>
            </w:pPr>
            <w:r>
              <w:rPr>
                <w:rFonts w:ascii="宋体" w:hAnsi="宋体" w:cs="宋体" w:eastAsia="宋体" w:hint="default"/>
                <w:spacing w:val="15"/>
                <w:sz w:val="24"/>
                <w:szCs w:val="24"/>
              </w:rPr>
              <w:t>允价值计量且其变动</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15"/>
                <w:sz w:val="24"/>
                <w:szCs w:val="24"/>
              </w:rPr>
              <w:t>计入当期损益的金融</w:t>
            </w:r>
          </w:p>
          <w:p>
            <w:pPr>
              <w:pStyle w:val="TableParagraph"/>
              <w:tabs>
                <w:tab w:pos="3322" w:val="left" w:leader="none"/>
                <w:tab w:pos="4878" w:val="left" w:leader="none"/>
              </w:tabs>
              <w:spacing w:line="295" w:lineRule="exact"/>
              <w:ind w:left="905" w:right="-953"/>
              <w:jc w:val="left"/>
              <w:rPr>
                <w:rFonts w:ascii="Arial" w:hAnsi="Arial" w:cs="Arial" w:eastAsia="Arial" w:hint="default"/>
                <w:sz w:val="24"/>
                <w:szCs w:val="24"/>
              </w:rPr>
            </w:pPr>
            <w:r>
              <w:rPr>
                <w:rFonts w:ascii="宋体" w:hAnsi="宋体" w:cs="宋体" w:eastAsia="宋体" w:hint="default"/>
                <w:position w:val="2"/>
                <w:sz w:val="24"/>
                <w:szCs w:val="24"/>
              </w:rPr>
              <w:t>资产</w:t>
            </w:r>
            <w:r>
              <w:rPr>
                <w:rFonts w:ascii="Arial" w:hAnsi="Arial" w:cs="Arial" w:eastAsia="Arial" w:hint="default"/>
                <w:position w:val="2"/>
                <w:sz w:val="24"/>
                <w:szCs w:val="24"/>
              </w:rPr>
              <w:t>(c)</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tabs>
                <w:tab w:pos="980" w:val="left" w:leader="none"/>
              </w:tabs>
              <w:spacing w:line="240" w:lineRule="auto"/>
              <w:ind w:right="232"/>
              <w:jc w:val="right"/>
              <w:rPr>
                <w:rFonts w:ascii="Arial" w:hAnsi="Arial" w:cs="Arial" w:eastAsia="Arial" w:hint="default"/>
                <w:sz w:val="24"/>
                <w:szCs w:val="24"/>
              </w:rPr>
            </w:pPr>
            <w:r>
              <w:rPr>
                <w:rFonts w:ascii="Arial"/>
                <w:w w:val="99"/>
                <w:sz w:val="24"/>
              </w:rPr>
            </w:r>
            <w:r>
              <w:rPr>
                <w:rFonts w:ascii="Arial"/>
                <w:spacing w:val="-1"/>
                <w:sz w:val="24"/>
                <w:u w:val="single" w:color="000000"/>
              </w:rPr>
              <w:t>(48,917)</w:t>
              <w:tab/>
            </w:r>
            <w:r>
              <w:rPr>
                <w:rFonts w:ascii="Arial"/>
                <w:spacing w:val="-1"/>
                <w:sz w:val="24"/>
              </w:rPr>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0"/>
              <w:ind w:right="0"/>
              <w:jc w:val="left"/>
              <w:rPr>
                <w:rFonts w:ascii="Times New Roman" w:hAnsi="Times New Roman" w:cs="Times New Roman" w:eastAsia="Times New Roman" w:hint="default"/>
                <w:sz w:val="34"/>
                <w:szCs w:val="34"/>
              </w:rPr>
            </w:pPr>
          </w:p>
          <w:p>
            <w:pPr>
              <w:pStyle w:val="TableParagraph"/>
              <w:tabs>
                <w:tab w:pos="2231" w:val="left" w:leader="none"/>
                <w:tab w:pos="2484" w:val="left" w:leader="none"/>
              </w:tabs>
              <w:spacing w:line="240" w:lineRule="auto"/>
              <w:ind w:left="4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63" w:hRule="exact"/>
        </w:trPr>
        <w:tc>
          <w:tcPr>
            <w:tcW w:w="685" w:type="dxa"/>
            <w:tcBorders>
              <w:top w:val="nil" w:sz="6" w:space="0" w:color="auto"/>
              <w:left w:val="nil" w:sz="6" w:space="0" w:color="auto"/>
              <w:bottom w:val="nil" w:sz="6" w:space="0" w:color="auto"/>
              <w:right w:val="nil" w:sz="6" w:space="0" w:color="auto"/>
            </w:tcBorders>
          </w:tcPr>
          <w:p>
            <w:pPr/>
          </w:p>
        </w:tc>
        <w:tc>
          <w:tcPr>
            <w:tcW w:w="3926" w:type="dxa"/>
            <w:tcBorders>
              <w:top w:val="nil" w:sz="6" w:space="0" w:color="auto"/>
              <w:left w:val="nil" w:sz="6" w:space="0" w:color="auto"/>
              <w:bottom w:val="nil" w:sz="6" w:space="0" w:color="auto"/>
              <w:right w:val="nil" w:sz="6" w:space="0" w:color="auto"/>
            </w:tcBorders>
          </w:tcPr>
          <w:p>
            <w:pPr/>
          </w:p>
        </w:tc>
        <w:tc>
          <w:tcPr>
            <w:tcW w:w="2167" w:type="dxa"/>
            <w:tcBorders>
              <w:top w:val="nil" w:sz="6" w:space="0" w:color="auto"/>
              <w:left w:val="nil" w:sz="6" w:space="0" w:color="auto"/>
              <w:bottom w:val="nil" w:sz="6" w:space="0" w:color="auto"/>
              <w:right w:val="nil" w:sz="6" w:space="0" w:color="auto"/>
            </w:tcBorders>
          </w:tcPr>
          <w:p>
            <w:pPr>
              <w:pStyle w:val="TableParagraph"/>
              <w:tabs>
                <w:tab w:pos="685" w:val="left" w:leader="none"/>
                <w:tab w:pos="1932" w:val="left" w:leader="none"/>
              </w:tabs>
              <w:spacing w:line="269" w:lineRule="exact"/>
              <w:ind w:left="-619" w:right="23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2,789,778</w:t>
            </w:r>
            <w:r>
              <w:rPr>
                <w:rFonts w:ascii="Arial"/>
                <w:sz w:val="24"/>
                <w:u w:val="thick" w:color="000000"/>
              </w:rPr>
              <w:tab/>
            </w:r>
            <w:r>
              <w:rPr>
                <w:rFonts w:ascii="Arial"/>
                <w:sz w:val="24"/>
              </w:rPr>
            </w:r>
          </w:p>
        </w:tc>
        <w:tc>
          <w:tcPr>
            <w:tcW w:w="2602" w:type="dxa"/>
            <w:tcBorders>
              <w:top w:val="nil" w:sz="6" w:space="0" w:color="auto"/>
              <w:left w:val="nil" w:sz="6" w:space="0" w:color="auto"/>
              <w:bottom w:val="nil" w:sz="6" w:space="0" w:color="auto"/>
              <w:right w:val="nil" w:sz="6" w:space="0" w:color="auto"/>
            </w:tcBorders>
          </w:tcPr>
          <w:p>
            <w:pPr>
              <w:pStyle w:val="TableParagraph"/>
              <w:tabs>
                <w:tab w:pos="1244" w:val="left" w:leader="none"/>
                <w:tab w:pos="2484" w:val="left" w:leader="none"/>
              </w:tabs>
              <w:spacing w:line="269" w:lineRule="exact"/>
              <w:ind w:left="3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2,228,633</w:t>
              <w:tab/>
            </w:r>
            <w:r>
              <w:rPr>
                <w:rFonts w:ascii="Arial"/>
                <w:sz w:val="24"/>
              </w:rPr>
            </w:r>
          </w:p>
        </w:tc>
      </w:tr>
    </w:tbl>
    <w:p>
      <w:pPr>
        <w:spacing w:after="0" w:line="269" w:lineRule="exact"/>
        <w:jc w:val="left"/>
        <w:rPr>
          <w:rFonts w:ascii="Arial" w:hAnsi="Arial" w:cs="Arial" w:eastAsia="Arial" w:hint="default"/>
          <w:sz w:val="24"/>
          <w:szCs w:val="24"/>
        </w:rPr>
        <w:sectPr>
          <w:footerReference w:type="default" r:id="rId42"/>
          <w:pgSz w:w="11910" w:h="16840"/>
          <w:pgMar w:footer="912" w:header="755" w:top="1900" w:bottom="1100" w:left="146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97"/>
        <w:gridCol w:w="8908"/>
      </w:tblGrid>
      <w:tr>
        <w:trPr>
          <w:trHeight w:val="49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right="55"/>
              <w:jc w:val="center"/>
              <w:rPr>
                <w:rFonts w:ascii="黑体" w:hAnsi="黑体" w:cs="黑体" w:eastAsia="黑体" w:hint="default"/>
                <w:sz w:val="24"/>
                <w:szCs w:val="24"/>
              </w:rPr>
            </w:pPr>
            <w:r>
              <w:rPr>
                <w:rFonts w:ascii="黑体" w:hAnsi="黑体" w:cs="黑体" w:eastAsia="黑体" w:hint="default"/>
                <w:sz w:val="24"/>
                <w:szCs w:val="24"/>
              </w:rPr>
              <w:t>四</w:t>
            </w:r>
          </w:p>
        </w:tc>
        <w:tc>
          <w:tcPr>
            <w:tcW w:w="8908" w:type="dxa"/>
            <w:tcBorders>
              <w:top w:val="nil" w:sz="6" w:space="0" w:color="auto"/>
              <w:left w:val="nil" w:sz="6" w:space="0" w:color="auto"/>
              <w:bottom w:val="nil" w:sz="6" w:space="0" w:color="auto"/>
              <w:right w:val="nil" w:sz="6" w:space="0" w:color="auto"/>
            </w:tcBorders>
          </w:tcPr>
          <w:p>
            <w:pPr>
              <w:pStyle w:val="TableParagraph"/>
              <w:spacing w:line="257"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
              <w:jc w:val="center"/>
              <w:rPr>
                <w:rFonts w:ascii="Arial" w:hAnsi="Arial" w:cs="Arial" w:eastAsia="Arial" w:hint="default"/>
                <w:sz w:val="24"/>
                <w:szCs w:val="24"/>
              </w:rPr>
            </w:pPr>
            <w:r>
              <w:rPr>
                <w:rFonts w:ascii="Arial"/>
                <w:sz w:val="24"/>
              </w:rPr>
              <w:t>(3)</w:t>
            </w:r>
          </w:p>
        </w:tc>
        <w:tc>
          <w:tcPr>
            <w:tcW w:w="890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Arial" w:hAnsi="Arial" w:cs="Arial" w:eastAsia="Arial" w:hint="default"/>
                <w:sz w:val="24"/>
                <w:szCs w:val="24"/>
              </w:rPr>
            </w:pPr>
            <w:r>
              <w:rPr>
                <w:rFonts w:ascii="黑体" w:hAnsi="黑体" w:cs="黑体" w:eastAsia="黑体" w:hint="default"/>
                <w:sz w:val="24"/>
                <w:szCs w:val="24"/>
              </w:rPr>
              <w:t>以公允价值计量且其变动计入当期损益的金融资产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2303"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
              <w:jc w:val="center"/>
              <w:rPr>
                <w:rFonts w:ascii="Arial" w:hAnsi="Arial" w:cs="Arial" w:eastAsia="Arial" w:hint="default"/>
                <w:sz w:val="24"/>
                <w:szCs w:val="24"/>
              </w:rPr>
            </w:pPr>
            <w:r>
              <w:rPr>
                <w:rFonts w:ascii="Arial"/>
                <w:sz w:val="24"/>
              </w:rPr>
              <w:t>(a)</w:t>
            </w:r>
          </w:p>
        </w:tc>
        <w:tc>
          <w:tcPr>
            <w:tcW w:w="8908" w:type="dxa"/>
            <w:tcBorders>
              <w:top w:val="nil" w:sz="6" w:space="0" w:color="auto"/>
              <w:left w:val="nil" w:sz="6" w:space="0" w:color="auto"/>
              <w:bottom w:val="nil" w:sz="6" w:space="0" w:color="auto"/>
              <w:right w:val="nil" w:sz="6" w:space="0" w:color="auto"/>
            </w:tcBorders>
          </w:tcPr>
          <w:p>
            <w:pPr>
              <w:pStyle w:val="TableParagraph"/>
              <w:spacing w:line="232" w:lineRule="auto" w:before="184"/>
              <w:ind w:left="203" w:right="31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日，本集团以公允价值计量且其变动计入当期损益的金融资 </w:t>
            </w:r>
            <w:r>
              <w:rPr>
                <w:rFonts w:ascii="宋体" w:hAnsi="宋体" w:cs="宋体" w:eastAsia="宋体" w:hint="default"/>
                <w:spacing w:val="-1"/>
                <w:sz w:val="24"/>
                <w:szCs w:val="24"/>
              </w:rPr>
              <w:t>产包含购买的多笔尚未到期的浮动收益理财产品。由于该理财产品含嵌入衍生工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具的混合工具，本集团将其直接指定为以公允价值计量且其变动计入当期损益的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金融资产。根据合同条款，该理财产品的收益挂钩工具一般为</w:t>
            </w:r>
            <w:r>
              <w:rPr>
                <w:rFonts w:ascii="宋体" w:hAnsi="宋体" w:cs="宋体" w:eastAsia="宋体" w:hint="default"/>
                <w:spacing w:val="28"/>
                <w:sz w:val="24"/>
                <w:szCs w:val="24"/>
              </w:rPr>
              <w:t> </w:t>
            </w:r>
            <w:r>
              <w:rPr>
                <w:rFonts w:ascii="Arial" w:hAnsi="Arial" w:cs="Arial" w:eastAsia="Arial" w:hint="default"/>
                <w:sz w:val="24"/>
                <w:szCs w:val="24"/>
              </w:rPr>
              <w:t>LIBOR</w:t>
            </w:r>
            <w:r>
              <w:rPr>
                <w:rFonts w:ascii="宋体" w:hAnsi="宋体" w:cs="宋体" w:eastAsia="宋体" w:hint="default"/>
                <w:sz w:val="24"/>
                <w:szCs w:val="24"/>
              </w:rPr>
              <w:t>、美元</w:t>
            </w:r>
            <w:r>
              <w:rPr>
                <w:rFonts w:ascii="Arial" w:hAnsi="Arial" w:cs="Arial" w:eastAsia="Arial" w:hint="default"/>
                <w:sz w:val="24"/>
                <w:szCs w:val="24"/>
              </w:rPr>
              <w:t>/</w:t>
            </w:r>
            <w:r>
              <w:rPr>
                <w:rFonts w:ascii="宋体" w:hAnsi="宋体" w:cs="宋体" w:eastAsia="宋体" w:hint="default"/>
                <w:sz w:val="24"/>
                <w:szCs w:val="24"/>
              </w:rPr>
              <w:t>港</w:t>
            </w:r>
            <w:r>
              <w:rPr>
                <w:rFonts w:ascii="宋体" w:hAnsi="宋体" w:cs="宋体" w:eastAsia="宋体" w:hint="default"/>
                <w:spacing w:val="-118"/>
                <w:sz w:val="24"/>
                <w:szCs w:val="24"/>
              </w:rPr>
              <w:t> </w:t>
            </w:r>
            <w:r>
              <w:rPr>
                <w:rFonts w:ascii="宋体" w:hAnsi="宋体" w:cs="宋体" w:eastAsia="宋体" w:hint="default"/>
                <w:spacing w:val="-1"/>
                <w:sz w:val="24"/>
                <w:szCs w:val="24"/>
              </w:rPr>
              <w:t>元汇率等，期末需根据挂钩工具的变动来确定理财产品收益率。因此，该理财产</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品期末的公允价值根据其收益挂钩工具以</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日的观察值确定。</w:t>
            </w:r>
          </w:p>
        </w:tc>
      </w:tr>
      <w:tr>
        <w:trPr>
          <w:trHeight w:val="3232"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
              <w:jc w:val="center"/>
              <w:rPr>
                <w:rFonts w:ascii="Arial" w:hAnsi="Arial" w:cs="Arial" w:eastAsia="Arial" w:hint="default"/>
                <w:sz w:val="24"/>
                <w:szCs w:val="24"/>
              </w:rPr>
            </w:pPr>
            <w:r>
              <w:rPr>
                <w:rFonts w:ascii="Arial"/>
                <w:sz w:val="24"/>
              </w:rPr>
              <w:t>(b)</w:t>
            </w:r>
          </w:p>
        </w:tc>
        <w:tc>
          <w:tcPr>
            <w:tcW w:w="8908" w:type="dxa"/>
            <w:tcBorders>
              <w:top w:val="nil" w:sz="6" w:space="0" w:color="auto"/>
              <w:left w:val="nil" w:sz="6" w:space="0" w:color="auto"/>
              <w:bottom w:val="nil" w:sz="6" w:space="0" w:color="auto"/>
              <w:right w:val="nil" w:sz="6" w:space="0" w:color="auto"/>
            </w:tcBorders>
          </w:tcPr>
          <w:p>
            <w:pPr>
              <w:pStyle w:val="TableParagraph"/>
              <w:spacing w:line="230" w:lineRule="auto" w:before="187"/>
              <w:ind w:left="203" w:right="31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2017</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w w:val="99"/>
                <w:sz w:val="24"/>
                <w:szCs w:val="24"/>
              </w:rPr>
              <w:t>1</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w w:val="99"/>
                <w:sz w:val="24"/>
                <w:szCs w:val="24"/>
              </w:rPr>
              <w:t>3</w:t>
            </w:r>
            <w:r>
              <w:rPr>
                <w:rFonts w:ascii="Arial" w:hAnsi="Arial" w:cs="Arial" w:eastAsia="Arial" w:hint="default"/>
                <w:spacing w:val="-6"/>
                <w:w w:val="99"/>
                <w:sz w:val="24"/>
                <w:szCs w:val="24"/>
              </w:rPr>
              <w:t> </w:t>
            </w:r>
            <w:r>
              <w:rPr>
                <w:rFonts w:ascii="宋体" w:hAnsi="宋体" w:cs="宋体" w:eastAsia="宋体" w:hint="default"/>
                <w:spacing w:val="-20"/>
                <w:sz w:val="24"/>
                <w:szCs w:val="24"/>
              </w:rPr>
              <w:t>日，本集团与</w:t>
            </w:r>
            <w:r>
              <w:rPr>
                <w:rFonts w:ascii="宋体" w:hAnsi="宋体" w:cs="宋体" w:eastAsia="宋体" w:hint="default"/>
                <w:spacing w:val="-59"/>
                <w:sz w:val="24"/>
                <w:szCs w:val="24"/>
              </w:rPr>
              <w:t> </w:t>
            </w:r>
            <w:r>
              <w:rPr>
                <w:rFonts w:ascii="Arial" w:hAnsi="Arial" w:cs="Arial" w:eastAsia="Arial" w:hint="default"/>
                <w:spacing w:val="-2"/>
                <w:w w:val="99"/>
                <w:sz w:val="24"/>
                <w:szCs w:val="24"/>
              </w:rPr>
              <w:t>WangZhi</w:t>
            </w:r>
            <w:r>
              <w:rPr>
                <w:rFonts w:ascii="Arial" w:hAnsi="Arial" w:cs="Arial" w:eastAsia="Arial" w:hint="default"/>
                <w:spacing w:val="-7"/>
                <w:w w:val="99"/>
                <w:sz w:val="24"/>
                <w:szCs w:val="24"/>
              </w:rPr>
              <w:t> </w:t>
            </w:r>
            <w:r>
              <w:rPr>
                <w:rFonts w:ascii="Arial" w:hAnsi="Arial" w:cs="Arial" w:eastAsia="Arial" w:hint="default"/>
                <w:spacing w:val="-3"/>
                <w:w w:val="99"/>
                <w:sz w:val="24"/>
                <w:szCs w:val="24"/>
              </w:rPr>
              <w:t>Technology</w:t>
            </w:r>
            <w:r>
              <w:rPr>
                <w:rFonts w:ascii="Arial" w:hAnsi="Arial" w:cs="Arial" w:eastAsia="Arial" w:hint="default"/>
                <w:spacing w:val="-5"/>
                <w:w w:val="99"/>
                <w:sz w:val="24"/>
                <w:szCs w:val="24"/>
              </w:rPr>
              <w:t> </w:t>
            </w:r>
            <w:r>
              <w:rPr>
                <w:rFonts w:ascii="Arial" w:hAnsi="Arial" w:cs="Arial" w:eastAsia="Arial" w:hint="default"/>
                <w:w w:val="99"/>
                <w:sz w:val="24"/>
                <w:szCs w:val="24"/>
              </w:rPr>
              <w:t>Limited</w:t>
            </w:r>
            <w:r>
              <w:rPr>
                <w:rFonts w:ascii="Arial" w:hAnsi="Arial" w:cs="Arial" w:eastAsia="Arial" w:hint="default"/>
                <w:spacing w:val="-6"/>
                <w:w w:val="99"/>
                <w:sz w:val="24"/>
                <w:szCs w:val="24"/>
              </w:rPr>
              <w:t> </w:t>
            </w:r>
            <w:r>
              <w:rPr>
                <w:rFonts w:ascii="Arial" w:hAnsi="Arial" w:cs="Arial" w:eastAsia="Arial" w:hint="default"/>
                <w:sz w:val="24"/>
                <w:szCs w:val="24"/>
              </w:rPr>
              <w:t>(</w:t>
            </w:r>
            <w:r>
              <w:rPr>
                <w:rFonts w:ascii="宋体" w:hAnsi="宋体" w:cs="宋体" w:eastAsia="宋体" w:hint="default"/>
                <w:sz w:val="24"/>
                <w:szCs w:val="24"/>
              </w:rPr>
              <w:t>以下简称</w:t>
            </w:r>
            <w:r>
              <w:rPr>
                <w:rFonts w:ascii="Arial" w:hAnsi="Arial" w:cs="Arial" w:eastAsia="Arial" w:hint="default"/>
                <w:sz w:val="24"/>
                <w:szCs w:val="24"/>
              </w:rPr>
              <w:t>“</w:t>
            </w:r>
            <w:r>
              <w:rPr>
                <w:rFonts w:ascii="宋体" w:hAnsi="宋体" w:cs="宋体" w:eastAsia="宋体" w:hint="default"/>
                <w:sz w:val="24"/>
                <w:szCs w:val="24"/>
              </w:rPr>
              <w:t>辣妈帮</w:t>
            </w:r>
            <w:r>
              <w:rPr>
                <w:rFonts w:ascii="Arial" w:hAnsi="Arial" w:cs="Arial" w:eastAsia="Arial" w:hint="default"/>
                <w:sz w:val="24"/>
                <w:szCs w:val="24"/>
              </w:rPr>
              <w:t>”) </w:t>
            </w:r>
            <w:r>
              <w:rPr>
                <w:rFonts w:ascii="宋体" w:hAnsi="宋体" w:cs="宋体" w:eastAsia="宋体" w:hint="default"/>
                <w:spacing w:val="12"/>
                <w:sz w:val="24"/>
                <w:szCs w:val="24"/>
              </w:rPr>
              <w:t>签订《</w:t>
            </w:r>
            <w:r>
              <w:rPr>
                <w:rFonts w:ascii="Arial" w:hAnsi="Arial" w:cs="Arial" w:eastAsia="Arial" w:hint="default"/>
                <w:spacing w:val="12"/>
                <w:sz w:val="24"/>
                <w:szCs w:val="24"/>
              </w:rPr>
              <w:t>D </w:t>
            </w:r>
            <w:r>
              <w:rPr>
                <w:rFonts w:ascii="宋体" w:hAnsi="宋体" w:cs="宋体" w:eastAsia="宋体" w:hint="default"/>
                <w:spacing w:val="14"/>
                <w:sz w:val="24"/>
                <w:szCs w:val="24"/>
              </w:rPr>
              <w:t>轮优先股购买协议》以等值 </w:t>
            </w:r>
            <w:r>
              <w:rPr>
                <w:rFonts w:ascii="Arial" w:hAnsi="Arial" w:cs="Arial" w:eastAsia="Arial" w:hint="default"/>
                <w:sz w:val="24"/>
                <w:szCs w:val="24"/>
              </w:rPr>
              <w:t>1</w:t>
            </w:r>
            <w:r>
              <w:rPr>
                <w:rFonts w:ascii="Arial" w:hAnsi="Arial" w:cs="Arial" w:eastAsia="Arial" w:hint="default"/>
                <w:spacing w:val="3"/>
                <w:sz w:val="24"/>
                <w:szCs w:val="24"/>
              </w:rPr>
              <w:t> </w:t>
            </w:r>
            <w:r>
              <w:rPr>
                <w:rFonts w:ascii="宋体" w:hAnsi="宋体" w:cs="宋体" w:eastAsia="宋体" w:hint="default"/>
                <w:spacing w:val="14"/>
                <w:sz w:val="24"/>
                <w:szCs w:val="24"/>
              </w:rPr>
              <w:t>亿人民币的美元对价向辣妈帮认购</w:t>
            </w:r>
            <w:r>
              <w:rPr>
                <w:rFonts w:ascii="宋体" w:hAnsi="宋体" w:cs="宋体" w:eastAsia="宋体" w:hint="default"/>
                <w:sz w:val="24"/>
                <w:szCs w:val="24"/>
              </w:rPr>
              <w:t> </w:t>
            </w:r>
            <w:r>
              <w:rPr>
                <w:rFonts w:ascii="Arial" w:hAnsi="Arial" w:cs="Arial" w:eastAsia="Arial" w:hint="default"/>
                <w:sz w:val="24"/>
                <w:szCs w:val="24"/>
              </w:rPr>
              <w:t>43,254,721</w:t>
            </w:r>
            <w:r>
              <w:rPr>
                <w:rFonts w:ascii="Arial" w:hAnsi="Arial" w:cs="Arial" w:eastAsia="Arial" w:hint="default"/>
                <w:spacing w:val="12"/>
                <w:sz w:val="24"/>
                <w:szCs w:val="24"/>
              </w:rPr>
              <w:t> </w:t>
            </w:r>
            <w:r>
              <w:rPr>
                <w:rFonts w:ascii="宋体" w:hAnsi="宋体" w:cs="宋体" w:eastAsia="宋体" w:hint="default"/>
                <w:sz w:val="24"/>
                <w:szCs w:val="24"/>
              </w:rPr>
              <w:t>股</w:t>
            </w:r>
            <w:r>
              <w:rPr>
                <w:rFonts w:ascii="宋体" w:hAnsi="宋体" w:cs="宋体" w:eastAsia="宋体" w:hint="default"/>
                <w:spacing w:val="-42"/>
                <w:sz w:val="24"/>
                <w:szCs w:val="24"/>
              </w:rPr>
              <w:t> </w:t>
            </w:r>
            <w:r>
              <w:rPr>
                <w:rFonts w:ascii="Arial" w:hAnsi="Arial" w:cs="Arial" w:eastAsia="Arial" w:hint="default"/>
                <w:sz w:val="24"/>
                <w:szCs w:val="24"/>
              </w:rPr>
              <w:t>D</w:t>
            </w:r>
            <w:r>
              <w:rPr>
                <w:rFonts w:ascii="Arial" w:hAnsi="Arial" w:cs="Arial" w:eastAsia="Arial" w:hint="default"/>
                <w:spacing w:val="11"/>
                <w:sz w:val="24"/>
                <w:szCs w:val="24"/>
              </w:rPr>
              <w:t> </w:t>
            </w:r>
            <w:r>
              <w:rPr>
                <w:rFonts w:ascii="宋体" w:hAnsi="宋体" w:cs="宋体" w:eastAsia="宋体" w:hint="default"/>
                <w:sz w:val="24"/>
                <w:szCs w:val="24"/>
              </w:rPr>
              <w:t>轮优先股，占辣妈帮注册资本的</w:t>
            </w:r>
            <w:r>
              <w:rPr>
                <w:rFonts w:ascii="宋体" w:hAnsi="宋体" w:cs="宋体" w:eastAsia="宋体" w:hint="default"/>
                <w:spacing w:val="-42"/>
                <w:sz w:val="24"/>
                <w:szCs w:val="24"/>
              </w:rPr>
              <w:t> </w:t>
            </w:r>
            <w:r>
              <w:rPr>
                <w:rFonts w:ascii="Arial" w:hAnsi="Arial" w:cs="Arial" w:eastAsia="Arial" w:hint="default"/>
                <w:sz w:val="24"/>
                <w:szCs w:val="24"/>
              </w:rPr>
              <w:t>10%</w:t>
            </w:r>
            <w:r>
              <w:rPr>
                <w:rFonts w:ascii="宋体" w:hAnsi="宋体" w:cs="宋体" w:eastAsia="宋体" w:hint="default"/>
                <w:sz w:val="24"/>
                <w:szCs w:val="24"/>
              </w:rPr>
              <w:t>，同时本集团在辣妈帮</w:t>
            </w:r>
            <w:r>
              <w:rPr>
                <w:rFonts w:ascii="宋体" w:hAnsi="宋体" w:cs="宋体" w:eastAsia="宋体" w:hint="default"/>
                <w:spacing w:val="-42"/>
                <w:sz w:val="24"/>
                <w:szCs w:val="24"/>
              </w:rPr>
              <w:t> </w:t>
            </w:r>
            <w:r>
              <w:rPr>
                <w:rFonts w:ascii="Arial" w:hAnsi="Arial" w:cs="Arial" w:eastAsia="Arial" w:hint="default"/>
                <w:sz w:val="24"/>
                <w:szCs w:val="24"/>
              </w:rPr>
              <w:t>8</w:t>
            </w:r>
            <w:r>
              <w:rPr>
                <w:rFonts w:ascii="Arial" w:hAnsi="Arial" w:cs="Arial" w:eastAsia="Arial" w:hint="default"/>
                <w:w w:val="99"/>
                <w:sz w:val="24"/>
                <w:szCs w:val="24"/>
              </w:rPr>
              <w:t> </w:t>
            </w:r>
            <w:r>
              <w:rPr>
                <w:rFonts w:ascii="宋体" w:hAnsi="宋体" w:cs="宋体" w:eastAsia="宋体" w:hint="default"/>
                <w:spacing w:val="-1"/>
                <w:sz w:val="24"/>
                <w:szCs w:val="24"/>
              </w:rPr>
              <w:t>名董事的董事会中占有一个董事会席位。此外，根据协议约定，本集团享有优先</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破产清算及赎回权。于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日，本集团将对辣妈帮投资确认为投资 于联营企业的长期股权投资</w:t>
            </w:r>
            <w:r>
              <w:rPr>
                <w:rFonts w:ascii="Arial" w:hAnsi="Arial" w:cs="Arial" w:eastAsia="Arial" w:hint="default"/>
                <w:sz w:val="24"/>
                <w:szCs w:val="24"/>
              </w:rPr>
              <w:t>(</w:t>
            </w:r>
            <w:r>
              <w:rPr>
                <w:rFonts w:ascii="宋体" w:hAnsi="宋体" w:cs="宋体" w:eastAsia="宋体" w:hint="default"/>
                <w:sz w:val="24"/>
                <w:szCs w:val="24"/>
              </w:rPr>
              <w:t>附注四</w:t>
            </w:r>
            <w:r>
              <w:rPr>
                <w:rFonts w:ascii="宋体" w:hAnsi="宋体" w:cs="宋体" w:eastAsia="宋体" w:hint="default"/>
                <w:spacing w:val="-48"/>
                <w:sz w:val="24"/>
                <w:szCs w:val="24"/>
              </w:rPr>
              <w:t> </w:t>
            </w:r>
            <w:r>
              <w:rPr>
                <w:rFonts w:ascii="Arial" w:hAnsi="Arial" w:cs="Arial" w:eastAsia="Arial" w:hint="default"/>
                <w:spacing w:val="-4"/>
                <w:sz w:val="24"/>
                <w:szCs w:val="24"/>
              </w:rPr>
              <w:t>12(b))</w:t>
            </w:r>
            <w:r>
              <w:rPr>
                <w:rFonts w:ascii="宋体" w:hAnsi="宋体" w:cs="宋体" w:eastAsia="宋体" w:hint="default"/>
                <w:spacing w:val="-4"/>
                <w:sz w:val="24"/>
                <w:szCs w:val="24"/>
              </w:rPr>
              <w:t>，同时确认因附有优先破产清算及赎回</w:t>
            </w:r>
            <w:r>
              <w:rPr>
                <w:rFonts w:ascii="宋体" w:hAnsi="宋体" w:cs="宋体" w:eastAsia="宋体" w:hint="default"/>
                <w:sz w:val="24"/>
                <w:szCs w:val="24"/>
              </w:rPr>
              <w:t> </w:t>
            </w:r>
            <w:r>
              <w:rPr>
                <w:rFonts w:ascii="宋体" w:hAnsi="宋体" w:cs="宋体" w:eastAsia="宋体" w:hint="default"/>
                <w:spacing w:val="-1"/>
                <w:sz w:val="24"/>
                <w:szCs w:val="24"/>
              </w:rPr>
              <w:t>权而产生的衍生工具，计入以公允价值计量且其变动计入当期损益的金融资产核</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5"/>
                <w:sz w:val="24"/>
                <w:szCs w:val="24"/>
              </w:rPr>
              <w:t>算。该优先破产清算及赎回权的公允价值由专业评估机构采用权益分配模型确</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定。</w:t>
            </w:r>
          </w:p>
        </w:tc>
      </w:tr>
      <w:tr>
        <w:trPr>
          <w:trHeight w:val="292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Arial" w:hAnsi="Arial" w:cs="Arial" w:eastAsia="Arial" w:hint="default"/>
                <w:sz w:val="24"/>
                <w:szCs w:val="24"/>
              </w:rPr>
            </w:pPr>
            <w:r>
              <w:rPr>
                <w:rFonts w:ascii="Arial"/>
                <w:sz w:val="24"/>
              </w:rPr>
              <w:t>(c)</w:t>
            </w:r>
          </w:p>
        </w:tc>
        <w:tc>
          <w:tcPr>
            <w:tcW w:w="8908" w:type="dxa"/>
            <w:tcBorders>
              <w:top w:val="nil" w:sz="6" w:space="0" w:color="auto"/>
              <w:left w:val="nil" w:sz="6" w:space="0" w:color="auto"/>
              <w:bottom w:val="nil" w:sz="6" w:space="0" w:color="auto"/>
              <w:right w:val="nil" w:sz="6" w:space="0" w:color="auto"/>
            </w:tcBorders>
          </w:tcPr>
          <w:p>
            <w:pPr>
              <w:pStyle w:val="TableParagraph"/>
              <w:spacing w:line="321" w:lineRule="exact" w:before="183"/>
              <w:ind w:left="203"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日，本集团与北京普缇客科技有限公司签订可转换债券投资</w:t>
            </w:r>
          </w:p>
          <w:p>
            <w:pPr>
              <w:pStyle w:val="TableParagraph"/>
              <w:spacing w:line="311" w:lineRule="exact"/>
              <w:ind w:left="203" w:right="0"/>
              <w:jc w:val="both"/>
              <w:rPr>
                <w:rFonts w:ascii="宋体" w:hAnsi="宋体" w:cs="宋体" w:eastAsia="宋体" w:hint="default"/>
                <w:sz w:val="24"/>
                <w:szCs w:val="24"/>
              </w:rPr>
            </w:pPr>
            <w:r>
              <w:rPr>
                <w:rFonts w:ascii="宋体" w:hAnsi="宋体" w:cs="宋体" w:eastAsia="宋体" w:hint="default"/>
                <w:sz w:val="24"/>
                <w:szCs w:val="24"/>
              </w:rPr>
              <w:t>协议，本集团共计划向北京普缇客科技有限公司购买总额为人民币</w:t>
            </w:r>
            <w:r>
              <w:rPr>
                <w:rFonts w:ascii="宋体" w:hAnsi="宋体" w:cs="宋体" w:eastAsia="宋体" w:hint="default"/>
                <w:spacing w:val="-55"/>
                <w:sz w:val="24"/>
                <w:szCs w:val="24"/>
              </w:rPr>
              <w:t> </w:t>
            </w:r>
            <w:r>
              <w:rPr>
                <w:rFonts w:ascii="Arial" w:hAnsi="Arial" w:cs="Arial" w:eastAsia="Arial" w:hint="default"/>
                <w:sz w:val="24"/>
                <w:szCs w:val="24"/>
              </w:rPr>
              <w:t>1.8</w:t>
            </w:r>
            <w:r>
              <w:rPr>
                <w:rFonts w:ascii="Arial" w:hAnsi="Arial" w:cs="Arial" w:eastAsia="Arial" w:hint="default"/>
                <w:spacing w:val="-2"/>
                <w:sz w:val="24"/>
                <w:szCs w:val="24"/>
              </w:rPr>
              <w:t> </w:t>
            </w:r>
            <w:r>
              <w:rPr>
                <w:rFonts w:ascii="宋体" w:hAnsi="宋体" w:cs="宋体" w:eastAsia="宋体" w:hint="default"/>
                <w:sz w:val="24"/>
                <w:szCs w:val="24"/>
              </w:rPr>
              <w:t>亿元的可</w:t>
            </w:r>
          </w:p>
          <w:p>
            <w:pPr>
              <w:pStyle w:val="TableParagraph"/>
              <w:spacing w:line="311" w:lineRule="exact"/>
              <w:ind w:left="203" w:right="0"/>
              <w:jc w:val="both"/>
              <w:rPr>
                <w:rFonts w:ascii="宋体" w:hAnsi="宋体" w:cs="宋体" w:eastAsia="宋体" w:hint="default"/>
                <w:sz w:val="24"/>
                <w:szCs w:val="24"/>
              </w:rPr>
            </w:pPr>
            <w:r>
              <w:rPr>
                <w:rFonts w:ascii="宋体" w:hAnsi="宋体" w:cs="宋体" w:eastAsia="宋体" w:hint="default"/>
                <w:sz w:val="24"/>
                <w:szCs w:val="24"/>
              </w:rPr>
              <w:t>转换债券，截至</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日止，本集团已经购买第一期第一笔可转债金</w:t>
            </w:r>
          </w:p>
          <w:p>
            <w:pPr>
              <w:pStyle w:val="TableParagraph"/>
              <w:spacing w:line="232" w:lineRule="auto"/>
              <w:ind w:left="203" w:right="301"/>
              <w:jc w:val="both"/>
              <w:rPr>
                <w:rFonts w:ascii="宋体" w:hAnsi="宋体" w:cs="宋体" w:eastAsia="宋体" w:hint="default"/>
                <w:sz w:val="24"/>
                <w:szCs w:val="24"/>
              </w:rPr>
            </w:pPr>
            <w:r>
              <w:rPr>
                <w:rFonts w:ascii="宋体" w:hAnsi="宋体" w:cs="宋体" w:eastAsia="宋体" w:hint="default"/>
                <w:sz w:val="24"/>
                <w:szCs w:val="24"/>
              </w:rPr>
              <w:t>额人民币</w:t>
            </w:r>
            <w:r>
              <w:rPr>
                <w:rFonts w:ascii="宋体" w:hAnsi="宋体" w:cs="宋体" w:eastAsia="宋体" w:hint="default"/>
                <w:spacing w:val="-42"/>
                <w:sz w:val="24"/>
                <w:szCs w:val="24"/>
              </w:rPr>
              <w:t> </w:t>
            </w:r>
            <w:r>
              <w:rPr>
                <w:rFonts w:ascii="Arial" w:hAnsi="Arial" w:cs="Arial" w:eastAsia="Arial" w:hint="default"/>
                <w:sz w:val="24"/>
                <w:szCs w:val="24"/>
              </w:rPr>
              <w:t>4,800</w:t>
            </w:r>
            <w:r>
              <w:rPr>
                <w:rFonts w:ascii="Arial" w:hAnsi="Arial" w:cs="Arial" w:eastAsia="Arial" w:hint="default"/>
                <w:spacing w:val="11"/>
                <w:sz w:val="24"/>
                <w:szCs w:val="24"/>
              </w:rPr>
              <w:t> </w:t>
            </w:r>
            <w:r>
              <w:rPr>
                <w:rFonts w:ascii="宋体" w:hAnsi="宋体" w:cs="宋体" w:eastAsia="宋体" w:hint="default"/>
                <w:sz w:val="24"/>
                <w:szCs w:val="24"/>
              </w:rPr>
              <w:t>万元，债转股的日期为支付第一笔可转债价款后的</w:t>
            </w:r>
            <w:r>
              <w:rPr>
                <w:rFonts w:ascii="宋体" w:hAnsi="宋体" w:cs="宋体" w:eastAsia="宋体" w:hint="default"/>
                <w:spacing w:val="-42"/>
                <w:sz w:val="24"/>
                <w:szCs w:val="24"/>
              </w:rPr>
              <w:t> </w:t>
            </w:r>
            <w:r>
              <w:rPr>
                <w:rFonts w:ascii="Arial" w:hAnsi="Arial" w:cs="Arial" w:eastAsia="Arial" w:hint="default"/>
                <w:sz w:val="24"/>
                <w:szCs w:val="24"/>
              </w:rPr>
              <w:t>24</w:t>
            </w:r>
            <w:r>
              <w:rPr>
                <w:rFonts w:ascii="Arial" w:hAnsi="Arial" w:cs="Arial" w:eastAsia="Arial" w:hint="default"/>
                <w:spacing w:val="11"/>
                <w:sz w:val="24"/>
                <w:szCs w:val="24"/>
              </w:rPr>
              <w:t> </w:t>
            </w:r>
            <w:r>
              <w:rPr>
                <w:rFonts w:ascii="宋体" w:hAnsi="宋体" w:cs="宋体" w:eastAsia="宋体" w:hint="default"/>
                <w:sz w:val="24"/>
                <w:szCs w:val="24"/>
              </w:rPr>
              <w:t>个月之日 起且满足协议约定的先决条件。此外，根据协议约定，本集团享有优先购买权、 共同出售权和赎回权等权利。于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日，本集团将对北京普缇客科 </w:t>
            </w:r>
            <w:r>
              <w:rPr>
                <w:rFonts w:ascii="宋体" w:hAnsi="宋体" w:cs="宋体" w:eastAsia="宋体" w:hint="default"/>
                <w:spacing w:val="5"/>
                <w:sz w:val="24"/>
                <w:szCs w:val="24"/>
              </w:rPr>
              <w:t>技有限公司的投资整体指定为以公允价值计量且其变动计入当期损益的金融资</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产核算。该投资的公允价值由专业评估机构采用现金流量折现模型确定。</w:t>
            </w:r>
          </w:p>
        </w:tc>
      </w:tr>
      <w:tr>
        <w:trPr>
          <w:trHeight w:val="1742"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Arial" w:hAnsi="Arial" w:cs="Arial" w:eastAsia="Arial" w:hint="default"/>
                <w:sz w:val="24"/>
                <w:szCs w:val="24"/>
              </w:rPr>
            </w:pPr>
            <w:r>
              <w:rPr>
                <w:rFonts w:ascii="Arial"/>
                <w:sz w:val="24"/>
              </w:rPr>
              <w:t>(d)</w:t>
            </w:r>
          </w:p>
        </w:tc>
        <w:tc>
          <w:tcPr>
            <w:tcW w:w="8908" w:type="dxa"/>
            <w:tcBorders>
              <w:top w:val="nil" w:sz="6" w:space="0" w:color="auto"/>
              <w:left w:val="nil" w:sz="6" w:space="0" w:color="auto"/>
              <w:bottom w:val="nil" w:sz="6" w:space="0" w:color="auto"/>
              <w:right w:val="nil" w:sz="6" w:space="0" w:color="auto"/>
            </w:tcBorders>
          </w:tcPr>
          <w:p>
            <w:pPr>
              <w:pStyle w:val="TableParagraph"/>
              <w:spacing w:line="225" w:lineRule="auto" w:before="199"/>
              <w:ind w:left="203" w:right="198"/>
              <w:jc w:val="left"/>
              <w:rPr>
                <w:rFonts w:ascii="宋体" w:hAnsi="宋体" w:cs="宋体" w:eastAsia="宋体" w:hint="default"/>
                <w:sz w:val="24"/>
                <w:szCs w:val="24"/>
              </w:rPr>
            </w:pPr>
            <w:r>
              <w:rPr>
                <w:rFonts w:ascii="宋体" w:hAnsi="宋体" w:cs="宋体" w:eastAsia="宋体" w:hint="default"/>
                <w:sz w:val="24"/>
                <w:szCs w:val="24"/>
              </w:rPr>
              <w:t>根据本集团与本集团子公司日本</w:t>
            </w:r>
            <w:r>
              <w:rPr>
                <w:rFonts w:ascii="宋体" w:hAnsi="宋体" w:cs="宋体" w:eastAsia="宋体" w:hint="default"/>
                <w:spacing w:val="-50"/>
                <w:sz w:val="24"/>
                <w:szCs w:val="24"/>
              </w:rPr>
              <w:t> </w:t>
            </w:r>
            <w:r>
              <w:rPr>
                <w:rFonts w:ascii="Arial" w:hAnsi="Arial" w:cs="Arial" w:eastAsia="Arial" w:hint="default"/>
                <w:sz w:val="24"/>
                <w:szCs w:val="24"/>
              </w:rPr>
              <w:t>LAOX</w:t>
            </w:r>
            <w:r>
              <w:rPr>
                <w:rFonts w:ascii="Arial" w:hAnsi="Arial" w:cs="Arial" w:eastAsia="Arial" w:hint="default"/>
                <w:spacing w:val="3"/>
                <w:sz w:val="24"/>
                <w:szCs w:val="24"/>
              </w:rPr>
              <w:t> </w:t>
            </w: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Arial" w:hAnsi="Arial" w:cs="Arial" w:eastAsia="Arial" w:hint="default"/>
                <w:sz w:val="24"/>
                <w:szCs w:val="24"/>
              </w:rPr>
              <w:t>2015</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16</w:t>
            </w:r>
            <w:r>
              <w:rPr>
                <w:rFonts w:ascii="Arial" w:hAnsi="Arial" w:cs="Arial" w:eastAsia="Arial" w:hint="default"/>
                <w:spacing w:val="2"/>
                <w:sz w:val="24"/>
                <w:szCs w:val="24"/>
              </w:rPr>
              <w:t> </w:t>
            </w:r>
            <w:r>
              <w:rPr>
                <w:rFonts w:ascii="宋体" w:hAnsi="宋体" w:cs="宋体" w:eastAsia="宋体" w:hint="default"/>
                <w:sz w:val="24"/>
                <w:szCs w:val="24"/>
              </w:rPr>
              <w:t>日签订的执行价为日 </w:t>
            </w:r>
            <w:r>
              <w:rPr>
                <w:rFonts w:ascii="宋体" w:hAnsi="宋体" w:cs="宋体" w:eastAsia="宋体" w:hint="default"/>
                <w:spacing w:val="-6"/>
                <w:sz w:val="24"/>
                <w:szCs w:val="24"/>
              </w:rPr>
              <w:t>元计价的新股预约权购买合同，本集团认购日本</w:t>
            </w:r>
            <w:r>
              <w:rPr>
                <w:rFonts w:ascii="宋体" w:hAnsi="宋体" w:cs="宋体" w:eastAsia="宋体" w:hint="default"/>
                <w:spacing w:val="-82"/>
                <w:sz w:val="24"/>
                <w:szCs w:val="24"/>
              </w:rPr>
              <w:t> </w:t>
            </w:r>
            <w:r>
              <w:rPr>
                <w:rFonts w:ascii="Arial" w:hAnsi="Arial" w:cs="Arial" w:eastAsia="Arial" w:hint="default"/>
                <w:spacing w:val="-1"/>
                <w:w w:val="99"/>
                <w:sz w:val="24"/>
                <w:szCs w:val="24"/>
              </w:rPr>
              <w:t>LAOX</w:t>
            </w:r>
            <w:r>
              <w:rPr>
                <w:rFonts w:ascii="Arial" w:hAnsi="Arial" w:cs="Arial" w:eastAsia="Arial" w:hint="default"/>
                <w:spacing w:val="-29"/>
                <w:w w:val="99"/>
                <w:sz w:val="24"/>
                <w:szCs w:val="24"/>
              </w:rPr>
              <w:t> </w:t>
            </w:r>
            <w:r>
              <w:rPr>
                <w:rFonts w:ascii="宋体" w:hAnsi="宋体" w:cs="宋体" w:eastAsia="宋体" w:hint="default"/>
                <w:sz w:val="24"/>
                <w:szCs w:val="24"/>
              </w:rPr>
              <w:t>发行的</w:t>
            </w:r>
            <w:r>
              <w:rPr>
                <w:rFonts w:ascii="宋体" w:hAnsi="宋体" w:cs="宋体" w:eastAsia="宋体" w:hint="default"/>
                <w:spacing w:val="-82"/>
                <w:sz w:val="24"/>
                <w:szCs w:val="24"/>
              </w:rPr>
              <w:t> </w:t>
            </w:r>
            <w:r>
              <w:rPr>
                <w:rFonts w:ascii="Arial" w:hAnsi="Arial" w:cs="Arial" w:eastAsia="Arial" w:hint="default"/>
                <w:spacing w:val="-1"/>
                <w:w w:val="99"/>
                <w:sz w:val="24"/>
                <w:szCs w:val="24"/>
              </w:rPr>
              <w:t>350</w:t>
            </w:r>
            <w:r>
              <w:rPr>
                <w:rFonts w:ascii="Arial" w:hAnsi="Arial" w:cs="Arial" w:eastAsia="Arial" w:hint="default"/>
                <w:spacing w:val="-29"/>
                <w:w w:val="99"/>
                <w:sz w:val="24"/>
                <w:szCs w:val="24"/>
              </w:rPr>
              <w:t> </w:t>
            </w:r>
            <w:r>
              <w:rPr>
                <w:rFonts w:ascii="宋体" w:hAnsi="宋体" w:cs="宋体" w:eastAsia="宋体" w:hint="default"/>
                <w:sz w:val="24"/>
                <w:szCs w:val="24"/>
              </w:rPr>
              <w:t>个新股预约权， 从而有权以约定的行权价在</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4</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8"/>
                <w:sz w:val="24"/>
                <w:szCs w:val="24"/>
              </w:rPr>
              <w:t> </w:t>
            </w:r>
            <w:r>
              <w:rPr>
                <w:rFonts w:ascii="宋体" w:hAnsi="宋体" w:cs="宋体" w:eastAsia="宋体" w:hint="default"/>
                <w:sz w:val="24"/>
                <w:szCs w:val="24"/>
              </w:rPr>
              <w:t>日至</w:t>
            </w:r>
            <w:r>
              <w:rPr>
                <w:rFonts w:ascii="宋体" w:hAnsi="宋体" w:cs="宋体" w:eastAsia="宋体" w:hint="default"/>
                <w:spacing w:val="-61"/>
                <w:sz w:val="24"/>
                <w:szCs w:val="24"/>
              </w:rPr>
              <w:t> </w:t>
            </w:r>
            <w:r>
              <w:rPr>
                <w:rFonts w:ascii="Arial" w:hAnsi="Arial" w:cs="Arial" w:eastAsia="Arial" w:hint="default"/>
                <w:sz w:val="24"/>
                <w:szCs w:val="24"/>
              </w:rPr>
              <w:t>2018</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日</w:t>
            </w:r>
            <w:r>
              <w:rPr>
                <w:rFonts w:ascii="Arial" w:hAnsi="Arial" w:cs="Arial" w:eastAsia="Arial" w:hint="default"/>
                <w:sz w:val="24"/>
                <w:szCs w:val="24"/>
              </w:rPr>
              <w:t>(</w:t>
            </w:r>
            <w:r>
              <w:rPr>
                <w:rFonts w:ascii="宋体" w:hAnsi="宋体" w:cs="宋体" w:eastAsia="宋体" w:hint="default"/>
                <w:sz w:val="24"/>
                <w:szCs w:val="24"/>
              </w:rPr>
              <w:t>含当日</w:t>
            </w:r>
            <w:r>
              <w:rPr>
                <w:rFonts w:ascii="Arial" w:hAnsi="Arial" w:cs="Arial" w:eastAsia="Arial" w:hint="default"/>
                <w:sz w:val="24"/>
                <w:szCs w:val="24"/>
              </w:rPr>
              <w:t>)</w:t>
            </w:r>
            <w:r>
              <w:rPr>
                <w:rFonts w:ascii="宋体" w:hAnsi="宋体" w:cs="宋体" w:eastAsia="宋体" w:hint="default"/>
                <w:sz w:val="24"/>
                <w:szCs w:val="24"/>
              </w:rPr>
              <w:t>期间， 部分或全部认购日本</w:t>
            </w:r>
            <w:r>
              <w:rPr>
                <w:rFonts w:ascii="宋体" w:hAnsi="宋体" w:cs="宋体" w:eastAsia="宋体" w:hint="default"/>
                <w:spacing w:val="-59"/>
                <w:sz w:val="24"/>
                <w:szCs w:val="24"/>
              </w:rPr>
              <w:t> </w:t>
            </w:r>
            <w:r>
              <w:rPr>
                <w:rFonts w:ascii="Arial" w:hAnsi="Arial" w:cs="Arial" w:eastAsia="Arial" w:hint="default"/>
                <w:sz w:val="24"/>
                <w:szCs w:val="24"/>
              </w:rPr>
              <w:t>LAOX</w:t>
            </w:r>
            <w:r>
              <w:rPr>
                <w:rFonts w:ascii="Arial" w:hAnsi="Arial" w:cs="Arial" w:eastAsia="Arial" w:hint="default"/>
                <w:spacing w:val="-6"/>
                <w:sz w:val="24"/>
                <w:szCs w:val="24"/>
              </w:rPr>
              <w:t> </w:t>
            </w:r>
            <w:r>
              <w:rPr>
                <w:rFonts w:ascii="宋体" w:hAnsi="宋体" w:cs="宋体" w:eastAsia="宋体" w:hint="default"/>
                <w:sz w:val="24"/>
                <w:szCs w:val="24"/>
              </w:rPr>
              <w:t>发行的</w:t>
            </w:r>
            <w:r>
              <w:rPr>
                <w:rFonts w:ascii="宋体" w:hAnsi="宋体" w:cs="宋体" w:eastAsia="宋体" w:hint="default"/>
                <w:spacing w:val="-59"/>
                <w:sz w:val="24"/>
                <w:szCs w:val="24"/>
              </w:rPr>
              <w:t> </w:t>
            </w:r>
            <w:r>
              <w:rPr>
                <w:rFonts w:ascii="Arial" w:hAnsi="Arial" w:cs="Arial" w:eastAsia="Arial" w:hint="default"/>
                <w:sz w:val="24"/>
                <w:szCs w:val="24"/>
              </w:rPr>
              <w:t>3,500</w:t>
            </w:r>
            <w:r>
              <w:rPr>
                <w:rFonts w:ascii="Arial" w:hAnsi="Arial" w:cs="Arial" w:eastAsia="Arial" w:hint="default"/>
                <w:spacing w:val="-7"/>
                <w:sz w:val="24"/>
                <w:szCs w:val="24"/>
              </w:rPr>
              <w:t> </w:t>
            </w:r>
            <w:r>
              <w:rPr>
                <w:rFonts w:ascii="宋体" w:hAnsi="宋体" w:cs="宋体" w:eastAsia="宋体" w:hint="default"/>
                <w:spacing w:val="-4"/>
                <w:sz w:val="24"/>
                <w:szCs w:val="24"/>
              </w:rPr>
              <w:t>万股新股。该新股预约权的公允价值由</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专业评估机构采用蒙特卡罗模拟模型确定。</w:t>
            </w:r>
          </w:p>
        </w:tc>
      </w:tr>
    </w:tbl>
    <w:p>
      <w:pPr>
        <w:spacing w:after="0" w:line="225" w:lineRule="auto"/>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97"/>
        <w:gridCol w:w="3243"/>
        <w:gridCol w:w="2684"/>
        <w:gridCol w:w="247"/>
        <w:gridCol w:w="2472"/>
      </w:tblGrid>
      <w:tr>
        <w:trPr>
          <w:trHeight w:val="41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right="55"/>
              <w:jc w:val="center"/>
              <w:rPr>
                <w:rFonts w:ascii="黑体" w:hAnsi="黑体" w:cs="黑体" w:eastAsia="黑体" w:hint="default"/>
                <w:sz w:val="24"/>
                <w:szCs w:val="24"/>
              </w:rPr>
            </w:pPr>
            <w:r>
              <w:rPr>
                <w:rFonts w:ascii="黑体" w:hAnsi="黑体" w:cs="黑体" w:eastAsia="黑体" w:hint="default"/>
                <w:sz w:val="24"/>
                <w:szCs w:val="24"/>
              </w:rPr>
              <w:t>四</w:t>
            </w:r>
          </w:p>
        </w:tc>
        <w:tc>
          <w:tcPr>
            <w:tcW w:w="3243" w:type="dxa"/>
            <w:tcBorders>
              <w:top w:val="nil" w:sz="6" w:space="0" w:color="auto"/>
              <w:left w:val="nil" w:sz="6" w:space="0" w:color="auto"/>
              <w:bottom w:val="nil" w:sz="6" w:space="0" w:color="auto"/>
              <w:right w:val="nil" w:sz="6" w:space="0" w:color="auto"/>
            </w:tcBorders>
          </w:tcPr>
          <w:p>
            <w:pPr>
              <w:pStyle w:val="TableParagraph"/>
              <w:spacing w:line="257"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4"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r>
      <w:tr>
        <w:trPr>
          <w:trHeight w:val="585"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Arial" w:hAnsi="Arial" w:cs="Arial" w:eastAsia="Arial" w:hint="default"/>
                <w:sz w:val="24"/>
                <w:szCs w:val="24"/>
              </w:rPr>
            </w:pPr>
            <w:r>
              <w:rPr>
                <w:rFonts w:ascii="Arial"/>
                <w:sz w:val="24"/>
              </w:rPr>
              <w:t>(4)</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3" w:right="0"/>
              <w:jc w:val="left"/>
              <w:rPr>
                <w:rFonts w:ascii="黑体" w:hAnsi="黑体" w:cs="黑体" w:eastAsia="黑体" w:hint="default"/>
                <w:sz w:val="24"/>
                <w:szCs w:val="24"/>
              </w:rPr>
            </w:pPr>
            <w:r>
              <w:rPr>
                <w:rFonts w:ascii="黑体" w:hAnsi="黑体" w:cs="黑体" w:eastAsia="黑体" w:hint="default"/>
                <w:sz w:val="24"/>
                <w:szCs w:val="24"/>
              </w:rPr>
              <w:t>应收票据</w:t>
            </w:r>
          </w:p>
        </w:tc>
        <w:tc>
          <w:tcPr>
            <w:tcW w:w="2684"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r>
      <w:tr>
        <w:trPr>
          <w:trHeight w:val="593"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96"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3"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4"/>
              <w:jc w:val="right"/>
              <w:rPr>
                <w:rFonts w:ascii="Arial" w:hAnsi="Arial" w:cs="Arial" w:eastAsia="Arial" w:hint="default"/>
                <w:sz w:val="24"/>
                <w:szCs w:val="24"/>
              </w:rPr>
            </w:pPr>
            <w:r>
              <w:rPr>
                <w:rFonts w:ascii="Arial"/>
                <w:w w:val="95"/>
                <w:sz w:val="24"/>
              </w:rPr>
              <w:t>16,291</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38"/>
              <w:jc w:val="right"/>
              <w:rPr>
                <w:rFonts w:ascii="Arial" w:hAnsi="Arial" w:cs="Arial" w:eastAsia="Arial" w:hint="default"/>
                <w:sz w:val="24"/>
                <w:szCs w:val="24"/>
              </w:rPr>
            </w:pPr>
            <w:r>
              <w:rPr>
                <w:rFonts w:ascii="Arial"/>
                <w:w w:val="95"/>
                <w:sz w:val="24"/>
              </w:rPr>
              <w:t>20,554</w:t>
            </w:r>
            <w:r>
              <w:rPr>
                <w:rFonts w:ascii="Arial"/>
                <w:sz w:val="24"/>
              </w:rPr>
            </w:r>
          </w:p>
        </w:tc>
      </w:tr>
      <w:tr>
        <w:trPr>
          <w:trHeight w:val="312"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tabs>
                <w:tab w:pos="3188" w:val="left" w:leader="none"/>
                <w:tab w:pos="5299" w:val="left" w:leader="none"/>
              </w:tabs>
              <w:spacing w:line="257" w:lineRule="exact"/>
              <w:ind w:left="203" w:right="-2058"/>
              <w:jc w:val="left"/>
              <w:rPr>
                <w:rFonts w:ascii="Arial" w:hAnsi="Arial" w:cs="Arial" w:eastAsia="Arial" w:hint="default"/>
                <w:sz w:val="24"/>
                <w:szCs w:val="24"/>
              </w:rPr>
            </w:pPr>
            <w:r>
              <w:rPr>
                <w:rFonts w:ascii="宋体" w:hAnsi="宋体" w:cs="宋体" w:eastAsia="宋体" w:hint="default"/>
                <w:position w:val="2"/>
                <w:sz w:val="24"/>
                <w:szCs w:val="24"/>
              </w:rPr>
              <w:t>银行承兑汇票</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684" w:type="dxa"/>
            <w:tcBorders>
              <w:top w:val="nil" w:sz="6" w:space="0" w:color="auto"/>
              <w:left w:val="nil" w:sz="6" w:space="0" w:color="auto"/>
              <w:bottom w:val="nil" w:sz="6" w:space="0" w:color="auto"/>
              <w:right w:val="nil" w:sz="6" w:space="0" w:color="auto"/>
            </w:tcBorders>
          </w:tcPr>
          <w:p>
            <w:pPr>
              <w:pStyle w:val="TableParagraph"/>
              <w:tabs>
                <w:tab w:pos="683" w:val="left" w:leader="none"/>
              </w:tabs>
              <w:spacing w:line="240" w:lineRule="auto" w:before="18"/>
              <w:ind w:right="-58"/>
              <w:jc w:val="right"/>
              <w:rPr>
                <w:rFonts w:ascii="Arial" w:hAnsi="Arial" w:cs="Arial" w:eastAsia="Arial" w:hint="default"/>
                <w:sz w:val="24"/>
                <w:szCs w:val="24"/>
              </w:rPr>
            </w:pPr>
            <w:r>
              <w:rPr>
                <w:rFonts w:ascii="Arial"/>
                <w:w w:val="99"/>
                <w:sz w:val="24"/>
              </w:rPr>
            </w:r>
            <w:r>
              <w:rPr>
                <w:rFonts w:ascii="Arial"/>
                <w:w w:val="95"/>
                <w:sz w:val="24"/>
                <w:u w:val="single" w:color="000000"/>
              </w:rPr>
              <w:t>2,742</w:t>
            </w:r>
            <w:r>
              <w:rPr>
                <w:rFonts w:ascii="Arial"/>
                <w:sz w:val="24"/>
                <w:u w:val="single" w:color="000000"/>
              </w:rPr>
              <w:tab/>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1597" w:val="left" w:leader="none"/>
                <w:tab w:pos="2471" w:val="left" w:leader="none"/>
              </w:tabs>
              <w:spacing w:line="240" w:lineRule="auto" w:before="18"/>
              <w:ind w:left="-37"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12,030</w:t>
            </w:r>
            <w:r>
              <w:rPr>
                <w:rFonts w:ascii="Arial"/>
                <w:sz w:val="24"/>
                <w:u w:val="single" w:color="000000"/>
              </w:rPr>
              <w:tab/>
            </w:r>
            <w:r>
              <w:rPr>
                <w:rFonts w:ascii="Arial"/>
                <w:sz w:val="24"/>
              </w:rPr>
            </w:r>
          </w:p>
        </w:tc>
      </w:tr>
      <w:tr>
        <w:trPr>
          <w:trHeight w:val="285"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68" w:lineRule="exact"/>
              <w:ind w:right="24"/>
              <w:jc w:val="right"/>
              <w:rPr>
                <w:rFonts w:ascii="Arial" w:hAnsi="Arial" w:cs="Arial" w:eastAsia="Arial" w:hint="default"/>
                <w:sz w:val="24"/>
                <w:szCs w:val="24"/>
              </w:rPr>
            </w:pPr>
            <w:r>
              <w:rPr>
                <w:rFonts w:ascii="Arial"/>
                <w:w w:val="95"/>
                <w:sz w:val="24"/>
              </w:rPr>
              <w:t>19,033</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68" w:lineRule="exact"/>
              <w:ind w:right="138"/>
              <w:jc w:val="right"/>
              <w:rPr>
                <w:rFonts w:ascii="Arial" w:hAnsi="Arial" w:cs="Arial" w:eastAsia="Arial" w:hint="default"/>
                <w:sz w:val="24"/>
                <w:szCs w:val="24"/>
              </w:rPr>
            </w:pPr>
            <w:r>
              <w:rPr>
                <w:rFonts w:ascii="Arial"/>
                <w:w w:val="95"/>
                <w:sz w:val="24"/>
              </w:rPr>
              <w:t>32,584</w:t>
            </w:r>
            <w:r>
              <w:rPr>
                <w:rFonts w:ascii="Arial"/>
                <w:sz w:val="24"/>
              </w:rPr>
            </w:r>
          </w:p>
        </w:tc>
      </w:tr>
      <w:tr>
        <w:trPr>
          <w:trHeight w:val="313"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tabs>
                <w:tab w:pos="3188" w:val="left" w:leader="none"/>
                <w:tab w:pos="5819" w:val="left" w:leader="none"/>
              </w:tabs>
              <w:spacing w:line="259" w:lineRule="exact"/>
              <w:ind w:left="203" w:right="-2577"/>
              <w:jc w:val="left"/>
              <w:rPr>
                <w:rFonts w:ascii="Arial" w:hAnsi="Arial" w:cs="Arial" w:eastAsia="Arial" w:hint="default"/>
                <w:sz w:val="24"/>
                <w:szCs w:val="24"/>
              </w:rPr>
            </w:pPr>
            <w:r>
              <w:rPr>
                <w:rFonts w:ascii="宋体" w:hAnsi="宋体" w:cs="宋体" w:eastAsia="宋体" w:hint="default"/>
                <w:position w:val="2"/>
                <w:sz w:val="24"/>
                <w:szCs w:val="24"/>
              </w:rPr>
              <w:t>减：坏账准备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684" w:type="dxa"/>
            <w:tcBorders>
              <w:top w:val="nil" w:sz="6" w:space="0" w:color="auto"/>
              <w:left w:val="nil" w:sz="6" w:space="0" w:color="auto"/>
              <w:bottom w:val="nil" w:sz="6" w:space="0" w:color="auto"/>
              <w:right w:val="nil" w:sz="6" w:space="0" w:color="auto"/>
            </w:tcBorders>
          </w:tcPr>
          <w:p>
            <w:pPr>
              <w:pStyle w:val="TableParagraph"/>
              <w:tabs>
                <w:tab w:pos="164" w:val="left" w:leader="none"/>
              </w:tabs>
              <w:spacing w:line="240" w:lineRule="auto" w:before="19"/>
              <w:ind w:right="-58"/>
              <w:jc w:val="right"/>
              <w:rPr>
                <w:rFonts w:ascii="Arial" w:hAnsi="Arial" w:cs="Arial" w:eastAsia="Arial" w:hint="default"/>
                <w:sz w:val="24"/>
                <w:szCs w:val="24"/>
              </w:rPr>
            </w:pPr>
            <w:r>
              <w:rPr>
                <w:rFonts w:ascii="Arial"/>
                <w:w w:val="99"/>
                <w:sz w:val="24"/>
              </w:rPr>
            </w:r>
            <w:r>
              <w:rPr>
                <w:rFonts w:ascii="Arial"/>
                <w:w w:val="95"/>
                <w:sz w:val="24"/>
                <w:u w:val="single" w:color="000000"/>
              </w:rPr>
              <w:t>-</w:t>
              <w:tab/>
            </w:r>
            <w:r>
              <w:rPr>
                <w:rFonts w:ascii="Arial"/>
                <w:w w:val="95"/>
                <w:sz w:val="24"/>
              </w:rPr>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2251" w:val="left" w:leader="none"/>
                <w:tab w:pos="2471" w:val="left" w:leader="none"/>
              </w:tabs>
              <w:spacing w:line="240" w:lineRule="auto" w:before="19"/>
              <w:ind w:left="-37"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8"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tabs>
                <w:tab w:pos="1922" w:val="left" w:leader="none"/>
                <w:tab w:pos="2741" w:val="left" w:leader="none"/>
              </w:tabs>
              <w:spacing w:line="268" w:lineRule="exact"/>
              <w:ind w:left="-54" w:right="-5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19,033</w:t>
            </w:r>
            <w:r>
              <w:rPr>
                <w:rFonts w:ascii="Arial"/>
                <w:sz w:val="24"/>
                <w:u w:val="thick" w:color="000000"/>
              </w:rPr>
              <w:tab/>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1597" w:val="left" w:leader="none"/>
                <w:tab w:pos="2471" w:val="left" w:leader="none"/>
              </w:tabs>
              <w:spacing w:line="268" w:lineRule="exact"/>
              <w:ind w:left="-37"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32,584</w:t>
            </w:r>
            <w:r>
              <w:rPr>
                <w:rFonts w:ascii="Arial"/>
                <w:sz w:val="24"/>
                <w:u w:val="thick" w:color="000000"/>
              </w:rPr>
              <w:tab/>
            </w:r>
            <w:r>
              <w:rPr>
                <w:rFonts w:ascii="Arial"/>
                <w:sz w:val="24"/>
              </w:rPr>
            </w:r>
          </w:p>
        </w:tc>
      </w:tr>
      <w:tr>
        <w:trPr>
          <w:trHeight w:val="902" w:hRule="exact"/>
        </w:trPr>
        <w:tc>
          <w:tcPr>
            <w:tcW w:w="9342" w:type="dxa"/>
            <w:gridSpan w:val="5"/>
            <w:tcBorders>
              <w:top w:val="nil" w:sz="6" w:space="0" w:color="auto"/>
              <w:left w:val="nil" w:sz="6" w:space="0" w:color="auto"/>
              <w:bottom w:val="nil" w:sz="6" w:space="0" w:color="auto"/>
              <w:right w:val="nil" w:sz="6" w:space="0" w:color="auto"/>
            </w:tcBorders>
          </w:tcPr>
          <w:p>
            <w:pPr>
              <w:pStyle w:val="TableParagraph"/>
              <w:spacing w:line="321" w:lineRule="exact" w:before="100"/>
              <w:ind w:left="9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日，本集团无用于质押、无已背书或已贴现但尚未到期的附</w:t>
            </w:r>
          </w:p>
          <w:p>
            <w:pPr>
              <w:pStyle w:val="TableParagraph"/>
              <w:spacing w:line="321" w:lineRule="exact"/>
              <w:ind w:left="900" w:right="0"/>
              <w:jc w:val="left"/>
              <w:rPr>
                <w:rFonts w:ascii="宋体" w:hAnsi="宋体" w:cs="宋体" w:eastAsia="宋体" w:hint="default"/>
                <w:sz w:val="24"/>
                <w:szCs w:val="24"/>
              </w:rPr>
            </w:pPr>
            <w:r>
              <w:rPr>
                <w:rFonts w:ascii="宋体" w:hAnsi="宋体" w:cs="宋体" w:eastAsia="宋体" w:hint="default"/>
                <w:sz w:val="24"/>
                <w:szCs w:val="24"/>
              </w:rPr>
              <w:t>带追索权的应收票据</w:t>
            </w:r>
            <w:r>
              <w:rPr>
                <w:rFonts w:ascii="宋体" w:hAnsi="宋体" w:cs="宋体" w:eastAsia="宋体" w:hint="default"/>
                <w:spacing w:val="-2"/>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585"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Arial" w:hAnsi="Arial" w:cs="Arial" w:eastAsia="Arial" w:hint="default"/>
                <w:sz w:val="24"/>
                <w:szCs w:val="24"/>
              </w:rPr>
            </w:pPr>
            <w:r>
              <w:rPr>
                <w:rFonts w:ascii="Arial"/>
                <w:sz w:val="24"/>
              </w:rPr>
              <w:t>(5)</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3"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684"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r>
      <w:tr>
        <w:trPr>
          <w:trHeight w:val="603"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56"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9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95"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3"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02"/>
              <w:ind w:left="1460" w:right="0"/>
              <w:jc w:val="left"/>
              <w:rPr>
                <w:rFonts w:ascii="Arial" w:hAnsi="Arial" w:cs="Arial" w:eastAsia="Arial" w:hint="default"/>
                <w:sz w:val="24"/>
                <w:szCs w:val="24"/>
              </w:rPr>
            </w:pPr>
            <w:r>
              <w:rPr>
                <w:rFonts w:ascii="Arial"/>
                <w:sz w:val="24"/>
              </w:rPr>
              <w:t>2,661,952</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02"/>
              <w:ind w:right="124"/>
              <w:jc w:val="right"/>
              <w:rPr>
                <w:rFonts w:ascii="Arial" w:hAnsi="Arial" w:cs="Arial" w:eastAsia="Arial" w:hint="default"/>
                <w:sz w:val="24"/>
                <w:szCs w:val="24"/>
              </w:rPr>
            </w:pPr>
            <w:r>
              <w:rPr>
                <w:rFonts w:ascii="Arial"/>
                <w:w w:val="95"/>
                <w:sz w:val="24"/>
              </w:rPr>
              <w:t>1,173,521</w:t>
            </w:r>
            <w:r>
              <w:rPr>
                <w:rFonts w:ascii="Arial"/>
                <w:sz w:val="24"/>
              </w:rPr>
            </w:r>
          </w:p>
        </w:tc>
      </w:tr>
      <w:tr>
        <w:trPr>
          <w:trHeight w:val="312"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2" w:lineRule="exact"/>
              <w:ind w:left="203"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684" w:type="dxa"/>
            <w:tcBorders>
              <w:top w:val="nil" w:sz="6" w:space="0" w:color="auto"/>
              <w:left w:val="nil" w:sz="6" w:space="0" w:color="auto"/>
              <w:bottom w:val="nil" w:sz="6" w:space="0" w:color="auto"/>
              <w:right w:val="nil" w:sz="6" w:space="0" w:color="auto"/>
            </w:tcBorders>
          </w:tcPr>
          <w:p>
            <w:pPr>
              <w:pStyle w:val="TableParagraph"/>
              <w:tabs>
                <w:tab w:pos="1581" w:val="left" w:leader="none"/>
              </w:tabs>
              <w:spacing w:line="240" w:lineRule="auto" w:before="18"/>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(272,772)</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1520" w:val="left" w:leader="none"/>
              </w:tabs>
              <w:spacing w:line="240" w:lineRule="auto" w:before="18"/>
              <w:ind w:right="5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(69,990)</w:t>
            </w:r>
            <w:r>
              <w:rPr>
                <w:rFonts w:ascii="Arial"/>
                <w:w w:val="95"/>
                <w:sz w:val="24"/>
              </w:rPr>
            </w:r>
            <w:r>
              <w:rPr>
                <w:rFonts w:ascii="Arial"/>
                <w:sz w:val="24"/>
              </w:rPr>
            </w:r>
          </w:p>
        </w:tc>
      </w:tr>
      <w:tr>
        <w:trPr>
          <w:trHeight w:val="438"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tabs>
                <w:tab w:pos="1460" w:val="left" w:leader="none"/>
                <w:tab w:pos="2636" w:val="left" w:leader="none"/>
              </w:tabs>
              <w:spacing w:line="268"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2,389,180</w:t>
              <w:tab/>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tabs>
                <w:tab w:pos="1277" w:val="left" w:leader="none"/>
                <w:tab w:pos="2471" w:val="left" w:leader="none"/>
              </w:tabs>
              <w:spacing w:line="268" w:lineRule="exact"/>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1,103,531</w:t>
            </w:r>
            <w:r>
              <w:rPr>
                <w:rFonts w:ascii="Arial"/>
                <w:sz w:val="24"/>
                <w:u w:val="thick" w:color="000000"/>
              </w:rPr>
              <w:tab/>
            </w:r>
            <w:r>
              <w:rPr>
                <w:rFonts w:ascii="Arial"/>
                <w:sz w:val="24"/>
              </w:rPr>
            </w:r>
          </w:p>
        </w:tc>
      </w:tr>
      <w:tr>
        <w:trPr>
          <w:trHeight w:val="1213" w:hRule="exact"/>
        </w:trPr>
        <w:tc>
          <w:tcPr>
            <w:tcW w:w="9342" w:type="dxa"/>
            <w:gridSpan w:val="5"/>
            <w:tcBorders>
              <w:top w:val="nil" w:sz="6" w:space="0" w:color="auto"/>
              <w:left w:val="nil" w:sz="6" w:space="0" w:color="auto"/>
              <w:bottom w:val="nil" w:sz="6" w:space="0" w:color="auto"/>
              <w:right w:val="nil" w:sz="6" w:space="0" w:color="auto"/>
            </w:tcBorders>
          </w:tcPr>
          <w:p>
            <w:pPr>
              <w:pStyle w:val="TableParagraph"/>
              <w:spacing w:line="322" w:lineRule="exact" w:before="100"/>
              <w:ind w:left="900"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2"/>
                <w:sz w:val="24"/>
                <w:szCs w:val="24"/>
              </w:rPr>
              <w:t> </w:t>
            </w:r>
            <w:r>
              <w:rPr>
                <w:rFonts w:ascii="Arial" w:hAnsi="Arial" w:cs="Arial" w:eastAsia="Arial" w:hint="default"/>
                <w:sz w:val="24"/>
                <w:szCs w:val="24"/>
              </w:rPr>
              <w:t>2017</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z w:val="24"/>
                <w:szCs w:val="24"/>
              </w:rPr>
              <w:t>日，本集团内部应收账款约人民币</w:t>
            </w:r>
            <w:r>
              <w:rPr>
                <w:rFonts w:ascii="宋体" w:hAnsi="宋体" w:cs="宋体" w:eastAsia="宋体" w:hint="default"/>
                <w:spacing w:val="-42"/>
                <w:sz w:val="24"/>
                <w:szCs w:val="24"/>
              </w:rPr>
              <w:t> </w:t>
            </w:r>
            <w:r>
              <w:rPr>
                <w:rFonts w:ascii="Arial" w:hAnsi="Arial" w:cs="Arial" w:eastAsia="Arial" w:hint="default"/>
                <w:sz w:val="24"/>
                <w:szCs w:val="24"/>
              </w:rPr>
              <w:t>10.74</w:t>
            </w:r>
            <w:r>
              <w:rPr>
                <w:rFonts w:ascii="Arial" w:hAnsi="Arial" w:cs="Arial" w:eastAsia="Arial" w:hint="default"/>
                <w:spacing w:val="12"/>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12</w:t>
            </w:r>
          </w:p>
          <w:p>
            <w:pPr>
              <w:pStyle w:val="TableParagraph"/>
              <w:spacing w:line="311" w:lineRule="exact"/>
              <w:ind w:left="900" w:right="0"/>
              <w:jc w:val="left"/>
              <w:rPr>
                <w:rFonts w:ascii="Arial" w:hAnsi="Arial" w:cs="Arial" w:eastAsia="Arial" w:hint="default"/>
                <w:sz w:val="24"/>
                <w:szCs w:val="24"/>
              </w:rPr>
            </w:pPr>
            <w:r>
              <w:rPr>
                <w:rFonts w:ascii="宋体" w:hAnsi="宋体" w:cs="宋体" w:eastAsia="宋体" w:hint="default"/>
                <w:sz w:val="24"/>
                <w:szCs w:val="24"/>
              </w:rPr>
              <w:t>月</w:t>
            </w:r>
            <w:r>
              <w:rPr>
                <w:rFonts w:ascii="宋体" w:hAnsi="宋体" w:cs="宋体" w:eastAsia="宋体" w:hint="default"/>
                <w:spacing w:val="-40"/>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日：人民币</w:t>
            </w:r>
            <w:r>
              <w:rPr>
                <w:rFonts w:ascii="宋体" w:hAnsi="宋体" w:cs="宋体" w:eastAsia="宋体" w:hint="default"/>
                <w:spacing w:val="-41"/>
                <w:sz w:val="24"/>
                <w:szCs w:val="24"/>
              </w:rPr>
              <w:t> </w:t>
            </w:r>
            <w:r>
              <w:rPr>
                <w:rFonts w:ascii="Arial" w:hAnsi="Arial" w:cs="Arial" w:eastAsia="Arial" w:hint="default"/>
                <w:sz w:val="24"/>
                <w:szCs w:val="24"/>
              </w:rPr>
              <w:t>9.9</w:t>
            </w:r>
            <w:r>
              <w:rPr>
                <w:rFonts w:ascii="Arial" w:hAnsi="Arial" w:cs="Arial" w:eastAsia="Arial" w:hint="default"/>
                <w:spacing w:val="1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质押给银行作为短期借款约人民币</w:t>
            </w:r>
            <w:r>
              <w:rPr>
                <w:rFonts w:ascii="宋体" w:hAnsi="宋体" w:cs="宋体" w:eastAsia="宋体" w:hint="default"/>
                <w:spacing w:val="-41"/>
                <w:sz w:val="24"/>
                <w:szCs w:val="24"/>
              </w:rPr>
              <w:t> </w:t>
            </w:r>
            <w:r>
              <w:rPr>
                <w:rFonts w:ascii="Arial" w:hAnsi="Arial" w:cs="Arial" w:eastAsia="Arial" w:hint="default"/>
                <w:sz w:val="24"/>
                <w:szCs w:val="24"/>
              </w:rPr>
              <w:t>10.06</w:t>
            </w:r>
            <w:r>
              <w:rPr>
                <w:rFonts w:ascii="Arial" w:hAnsi="Arial" w:cs="Arial" w:eastAsia="Arial" w:hint="default"/>
                <w:spacing w:val="12"/>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p>
          <w:p>
            <w:pPr>
              <w:pStyle w:val="TableParagraph"/>
              <w:spacing w:line="321" w:lineRule="exact"/>
              <w:ind w:left="900"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日：人民币</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的抵押物</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w:t>
            </w:r>
          </w:p>
        </w:tc>
      </w:tr>
      <w:tr>
        <w:trPr>
          <w:trHeight w:val="585"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Arial" w:hAnsi="Arial" w:cs="Arial" w:eastAsia="Arial" w:hint="default"/>
                <w:sz w:val="24"/>
                <w:szCs w:val="24"/>
              </w:rPr>
            </w:pPr>
            <w:r>
              <w:rPr>
                <w:rFonts w:ascii="Arial"/>
                <w:sz w:val="24"/>
              </w:rPr>
              <w:t>(a)</w:t>
            </w: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3"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2684" w:type="dxa"/>
            <w:tcBorders>
              <w:top w:val="nil" w:sz="6" w:space="0" w:color="auto"/>
              <w:left w:val="nil" w:sz="6" w:space="0" w:color="auto"/>
              <w:bottom w:val="nil" w:sz="6" w:space="0" w:color="auto"/>
              <w:right w:val="nil" w:sz="6" w:space="0" w:color="auto"/>
            </w:tcBorders>
          </w:tcPr>
          <w:p>
            <w:pP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r>
      <w:tr>
        <w:trPr>
          <w:trHeight w:val="590"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11"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3"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510" w:right="0"/>
              <w:jc w:val="left"/>
              <w:rPr>
                <w:rFonts w:ascii="Arial" w:hAnsi="Arial" w:cs="Arial" w:eastAsia="Arial" w:hint="default"/>
                <w:sz w:val="24"/>
                <w:szCs w:val="24"/>
              </w:rPr>
            </w:pPr>
            <w:r>
              <w:rPr>
                <w:rFonts w:ascii="Arial"/>
                <w:sz w:val="24"/>
              </w:rPr>
              <w:t>2,429,459</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56"/>
              <w:jc w:val="right"/>
              <w:rPr>
                <w:rFonts w:ascii="Arial" w:hAnsi="Arial" w:cs="Arial" w:eastAsia="Arial" w:hint="default"/>
                <w:sz w:val="24"/>
                <w:szCs w:val="24"/>
              </w:rPr>
            </w:pPr>
            <w:r>
              <w:rPr>
                <w:rFonts w:ascii="Arial"/>
                <w:w w:val="95"/>
                <w:sz w:val="24"/>
              </w:rPr>
              <w:t>1,064,413</w:t>
            </w:r>
            <w:r>
              <w:rPr>
                <w:rFonts w:ascii="Arial"/>
                <w:sz w:val="24"/>
              </w:rPr>
            </w:r>
          </w:p>
        </w:tc>
      </w:tr>
      <w:tr>
        <w:trPr>
          <w:trHeight w:val="311"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5" w:lineRule="exact"/>
              <w:ind w:left="203"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684" w:type="dxa"/>
            <w:tcBorders>
              <w:top w:val="nil" w:sz="6" w:space="0" w:color="auto"/>
              <w:left w:val="nil" w:sz="6" w:space="0" w:color="auto"/>
              <w:bottom w:val="nil" w:sz="6" w:space="0" w:color="auto"/>
              <w:right w:val="nil" w:sz="6" w:space="0" w:color="auto"/>
            </w:tcBorders>
          </w:tcPr>
          <w:p>
            <w:pPr>
              <w:pStyle w:val="TableParagraph"/>
              <w:spacing w:line="263" w:lineRule="exact"/>
              <w:ind w:left="1711" w:right="0"/>
              <w:jc w:val="left"/>
              <w:rPr>
                <w:rFonts w:ascii="Arial" w:hAnsi="Arial" w:cs="Arial" w:eastAsia="Arial" w:hint="default"/>
                <w:sz w:val="24"/>
                <w:szCs w:val="24"/>
              </w:rPr>
            </w:pPr>
            <w:r>
              <w:rPr>
                <w:rFonts w:ascii="Arial"/>
                <w:sz w:val="24"/>
              </w:rPr>
              <w:t>159,143</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6"/>
              <w:jc w:val="right"/>
              <w:rPr>
                <w:rFonts w:ascii="Arial" w:hAnsi="Arial" w:cs="Arial" w:eastAsia="Arial" w:hint="default"/>
                <w:sz w:val="24"/>
                <w:szCs w:val="24"/>
              </w:rPr>
            </w:pPr>
            <w:r>
              <w:rPr>
                <w:rFonts w:ascii="Arial"/>
                <w:w w:val="95"/>
                <w:sz w:val="24"/>
              </w:rPr>
              <w:t>71,934</w:t>
            </w:r>
            <w:r>
              <w:rPr>
                <w:rFonts w:ascii="Arial"/>
                <w:sz w:val="24"/>
              </w:rPr>
            </w:r>
          </w:p>
        </w:tc>
      </w:tr>
      <w:tr>
        <w:trPr>
          <w:trHeight w:val="311"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5" w:lineRule="exact"/>
              <w:ind w:left="203"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684" w:type="dxa"/>
            <w:tcBorders>
              <w:top w:val="nil" w:sz="6" w:space="0" w:color="auto"/>
              <w:left w:val="nil" w:sz="6" w:space="0" w:color="auto"/>
              <w:bottom w:val="nil" w:sz="6" w:space="0" w:color="auto"/>
              <w:right w:val="nil" w:sz="6" w:space="0" w:color="auto"/>
            </w:tcBorders>
          </w:tcPr>
          <w:p>
            <w:pPr>
              <w:pStyle w:val="TableParagraph"/>
              <w:spacing w:line="263" w:lineRule="exact"/>
              <w:ind w:right="103"/>
              <w:jc w:val="right"/>
              <w:rPr>
                <w:rFonts w:ascii="Arial" w:hAnsi="Arial" w:cs="Arial" w:eastAsia="Arial" w:hint="default"/>
                <w:sz w:val="24"/>
                <w:szCs w:val="24"/>
              </w:rPr>
            </w:pPr>
            <w:r>
              <w:rPr>
                <w:rFonts w:ascii="Arial"/>
                <w:w w:val="95"/>
                <w:sz w:val="24"/>
              </w:rPr>
              <w:t>39,523</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6"/>
              <w:jc w:val="right"/>
              <w:rPr>
                <w:rFonts w:ascii="Arial" w:hAnsi="Arial" w:cs="Arial" w:eastAsia="Arial" w:hint="default"/>
                <w:sz w:val="24"/>
                <w:szCs w:val="24"/>
              </w:rPr>
            </w:pPr>
            <w:r>
              <w:rPr>
                <w:rFonts w:ascii="Arial"/>
                <w:w w:val="95"/>
                <w:sz w:val="24"/>
              </w:rPr>
              <w:t>17,603</w:t>
            </w:r>
            <w:r>
              <w:rPr>
                <w:rFonts w:ascii="Arial"/>
                <w:sz w:val="24"/>
              </w:rPr>
            </w:r>
          </w:p>
        </w:tc>
      </w:tr>
      <w:tr>
        <w:trPr>
          <w:trHeight w:val="312"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5" w:lineRule="exact"/>
              <w:ind w:left="203"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684" w:type="dxa"/>
            <w:tcBorders>
              <w:top w:val="nil" w:sz="6" w:space="0" w:color="auto"/>
              <w:left w:val="nil" w:sz="6" w:space="0" w:color="auto"/>
              <w:bottom w:val="nil" w:sz="6" w:space="0" w:color="auto"/>
              <w:right w:val="nil" w:sz="6" w:space="0" w:color="auto"/>
            </w:tcBorders>
          </w:tcPr>
          <w:p>
            <w:pPr>
              <w:pStyle w:val="TableParagraph"/>
              <w:spacing w:line="263" w:lineRule="exact"/>
              <w:ind w:right="103"/>
              <w:jc w:val="right"/>
              <w:rPr>
                <w:rFonts w:ascii="Arial" w:hAnsi="Arial" w:cs="Arial" w:eastAsia="Arial" w:hint="default"/>
                <w:sz w:val="24"/>
                <w:szCs w:val="24"/>
              </w:rPr>
            </w:pPr>
            <w:r>
              <w:rPr>
                <w:rFonts w:ascii="Arial"/>
                <w:w w:val="95"/>
                <w:sz w:val="24"/>
              </w:rPr>
              <w:t>14,828</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6"/>
              <w:jc w:val="right"/>
              <w:rPr>
                <w:rFonts w:ascii="Arial" w:hAnsi="Arial" w:cs="Arial" w:eastAsia="Arial" w:hint="default"/>
                <w:sz w:val="24"/>
                <w:szCs w:val="24"/>
              </w:rPr>
            </w:pPr>
            <w:r>
              <w:rPr>
                <w:rFonts w:ascii="Arial"/>
                <w:w w:val="95"/>
                <w:sz w:val="24"/>
              </w:rPr>
              <w:t>10,452</w:t>
            </w:r>
            <w:r>
              <w:rPr>
                <w:rFonts w:ascii="Arial"/>
                <w:sz w:val="24"/>
              </w:rPr>
            </w:r>
          </w:p>
        </w:tc>
      </w:tr>
      <w:tr>
        <w:trPr>
          <w:trHeight w:val="311"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5" w:lineRule="exact"/>
              <w:ind w:left="203"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684" w:type="dxa"/>
            <w:tcBorders>
              <w:top w:val="nil" w:sz="6" w:space="0" w:color="auto"/>
              <w:left w:val="nil" w:sz="6" w:space="0" w:color="auto"/>
              <w:bottom w:val="nil" w:sz="6" w:space="0" w:color="auto"/>
              <w:right w:val="nil" w:sz="6" w:space="0" w:color="auto"/>
            </w:tcBorders>
          </w:tcPr>
          <w:p>
            <w:pPr>
              <w:pStyle w:val="TableParagraph"/>
              <w:spacing w:line="263" w:lineRule="exact"/>
              <w:ind w:right="101"/>
              <w:jc w:val="right"/>
              <w:rPr>
                <w:rFonts w:ascii="Arial" w:hAnsi="Arial" w:cs="Arial" w:eastAsia="Arial" w:hint="default"/>
                <w:sz w:val="24"/>
                <w:szCs w:val="24"/>
              </w:rPr>
            </w:pPr>
            <w:r>
              <w:rPr>
                <w:rFonts w:ascii="Arial"/>
                <w:w w:val="95"/>
                <w:sz w:val="24"/>
              </w:rPr>
              <w:t>6,863</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5"/>
              <w:jc w:val="right"/>
              <w:rPr>
                <w:rFonts w:ascii="Arial" w:hAnsi="Arial" w:cs="Arial" w:eastAsia="Arial" w:hint="default"/>
                <w:sz w:val="24"/>
                <w:szCs w:val="24"/>
              </w:rPr>
            </w:pPr>
            <w:r>
              <w:rPr>
                <w:rFonts w:ascii="Arial"/>
                <w:w w:val="95"/>
                <w:sz w:val="24"/>
              </w:rPr>
              <w:t>6,072</w:t>
            </w:r>
            <w:r>
              <w:rPr>
                <w:rFonts w:ascii="Arial"/>
                <w:sz w:val="24"/>
              </w:rPr>
            </w:r>
          </w:p>
        </w:tc>
      </w:tr>
      <w:tr>
        <w:trPr>
          <w:trHeight w:val="306"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Style w:val="TableParagraph"/>
              <w:spacing w:line="266" w:lineRule="exact"/>
              <w:ind w:left="203"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684" w:type="dxa"/>
            <w:tcBorders>
              <w:top w:val="nil" w:sz="6" w:space="0" w:color="auto"/>
              <w:left w:val="nil" w:sz="6" w:space="0" w:color="auto"/>
              <w:bottom w:val="single" w:sz="4" w:space="0" w:color="000000"/>
              <w:right w:val="nil" w:sz="6" w:space="0" w:color="auto"/>
            </w:tcBorders>
          </w:tcPr>
          <w:p>
            <w:pPr>
              <w:pStyle w:val="TableParagraph"/>
              <w:spacing w:line="264" w:lineRule="exact"/>
              <w:ind w:right="103"/>
              <w:jc w:val="right"/>
              <w:rPr>
                <w:rFonts w:ascii="Arial" w:hAnsi="Arial" w:cs="Arial" w:eastAsia="Arial" w:hint="default"/>
                <w:sz w:val="24"/>
                <w:szCs w:val="24"/>
              </w:rPr>
            </w:pPr>
            <w:r>
              <w:rPr>
                <w:rFonts w:ascii="Arial"/>
                <w:w w:val="95"/>
                <w:sz w:val="24"/>
              </w:rPr>
              <w:t>12,136</w:t>
            </w:r>
            <w:r>
              <w:rPr>
                <w:rFonts w:ascii="Arial"/>
                <w:sz w:val="24"/>
              </w:rPr>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55"/>
              <w:jc w:val="right"/>
              <w:rPr>
                <w:rFonts w:ascii="Arial" w:hAnsi="Arial" w:cs="Arial" w:eastAsia="Arial" w:hint="default"/>
                <w:sz w:val="24"/>
                <w:szCs w:val="24"/>
              </w:rPr>
            </w:pPr>
            <w:r>
              <w:rPr>
                <w:rFonts w:ascii="Arial"/>
                <w:w w:val="95"/>
                <w:sz w:val="24"/>
              </w:rPr>
              <w:t>3,047</w:t>
            </w:r>
            <w:r>
              <w:rPr>
                <w:rFonts w:ascii="Arial"/>
                <w:sz w:val="24"/>
              </w:rPr>
            </w:r>
          </w:p>
        </w:tc>
      </w:tr>
      <w:tr>
        <w:trPr>
          <w:trHeight w:val="297" w:hRule="exact"/>
        </w:trPr>
        <w:tc>
          <w:tcPr>
            <w:tcW w:w="697" w:type="dxa"/>
            <w:tcBorders>
              <w:top w:val="nil" w:sz="6" w:space="0" w:color="auto"/>
              <w:left w:val="nil" w:sz="6" w:space="0" w:color="auto"/>
              <w:bottom w:val="nil" w:sz="6" w:space="0" w:color="auto"/>
              <w:right w:val="nil" w:sz="6" w:space="0" w:color="auto"/>
            </w:tcBorders>
          </w:tcPr>
          <w:p>
            <w:pPr/>
          </w:p>
        </w:tc>
        <w:tc>
          <w:tcPr>
            <w:tcW w:w="3243" w:type="dxa"/>
            <w:tcBorders>
              <w:top w:val="nil" w:sz="6" w:space="0" w:color="auto"/>
              <w:left w:val="nil" w:sz="6" w:space="0" w:color="auto"/>
              <w:bottom w:val="nil" w:sz="6" w:space="0" w:color="auto"/>
              <w:right w:val="nil" w:sz="6" w:space="0" w:color="auto"/>
            </w:tcBorders>
          </w:tcPr>
          <w:p>
            <w:pPr/>
          </w:p>
        </w:tc>
        <w:tc>
          <w:tcPr>
            <w:tcW w:w="2684" w:type="dxa"/>
            <w:tcBorders>
              <w:top w:val="single" w:sz="4" w:space="0" w:color="000000"/>
              <w:left w:val="nil" w:sz="6" w:space="0" w:color="auto"/>
              <w:bottom w:val="single" w:sz="12" w:space="0" w:color="000000"/>
              <w:right w:val="nil" w:sz="6" w:space="0" w:color="auto"/>
            </w:tcBorders>
          </w:tcPr>
          <w:p>
            <w:pPr>
              <w:pStyle w:val="TableParagraph"/>
              <w:spacing w:line="274" w:lineRule="exact"/>
              <w:ind w:left="1510" w:right="0"/>
              <w:jc w:val="left"/>
              <w:rPr>
                <w:rFonts w:ascii="Arial" w:hAnsi="Arial" w:cs="Arial" w:eastAsia="Arial" w:hint="default"/>
                <w:sz w:val="24"/>
                <w:szCs w:val="24"/>
              </w:rPr>
            </w:pPr>
            <w:r>
              <w:rPr>
                <w:rFonts w:ascii="Arial"/>
                <w:sz w:val="24"/>
              </w:rPr>
              <w:t>2,661,952</w:t>
            </w:r>
          </w:p>
        </w:tc>
        <w:tc>
          <w:tcPr>
            <w:tcW w:w="247"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56"/>
              <w:jc w:val="right"/>
              <w:rPr>
                <w:rFonts w:ascii="Arial" w:hAnsi="Arial" w:cs="Arial" w:eastAsia="Arial" w:hint="default"/>
                <w:sz w:val="24"/>
                <w:szCs w:val="24"/>
              </w:rPr>
            </w:pPr>
            <w:r>
              <w:rPr>
                <w:rFonts w:ascii="Arial"/>
                <w:w w:val="95"/>
                <w:sz w:val="24"/>
              </w:rPr>
              <w:t>1,173,521</w:t>
            </w:r>
            <w:r>
              <w:rPr>
                <w:rFonts w:ascii="Arial"/>
                <w:sz w:val="24"/>
              </w:rPr>
            </w:r>
          </w:p>
        </w:tc>
      </w:tr>
      <w:tr>
        <w:trPr>
          <w:trHeight w:val="889" w:hRule="exact"/>
        </w:trPr>
        <w:tc>
          <w:tcPr>
            <w:tcW w:w="697" w:type="dxa"/>
            <w:tcBorders>
              <w:top w:val="nil" w:sz="6" w:space="0" w:color="auto"/>
              <w:left w:val="nil" w:sz="6" w:space="0" w:color="auto"/>
              <w:bottom w:val="nil" w:sz="6" w:space="0" w:color="auto"/>
              <w:right w:val="nil" w:sz="6" w:space="0" w:color="auto"/>
            </w:tcBorders>
          </w:tcPr>
          <w:p>
            <w:pPr/>
          </w:p>
        </w:tc>
        <w:tc>
          <w:tcPr>
            <w:tcW w:w="864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1" w:lineRule="exact"/>
              <w:ind w:left="254"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3"/>
                <w:sz w:val="24"/>
                <w:szCs w:val="24"/>
              </w:rPr>
              <w:t> </w:t>
            </w: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日，本集团无已逾期未减值的应收账款</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31</w:t>
            </w:r>
          </w:p>
          <w:p>
            <w:pPr>
              <w:pStyle w:val="TableParagraph"/>
              <w:spacing w:line="321" w:lineRule="exact"/>
              <w:ind w:left="254" w:right="0"/>
              <w:jc w:val="left"/>
              <w:rPr>
                <w:rFonts w:ascii="宋体" w:hAnsi="宋体" w:cs="宋体" w:eastAsia="宋体" w:hint="default"/>
                <w:sz w:val="24"/>
                <w:szCs w:val="24"/>
              </w:rPr>
            </w:pP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1"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01"/>
        <w:gridCol w:w="3209"/>
      </w:tblGrid>
      <w:tr>
        <w:trPr>
          <w:trHeight w:val="41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四</w:t>
            </w:r>
          </w:p>
        </w:tc>
        <w:tc>
          <w:tcPr>
            <w:tcW w:w="3209" w:type="dxa"/>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4"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
              <w:jc w:val="center"/>
              <w:rPr>
                <w:rFonts w:ascii="Arial" w:hAnsi="Arial" w:cs="Arial" w:eastAsia="Arial" w:hint="default"/>
                <w:sz w:val="24"/>
                <w:szCs w:val="24"/>
              </w:rPr>
            </w:pPr>
            <w:r>
              <w:rPr>
                <w:rFonts w:ascii="Arial"/>
                <w:sz w:val="24"/>
              </w:rPr>
              <w:t>(5)</w:t>
            </w:r>
          </w:p>
        </w:tc>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7"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5"/>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13"/>
        <w:gridCol w:w="1958"/>
        <w:gridCol w:w="1169"/>
        <w:gridCol w:w="789"/>
        <w:gridCol w:w="127"/>
        <w:gridCol w:w="974"/>
        <w:gridCol w:w="565"/>
        <w:gridCol w:w="229"/>
        <w:gridCol w:w="1042"/>
        <w:gridCol w:w="773"/>
        <w:gridCol w:w="232"/>
        <w:gridCol w:w="949"/>
        <w:gridCol w:w="571"/>
      </w:tblGrid>
      <w:tr>
        <w:trPr>
          <w:trHeight w:val="382"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127"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19"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78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
        </w:tc>
      </w:tr>
      <w:tr>
        <w:trPr>
          <w:trHeight w:val="348"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3059"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102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65"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
        </w:tc>
        <w:tc>
          <w:tcPr>
            <w:tcW w:w="195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3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71" w:type="dxa"/>
            <w:tcBorders>
              <w:top w:val="nil" w:sz="6" w:space="0" w:color="auto"/>
              <w:left w:val="nil" w:sz="6" w:space="0" w:color="auto"/>
              <w:bottom w:val="single" w:sz="4" w:space="0" w:color="000000"/>
              <w:right w:val="nil" w:sz="6" w:space="0" w:color="auto"/>
            </w:tcBorders>
          </w:tcPr>
          <w:p>
            <w:pPr/>
          </w:p>
        </w:tc>
      </w:tr>
      <w:tr>
        <w:trPr>
          <w:trHeight w:val="244"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1958"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6"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44"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left="8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1" w:type="dxa"/>
            <w:gridSpan w:val="3"/>
            <w:tcBorders>
              <w:top w:val="single" w:sz="4" w:space="0" w:color="000000"/>
              <w:left w:val="nil" w:sz="6" w:space="0" w:color="auto"/>
              <w:bottom w:val="nil" w:sz="6" w:space="0" w:color="auto"/>
              <w:right w:val="nil" w:sz="6" w:space="0" w:color="auto"/>
            </w:tcBorders>
          </w:tcPr>
          <w:p>
            <w:pPr>
              <w:pStyle w:val="TableParagraph"/>
              <w:spacing w:line="205" w:lineRule="exact"/>
              <w:ind w:left="6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3"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05" w:lineRule="exact"/>
              <w:ind w:left="6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89" w:type="dxa"/>
            <w:tcBorders>
              <w:top w:val="single" w:sz="4" w:space="0" w:color="000000"/>
              <w:left w:val="nil" w:sz="6" w:space="0" w:color="auto"/>
              <w:bottom w:val="nil" w:sz="6" w:space="0" w:color="auto"/>
              <w:right w:val="nil" w:sz="6" w:space="0" w:color="auto"/>
            </w:tcBorders>
          </w:tcPr>
          <w:p>
            <w:pPr>
              <w:pStyle w:val="TableParagraph"/>
              <w:spacing w:line="204" w:lineRule="exact"/>
              <w:ind w:left="354" w:right="0" w:hanging="162"/>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35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Style w:val="TableParagraph"/>
              <w:spacing w:line="205" w:lineRule="exact"/>
              <w:ind w:left="5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5" w:type="dxa"/>
            <w:tcBorders>
              <w:top w:val="single" w:sz="4" w:space="0" w:color="000000"/>
              <w:left w:val="nil" w:sz="6" w:space="0" w:color="auto"/>
              <w:bottom w:val="nil" w:sz="6" w:space="0" w:color="auto"/>
              <w:right w:val="nil" w:sz="6" w:space="0" w:color="auto"/>
            </w:tcBorders>
          </w:tcPr>
          <w:p>
            <w:pPr>
              <w:pStyle w:val="TableParagraph"/>
              <w:spacing w:line="204" w:lineRule="exact"/>
              <w:ind w:left="197"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single" w:sz="4" w:space="0" w:color="000000"/>
              <w:left w:val="nil" w:sz="6" w:space="0" w:color="auto"/>
              <w:bottom w:val="nil" w:sz="6" w:space="0" w:color="auto"/>
              <w:right w:val="nil" w:sz="6" w:space="0" w:color="auto"/>
            </w:tcBorders>
          </w:tcPr>
          <w:p>
            <w:pPr>
              <w:pStyle w:val="TableParagraph"/>
              <w:spacing w:line="205" w:lineRule="exact"/>
              <w:ind w:left="53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3" w:type="dxa"/>
            <w:tcBorders>
              <w:top w:val="single" w:sz="4" w:space="0" w:color="000000"/>
              <w:left w:val="nil" w:sz="6" w:space="0" w:color="auto"/>
              <w:bottom w:val="nil" w:sz="6" w:space="0" w:color="auto"/>
              <w:right w:val="nil" w:sz="6" w:space="0" w:color="auto"/>
            </w:tcBorders>
          </w:tcPr>
          <w:p>
            <w:pPr>
              <w:pStyle w:val="TableParagraph"/>
              <w:spacing w:line="204" w:lineRule="exact"/>
              <w:ind w:left="361" w:right="0" w:hanging="186"/>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36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single" w:sz="4" w:space="0" w:color="000000"/>
              <w:left w:val="nil" w:sz="6" w:space="0" w:color="auto"/>
              <w:bottom w:val="nil" w:sz="6" w:space="0" w:color="auto"/>
              <w:right w:val="nil" w:sz="6" w:space="0" w:color="auto"/>
            </w:tcBorders>
          </w:tcPr>
          <w:p>
            <w:pPr>
              <w:pStyle w:val="TableParagraph"/>
              <w:spacing w:line="205" w:lineRule="exact"/>
              <w:ind w:left="45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1" w:type="dxa"/>
            <w:tcBorders>
              <w:top w:val="single" w:sz="4" w:space="0" w:color="000000"/>
              <w:left w:val="nil" w:sz="6" w:space="0" w:color="auto"/>
              <w:bottom w:val="nil" w:sz="6" w:space="0" w:color="auto"/>
              <w:right w:val="nil" w:sz="6" w:space="0" w:color="auto"/>
            </w:tcBorders>
          </w:tcPr>
          <w:p>
            <w:pPr>
              <w:pStyle w:val="TableParagraph"/>
              <w:spacing w:line="204" w:lineRule="exact"/>
              <w:ind w:left="15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41"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69"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169"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
        </w:tc>
      </w:tr>
      <w:tr>
        <w:trPr>
          <w:trHeight w:val="348"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69" w:right="0"/>
              <w:jc w:val="lef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597" w:right="0"/>
              <w:jc w:val="left"/>
              <w:rPr>
                <w:rFonts w:ascii="Arial" w:hAnsi="Arial" w:cs="Arial" w:eastAsia="Arial" w:hint="default"/>
                <w:sz w:val="18"/>
                <w:szCs w:val="18"/>
              </w:rPr>
            </w:pPr>
            <w:r>
              <w:rPr>
                <w:rFonts w:ascii="Arial"/>
                <w:sz w:val="18"/>
              </w:rPr>
              <w:t>4,749</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22" w:right="0"/>
              <w:jc w:val="left"/>
              <w:rPr>
                <w:rFonts w:ascii="Arial" w:hAnsi="Arial" w:cs="Arial" w:eastAsia="Arial" w:hint="default"/>
                <w:sz w:val="18"/>
                <w:szCs w:val="18"/>
              </w:rPr>
            </w:pPr>
            <w:r>
              <w:rPr>
                <w:rFonts w:ascii="Arial"/>
                <w:sz w:val="18"/>
              </w:rPr>
              <w:t>0.2%</w:t>
            </w: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Arial" w:hAnsi="Arial" w:cs="Arial" w:eastAsia="Arial" w:hint="default"/>
                <w:sz w:val="18"/>
                <w:szCs w:val="18"/>
              </w:rPr>
            </w:pPr>
            <w:r>
              <w:rPr>
                <w:rFonts w:ascii="Arial"/>
                <w:w w:val="99"/>
                <w:sz w:val="18"/>
              </w:rPr>
              <w:t>-</w:t>
            </w:r>
            <w:r>
              <w:rPr>
                <w:rFonts w:ascii="Arial"/>
                <w:sz w:val="18"/>
              </w:rPr>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
              <w:jc w:val="right"/>
              <w:rPr>
                <w:rFonts w:ascii="Arial" w:hAnsi="Arial" w:cs="Arial" w:eastAsia="Arial" w:hint="default"/>
                <w:sz w:val="18"/>
                <w:szCs w:val="18"/>
              </w:rPr>
            </w:pPr>
            <w:r>
              <w:rPr>
                <w:rFonts w:ascii="Arial"/>
                <w:w w:val="99"/>
                <w:sz w:val="18"/>
              </w:rPr>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81" w:right="0"/>
              <w:jc w:val="left"/>
              <w:rPr>
                <w:rFonts w:ascii="Arial" w:hAnsi="Arial" w:cs="Arial" w:eastAsia="Arial" w:hint="default"/>
                <w:sz w:val="18"/>
                <w:szCs w:val="18"/>
              </w:rPr>
            </w:pPr>
            <w:r>
              <w:rPr>
                <w:rFonts w:ascii="Arial"/>
                <w:sz w:val="18"/>
              </w:rPr>
              <w:t>6,191</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0"/>
              <w:jc w:val="right"/>
              <w:rPr>
                <w:rFonts w:ascii="Arial" w:hAnsi="Arial" w:cs="Arial" w:eastAsia="Arial" w:hint="default"/>
                <w:sz w:val="18"/>
                <w:szCs w:val="18"/>
              </w:rPr>
            </w:pPr>
            <w:r>
              <w:rPr>
                <w:rFonts w:ascii="Arial"/>
                <w:spacing w:val="-1"/>
                <w:sz w:val="18"/>
              </w:rPr>
              <w:t>0.5%</w:t>
            </w: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0"/>
              <w:jc w:val="right"/>
              <w:rPr>
                <w:rFonts w:ascii="Arial" w:hAnsi="Arial" w:cs="Arial" w:eastAsia="Arial" w:hint="default"/>
                <w:sz w:val="18"/>
                <w:szCs w:val="18"/>
              </w:rPr>
            </w:pPr>
            <w:r>
              <w:rPr>
                <w:rFonts w:ascii="Arial"/>
                <w:w w:val="99"/>
                <w:sz w:val="18"/>
              </w:rPr>
              <w:t>-</w:t>
            </w:r>
            <w:r>
              <w:rPr>
                <w:rFonts w:ascii="Arial"/>
                <w:sz w:val="18"/>
              </w:rPr>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169"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96" w:right="0"/>
              <w:jc w:val="left"/>
              <w:rPr>
                <w:rFonts w:ascii="Arial" w:hAnsi="Arial" w:cs="Arial" w:eastAsia="Arial" w:hint="default"/>
                <w:sz w:val="18"/>
                <w:szCs w:val="18"/>
              </w:rPr>
            </w:pPr>
            <w:r>
              <w:rPr>
                <w:rFonts w:ascii="Arial"/>
                <w:sz w:val="18"/>
              </w:rPr>
              <w:t>35,388</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2" w:right="0"/>
              <w:jc w:val="left"/>
              <w:rPr>
                <w:rFonts w:ascii="Arial" w:hAnsi="Arial" w:cs="Arial" w:eastAsia="Arial" w:hint="default"/>
                <w:sz w:val="18"/>
                <w:szCs w:val="18"/>
              </w:rPr>
            </w:pPr>
            <w:r>
              <w:rPr>
                <w:rFonts w:ascii="Arial"/>
                <w:sz w:val="18"/>
              </w:rPr>
              <w:t>1.3%</w:t>
            </w: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w w:val="99"/>
                <w:sz w:val="18"/>
              </w:rPr>
              <w:t>-</w:t>
            </w:r>
            <w:r>
              <w:rPr>
                <w:rFonts w:ascii="Arial"/>
                <w:sz w:val="18"/>
              </w:rPr>
            </w: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0" w:right="0"/>
              <w:jc w:val="left"/>
              <w:rPr>
                <w:rFonts w:ascii="Arial" w:hAnsi="Arial" w:cs="Arial" w:eastAsia="Arial" w:hint="default"/>
                <w:sz w:val="18"/>
                <w:szCs w:val="18"/>
              </w:rPr>
            </w:pPr>
            <w:r>
              <w:rPr>
                <w:rFonts w:ascii="Arial"/>
                <w:sz w:val="18"/>
              </w:rPr>
              <w:t>69,391</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0"/>
              <w:jc w:val="right"/>
              <w:rPr>
                <w:rFonts w:ascii="Arial" w:hAnsi="Arial" w:cs="Arial" w:eastAsia="Arial" w:hint="default"/>
                <w:sz w:val="18"/>
                <w:szCs w:val="18"/>
              </w:rPr>
            </w:pPr>
            <w:r>
              <w:rPr>
                <w:rFonts w:ascii="Arial"/>
                <w:spacing w:val="-1"/>
                <w:sz w:val="18"/>
              </w:rPr>
              <w:t>5.9%</w:t>
            </w: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0"/>
              <w:jc w:val="right"/>
              <w:rPr>
                <w:rFonts w:ascii="Arial" w:hAnsi="Arial" w:cs="Arial" w:eastAsia="Arial" w:hint="default"/>
                <w:sz w:val="18"/>
                <w:szCs w:val="18"/>
              </w:rPr>
            </w:pPr>
            <w:r>
              <w:rPr>
                <w:rFonts w:ascii="Arial"/>
                <w:w w:val="99"/>
                <w:sz w:val="18"/>
              </w:rPr>
              <w:t>-</w:t>
            </w:r>
            <w:r>
              <w:rPr>
                <w:rFonts w:ascii="Arial"/>
                <w:sz w:val="18"/>
              </w:rPr>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700"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349" w:right="0" w:hanging="181"/>
              <w:jc w:val="left"/>
              <w:rPr>
                <w:rFonts w:ascii="宋体" w:hAnsi="宋体" w:cs="宋体" w:eastAsia="宋体" w:hint="default"/>
                <w:sz w:val="18"/>
                <w:szCs w:val="18"/>
              </w:rPr>
            </w:pPr>
            <w:r>
              <w:rPr>
                <w:rFonts w:ascii="宋体" w:hAnsi="宋体" w:cs="宋体" w:eastAsia="宋体" w:hint="default"/>
                <w:spacing w:val="11"/>
                <w:sz w:val="18"/>
                <w:szCs w:val="18"/>
              </w:rPr>
              <w:t>单项金额不重大但单</w:t>
            </w:r>
          </w:p>
          <w:p>
            <w:pPr>
              <w:pStyle w:val="TableParagraph"/>
              <w:spacing w:line="240" w:lineRule="auto"/>
              <w:ind w:left="349" w:right="56"/>
              <w:jc w:val="left"/>
              <w:rPr>
                <w:rFonts w:ascii="宋体" w:hAnsi="宋体" w:cs="宋体" w:eastAsia="宋体" w:hint="default"/>
                <w:sz w:val="18"/>
                <w:szCs w:val="18"/>
              </w:rPr>
            </w:pPr>
            <w:r>
              <w:rPr>
                <w:rFonts w:ascii="宋体" w:hAnsi="宋体" w:cs="宋体" w:eastAsia="宋体" w:hint="default"/>
                <w:spacing w:val="13"/>
                <w:sz w:val="18"/>
                <w:szCs w:val="18"/>
              </w:rPr>
              <w:t>项计提坏账准备的</w:t>
            </w:r>
            <w:r>
              <w:rPr>
                <w:rFonts w:ascii="宋体" w:hAnsi="宋体" w:cs="宋体" w:eastAsia="宋体" w:hint="default"/>
                <w:sz w:val="18"/>
                <w:szCs w:val="18"/>
              </w:rPr>
              <w:t> 应收款项</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97" w:right="0"/>
              <w:jc w:val="left"/>
              <w:rPr>
                <w:rFonts w:ascii="Arial" w:hAnsi="Arial" w:cs="Arial" w:eastAsia="Arial" w:hint="default"/>
                <w:sz w:val="18"/>
                <w:szCs w:val="18"/>
              </w:rPr>
            </w:pPr>
            <w:r>
              <w:rPr>
                <w:rFonts w:ascii="Arial"/>
                <w:sz w:val="18"/>
              </w:rPr>
              <w:t>123,377</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22" w:right="0"/>
              <w:jc w:val="left"/>
              <w:rPr>
                <w:rFonts w:ascii="Arial" w:hAnsi="Arial" w:cs="Arial" w:eastAsia="Arial" w:hint="default"/>
                <w:sz w:val="18"/>
                <w:szCs w:val="18"/>
              </w:rPr>
            </w:pPr>
            <w:r>
              <w:rPr>
                <w:rFonts w:ascii="Arial"/>
                <w:sz w:val="18"/>
              </w:rPr>
              <w:t>4.6%</w:t>
            </w: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1" w:right="0"/>
              <w:jc w:val="left"/>
              <w:rPr>
                <w:rFonts w:ascii="Arial" w:hAnsi="Arial" w:cs="Arial" w:eastAsia="Arial" w:hint="default"/>
                <w:sz w:val="18"/>
                <w:szCs w:val="18"/>
              </w:rPr>
            </w:pPr>
            <w:r>
              <w:rPr>
                <w:rFonts w:ascii="Arial"/>
                <w:sz w:val="18"/>
              </w:rPr>
              <w:t>(123,377)</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
              <w:jc w:val="right"/>
              <w:rPr>
                <w:rFonts w:ascii="Arial" w:hAnsi="Arial" w:cs="Arial" w:eastAsia="Arial" w:hint="default"/>
                <w:sz w:val="18"/>
                <w:szCs w:val="18"/>
              </w:rPr>
            </w:pPr>
            <w:r>
              <w:rPr>
                <w:rFonts w:ascii="Arial"/>
                <w:spacing w:val="-1"/>
                <w:sz w:val="18"/>
              </w:rPr>
              <w:t>100%</w:t>
            </w: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49"/>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36"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Style w:val="TableParagraph"/>
              <w:spacing w:line="195" w:lineRule="exact"/>
              <w:ind w:left="169"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169" w:type="dxa"/>
            <w:tcBorders>
              <w:top w:val="nil" w:sz="6" w:space="0" w:color="auto"/>
              <w:left w:val="nil" w:sz="6" w:space="0" w:color="auto"/>
              <w:bottom w:val="nil" w:sz="6" w:space="0" w:color="auto"/>
              <w:right w:val="nil" w:sz="6" w:space="0" w:color="auto"/>
            </w:tcBorders>
          </w:tcPr>
          <w:p>
            <w:pPr>
              <w:pStyle w:val="TableParagraph"/>
              <w:tabs>
                <w:tab w:pos="1391" w:val="left" w:leader="none"/>
              </w:tabs>
              <w:spacing w:line="240" w:lineRule="auto" w:before="14"/>
              <w:ind w:right="-22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3"/>
                <w:sz w:val="18"/>
                <w:u w:val="single" w:color="000000"/>
              </w:rPr>
              <w:t> </w:t>
            </w:r>
            <w:r>
              <w:rPr>
                <w:rFonts w:ascii="Arial"/>
                <w:sz w:val="18"/>
                <w:u w:val="single" w:color="000000"/>
              </w:rPr>
              <w:t>2,498,438</w:t>
              <w:tab/>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tabs>
                <w:tab w:pos="789" w:val="left" w:leader="none"/>
              </w:tabs>
              <w:spacing w:line="240" w:lineRule="auto" w:before="14"/>
              <w:ind w:left="222" w:right="0"/>
              <w:jc w:val="left"/>
              <w:rPr>
                <w:rFonts w:ascii="Arial" w:hAnsi="Arial" w:cs="Arial" w:eastAsia="Arial" w:hint="default"/>
                <w:sz w:val="18"/>
                <w:szCs w:val="18"/>
              </w:rPr>
            </w:pPr>
            <w:r>
              <w:rPr>
                <w:rFonts w:ascii="Arial"/>
                <w:w w:val="99"/>
                <w:sz w:val="18"/>
              </w:rPr>
            </w:r>
            <w:r>
              <w:rPr>
                <w:rFonts w:ascii="Arial"/>
                <w:sz w:val="18"/>
                <w:u w:val="single" w:color="000000"/>
              </w:rPr>
              <w:t>93.9%</w:t>
              <w:tab/>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tabs>
                <w:tab w:pos="1115" w:val="left" w:leader="none"/>
              </w:tabs>
              <w:spacing w:line="240" w:lineRule="auto" w:before="14"/>
              <w:ind w:left="7" w:right="-14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4"/>
                <w:sz w:val="18"/>
                <w:u w:val="single" w:color="000000"/>
              </w:rPr>
              <w:t> </w:t>
            </w:r>
            <w:r>
              <w:rPr>
                <w:rFonts w:ascii="Arial"/>
                <w:sz w:val="18"/>
                <w:u w:val="single" w:color="000000"/>
              </w:rPr>
              <w:t>(149,395)</w:t>
              <w:tab/>
            </w:r>
            <w:r>
              <w:rPr>
                <w:rFonts w:ascii="Arial"/>
                <w:sz w:val="18"/>
              </w:rPr>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Arial" w:hAnsi="Arial" w:cs="Arial" w:eastAsia="Arial" w:hint="default"/>
                <w:sz w:val="18"/>
                <w:szCs w:val="18"/>
              </w:rPr>
            </w:pPr>
            <w:r>
              <w:rPr>
                <w:rFonts w:ascii="Arial"/>
                <w:w w:val="99"/>
                <w:sz w:val="18"/>
              </w:rPr>
            </w:r>
            <w:r>
              <w:rPr>
                <w:rFonts w:ascii="Arial"/>
                <w:spacing w:val="-1"/>
                <w:sz w:val="18"/>
                <w:u w:val="single" w:color="000000"/>
              </w:rPr>
              <w:t>6.0%</w:t>
            </w:r>
            <w:r>
              <w:rPr>
                <w:rFonts w:ascii="Arial"/>
                <w:spacing w:val="-1"/>
                <w:sz w:val="18"/>
              </w:rPr>
            </w: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14"/>
              <w:ind w:left="7" w:right="-21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3"/>
                <w:sz w:val="18"/>
                <w:u w:val="single" w:color="000000"/>
              </w:rPr>
              <w:t> </w:t>
            </w:r>
            <w:r>
              <w:rPr>
                <w:rFonts w:ascii="Arial"/>
                <w:sz w:val="18"/>
                <w:u w:val="single" w:color="000000"/>
              </w:rPr>
              <w:t>1,097,939</w:t>
              <w:tab/>
            </w:r>
            <w:r>
              <w:rPr>
                <w:rFonts w:ascii="Arial"/>
                <w:sz w:val="18"/>
              </w:rPr>
            </w:r>
          </w:p>
        </w:tc>
        <w:tc>
          <w:tcPr>
            <w:tcW w:w="773"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93.6%</w:t>
              <w:tab/>
            </w:r>
            <w:r>
              <w:rPr>
                <w:rFonts w:ascii="Arial"/>
                <w:spacing w:val="-1"/>
                <w:sz w:val="18"/>
              </w:rPr>
            </w: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tabs>
                <w:tab w:pos="1051" w:val="left" w:leader="none"/>
              </w:tabs>
              <w:spacing w:line="240" w:lineRule="auto" w:before="14"/>
              <w:ind w:left="7" w:right="-10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z w:val="18"/>
                <w:u w:val="single" w:color="000000"/>
              </w:rPr>
              <w:t>(69,990)</w:t>
              <w:tab/>
            </w:r>
            <w:r>
              <w:rPr>
                <w:rFonts w:ascii="Arial"/>
                <w:sz w:val="18"/>
              </w:rPr>
            </w:r>
          </w:p>
        </w:tc>
        <w:tc>
          <w:tcPr>
            <w:tcW w:w="571"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6.4%</w:t>
              <w:tab/>
            </w:r>
            <w:r>
              <w:rPr>
                <w:rFonts w:ascii="Arial"/>
                <w:spacing w:val="-1"/>
                <w:sz w:val="18"/>
              </w:rPr>
            </w:r>
          </w:p>
        </w:tc>
      </w:tr>
      <w:tr>
        <w:trPr>
          <w:trHeight w:val="220" w:hRule="exact"/>
        </w:trPr>
        <w:tc>
          <w:tcPr>
            <w:tcW w:w="713" w:type="dxa"/>
            <w:tcBorders>
              <w:top w:val="nil" w:sz="6" w:space="0" w:color="auto"/>
              <w:left w:val="nil" w:sz="6" w:space="0" w:color="auto"/>
              <w:bottom w:val="nil" w:sz="6" w:space="0" w:color="auto"/>
              <w:right w:val="nil" w:sz="6" w:space="0" w:color="auto"/>
            </w:tcBorders>
          </w:tcPr>
          <w:p>
            <w:pPr/>
          </w:p>
        </w:tc>
        <w:tc>
          <w:tcPr>
            <w:tcW w:w="1958"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03" w:lineRule="exact"/>
              <w:ind w:left="247" w:right="0"/>
              <w:jc w:val="left"/>
              <w:rPr>
                <w:rFonts w:ascii="Arial" w:hAnsi="Arial" w:cs="Arial" w:eastAsia="Arial" w:hint="default"/>
                <w:sz w:val="18"/>
                <w:szCs w:val="18"/>
              </w:rPr>
            </w:pPr>
            <w:r>
              <w:rPr>
                <w:rFonts w:ascii="Arial"/>
                <w:sz w:val="18"/>
              </w:rPr>
              <w:t>2,661,952</w:t>
            </w:r>
          </w:p>
        </w:tc>
        <w:tc>
          <w:tcPr>
            <w:tcW w:w="789" w:type="dxa"/>
            <w:tcBorders>
              <w:top w:val="nil" w:sz="6" w:space="0" w:color="auto"/>
              <w:left w:val="nil" w:sz="6" w:space="0" w:color="auto"/>
              <w:bottom w:val="single" w:sz="12" w:space="0" w:color="000000"/>
              <w:right w:val="nil" w:sz="6" w:space="0" w:color="auto"/>
            </w:tcBorders>
          </w:tcPr>
          <w:p>
            <w:pPr>
              <w:pStyle w:val="TableParagraph"/>
              <w:spacing w:line="203" w:lineRule="exact"/>
              <w:ind w:left="121" w:right="0"/>
              <w:jc w:val="left"/>
              <w:rPr>
                <w:rFonts w:ascii="Arial" w:hAnsi="Arial" w:cs="Arial" w:eastAsia="Arial" w:hint="default"/>
                <w:sz w:val="18"/>
                <w:szCs w:val="18"/>
              </w:rPr>
            </w:pPr>
            <w:r>
              <w:rPr>
                <w:rFonts w:ascii="Arial"/>
                <w:sz w:val="18"/>
              </w:rPr>
              <w:t>100.0%</w:t>
            </w:r>
          </w:p>
        </w:tc>
        <w:tc>
          <w:tcPr>
            <w:tcW w:w="127"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12" w:space="0" w:color="000000"/>
              <w:right w:val="nil" w:sz="6" w:space="0" w:color="auto"/>
            </w:tcBorders>
          </w:tcPr>
          <w:p>
            <w:pPr>
              <w:pStyle w:val="TableParagraph"/>
              <w:spacing w:line="203" w:lineRule="exact"/>
              <w:ind w:left="111" w:right="0"/>
              <w:jc w:val="left"/>
              <w:rPr>
                <w:rFonts w:ascii="Arial" w:hAnsi="Arial" w:cs="Arial" w:eastAsia="Arial" w:hint="default"/>
                <w:sz w:val="18"/>
                <w:szCs w:val="18"/>
              </w:rPr>
            </w:pPr>
            <w:r>
              <w:rPr>
                <w:rFonts w:ascii="Arial"/>
                <w:sz w:val="18"/>
              </w:rPr>
              <w:t>(272,772)</w:t>
            </w:r>
          </w:p>
        </w:tc>
        <w:tc>
          <w:tcPr>
            <w:tcW w:w="565" w:type="dxa"/>
            <w:tcBorders>
              <w:top w:val="nil" w:sz="6" w:space="0" w:color="auto"/>
              <w:left w:val="nil" w:sz="6" w:space="0" w:color="auto"/>
              <w:bottom w:val="single" w:sz="12"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single" w:sz="12" w:space="0" w:color="000000"/>
              <w:right w:val="nil" w:sz="6" w:space="0" w:color="auto"/>
            </w:tcBorders>
          </w:tcPr>
          <w:p>
            <w:pPr>
              <w:pStyle w:val="TableParagraph"/>
              <w:spacing w:line="203" w:lineRule="exact"/>
              <w:ind w:left="130" w:right="0"/>
              <w:jc w:val="left"/>
              <w:rPr>
                <w:rFonts w:ascii="Arial" w:hAnsi="Arial" w:cs="Arial" w:eastAsia="Arial" w:hint="default"/>
                <w:sz w:val="18"/>
                <w:szCs w:val="18"/>
              </w:rPr>
            </w:pPr>
            <w:r>
              <w:rPr>
                <w:rFonts w:ascii="Arial"/>
                <w:sz w:val="18"/>
              </w:rPr>
              <w:t>1,173,521</w:t>
            </w:r>
          </w:p>
        </w:tc>
        <w:tc>
          <w:tcPr>
            <w:tcW w:w="773" w:type="dxa"/>
            <w:tcBorders>
              <w:top w:val="nil" w:sz="6" w:space="0" w:color="auto"/>
              <w:left w:val="nil" w:sz="6" w:space="0" w:color="auto"/>
              <w:bottom w:val="single" w:sz="12" w:space="0" w:color="000000"/>
              <w:right w:val="nil" w:sz="6" w:space="0" w:color="auto"/>
            </w:tcBorders>
          </w:tcPr>
          <w:p>
            <w:pPr>
              <w:pStyle w:val="TableParagraph"/>
              <w:spacing w:line="203" w:lineRule="exact"/>
              <w:ind w:right="50"/>
              <w:jc w:val="right"/>
              <w:rPr>
                <w:rFonts w:ascii="Arial" w:hAnsi="Arial" w:cs="Arial" w:eastAsia="Arial" w:hint="default"/>
                <w:sz w:val="18"/>
                <w:szCs w:val="18"/>
              </w:rPr>
            </w:pPr>
            <w:r>
              <w:rPr>
                <w:rFonts w:ascii="Arial"/>
                <w:spacing w:val="-1"/>
                <w:sz w:val="18"/>
              </w:rPr>
              <w:t>100.0%</w:t>
            </w:r>
          </w:p>
        </w:tc>
        <w:tc>
          <w:tcPr>
            <w:tcW w:w="232"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single" w:sz="12" w:space="0" w:color="000000"/>
              <w:right w:val="nil" w:sz="6" w:space="0" w:color="auto"/>
            </w:tcBorders>
          </w:tcPr>
          <w:p>
            <w:pPr>
              <w:pStyle w:val="TableParagraph"/>
              <w:spacing w:line="203" w:lineRule="exact"/>
              <w:ind w:left="175" w:right="0"/>
              <w:jc w:val="left"/>
              <w:rPr>
                <w:rFonts w:ascii="Arial" w:hAnsi="Arial" w:cs="Arial" w:eastAsia="Arial" w:hint="default"/>
                <w:sz w:val="18"/>
                <w:szCs w:val="18"/>
              </w:rPr>
            </w:pPr>
            <w:r>
              <w:rPr>
                <w:rFonts w:ascii="Arial"/>
                <w:sz w:val="18"/>
              </w:rPr>
              <w:t>(69,990)</w:t>
            </w:r>
          </w:p>
        </w:tc>
        <w:tc>
          <w:tcPr>
            <w:tcW w:w="571" w:type="dxa"/>
            <w:tcBorders>
              <w:top w:val="nil" w:sz="6" w:space="0" w:color="auto"/>
              <w:left w:val="nil" w:sz="6" w:space="0" w:color="auto"/>
              <w:bottom w:val="single" w:sz="12" w:space="0" w:color="000000"/>
              <w:right w:val="nil" w:sz="6" w:space="0" w:color="auto"/>
            </w:tcBorders>
          </w:tcPr>
          <w:p>
            <w:pPr/>
          </w:p>
        </w:tc>
      </w:tr>
    </w:tbl>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701"/>
        <w:gridCol w:w="1345"/>
        <w:gridCol w:w="1417"/>
        <w:gridCol w:w="236"/>
        <w:gridCol w:w="1118"/>
        <w:gridCol w:w="774"/>
        <w:gridCol w:w="236"/>
        <w:gridCol w:w="1551"/>
        <w:gridCol w:w="235"/>
        <w:gridCol w:w="1050"/>
        <w:gridCol w:w="750"/>
      </w:tblGrid>
      <w:tr>
        <w:trPr>
          <w:trHeight w:val="693"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18"/>
              <w:jc w:val="center"/>
              <w:rPr>
                <w:rFonts w:ascii="Arial" w:hAnsi="Arial" w:cs="Arial" w:eastAsia="Arial" w:hint="default"/>
                <w:sz w:val="24"/>
                <w:szCs w:val="24"/>
              </w:rPr>
            </w:pPr>
            <w:r>
              <w:rPr>
                <w:rFonts w:ascii="Arial"/>
                <w:sz w:val="24"/>
              </w:rPr>
              <w:t>(c)</w:t>
            </w:r>
          </w:p>
        </w:tc>
        <w:tc>
          <w:tcPr>
            <w:tcW w:w="8713" w:type="dxa"/>
            <w:gridSpan w:val="10"/>
            <w:tcBorders>
              <w:top w:val="nil" w:sz="6" w:space="0" w:color="auto"/>
              <w:left w:val="nil" w:sz="6" w:space="0" w:color="auto"/>
              <w:bottom w:val="nil" w:sz="6" w:space="0" w:color="auto"/>
              <w:right w:val="nil" w:sz="6" w:space="0" w:color="auto"/>
            </w:tcBorders>
          </w:tcPr>
          <w:p>
            <w:pPr>
              <w:pStyle w:val="TableParagraph"/>
              <w:spacing w:line="246" w:lineRule="exact"/>
              <w:ind w:left="211"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按应收其他款项组合计提坏账准备的应收账款中，采用账龄分析法的组合分析如</w:t>
            </w:r>
          </w:p>
          <w:p>
            <w:pPr>
              <w:pStyle w:val="TableParagraph"/>
              <w:spacing w:line="313" w:lineRule="exact"/>
              <w:ind w:left="211" w:right="0"/>
              <w:jc w:val="left"/>
              <w:rPr>
                <w:rFonts w:ascii="宋体" w:hAnsi="宋体" w:cs="宋体" w:eastAsia="宋体" w:hint="default"/>
                <w:sz w:val="24"/>
                <w:szCs w:val="24"/>
              </w:rPr>
            </w:pPr>
            <w:r>
              <w:rPr>
                <w:rFonts w:ascii="宋体" w:hAnsi="宋体" w:cs="宋体" w:eastAsia="宋体" w:hint="default"/>
                <w:sz w:val="24"/>
                <w:szCs w:val="24"/>
              </w:rPr>
              <w:t>下：</w:t>
            </w:r>
          </w:p>
        </w:tc>
      </w:tr>
      <w:tr>
        <w:trPr>
          <w:trHeight w:val="347"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277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98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74"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83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101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50" w:type="dxa"/>
            <w:tcBorders>
              <w:top w:val="nil" w:sz="6" w:space="0" w:color="auto"/>
              <w:left w:val="nil" w:sz="6" w:space="0" w:color="auto"/>
              <w:bottom w:val="single" w:sz="4" w:space="0" w:color="000000"/>
              <w:right w:val="nil" w:sz="6" w:space="0" w:color="auto"/>
            </w:tcBorders>
          </w:tcPr>
          <w:p>
            <w:pPr/>
          </w:p>
        </w:tc>
      </w:tr>
      <w:tr>
        <w:trPr>
          <w:trHeight w:val="244"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365" w:type="dxa"/>
            <w:gridSpan w:val="4"/>
            <w:tcBorders>
              <w:top w:val="nil" w:sz="6" w:space="0" w:color="auto"/>
              <w:left w:val="nil" w:sz="6" w:space="0" w:color="auto"/>
              <w:bottom w:val="nil" w:sz="6" w:space="0" w:color="auto"/>
              <w:right w:val="nil" w:sz="6" w:space="0" w:color="auto"/>
            </w:tcBorders>
          </w:tcPr>
          <w:p>
            <w:pPr>
              <w:pStyle w:val="TableParagraph"/>
              <w:spacing w:line="211" w:lineRule="exact"/>
              <w:ind w:right="6"/>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551"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035" w:type="dxa"/>
            <w:gridSpan w:val="3"/>
            <w:tcBorders>
              <w:top w:val="single" w:sz="4" w:space="0" w:color="000000"/>
              <w:left w:val="nil" w:sz="6" w:space="0" w:color="auto"/>
              <w:bottom w:val="nil" w:sz="6" w:space="0" w:color="auto"/>
              <w:right w:val="nil" w:sz="6" w:space="0" w:color="auto"/>
            </w:tcBorders>
          </w:tcPr>
          <w:p>
            <w:pPr>
              <w:pStyle w:val="TableParagraph"/>
              <w:spacing w:line="207" w:lineRule="exact"/>
              <w:ind w:left="77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5"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金额</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single" w:sz="4" w:space="0" w:color="000000"/>
              <w:left w:val="nil" w:sz="6" w:space="0" w:color="auto"/>
              <w:bottom w:val="nil" w:sz="6" w:space="0" w:color="auto"/>
              <w:right w:val="nil" w:sz="6" w:space="0" w:color="auto"/>
            </w:tcBorders>
          </w:tcPr>
          <w:p>
            <w:pPr>
              <w:pStyle w:val="TableParagraph"/>
              <w:spacing w:line="207" w:lineRule="exact"/>
              <w:ind w:left="59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4" w:type="dxa"/>
            <w:tcBorders>
              <w:top w:val="single" w:sz="4" w:space="0" w:color="000000"/>
              <w:left w:val="nil" w:sz="6" w:space="0" w:color="auto"/>
              <w:bottom w:val="nil" w:sz="6" w:space="0" w:color="auto"/>
              <w:right w:val="nil" w:sz="6" w:space="0" w:color="auto"/>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486" w:right="0"/>
              <w:jc w:val="left"/>
              <w:rPr>
                <w:rFonts w:ascii="宋体" w:hAnsi="宋体" w:cs="宋体" w:eastAsia="宋体" w:hint="default"/>
                <w:sz w:val="18"/>
                <w:szCs w:val="18"/>
              </w:rPr>
            </w:pPr>
            <w:r>
              <w:rPr>
                <w:rFonts w:ascii="宋体" w:hAnsi="宋体" w:cs="宋体" w:eastAsia="宋体" w:hint="default"/>
                <w:sz w:val="18"/>
                <w:szCs w:val="18"/>
              </w:rPr>
              <w:t>例</w:t>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single" w:sz="4" w:space="0" w:color="000000"/>
              <w:left w:val="nil" w:sz="6" w:space="0" w:color="auto"/>
              <w:bottom w:val="nil" w:sz="6" w:space="0" w:color="auto"/>
              <w:right w:val="nil" w:sz="6" w:space="0" w:color="auto"/>
            </w:tcBorders>
          </w:tcPr>
          <w:p>
            <w:pPr>
              <w:pStyle w:val="TableParagraph"/>
              <w:spacing w:line="207" w:lineRule="exact"/>
              <w:ind w:right="107"/>
              <w:jc w:val="right"/>
              <w:rPr>
                <w:rFonts w:ascii="宋体" w:hAnsi="宋体" w:cs="宋体" w:eastAsia="宋体" w:hint="default"/>
                <w:sz w:val="18"/>
                <w:szCs w:val="18"/>
              </w:rPr>
            </w:pPr>
            <w:r>
              <w:rPr>
                <w:rFonts w:ascii="宋体" w:hAnsi="宋体" w:cs="宋体" w:eastAsia="宋体" w:hint="default"/>
                <w:sz w:val="18"/>
                <w:szCs w:val="18"/>
              </w:rPr>
              <w:t>金额</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single" w:sz="4" w:space="0" w:color="000000"/>
              <w:left w:val="nil" w:sz="6" w:space="0" w:color="auto"/>
              <w:bottom w:val="nil" w:sz="6" w:space="0" w:color="auto"/>
              <w:right w:val="nil" w:sz="6" w:space="0" w:color="auto"/>
            </w:tcBorders>
          </w:tcPr>
          <w:p>
            <w:pPr>
              <w:pStyle w:val="TableParagraph"/>
              <w:spacing w:line="207" w:lineRule="exact"/>
              <w:ind w:left="5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0" w:type="dxa"/>
            <w:tcBorders>
              <w:top w:val="single" w:sz="4" w:space="0" w:color="000000"/>
              <w:left w:val="nil" w:sz="6" w:space="0" w:color="auto"/>
              <w:bottom w:val="nil" w:sz="6" w:space="0" w:color="auto"/>
              <w:right w:val="nil" w:sz="6" w:space="0" w:color="auto"/>
            </w:tcBorders>
          </w:tcPr>
          <w:p>
            <w:pPr>
              <w:pStyle w:val="TableParagraph"/>
              <w:spacing w:line="205" w:lineRule="exact"/>
              <w:ind w:left="36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36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3"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6"/>
              <w:jc w:val="right"/>
              <w:rPr>
                <w:rFonts w:ascii="Arial" w:hAnsi="Arial" w:cs="Arial" w:eastAsia="Arial" w:hint="default"/>
                <w:sz w:val="18"/>
                <w:szCs w:val="18"/>
              </w:rPr>
            </w:pPr>
            <w:r>
              <w:rPr>
                <w:rFonts w:ascii="Arial"/>
                <w:spacing w:val="-2"/>
                <w:sz w:val="18"/>
              </w:rPr>
              <w:t>2,322,117</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53" w:right="0"/>
              <w:jc w:val="left"/>
              <w:rPr>
                <w:rFonts w:ascii="Arial" w:hAnsi="Arial" w:cs="Arial" w:eastAsia="Arial" w:hint="default"/>
                <w:sz w:val="18"/>
                <w:szCs w:val="18"/>
              </w:rPr>
            </w:pPr>
            <w:r>
              <w:rPr>
                <w:rFonts w:ascii="Arial"/>
                <w:sz w:val="18"/>
              </w:rPr>
              <w:t>(116,106)</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
              <w:jc w:val="right"/>
              <w:rPr>
                <w:rFonts w:ascii="Arial" w:hAnsi="Arial" w:cs="Arial" w:eastAsia="Arial" w:hint="default"/>
                <w:sz w:val="18"/>
                <w:szCs w:val="18"/>
              </w:rPr>
            </w:pPr>
            <w:r>
              <w:rPr>
                <w:rFonts w:ascii="Arial"/>
                <w:spacing w:val="-1"/>
                <w:w w:val="95"/>
                <w:sz w:val="18"/>
              </w:rPr>
              <w:t>5%</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6"/>
              <w:jc w:val="right"/>
              <w:rPr>
                <w:rFonts w:ascii="Arial" w:hAnsi="Arial" w:cs="Arial" w:eastAsia="Arial" w:hint="default"/>
                <w:sz w:val="18"/>
                <w:szCs w:val="18"/>
              </w:rPr>
            </w:pPr>
            <w:r>
              <w:rPr>
                <w:rFonts w:ascii="Arial"/>
                <w:spacing w:val="-1"/>
                <w:sz w:val="18"/>
              </w:rPr>
              <w:t>988,831</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71" w:right="0"/>
              <w:jc w:val="left"/>
              <w:rPr>
                <w:rFonts w:ascii="Arial" w:hAnsi="Arial" w:cs="Arial" w:eastAsia="Arial" w:hint="default"/>
                <w:sz w:val="18"/>
                <w:szCs w:val="18"/>
              </w:rPr>
            </w:pPr>
            <w:r>
              <w:rPr>
                <w:rFonts w:ascii="Arial"/>
                <w:sz w:val="18"/>
              </w:rPr>
              <w:t>(49,450)</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
              <w:jc w:val="right"/>
              <w:rPr>
                <w:rFonts w:ascii="Arial" w:hAnsi="Arial" w:cs="Arial" w:eastAsia="Arial" w:hint="default"/>
                <w:sz w:val="18"/>
                <w:szCs w:val="18"/>
              </w:rPr>
            </w:pPr>
            <w:r>
              <w:rPr>
                <w:rFonts w:ascii="Arial"/>
                <w:spacing w:val="-1"/>
                <w:w w:val="95"/>
                <w:sz w:val="18"/>
              </w:rPr>
              <w:t>5%</w:t>
            </w:r>
            <w:r>
              <w:rPr>
                <w:rFonts w:ascii="Arial"/>
                <w:sz w:val="18"/>
              </w:rPr>
            </w:r>
          </w:p>
        </w:tc>
      </w:tr>
      <w:tr>
        <w:trPr>
          <w:trHeight w:val="244"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01" w:lineRule="exact"/>
              <w:ind w:left="207"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1"/>
                <w:sz w:val="18"/>
              </w:rPr>
              <w:t>130,413</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39" w:right="0"/>
              <w:jc w:val="left"/>
              <w:rPr>
                <w:rFonts w:ascii="Arial" w:hAnsi="Arial" w:cs="Arial" w:eastAsia="Arial" w:hint="default"/>
                <w:sz w:val="18"/>
                <w:szCs w:val="18"/>
              </w:rPr>
            </w:pPr>
            <w:r>
              <w:rPr>
                <w:rFonts w:ascii="Arial"/>
                <w:sz w:val="18"/>
              </w:rPr>
              <w:t>(13,041)</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w w:val="95"/>
                <w:sz w:val="18"/>
              </w:rPr>
              <w:t>10%</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1"/>
                <w:sz w:val="18"/>
              </w:rPr>
              <w:t>71,934</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18"/>
                <w:szCs w:val="18"/>
              </w:rPr>
            </w:pPr>
            <w:r>
              <w:rPr>
                <w:rFonts w:ascii="Arial"/>
                <w:spacing w:val="-1"/>
                <w:sz w:val="18"/>
              </w:rPr>
              <w:t>(7,193)</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43"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01" w:lineRule="exact"/>
              <w:ind w:left="207"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1"/>
                <w:sz w:val="18"/>
              </w:rPr>
              <w:t>19,435</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40" w:right="0"/>
              <w:jc w:val="left"/>
              <w:rPr>
                <w:rFonts w:ascii="Arial" w:hAnsi="Arial" w:cs="Arial" w:eastAsia="Arial" w:hint="default"/>
                <w:sz w:val="18"/>
                <w:szCs w:val="18"/>
              </w:rPr>
            </w:pPr>
            <w:r>
              <w:rPr>
                <w:rFonts w:ascii="Arial"/>
                <w:sz w:val="18"/>
              </w:rPr>
              <w:t>(3,887)</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w w:val="95"/>
                <w:sz w:val="18"/>
              </w:rPr>
              <w:t>20%</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1"/>
                <w:sz w:val="18"/>
              </w:rPr>
              <w:t>17,603</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18"/>
                <w:szCs w:val="18"/>
              </w:rPr>
            </w:pPr>
            <w:r>
              <w:rPr>
                <w:rFonts w:ascii="Arial"/>
                <w:spacing w:val="-1"/>
                <w:sz w:val="18"/>
              </w:rPr>
              <w:t>(3,521)</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43"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00" w:lineRule="exact"/>
              <w:ind w:left="207"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18"/>
                <w:szCs w:val="18"/>
              </w:rPr>
            </w:pPr>
            <w:r>
              <w:rPr>
                <w:rFonts w:ascii="Arial"/>
                <w:spacing w:val="-3"/>
                <w:sz w:val="18"/>
              </w:rPr>
              <w:t>11,094</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40" w:right="0"/>
              <w:jc w:val="left"/>
              <w:rPr>
                <w:rFonts w:ascii="Arial" w:hAnsi="Arial" w:cs="Arial" w:eastAsia="Arial" w:hint="default"/>
                <w:sz w:val="18"/>
                <w:szCs w:val="18"/>
              </w:rPr>
            </w:pPr>
            <w:r>
              <w:rPr>
                <w:rFonts w:ascii="Arial"/>
                <w:sz w:val="18"/>
              </w:rPr>
              <w:t>(3,328)</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18"/>
                <w:szCs w:val="18"/>
              </w:rPr>
            </w:pPr>
            <w:r>
              <w:rPr>
                <w:rFonts w:ascii="Arial"/>
                <w:spacing w:val="-1"/>
                <w:w w:val="95"/>
                <w:sz w:val="18"/>
              </w:rPr>
              <w:t>30%</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18"/>
                <w:szCs w:val="18"/>
              </w:rPr>
            </w:pPr>
            <w:r>
              <w:rPr>
                <w:rFonts w:ascii="Arial"/>
                <w:spacing w:val="-1"/>
                <w:sz w:val="18"/>
              </w:rPr>
              <w:t>10,452</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18"/>
                <w:szCs w:val="18"/>
              </w:rPr>
            </w:pPr>
            <w:r>
              <w:rPr>
                <w:rFonts w:ascii="Arial"/>
                <w:spacing w:val="-1"/>
                <w:sz w:val="18"/>
              </w:rPr>
              <w:t>(3,136)</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44"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01" w:lineRule="exact"/>
              <w:ind w:left="207"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1"/>
                <w:sz w:val="18"/>
              </w:rPr>
              <w:t>5,866</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40" w:right="0"/>
              <w:jc w:val="left"/>
              <w:rPr>
                <w:rFonts w:ascii="Arial" w:hAnsi="Arial" w:cs="Arial" w:eastAsia="Arial" w:hint="default"/>
                <w:sz w:val="18"/>
                <w:szCs w:val="18"/>
              </w:rPr>
            </w:pPr>
            <w:r>
              <w:rPr>
                <w:rFonts w:ascii="Arial"/>
                <w:sz w:val="18"/>
              </w:rPr>
              <w:t>(3,520)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w w:val="95"/>
                <w:sz w:val="18"/>
              </w:rPr>
              <w:t>60%</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18"/>
                <w:szCs w:val="18"/>
              </w:rPr>
            </w:pPr>
            <w:r>
              <w:rPr>
                <w:rFonts w:ascii="Arial"/>
                <w:spacing w:val="-1"/>
                <w:sz w:val="18"/>
              </w:rPr>
              <w:t>6,072</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w:hAnsi="Arial" w:cs="Arial" w:eastAsia="Arial" w:hint="default"/>
                <w:sz w:val="18"/>
                <w:szCs w:val="18"/>
              </w:rPr>
            </w:pPr>
            <w:r>
              <w:rPr>
                <w:rFonts w:ascii="Arial"/>
                <w:spacing w:val="-1"/>
                <w:sz w:val="18"/>
              </w:rPr>
              <w:t>(3,643)</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41" w:hRule="exact"/>
        </w:trPr>
        <w:tc>
          <w:tcPr>
            <w:tcW w:w="701"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01" w:lineRule="exact"/>
              <w:ind w:left="207"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417" w:type="dxa"/>
            <w:tcBorders>
              <w:top w:val="nil" w:sz="6" w:space="0" w:color="auto"/>
              <w:left w:val="nil" w:sz="6" w:space="0" w:color="auto"/>
              <w:bottom w:val="nil" w:sz="6" w:space="0" w:color="auto"/>
              <w:right w:val="nil" w:sz="6" w:space="0" w:color="auto"/>
            </w:tcBorders>
          </w:tcPr>
          <w:p>
            <w:pPr>
              <w:pStyle w:val="TableParagraph"/>
              <w:tabs>
                <w:tab w:pos="859" w:val="left" w:leader="none"/>
                <w:tab w:pos="1417"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9,513</w:t>
              <w:tab/>
            </w:r>
            <w:r>
              <w:rPr>
                <w:rFonts w:ascii="Arial"/>
                <w:spacing w:val="-1"/>
                <w:sz w:val="18"/>
              </w:rPr>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Style w:val="TableParagraph"/>
              <w:tabs>
                <w:tab w:pos="440" w:val="left" w:leader="none"/>
                <w:tab w:pos="1118" w:val="left" w:leader="none"/>
              </w:tabs>
              <w:spacing w:line="240" w:lineRule="auto" w:before="20"/>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(9,513)</w:t>
              <w:tab/>
            </w:r>
            <w:r>
              <w:rPr>
                <w:rFonts w:ascii="Arial"/>
                <w:sz w:val="18"/>
              </w:rPr>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18"/>
                <w:szCs w:val="18"/>
              </w:rPr>
            </w:pPr>
            <w:r>
              <w:rPr>
                <w:rFonts w:ascii="Arial"/>
                <w:spacing w:val="-1"/>
                <w:sz w:val="18"/>
              </w:rPr>
              <w:t>100%</w:t>
            </w:r>
          </w:p>
        </w:tc>
        <w:tc>
          <w:tcPr>
            <w:tcW w:w="236"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tabs>
                <w:tab w:pos="992" w:val="left" w:leader="none"/>
                <w:tab w:pos="1550"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3,047</w:t>
              <w:tab/>
            </w:r>
            <w:r>
              <w:rPr>
                <w:rFonts w:ascii="Arial"/>
                <w:spacing w:val="-1"/>
                <w:sz w:val="18"/>
              </w:rPr>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Style w:val="TableParagraph"/>
              <w:tabs>
                <w:tab w:pos="371" w:val="left" w:leader="none"/>
                <w:tab w:pos="1049" w:val="left" w:leader="none"/>
              </w:tabs>
              <w:spacing w:line="240" w:lineRule="auto" w:before="2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(3,047)</w:t>
              <w:tab/>
            </w:r>
            <w:r>
              <w:rPr>
                <w:rFonts w:ascii="Arial"/>
                <w:spacing w:val="-1"/>
                <w:sz w:val="18"/>
              </w:rPr>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spacing w:val="-1"/>
                <w:sz w:val="18"/>
              </w:rPr>
              <w:t>100%</w:t>
            </w:r>
          </w:p>
        </w:tc>
      </w:tr>
      <w:tr>
        <w:trPr>
          <w:trHeight w:val="220" w:hRule="exact"/>
        </w:trPr>
        <w:tc>
          <w:tcPr>
            <w:tcW w:w="701" w:type="dxa"/>
            <w:tcBorders>
              <w:top w:val="nil" w:sz="6" w:space="0" w:color="auto"/>
              <w:left w:val="nil" w:sz="6" w:space="0" w:color="auto"/>
              <w:bottom w:val="nil" w:sz="6" w:space="0" w:color="auto"/>
              <w:right w:val="nil" w:sz="6" w:space="0" w:color="auto"/>
            </w:tcBorders>
          </w:tcPr>
          <w:p>
            <w:pPr/>
          </w:p>
        </w:tc>
        <w:tc>
          <w:tcPr>
            <w:tcW w:w="2762"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2,498,438</w:t>
            </w:r>
          </w:p>
        </w:tc>
        <w:tc>
          <w:tcPr>
            <w:tcW w:w="236"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single" w:sz="12" w:space="0" w:color="000000"/>
              <w:right w:val="nil" w:sz="6" w:space="0" w:color="auto"/>
            </w:tcBorders>
          </w:tcPr>
          <w:p>
            <w:pPr>
              <w:pStyle w:val="TableParagraph"/>
              <w:spacing w:line="203" w:lineRule="exact"/>
              <w:ind w:left="240" w:right="0"/>
              <w:jc w:val="left"/>
              <w:rPr>
                <w:rFonts w:ascii="Arial" w:hAnsi="Arial" w:cs="Arial" w:eastAsia="Arial" w:hint="default"/>
                <w:sz w:val="18"/>
                <w:szCs w:val="18"/>
              </w:rPr>
            </w:pPr>
            <w:r>
              <w:rPr>
                <w:rFonts w:ascii="Arial"/>
                <w:sz w:val="18"/>
              </w:rPr>
              <w:t>(149,395)</w:t>
            </w:r>
          </w:p>
        </w:tc>
        <w:tc>
          <w:tcPr>
            <w:tcW w:w="2561"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left="1652" w:right="0"/>
              <w:jc w:val="left"/>
              <w:rPr>
                <w:rFonts w:ascii="Arial" w:hAnsi="Arial" w:cs="Arial" w:eastAsia="Arial" w:hint="default"/>
                <w:sz w:val="18"/>
                <w:szCs w:val="18"/>
              </w:rPr>
            </w:pPr>
            <w:r>
              <w:rPr>
                <w:rFonts w:ascii="Arial"/>
                <w:sz w:val="18"/>
              </w:rPr>
              <w:t>1,097,939</w:t>
            </w:r>
          </w:p>
        </w:tc>
        <w:tc>
          <w:tcPr>
            <w:tcW w:w="235"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single" w:sz="12" w:space="0" w:color="000000"/>
              <w:right w:val="nil" w:sz="6" w:space="0" w:color="auto"/>
            </w:tcBorders>
          </w:tcPr>
          <w:p>
            <w:pPr>
              <w:pStyle w:val="TableParagraph"/>
              <w:spacing w:line="203" w:lineRule="exact"/>
              <w:ind w:left="271" w:right="0"/>
              <w:jc w:val="left"/>
              <w:rPr>
                <w:rFonts w:ascii="Arial" w:hAnsi="Arial" w:cs="Arial" w:eastAsia="Arial" w:hint="default"/>
                <w:sz w:val="18"/>
                <w:szCs w:val="18"/>
              </w:rPr>
            </w:pPr>
            <w:r>
              <w:rPr>
                <w:rFonts w:ascii="Arial"/>
                <w:sz w:val="18"/>
              </w:rPr>
              <w:t>(69,990)</w:t>
            </w:r>
          </w:p>
        </w:tc>
        <w:tc>
          <w:tcPr>
            <w:tcW w:w="750" w:type="dxa"/>
            <w:tcBorders>
              <w:top w:val="nil" w:sz="6" w:space="0" w:color="auto"/>
              <w:left w:val="nil" w:sz="6" w:space="0" w:color="auto"/>
              <w:bottom w:val="nil" w:sz="6" w:space="0" w:color="auto"/>
              <w:right w:val="nil" w:sz="6" w:space="0" w:color="auto"/>
            </w:tcBorders>
          </w:tcPr>
          <w:p>
            <w:pPr/>
          </w:p>
        </w:tc>
      </w:tr>
      <w:tr>
        <w:trPr>
          <w:trHeight w:val="889"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5"/>
              <w:jc w:val="center"/>
              <w:rPr>
                <w:rFonts w:ascii="Arial" w:hAnsi="Arial" w:cs="Arial" w:eastAsia="Arial" w:hint="default"/>
                <w:sz w:val="24"/>
                <w:szCs w:val="24"/>
              </w:rPr>
            </w:pPr>
            <w:r>
              <w:rPr>
                <w:rFonts w:ascii="Arial"/>
                <w:sz w:val="24"/>
              </w:rPr>
              <w:t>(d)</w:t>
            </w:r>
          </w:p>
        </w:tc>
        <w:tc>
          <w:tcPr>
            <w:tcW w:w="8713"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1" w:lineRule="exact"/>
              <w:ind w:left="207" w:right="0"/>
              <w:jc w:val="left"/>
              <w:rPr>
                <w:rFonts w:ascii="Arial" w:hAnsi="Arial" w:cs="Arial" w:eastAsia="Arial" w:hint="default"/>
                <w:sz w:val="24"/>
                <w:szCs w:val="24"/>
              </w:rPr>
            </w:pPr>
            <w:r>
              <w:rPr>
                <w:rFonts w:ascii="宋体" w:hAnsi="宋体" w:cs="宋体" w:eastAsia="宋体" w:hint="default"/>
                <w:sz w:val="24"/>
                <w:szCs w:val="24"/>
              </w:rPr>
              <w:t>本年度实际核销的应收账款约为人民币 </w:t>
            </w:r>
            <w:r>
              <w:rPr>
                <w:rFonts w:ascii="Arial" w:hAnsi="Arial" w:cs="Arial" w:eastAsia="Arial" w:hint="default"/>
                <w:sz w:val="24"/>
                <w:szCs w:val="24"/>
              </w:rPr>
              <w:t>1,450.2 </w:t>
            </w:r>
            <w:r>
              <w:rPr>
                <w:rFonts w:ascii="宋体" w:hAnsi="宋体" w:cs="宋体" w:eastAsia="宋体" w:hint="default"/>
                <w:sz w:val="24"/>
                <w:szCs w:val="24"/>
              </w:rPr>
              <w:t>万元</w:t>
            </w:r>
            <w:r>
              <w:rPr>
                <w:rFonts w:ascii="Arial" w:hAnsi="Arial" w:cs="Arial" w:eastAsia="Arial" w:hint="default"/>
                <w:sz w:val="24"/>
                <w:szCs w:val="24"/>
              </w:rPr>
              <w:t>(2016 </w:t>
            </w:r>
            <w:r>
              <w:rPr>
                <w:rFonts w:ascii="宋体" w:hAnsi="宋体" w:cs="宋体" w:eastAsia="宋体" w:hint="default"/>
                <w:sz w:val="24"/>
                <w:szCs w:val="24"/>
              </w:rPr>
              <w:t>年度：约人民币</w:t>
            </w:r>
            <w:r>
              <w:rPr>
                <w:rFonts w:ascii="宋体" w:hAnsi="宋体" w:cs="宋体" w:eastAsia="宋体" w:hint="default"/>
                <w:spacing w:val="-39"/>
                <w:sz w:val="24"/>
                <w:szCs w:val="24"/>
              </w:rPr>
              <w:t> </w:t>
            </w:r>
            <w:r>
              <w:rPr>
                <w:rFonts w:ascii="Arial" w:hAnsi="Arial" w:cs="Arial" w:eastAsia="Arial" w:hint="default"/>
                <w:sz w:val="24"/>
                <w:szCs w:val="24"/>
              </w:rPr>
              <w:t>107</w:t>
            </w:r>
          </w:p>
          <w:p>
            <w:pPr>
              <w:pStyle w:val="TableParagraph"/>
              <w:spacing w:line="321" w:lineRule="exact"/>
              <w:ind w:left="207" w:right="0"/>
              <w:jc w:val="left"/>
              <w:rPr>
                <w:rFonts w:ascii="宋体" w:hAnsi="宋体" w:cs="宋体" w:eastAsia="宋体" w:hint="default"/>
                <w:sz w:val="24"/>
                <w:szCs w:val="24"/>
              </w:rPr>
            </w:pP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，无重大的应收账款核销。</w:t>
            </w:r>
          </w:p>
        </w:tc>
      </w:tr>
    </w:tbl>
    <w:p>
      <w:pPr>
        <w:spacing w:line="240" w:lineRule="auto" w:before="5"/>
        <w:rPr>
          <w:rFonts w:ascii="Times New Roman" w:hAnsi="Times New Roman" w:cs="Times New Roman" w:eastAsia="Times New Roman"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701"/>
        <w:gridCol w:w="3572"/>
        <w:gridCol w:w="1538"/>
        <w:gridCol w:w="1874"/>
        <w:gridCol w:w="1818"/>
      </w:tblGrid>
      <w:tr>
        <w:trPr>
          <w:trHeight w:val="42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803" w:type="dxa"/>
            <w:gridSpan w:val="4"/>
            <w:tcBorders>
              <w:top w:val="nil" w:sz="6" w:space="0" w:color="auto"/>
              <w:left w:val="nil" w:sz="6" w:space="0" w:color="auto"/>
              <w:bottom w:val="nil" w:sz="6" w:space="0" w:color="auto"/>
              <w:right w:val="nil" w:sz="6" w:space="0" w:color="auto"/>
            </w:tcBorders>
          </w:tcPr>
          <w:p>
            <w:pPr>
              <w:pStyle w:val="TableParagraph"/>
              <w:spacing w:line="265" w:lineRule="exact"/>
              <w:ind w:left="2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日，按欠款方归集的余额前五名的应收账款汇总分析如下：</w:t>
            </w:r>
          </w:p>
        </w:tc>
      </w:tr>
      <w:tr>
        <w:trPr>
          <w:trHeight w:val="893" w:hRule="exact"/>
        </w:trPr>
        <w:tc>
          <w:tcPr>
            <w:tcW w:w="701" w:type="dxa"/>
            <w:tcBorders>
              <w:top w:val="nil" w:sz="6" w:space="0" w:color="auto"/>
              <w:left w:val="nil" w:sz="6" w:space="0" w:color="auto"/>
              <w:bottom w:val="nil" w:sz="6" w:space="0" w:color="auto"/>
              <w:right w:val="nil" w:sz="6" w:space="0" w:color="auto"/>
            </w:tcBorders>
          </w:tcPr>
          <w:p>
            <w:pPr/>
          </w:p>
        </w:tc>
        <w:tc>
          <w:tcPr>
            <w:tcW w:w="357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5"/>
                <w:szCs w:val="35"/>
              </w:rPr>
            </w:pPr>
          </w:p>
          <w:p>
            <w:pPr>
              <w:pStyle w:val="TableParagraph"/>
              <w:spacing w:line="240" w:lineRule="auto"/>
              <w:ind w:left="853" w:right="0"/>
              <w:jc w:val="left"/>
              <w:rPr>
                <w:rFonts w:ascii="宋体" w:hAnsi="宋体" w:cs="宋体" w:eastAsia="宋体" w:hint="default"/>
                <w:sz w:val="24"/>
                <w:szCs w:val="24"/>
              </w:rPr>
            </w:pPr>
            <w:r>
              <w:rPr>
                <w:rFonts w:ascii="宋体" w:hAnsi="宋体" w:cs="宋体" w:eastAsia="宋体" w:hint="default"/>
                <w:sz w:val="24"/>
                <w:szCs w:val="24"/>
              </w:rPr>
              <w:t>余额</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5"/>
                <w:szCs w:val="35"/>
              </w:rPr>
            </w:pPr>
          </w:p>
          <w:p>
            <w:pPr>
              <w:pStyle w:val="TableParagraph"/>
              <w:spacing w:line="240" w:lineRule="auto"/>
              <w:ind w:left="203" w:right="0"/>
              <w:jc w:val="left"/>
              <w:rPr>
                <w:rFonts w:ascii="宋体" w:hAnsi="宋体" w:cs="宋体" w:eastAsia="宋体" w:hint="default"/>
                <w:sz w:val="24"/>
                <w:szCs w:val="24"/>
              </w:rPr>
            </w:pPr>
            <w:r>
              <w:rPr>
                <w:rFonts w:ascii="宋体" w:hAnsi="宋体" w:cs="宋体" w:eastAsia="宋体" w:hint="default"/>
                <w:sz w:val="24"/>
                <w:szCs w:val="24"/>
              </w:rPr>
              <w:t>坏账准备金额</w:t>
            </w:r>
          </w:p>
        </w:tc>
        <w:tc>
          <w:tcPr>
            <w:tcW w:w="1818"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418" w:right="198" w:hanging="240"/>
              <w:jc w:val="left"/>
              <w:rPr>
                <w:rFonts w:ascii="宋体" w:hAnsi="宋体" w:cs="宋体" w:eastAsia="宋体" w:hint="default"/>
                <w:sz w:val="24"/>
                <w:szCs w:val="24"/>
              </w:rPr>
            </w:pPr>
            <w:r>
              <w:rPr>
                <w:rFonts w:ascii="宋体" w:hAnsi="宋体" w:cs="宋体" w:eastAsia="宋体" w:hint="default"/>
                <w:sz w:val="24"/>
                <w:szCs w:val="24"/>
              </w:rPr>
              <w:t>占应收账款余 额总额比例</w:t>
            </w:r>
          </w:p>
        </w:tc>
      </w:tr>
      <w:tr>
        <w:trPr>
          <w:trHeight w:val="442" w:hRule="exact"/>
        </w:trPr>
        <w:tc>
          <w:tcPr>
            <w:tcW w:w="701" w:type="dxa"/>
            <w:tcBorders>
              <w:top w:val="nil" w:sz="6" w:space="0" w:color="auto"/>
              <w:left w:val="nil" w:sz="6" w:space="0" w:color="auto"/>
              <w:bottom w:val="nil" w:sz="6" w:space="0" w:color="auto"/>
              <w:right w:val="nil" w:sz="6" w:space="0" w:color="auto"/>
            </w:tcBorders>
          </w:tcPr>
          <w:p>
            <w:pP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7" w:right="0"/>
              <w:jc w:val="left"/>
              <w:rPr>
                <w:rFonts w:ascii="宋体" w:hAnsi="宋体" w:cs="宋体" w:eastAsia="宋体" w:hint="default"/>
                <w:sz w:val="24"/>
                <w:szCs w:val="24"/>
              </w:rPr>
            </w:pPr>
            <w:r>
              <w:rPr>
                <w:rFonts w:ascii="宋体" w:hAnsi="宋体" w:cs="宋体" w:eastAsia="宋体" w:hint="default"/>
                <w:sz w:val="24"/>
                <w:szCs w:val="24"/>
              </w:rPr>
              <w:t>余额前五名的应收账款总额</w:t>
            </w:r>
          </w:p>
        </w:tc>
        <w:tc>
          <w:tcPr>
            <w:tcW w:w="1538" w:type="dxa"/>
            <w:tcBorders>
              <w:top w:val="nil" w:sz="6" w:space="0" w:color="auto"/>
              <w:left w:val="nil" w:sz="6" w:space="0" w:color="auto"/>
              <w:bottom w:val="nil" w:sz="6" w:space="0" w:color="auto"/>
              <w:right w:val="nil" w:sz="6" w:space="0" w:color="auto"/>
            </w:tcBorders>
          </w:tcPr>
          <w:p>
            <w:pPr>
              <w:pStyle w:val="TableParagraph"/>
              <w:tabs>
                <w:tab w:pos="484" w:val="left" w:leader="none"/>
                <w:tab w:pos="2499" w:val="left" w:leader="none"/>
              </w:tabs>
              <w:spacing w:line="240" w:lineRule="auto" w:before="171"/>
              <w:ind w:left="153" w:right="-96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745,119</w:t>
              <w:tab/>
            </w:r>
            <w:r>
              <w:rPr>
                <w:rFonts w:ascii="Arial"/>
                <w:spacing w:val="-3"/>
                <w:sz w:val="24"/>
              </w:rPr>
            </w:r>
          </w:p>
        </w:tc>
        <w:tc>
          <w:tcPr>
            <w:tcW w:w="1874" w:type="dxa"/>
            <w:tcBorders>
              <w:top w:val="nil" w:sz="6" w:space="0" w:color="auto"/>
              <w:left w:val="nil" w:sz="6" w:space="0" w:color="auto"/>
              <w:bottom w:val="nil" w:sz="6" w:space="0" w:color="auto"/>
              <w:right w:val="nil" w:sz="6" w:space="0" w:color="auto"/>
            </w:tcBorders>
          </w:tcPr>
          <w:p>
            <w:pPr>
              <w:pStyle w:val="TableParagraph"/>
              <w:tabs>
                <w:tab w:pos="3012" w:val="left" w:leader="none"/>
              </w:tabs>
              <w:spacing w:line="240" w:lineRule="auto" w:before="171"/>
              <w:ind w:left="961" w:right="-1139"/>
              <w:jc w:val="left"/>
              <w:rPr>
                <w:rFonts w:ascii="Arial" w:hAnsi="Arial" w:cs="Arial" w:eastAsia="Arial" w:hint="default"/>
                <w:sz w:val="24"/>
                <w:szCs w:val="24"/>
              </w:rPr>
            </w:pPr>
            <w:r>
              <w:rPr>
                <w:rFonts w:ascii="Arial"/>
                <w:w w:val="99"/>
                <w:sz w:val="24"/>
              </w:rPr>
            </w:r>
            <w:r>
              <w:rPr>
                <w:rFonts w:ascii="Arial"/>
                <w:sz w:val="24"/>
                <w:u w:val="thick" w:color="000000"/>
              </w:rPr>
              <w:t>14,986</w:t>
              <w:tab/>
            </w:r>
            <w:r>
              <w:rPr>
                <w:rFonts w:ascii="Arial"/>
                <w:sz w:val="24"/>
              </w:rPr>
            </w:r>
          </w:p>
        </w:tc>
        <w:tc>
          <w:tcPr>
            <w:tcW w:w="1818" w:type="dxa"/>
            <w:tcBorders>
              <w:top w:val="nil" w:sz="6" w:space="0" w:color="auto"/>
              <w:left w:val="nil" w:sz="6" w:space="0" w:color="auto"/>
              <w:bottom w:val="nil" w:sz="6" w:space="0" w:color="auto"/>
              <w:right w:val="nil" w:sz="6" w:space="0" w:color="auto"/>
            </w:tcBorders>
          </w:tcPr>
          <w:p>
            <w:pPr>
              <w:pStyle w:val="TableParagraph"/>
              <w:tabs>
                <w:tab w:pos="1726" w:val="left" w:leader="none"/>
              </w:tabs>
              <w:spacing w:line="240" w:lineRule="auto" w:before="171"/>
              <w:ind w:left="1138" w:right="0"/>
              <w:jc w:val="left"/>
              <w:rPr>
                <w:rFonts w:ascii="Arial" w:hAnsi="Arial" w:cs="Arial" w:eastAsia="Arial" w:hint="default"/>
                <w:sz w:val="24"/>
                <w:szCs w:val="24"/>
              </w:rPr>
            </w:pPr>
            <w:r>
              <w:rPr>
                <w:rFonts w:ascii="Arial"/>
                <w:w w:val="99"/>
                <w:sz w:val="24"/>
              </w:rPr>
            </w:r>
            <w:r>
              <w:rPr>
                <w:rFonts w:ascii="Arial"/>
                <w:sz w:val="24"/>
                <w:u w:val="thick" w:color="000000"/>
              </w:rPr>
              <w:t>28%</w:t>
              <w:tab/>
            </w:r>
            <w:r>
              <w:rPr>
                <w:rFonts w:ascii="Arial"/>
                <w:sz w:val="24"/>
              </w:rPr>
            </w:r>
          </w:p>
        </w:tc>
      </w:tr>
    </w:tbl>
    <w:p>
      <w:pPr>
        <w:spacing w:after="0" w:line="240" w:lineRule="auto"/>
        <w:jc w:val="left"/>
        <w:rPr>
          <w:rFonts w:ascii="Arial" w:hAnsi="Arial" w:cs="Arial" w:eastAsia="Arial" w:hint="default"/>
          <w:sz w:val="24"/>
          <w:szCs w:val="24"/>
        </w:rPr>
        <w:sectPr>
          <w:pgSz w:w="11910" w:h="16840"/>
          <w:pgMar w:header="755" w:footer="912" w:top="1900" w:bottom="1100" w:left="1380" w:right="0"/>
        </w:sectPr>
      </w:pPr>
    </w:p>
    <w:p>
      <w:pPr>
        <w:spacing w:line="240" w:lineRule="auto" w:before="0"/>
        <w:rPr>
          <w:rFonts w:ascii="Times New Roman" w:hAnsi="Times New Roman" w:cs="Times New Roman" w:eastAsia="Times New Roman" w:hint="default"/>
          <w:sz w:val="20"/>
          <w:szCs w:val="20"/>
        </w:rPr>
      </w:pPr>
      <w:r>
        <w:rPr/>
        <w:pict>
          <v:group style="position:absolute;margin-left:270.679993pt;margin-top:710.369995pt;width:140.1pt;height:.1pt;mso-position-horizontal-relative:page;mso-position-vertical-relative:page;z-index:-2125912" coordorigin="5414,14207" coordsize="2802,2">
            <v:shape style="position:absolute;left:5414;top:14207;width:2802;height:2" coordorigin="5414,14207" coordsize="2802,0" path="m5414,14207l8215,14207e" filled="false" stroked="true" strokeweight="1.5pt" strokecolor="#000000">
              <v:path arrowok="t"/>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1"/>
        <w:gridCol w:w="1463"/>
        <w:gridCol w:w="1693"/>
        <w:gridCol w:w="1751"/>
        <w:gridCol w:w="238"/>
        <w:gridCol w:w="810"/>
        <w:gridCol w:w="211"/>
        <w:gridCol w:w="532"/>
        <w:gridCol w:w="236"/>
        <w:gridCol w:w="1794"/>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四</w:t>
            </w: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5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74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
              <w:jc w:val="center"/>
              <w:rPr>
                <w:rFonts w:ascii="Arial" w:hAnsi="Arial" w:cs="Arial" w:eastAsia="Arial" w:hint="default"/>
                <w:sz w:val="24"/>
                <w:szCs w:val="24"/>
              </w:rPr>
            </w:pPr>
            <w:r>
              <w:rPr>
                <w:rFonts w:ascii="Arial"/>
                <w:sz w:val="24"/>
              </w:rPr>
              <w:t>(5)</w:t>
            </w: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5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74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71"/>
              <w:jc w:val="center"/>
              <w:rPr>
                <w:rFonts w:ascii="Arial" w:hAnsi="Arial" w:cs="Arial" w:eastAsia="Arial" w:hint="default"/>
                <w:sz w:val="24"/>
                <w:szCs w:val="24"/>
              </w:rPr>
            </w:pPr>
            <w:r>
              <w:rPr>
                <w:rFonts w:ascii="Arial"/>
                <w:sz w:val="24"/>
              </w:rPr>
              <w:t>(f)</w:t>
            </w:r>
          </w:p>
        </w:tc>
        <w:tc>
          <w:tcPr>
            <w:tcW w:w="872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宋体" w:hAnsi="宋体" w:cs="宋体" w:eastAsia="宋体" w:hint="default"/>
                <w:sz w:val="24"/>
                <w:szCs w:val="24"/>
              </w:rPr>
            </w:pPr>
            <w:r>
              <w:rPr>
                <w:rFonts w:ascii="宋体" w:hAnsi="宋体" w:cs="宋体" w:eastAsia="宋体" w:hint="default"/>
                <w:sz w:val="24"/>
                <w:szCs w:val="24"/>
              </w:rPr>
              <w:t>本年度无因金融资产转移而终止确认的应收账款 </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w:t>
            </w:r>
          </w:p>
        </w:tc>
      </w:tr>
      <w:tr>
        <w:trPr>
          <w:trHeight w:val="105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(g)</w:t>
            </w:r>
          </w:p>
        </w:tc>
        <w:tc>
          <w:tcPr>
            <w:tcW w:w="8729"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206"/>
              <w:ind w:left="207" w:right="124"/>
              <w:jc w:val="left"/>
              <w:rPr>
                <w:rFonts w:ascii="宋体" w:hAnsi="宋体" w:cs="宋体" w:eastAsia="宋体" w:hint="default"/>
                <w:sz w:val="24"/>
                <w:szCs w:val="24"/>
              </w:rPr>
            </w:pPr>
            <w:r>
              <w:rPr>
                <w:rFonts w:ascii="宋体" w:hAnsi="宋体" w:cs="宋体" w:eastAsia="宋体" w:hint="default"/>
                <w:spacing w:val="5"/>
                <w:sz w:val="24"/>
                <w:szCs w:val="24"/>
              </w:rPr>
              <w:t>本集团本年度无向金融机构以不附追索权的方式转让的应收账款</w:t>
            </w:r>
            <w:r>
              <w:rPr>
                <w:rFonts w:ascii="Arial" w:hAnsi="Arial" w:cs="Arial" w:eastAsia="Arial" w:hint="default"/>
                <w:spacing w:val="5"/>
                <w:sz w:val="24"/>
                <w:szCs w:val="24"/>
              </w:rPr>
              <w:t>(2016</w:t>
            </w:r>
            <w:r>
              <w:rPr>
                <w:rFonts w:ascii="Arial" w:hAnsi="Arial" w:cs="Arial" w:eastAsia="Arial" w:hint="default"/>
                <w:spacing w:val="16"/>
                <w:sz w:val="24"/>
                <w:szCs w:val="24"/>
              </w:rPr>
              <w:t> </w:t>
            </w:r>
            <w:r>
              <w:rPr>
                <w:rFonts w:ascii="宋体" w:hAnsi="宋体" w:cs="宋体" w:eastAsia="宋体" w:hint="default"/>
                <w:spacing w:val="3"/>
                <w:sz w:val="24"/>
                <w:szCs w:val="24"/>
              </w:rPr>
              <w:t>年度：</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无</w:t>
            </w:r>
            <w:r>
              <w:rPr>
                <w:rFonts w:ascii="Arial" w:hAnsi="Arial" w:cs="Arial" w:eastAsia="Arial" w:hint="default"/>
                <w:sz w:val="24"/>
                <w:szCs w:val="24"/>
              </w:rPr>
              <w:t>)</w:t>
            </w:r>
            <w:r>
              <w:rPr>
                <w:rFonts w:ascii="宋体" w:hAnsi="宋体" w:cs="宋体" w:eastAsia="宋体" w:hint="default"/>
                <w:sz w:val="24"/>
                <w:szCs w:val="24"/>
              </w:rPr>
              <w:t>。</w:t>
            </w:r>
          </w:p>
        </w:tc>
      </w:tr>
      <w:tr>
        <w:trPr>
          <w:trHeight w:val="74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黑体" w:hAnsi="黑体" w:cs="黑体" w:eastAsia="黑体" w:hint="default"/>
                <w:sz w:val="24"/>
                <w:szCs w:val="24"/>
              </w:rPr>
            </w:pPr>
            <w:r>
              <w:rPr>
                <w:rFonts w:ascii="黑体" w:hAnsi="黑体" w:cs="黑体" w:eastAsia="黑体" w:hint="default"/>
                <w:sz w:val="24"/>
                <w:szCs w:val="24"/>
              </w:rPr>
              <w:t>预付款项</w:t>
            </w:r>
          </w:p>
        </w:tc>
        <w:tc>
          <w:tcPr>
            <w:tcW w:w="1693"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75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
              <w:jc w:val="center"/>
              <w:rPr>
                <w:rFonts w:ascii="Arial" w:hAnsi="Arial" w:cs="Arial" w:eastAsia="Arial" w:hint="default"/>
                <w:sz w:val="24"/>
                <w:szCs w:val="24"/>
              </w:rPr>
            </w:pPr>
            <w:r>
              <w:rPr>
                <w:rFonts w:ascii="Arial"/>
                <w:sz w:val="24"/>
              </w:rPr>
              <w:t>(a)</w:t>
            </w: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207" w:right="0"/>
              <w:jc w:val="left"/>
              <w:rPr>
                <w:rFonts w:ascii="宋体" w:hAnsi="宋体" w:cs="宋体" w:eastAsia="宋体" w:hint="default"/>
                <w:sz w:val="24"/>
                <w:szCs w:val="24"/>
              </w:rPr>
            </w:pPr>
            <w:r>
              <w:rPr>
                <w:rFonts w:ascii="宋体" w:hAnsi="宋体" w:cs="宋体" w:eastAsia="宋体" w:hint="default"/>
                <w:sz w:val="24"/>
                <w:szCs w:val="24"/>
              </w:rPr>
              <w:t>预付款项账龄分析如下：</w:t>
            </w:r>
          </w:p>
        </w:tc>
        <w:tc>
          <w:tcPr>
            <w:tcW w:w="175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
        </w:tc>
      </w:tr>
      <w:tr>
        <w:trPr>
          <w:trHeight w:val="574" w:hRule="exact"/>
        </w:trPr>
        <w:tc>
          <w:tcPr>
            <w:tcW w:w="70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344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79"/>
              <w:ind w:left="676"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82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79"/>
              <w:ind w:left="985"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5" w:hRule="exact"/>
        </w:trPr>
        <w:tc>
          <w:tcPr>
            <w:tcW w:w="70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359"/>
              <w:jc w:val="right"/>
              <w:rPr>
                <w:rFonts w:ascii="宋体" w:hAnsi="宋体" w:cs="宋体" w:eastAsia="宋体" w:hint="default"/>
                <w:sz w:val="24"/>
                <w:szCs w:val="24"/>
              </w:rPr>
            </w:pPr>
            <w:r>
              <w:rPr>
                <w:rFonts w:ascii="宋体" w:hAnsi="宋体" w:cs="宋体" w:eastAsia="宋体" w:hint="default"/>
                <w:sz w:val="24"/>
                <w:szCs w:val="24"/>
              </w:rPr>
              <w:t>金额</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占总额比例</w:t>
            </w:r>
          </w:p>
        </w:tc>
        <w:tc>
          <w:tcPr>
            <w:tcW w:w="179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107"/>
              <w:jc w:val="right"/>
              <w:rPr>
                <w:rFonts w:ascii="宋体" w:hAnsi="宋体" w:cs="宋体" w:eastAsia="宋体" w:hint="default"/>
                <w:sz w:val="24"/>
                <w:szCs w:val="24"/>
              </w:rPr>
            </w:pPr>
            <w:r>
              <w:rPr>
                <w:rFonts w:ascii="宋体" w:hAnsi="宋体" w:cs="宋体" w:eastAsia="宋体" w:hint="default"/>
                <w:sz w:val="24"/>
                <w:szCs w:val="24"/>
              </w:rPr>
              <w:t>金额</w:t>
            </w:r>
          </w:p>
        </w:tc>
        <w:tc>
          <w:tcPr>
            <w:tcW w:w="236" w:type="dxa"/>
            <w:tcBorders>
              <w:top w:val="single" w:sz="4" w:space="0" w:color="000000"/>
              <w:left w:val="nil" w:sz="6" w:space="0" w:color="auto"/>
              <w:bottom w:val="nil" w:sz="6" w:space="0" w:color="auto"/>
              <w:right w:val="nil" w:sz="6" w:space="0" w:color="auto"/>
            </w:tcBorders>
          </w:tcPr>
          <w:p>
            <w:pPr/>
          </w:p>
        </w:tc>
        <w:tc>
          <w:tcPr>
            <w:tcW w:w="179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占总额比例</w:t>
            </w:r>
          </w:p>
        </w:tc>
      </w:tr>
      <w:tr>
        <w:trPr>
          <w:trHeight w:val="584" w:hRule="exact"/>
        </w:trPr>
        <w:tc>
          <w:tcPr>
            <w:tcW w:w="70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0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693"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358"/>
              <w:jc w:val="right"/>
              <w:rPr>
                <w:rFonts w:ascii="Arial" w:hAnsi="Arial" w:cs="Arial" w:eastAsia="Arial" w:hint="default"/>
                <w:sz w:val="24"/>
                <w:szCs w:val="24"/>
              </w:rPr>
            </w:pPr>
            <w:r>
              <w:rPr>
                <w:rFonts w:ascii="Arial"/>
                <w:spacing w:val="-3"/>
                <w:sz w:val="24"/>
              </w:rPr>
              <w:t>8,667,711</w:t>
            </w:r>
          </w:p>
        </w:tc>
        <w:tc>
          <w:tcPr>
            <w:tcW w:w="1751"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24"/>
                <w:szCs w:val="24"/>
              </w:rPr>
            </w:pPr>
            <w:r>
              <w:rPr>
                <w:rFonts w:ascii="Arial"/>
                <w:spacing w:val="-1"/>
                <w:w w:val="95"/>
                <w:sz w:val="24"/>
              </w:rPr>
              <w:t>100%</w:t>
            </w:r>
            <w:r>
              <w:rPr>
                <w:rFonts w:ascii="Arial"/>
                <w:sz w:val="24"/>
              </w:rPr>
            </w:r>
          </w:p>
        </w:tc>
        <w:tc>
          <w:tcPr>
            <w:tcW w:w="179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Arial" w:hAnsi="Arial" w:cs="Arial" w:eastAsia="Arial" w:hint="default"/>
                <w:sz w:val="24"/>
                <w:szCs w:val="24"/>
              </w:rPr>
            </w:pPr>
            <w:r>
              <w:rPr>
                <w:rFonts w:ascii="Arial"/>
                <w:sz w:val="24"/>
              </w:rPr>
              <w:t>9,750,546</w:t>
            </w: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w w:val="95"/>
                <w:sz w:val="24"/>
              </w:rPr>
              <w:t>100%</w:t>
            </w:r>
            <w:r>
              <w:rPr>
                <w:rFonts w:ascii="Arial"/>
                <w:sz w:val="24"/>
              </w:rPr>
            </w:r>
          </w:p>
        </w:tc>
      </w:tr>
      <w:tr>
        <w:trPr>
          <w:trHeight w:val="94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right="6"/>
              <w:jc w:val="center"/>
              <w:rPr>
                <w:rFonts w:ascii="Arial" w:hAnsi="Arial" w:cs="Arial" w:eastAsia="Arial" w:hint="default"/>
                <w:sz w:val="24"/>
                <w:szCs w:val="24"/>
              </w:rPr>
            </w:pPr>
            <w:r>
              <w:rPr>
                <w:rFonts w:ascii="Arial"/>
                <w:sz w:val="24"/>
              </w:rPr>
              <w:t>(b)</w:t>
            </w:r>
          </w:p>
        </w:tc>
        <w:tc>
          <w:tcPr>
            <w:tcW w:w="872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2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日，按收款方归集的余额前五名的预付款项汇总分析如下：</w:t>
            </w:r>
          </w:p>
        </w:tc>
      </w:tr>
      <w:tr>
        <w:trPr>
          <w:trHeight w:val="717" w:hRule="exact"/>
        </w:trPr>
        <w:tc>
          <w:tcPr>
            <w:tcW w:w="70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75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6" w:right="0"/>
              <w:jc w:val="center"/>
              <w:rPr>
                <w:rFonts w:ascii="宋体" w:hAnsi="宋体" w:cs="宋体" w:eastAsia="宋体" w:hint="default"/>
                <w:sz w:val="24"/>
                <w:szCs w:val="24"/>
              </w:rPr>
            </w:pPr>
            <w:r>
              <w:rPr>
                <w:rFonts w:ascii="宋体" w:hAnsi="宋体" w:cs="宋体" w:eastAsia="宋体" w:hint="default"/>
                <w:sz w:val="24"/>
                <w:szCs w:val="24"/>
              </w:rPr>
              <w:t>金额</w:t>
            </w:r>
          </w:p>
        </w:tc>
        <w:tc>
          <w:tcPr>
            <w:tcW w:w="211" w:type="dxa"/>
            <w:tcBorders>
              <w:top w:val="nil" w:sz="6" w:space="0" w:color="auto"/>
              <w:left w:val="nil" w:sz="6" w:space="0" w:color="auto"/>
              <w:bottom w:val="nil" w:sz="6" w:space="0" w:color="auto"/>
              <w:right w:val="nil" w:sz="6" w:space="0" w:color="auto"/>
            </w:tcBorders>
          </w:tcPr>
          <w:p>
            <w:pPr/>
          </w:p>
        </w:tc>
        <w:tc>
          <w:tcPr>
            <w:tcW w:w="25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4"/>
              <w:ind w:left="316" w:right="0"/>
              <w:jc w:val="left"/>
              <w:rPr>
                <w:rFonts w:ascii="宋体" w:hAnsi="宋体" w:cs="宋体" w:eastAsia="宋体" w:hint="default"/>
                <w:sz w:val="24"/>
                <w:szCs w:val="24"/>
              </w:rPr>
            </w:pPr>
            <w:r>
              <w:rPr>
                <w:rFonts w:ascii="宋体" w:hAnsi="宋体" w:cs="宋体" w:eastAsia="宋体" w:hint="default"/>
                <w:sz w:val="24"/>
                <w:szCs w:val="24"/>
              </w:rPr>
              <w:t>占预付款项总额比例</w:t>
            </w:r>
          </w:p>
        </w:tc>
      </w:tr>
      <w:tr>
        <w:trPr>
          <w:trHeight w:val="560" w:hRule="exact"/>
        </w:trPr>
        <w:tc>
          <w:tcPr>
            <w:tcW w:w="701" w:type="dxa"/>
            <w:tcBorders>
              <w:top w:val="nil" w:sz="6" w:space="0" w:color="auto"/>
              <w:left w:val="nil" w:sz="6" w:space="0" w:color="auto"/>
              <w:bottom w:val="nil" w:sz="6" w:space="0" w:color="auto"/>
              <w:right w:val="nil" w:sz="6" w:space="0" w:color="auto"/>
            </w:tcBorders>
          </w:tcPr>
          <w:p>
            <w:pP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5"/>
              <w:ind w:left="207" w:right="0"/>
              <w:jc w:val="left"/>
              <w:rPr>
                <w:rFonts w:ascii="宋体" w:hAnsi="宋体" w:cs="宋体" w:eastAsia="宋体" w:hint="default"/>
                <w:sz w:val="24"/>
                <w:szCs w:val="24"/>
              </w:rPr>
            </w:pPr>
            <w:r>
              <w:rPr>
                <w:rFonts w:ascii="宋体" w:hAnsi="宋体" w:cs="宋体" w:eastAsia="宋体" w:hint="default"/>
                <w:sz w:val="24"/>
                <w:szCs w:val="24"/>
              </w:rPr>
              <w:t>余额前五名的预付款项总额</w:t>
            </w:r>
          </w:p>
        </w:tc>
        <w:tc>
          <w:tcPr>
            <w:tcW w:w="30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573" w:right="0"/>
              <w:jc w:val="left"/>
              <w:rPr>
                <w:rFonts w:ascii="Arial" w:hAnsi="Arial" w:cs="Arial" w:eastAsia="Arial" w:hint="default"/>
                <w:sz w:val="24"/>
                <w:szCs w:val="24"/>
              </w:rPr>
            </w:pPr>
            <w:r>
              <w:rPr>
                <w:rFonts w:ascii="Arial"/>
                <w:sz w:val="24"/>
              </w:rPr>
              <w:t>1,972,570</w:t>
            </w:r>
          </w:p>
        </w:tc>
        <w:tc>
          <w:tcPr>
            <w:tcW w:w="532" w:type="dxa"/>
            <w:tcBorders>
              <w:top w:val="nil" w:sz="6" w:space="0" w:color="auto"/>
              <w:left w:val="nil" w:sz="6" w:space="0" w:color="auto"/>
              <w:bottom w:val="single" w:sz="12" w:space="0" w:color="000000"/>
              <w:right w:val="nil" w:sz="6" w:space="0" w:color="auto"/>
            </w:tcBorders>
          </w:tcPr>
          <w:p>
            <w:pPr/>
          </w:p>
        </w:tc>
        <w:tc>
          <w:tcPr>
            <w:tcW w:w="236" w:type="dxa"/>
            <w:tcBorders>
              <w:top w:val="nil" w:sz="6" w:space="0" w:color="auto"/>
              <w:left w:val="nil" w:sz="6" w:space="0" w:color="auto"/>
              <w:bottom w:val="single" w:sz="12" w:space="0" w:color="000000"/>
              <w:right w:val="nil" w:sz="6" w:space="0" w:color="auto"/>
            </w:tcBorders>
          </w:tcPr>
          <w:p>
            <w:pPr/>
          </w:p>
        </w:tc>
        <w:tc>
          <w:tcPr>
            <w:tcW w:w="1794"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Arial" w:hAnsi="Arial" w:cs="Arial" w:eastAsia="Arial" w:hint="default"/>
                <w:sz w:val="24"/>
                <w:szCs w:val="24"/>
              </w:rPr>
            </w:pPr>
            <w:r>
              <w:rPr>
                <w:rFonts w:ascii="Arial"/>
                <w:spacing w:val="-1"/>
                <w:w w:val="95"/>
                <w:sz w:val="24"/>
              </w:rPr>
              <w:t>23%</w:t>
            </w:r>
            <w:r>
              <w:rPr>
                <w:rFonts w:ascii="Arial"/>
                <w:sz w:val="24"/>
              </w:rPr>
            </w:r>
          </w:p>
        </w:tc>
      </w:tr>
      <w:tr>
        <w:trPr>
          <w:trHeight w:val="940"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right="6"/>
              <w:jc w:val="center"/>
              <w:rPr>
                <w:rFonts w:ascii="Arial" w:hAnsi="Arial" w:cs="Arial" w:eastAsia="Arial" w:hint="default"/>
                <w:sz w:val="24"/>
                <w:szCs w:val="24"/>
              </w:rPr>
            </w:pPr>
            <w:r>
              <w:rPr>
                <w:rFonts w:ascii="Arial"/>
                <w:sz w:val="24"/>
              </w:rPr>
              <w:t>(7)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07" w:right="0"/>
              <w:jc w:val="left"/>
              <w:rPr>
                <w:rFonts w:ascii="黑体" w:hAnsi="黑体" w:cs="黑体" w:eastAsia="黑体" w:hint="default"/>
                <w:sz w:val="24"/>
                <w:szCs w:val="24"/>
              </w:rPr>
            </w:pPr>
            <w:r>
              <w:rPr>
                <w:rFonts w:ascii="黑体" w:hAnsi="黑体" w:cs="黑体" w:eastAsia="黑体" w:hint="default"/>
                <w:sz w:val="24"/>
                <w:szCs w:val="24"/>
              </w:rPr>
              <w:t>应收利息</w:t>
            </w:r>
          </w:p>
        </w:tc>
        <w:tc>
          <w:tcPr>
            <w:tcW w:w="1693" w:type="dxa"/>
            <w:tcBorders>
              <w:top w:val="nil" w:sz="6" w:space="0" w:color="auto"/>
              <w:left w:val="nil" w:sz="6" w:space="0" w:color="auto"/>
              <w:bottom w:val="nil" w:sz="6" w:space="0" w:color="auto"/>
              <w:right w:val="nil" w:sz="6" w:space="0" w:color="auto"/>
            </w:tcBorders>
          </w:tcPr>
          <w:p>
            <w:pPr/>
          </w:p>
        </w:tc>
        <w:tc>
          <w:tcPr>
            <w:tcW w:w="1751" w:type="dxa"/>
            <w:tcBorders>
              <w:top w:val="single" w:sz="12" w:space="0" w:color="000000"/>
              <w:left w:val="nil" w:sz="6" w:space="0" w:color="auto"/>
              <w:bottom w:val="nil" w:sz="6" w:space="0" w:color="auto"/>
              <w:right w:val="nil" w:sz="6" w:space="0" w:color="auto"/>
            </w:tcBorders>
          </w:tcPr>
          <w:p>
            <w:pPr/>
          </w:p>
        </w:tc>
        <w:tc>
          <w:tcPr>
            <w:tcW w:w="238" w:type="dxa"/>
            <w:tcBorders>
              <w:top w:val="single" w:sz="12" w:space="0" w:color="000000"/>
              <w:left w:val="nil" w:sz="6" w:space="0" w:color="auto"/>
              <w:bottom w:val="nil" w:sz="6" w:space="0" w:color="auto"/>
              <w:right w:val="nil" w:sz="6" w:space="0" w:color="auto"/>
            </w:tcBorders>
          </w:tcPr>
          <w:p>
            <w:pPr/>
          </w:p>
        </w:tc>
        <w:tc>
          <w:tcPr>
            <w:tcW w:w="810" w:type="dxa"/>
            <w:tcBorders>
              <w:top w:val="single" w:sz="12" w:space="0" w:color="000000"/>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single" w:sz="12" w:space="0" w:color="000000"/>
              <w:left w:val="nil" w:sz="6" w:space="0" w:color="auto"/>
              <w:bottom w:val="nil" w:sz="6" w:space="0" w:color="auto"/>
              <w:right w:val="nil" w:sz="6" w:space="0" w:color="auto"/>
            </w:tcBorders>
          </w:tcPr>
          <w:p>
            <w:pPr/>
          </w:p>
        </w:tc>
        <w:tc>
          <w:tcPr>
            <w:tcW w:w="236" w:type="dxa"/>
            <w:tcBorders>
              <w:top w:val="single" w:sz="12" w:space="0" w:color="000000"/>
              <w:left w:val="nil" w:sz="6" w:space="0" w:color="auto"/>
              <w:bottom w:val="nil" w:sz="6" w:space="0" w:color="auto"/>
              <w:right w:val="nil" w:sz="6" w:space="0" w:color="auto"/>
            </w:tcBorders>
          </w:tcPr>
          <w:p>
            <w:pPr/>
          </w:p>
        </w:tc>
        <w:tc>
          <w:tcPr>
            <w:tcW w:w="1794"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701"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30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68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6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334"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01" w:type="dxa"/>
            <w:tcBorders>
              <w:top w:val="nil" w:sz="6" w:space="0" w:color="auto"/>
              <w:left w:val="nil" w:sz="6" w:space="0" w:color="auto"/>
              <w:bottom w:val="nil" w:sz="6" w:space="0" w:color="auto"/>
              <w:right w:val="nil" w:sz="6" w:space="0" w:color="auto"/>
            </w:tcBorders>
          </w:tcPr>
          <w:p>
            <w:pP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157" w:right="0"/>
              <w:jc w:val="left"/>
              <w:rPr>
                <w:rFonts w:ascii="宋体" w:hAnsi="宋体" w:cs="宋体" w:eastAsia="宋体" w:hint="default"/>
                <w:sz w:val="24"/>
                <w:szCs w:val="24"/>
              </w:rPr>
            </w:pPr>
            <w:r>
              <w:rPr>
                <w:rFonts w:ascii="宋体" w:hAnsi="宋体" w:cs="宋体" w:eastAsia="宋体" w:hint="default"/>
                <w:sz w:val="24"/>
                <w:szCs w:val="24"/>
              </w:rPr>
              <w:t>银行保证金及存款利息</w:t>
            </w:r>
          </w:p>
        </w:tc>
        <w:tc>
          <w:tcPr>
            <w:tcW w:w="30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833" w:right="0"/>
              <w:jc w:val="left"/>
              <w:rPr>
                <w:rFonts w:ascii="Arial" w:hAnsi="Arial" w:cs="Arial" w:eastAsia="Arial" w:hint="default"/>
                <w:sz w:val="24"/>
                <w:szCs w:val="24"/>
              </w:rPr>
            </w:pPr>
            <w:r>
              <w:rPr>
                <w:rFonts w:ascii="Arial"/>
                <w:sz w:val="24"/>
              </w:rPr>
              <w:t>145,722</w:t>
            </w:r>
          </w:p>
        </w:tc>
        <w:tc>
          <w:tcPr>
            <w:tcW w:w="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67"/>
              <w:jc w:val="right"/>
              <w:rPr>
                <w:rFonts w:ascii="Arial" w:hAnsi="Arial" w:cs="Arial" w:eastAsia="Arial" w:hint="default"/>
                <w:sz w:val="24"/>
                <w:szCs w:val="24"/>
              </w:rPr>
            </w:pPr>
            <w:r>
              <w:rPr>
                <w:rFonts w:ascii="Arial"/>
                <w:w w:val="95"/>
                <w:sz w:val="24"/>
              </w:rPr>
              <w:t>72,680</w:t>
            </w:r>
            <w:r>
              <w:rPr>
                <w:rFonts w:ascii="Arial"/>
                <w:sz w:val="24"/>
              </w:rPr>
            </w:r>
          </w:p>
        </w:tc>
      </w:tr>
      <w:tr>
        <w:trPr>
          <w:trHeight w:val="391" w:hRule="exact"/>
        </w:trPr>
        <w:tc>
          <w:tcPr>
            <w:tcW w:w="701" w:type="dxa"/>
            <w:tcBorders>
              <w:top w:val="nil" w:sz="6" w:space="0" w:color="auto"/>
              <w:left w:val="nil" w:sz="6" w:space="0" w:color="auto"/>
              <w:bottom w:val="nil" w:sz="6" w:space="0" w:color="auto"/>
              <w:right w:val="nil" w:sz="6" w:space="0" w:color="auto"/>
            </w:tcBorders>
          </w:tcPr>
          <w:p>
            <w:pP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302" w:lineRule="exact"/>
              <w:ind w:left="157" w:right="0"/>
              <w:jc w:val="left"/>
              <w:rPr>
                <w:rFonts w:ascii="宋体" w:hAnsi="宋体" w:cs="宋体" w:eastAsia="宋体" w:hint="default"/>
                <w:sz w:val="24"/>
                <w:szCs w:val="24"/>
              </w:rPr>
            </w:pPr>
            <w:r>
              <w:rPr>
                <w:rFonts w:ascii="宋体" w:hAnsi="宋体" w:cs="宋体" w:eastAsia="宋体" w:hint="default"/>
                <w:sz w:val="24"/>
                <w:szCs w:val="24"/>
              </w:rPr>
              <w:t>保本保收益理财产品利息</w:t>
            </w:r>
          </w:p>
        </w:tc>
        <w:tc>
          <w:tcPr>
            <w:tcW w:w="175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2" w:right="96"/>
              <w:jc w:val="center"/>
              <w:rPr>
                <w:rFonts w:ascii="Arial" w:hAnsi="Arial" w:cs="Arial" w:eastAsia="Arial" w:hint="default"/>
                <w:sz w:val="24"/>
                <w:szCs w:val="24"/>
              </w:rPr>
            </w:pPr>
            <w:r>
              <w:rPr>
                <w:rFonts w:ascii="Arial"/>
                <w:sz w:val="24"/>
              </w:rPr>
              <w:t>95,638</w:t>
            </w: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Arial" w:hAnsi="Arial" w:cs="Arial" w:eastAsia="Arial" w:hint="default"/>
                <w:sz w:val="24"/>
                <w:szCs w:val="24"/>
              </w:rPr>
            </w:pPr>
            <w:r>
              <w:rPr>
                <w:rFonts w:ascii="Arial"/>
                <w:w w:val="95"/>
                <w:sz w:val="24"/>
              </w:rPr>
              <w:t>42,485</w:t>
            </w:r>
            <w:r>
              <w:rPr>
                <w:rFonts w:ascii="Arial"/>
                <w:sz w:val="24"/>
              </w:rPr>
            </w:r>
          </w:p>
        </w:tc>
      </w:tr>
      <w:tr>
        <w:trPr>
          <w:trHeight w:val="382" w:hRule="exact"/>
        </w:trPr>
        <w:tc>
          <w:tcPr>
            <w:tcW w:w="701" w:type="dxa"/>
            <w:tcBorders>
              <w:top w:val="nil" w:sz="6" w:space="0" w:color="auto"/>
              <w:left w:val="nil" w:sz="6" w:space="0" w:color="auto"/>
              <w:bottom w:val="nil" w:sz="6" w:space="0" w:color="auto"/>
              <w:right w:val="nil" w:sz="6" w:space="0" w:color="auto"/>
            </w:tcBorders>
          </w:tcPr>
          <w:p>
            <w:pPr/>
          </w:p>
        </w:tc>
        <w:tc>
          <w:tcPr>
            <w:tcW w:w="3157" w:type="dxa"/>
            <w:gridSpan w:val="2"/>
            <w:tcBorders>
              <w:top w:val="nil" w:sz="6" w:space="0" w:color="auto"/>
              <w:left w:val="nil" w:sz="6" w:space="0" w:color="auto"/>
              <w:bottom w:val="nil" w:sz="6" w:space="0" w:color="auto"/>
              <w:right w:val="nil" w:sz="6" w:space="0" w:color="auto"/>
            </w:tcBorders>
          </w:tcPr>
          <w:p>
            <w:pPr>
              <w:pStyle w:val="TableParagraph"/>
              <w:spacing w:line="302" w:lineRule="exact"/>
              <w:ind w:left="157" w:right="0"/>
              <w:jc w:val="left"/>
              <w:rPr>
                <w:rFonts w:ascii="宋体" w:hAnsi="宋体" w:cs="宋体" w:eastAsia="宋体" w:hint="default"/>
                <w:sz w:val="24"/>
                <w:szCs w:val="24"/>
              </w:rPr>
            </w:pPr>
            <w:r>
              <w:rPr>
                <w:rFonts w:ascii="宋体" w:hAnsi="宋体" w:cs="宋体" w:eastAsia="宋体" w:hint="default"/>
                <w:sz w:val="24"/>
                <w:szCs w:val="24"/>
              </w:rPr>
              <w:t>发放贷款及垫款利息</w:t>
            </w:r>
          </w:p>
        </w:tc>
        <w:tc>
          <w:tcPr>
            <w:tcW w:w="1751"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81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22" w:right="96"/>
              <w:jc w:val="center"/>
              <w:rPr>
                <w:rFonts w:ascii="Arial" w:hAnsi="Arial" w:cs="Arial" w:eastAsia="Arial" w:hint="default"/>
                <w:sz w:val="24"/>
                <w:szCs w:val="24"/>
              </w:rPr>
            </w:pPr>
            <w:r>
              <w:rPr>
                <w:rFonts w:ascii="Arial"/>
                <w:sz w:val="24"/>
              </w:rPr>
              <w:t>72,875</w:t>
            </w:r>
          </w:p>
        </w:tc>
        <w:tc>
          <w:tcPr>
            <w:tcW w:w="211"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79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67"/>
              <w:jc w:val="right"/>
              <w:rPr>
                <w:rFonts w:ascii="Arial" w:hAnsi="Arial" w:cs="Arial" w:eastAsia="Arial" w:hint="default"/>
                <w:sz w:val="24"/>
                <w:szCs w:val="24"/>
              </w:rPr>
            </w:pPr>
            <w:r>
              <w:rPr>
                <w:rFonts w:ascii="Arial"/>
                <w:w w:val="95"/>
                <w:sz w:val="24"/>
              </w:rPr>
              <w:t>14,605</w:t>
            </w:r>
            <w:r>
              <w:rPr>
                <w:rFonts w:ascii="Arial"/>
                <w:sz w:val="24"/>
              </w:rPr>
            </w:r>
          </w:p>
        </w:tc>
      </w:tr>
      <w:tr>
        <w:trPr>
          <w:trHeight w:val="376" w:hRule="exact"/>
        </w:trPr>
        <w:tc>
          <w:tcPr>
            <w:tcW w:w="701" w:type="dxa"/>
            <w:tcBorders>
              <w:top w:val="nil" w:sz="6" w:space="0" w:color="auto"/>
              <w:left w:val="nil" w:sz="6" w:space="0" w:color="auto"/>
              <w:bottom w:val="nil" w:sz="6" w:space="0" w:color="auto"/>
              <w:right w:val="nil" w:sz="6" w:space="0" w:color="auto"/>
            </w:tcBorders>
          </w:tcPr>
          <w:p>
            <w:pPr/>
          </w:p>
        </w:tc>
        <w:tc>
          <w:tcPr>
            <w:tcW w:w="3157" w:type="dxa"/>
            <w:gridSpan w:val="2"/>
            <w:tcBorders>
              <w:top w:val="nil" w:sz="6" w:space="0" w:color="auto"/>
              <w:left w:val="nil" w:sz="6" w:space="0" w:color="auto"/>
              <w:bottom w:val="nil" w:sz="6" w:space="0" w:color="auto"/>
              <w:right w:val="nil" w:sz="6" w:space="0" w:color="auto"/>
            </w:tcBorders>
          </w:tcPr>
          <w:p>
            <w:pPr/>
          </w:p>
        </w:tc>
        <w:tc>
          <w:tcPr>
            <w:tcW w:w="30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2"/>
              <w:ind w:left="1833" w:right="0"/>
              <w:jc w:val="left"/>
              <w:rPr>
                <w:rFonts w:ascii="Arial" w:hAnsi="Arial" w:cs="Arial" w:eastAsia="Arial" w:hint="default"/>
                <w:sz w:val="24"/>
                <w:szCs w:val="24"/>
              </w:rPr>
            </w:pPr>
            <w:r>
              <w:rPr>
                <w:rFonts w:ascii="Arial"/>
                <w:sz w:val="24"/>
              </w:rPr>
              <w:t>314,235</w:t>
            </w:r>
          </w:p>
        </w:tc>
        <w:tc>
          <w:tcPr>
            <w:tcW w:w="532" w:type="dxa"/>
            <w:tcBorders>
              <w:top w:val="single" w:sz="4" w:space="0" w:color="000000"/>
              <w:left w:val="nil" w:sz="6" w:space="0" w:color="auto"/>
              <w:bottom w:val="single" w:sz="12" w:space="0" w:color="000000"/>
              <w:right w:val="nil" w:sz="6" w:space="0" w:color="auto"/>
            </w:tcBorders>
          </w:tcPr>
          <w:p>
            <w:pPr/>
          </w:p>
        </w:tc>
        <w:tc>
          <w:tcPr>
            <w:tcW w:w="236" w:type="dxa"/>
            <w:tcBorders>
              <w:top w:val="single" w:sz="4" w:space="0" w:color="000000"/>
              <w:left w:val="nil" w:sz="6" w:space="0" w:color="auto"/>
              <w:bottom w:val="single" w:sz="12" w:space="0" w:color="000000"/>
              <w:right w:val="nil" w:sz="6" w:space="0" w:color="auto"/>
            </w:tcBorders>
          </w:tcPr>
          <w:p>
            <w:pPr/>
          </w:p>
        </w:tc>
        <w:tc>
          <w:tcPr>
            <w:tcW w:w="17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68"/>
              <w:jc w:val="right"/>
              <w:rPr>
                <w:rFonts w:ascii="Arial" w:hAnsi="Arial" w:cs="Arial" w:eastAsia="Arial" w:hint="default"/>
                <w:sz w:val="24"/>
                <w:szCs w:val="24"/>
              </w:rPr>
            </w:pPr>
            <w:r>
              <w:rPr>
                <w:rFonts w:ascii="Arial"/>
                <w:spacing w:val="-1"/>
                <w:sz w:val="24"/>
              </w:rPr>
              <w:t>129,770</w:t>
            </w:r>
          </w:p>
        </w:tc>
      </w:tr>
    </w:tbl>
    <w:p>
      <w:pPr>
        <w:spacing w:after="0" w:line="240" w:lineRule="auto"/>
        <w:jc w:val="righ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0"/>
        <w:gridCol w:w="3754"/>
        <w:gridCol w:w="2171"/>
        <w:gridCol w:w="236"/>
        <w:gridCol w:w="2261"/>
      </w:tblGrid>
      <w:tr>
        <w:trPr>
          <w:trHeight w:val="496"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exact"/>
              <w:ind w:right="57"/>
              <w:jc w:val="center"/>
              <w:rPr>
                <w:rFonts w:ascii="黑体" w:hAnsi="黑体" w:cs="黑体" w:eastAsia="黑体" w:hint="default"/>
                <w:sz w:val="24"/>
                <w:szCs w:val="24"/>
              </w:rPr>
            </w:pPr>
            <w:r>
              <w:rPr>
                <w:rFonts w:ascii="黑体" w:hAnsi="黑体" w:cs="黑体" w:eastAsia="黑体" w:hint="default"/>
                <w:sz w:val="24"/>
                <w:szCs w:val="24"/>
              </w:rPr>
              <w:t>四</w:t>
            </w:r>
          </w:p>
        </w:tc>
        <w:tc>
          <w:tcPr>
            <w:tcW w:w="3754" w:type="dxa"/>
            <w:tcBorders>
              <w:top w:val="nil" w:sz="6" w:space="0" w:color="auto"/>
              <w:left w:val="nil" w:sz="6" w:space="0" w:color="auto"/>
              <w:bottom w:val="nil" w:sz="6" w:space="0" w:color="auto"/>
              <w:right w:val="nil" w:sz="6" w:space="0" w:color="auto"/>
            </w:tcBorders>
          </w:tcPr>
          <w:p>
            <w:pPr>
              <w:pStyle w:val="TableParagraph"/>
              <w:spacing w:line="257" w:lineRule="exact"/>
              <w:ind w:left="20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7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
        </w:tc>
      </w:tr>
      <w:tr>
        <w:trPr>
          <w:trHeight w:val="746"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
              <w:jc w:val="center"/>
              <w:rPr>
                <w:rFonts w:ascii="Arial" w:hAnsi="Arial" w:cs="Arial" w:eastAsia="Arial" w:hint="default"/>
                <w:sz w:val="24"/>
                <w:szCs w:val="24"/>
              </w:rPr>
            </w:pPr>
            <w:r>
              <w:rPr>
                <w:rFonts w:ascii="Arial"/>
                <w:sz w:val="24"/>
              </w:rPr>
              <w:t>(8)</w:t>
            </w: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6" w:right="0"/>
              <w:jc w:val="left"/>
              <w:rPr>
                <w:rFonts w:ascii="黑体" w:hAnsi="黑体" w:cs="黑体" w:eastAsia="黑体" w:hint="default"/>
                <w:sz w:val="24"/>
                <w:szCs w:val="24"/>
              </w:rPr>
            </w:pPr>
            <w:r>
              <w:rPr>
                <w:rFonts w:ascii="黑体" w:hAnsi="黑体" w:cs="黑体" w:eastAsia="黑体" w:hint="default"/>
                <w:sz w:val="24"/>
                <w:szCs w:val="24"/>
              </w:rPr>
              <w:t>其他应收款和长期应收款</w:t>
            </w:r>
          </w:p>
        </w:tc>
        <w:tc>
          <w:tcPr>
            <w:tcW w:w="217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
        </w:tc>
      </w:tr>
      <w:tr>
        <w:trPr>
          <w:trHeight w:val="753" w:hRule="exact"/>
        </w:trPr>
        <w:tc>
          <w:tcPr>
            <w:tcW w:w="700" w:type="dxa"/>
            <w:tcBorders>
              <w:top w:val="nil" w:sz="6" w:space="0" w:color="auto"/>
              <w:left w:val="nil" w:sz="6" w:space="0" w:color="auto"/>
              <w:bottom w:val="nil" w:sz="6" w:space="0" w:color="auto"/>
              <w:right w:val="nil" w:sz="6" w:space="0" w:color="auto"/>
            </w:tcBorders>
          </w:tcPr>
          <w:p>
            <w:pPr/>
          </w:p>
        </w:tc>
        <w:tc>
          <w:tcPr>
            <w:tcW w:w="59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777"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7"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24" w:right="0"/>
              <w:jc w:val="left"/>
              <w:rPr>
                <w:rFonts w:ascii="Arial" w:hAnsi="Arial" w:cs="Arial" w:eastAsia="Arial" w:hint="default"/>
                <w:sz w:val="24"/>
                <w:szCs w:val="24"/>
              </w:rPr>
            </w:pPr>
            <w:r>
              <w:rPr>
                <w:rFonts w:ascii="宋体" w:hAnsi="宋体" w:cs="宋体" w:eastAsia="宋体" w:hint="default"/>
                <w:sz w:val="24"/>
                <w:szCs w:val="24"/>
              </w:rPr>
              <w:t>保本保收益理财产品</w:t>
            </w:r>
            <w:r>
              <w:rPr>
                <w:rFonts w:ascii="Arial" w:hAnsi="Arial" w:cs="Arial" w:eastAsia="Arial" w:hint="default"/>
                <w:sz w:val="24"/>
                <w:szCs w:val="24"/>
              </w:rPr>
              <w:t>(i)</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w w:val="95"/>
                <w:sz w:val="24"/>
              </w:rPr>
              <w:t>5,967,000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17"/>
              <w:jc w:val="right"/>
              <w:rPr>
                <w:rFonts w:ascii="Arial" w:hAnsi="Arial" w:cs="Arial" w:eastAsia="Arial" w:hint="default"/>
                <w:sz w:val="24"/>
                <w:szCs w:val="24"/>
              </w:rPr>
            </w:pPr>
            <w:r>
              <w:rPr>
                <w:rFonts w:ascii="Arial"/>
                <w:w w:val="95"/>
                <w:sz w:val="24"/>
              </w:rPr>
              <w:t>3,147,000</w:t>
            </w:r>
            <w:r>
              <w:rPr>
                <w:rFonts w:ascii="Arial"/>
                <w:sz w:val="24"/>
              </w:rPr>
            </w:r>
          </w:p>
        </w:tc>
      </w:tr>
      <w:tr>
        <w:trPr>
          <w:trHeight w:val="391"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804,606</w:t>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spacing w:val="-1"/>
                <w:sz w:val="24"/>
              </w:rPr>
              <w:t>734,167</w:t>
            </w:r>
          </w:p>
        </w:tc>
      </w:tr>
      <w:tr>
        <w:trPr>
          <w:trHeight w:val="391"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有还款担保的第三方资金往来款</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spacing w:val="-1"/>
                <w:sz w:val="24"/>
              </w:rPr>
              <w:t>150,079</w:t>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加盟商借款</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135,535</w:t>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代垫水电费</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spacing w:val="-3"/>
                <w:sz w:val="24"/>
              </w:rPr>
              <w:t>113,561</w:t>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spacing w:val="-7"/>
                <w:sz w:val="24"/>
              </w:rPr>
              <w:t>90,111</w:t>
            </w:r>
          </w:p>
        </w:tc>
      </w:tr>
      <w:tr>
        <w:trPr>
          <w:trHeight w:val="391"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26,984</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w w:val="95"/>
                <w:sz w:val="24"/>
              </w:rPr>
              <w:t>15,025</w:t>
            </w:r>
            <w:r>
              <w:rPr>
                <w:rFonts w:ascii="Arial"/>
                <w:sz w:val="24"/>
              </w:rPr>
            </w:r>
          </w:p>
        </w:tc>
      </w:tr>
      <w:tr>
        <w:trPr>
          <w:trHeight w:val="391"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应收基金代垫款</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26,247</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spacing w:val="-1"/>
                <w:sz w:val="24"/>
              </w:rPr>
              <w:t>125,717</w:t>
            </w:r>
          </w:p>
        </w:tc>
      </w:tr>
      <w:tr>
        <w:trPr>
          <w:trHeight w:val="392"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应收股权转让款</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spacing w:val="-1"/>
                <w:sz w:val="24"/>
              </w:rPr>
              <w:t>502,500</w:t>
            </w:r>
          </w:p>
        </w:tc>
      </w:tr>
      <w:tr>
        <w:trPr>
          <w:trHeight w:val="383"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2" w:lineRule="exact"/>
              <w:ind w:left="22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572,662</w:t>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7"/>
              <w:jc w:val="right"/>
              <w:rPr>
                <w:rFonts w:ascii="Arial" w:hAnsi="Arial" w:cs="Arial" w:eastAsia="Arial" w:hint="default"/>
                <w:sz w:val="24"/>
                <w:szCs w:val="24"/>
              </w:rPr>
            </w:pPr>
            <w:r>
              <w:rPr>
                <w:rFonts w:ascii="Arial"/>
                <w:spacing w:val="-1"/>
                <w:sz w:val="24"/>
              </w:rPr>
              <w:t>228,216</w:t>
            </w:r>
          </w:p>
        </w:tc>
      </w:tr>
      <w:tr>
        <w:trPr>
          <w:trHeight w:val="553"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
        </w:tc>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w w:val="95"/>
                <w:sz w:val="24"/>
              </w:rPr>
              <w:t>7,796,674</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17"/>
              <w:jc w:val="right"/>
              <w:rPr>
                <w:rFonts w:ascii="Arial" w:hAnsi="Arial" w:cs="Arial" w:eastAsia="Arial" w:hint="default"/>
                <w:sz w:val="24"/>
                <w:szCs w:val="24"/>
              </w:rPr>
            </w:pPr>
            <w:r>
              <w:rPr>
                <w:rFonts w:ascii="Arial"/>
                <w:w w:val="95"/>
                <w:sz w:val="24"/>
              </w:rPr>
              <w:t>4,842,736</w:t>
            </w:r>
            <w:r>
              <w:rPr>
                <w:rFonts w:ascii="Arial"/>
                <w:sz w:val="24"/>
              </w:rPr>
            </w:r>
          </w:p>
        </w:tc>
      </w:tr>
      <w:tr>
        <w:trPr>
          <w:trHeight w:val="560"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24"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Arial" w:hAnsi="Arial" w:cs="Arial" w:eastAsia="Arial" w:hint="default"/>
                <w:sz w:val="24"/>
                <w:szCs w:val="24"/>
              </w:rPr>
            </w:pPr>
            <w:r>
              <w:rPr>
                <w:rFonts w:ascii="Arial"/>
                <w:spacing w:val="-1"/>
                <w:sz w:val="24"/>
              </w:rPr>
              <w:t>(159,314)</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46"/>
              <w:jc w:val="right"/>
              <w:rPr>
                <w:rFonts w:ascii="Arial" w:hAnsi="Arial" w:cs="Arial" w:eastAsia="Arial" w:hint="default"/>
                <w:sz w:val="24"/>
                <w:szCs w:val="24"/>
              </w:rPr>
            </w:pPr>
            <w:r>
              <w:rPr>
                <w:rFonts w:ascii="Arial"/>
                <w:w w:val="95"/>
                <w:sz w:val="24"/>
              </w:rPr>
              <w:t>(39,751)</w:t>
            </w:r>
            <w:r>
              <w:rPr>
                <w:rFonts w:ascii="Arial"/>
                <w:sz w:val="24"/>
              </w:rPr>
            </w:r>
          </w:p>
        </w:tc>
      </w:tr>
      <w:tr>
        <w:trPr>
          <w:trHeight w:val="366"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
        </w:tc>
        <w:tc>
          <w:tcPr>
            <w:tcW w:w="217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06"/>
              <w:jc w:val="right"/>
              <w:rPr>
                <w:rFonts w:ascii="Arial" w:hAnsi="Arial" w:cs="Arial" w:eastAsia="Arial" w:hint="default"/>
                <w:sz w:val="24"/>
                <w:szCs w:val="24"/>
              </w:rPr>
            </w:pPr>
            <w:r>
              <w:rPr>
                <w:rFonts w:ascii="Arial"/>
                <w:w w:val="95"/>
                <w:sz w:val="24"/>
              </w:rPr>
              <w:t>7,637,360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single" w:sz="4" w:space="0" w:color="000000"/>
              <w:right w:val="nil" w:sz="6" w:space="0" w:color="auto"/>
            </w:tcBorders>
          </w:tcPr>
          <w:p>
            <w:pPr>
              <w:pStyle w:val="TableParagraph"/>
              <w:spacing w:line="240" w:lineRule="auto" w:before="39"/>
              <w:ind w:right="117"/>
              <w:jc w:val="right"/>
              <w:rPr>
                <w:rFonts w:ascii="Arial" w:hAnsi="Arial" w:cs="Arial" w:eastAsia="Arial" w:hint="default"/>
                <w:sz w:val="24"/>
                <w:szCs w:val="24"/>
              </w:rPr>
            </w:pPr>
            <w:r>
              <w:rPr>
                <w:rFonts w:ascii="Arial"/>
                <w:w w:val="95"/>
                <w:sz w:val="24"/>
              </w:rPr>
              <w:t>4,802,985</w:t>
            </w:r>
            <w:r>
              <w:rPr>
                <w:rFonts w:ascii="Arial"/>
                <w:sz w:val="24"/>
              </w:rPr>
            </w:r>
          </w:p>
        </w:tc>
      </w:tr>
      <w:tr>
        <w:trPr>
          <w:trHeight w:val="397"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7"/>
              <w:ind w:left="224" w:right="0"/>
              <w:jc w:val="left"/>
              <w:rPr>
                <w:rFonts w:ascii="宋体" w:hAnsi="宋体" w:cs="宋体" w:eastAsia="宋体" w:hint="default"/>
                <w:sz w:val="24"/>
                <w:szCs w:val="24"/>
              </w:rPr>
            </w:pPr>
            <w:r>
              <w:rPr>
                <w:rFonts w:ascii="宋体" w:hAnsi="宋体" w:cs="宋体" w:eastAsia="宋体" w:hint="default"/>
                <w:sz w:val="24"/>
                <w:szCs w:val="24"/>
              </w:rPr>
              <w:t>减：长期应收款</w:t>
            </w:r>
          </w:p>
        </w:tc>
        <w:tc>
          <w:tcPr>
            <w:tcW w:w="2171"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nil" w:sz="6" w:space="0" w:color="auto"/>
              <w:right w:val="nil" w:sz="6" w:space="0" w:color="auto"/>
            </w:tcBorders>
          </w:tcPr>
          <w:p>
            <w:pPr/>
          </w:p>
        </w:tc>
      </w:tr>
      <w:tr>
        <w:trPr>
          <w:trHeight w:val="405"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
              <w:ind w:left="730" w:right="0"/>
              <w:jc w:val="left"/>
              <w:rPr>
                <w:rFonts w:ascii="宋体" w:hAnsi="宋体" w:cs="宋体" w:eastAsia="宋体" w:hint="default"/>
                <w:sz w:val="24"/>
                <w:szCs w:val="24"/>
              </w:rPr>
            </w:pPr>
            <w:r>
              <w:rPr>
                <w:rFonts w:ascii="宋体" w:hAnsi="宋体" w:cs="宋体" w:eastAsia="宋体" w:hint="default"/>
                <w:sz w:val="24"/>
                <w:szCs w:val="24"/>
              </w:rPr>
              <w:t>一年以上租赁保证金</w:t>
            </w:r>
          </w:p>
        </w:tc>
        <w:tc>
          <w:tcPr>
            <w:tcW w:w="21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
              <w:jc w:val="right"/>
              <w:rPr>
                <w:rFonts w:ascii="Arial" w:hAnsi="Arial" w:cs="Arial" w:eastAsia="Arial" w:hint="default"/>
                <w:sz w:val="24"/>
                <w:szCs w:val="24"/>
              </w:rPr>
            </w:pPr>
            <w:r>
              <w:rPr>
                <w:rFonts w:ascii="Arial"/>
                <w:w w:val="95"/>
                <w:sz w:val="24"/>
              </w:rPr>
              <w:t>(684,860)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7"/>
              <w:jc w:val="right"/>
              <w:rPr>
                <w:rFonts w:ascii="Arial" w:hAnsi="Arial" w:cs="Arial" w:eastAsia="Arial" w:hint="default"/>
                <w:sz w:val="24"/>
                <w:szCs w:val="24"/>
              </w:rPr>
            </w:pPr>
            <w:r>
              <w:rPr>
                <w:rFonts w:ascii="Arial"/>
                <w:w w:val="95"/>
                <w:sz w:val="24"/>
              </w:rPr>
              <w:t>(679,218)</w:t>
            </w:r>
            <w:r>
              <w:rPr>
                <w:rFonts w:ascii="Arial"/>
                <w:sz w:val="24"/>
              </w:rPr>
            </w:r>
          </w:p>
        </w:tc>
      </w:tr>
      <w:tr>
        <w:trPr>
          <w:trHeight w:val="382"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Style w:val="TableParagraph"/>
              <w:spacing w:line="302" w:lineRule="exact"/>
              <w:ind w:left="730" w:right="0"/>
              <w:jc w:val="left"/>
              <w:rPr>
                <w:rFonts w:ascii="宋体" w:hAnsi="宋体" w:cs="宋体" w:eastAsia="宋体" w:hint="default"/>
                <w:sz w:val="24"/>
                <w:szCs w:val="24"/>
              </w:rPr>
            </w:pPr>
            <w:r>
              <w:rPr>
                <w:rFonts w:ascii="宋体" w:hAnsi="宋体" w:cs="宋体" w:eastAsia="宋体" w:hint="default"/>
                <w:sz w:val="24"/>
                <w:szCs w:val="24"/>
              </w:rPr>
              <w:t>一年以上采购保证金</w:t>
            </w:r>
          </w:p>
        </w:tc>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9"/>
              <w:jc w:val="right"/>
              <w:rPr>
                <w:rFonts w:ascii="Arial" w:hAnsi="Arial" w:cs="Arial" w:eastAsia="Arial" w:hint="default"/>
                <w:sz w:val="24"/>
                <w:szCs w:val="24"/>
              </w:rPr>
            </w:pPr>
            <w:r>
              <w:rPr>
                <w:rFonts w:ascii="Arial"/>
                <w:w w:val="95"/>
                <w:sz w:val="24"/>
              </w:rPr>
              <w:t>(33,313)</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6"/>
              <w:jc w:val="right"/>
              <w:rPr>
                <w:rFonts w:ascii="Arial" w:hAnsi="Arial" w:cs="Arial" w:eastAsia="Arial" w:hint="default"/>
                <w:sz w:val="24"/>
                <w:szCs w:val="24"/>
              </w:rPr>
            </w:pPr>
            <w:r>
              <w:rPr>
                <w:rFonts w:ascii="Arial"/>
                <w:w w:val="95"/>
                <w:sz w:val="24"/>
              </w:rPr>
              <w:t>(28,546)</w:t>
            </w:r>
            <w:r>
              <w:rPr>
                <w:rFonts w:ascii="Arial"/>
                <w:sz w:val="24"/>
              </w:rPr>
            </w:r>
          </w:p>
        </w:tc>
      </w:tr>
      <w:tr>
        <w:trPr>
          <w:trHeight w:val="376" w:hRule="exact"/>
        </w:trPr>
        <w:tc>
          <w:tcPr>
            <w:tcW w:w="700" w:type="dxa"/>
            <w:tcBorders>
              <w:top w:val="nil" w:sz="6" w:space="0" w:color="auto"/>
              <w:left w:val="nil" w:sz="6" w:space="0" w:color="auto"/>
              <w:bottom w:val="nil" w:sz="6" w:space="0" w:color="auto"/>
              <w:right w:val="nil" w:sz="6" w:space="0" w:color="auto"/>
            </w:tcBorders>
          </w:tcPr>
          <w:p>
            <w:pPr/>
          </w:p>
        </w:tc>
        <w:tc>
          <w:tcPr>
            <w:tcW w:w="3754" w:type="dxa"/>
            <w:tcBorders>
              <w:top w:val="nil" w:sz="6" w:space="0" w:color="auto"/>
              <w:left w:val="nil" w:sz="6" w:space="0" w:color="auto"/>
              <w:bottom w:val="nil" w:sz="6" w:space="0" w:color="auto"/>
              <w:right w:val="nil" w:sz="6" w:space="0" w:color="auto"/>
            </w:tcBorders>
          </w:tcPr>
          <w:p>
            <w:pPr/>
          </w:p>
        </w:tc>
        <w:tc>
          <w:tcPr>
            <w:tcW w:w="2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w w:val="95"/>
                <w:sz w:val="24"/>
              </w:rPr>
              <w:t>6,919,187</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7"/>
              <w:jc w:val="right"/>
              <w:rPr>
                <w:rFonts w:ascii="Arial" w:hAnsi="Arial" w:cs="Arial" w:eastAsia="Arial" w:hint="default"/>
                <w:sz w:val="24"/>
                <w:szCs w:val="24"/>
              </w:rPr>
            </w:pPr>
            <w:r>
              <w:rPr>
                <w:rFonts w:ascii="Arial"/>
                <w:w w:val="95"/>
                <w:sz w:val="24"/>
              </w:rPr>
              <w:t>4,095,221</w:t>
            </w:r>
            <w:r>
              <w:rPr>
                <w:rFonts w:ascii="Arial"/>
                <w:sz w:val="24"/>
              </w:rPr>
            </w:r>
          </w:p>
        </w:tc>
      </w:tr>
      <w:tr>
        <w:trPr>
          <w:trHeight w:val="2179" w:hRule="exact"/>
        </w:trPr>
        <w:tc>
          <w:tcPr>
            <w:tcW w:w="700" w:type="dxa"/>
            <w:tcBorders>
              <w:top w:val="nil" w:sz="6" w:space="0" w:color="auto"/>
              <w:left w:val="nil" w:sz="6" w:space="0" w:color="auto"/>
              <w:bottom w:val="nil" w:sz="6" w:space="0" w:color="auto"/>
              <w:right w:val="nil" w:sz="6" w:space="0" w:color="auto"/>
            </w:tcBorders>
          </w:tcPr>
          <w:p>
            <w:pPr/>
          </w:p>
        </w:tc>
        <w:tc>
          <w:tcPr>
            <w:tcW w:w="842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322" w:lineRule="exact"/>
              <w:ind w:left="106" w:right="0"/>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32"/>
                <w:sz w:val="24"/>
                <w:szCs w:val="24"/>
              </w:rPr>
              <w:t> </w:t>
            </w:r>
            <w:r>
              <w:rPr>
                <w:rFonts w:ascii="宋体" w:hAnsi="宋体" w:cs="宋体" w:eastAsia="宋体" w:hint="default"/>
                <w:sz w:val="24"/>
                <w:szCs w:val="24"/>
              </w:rPr>
              <w:t>于</w:t>
            </w:r>
            <w:r>
              <w:rPr>
                <w:rFonts w:ascii="宋体" w:hAnsi="宋体" w:cs="宋体" w:eastAsia="宋体" w:hint="default"/>
                <w:spacing w:val="-66"/>
                <w:sz w:val="24"/>
                <w:szCs w:val="24"/>
              </w:rPr>
              <w:t> </w:t>
            </w:r>
            <w:r>
              <w:rPr>
                <w:rFonts w:ascii="Arial" w:hAnsi="Arial" w:cs="Arial" w:eastAsia="Arial" w:hint="default"/>
                <w:sz w:val="24"/>
                <w:szCs w:val="24"/>
              </w:rPr>
              <w:t>2017</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日，本集团购买的多笔尚未到期的保本保收益理财产品</w:t>
            </w:r>
          </w:p>
          <w:p>
            <w:pPr>
              <w:pStyle w:val="TableParagraph"/>
              <w:spacing w:line="311" w:lineRule="exact"/>
              <w:ind w:left="428" w:right="0"/>
              <w:jc w:val="left"/>
              <w:rPr>
                <w:rFonts w:ascii="宋体" w:hAnsi="宋体" w:cs="宋体" w:eastAsia="宋体" w:hint="default"/>
                <w:sz w:val="24"/>
                <w:szCs w:val="24"/>
              </w:rPr>
            </w:pPr>
            <w:r>
              <w:rPr>
                <w:rFonts w:ascii="宋体" w:hAnsi="宋体" w:cs="宋体" w:eastAsia="宋体" w:hint="default"/>
                <w:sz w:val="24"/>
                <w:szCs w:val="24"/>
              </w:rPr>
              <w:t>本金金额约人民币</w:t>
            </w:r>
            <w:r>
              <w:rPr>
                <w:rFonts w:ascii="宋体" w:hAnsi="宋体" w:cs="宋体" w:eastAsia="宋体" w:hint="default"/>
                <w:spacing w:val="-61"/>
                <w:sz w:val="24"/>
                <w:szCs w:val="24"/>
              </w:rPr>
              <w:t> </w:t>
            </w:r>
            <w:r>
              <w:rPr>
                <w:rFonts w:ascii="Arial" w:hAnsi="Arial" w:cs="Arial" w:eastAsia="Arial" w:hint="default"/>
                <w:sz w:val="24"/>
                <w:szCs w:val="24"/>
              </w:rPr>
              <w:t>59.67</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31.47</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321" w:lineRule="exact"/>
              <w:ind w:left="428" w:right="0"/>
              <w:jc w:val="left"/>
              <w:rPr>
                <w:rFonts w:ascii="宋体" w:hAnsi="宋体" w:cs="宋体" w:eastAsia="宋体" w:hint="default"/>
                <w:sz w:val="24"/>
                <w:szCs w:val="24"/>
              </w:rPr>
            </w:pPr>
            <w:r>
              <w:rPr>
                <w:rFonts w:ascii="宋体" w:hAnsi="宋体" w:cs="宋体" w:eastAsia="宋体" w:hint="default"/>
                <w:sz w:val="24"/>
                <w:szCs w:val="24"/>
              </w:rPr>
              <w:t>根据合同规定，人民币</w:t>
            </w:r>
            <w:r>
              <w:rPr>
                <w:rFonts w:ascii="宋体" w:hAnsi="宋体" w:cs="宋体" w:eastAsia="宋体" w:hint="default"/>
                <w:spacing w:val="-62"/>
                <w:sz w:val="24"/>
                <w:szCs w:val="24"/>
              </w:rPr>
              <w:t> </w:t>
            </w:r>
            <w:r>
              <w:rPr>
                <w:rFonts w:ascii="Arial" w:hAnsi="Arial" w:cs="Arial" w:eastAsia="Arial" w:hint="default"/>
                <w:sz w:val="24"/>
                <w:szCs w:val="24"/>
              </w:rPr>
              <w:t>59.67</w:t>
            </w:r>
            <w:r>
              <w:rPr>
                <w:rFonts w:ascii="Arial" w:hAnsi="Arial" w:cs="Arial" w:eastAsia="Arial" w:hint="default"/>
                <w:spacing w:val="-9"/>
                <w:sz w:val="24"/>
                <w:szCs w:val="24"/>
              </w:rPr>
              <w:t> </w:t>
            </w:r>
            <w:r>
              <w:rPr>
                <w:rFonts w:ascii="宋体" w:hAnsi="宋体" w:cs="宋体" w:eastAsia="宋体" w:hint="default"/>
                <w:sz w:val="24"/>
                <w:szCs w:val="24"/>
              </w:rPr>
              <w:t>亿元全部将于一年内到期，到期后利随本清。</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880"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7</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保本保收益理财产品约人民币</w:t>
            </w:r>
            <w:r>
              <w:rPr>
                <w:rFonts w:ascii="宋体" w:hAnsi="宋体" w:cs="宋体" w:eastAsia="宋体" w:hint="default"/>
                <w:spacing w:val="-62"/>
                <w:sz w:val="24"/>
                <w:szCs w:val="24"/>
              </w:rPr>
              <w:t> </w:t>
            </w:r>
            <w:r>
              <w:rPr>
                <w:rFonts w:ascii="Arial" w:hAnsi="Arial" w:cs="Arial" w:eastAsia="Arial" w:hint="default"/>
                <w:w w:val="99"/>
                <w:sz w:val="24"/>
                <w:szCs w:val="24"/>
              </w:rPr>
              <w:t>22.44</w:t>
            </w:r>
            <w:r>
              <w:rPr>
                <w:rFonts w:ascii="Arial" w:hAnsi="Arial" w:cs="Arial" w:eastAsia="Arial" w:hint="default"/>
                <w:spacing w:val="-10"/>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(2016</w:t>
            </w:r>
            <w:r>
              <w:rPr>
                <w:rFonts w:ascii="Arial" w:hAnsi="Arial" w:cs="Arial" w:eastAsia="Arial" w:hint="default"/>
                <w:sz w:val="24"/>
                <w:szCs w:val="24"/>
              </w:rPr>
            </w:r>
          </w:p>
          <w:p>
            <w:pPr>
              <w:pStyle w:val="TableParagraph"/>
              <w:spacing w:line="322" w:lineRule="exact"/>
              <w:ind w:left="400"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质押给银行作为短期借款的质押物</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20"/>
        <w:gridCol w:w="3738"/>
        <w:gridCol w:w="2252"/>
        <w:gridCol w:w="236"/>
        <w:gridCol w:w="2767"/>
      </w:tblGrid>
      <w:tr>
        <w:trPr>
          <w:trHeight w:val="49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exact"/>
              <w:ind w:right="77"/>
              <w:jc w:val="center"/>
              <w:rPr>
                <w:rFonts w:ascii="黑体" w:hAnsi="黑体" w:cs="黑体" w:eastAsia="黑体" w:hint="default"/>
                <w:sz w:val="24"/>
                <w:szCs w:val="24"/>
              </w:rPr>
            </w:pPr>
            <w:r>
              <w:rPr>
                <w:rFonts w:ascii="黑体" w:hAnsi="黑体" w:cs="黑体" w:eastAsia="黑体" w:hint="default"/>
                <w:sz w:val="24"/>
                <w:szCs w:val="24"/>
              </w:rPr>
              <w:t>四</w:t>
            </w:r>
          </w:p>
        </w:tc>
        <w:tc>
          <w:tcPr>
            <w:tcW w:w="3738" w:type="dxa"/>
            <w:tcBorders>
              <w:top w:val="nil" w:sz="6" w:space="0" w:color="auto"/>
              <w:left w:val="nil" w:sz="6" w:space="0" w:color="auto"/>
              <w:bottom w:val="nil" w:sz="6" w:space="0" w:color="auto"/>
              <w:right w:val="nil" w:sz="6" w:space="0" w:color="auto"/>
            </w:tcBorders>
          </w:tcPr>
          <w:p>
            <w:pPr>
              <w:pStyle w:val="TableParagraph"/>
              <w:spacing w:line="257" w:lineRule="exact"/>
              <w:ind w:left="2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5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r>
      <w:tr>
        <w:trPr>
          <w:trHeight w:val="748"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4"/>
              <w:jc w:val="center"/>
              <w:rPr>
                <w:rFonts w:ascii="Arial" w:hAnsi="Arial" w:cs="Arial" w:eastAsia="Arial" w:hint="default"/>
                <w:sz w:val="24"/>
                <w:szCs w:val="24"/>
              </w:rPr>
            </w:pPr>
            <w:r>
              <w:rPr>
                <w:rFonts w:ascii="Arial"/>
                <w:sz w:val="24"/>
              </w:rPr>
              <w:t>(8)</w:t>
            </w:r>
          </w:p>
        </w:tc>
        <w:tc>
          <w:tcPr>
            <w:tcW w:w="5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26"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r>
      <w:tr>
        <w:trPr>
          <w:trHeight w:val="75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4"/>
              <w:jc w:val="center"/>
              <w:rPr>
                <w:rFonts w:ascii="Arial" w:hAnsi="Arial" w:cs="Arial" w:eastAsia="Arial" w:hint="default"/>
                <w:sz w:val="24"/>
                <w:szCs w:val="24"/>
              </w:rPr>
            </w:pPr>
            <w:r>
              <w:rPr>
                <w:rFonts w:ascii="Arial"/>
                <w:sz w:val="24"/>
              </w:rPr>
              <w:t>(a)</w:t>
            </w:r>
          </w:p>
        </w:tc>
        <w:tc>
          <w:tcPr>
            <w:tcW w:w="59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26"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r>
      <w:tr>
        <w:trPr>
          <w:trHeight w:val="747"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61"/>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62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88"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w w:val="95"/>
                <w:sz w:val="24"/>
              </w:rPr>
              <w:t>6,541,469</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623"/>
              <w:jc w:val="right"/>
              <w:rPr>
                <w:rFonts w:ascii="Arial" w:hAnsi="Arial" w:cs="Arial" w:eastAsia="Arial" w:hint="default"/>
                <w:sz w:val="24"/>
                <w:szCs w:val="24"/>
              </w:rPr>
            </w:pPr>
            <w:r>
              <w:rPr>
                <w:rFonts w:ascii="Arial"/>
                <w:w w:val="95"/>
                <w:sz w:val="24"/>
              </w:rPr>
              <w:t>4,035,775</w:t>
            </w:r>
            <w:r>
              <w:rPr>
                <w:rFonts w:ascii="Arial"/>
                <w:sz w:val="24"/>
              </w:rPr>
            </w:r>
          </w:p>
        </w:tc>
      </w:tr>
      <w:tr>
        <w:trPr>
          <w:trHeight w:val="391"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302" w:lineRule="exact"/>
              <w:ind w:left="288"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417,896</w:t>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23"/>
              <w:jc w:val="right"/>
              <w:rPr>
                <w:rFonts w:ascii="Arial" w:hAnsi="Arial" w:cs="Arial" w:eastAsia="Arial" w:hint="default"/>
                <w:sz w:val="24"/>
                <w:szCs w:val="24"/>
              </w:rPr>
            </w:pPr>
            <w:r>
              <w:rPr>
                <w:rFonts w:ascii="Arial"/>
                <w:w w:val="95"/>
                <w:sz w:val="24"/>
              </w:rPr>
              <w:t>64,493</w:t>
            </w:r>
            <w:r>
              <w:rPr>
                <w:rFonts w:ascii="Arial"/>
                <w:sz w:val="24"/>
              </w:rPr>
            </w:r>
          </w:p>
        </w:tc>
      </w:tr>
      <w:tr>
        <w:trPr>
          <w:trHeight w:val="391"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302" w:lineRule="exact"/>
              <w:ind w:left="288"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62,550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23"/>
              <w:jc w:val="right"/>
              <w:rPr>
                <w:rFonts w:ascii="Arial" w:hAnsi="Arial" w:cs="Arial" w:eastAsia="Arial" w:hint="default"/>
                <w:sz w:val="24"/>
                <w:szCs w:val="24"/>
              </w:rPr>
            </w:pPr>
            <w:r>
              <w:rPr>
                <w:rFonts w:ascii="Arial"/>
                <w:w w:val="95"/>
                <w:sz w:val="24"/>
              </w:rPr>
              <w:t>15,981</w:t>
            </w:r>
            <w:r>
              <w:rPr>
                <w:rFonts w:ascii="Arial"/>
                <w:sz w:val="24"/>
              </w:rPr>
            </w:r>
          </w:p>
        </w:tc>
      </w:tr>
      <w:tr>
        <w:trPr>
          <w:trHeight w:val="391"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302" w:lineRule="exact"/>
              <w:ind w:left="288"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22,140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22"/>
              <w:jc w:val="right"/>
              <w:rPr>
                <w:rFonts w:ascii="Arial" w:hAnsi="Arial" w:cs="Arial" w:eastAsia="Arial" w:hint="default"/>
                <w:sz w:val="24"/>
                <w:szCs w:val="24"/>
              </w:rPr>
            </w:pPr>
            <w:r>
              <w:rPr>
                <w:rFonts w:ascii="Arial"/>
                <w:w w:val="95"/>
                <w:sz w:val="24"/>
              </w:rPr>
              <w:t>7,336</w:t>
            </w:r>
            <w:r>
              <w:rPr>
                <w:rFonts w:ascii="Arial"/>
                <w:sz w:val="24"/>
              </w:rPr>
            </w:r>
          </w:p>
        </w:tc>
      </w:tr>
      <w:tr>
        <w:trPr>
          <w:trHeight w:val="391"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302" w:lineRule="exact"/>
              <w:ind w:left="288"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9,216</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22"/>
              <w:jc w:val="right"/>
              <w:rPr>
                <w:rFonts w:ascii="Arial" w:hAnsi="Arial" w:cs="Arial" w:eastAsia="Arial" w:hint="default"/>
                <w:sz w:val="24"/>
                <w:szCs w:val="24"/>
              </w:rPr>
            </w:pPr>
            <w:r>
              <w:rPr>
                <w:rFonts w:ascii="Arial"/>
                <w:w w:val="95"/>
                <w:sz w:val="24"/>
              </w:rPr>
              <w:t>6,987</w:t>
            </w:r>
            <w:r>
              <w:rPr>
                <w:rFonts w:ascii="Arial"/>
                <w:sz w:val="24"/>
              </w:rPr>
            </w:r>
          </w:p>
        </w:tc>
      </w:tr>
      <w:tr>
        <w:trPr>
          <w:trHeight w:val="382"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spacing w:line="302" w:lineRule="exact"/>
              <w:ind w:left="288"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25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25,230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22"/>
              <w:jc w:val="right"/>
              <w:rPr>
                <w:rFonts w:ascii="Arial" w:hAnsi="Arial" w:cs="Arial" w:eastAsia="Arial" w:hint="default"/>
                <w:sz w:val="24"/>
                <w:szCs w:val="24"/>
              </w:rPr>
            </w:pPr>
            <w:r>
              <w:rPr>
                <w:rFonts w:ascii="Arial"/>
                <w:w w:val="95"/>
                <w:sz w:val="24"/>
              </w:rPr>
              <w:t>4,400</w:t>
            </w:r>
            <w:r>
              <w:rPr>
                <w:rFonts w:ascii="Arial"/>
                <w:sz w:val="24"/>
              </w:rPr>
            </w:r>
          </w:p>
        </w:tc>
      </w:tr>
      <w:tr>
        <w:trPr>
          <w:trHeight w:val="376" w:hRule="exact"/>
        </w:trPr>
        <w:tc>
          <w:tcPr>
            <w:tcW w:w="720"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
        </w:tc>
        <w:tc>
          <w:tcPr>
            <w:tcW w:w="22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w w:val="95"/>
                <w:sz w:val="24"/>
              </w:rPr>
              <w:t>7,078,501</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7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23"/>
              <w:jc w:val="right"/>
              <w:rPr>
                <w:rFonts w:ascii="Arial" w:hAnsi="Arial" w:cs="Arial" w:eastAsia="Arial" w:hint="default"/>
                <w:sz w:val="24"/>
                <w:szCs w:val="24"/>
              </w:rPr>
            </w:pPr>
            <w:r>
              <w:rPr>
                <w:rFonts w:ascii="Arial"/>
                <w:w w:val="95"/>
                <w:sz w:val="24"/>
              </w:rPr>
              <w:t>4,134,972</w:t>
            </w:r>
            <w:r>
              <w:rPr>
                <w:rFonts w:ascii="Arial"/>
                <w:sz w:val="24"/>
              </w:rPr>
            </w:r>
          </w:p>
        </w:tc>
      </w:tr>
      <w:tr>
        <w:trPr>
          <w:trHeight w:val="699" w:hRule="exact"/>
        </w:trPr>
        <w:tc>
          <w:tcPr>
            <w:tcW w:w="720" w:type="dxa"/>
            <w:tcBorders>
              <w:top w:val="nil" w:sz="6" w:space="0" w:color="auto"/>
              <w:left w:val="nil" w:sz="6" w:space="0" w:color="auto"/>
              <w:bottom w:val="nil" w:sz="6" w:space="0" w:color="auto"/>
              <w:right w:val="nil" w:sz="6" w:space="0" w:color="auto"/>
            </w:tcBorders>
          </w:tcPr>
          <w:p>
            <w:pPr/>
          </w:p>
        </w:tc>
        <w:tc>
          <w:tcPr>
            <w:tcW w:w="89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left="22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7</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无已逾期未减值的其他应收款</w:t>
            </w:r>
            <w:r>
              <w:rPr>
                <w:rFonts w:ascii="Arial" w:hAnsi="Arial" w:cs="Arial" w:eastAsia="Arial" w:hint="default"/>
                <w:w w:val="99"/>
                <w:sz w:val="24"/>
                <w:szCs w:val="24"/>
              </w:rPr>
              <w:t>(2016</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6"/>
          <w:szCs w:val="16"/>
        </w:rPr>
      </w:pPr>
    </w:p>
    <w:tbl>
      <w:tblPr>
        <w:tblW w:w="0" w:type="auto"/>
        <w:jc w:val="left"/>
        <w:tblInd w:w="193" w:type="dxa"/>
        <w:tblLayout w:type="fixed"/>
        <w:tblCellMar>
          <w:top w:w="0" w:type="dxa"/>
          <w:left w:w="0" w:type="dxa"/>
          <w:bottom w:w="0" w:type="dxa"/>
          <w:right w:w="0" w:type="dxa"/>
        </w:tblCellMar>
        <w:tblLook w:val="01E0"/>
      </w:tblPr>
      <w:tblGrid>
        <w:gridCol w:w="708"/>
        <w:gridCol w:w="3961"/>
        <w:gridCol w:w="2160"/>
        <w:gridCol w:w="263"/>
        <w:gridCol w:w="2300"/>
      </w:tblGrid>
      <w:tr>
        <w:trPr>
          <w:trHeight w:val="50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961"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长期应收款账龄分析如下：</w:t>
            </w:r>
          </w:p>
        </w:tc>
        <w:tc>
          <w:tcPr>
            <w:tcW w:w="2160"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
        </w:tc>
      </w:tr>
      <w:tr>
        <w:trPr>
          <w:trHeight w:val="749"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62"/>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08"/>
              <w:jc w:val="right"/>
              <w:rPr>
                <w:rFonts w:ascii="Arial" w:hAnsi="Arial" w:cs="Arial" w:eastAsia="Arial" w:hint="default"/>
                <w:sz w:val="24"/>
                <w:szCs w:val="24"/>
              </w:rPr>
            </w:pPr>
            <w:r>
              <w:rPr>
                <w:rFonts w:ascii="Arial"/>
                <w:spacing w:val="-1"/>
                <w:sz w:val="24"/>
              </w:rPr>
              <w:t>193,997</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spacing w:val="-1"/>
                <w:sz w:val="24"/>
              </w:rPr>
              <w:t>244,400</w:t>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5" w:lineRule="exact"/>
              <w:ind w:left="21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4"/>
                <w:szCs w:val="24"/>
              </w:rPr>
            </w:pPr>
            <w:r>
              <w:rPr>
                <w:rFonts w:ascii="Arial"/>
                <w:spacing w:val="-1"/>
                <w:sz w:val="24"/>
              </w:rPr>
              <w:t>129,051</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24"/>
                <w:szCs w:val="24"/>
              </w:rPr>
            </w:pPr>
            <w:r>
              <w:rPr>
                <w:rFonts w:ascii="Arial"/>
                <w:w w:val="95"/>
                <w:sz w:val="24"/>
              </w:rPr>
              <w:t>93,067</w:t>
            </w:r>
            <w:r>
              <w:rPr>
                <w:rFonts w:ascii="Arial"/>
                <w:sz w:val="24"/>
              </w:rPr>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5" w:lineRule="exact"/>
              <w:ind w:left="21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4"/>
                <w:szCs w:val="24"/>
              </w:rPr>
            </w:pPr>
            <w:r>
              <w:rPr>
                <w:rFonts w:ascii="Arial"/>
                <w:spacing w:val="-1"/>
                <w:sz w:val="24"/>
              </w:rPr>
              <w:t>92,639</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24"/>
                <w:szCs w:val="24"/>
              </w:rPr>
            </w:pPr>
            <w:r>
              <w:rPr>
                <w:rFonts w:ascii="Arial"/>
                <w:w w:val="95"/>
                <w:sz w:val="24"/>
              </w:rPr>
              <w:t>55,683</w:t>
            </w:r>
            <w:r>
              <w:rPr>
                <w:rFonts w:ascii="Arial"/>
                <w:sz w:val="24"/>
              </w:rPr>
            </w:r>
          </w:p>
        </w:tc>
      </w:tr>
      <w:tr>
        <w:trPr>
          <w:trHeight w:val="392"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5" w:lineRule="exact"/>
              <w:ind w:left="215"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4"/>
                <w:szCs w:val="24"/>
              </w:rPr>
            </w:pPr>
            <w:r>
              <w:rPr>
                <w:rFonts w:ascii="Arial"/>
                <w:spacing w:val="-1"/>
                <w:sz w:val="24"/>
              </w:rPr>
              <w:t>55,212</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24"/>
                <w:szCs w:val="24"/>
              </w:rPr>
            </w:pPr>
            <w:r>
              <w:rPr>
                <w:rFonts w:ascii="Arial"/>
                <w:w w:val="95"/>
                <w:sz w:val="24"/>
              </w:rPr>
              <w:t>15,000</w:t>
            </w:r>
            <w:r>
              <w:rPr>
                <w:rFonts w:ascii="Arial"/>
                <w:sz w:val="24"/>
              </w:rPr>
            </w:r>
          </w:p>
        </w:tc>
      </w:tr>
      <w:tr>
        <w:trPr>
          <w:trHeight w:val="39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24"/>
                <w:szCs w:val="24"/>
              </w:rPr>
            </w:pPr>
            <w:r>
              <w:rPr>
                <w:rFonts w:ascii="Arial"/>
                <w:spacing w:val="-4"/>
                <w:sz w:val="24"/>
              </w:rPr>
              <w:t>11,827</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24"/>
                <w:szCs w:val="24"/>
              </w:rPr>
            </w:pPr>
            <w:r>
              <w:rPr>
                <w:rFonts w:ascii="Arial"/>
                <w:w w:val="95"/>
                <w:sz w:val="24"/>
              </w:rPr>
              <w:t>39,481</w:t>
            </w:r>
            <w:r>
              <w:rPr>
                <w:rFonts w:ascii="Arial"/>
                <w:sz w:val="24"/>
              </w:rPr>
            </w:r>
          </w:p>
        </w:tc>
      </w:tr>
      <w:tr>
        <w:trPr>
          <w:trHeight w:val="386"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306" w:lineRule="exact"/>
              <w:ind w:left="215"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8"/>
              <w:jc w:val="right"/>
              <w:rPr>
                <w:rFonts w:ascii="Arial" w:hAnsi="Arial" w:cs="Arial" w:eastAsia="Arial" w:hint="default"/>
                <w:sz w:val="24"/>
                <w:szCs w:val="24"/>
              </w:rPr>
            </w:pPr>
            <w:r>
              <w:rPr>
                <w:rFonts w:ascii="Arial"/>
                <w:spacing w:val="-1"/>
                <w:sz w:val="24"/>
              </w:rPr>
              <w:t>235,449</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Arial" w:hAnsi="Arial" w:cs="Arial" w:eastAsia="Arial" w:hint="default"/>
                <w:sz w:val="24"/>
                <w:szCs w:val="24"/>
              </w:rPr>
            </w:pPr>
            <w:r>
              <w:rPr>
                <w:rFonts w:ascii="Arial"/>
                <w:spacing w:val="-1"/>
                <w:sz w:val="24"/>
              </w:rPr>
              <w:t>260,133</w:t>
            </w:r>
          </w:p>
        </w:tc>
      </w:tr>
      <w:tr>
        <w:trPr>
          <w:trHeight w:val="376"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8"/>
              <w:jc w:val="right"/>
              <w:rPr>
                <w:rFonts w:ascii="Arial" w:hAnsi="Arial" w:cs="Arial" w:eastAsia="Arial" w:hint="default"/>
                <w:sz w:val="24"/>
                <w:szCs w:val="24"/>
              </w:rPr>
            </w:pPr>
            <w:r>
              <w:rPr>
                <w:rFonts w:ascii="Arial"/>
                <w:spacing w:val="-1"/>
                <w:sz w:val="24"/>
              </w:rPr>
              <w:t>718,173</w:t>
            </w:r>
          </w:p>
        </w:tc>
        <w:tc>
          <w:tcPr>
            <w:tcW w:w="263" w:type="dxa"/>
            <w:tcBorders>
              <w:top w:val="nil" w:sz="6" w:space="0" w:color="auto"/>
              <w:left w:val="nil" w:sz="6" w:space="0" w:color="auto"/>
              <w:bottom w:val="nil" w:sz="6" w:space="0" w:color="auto"/>
              <w:right w:val="nil" w:sz="6" w:space="0" w:color="auto"/>
            </w:tcBorders>
          </w:tcPr>
          <w:p>
            <w:pPr/>
          </w:p>
        </w:tc>
        <w:tc>
          <w:tcPr>
            <w:tcW w:w="2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spacing w:val="-1"/>
                <w:sz w:val="24"/>
              </w:rPr>
              <w:t>707,764</w:t>
            </w:r>
          </w:p>
        </w:tc>
      </w:tr>
    </w:tbl>
    <w:p>
      <w:pPr>
        <w:spacing w:after="0" w:line="240" w:lineRule="auto"/>
        <w:jc w:val="right"/>
        <w:rPr>
          <w:rFonts w:ascii="Arial" w:hAnsi="Arial" w:cs="Arial" w:eastAsia="Arial" w:hint="default"/>
          <w:sz w:val="24"/>
          <w:szCs w:val="24"/>
        </w:rPr>
        <w:sectPr>
          <w:pgSz w:w="11910" w:h="16840"/>
          <w:pgMar w:header="755" w:footer="912" w:top="1900" w:bottom="1100" w:left="1340" w:right="0"/>
        </w:sectPr>
      </w:pPr>
    </w:p>
    <w:p>
      <w:pPr>
        <w:spacing w:line="240" w:lineRule="auto" w:before="5"/>
        <w:rPr>
          <w:rFonts w:ascii="Times New Roman" w:hAnsi="Times New Roman" w:cs="Times New Roman" w:eastAsia="Times New Roman" w:hint="default"/>
          <w:sz w:val="23"/>
          <w:szCs w:val="23"/>
        </w:rPr>
      </w:pPr>
      <w:r>
        <w:rPr/>
        <w:pict>
          <v:group style="position:absolute;margin-left:178.639999pt;margin-top:625.570007pt;width:77.25pt;height:.1pt;mso-position-horizontal-relative:page;mso-position-vertical-relative:page;z-index:-2125696" coordorigin="3573,12511" coordsize="1545,2">
            <v:shape style="position:absolute;left:3573;top:12511;width:1545;height:2" coordorigin="3573,12511" coordsize="1545,0" path="m3573,12511l5117,12511e" filled="false" stroked="true" strokeweight="1.5pt" strokecolor="#000000">
              <v:path arrowok="t"/>
            </v:shape>
            <w10:wrap type="none"/>
          </v:group>
        </w:pict>
      </w:r>
      <w:r>
        <w:rPr/>
        <w:pict>
          <v:group style="position:absolute;margin-left:270.079987pt;margin-top:625.570007pt;width:49.6pt;height:.1pt;mso-position-horizontal-relative:page;mso-position-vertical-relative:page;z-index:-2125672" coordorigin="5402,12511" coordsize="992,2">
            <v:shape style="position:absolute;left:5402;top:12511;width:992;height:2" coordorigin="5402,12511" coordsize="992,0" path="m5402,12511l6393,12511e" filled="false" stroked="true" strokeweight="1.5pt" strokecolor="#000000">
              <v:path arrowok="t"/>
            </v:shape>
            <w10:wrap type="none"/>
          </v:group>
        </w:pict>
      </w:r>
      <w:r>
        <w:rPr/>
        <w:pict>
          <v:group style="position:absolute;margin-left:369.26001pt;margin-top:625.570007pt;width:81.650pt;height:.1pt;mso-position-horizontal-relative:page;mso-position-vertical-relative:page;z-index:-2125648" coordorigin="7385,12511" coordsize="1633,2">
            <v:shape style="position:absolute;left:7385;top:12511;width:1633;height:2" coordorigin="7385,12511" coordsize="1633,0" path="m7385,12511l9018,12511e" filled="false" stroked="true" strokeweight="1.5pt" strokecolor="#000000">
              <v:path arrowok="t"/>
            </v:shape>
            <w10:wrap type="none"/>
          </v:group>
        </w:pict>
      </w:r>
      <w:r>
        <w:rPr/>
        <w:pict>
          <v:shape style="position:absolute;margin-left:77.720001pt;margin-top:624.820007pt;width:474.1pt;height:85.2pt;mso-position-horizontal-relative:page;mso-position-vertical-relative:page;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2"/>
                    <w:gridCol w:w="8799"/>
                  </w:tblGrid>
                  <w:tr>
                    <w:trPr>
                      <w:trHeight w:val="1185"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(e)</w:t>
                        </w:r>
                      </w:p>
                    </w:tc>
                    <w:tc>
                      <w:tcPr>
                        <w:tcW w:w="8799"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322" w:lineRule="exact"/>
                          <w:ind w:left="188" w:right="0"/>
                          <w:jc w:val="left"/>
                          <w:rPr>
                            <w:rFonts w:ascii="Arial" w:hAnsi="Arial" w:cs="Arial" w:eastAsia="Arial" w:hint="default"/>
                            <w:sz w:val="24"/>
                            <w:szCs w:val="24"/>
                          </w:rPr>
                        </w:pPr>
                        <w:r>
                          <w:rPr>
                            <w:rFonts w:ascii="宋体" w:hAnsi="宋体" w:cs="宋体" w:eastAsia="宋体" w:hint="default"/>
                            <w:sz w:val="24"/>
                            <w:szCs w:val="24"/>
                          </w:rPr>
                          <w:t>本年度实际核销的其他应收款约为人民币 </w:t>
                        </w:r>
                        <w:r>
                          <w:rPr>
                            <w:rFonts w:ascii="Arial" w:hAnsi="Arial" w:cs="Arial" w:eastAsia="Arial" w:hint="default"/>
                            <w:sz w:val="24"/>
                            <w:szCs w:val="24"/>
                          </w:rPr>
                          <w:t>3,843.6 </w:t>
                        </w:r>
                        <w:r>
                          <w:rPr>
                            <w:rFonts w:ascii="宋体" w:hAnsi="宋体" w:cs="宋体" w:eastAsia="宋体" w:hint="default"/>
                            <w:sz w:val="24"/>
                            <w:szCs w:val="24"/>
                          </w:rPr>
                          <w:t>万元</w:t>
                        </w:r>
                        <w:r>
                          <w:rPr>
                            <w:rFonts w:ascii="Arial" w:hAnsi="Arial" w:cs="Arial" w:eastAsia="Arial" w:hint="default"/>
                            <w:sz w:val="24"/>
                            <w:szCs w:val="24"/>
                          </w:rPr>
                          <w:t>(2016 </w:t>
                        </w:r>
                        <w:r>
                          <w:rPr>
                            <w:rFonts w:ascii="宋体" w:hAnsi="宋体" w:cs="宋体" w:eastAsia="宋体" w:hint="default"/>
                            <w:sz w:val="24"/>
                            <w:szCs w:val="24"/>
                          </w:rPr>
                          <w:t>年度：人民币</w:t>
                        </w:r>
                        <w:r>
                          <w:rPr>
                            <w:rFonts w:ascii="宋体" w:hAnsi="宋体" w:cs="宋体" w:eastAsia="宋体" w:hint="default"/>
                            <w:spacing w:val="-26"/>
                            <w:sz w:val="24"/>
                            <w:szCs w:val="24"/>
                          </w:rPr>
                          <w:t> </w:t>
                        </w:r>
                        <w:r>
                          <w:rPr>
                            <w:rFonts w:ascii="Arial" w:hAnsi="Arial" w:cs="Arial" w:eastAsia="Arial" w:hint="default"/>
                            <w:sz w:val="24"/>
                            <w:szCs w:val="24"/>
                          </w:rPr>
                          <w:t>602</w:t>
                        </w:r>
                      </w:p>
                      <w:p>
                        <w:pPr>
                          <w:pStyle w:val="TableParagraph"/>
                          <w:spacing w:line="322" w:lineRule="exact"/>
                          <w:ind w:left="188" w:right="0"/>
                          <w:jc w:val="left"/>
                          <w:rPr>
                            <w:rFonts w:ascii="宋体" w:hAnsi="宋体" w:cs="宋体" w:eastAsia="宋体" w:hint="default"/>
                            <w:sz w:val="24"/>
                            <w:szCs w:val="24"/>
                          </w:rPr>
                        </w:pP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，无重大的其他应收款核销。</w:t>
                        </w:r>
                      </w:p>
                    </w:tc>
                  </w:tr>
                  <w:tr>
                    <w:trPr>
                      <w:trHeight w:val="503"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(f)</w:t>
                        </w:r>
                      </w:p>
                    </w:tc>
                    <w:tc>
                      <w:tcPr>
                        <w:tcW w:w="879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日，按欠款方归集的余额前五名的其他应收款分析如下：</w:t>
                        </w:r>
                      </w:p>
                    </w:tc>
                  </w:tr>
                </w:tbl>
                <w:p>
                  <w:pPr/>
                </w:p>
              </w:txbxContent>
            </v:textbox>
            <w10:wrap type="none"/>
          </v:shape>
        </w:pict>
      </w:r>
    </w:p>
    <w:p>
      <w:pPr>
        <w:pStyle w:val="Heading3"/>
        <w:tabs>
          <w:tab w:pos="957" w:val="left" w:leader="none"/>
        </w:tabs>
        <w:spacing w:line="427" w:lineRule="auto" w:before="26"/>
        <w:ind w:left="283" w:right="6467"/>
        <w:jc w:val="left"/>
        <w:rPr>
          <w:rFonts w:ascii="Arial" w:hAnsi="Arial" w:cs="Arial" w:eastAsia="Arial" w:hint="default"/>
        </w:rPr>
      </w:pPr>
      <w:r>
        <w:rPr>
          <w:rFonts w:ascii="黑体" w:hAnsi="黑体" w:cs="黑体" w:eastAsia="黑体" w:hint="default"/>
        </w:rPr>
        <w:t>四</w:t>
        <w:tab/>
        <w:t>合并财务报表项目附注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spacing w:val="-1"/>
          <w:position w:val="2"/>
        </w:rPr>
        <w:t>(8)</w:t>
        <w:tab/>
      </w:r>
      <w:r>
        <w:rPr>
          <w:rFonts w:ascii="黑体" w:hAnsi="黑体" w:cs="黑体" w:eastAsia="黑体" w:hint="default"/>
        </w:rPr>
        <w:t>其他应收款和长期应收款</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pStyle w:val="Heading3"/>
        <w:tabs>
          <w:tab w:pos="957" w:val="left" w:leader="none"/>
        </w:tabs>
        <w:spacing w:line="240" w:lineRule="auto" w:before="31"/>
        <w:ind w:left="283" w:right="0"/>
        <w:jc w:val="left"/>
      </w:pPr>
      <w:r>
        <w:rPr>
          <w:rFonts w:ascii="Arial" w:hAnsi="Arial" w:cs="Arial" w:eastAsia="Arial" w:hint="default"/>
          <w:position w:val="2"/>
        </w:rPr>
        <w:t>(c)</w:t>
        <w:tab/>
      </w:r>
      <w:r>
        <w:rPr/>
        <w:t>其他应收款和长期应收款按类别分析如下：</w:t>
      </w:r>
    </w:p>
    <w:p>
      <w:pPr>
        <w:tabs>
          <w:tab w:pos="5180" w:val="left" w:leader="none"/>
        </w:tabs>
        <w:spacing w:line="246" w:lineRule="exact" w:before="213"/>
        <w:ind w:left="1717" w:right="0" w:firstLine="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3553" w:val="left" w:leader="none"/>
          <w:tab w:pos="5289" w:val="left" w:leader="none"/>
          <w:tab w:pos="7001" w:val="left" w:leader="none"/>
        </w:tabs>
        <w:spacing w:line="233" w:lineRule="exact" w:before="0"/>
        <w:ind w:left="1825" w:right="0" w:firstLine="0"/>
        <w:jc w:val="center"/>
        <w:rPr>
          <w:rFonts w:ascii="宋体" w:hAnsi="宋体" w:cs="宋体" w:eastAsia="宋体" w:hint="default"/>
          <w:sz w:val="18"/>
          <w:szCs w:val="18"/>
        </w:rPr>
      </w:pPr>
      <w:r>
        <w:rPr/>
        <w:pict>
          <v:group style="position:absolute;margin-left:206.779999pt;margin-top:.852223pt;width:166.55pt;height:.5pt;mso-position-horizontal-relative:page;mso-position-vertical-relative:paragraph;z-index:-2125888" coordorigin="4136,17" coordsize="3331,10">
            <v:group style="position:absolute;left:4140;top:22;width:1666;height:2" coordorigin="4140,22" coordsize="1666,2">
              <v:shape style="position:absolute;left:4140;top:22;width:1666;height:2" coordorigin="4140,22" coordsize="1666,0" path="m4140,22l5806,22e" filled="false" stroked="true" strokeweight=".48pt" strokecolor="#000000">
                <v:path arrowok="t"/>
              </v:shape>
            </v:group>
            <v:group style="position:absolute;left:5806;top:22;width:10;height:2" coordorigin="5806,22" coordsize="10,2">
              <v:shape style="position:absolute;left:5806;top:22;width:10;height:2" coordorigin="5806,22" coordsize="10,0" path="m5806,22l5816,22e" filled="false" stroked="true" strokeweight=".48pt" strokecolor="#000000">
                <v:path arrowok="t"/>
              </v:shape>
            </v:group>
            <v:group style="position:absolute;left:5816;top:22;width:128;height:2" coordorigin="5816,22" coordsize="128,2">
              <v:shape style="position:absolute;left:5816;top:22;width:128;height:2" coordorigin="5816,22" coordsize="128,0" path="m5816,22l5943,22e" filled="false" stroked="true" strokeweight=".48pt" strokecolor="#000000">
                <v:path arrowok="t"/>
              </v:shape>
            </v:group>
            <v:group style="position:absolute;left:5943;top:22;width:10;height:2" coordorigin="5943,22" coordsize="10,2">
              <v:shape style="position:absolute;left:5943;top:22;width:10;height:2" coordorigin="5943,22" coordsize="10,0" path="m5943,22l5952,22e" filled="false" stroked="true" strokeweight=".48pt" strokecolor="#000000">
                <v:path arrowok="t"/>
              </v:shape>
            </v:group>
            <v:group style="position:absolute;left:5952;top:22;width:1509;height:2" coordorigin="5952,22" coordsize="1509,2">
              <v:shape style="position:absolute;left:5952;top:22;width:1509;height:2" coordorigin="5952,22" coordsize="1509,0" path="m5952,22l7461,22e" filled="false" stroked="true" strokeweight=".48pt" strokecolor="#000000">
                <v:path arrowok="t"/>
              </v:shape>
            </v:group>
            <w10:wrap type="none"/>
          </v:group>
        </w:pict>
      </w:r>
      <w:r>
        <w:rPr/>
        <w:pict>
          <v:group style="position:absolute;margin-left:379.540009pt;margin-top:.852223pt;width:167.4pt;height:.5pt;mso-position-horizontal-relative:page;mso-position-vertical-relative:paragraph;z-index:-2125864" coordorigin="7591,17" coordsize="3348,10">
            <v:group style="position:absolute;left:7596;top:22;width:1685;height:2" coordorigin="7596,22" coordsize="1685,2">
              <v:shape style="position:absolute;left:7596;top:22;width:1685;height:2" coordorigin="7596,22" coordsize="1685,0" path="m7596,22l9280,22e" filled="false" stroked="true" strokeweight=".48pt" strokecolor="#000000">
                <v:path arrowok="t"/>
              </v:shape>
            </v:group>
            <v:group style="position:absolute;left:9280;top:22;width:10;height:2" coordorigin="9280,22" coordsize="10,2">
              <v:shape style="position:absolute;left:9280;top:22;width:10;height:2" coordorigin="9280,22" coordsize="10,0" path="m9280,22l9290,22e" filled="false" stroked="true" strokeweight=".48pt" strokecolor="#000000">
                <v:path arrowok="t"/>
              </v:shape>
            </v:group>
            <v:group style="position:absolute;left:9290;top:22;width:125;height:2" coordorigin="9290,22" coordsize="125,2">
              <v:shape style="position:absolute;left:9290;top:22;width:125;height:2" coordorigin="9290,22" coordsize="125,0" path="m9290,22l9415,22e" filled="false" stroked="true" strokeweight=".48pt" strokecolor="#000000">
                <v:path arrowok="t"/>
              </v:shape>
            </v:group>
            <v:group style="position:absolute;left:9415;top:22;width:10;height:2" coordorigin="9415,22" coordsize="10,2">
              <v:shape style="position:absolute;left:9415;top:22;width:10;height:2" coordorigin="9415,22" coordsize="10,0" path="m9415,22l9424,22e" filled="false" stroked="true" strokeweight=".48pt" strokecolor="#000000">
                <v:path arrowok="t"/>
              </v:shape>
            </v:group>
            <v:group style="position:absolute;left:9424;top:22;width:1510;height:2" coordorigin="9424,22" coordsize="1510,2">
              <v:shape style="position:absolute;left:9424;top:22;width:1510;height:2" coordorigin="9424,22" coordsize="1510,0" path="m9424,22l10934,22e" filled="false" stroked="true" strokeweight=".48pt" strokecolor="#000000">
                <v:path arrowok="t"/>
              </v:shape>
            </v:group>
            <w10:wrap type="none"/>
          </v:group>
        </w:pict>
      </w:r>
      <w:r>
        <w:rPr>
          <w:rFonts w:ascii="宋体" w:hAnsi="宋体" w:cs="宋体" w:eastAsia="宋体" w:hint="default"/>
          <w:sz w:val="18"/>
          <w:szCs w:val="18"/>
        </w:rPr>
        <w:t>账面余额</w:t>
        <w:tab/>
        <w:t>坏账准备</w:t>
        <w:tab/>
        <w:t>账面余额</w:t>
        <w:tab/>
        <w:t>坏账准备</w:t>
      </w:r>
    </w:p>
    <w:p>
      <w:pPr>
        <w:spacing w:line="240" w:lineRule="auto" w:before="6"/>
        <w:rPr>
          <w:rFonts w:ascii="宋体" w:hAnsi="宋体" w:cs="宋体" w:eastAsia="宋体" w:hint="default"/>
          <w:sz w:val="2"/>
          <w:szCs w:val="2"/>
        </w:rPr>
      </w:pPr>
    </w:p>
    <w:tbl>
      <w:tblPr>
        <w:tblW w:w="0" w:type="auto"/>
        <w:jc w:val="left"/>
        <w:tblInd w:w="957" w:type="dxa"/>
        <w:tblLayout w:type="fixed"/>
        <w:tblCellMar>
          <w:top w:w="0" w:type="dxa"/>
          <w:left w:w="0" w:type="dxa"/>
          <w:bottom w:w="0" w:type="dxa"/>
          <w:right w:w="0" w:type="dxa"/>
        </w:tblCellMar>
        <w:tblLook w:val="01E0"/>
      </w:tblPr>
      <w:tblGrid>
        <w:gridCol w:w="2762"/>
        <w:gridCol w:w="646"/>
        <w:gridCol w:w="71"/>
        <w:gridCol w:w="66"/>
        <w:gridCol w:w="888"/>
        <w:gridCol w:w="630"/>
        <w:gridCol w:w="134"/>
        <w:gridCol w:w="1013"/>
        <w:gridCol w:w="671"/>
        <w:gridCol w:w="67"/>
        <w:gridCol w:w="67"/>
        <w:gridCol w:w="857"/>
        <w:gridCol w:w="662"/>
      </w:tblGrid>
      <w:tr>
        <w:trPr>
          <w:trHeight w:val="819" w:hRule="exact"/>
        </w:trPr>
        <w:tc>
          <w:tcPr>
            <w:tcW w:w="2762" w:type="dxa"/>
            <w:tcBorders>
              <w:top w:val="single" w:sz="4" w:space="0" w:color="000000"/>
              <w:left w:val="nil" w:sz="6" w:space="0" w:color="auto"/>
              <w:bottom w:val="nil" w:sz="6" w:space="0" w:color="auto"/>
              <w:right w:val="nil" w:sz="6" w:space="0" w:color="auto"/>
            </w:tcBorders>
          </w:tcPr>
          <w:p>
            <w:pPr>
              <w:pStyle w:val="TableParagraph"/>
              <w:spacing w:line="207" w:lineRule="exact"/>
              <w:ind w:left="2303" w:right="0"/>
              <w:jc w:val="left"/>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646" w:type="dxa"/>
            <w:tcBorders>
              <w:top w:val="single" w:sz="4" w:space="0" w:color="000000"/>
              <w:left w:val="nil" w:sz="6" w:space="0" w:color="auto"/>
              <w:bottom w:val="nil" w:sz="6" w:space="0" w:color="auto"/>
              <w:right w:val="nil" w:sz="6" w:space="0" w:color="auto"/>
            </w:tcBorders>
          </w:tcPr>
          <w:p>
            <w:pPr>
              <w:pStyle w:val="TableParagraph"/>
              <w:spacing w:line="205" w:lineRule="exact"/>
              <w:ind w:left="278"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7" w:type="dxa"/>
            <w:gridSpan w:val="2"/>
            <w:tcBorders>
              <w:top w:val="nil" w:sz="6" w:space="0" w:color="auto"/>
              <w:left w:val="nil" w:sz="6" w:space="0" w:color="auto"/>
              <w:bottom w:val="nil" w:sz="6" w:space="0" w:color="auto"/>
              <w:right w:val="nil" w:sz="6" w:space="0" w:color="auto"/>
            </w:tcBorders>
          </w:tcPr>
          <w:p>
            <w:pPr/>
          </w:p>
        </w:tc>
        <w:tc>
          <w:tcPr>
            <w:tcW w:w="888" w:type="dxa"/>
            <w:tcBorders>
              <w:top w:val="single" w:sz="4" w:space="0" w:color="000000"/>
              <w:left w:val="nil" w:sz="6" w:space="0" w:color="auto"/>
              <w:bottom w:val="nil" w:sz="6" w:space="0" w:color="auto"/>
              <w:right w:val="nil" w:sz="6" w:space="0" w:color="auto"/>
            </w:tcBorders>
          </w:tcPr>
          <w:p>
            <w:pPr>
              <w:pStyle w:val="TableParagraph"/>
              <w:spacing w:line="207" w:lineRule="exact"/>
              <w:ind w:right="103"/>
              <w:jc w:val="right"/>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nil" w:sz="6" w:space="0" w:color="auto"/>
              <w:bottom w:val="nil" w:sz="6" w:space="0" w:color="auto"/>
              <w:right w:val="nil" w:sz="6" w:space="0" w:color="auto"/>
            </w:tcBorders>
          </w:tcPr>
          <w:p>
            <w:pPr>
              <w:pStyle w:val="TableParagraph"/>
              <w:spacing w:line="205" w:lineRule="exact"/>
              <w:ind w:left="26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tcBorders>
              <w:top w:val="nil" w:sz="6" w:space="0" w:color="auto"/>
              <w:left w:val="nil" w:sz="6" w:space="0" w:color="auto"/>
              <w:bottom w:val="nil" w:sz="6" w:space="0" w:color="auto"/>
              <w:right w:val="nil" w:sz="6" w:space="0" w:color="auto"/>
            </w:tcBorders>
          </w:tcPr>
          <w:p>
            <w:pPr/>
          </w:p>
        </w:tc>
        <w:tc>
          <w:tcPr>
            <w:tcW w:w="1013" w:type="dxa"/>
            <w:tcBorders>
              <w:top w:val="single" w:sz="4" w:space="0" w:color="000000"/>
              <w:left w:val="nil" w:sz="6" w:space="0" w:color="auto"/>
              <w:bottom w:val="nil" w:sz="6" w:space="0" w:color="auto"/>
              <w:right w:val="nil" w:sz="6" w:space="0" w:color="auto"/>
            </w:tcBorders>
          </w:tcPr>
          <w:p>
            <w:pPr>
              <w:pStyle w:val="TableParagraph"/>
              <w:spacing w:line="207" w:lineRule="exact"/>
              <w:ind w:right="155"/>
              <w:jc w:val="right"/>
              <w:rPr>
                <w:rFonts w:ascii="宋体" w:hAnsi="宋体" w:cs="宋体" w:eastAsia="宋体" w:hint="default"/>
                <w:sz w:val="18"/>
                <w:szCs w:val="18"/>
              </w:rPr>
            </w:pPr>
            <w:r>
              <w:rPr>
                <w:rFonts w:ascii="宋体" w:hAnsi="宋体" w:cs="宋体" w:eastAsia="宋体" w:hint="default"/>
                <w:sz w:val="18"/>
                <w:szCs w:val="18"/>
              </w:rPr>
              <w:t>金额</w:t>
            </w:r>
          </w:p>
        </w:tc>
        <w:tc>
          <w:tcPr>
            <w:tcW w:w="671" w:type="dxa"/>
            <w:tcBorders>
              <w:top w:val="single" w:sz="4" w:space="0" w:color="000000"/>
              <w:left w:val="nil" w:sz="6" w:space="0" w:color="auto"/>
              <w:bottom w:val="nil" w:sz="6" w:space="0" w:color="auto"/>
              <w:right w:val="nil" w:sz="6" w:space="0" w:color="auto"/>
            </w:tcBorders>
          </w:tcPr>
          <w:p>
            <w:pPr>
              <w:pStyle w:val="TableParagraph"/>
              <w:spacing w:line="205" w:lineRule="exact"/>
              <w:ind w:left="304"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30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gridSpan w:val="2"/>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07" w:lineRule="exact"/>
              <w:ind w:right="86"/>
              <w:jc w:val="right"/>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nil" w:sz="6" w:space="0" w:color="auto"/>
              <w:bottom w:val="nil" w:sz="6" w:space="0" w:color="auto"/>
              <w:right w:val="nil" w:sz="6" w:space="0" w:color="auto"/>
            </w:tcBorders>
          </w:tcPr>
          <w:p>
            <w:pPr>
              <w:pStyle w:val="TableParagraph"/>
              <w:spacing w:line="205" w:lineRule="exact"/>
              <w:ind w:left="245"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98" w:hRule="exact"/>
        </w:trPr>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spacing w:val="7"/>
                <w:sz w:val="18"/>
                <w:szCs w:val="18"/>
              </w:rPr>
              <w:t>应收关联方非经常</w:t>
            </w:r>
            <w:r>
              <w:rPr>
                <w:rFonts w:ascii="宋体" w:hAnsi="宋体" w:cs="宋体" w:eastAsia="宋体" w:hint="default"/>
                <w:sz w:val="18"/>
                <w:szCs w:val="18"/>
              </w:rPr>
            </w:r>
          </w:p>
          <w:p>
            <w:pPr>
              <w:pStyle w:val="TableParagraph"/>
              <w:tabs>
                <w:tab w:pos="2603" w:val="left" w:leader="none"/>
              </w:tabs>
              <w:spacing w:line="245" w:lineRule="exact"/>
              <w:ind w:left="360" w:right="0"/>
              <w:jc w:val="left"/>
              <w:rPr>
                <w:rFonts w:ascii="Arial" w:hAnsi="Arial" w:cs="Arial" w:eastAsia="Arial" w:hint="default"/>
                <w:sz w:val="18"/>
                <w:szCs w:val="18"/>
              </w:rPr>
            </w:pPr>
            <w:r>
              <w:rPr>
                <w:rFonts w:ascii="宋体" w:hAnsi="宋体" w:cs="宋体" w:eastAsia="宋体" w:hint="default"/>
                <w:position w:val="1"/>
                <w:sz w:val="18"/>
                <w:szCs w:val="18"/>
              </w:rPr>
              <w:t>性交易款项</w:t>
              <w:tab/>
            </w:r>
            <w:r>
              <w:rPr>
                <w:rFonts w:ascii="Arial" w:hAnsi="Arial" w:cs="Arial" w:eastAsia="Arial" w:hint="default"/>
                <w:sz w:val="18"/>
                <w:szCs w:val="18"/>
              </w:rPr>
              <w:t>-</w:t>
            </w:r>
          </w:p>
          <w:p>
            <w:pPr>
              <w:pStyle w:val="TableParagraph"/>
              <w:spacing w:line="193" w:lineRule="exact"/>
              <w:ind w:left="180" w:right="0"/>
              <w:jc w:val="left"/>
              <w:rPr>
                <w:rFonts w:ascii="宋体" w:hAnsi="宋体" w:cs="宋体" w:eastAsia="宋体" w:hint="default"/>
                <w:sz w:val="18"/>
                <w:szCs w:val="18"/>
              </w:rPr>
            </w:pPr>
            <w:r>
              <w:rPr>
                <w:rFonts w:ascii="宋体" w:hAnsi="宋体" w:cs="宋体" w:eastAsia="宋体" w:hint="default"/>
                <w:spacing w:val="6"/>
                <w:sz w:val="18"/>
                <w:szCs w:val="18"/>
              </w:rPr>
              <w:t>应收保本保收益理</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48"/>
              <w:jc w:val="right"/>
              <w:rPr>
                <w:rFonts w:ascii="Arial" w:hAnsi="Arial" w:cs="Arial" w:eastAsia="Arial" w:hint="default"/>
                <w:sz w:val="18"/>
                <w:szCs w:val="18"/>
              </w:rPr>
            </w:pPr>
            <w:r>
              <w:rPr>
                <w:rFonts w:ascii="Arial"/>
                <w:w w:val="99"/>
                <w:sz w:val="18"/>
              </w:rPr>
              <w:t>-</w:t>
            </w:r>
            <w:r>
              <w:rPr>
                <w:rFonts w:ascii="Arial"/>
                <w:sz w:val="18"/>
              </w:rPr>
            </w:r>
          </w:p>
        </w:tc>
        <w:tc>
          <w:tcPr>
            <w:tcW w:w="137" w:type="dxa"/>
            <w:gridSpan w:val="2"/>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22"/>
              <w:jc w:val="right"/>
              <w:rPr>
                <w:rFonts w:ascii="Arial" w:hAnsi="Arial" w:cs="Arial" w:eastAsia="Arial" w:hint="default"/>
                <w:sz w:val="18"/>
                <w:szCs w:val="18"/>
              </w:rPr>
            </w:pPr>
            <w:r>
              <w:rPr>
                <w:rFonts w:ascii="Arial"/>
                <w:spacing w:val="-1"/>
                <w:sz w:val="18"/>
              </w:rPr>
              <w:t>502,500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10%</w:t>
            </w:r>
            <w:r>
              <w:rPr>
                <w:rFonts w:ascii="Arial"/>
                <w:sz w:val="18"/>
              </w:rPr>
            </w:r>
          </w:p>
        </w:tc>
        <w:tc>
          <w:tcPr>
            <w:tcW w:w="134" w:type="dxa"/>
            <w:gridSpan w:val="2"/>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2762" w:type="dxa"/>
            <w:tcBorders>
              <w:top w:val="nil" w:sz="6" w:space="0" w:color="auto"/>
              <w:left w:val="nil" w:sz="6" w:space="0" w:color="auto"/>
              <w:bottom w:val="nil" w:sz="6" w:space="0" w:color="auto"/>
              <w:right w:val="nil" w:sz="6" w:space="0" w:color="auto"/>
            </w:tcBorders>
          </w:tcPr>
          <w:p>
            <w:pPr>
              <w:pStyle w:val="TableParagraph"/>
              <w:tabs>
                <w:tab w:pos="1862" w:val="left" w:leader="none"/>
              </w:tabs>
              <w:spacing w:line="245" w:lineRule="exact" w:before="69"/>
              <w:ind w:left="360" w:right="0"/>
              <w:jc w:val="left"/>
              <w:rPr>
                <w:rFonts w:ascii="Arial" w:hAnsi="Arial" w:cs="Arial" w:eastAsia="Arial" w:hint="default"/>
                <w:sz w:val="18"/>
                <w:szCs w:val="18"/>
              </w:rPr>
            </w:pPr>
            <w:r>
              <w:rPr>
                <w:rFonts w:ascii="宋体" w:hAnsi="宋体" w:cs="宋体" w:eastAsia="宋体" w:hint="default"/>
                <w:position w:val="1"/>
                <w:sz w:val="18"/>
                <w:szCs w:val="18"/>
              </w:rPr>
              <w:t>财产品组合</w:t>
              <w:tab/>
            </w:r>
            <w:r>
              <w:rPr>
                <w:rFonts w:ascii="Arial" w:hAnsi="Arial" w:cs="Arial" w:eastAsia="Arial" w:hint="default"/>
                <w:sz w:val="18"/>
                <w:szCs w:val="18"/>
              </w:rPr>
              <w:t>5,967,000</w:t>
            </w:r>
          </w:p>
          <w:p>
            <w:pPr>
              <w:pStyle w:val="TableParagraph"/>
              <w:spacing w:line="193" w:lineRule="exact"/>
              <w:ind w:left="180" w:right="0"/>
              <w:jc w:val="left"/>
              <w:rPr>
                <w:rFonts w:ascii="宋体" w:hAnsi="宋体" w:cs="宋体" w:eastAsia="宋体" w:hint="default"/>
                <w:sz w:val="18"/>
                <w:szCs w:val="18"/>
              </w:rPr>
            </w:pPr>
            <w:r>
              <w:rPr>
                <w:rFonts w:ascii="宋体" w:hAnsi="宋体" w:cs="宋体" w:eastAsia="宋体" w:hint="default"/>
                <w:spacing w:val="6"/>
                <w:sz w:val="18"/>
                <w:szCs w:val="18"/>
              </w:rPr>
              <w:t>应收租赁保证金及</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Arial" w:hAnsi="Arial" w:cs="Arial" w:eastAsia="Arial" w:hint="default"/>
                <w:sz w:val="18"/>
                <w:szCs w:val="18"/>
              </w:rPr>
            </w:pPr>
            <w:r>
              <w:rPr>
                <w:rFonts w:ascii="Arial"/>
                <w:spacing w:val="-1"/>
                <w:w w:val="95"/>
                <w:sz w:val="18"/>
              </w:rPr>
              <w:t>76%</w:t>
            </w:r>
            <w:r>
              <w:rPr>
                <w:rFonts w:ascii="Arial"/>
                <w:sz w:val="18"/>
              </w:rPr>
            </w:r>
          </w:p>
        </w:tc>
        <w:tc>
          <w:tcPr>
            <w:tcW w:w="137" w:type="dxa"/>
            <w:gridSpan w:val="2"/>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2"/>
              <w:jc w:val="right"/>
              <w:rPr>
                <w:rFonts w:ascii="Arial" w:hAnsi="Arial" w:cs="Arial" w:eastAsia="Arial" w:hint="default"/>
                <w:sz w:val="18"/>
                <w:szCs w:val="18"/>
              </w:rPr>
            </w:pPr>
            <w:r>
              <w:rPr>
                <w:rFonts w:ascii="Arial"/>
                <w:spacing w:val="-1"/>
                <w:sz w:val="18"/>
              </w:rPr>
              <w:t>3,147,000</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6"/>
              <w:jc w:val="right"/>
              <w:rPr>
                <w:rFonts w:ascii="Arial" w:hAnsi="Arial" w:cs="Arial" w:eastAsia="Arial" w:hint="default"/>
                <w:sz w:val="18"/>
                <w:szCs w:val="18"/>
              </w:rPr>
            </w:pPr>
            <w:r>
              <w:rPr>
                <w:rFonts w:ascii="Arial"/>
                <w:spacing w:val="-1"/>
                <w:sz w:val="18"/>
              </w:rPr>
              <w:t>65%</w:t>
            </w:r>
          </w:p>
        </w:tc>
        <w:tc>
          <w:tcPr>
            <w:tcW w:w="134" w:type="dxa"/>
            <w:gridSpan w:val="2"/>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2762" w:type="dxa"/>
            <w:tcBorders>
              <w:top w:val="nil" w:sz="6" w:space="0" w:color="auto"/>
              <w:left w:val="nil" w:sz="6" w:space="0" w:color="auto"/>
              <w:bottom w:val="nil" w:sz="6" w:space="0" w:color="auto"/>
              <w:right w:val="nil" w:sz="6" w:space="0" w:color="auto"/>
            </w:tcBorders>
          </w:tcPr>
          <w:p>
            <w:pPr>
              <w:pStyle w:val="TableParagraph"/>
              <w:tabs>
                <w:tab w:pos="2012" w:val="left" w:leader="none"/>
              </w:tabs>
              <w:spacing w:line="245" w:lineRule="exact" w:before="69"/>
              <w:ind w:left="360" w:right="0"/>
              <w:jc w:val="left"/>
              <w:rPr>
                <w:rFonts w:ascii="Arial" w:hAnsi="Arial" w:cs="Arial" w:eastAsia="Arial" w:hint="default"/>
                <w:sz w:val="18"/>
                <w:szCs w:val="18"/>
              </w:rPr>
            </w:pPr>
            <w:r>
              <w:rPr>
                <w:rFonts w:ascii="宋体" w:hAnsi="宋体" w:cs="宋体" w:eastAsia="宋体" w:hint="default"/>
                <w:position w:val="1"/>
                <w:sz w:val="18"/>
                <w:szCs w:val="18"/>
              </w:rPr>
              <w:t>采购保证金组合</w:t>
              <w:tab/>
            </w:r>
            <w:r>
              <w:rPr>
                <w:rFonts w:ascii="Arial" w:hAnsi="Arial" w:cs="Arial" w:eastAsia="Arial" w:hint="default"/>
                <w:sz w:val="18"/>
                <w:szCs w:val="18"/>
              </w:rPr>
              <w:t>718,173</w:t>
            </w:r>
          </w:p>
          <w:p>
            <w:pPr>
              <w:pStyle w:val="TableParagraph"/>
              <w:spacing w:line="193" w:lineRule="exact"/>
              <w:ind w:left="180" w:right="0"/>
              <w:jc w:val="left"/>
              <w:rPr>
                <w:rFonts w:ascii="宋体" w:hAnsi="宋体" w:cs="宋体" w:eastAsia="宋体" w:hint="default"/>
                <w:sz w:val="18"/>
                <w:szCs w:val="18"/>
              </w:rPr>
            </w:pPr>
            <w:r>
              <w:rPr>
                <w:rFonts w:ascii="宋体" w:hAnsi="宋体" w:cs="宋体" w:eastAsia="宋体" w:hint="default"/>
                <w:spacing w:val="6"/>
                <w:sz w:val="18"/>
                <w:szCs w:val="18"/>
              </w:rPr>
              <w:t>有还款担保的第三</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Arial" w:hAnsi="Arial" w:cs="Arial" w:eastAsia="Arial" w:hint="default"/>
                <w:sz w:val="18"/>
                <w:szCs w:val="18"/>
              </w:rPr>
            </w:pPr>
            <w:r>
              <w:rPr>
                <w:rFonts w:ascii="Arial"/>
                <w:spacing w:val="-1"/>
                <w:w w:val="95"/>
                <w:sz w:val="18"/>
              </w:rPr>
              <w:t>9%</w:t>
            </w:r>
            <w:r>
              <w:rPr>
                <w:rFonts w:ascii="Arial"/>
                <w:sz w:val="18"/>
              </w:rPr>
            </w:r>
          </w:p>
        </w:tc>
        <w:tc>
          <w:tcPr>
            <w:tcW w:w="137" w:type="dxa"/>
            <w:gridSpan w:val="2"/>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2"/>
              <w:jc w:val="right"/>
              <w:rPr>
                <w:rFonts w:ascii="Arial" w:hAnsi="Arial" w:cs="Arial" w:eastAsia="Arial" w:hint="default"/>
                <w:sz w:val="18"/>
                <w:szCs w:val="18"/>
              </w:rPr>
            </w:pPr>
            <w:r>
              <w:rPr>
                <w:rFonts w:ascii="Arial"/>
                <w:spacing w:val="-1"/>
                <w:sz w:val="18"/>
              </w:rPr>
              <w:t>707,764</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6"/>
              <w:jc w:val="right"/>
              <w:rPr>
                <w:rFonts w:ascii="Arial" w:hAnsi="Arial" w:cs="Arial" w:eastAsia="Arial" w:hint="default"/>
                <w:sz w:val="18"/>
                <w:szCs w:val="18"/>
              </w:rPr>
            </w:pPr>
            <w:r>
              <w:rPr>
                <w:rFonts w:ascii="Arial"/>
                <w:spacing w:val="-1"/>
                <w:w w:val="95"/>
                <w:sz w:val="18"/>
              </w:rPr>
              <w:t>15%</w:t>
            </w:r>
            <w:r>
              <w:rPr>
                <w:rFonts w:ascii="Arial"/>
                <w:sz w:val="18"/>
              </w:rPr>
            </w:r>
          </w:p>
        </w:tc>
        <w:tc>
          <w:tcPr>
            <w:tcW w:w="134" w:type="dxa"/>
            <w:gridSpan w:val="2"/>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323" w:hRule="exact"/>
        </w:trPr>
        <w:tc>
          <w:tcPr>
            <w:tcW w:w="2762" w:type="dxa"/>
            <w:tcBorders>
              <w:top w:val="nil" w:sz="6" w:space="0" w:color="auto"/>
              <w:left w:val="nil" w:sz="6" w:space="0" w:color="auto"/>
              <w:bottom w:val="nil" w:sz="6" w:space="0" w:color="auto"/>
              <w:right w:val="nil" w:sz="6" w:space="0" w:color="auto"/>
            </w:tcBorders>
          </w:tcPr>
          <w:p>
            <w:pPr>
              <w:pStyle w:val="TableParagraph"/>
              <w:tabs>
                <w:tab w:pos="2012" w:val="left" w:leader="none"/>
              </w:tabs>
              <w:spacing w:line="240" w:lineRule="auto" w:before="69"/>
              <w:ind w:left="360" w:right="0"/>
              <w:jc w:val="left"/>
              <w:rPr>
                <w:rFonts w:ascii="Arial" w:hAnsi="Arial" w:cs="Arial" w:eastAsia="Arial" w:hint="default"/>
                <w:sz w:val="18"/>
                <w:szCs w:val="18"/>
              </w:rPr>
            </w:pPr>
            <w:r>
              <w:rPr>
                <w:rFonts w:ascii="宋体" w:hAnsi="宋体" w:cs="宋体" w:eastAsia="宋体" w:hint="default"/>
                <w:position w:val="1"/>
                <w:sz w:val="18"/>
                <w:szCs w:val="18"/>
              </w:rPr>
              <w:t>方资金往来款</w:t>
              <w:tab/>
            </w:r>
            <w:r>
              <w:rPr>
                <w:rFonts w:ascii="Arial" w:hAnsi="Arial" w:cs="Arial" w:eastAsia="Arial" w:hint="default"/>
                <w:sz w:val="18"/>
                <w:szCs w:val="18"/>
              </w:rPr>
              <w:t>150,079</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Arial" w:hAnsi="Arial" w:cs="Arial" w:eastAsia="Arial" w:hint="default"/>
                <w:sz w:val="18"/>
                <w:szCs w:val="18"/>
              </w:rPr>
            </w:pPr>
            <w:r>
              <w:rPr>
                <w:rFonts w:ascii="Arial"/>
                <w:spacing w:val="-1"/>
                <w:w w:val="95"/>
                <w:sz w:val="18"/>
              </w:rPr>
              <w:t>2%</w:t>
            </w:r>
            <w:r>
              <w:rPr>
                <w:rFonts w:ascii="Arial"/>
                <w:sz w:val="18"/>
              </w:rPr>
            </w:r>
          </w:p>
        </w:tc>
        <w:tc>
          <w:tcPr>
            <w:tcW w:w="137" w:type="dxa"/>
            <w:gridSpan w:val="2"/>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60"/>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22"/>
              <w:jc w:val="right"/>
              <w:rPr>
                <w:rFonts w:ascii="Arial" w:hAnsi="Arial" w:cs="Arial" w:eastAsia="Arial" w:hint="default"/>
                <w:sz w:val="18"/>
                <w:szCs w:val="18"/>
              </w:rPr>
            </w:pPr>
            <w:r>
              <w:rPr>
                <w:rFonts w:ascii="Arial"/>
                <w:w w:val="99"/>
                <w:sz w:val="18"/>
              </w:rPr>
              <w:t>-</w:t>
            </w:r>
            <w:r>
              <w:rPr>
                <w:rFonts w:ascii="Arial"/>
                <w:sz w:val="18"/>
              </w:rPr>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gridSpan w:val="2"/>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951" w:hRule="exact"/>
        </w:trPr>
        <w:tc>
          <w:tcPr>
            <w:tcW w:w="8536" w:type="dxa"/>
            <w:gridSpan w:val="13"/>
            <w:tcBorders>
              <w:top w:val="nil" w:sz="6" w:space="0" w:color="auto"/>
              <w:left w:val="nil" w:sz="6" w:space="0" w:color="auto"/>
              <w:bottom w:val="nil" w:sz="6" w:space="0" w:color="auto"/>
              <w:right w:val="nil" w:sz="6" w:space="0" w:color="auto"/>
            </w:tcBorders>
          </w:tcPr>
          <w:p>
            <w:pPr>
              <w:pStyle w:val="TableParagraph"/>
              <w:spacing w:line="232" w:lineRule="exact" w:before="1"/>
              <w:ind w:left="360" w:right="6857" w:hanging="180"/>
              <w:jc w:val="left"/>
              <w:rPr>
                <w:rFonts w:ascii="宋体" w:hAnsi="宋体" w:cs="宋体" w:eastAsia="宋体" w:hint="default"/>
                <w:sz w:val="18"/>
                <w:szCs w:val="18"/>
              </w:rPr>
            </w:pPr>
            <w:r>
              <w:rPr>
                <w:rFonts w:ascii="宋体" w:hAnsi="宋体" w:cs="宋体" w:eastAsia="宋体" w:hint="default"/>
                <w:spacing w:val="6"/>
                <w:sz w:val="18"/>
                <w:szCs w:val="18"/>
              </w:rPr>
              <w:t>单项金额虽不重大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但单项计提坏账</w:t>
            </w:r>
          </w:p>
          <w:p>
            <w:pPr>
              <w:pStyle w:val="TableParagraph"/>
              <w:spacing w:line="213" w:lineRule="exact"/>
              <w:ind w:left="360" w:right="0"/>
              <w:jc w:val="left"/>
              <w:rPr>
                <w:rFonts w:ascii="宋体" w:hAnsi="宋体" w:cs="宋体" w:eastAsia="宋体" w:hint="default"/>
                <w:sz w:val="18"/>
                <w:szCs w:val="18"/>
              </w:rPr>
            </w:pPr>
            <w:r>
              <w:rPr>
                <w:rFonts w:ascii="宋体" w:hAnsi="宋体" w:cs="宋体" w:eastAsia="宋体" w:hint="default"/>
                <w:spacing w:val="7"/>
                <w:sz w:val="18"/>
                <w:szCs w:val="18"/>
              </w:rPr>
              <w:t>准备的其他应收</w:t>
            </w:r>
          </w:p>
          <w:p>
            <w:pPr>
              <w:pStyle w:val="TableParagraph"/>
              <w:tabs>
                <w:tab w:pos="2112" w:val="left" w:leader="none"/>
                <w:tab w:pos="3147" w:val="left" w:leader="none"/>
                <w:tab w:pos="3704" w:val="left" w:leader="none"/>
                <w:tab w:pos="6027" w:val="left" w:leader="none"/>
                <w:tab w:pos="6765" w:val="left" w:leader="none"/>
                <w:tab w:pos="7708" w:val="left" w:leader="none"/>
                <w:tab w:pos="8419" w:val="left" w:leader="none"/>
              </w:tabs>
              <w:spacing w:line="240" w:lineRule="auto" w:before="2"/>
              <w:ind w:left="360" w:right="0"/>
              <w:jc w:val="left"/>
              <w:rPr>
                <w:rFonts w:ascii="Arial" w:hAnsi="Arial" w:cs="Arial" w:eastAsia="Arial" w:hint="default"/>
                <w:sz w:val="18"/>
                <w:szCs w:val="18"/>
              </w:rPr>
            </w:pPr>
            <w:r>
              <w:rPr>
                <w:rFonts w:ascii="宋体" w:hAnsi="宋体" w:cs="宋体" w:eastAsia="宋体" w:hint="default"/>
                <w:position w:val="1"/>
                <w:sz w:val="18"/>
                <w:szCs w:val="18"/>
              </w:rPr>
              <w:t>款</w:t>
              <w:tab/>
            </w:r>
            <w:r>
              <w:rPr>
                <w:rFonts w:ascii="Arial" w:hAnsi="Arial" w:cs="Arial" w:eastAsia="Arial" w:hint="default"/>
                <w:spacing w:val="-1"/>
                <w:sz w:val="18"/>
                <w:szCs w:val="18"/>
              </w:rPr>
              <w:t>49,708</w:t>
              <w:tab/>
              <w:t>1%</w:t>
              <w:tab/>
              <w:t>(49,708)</w:t>
            </w:r>
            <w:r>
              <w:rPr>
                <w:rFonts w:ascii="Arial" w:hAnsi="Arial" w:cs="Arial" w:eastAsia="Arial" w:hint="default"/>
                <w:sz w:val="18"/>
                <w:szCs w:val="18"/>
              </w:rPr>
              <w:t>  </w:t>
            </w:r>
            <w:r>
              <w:rPr>
                <w:rFonts w:ascii="Arial" w:hAnsi="Arial" w:cs="Arial" w:eastAsia="Arial" w:hint="default"/>
                <w:spacing w:val="29"/>
                <w:sz w:val="18"/>
                <w:szCs w:val="18"/>
              </w:rPr>
              <w:t> </w:t>
            </w:r>
            <w:r>
              <w:rPr>
                <w:rFonts w:ascii="Arial" w:hAnsi="Arial" w:cs="Arial" w:eastAsia="Arial" w:hint="default"/>
                <w:spacing w:val="-1"/>
                <w:sz w:val="18"/>
                <w:szCs w:val="18"/>
              </w:rPr>
              <w:t>100%</w:t>
              <w:tab/>
            </w:r>
            <w:r>
              <w:rPr>
                <w:rFonts w:ascii="Arial" w:hAnsi="Arial" w:cs="Arial" w:eastAsia="Arial" w:hint="default"/>
                <w:sz w:val="18"/>
                <w:szCs w:val="18"/>
              </w:rPr>
              <w:t>-</w:t>
              <w:tab/>
              <w:t>-</w:t>
              <w:tab/>
              <w:t>-</w:t>
              <w:tab/>
              <w:t>-</w:t>
            </w:r>
          </w:p>
        </w:tc>
      </w:tr>
      <w:tr>
        <w:trPr>
          <w:trHeight w:val="236" w:hRule="exact"/>
        </w:trPr>
        <w:tc>
          <w:tcPr>
            <w:tcW w:w="3479" w:type="dxa"/>
            <w:gridSpan w:val="3"/>
            <w:tcBorders>
              <w:top w:val="nil" w:sz="6" w:space="0" w:color="auto"/>
              <w:left w:val="nil" w:sz="6" w:space="0" w:color="auto"/>
              <w:bottom w:val="nil" w:sz="6" w:space="0" w:color="auto"/>
              <w:right w:val="nil" w:sz="6" w:space="0" w:color="auto"/>
            </w:tcBorders>
          </w:tcPr>
          <w:p>
            <w:pPr>
              <w:pStyle w:val="TableParagraph"/>
              <w:tabs>
                <w:tab w:pos="2025" w:val="left" w:leader="none"/>
                <w:tab w:pos="3048" w:val="left" w:leader="none"/>
              </w:tabs>
              <w:spacing w:line="206" w:lineRule="exact"/>
              <w:ind w:left="180" w:right="0"/>
              <w:jc w:val="left"/>
              <w:rPr>
                <w:rFonts w:ascii="Arial" w:hAnsi="Arial" w:cs="Arial" w:eastAsia="Arial" w:hint="default"/>
                <w:sz w:val="18"/>
                <w:szCs w:val="18"/>
              </w:rPr>
            </w:pPr>
            <w:r>
              <w:rPr>
                <w:rFonts w:ascii="宋体" w:hAnsi="宋体" w:cs="宋体" w:eastAsia="宋体" w:hint="default"/>
                <w:position w:val="1"/>
                <w:sz w:val="18"/>
                <w:szCs w:val="18"/>
              </w:rPr>
              <w:t>应收其他款项组合</w:t>
            </w:r>
            <w:r>
              <w:rPr>
                <w:rFonts w:ascii="Arial" w:hAnsi="Arial" w:cs="Arial" w:eastAsia="Arial" w:hint="default"/>
                <w:sz w:val="18"/>
                <w:szCs w:val="18"/>
              </w:rPr>
            </w:r>
            <w:r>
              <w:rPr>
                <w:rFonts w:ascii="Arial" w:hAnsi="Arial" w:cs="Arial" w:eastAsia="Arial" w:hint="default"/>
                <w:sz w:val="18"/>
                <w:szCs w:val="18"/>
                <w:u w:val="single" w:color="000000"/>
              </w:rPr>
              <w:t> </w:t>
              <w:tab/>
            </w:r>
            <w:r>
              <w:rPr>
                <w:rFonts w:ascii="Arial" w:hAnsi="Arial" w:cs="Arial" w:eastAsia="Arial" w:hint="default"/>
                <w:spacing w:val="-3"/>
                <w:sz w:val="18"/>
                <w:szCs w:val="18"/>
                <w:u w:val="single" w:color="000000"/>
              </w:rPr>
              <w:t>911,714</w:t>
              <w:tab/>
            </w:r>
            <w:r>
              <w:rPr>
                <w:rFonts w:ascii="Arial" w:hAnsi="Arial" w:cs="Arial" w:eastAsia="Arial" w:hint="default"/>
                <w:sz w:val="18"/>
                <w:szCs w:val="18"/>
                <w:u w:val="single" w:color="000000"/>
              </w:rPr>
              <w:t>12%</w:t>
            </w:r>
            <w:r>
              <w:rPr>
                <w:rFonts w:ascii="Arial" w:hAnsi="Arial" w:cs="Arial" w:eastAsia="Arial" w:hint="default"/>
                <w:sz w:val="18"/>
                <w:szCs w:val="18"/>
              </w:rPr>
            </w:r>
          </w:p>
        </w:tc>
        <w:tc>
          <w:tcPr>
            <w:tcW w:w="954" w:type="dxa"/>
            <w:gridSpan w:val="2"/>
            <w:tcBorders>
              <w:top w:val="nil" w:sz="6" w:space="0" w:color="auto"/>
              <w:left w:val="nil" w:sz="6" w:space="0" w:color="auto"/>
              <w:bottom w:val="nil" w:sz="6" w:space="0" w:color="auto"/>
              <w:right w:val="nil" w:sz="6" w:space="0" w:color="auto"/>
            </w:tcBorders>
          </w:tcPr>
          <w:p>
            <w:pPr>
              <w:pStyle w:val="TableParagraph"/>
              <w:tabs>
                <w:tab w:pos="953" w:val="left" w:leader="none"/>
              </w:tabs>
              <w:spacing w:line="206" w:lineRule="exact"/>
              <w:ind w:left="65" w:right="0"/>
              <w:jc w:val="left"/>
              <w:rPr>
                <w:rFonts w:ascii="Arial" w:hAnsi="Arial" w:cs="Arial" w:eastAsia="Arial" w:hint="default"/>
                <w:sz w:val="18"/>
                <w:szCs w:val="18"/>
              </w:rPr>
            </w:pPr>
            <w:r>
              <w:rPr>
                <w:rFonts w:ascii="Arial"/>
                <w:w w:val="100"/>
                <w:sz w:val="18"/>
              </w:rPr>
            </w:r>
            <w:r>
              <w:rPr>
                <w:rFonts w:ascii="Arial"/>
                <w:spacing w:val="9"/>
                <w:w w:val="100"/>
                <w:sz w:val="18"/>
                <w:u w:val="single" w:color="000000"/>
              </w:rPr>
              <w:t> </w:t>
            </w:r>
            <w:r>
              <w:rPr>
                <w:rFonts w:ascii="Arial"/>
                <w:sz w:val="18"/>
                <w:u w:val="single" w:color="000000"/>
              </w:rPr>
              <w:t>(109,606)</w:t>
              <w:tab/>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06" w:lineRule="exact"/>
              <w:ind w:right="57"/>
              <w:jc w:val="right"/>
              <w:rPr>
                <w:rFonts w:ascii="Arial" w:hAnsi="Arial" w:cs="Arial" w:eastAsia="Arial" w:hint="default"/>
                <w:sz w:val="18"/>
                <w:szCs w:val="18"/>
              </w:rPr>
            </w:pPr>
            <w:r>
              <w:rPr>
                <w:rFonts w:ascii="Arial"/>
                <w:spacing w:val="-1"/>
                <w:w w:val="95"/>
                <w:sz w:val="18"/>
              </w:rPr>
              <w:t>12%</w:t>
            </w:r>
            <w:r>
              <w:rPr>
                <w:rFonts w:ascii="Arial"/>
                <w:sz w:val="18"/>
              </w:rPr>
            </w:r>
          </w:p>
        </w:tc>
        <w:tc>
          <w:tcPr>
            <w:tcW w:w="1886" w:type="dxa"/>
            <w:gridSpan w:val="4"/>
            <w:tcBorders>
              <w:top w:val="nil" w:sz="6" w:space="0" w:color="auto"/>
              <w:left w:val="nil" w:sz="6" w:space="0" w:color="auto"/>
              <w:bottom w:val="nil" w:sz="6" w:space="0" w:color="auto"/>
              <w:right w:val="nil" w:sz="6" w:space="0" w:color="auto"/>
            </w:tcBorders>
          </w:tcPr>
          <w:p>
            <w:pPr>
              <w:pStyle w:val="TableParagraph"/>
              <w:tabs>
                <w:tab w:pos="1401" w:val="left" w:leader="none"/>
                <w:tab w:pos="1819" w:val="left" w:leader="none"/>
              </w:tabs>
              <w:spacing w:line="206" w:lineRule="exact"/>
              <w:ind w:left="13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2"/>
                <w:sz w:val="18"/>
                <w:u w:val="single" w:color="000000"/>
              </w:rPr>
              <w:t> </w:t>
            </w:r>
            <w:r>
              <w:rPr>
                <w:rFonts w:ascii="Arial"/>
                <w:spacing w:val="-1"/>
                <w:sz w:val="18"/>
                <w:u w:val="single" w:color="000000"/>
              </w:rPr>
              <w:t>485,472</w:t>
              <w:tab/>
              <w:t>10%</w:t>
              <w:tab/>
            </w:r>
            <w:r>
              <w:rPr>
                <w:rFonts w:ascii="Arial"/>
                <w:spacing w:val="-1"/>
                <w:sz w:val="18"/>
              </w:rPr>
            </w:r>
          </w:p>
        </w:tc>
        <w:tc>
          <w:tcPr>
            <w:tcW w:w="924"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6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z w:val="18"/>
                <w:u w:val="single" w:color="000000"/>
              </w:rPr>
              <w:t>(39,751)</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06" w:lineRule="exact"/>
              <w:ind w:right="55"/>
              <w:jc w:val="right"/>
              <w:rPr>
                <w:rFonts w:ascii="Arial" w:hAnsi="Arial" w:cs="Arial" w:eastAsia="Arial" w:hint="default"/>
                <w:sz w:val="18"/>
                <w:szCs w:val="18"/>
              </w:rPr>
            </w:pPr>
            <w:r>
              <w:rPr>
                <w:rFonts w:ascii="Arial"/>
                <w:spacing w:val="-1"/>
                <w:sz w:val="18"/>
              </w:rPr>
              <w:t>8.2%</w:t>
            </w:r>
          </w:p>
        </w:tc>
      </w:tr>
      <w:tr>
        <w:trPr>
          <w:trHeight w:val="219" w:hRule="exact"/>
        </w:trPr>
        <w:tc>
          <w:tcPr>
            <w:tcW w:w="3479" w:type="dxa"/>
            <w:gridSpan w:val="3"/>
            <w:tcBorders>
              <w:top w:val="nil" w:sz="6" w:space="0" w:color="auto"/>
              <w:left w:val="nil" w:sz="6" w:space="0" w:color="auto"/>
              <w:bottom w:val="nil" w:sz="6" w:space="0" w:color="auto"/>
              <w:right w:val="nil" w:sz="6" w:space="0" w:color="auto"/>
            </w:tcBorders>
          </w:tcPr>
          <w:p>
            <w:pPr>
              <w:pStyle w:val="TableParagraph"/>
              <w:tabs>
                <w:tab w:pos="2953" w:val="left" w:leader="none"/>
              </w:tabs>
              <w:spacing w:line="203" w:lineRule="exact"/>
              <w:ind w:left="1862" w:right="0"/>
              <w:jc w:val="left"/>
              <w:rPr>
                <w:rFonts w:ascii="Arial" w:hAnsi="Arial" w:cs="Arial" w:eastAsia="Arial" w:hint="default"/>
                <w:sz w:val="18"/>
                <w:szCs w:val="18"/>
              </w:rPr>
            </w:pPr>
            <w:r>
              <w:rPr>
                <w:rFonts w:ascii="Arial"/>
                <w:spacing w:val="-1"/>
                <w:sz w:val="18"/>
              </w:rPr>
              <w:t>7,796,674</w:t>
              <w:tab/>
              <w:t>100%</w:t>
            </w:r>
          </w:p>
        </w:tc>
        <w:tc>
          <w:tcPr>
            <w:tcW w:w="954" w:type="dxa"/>
            <w:gridSpan w:val="2"/>
            <w:tcBorders>
              <w:top w:val="nil" w:sz="6" w:space="0" w:color="auto"/>
              <w:left w:val="nil" w:sz="6" w:space="0" w:color="auto"/>
              <w:bottom w:val="single" w:sz="12" w:space="0" w:color="000000"/>
              <w:right w:val="nil" w:sz="6" w:space="0" w:color="auto"/>
            </w:tcBorders>
          </w:tcPr>
          <w:p>
            <w:pPr>
              <w:pStyle w:val="TableParagraph"/>
              <w:spacing w:line="203" w:lineRule="exact"/>
              <w:ind w:left="125" w:right="0"/>
              <w:jc w:val="left"/>
              <w:rPr>
                <w:rFonts w:ascii="Arial" w:hAnsi="Arial" w:cs="Arial" w:eastAsia="Arial" w:hint="default"/>
                <w:sz w:val="18"/>
                <w:szCs w:val="18"/>
              </w:rPr>
            </w:pPr>
            <w:r>
              <w:rPr>
                <w:rFonts w:ascii="Arial"/>
                <w:sz w:val="18"/>
              </w:rPr>
              <w:t>(159,314)</w:t>
            </w:r>
          </w:p>
        </w:tc>
        <w:tc>
          <w:tcPr>
            <w:tcW w:w="630" w:type="dxa"/>
            <w:tcBorders>
              <w:top w:val="nil" w:sz="6" w:space="0" w:color="auto"/>
              <w:left w:val="nil" w:sz="6" w:space="0" w:color="auto"/>
              <w:bottom w:val="nil" w:sz="6" w:space="0" w:color="auto"/>
              <w:right w:val="nil" w:sz="6" w:space="0" w:color="auto"/>
            </w:tcBorders>
          </w:tcPr>
          <w:p>
            <w:pPr/>
          </w:p>
        </w:tc>
        <w:tc>
          <w:tcPr>
            <w:tcW w:w="1886" w:type="dxa"/>
            <w:gridSpan w:val="4"/>
            <w:tcBorders>
              <w:top w:val="nil" w:sz="6" w:space="0" w:color="auto"/>
              <w:left w:val="nil" w:sz="6" w:space="0" w:color="auto"/>
              <w:bottom w:val="single" w:sz="12" w:space="0" w:color="000000"/>
              <w:right w:val="nil" w:sz="6" w:space="0" w:color="auto"/>
            </w:tcBorders>
          </w:tcPr>
          <w:p>
            <w:pPr>
              <w:pStyle w:val="TableParagraph"/>
              <w:tabs>
                <w:tab w:pos="1300" w:val="left" w:leader="none"/>
              </w:tabs>
              <w:spacing w:line="203" w:lineRule="exact"/>
              <w:ind w:left="223" w:right="0"/>
              <w:jc w:val="left"/>
              <w:rPr>
                <w:rFonts w:ascii="Arial" w:hAnsi="Arial" w:cs="Arial" w:eastAsia="Arial" w:hint="default"/>
                <w:sz w:val="18"/>
                <w:szCs w:val="18"/>
              </w:rPr>
            </w:pPr>
            <w:r>
              <w:rPr>
                <w:rFonts w:ascii="Arial"/>
                <w:spacing w:val="-1"/>
                <w:sz w:val="18"/>
              </w:rPr>
              <w:t>4,842,736</w:t>
              <w:tab/>
              <w:t>100%</w:t>
            </w:r>
          </w:p>
        </w:tc>
        <w:tc>
          <w:tcPr>
            <w:tcW w:w="924" w:type="dxa"/>
            <w:gridSpan w:val="2"/>
            <w:tcBorders>
              <w:top w:val="nil" w:sz="6" w:space="0" w:color="auto"/>
              <w:left w:val="nil" w:sz="6" w:space="0" w:color="auto"/>
              <w:bottom w:val="single" w:sz="12" w:space="0" w:color="000000"/>
              <w:right w:val="nil" w:sz="6" w:space="0" w:color="auto"/>
            </w:tcBorders>
          </w:tcPr>
          <w:p>
            <w:pPr>
              <w:pStyle w:val="TableParagraph"/>
              <w:spacing w:line="203" w:lineRule="exact"/>
              <w:ind w:left="207" w:right="0"/>
              <w:jc w:val="left"/>
              <w:rPr>
                <w:rFonts w:ascii="Arial" w:hAnsi="Arial" w:cs="Arial" w:eastAsia="Arial" w:hint="default"/>
                <w:sz w:val="18"/>
                <w:szCs w:val="18"/>
              </w:rPr>
            </w:pPr>
            <w:r>
              <w:rPr>
                <w:rFonts w:ascii="Arial"/>
                <w:sz w:val="18"/>
              </w:rPr>
              <w:t>(39,751)</w:t>
            </w:r>
          </w:p>
        </w:tc>
        <w:tc>
          <w:tcPr>
            <w:tcW w:w="66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4"/>
          <w:szCs w:val="14"/>
        </w:rPr>
      </w:pPr>
    </w:p>
    <w:p>
      <w:pPr>
        <w:pStyle w:val="Heading3"/>
        <w:tabs>
          <w:tab w:pos="1001" w:val="left" w:leader="none"/>
        </w:tabs>
        <w:spacing w:line="312" w:lineRule="exact" w:before="64"/>
        <w:ind w:left="1001" w:right="1081" w:hanging="700"/>
        <w:jc w:val="left"/>
      </w:pPr>
      <w:r>
        <w:rPr>
          <w:rFonts w:ascii="Arial" w:hAnsi="Arial" w:cs="Arial" w:eastAsia="Arial" w:hint="default"/>
          <w:w w:val="95"/>
          <w:position w:val="2"/>
        </w:rPr>
        <w:t>(d)</w:t>
        <w:tab/>
      </w:r>
      <w:r>
        <w:rPr>
          <w:spacing w:val="-1"/>
        </w:rPr>
        <w:t>按应收其他款项组合计提坏账准备的其他应收款中，采用账龄分析法的组合分析</w:t>
      </w:r>
      <w:r>
        <w:rPr>
          <w:spacing w:val="-102"/>
        </w:rPr>
        <w:t> </w:t>
      </w:r>
      <w:r>
        <w:rPr>
          <w:spacing w:val="-102"/>
        </w:rPr>
      </w:r>
      <w:r>
        <w:rPr/>
        <w:t>如下：</w:t>
      </w:r>
    </w:p>
    <w:p>
      <w:pPr>
        <w:tabs>
          <w:tab w:pos="6931" w:val="left" w:leader="none"/>
        </w:tabs>
        <w:spacing w:line="245" w:lineRule="exact" w:before="184"/>
        <w:ind w:left="3110" w:right="0"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tab/>
      </w: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tabs>
          <w:tab w:pos="4447" w:val="left" w:leader="none"/>
          <w:tab w:pos="6808" w:val="left" w:leader="none"/>
          <w:tab w:pos="8302" w:val="left" w:leader="none"/>
        </w:tabs>
        <w:spacing w:line="233" w:lineRule="exact" w:before="0"/>
        <w:ind w:left="2927" w:right="0" w:firstLine="0"/>
        <w:jc w:val="left"/>
        <w:rPr>
          <w:rFonts w:ascii="宋体" w:hAnsi="宋体" w:cs="宋体" w:eastAsia="宋体" w:hint="default"/>
          <w:sz w:val="18"/>
          <w:szCs w:val="18"/>
        </w:rPr>
      </w:pPr>
      <w:r>
        <w:rPr/>
        <w:pict>
          <v:group style="position:absolute;margin-left:178.399994pt;margin-top:.882246pt;width:176.6pt;height:.5pt;mso-position-horizontal-relative:page;mso-position-vertical-relative:paragraph;z-index:-2125840" coordorigin="3568,18" coordsize="3532,10">
            <v:group style="position:absolute;left:3573;top:22;width:1572;height:2" coordorigin="3573,22" coordsize="1572,2">
              <v:shape style="position:absolute;left:3573;top:22;width:1572;height:2" coordorigin="3573,22" coordsize="1572,0" path="m3573,22l5145,22e" filled="false" stroked="true" strokeweight=".48pt" strokecolor="#000000">
                <v:path arrowok="t"/>
              </v:shape>
            </v:group>
            <v:group style="position:absolute;left:5145;top:22;width:10;height:2" coordorigin="5145,22" coordsize="10,2">
              <v:shape style="position:absolute;left:5145;top:22;width:10;height:2" coordorigin="5145,22" coordsize="10,0" path="m5145,22l5154,22e" filled="false" stroked="true" strokeweight=".48pt" strokecolor="#000000">
                <v:path arrowok="t"/>
              </v:shape>
            </v:group>
            <v:group style="position:absolute;left:5154;top:22;width:248;height:2" coordorigin="5154,22" coordsize="248,2">
              <v:shape style="position:absolute;left:5154;top:22;width:248;height:2" coordorigin="5154,22" coordsize="248,0" path="m5154,22l5402,22e" filled="false" stroked="true" strokeweight=".48pt" strokecolor="#000000">
                <v:path arrowok="t"/>
              </v:shape>
            </v:group>
            <v:group style="position:absolute;left:5402;top:22;width:10;height:2" coordorigin="5402,22" coordsize="10,2">
              <v:shape style="position:absolute;left:5402;top:22;width:10;height:2" coordorigin="5402,22" coordsize="10,0" path="m5402,22l5411,22e" filled="false" stroked="true" strokeweight=".48pt" strokecolor="#000000">
                <v:path arrowok="t"/>
              </v:shape>
            </v:group>
            <v:group style="position:absolute;left:5411;top:22;width:1684;height:2" coordorigin="5411,22" coordsize="1684,2">
              <v:shape style="position:absolute;left:5411;top:22;width:1684;height:2" coordorigin="5411,22" coordsize="1684,0" path="m5411,22l7095,22e" filled="false" stroked="true" strokeweight=".48pt" strokecolor="#000000">
                <v:path arrowok="t"/>
              </v:shape>
            </v:group>
            <w10:wrap type="none"/>
          </v:group>
        </w:pict>
      </w:r>
      <w:r>
        <w:rPr/>
        <w:pict>
          <v:group style="position:absolute;margin-left:368pt;margin-top:.882246pt;width:179.45pt;height:.5pt;mso-position-horizontal-relative:page;mso-position-vertical-relative:paragraph;z-index:-2125816" coordorigin="7360,18" coordsize="3589,10">
            <v:group style="position:absolute;left:7365;top:22;width:1662;height:2" coordorigin="7365,22" coordsize="1662,2">
              <v:shape style="position:absolute;left:7365;top:22;width:1662;height:2" coordorigin="7365,22" coordsize="1662,0" path="m7365,22l9026,22e" filled="false" stroked="true" strokeweight=".48pt" strokecolor="#000000">
                <v:path arrowok="t"/>
              </v:shape>
            </v:group>
            <v:group style="position:absolute;left:9026;top:22;width:10;height:2" coordorigin="9026,22" coordsize="10,2">
              <v:shape style="position:absolute;left:9026;top:22;width:10;height:2" coordorigin="9026,22" coordsize="10,0" path="m9026,22l9036,22e" filled="false" stroked="true" strokeweight=".48pt" strokecolor="#000000">
                <v:path arrowok="t"/>
              </v:shape>
            </v:group>
            <v:group style="position:absolute;left:9036;top:22;width:227;height:2" coordorigin="9036,22" coordsize="227,2">
              <v:shape style="position:absolute;left:9036;top:22;width:227;height:2" coordorigin="9036,22" coordsize="227,0" path="m9036,22l9262,22e" filled="false" stroked="true" strokeweight=".48pt" strokecolor="#000000">
                <v:path arrowok="t"/>
              </v:shape>
            </v:group>
            <v:group style="position:absolute;left:9262;top:22;width:10;height:2" coordorigin="9262,22" coordsize="10,2">
              <v:shape style="position:absolute;left:9262;top:22;width:10;height:2" coordorigin="9262,22" coordsize="10,0" path="m9262,22l9272,22e" filled="false" stroked="true" strokeweight=".48pt" strokecolor="#000000">
                <v:path arrowok="t"/>
              </v:shape>
            </v:group>
            <v:group style="position:absolute;left:9272;top:22;width:1672;height:2" coordorigin="9272,22" coordsize="1672,2">
              <v:shape style="position:absolute;left:9272;top:22;width:1672;height:2" coordorigin="9272,22" coordsize="1672,0" path="m9272,22l10944,22e" filled="false" stroked="true" strokeweight=".48pt" strokecolor="#000000">
                <v:path arrowok="t"/>
              </v:shape>
            </v:group>
            <w10:wrap type="none"/>
          </v:group>
        </w:pict>
      </w:r>
      <w:r>
        <w:rPr/>
        <w:pict>
          <v:group style="position:absolute;margin-left:178.399994pt;margin-top:13.062246pt;width:79.1pt;height:.5pt;mso-position-horizontal-relative:page;mso-position-vertical-relative:paragraph;z-index:-2125792" coordorigin="3568,261" coordsize="1582,10">
            <v:group style="position:absolute;left:3573;top:266;width:1545;height:2" coordorigin="3573,266" coordsize="1545,2">
              <v:shape style="position:absolute;left:3573;top:266;width:1545;height:2" coordorigin="3573,266" coordsize="1545,0" path="m3573,266l5117,266e" filled="false" stroked="true" strokeweight=".48pt" strokecolor="#000000">
                <v:path arrowok="t"/>
              </v:shape>
            </v:group>
            <v:group style="position:absolute;left:5117;top:266;width:10;height:2" coordorigin="5117,266" coordsize="10,2">
              <v:shape style="position:absolute;left:5117;top:266;width:10;height:2" coordorigin="5117,266" coordsize="10,0" path="m5117,266l5127,266e" filled="false" stroked="true" strokeweight=".48pt" strokecolor="#000000">
                <v:path arrowok="t"/>
              </v:shape>
            </v:group>
            <v:group style="position:absolute;left:5127;top:266;width:18;height:2" coordorigin="5127,266" coordsize="18,2">
              <v:shape style="position:absolute;left:5127;top:266;width:18;height:2" coordorigin="5127,266" coordsize="18,0" path="m5127,266l5145,266e" filled="false" stroked="true" strokeweight=".48pt" strokecolor="#000000">
                <v:path arrowok="t"/>
              </v:shape>
            </v:group>
            <w10:wrap type="none"/>
          </v:group>
        </w:pict>
      </w:r>
      <w:r>
        <w:rPr/>
        <w:pict>
          <v:group style="position:absolute;margin-left:269.839996pt;margin-top:13.062246pt;width:85.65pt;height:.5pt;mso-position-horizontal-relative:page;mso-position-vertical-relative:paragraph;z-index:-2125768" coordorigin="5397,261" coordsize="1713,10">
            <v:group style="position:absolute;left:5402;top:266;width:992;height:2" coordorigin="5402,266" coordsize="992,2">
              <v:shape style="position:absolute;left:5402;top:266;width:992;height:2" coordorigin="5402,266" coordsize="992,0" path="m5402,266l6393,266e" filled="false" stroked="true" strokeweight=".48pt" strokecolor="#000000">
                <v:path arrowok="t"/>
              </v:shape>
            </v:group>
            <v:group style="position:absolute;left:6393;top:266;width:10;height:2" coordorigin="6393,266" coordsize="10,2">
              <v:shape style="position:absolute;left:6393;top:266;width:10;height:2" coordorigin="6393,266" coordsize="10,0" path="m6393,266l6402,266e" filled="false" stroked="true" strokeweight=".48pt" strokecolor="#000000">
                <v:path arrowok="t"/>
              </v:shape>
            </v:group>
            <v:group style="position:absolute;left:6402;top:266;width:693;height:2" coordorigin="6402,266" coordsize="693,2">
              <v:shape style="position:absolute;left:6402;top:266;width:693;height:2" coordorigin="6402,266" coordsize="693,0" path="m6402,266l7095,266e" filled="false" stroked="true" strokeweight=".48pt" strokecolor="#000000">
                <v:path arrowok="t"/>
              </v:shape>
            </v:group>
            <v:group style="position:absolute;left:7095;top:266;width:10;height:2" coordorigin="7095,266" coordsize="10,2">
              <v:shape style="position:absolute;left:7095;top:266;width:10;height:2" coordorigin="7095,266" coordsize="10,0" path="m7095,266l7104,266e" filled="false" stroked="true" strokeweight=".48pt" strokecolor="#000000">
                <v:path arrowok="t"/>
              </v:shape>
            </v:group>
            <w10:wrap type="none"/>
          </v:group>
        </w:pict>
      </w:r>
      <w:r>
        <w:rPr/>
        <w:pict>
          <v:group style="position:absolute;margin-left:368pt;margin-top:13.062246pt;width:83.6pt;height:.5pt;mso-position-horizontal-relative:page;mso-position-vertical-relative:paragraph;z-index:-2125744" coordorigin="7360,261" coordsize="1672,10">
            <v:group style="position:absolute;left:7365;top:266;width:21;height:2" coordorigin="7365,266" coordsize="21,2">
              <v:shape style="position:absolute;left:7365;top:266;width:21;height:2" coordorigin="7365,266" coordsize="21,0" path="m7365,266l7385,266e" filled="false" stroked="true" strokeweight=".48pt" strokecolor="#000000">
                <v:path arrowok="t"/>
              </v:shape>
            </v:group>
            <v:group style="position:absolute;left:7385;top:266;width:10;height:2" coordorigin="7385,266" coordsize="10,2">
              <v:shape style="position:absolute;left:7385;top:266;width:10;height:2" coordorigin="7385,266" coordsize="10,0" path="m7385,266l7395,266e" filled="false" stroked="true" strokeweight=".48pt" strokecolor="#000000">
                <v:path arrowok="t"/>
              </v:shape>
            </v:group>
            <v:group style="position:absolute;left:7395;top:266;width:1623;height:2" coordorigin="7395,266" coordsize="1623,2">
              <v:shape style="position:absolute;left:7395;top:266;width:1623;height:2" coordorigin="7395,266" coordsize="1623,0" path="m7395,266l9018,266e" filled="false" stroked="true" strokeweight=".48pt" strokecolor="#000000">
                <v:path arrowok="t"/>
              </v:shape>
            </v:group>
            <v:group style="position:absolute;left:9018;top:266;width:10;height:2" coordorigin="9018,266" coordsize="10,2">
              <v:shape style="position:absolute;left:9018;top:266;width:10;height:2" coordorigin="9018,266" coordsize="10,0" path="m9018,266l9027,266e" filled="false" stroked="true" strokeweight=".48pt" strokecolor="#000000">
                <v:path arrowok="t"/>
              </v:shape>
            </v:group>
            <w10:wrap type="none"/>
          </v:group>
        </w:pict>
      </w:r>
      <w:r>
        <w:rPr/>
        <w:pict>
          <v:group style="position:absolute;margin-left:462.579987pt;margin-top:13.062246pt;width:84.85pt;height:.5pt;mso-position-horizontal-relative:page;mso-position-vertical-relative:paragraph;z-index:-2125720" coordorigin="9252,261" coordsize="1697,10">
            <v:group style="position:absolute;left:9256;top:266;width:6;height:2" coordorigin="9256,266" coordsize="6,2">
              <v:shape style="position:absolute;left:9256;top:266;width:6;height:2" coordorigin="9256,266" coordsize="6,0" path="m9256,266l9262,266e" filled="false" stroked="true" strokeweight=".48pt" strokecolor="#000000">
                <v:path arrowok="t"/>
              </v:shape>
            </v:group>
            <v:group style="position:absolute;left:9262;top:266;width:10;height:2" coordorigin="9262,266" coordsize="10,2">
              <v:shape style="position:absolute;left:9262;top:266;width:10;height:2" coordorigin="9262,266" coordsize="10,0" path="m9262,266l9272,266e" filled="false" stroked="true" strokeweight=".48pt" strokecolor="#000000">
                <v:path arrowok="t"/>
              </v:shape>
            </v:group>
            <v:group style="position:absolute;left:9272;top:266;width:944;height:2" coordorigin="9272,266" coordsize="944,2">
              <v:shape style="position:absolute;left:9272;top:266;width:944;height:2" coordorigin="9272,266" coordsize="944,0" path="m9272,266l10215,266e" filled="false" stroked="true" strokeweight=".48pt" strokecolor="#000000">
                <v:path arrowok="t"/>
              </v:shape>
            </v:group>
            <v:group style="position:absolute;left:10215;top:266;width:10;height:2" coordorigin="10215,266" coordsize="10,2">
              <v:shape style="position:absolute;left:10215;top:266;width:10;height:2" coordorigin="10215,266" coordsize="10,0" path="m10215,266l10225,266e" filled="false" stroked="true" strokeweight=".48pt" strokecolor="#000000">
                <v:path arrowok="t"/>
              </v:shape>
            </v:group>
            <v:group style="position:absolute;left:10225;top:266;width:710;height:2" coordorigin="10225,266" coordsize="710,2">
              <v:shape style="position:absolute;left:10225;top:266;width:710;height:2" coordorigin="10225,266" coordsize="710,0" path="m10225,266l10934,266e" filled="false" stroked="true" strokeweight=".48pt" strokecolor="#000000">
                <v:path arrowok="t"/>
              </v:shape>
            </v:group>
            <v:group style="position:absolute;left:10934;top:266;width:10;height:2" coordorigin="10934,266" coordsize="10,2">
              <v:shape style="position:absolute;left:10934;top:266;width:10;height:2" coordorigin="10934,266" coordsize="10,0" path="m10934,266l10944,266e" filled="false" stroked="true" strokeweight=".48pt" strokecolor="#000000">
                <v:path arrowok="t"/>
              </v:shape>
            </v:group>
            <w10:wrap type="none"/>
          </v:group>
        </w:pict>
      </w:r>
      <w:r>
        <w:rPr>
          <w:rFonts w:ascii="宋体" w:hAnsi="宋体" w:cs="宋体" w:eastAsia="宋体" w:hint="default"/>
          <w:sz w:val="18"/>
          <w:szCs w:val="18"/>
        </w:rPr>
        <w:t>账面余额</w:t>
        <w:tab/>
        <w:t>坏账准备</w:t>
        <w:tab/>
        <w:t>账面余额</w:t>
        <w:tab/>
        <w:t>坏账准备</w:t>
      </w:r>
    </w:p>
    <w:p>
      <w:pPr>
        <w:tabs>
          <w:tab w:pos="4493" w:val="left" w:leader="none"/>
          <w:tab w:pos="5244" w:val="left" w:leader="none"/>
          <w:tab w:pos="7161" w:val="left" w:leader="none"/>
          <w:tab w:pos="8332" w:val="left" w:leader="none"/>
          <w:tab w:pos="9076" w:val="left" w:leader="none"/>
        </w:tabs>
        <w:spacing w:before="8"/>
        <w:ind w:left="3260" w:right="0" w:firstLine="0"/>
        <w:jc w:val="left"/>
        <w:rPr>
          <w:rFonts w:ascii="宋体" w:hAnsi="宋体" w:cs="宋体" w:eastAsia="宋体" w:hint="default"/>
          <w:sz w:val="18"/>
          <w:szCs w:val="18"/>
        </w:rPr>
      </w:pPr>
      <w:r>
        <w:rPr>
          <w:rFonts w:ascii="宋体" w:hAnsi="宋体" w:cs="宋体" w:eastAsia="宋体" w:hint="default"/>
          <w:sz w:val="18"/>
          <w:szCs w:val="18"/>
        </w:rPr>
        <w:t>金额</w:t>
        <w:tab/>
        <w:t>金额</w:t>
        <w:tab/>
        <w:t>计提</w:t>
        <w:tab/>
        <w:t>金额</w:t>
        <w:tab/>
        <w:t>金额</w:t>
        <w:tab/>
        <w:t>计提</w:t>
      </w:r>
    </w:p>
    <w:p>
      <w:pPr>
        <w:spacing w:line="240" w:lineRule="auto" w:before="1"/>
        <w:rPr>
          <w:rFonts w:ascii="宋体" w:hAnsi="宋体" w:cs="宋体" w:eastAsia="宋体" w:hint="default"/>
          <w:sz w:val="3"/>
          <w:szCs w:val="3"/>
        </w:rPr>
      </w:pPr>
    </w:p>
    <w:tbl>
      <w:tblPr>
        <w:tblW w:w="0" w:type="auto"/>
        <w:jc w:val="left"/>
        <w:tblInd w:w="916" w:type="dxa"/>
        <w:tblLayout w:type="fixed"/>
        <w:tblCellMar>
          <w:top w:w="0" w:type="dxa"/>
          <w:left w:w="0" w:type="dxa"/>
          <w:bottom w:w="0" w:type="dxa"/>
          <w:right w:w="0" w:type="dxa"/>
        </w:tblCellMar>
        <w:tblLook w:val="01E0"/>
      </w:tblPr>
      <w:tblGrid>
        <w:gridCol w:w="986"/>
        <w:gridCol w:w="1917"/>
        <w:gridCol w:w="1229"/>
        <w:gridCol w:w="727"/>
        <w:gridCol w:w="1922"/>
        <w:gridCol w:w="1178"/>
        <w:gridCol w:w="596"/>
      </w:tblGrid>
      <w:tr>
        <w:trPr>
          <w:trHeight w:val="672" w:hRule="exact"/>
        </w:trPr>
        <w:tc>
          <w:tcPr>
            <w:tcW w:w="9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7"/>
              <w:jc w:val="right"/>
              <w:rPr>
                <w:rFonts w:ascii="Arial" w:hAnsi="Arial" w:cs="Arial" w:eastAsia="Arial" w:hint="default"/>
                <w:sz w:val="18"/>
                <w:szCs w:val="18"/>
              </w:rPr>
            </w:pPr>
            <w:r>
              <w:rPr>
                <w:rFonts w:ascii="Arial"/>
                <w:spacing w:val="-1"/>
                <w:sz w:val="18"/>
              </w:rPr>
              <w:t>377,430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52"/>
              <w:jc w:val="right"/>
              <w:rPr>
                <w:rFonts w:ascii="Arial" w:hAnsi="Arial" w:cs="Arial" w:eastAsia="Arial" w:hint="default"/>
                <w:sz w:val="18"/>
                <w:szCs w:val="18"/>
              </w:rPr>
            </w:pPr>
            <w:r>
              <w:rPr>
                <w:rFonts w:ascii="Arial"/>
                <w:spacing w:val="-1"/>
                <w:sz w:val="18"/>
              </w:rPr>
              <w:t>(18,870)</w:t>
            </w:r>
          </w:p>
        </w:tc>
        <w:tc>
          <w:tcPr>
            <w:tcW w:w="727" w:type="dxa"/>
            <w:tcBorders>
              <w:top w:val="nil" w:sz="6" w:space="0" w:color="auto"/>
              <w:left w:val="nil" w:sz="6" w:space="0" w:color="auto"/>
              <w:bottom w:val="nil" w:sz="6" w:space="0" w:color="auto"/>
              <w:right w:val="nil" w:sz="6" w:space="0" w:color="auto"/>
            </w:tcBorders>
          </w:tcPr>
          <w:p>
            <w:pPr>
              <w:pStyle w:val="TableParagraph"/>
              <w:spacing w:line="194" w:lineRule="exact"/>
              <w:ind w:left="295" w:right="0" w:hanging="10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95" w:right="0"/>
              <w:jc w:val="left"/>
              <w:rPr>
                <w:rFonts w:ascii="Arial" w:hAnsi="Arial" w:cs="Arial" w:eastAsia="Arial" w:hint="default"/>
                <w:sz w:val="18"/>
                <w:szCs w:val="18"/>
              </w:rPr>
            </w:pPr>
            <w:r>
              <w:rPr>
                <w:rFonts w:ascii="Arial"/>
                <w:sz w:val="18"/>
              </w:rPr>
              <w:t>5%</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74"/>
              <w:jc w:val="right"/>
              <w:rPr>
                <w:rFonts w:ascii="Arial" w:hAnsi="Arial" w:cs="Arial" w:eastAsia="Arial" w:hint="default"/>
                <w:sz w:val="18"/>
                <w:szCs w:val="18"/>
              </w:rPr>
            </w:pPr>
            <w:r>
              <w:rPr>
                <w:rFonts w:ascii="Arial"/>
                <w:spacing w:val="-1"/>
                <w:sz w:val="18"/>
              </w:rPr>
              <w:t>386,275</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49" w:right="0"/>
              <w:jc w:val="left"/>
              <w:rPr>
                <w:rFonts w:ascii="Arial" w:hAnsi="Arial" w:cs="Arial" w:eastAsia="Arial" w:hint="default"/>
                <w:sz w:val="18"/>
                <w:szCs w:val="18"/>
              </w:rPr>
            </w:pPr>
            <w:r>
              <w:rPr>
                <w:rFonts w:ascii="Arial"/>
                <w:sz w:val="18"/>
              </w:rPr>
              <w:t>(19,313)</w:t>
            </w:r>
          </w:p>
        </w:tc>
        <w:tc>
          <w:tcPr>
            <w:tcW w:w="596" w:type="dxa"/>
            <w:tcBorders>
              <w:top w:val="nil" w:sz="6" w:space="0" w:color="auto"/>
              <w:left w:val="nil" w:sz="6" w:space="0" w:color="auto"/>
              <w:bottom w:val="nil" w:sz="6" w:space="0" w:color="auto"/>
              <w:right w:val="nil" w:sz="6" w:space="0" w:color="auto"/>
            </w:tcBorders>
          </w:tcPr>
          <w:p>
            <w:pPr>
              <w:pStyle w:val="TableParagraph"/>
              <w:spacing w:line="194" w:lineRule="exact"/>
              <w:ind w:left="300" w:right="0" w:hanging="10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0" w:right="0"/>
              <w:jc w:val="left"/>
              <w:rPr>
                <w:rFonts w:ascii="Arial" w:hAnsi="Arial" w:cs="Arial" w:eastAsia="Arial" w:hint="default"/>
                <w:sz w:val="18"/>
                <w:szCs w:val="18"/>
              </w:rPr>
            </w:pPr>
            <w:r>
              <w:rPr>
                <w:rFonts w:ascii="Arial"/>
                <w:sz w:val="18"/>
              </w:rPr>
              <w:t>5%</w:t>
            </w:r>
          </w:p>
        </w:tc>
      </w:tr>
      <w:tr>
        <w:trPr>
          <w:trHeight w:val="233" w:hRule="exact"/>
        </w:trPr>
        <w:tc>
          <w:tcPr>
            <w:tcW w:w="986"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7"/>
              <w:jc w:val="right"/>
              <w:rPr>
                <w:rFonts w:ascii="Arial" w:hAnsi="Arial" w:cs="Arial" w:eastAsia="Arial" w:hint="default"/>
                <w:sz w:val="18"/>
                <w:szCs w:val="18"/>
              </w:rPr>
            </w:pPr>
            <w:r>
              <w:rPr>
                <w:rFonts w:ascii="Arial"/>
                <w:spacing w:val="-1"/>
                <w:sz w:val="18"/>
              </w:rPr>
              <w:t>417,738</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2"/>
              <w:jc w:val="right"/>
              <w:rPr>
                <w:rFonts w:ascii="Arial" w:hAnsi="Arial" w:cs="Arial" w:eastAsia="Arial" w:hint="default"/>
                <w:sz w:val="18"/>
                <w:szCs w:val="18"/>
              </w:rPr>
            </w:pPr>
            <w:r>
              <w:rPr>
                <w:rFonts w:ascii="Arial"/>
                <w:spacing w:val="-1"/>
                <w:sz w:val="18"/>
              </w:rPr>
              <w:t>(41,774)</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8"/>
                <w:szCs w:val="18"/>
              </w:rPr>
            </w:pPr>
            <w:r>
              <w:rPr>
                <w:rFonts w:ascii="Arial"/>
                <w:spacing w:val="-1"/>
                <w:w w:val="95"/>
                <w:sz w:val="18"/>
              </w:rPr>
              <w:t>10%</w:t>
            </w:r>
            <w:r>
              <w:rPr>
                <w:rFonts w:ascii="Arial"/>
                <w:sz w:val="18"/>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4"/>
              <w:jc w:val="right"/>
              <w:rPr>
                <w:rFonts w:ascii="Arial" w:hAnsi="Arial" w:cs="Arial" w:eastAsia="Arial" w:hint="default"/>
                <w:sz w:val="18"/>
                <w:szCs w:val="18"/>
              </w:rPr>
            </w:pPr>
            <w:r>
              <w:rPr>
                <w:rFonts w:ascii="Arial"/>
                <w:spacing w:val="-1"/>
                <w:sz w:val="18"/>
              </w:rPr>
              <w:t>64,493</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8"/>
              <w:jc w:val="right"/>
              <w:rPr>
                <w:rFonts w:ascii="Arial" w:hAnsi="Arial" w:cs="Arial" w:eastAsia="Arial" w:hint="default"/>
                <w:sz w:val="18"/>
                <w:szCs w:val="18"/>
              </w:rPr>
            </w:pPr>
            <w:r>
              <w:rPr>
                <w:rFonts w:ascii="Arial"/>
                <w:spacing w:val="-1"/>
                <w:sz w:val="18"/>
              </w:rPr>
              <w:t>(6,449)</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33" w:hRule="exact"/>
        </w:trPr>
        <w:tc>
          <w:tcPr>
            <w:tcW w:w="986"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7"/>
              <w:jc w:val="right"/>
              <w:rPr>
                <w:rFonts w:ascii="Arial" w:hAnsi="Arial" w:cs="Arial" w:eastAsia="Arial" w:hint="default"/>
                <w:sz w:val="18"/>
                <w:szCs w:val="18"/>
              </w:rPr>
            </w:pPr>
            <w:r>
              <w:rPr>
                <w:rFonts w:ascii="Arial"/>
                <w:spacing w:val="-1"/>
                <w:sz w:val="18"/>
              </w:rPr>
              <w:t>62,250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Arial" w:hAnsi="Arial" w:cs="Arial" w:eastAsia="Arial" w:hint="default"/>
                <w:sz w:val="18"/>
                <w:szCs w:val="18"/>
              </w:rPr>
            </w:pPr>
            <w:r>
              <w:rPr>
                <w:rFonts w:ascii="Arial"/>
                <w:spacing w:val="-1"/>
                <w:sz w:val="18"/>
              </w:rPr>
              <w:t>(12,450)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9"/>
              <w:jc w:val="right"/>
              <w:rPr>
                <w:rFonts w:ascii="Arial" w:hAnsi="Arial" w:cs="Arial" w:eastAsia="Arial" w:hint="default"/>
                <w:sz w:val="18"/>
                <w:szCs w:val="18"/>
              </w:rPr>
            </w:pPr>
            <w:r>
              <w:rPr>
                <w:rFonts w:ascii="Arial"/>
                <w:spacing w:val="-1"/>
                <w:w w:val="95"/>
                <w:sz w:val="18"/>
              </w:rPr>
              <w:t>20%</w:t>
            </w:r>
            <w:r>
              <w:rPr>
                <w:rFonts w:ascii="Arial"/>
                <w:sz w:val="18"/>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4"/>
              <w:jc w:val="right"/>
              <w:rPr>
                <w:rFonts w:ascii="Arial" w:hAnsi="Arial" w:cs="Arial" w:eastAsia="Arial" w:hint="default"/>
                <w:sz w:val="18"/>
                <w:szCs w:val="18"/>
              </w:rPr>
            </w:pPr>
            <w:r>
              <w:rPr>
                <w:rFonts w:ascii="Arial"/>
                <w:spacing w:val="-1"/>
                <w:sz w:val="18"/>
              </w:rPr>
              <w:t>15,981</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18"/>
                <w:szCs w:val="18"/>
              </w:rPr>
            </w:pPr>
            <w:r>
              <w:rPr>
                <w:rFonts w:ascii="Arial"/>
                <w:spacing w:val="-1"/>
                <w:sz w:val="18"/>
              </w:rPr>
              <w:t>(3,196)</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34" w:hRule="exact"/>
        </w:trPr>
        <w:tc>
          <w:tcPr>
            <w:tcW w:w="986"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7"/>
              <w:jc w:val="right"/>
              <w:rPr>
                <w:rFonts w:ascii="Arial" w:hAnsi="Arial" w:cs="Arial" w:eastAsia="Arial" w:hint="default"/>
                <w:sz w:val="18"/>
                <w:szCs w:val="18"/>
              </w:rPr>
            </w:pPr>
            <w:r>
              <w:rPr>
                <w:rFonts w:ascii="Arial"/>
                <w:spacing w:val="-1"/>
                <w:sz w:val="18"/>
              </w:rPr>
              <w:t>20,140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Arial" w:hAnsi="Arial" w:cs="Arial" w:eastAsia="Arial" w:hint="default"/>
                <w:sz w:val="18"/>
                <w:szCs w:val="18"/>
              </w:rPr>
            </w:pPr>
            <w:r>
              <w:rPr>
                <w:rFonts w:ascii="Arial"/>
                <w:spacing w:val="-1"/>
                <w:sz w:val="18"/>
              </w:rPr>
              <w:t>(6,042)</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9"/>
              <w:jc w:val="right"/>
              <w:rPr>
                <w:rFonts w:ascii="Arial" w:hAnsi="Arial" w:cs="Arial" w:eastAsia="Arial" w:hint="default"/>
                <w:sz w:val="18"/>
                <w:szCs w:val="18"/>
              </w:rPr>
            </w:pPr>
            <w:r>
              <w:rPr>
                <w:rFonts w:ascii="Arial"/>
                <w:spacing w:val="-1"/>
                <w:w w:val="95"/>
                <w:sz w:val="18"/>
              </w:rPr>
              <w:t>30%</w:t>
            </w:r>
            <w:r>
              <w:rPr>
                <w:rFonts w:ascii="Arial"/>
                <w:sz w:val="18"/>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3"/>
              <w:jc w:val="right"/>
              <w:rPr>
                <w:rFonts w:ascii="Arial" w:hAnsi="Arial" w:cs="Arial" w:eastAsia="Arial" w:hint="default"/>
                <w:sz w:val="18"/>
                <w:szCs w:val="18"/>
              </w:rPr>
            </w:pPr>
            <w:r>
              <w:rPr>
                <w:rFonts w:ascii="Arial"/>
                <w:spacing w:val="-1"/>
                <w:sz w:val="18"/>
              </w:rPr>
              <w:t>7,336</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8"/>
              <w:jc w:val="right"/>
              <w:rPr>
                <w:rFonts w:ascii="Arial" w:hAnsi="Arial" w:cs="Arial" w:eastAsia="Arial" w:hint="default"/>
                <w:sz w:val="18"/>
                <w:szCs w:val="18"/>
              </w:rPr>
            </w:pPr>
            <w:r>
              <w:rPr>
                <w:rFonts w:ascii="Arial"/>
                <w:spacing w:val="-1"/>
                <w:sz w:val="18"/>
              </w:rPr>
              <w:t>(2,201)</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33" w:hRule="exact"/>
        </w:trPr>
        <w:tc>
          <w:tcPr>
            <w:tcW w:w="986" w:type="dxa"/>
            <w:tcBorders>
              <w:top w:val="nil" w:sz="6" w:space="0" w:color="auto"/>
              <w:left w:val="nil" w:sz="6" w:space="0" w:color="auto"/>
              <w:bottom w:val="nil" w:sz="6" w:space="0" w:color="auto"/>
              <w:right w:val="nil" w:sz="6" w:space="0" w:color="auto"/>
            </w:tcBorders>
          </w:tcPr>
          <w:p>
            <w:pPr>
              <w:pStyle w:val="TableParagraph"/>
              <w:spacing w:line="195" w:lineRule="exact"/>
              <w:ind w:left="35"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6"/>
              <w:jc w:val="right"/>
              <w:rPr>
                <w:rFonts w:ascii="Arial" w:hAnsi="Arial" w:cs="Arial" w:eastAsia="Arial" w:hint="default"/>
                <w:sz w:val="18"/>
                <w:szCs w:val="18"/>
              </w:rPr>
            </w:pPr>
            <w:r>
              <w:rPr>
                <w:rFonts w:ascii="Arial"/>
                <w:spacing w:val="-1"/>
                <w:sz w:val="18"/>
              </w:rPr>
              <w:t>9,216</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2"/>
              <w:jc w:val="right"/>
              <w:rPr>
                <w:rFonts w:ascii="Arial" w:hAnsi="Arial" w:cs="Arial" w:eastAsia="Arial" w:hint="default"/>
                <w:sz w:val="18"/>
                <w:szCs w:val="18"/>
              </w:rPr>
            </w:pPr>
            <w:r>
              <w:rPr>
                <w:rFonts w:ascii="Arial"/>
                <w:spacing w:val="-1"/>
                <w:sz w:val="18"/>
              </w:rPr>
              <w:t>(5,530)</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8"/>
                <w:szCs w:val="18"/>
              </w:rPr>
            </w:pPr>
            <w:r>
              <w:rPr>
                <w:rFonts w:ascii="Arial"/>
                <w:spacing w:val="-1"/>
                <w:w w:val="95"/>
                <w:sz w:val="18"/>
              </w:rPr>
              <w:t>60%</w:t>
            </w:r>
            <w:r>
              <w:rPr>
                <w:rFonts w:ascii="Arial"/>
                <w:sz w:val="18"/>
              </w:rPr>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3"/>
              <w:jc w:val="right"/>
              <w:rPr>
                <w:rFonts w:ascii="Arial" w:hAnsi="Arial" w:cs="Arial" w:eastAsia="Arial" w:hint="default"/>
                <w:sz w:val="18"/>
                <w:szCs w:val="18"/>
              </w:rPr>
            </w:pPr>
            <w:r>
              <w:rPr>
                <w:rFonts w:ascii="Arial"/>
                <w:spacing w:val="-1"/>
                <w:sz w:val="18"/>
              </w:rPr>
              <w:t>6,987</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8"/>
              <w:jc w:val="right"/>
              <w:rPr>
                <w:rFonts w:ascii="Arial" w:hAnsi="Arial" w:cs="Arial" w:eastAsia="Arial" w:hint="default"/>
                <w:sz w:val="18"/>
                <w:szCs w:val="18"/>
              </w:rPr>
            </w:pPr>
            <w:r>
              <w:rPr>
                <w:rFonts w:ascii="Arial"/>
                <w:spacing w:val="-1"/>
                <w:sz w:val="18"/>
              </w:rPr>
              <w:t>(4,192)</w:t>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6" w:hRule="exact"/>
        </w:trPr>
        <w:tc>
          <w:tcPr>
            <w:tcW w:w="986"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917" w:type="dxa"/>
            <w:tcBorders>
              <w:top w:val="nil" w:sz="6" w:space="0" w:color="auto"/>
              <w:left w:val="nil" w:sz="6" w:space="0" w:color="auto"/>
              <w:bottom w:val="nil" w:sz="6" w:space="0" w:color="auto"/>
              <w:right w:val="nil" w:sz="6" w:space="0" w:color="auto"/>
            </w:tcBorders>
          </w:tcPr>
          <w:p>
            <w:pPr>
              <w:pStyle w:val="TableParagraph"/>
              <w:tabs>
                <w:tab w:pos="937" w:val="left" w:leader="none"/>
                <w:tab w:pos="1544" w:val="left" w:leader="none"/>
              </w:tabs>
              <w:spacing w:line="240" w:lineRule="auto" w:before="15"/>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24,940</w:t>
              <w:tab/>
            </w:r>
            <w:r>
              <w:rPr>
                <w:rFonts w:ascii="Arial"/>
                <w:spacing w:val="-1"/>
                <w:sz w:val="18"/>
              </w:rPr>
            </w:r>
          </w:p>
        </w:tc>
        <w:tc>
          <w:tcPr>
            <w:tcW w:w="1229" w:type="dxa"/>
            <w:tcBorders>
              <w:top w:val="nil" w:sz="6" w:space="0" w:color="auto"/>
              <w:left w:val="nil" w:sz="6" w:space="0" w:color="auto"/>
              <w:bottom w:val="nil" w:sz="6" w:space="0" w:color="auto"/>
              <w:right w:val="nil" w:sz="6" w:space="0" w:color="auto"/>
            </w:tcBorders>
          </w:tcPr>
          <w:p>
            <w:pPr>
              <w:pStyle w:val="TableParagraph"/>
              <w:tabs>
                <w:tab w:pos="262" w:val="left" w:leader="none"/>
                <w:tab w:pos="991" w:val="left" w:leader="none"/>
              </w:tabs>
              <w:spacing w:line="240" w:lineRule="auto" w:before="15"/>
              <w:ind w:right="9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(24,940)</w:t>
              <w:tab/>
            </w:r>
            <w:r>
              <w:rPr>
                <w:rFonts w:ascii="Arial"/>
                <w:spacing w:val="-1"/>
                <w:sz w:val="18"/>
              </w:rPr>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9"/>
              <w:jc w:val="right"/>
              <w:rPr>
                <w:rFonts w:ascii="Arial" w:hAnsi="Arial" w:cs="Arial" w:eastAsia="Arial" w:hint="default"/>
                <w:sz w:val="18"/>
                <w:szCs w:val="18"/>
              </w:rPr>
            </w:pPr>
            <w:r>
              <w:rPr>
                <w:rFonts w:ascii="Arial"/>
                <w:spacing w:val="-1"/>
                <w:sz w:val="18"/>
              </w:rPr>
              <w:t>100%</w:t>
            </w:r>
          </w:p>
        </w:tc>
        <w:tc>
          <w:tcPr>
            <w:tcW w:w="1922" w:type="dxa"/>
            <w:tcBorders>
              <w:top w:val="nil" w:sz="6" w:space="0" w:color="auto"/>
              <w:left w:val="nil" w:sz="6" w:space="0" w:color="auto"/>
              <w:bottom w:val="nil" w:sz="6" w:space="0" w:color="auto"/>
              <w:right w:val="nil" w:sz="6" w:space="0" w:color="auto"/>
            </w:tcBorders>
          </w:tcPr>
          <w:p>
            <w:pPr>
              <w:pStyle w:val="TableParagraph"/>
              <w:tabs>
                <w:tab w:pos="1125" w:val="left" w:leader="none"/>
                <w:tab w:pos="1632" w:val="left" w:leader="none"/>
              </w:tabs>
              <w:spacing w:line="240" w:lineRule="auto" w:before="15"/>
              <w:ind w:right="11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4,400</w:t>
              <w:tab/>
            </w:r>
            <w:r>
              <w:rPr>
                <w:rFonts w:ascii="Arial"/>
                <w:spacing w:val="-1"/>
                <w:sz w:val="18"/>
              </w:rPr>
            </w:r>
          </w:p>
        </w:tc>
        <w:tc>
          <w:tcPr>
            <w:tcW w:w="1178" w:type="dxa"/>
            <w:tcBorders>
              <w:top w:val="nil" w:sz="6" w:space="0" w:color="auto"/>
              <w:left w:val="nil" w:sz="6" w:space="0" w:color="auto"/>
              <w:bottom w:val="nil" w:sz="6" w:space="0" w:color="auto"/>
              <w:right w:val="nil" w:sz="6" w:space="0" w:color="auto"/>
            </w:tcBorders>
          </w:tcPr>
          <w:p>
            <w:pPr>
              <w:pStyle w:val="TableParagraph"/>
              <w:tabs>
                <w:tab w:pos="331" w:val="left" w:leader="none"/>
                <w:tab w:pos="958" w:val="left" w:leader="none"/>
              </w:tabs>
              <w:spacing w:line="240" w:lineRule="auto" w:before="15"/>
              <w:ind w:right="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(4,400)</w:t>
              <w:tab/>
            </w:r>
            <w:r>
              <w:rPr>
                <w:rFonts w:ascii="Arial"/>
                <w:spacing w:val="-1"/>
                <w:sz w:val="18"/>
              </w:rPr>
            </w:r>
          </w:p>
        </w:tc>
        <w:tc>
          <w:tcPr>
            <w:tcW w:w="5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sz w:val="18"/>
              </w:rPr>
              <w:t>100%</w:t>
            </w:r>
          </w:p>
        </w:tc>
      </w:tr>
      <w:tr>
        <w:trPr>
          <w:trHeight w:val="335" w:hRule="exact"/>
        </w:trPr>
        <w:tc>
          <w:tcPr>
            <w:tcW w:w="986"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Style w:val="TableParagraph"/>
              <w:spacing w:line="202" w:lineRule="exact"/>
              <w:ind w:right="197"/>
              <w:jc w:val="right"/>
              <w:rPr>
                <w:rFonts w:ascii="Arial" w:hAnsi="Arial" w:cs="Arial" w:eastAsia="Arial" w:hint="default"/>
                <w:sz w:val="18"/>
                <w:szCs w:val="18"/>
              </w:rPr>
            </w:pPr>
            <w:r>
              <w:rPr>
                <w:rFonts w:ascii="Arial"/>
                <w:spacing w:val="-3"/>
                <w:sz w:val="18"/>
              </w:rPr>
              <w:t>911,714</w:t>
            </w:r>
          </w:p>
        </w:tc>
        <w:tc>
          <w:tcPr>
            <w:tcW w:w="1229" w:type="dxa"/>
            <w:tcBorders>
              <w:top w:val="nil" w:sz="6" w:space="0" w:color="auto"/>
              <w:left w:val="nil" w:sz="6" w:space="0" w:color="auto"/>
              <w:bottom w:val="nil" w:sz="6" w:space="0" w:color="auto"/>
              <w:right w:val="nil" w:sz="6" w:space="0" w:color="auto"/>
            </w:tcBorders>
          </w:tcPr>
          <w:p>
            <w:pPr>
              <w:pStyle w:val="TableParagraph"/>
              <w:spacing w:line="202" w:lineRule="exact"/>
              <w:ind w:right="152"/>
              <w:jc w:val="right"/>
              <w:rPr>
                <w:rFonts w:ascii="Arial" w:hAnsi="Arial" w:cs="Arial" w:eastAsia="Arial" w:hint="default"/>
                <w:sz w:val="18"/>
                <w:szCs w:val="18"/>
              </w:rPr>
            </w:pPr>
            <w:r>
              <w:rPr>
                <w:rFonts w:ascii="Arial"/>
                <w:spacing w:val="-1"/>
                <w:sz w:val="18"/>
              </w:rPr>
              <w:t>(109,606)</w:t>
            </w:r>
          </w:p>
        </w:tc>
        <w:tc>
          <w:tcPr>
            <w:tcW w:w="727"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02" w:lineRule="exact"/>
              <w:ind w:right="174"/>
              <w:jc w:val="right"/>
              <w:rPr>
                <w:rFonts w:ascii="Arial" w:hAnsi="Arial" w:cs="Arial" w:eastAsia="Arial" w:hint="default"/>
                <w:sz w:val="18"/>
                <w:szCs w:val="18"/>
              </w:rPr>
            </w:pPr>
            <w:r>
              <w:rPr>
                <w:rFonts w:ascii="Arial"/>
                <w:spacing w:val="-1"/>
                <w:sz w:val="18"/>
              </w:rPr>
              <w:t>485,472</w:t>
            </w:r>
          </w:p>
        </w:tc>
        <w:tc>
          <w:tcPr>
            <w:tcW w:w="1178" w:type="dxa"/>
            <w:tcBorders>
              <w:top w:val="nil" w:sz="6" w:space="0" w:color="auto"/>
              <w:left w:val="nil" w:sz="6" w:space="0" w:color="auto"/>
              <w:bottom w:val="nil" w:sz="6" w:space="0" w:color="auto"/>
              <w:right w:val="nil" w:sz="6" w:space="0" w:color="auto"/>
            </w:tcBorders>
          </w:tcPr>
          <w:p>
            <w:pPr>
              <w:pStyle w:val="TableParagraph"/>
              <w:spacing w:line="202" w:lineRule="exact"/>
              <w:ind w:left="349" w:right="0"/>
              <w:jc w:val="left"/>
              <w:rPr>
                <w:rFonts w:ascii="Arial" w:hAnsi="Arial" w:cs="Arial" w:eastAsia="Arial" w:hint="default"/>
                <w:sz w:val="18"/>
                <w:szCs w:val="18"/>
              </w:rPr>
            </w:pPr>
            <w:r>
              <w:rPr>
                <w:rFonts w:ascii="Arial"/>
                <w:sz w:val="18"/>
              </w:rPr>
              <w:t>(39,751)</w:t>
            </w:r>
          </w:p>
        </w:tc>
        <w:tc>
          <w:tcPr>
            <w:tcW w:w="59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912" w:top="1900" w:bottom="1100" w:left="14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4"/>
        <w:gridCol w:w="1194"/>
        <w:gridCol w:w="1420"/>
        <w:gridCol w:w="1117"/>
        <w:gridCol w:w="268"/>
        <w:gridCol w:w="1178"/>
        <w:gridCol w:w="1345"/>
        <w:gridCol w:w="1217"/>
        <w:gridCol w:w="1142"/>
      </w:tblGrid>
      <w:tr>
        <w:trPr>
          <w:trHeight w:val="416"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0" w:lineRule="exact"/>
              <w:ind w:right="41"/>
              <w:jc w:val="center"/>
              <w:rPr>
                <w:rFonts w:ascii="黑体" w:hAnsi="黑体" w:cs="黑体" w:eastAsia="黑体" w:hint="default"/>
                <w:sz w:val="24"/>
                <w:szCs w:val="24"/>
              </w:rPr>
            </w:pPr>
            <w:r>
              <w:rPr>
                <w:rFonts w:ascii="黑体" w:hAnsi="黑体" w:cs="黑体" w:eastAsia="黑体" w:hint="default"/>
                <w:sz w:val="24"/>
                <w:szCs w:val="24"/>
              </w:rPr>
              <w:t>四</w:t>
            </w:r>
          </w:p>
        </w:tc>
        <w:tc>
          <w:tcPr>
            <w:tcW w:w="3731"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9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r>
      <w:tr>
        <w:trPr>
          <w:trHeight w:val="586"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9" w:right="0"/>
              <w:jc w:val="center"/>
              <w:rPr>
                <w:rFonts w:ascii="Arial" w:hAnsi="Arial" w:cs="Arial" w:eastAsia="Arial" w:hint="default"/>
                <w:sz w:val="24"/>
                <w:szCs w:val="24"/>
              </w:rPr>
            </w:pPr>
            <w:r>
              <w:rPr>
                <w:rFonts w:ascii="Arial"/>
                <w:sz w:val="24"/>
              </w:rPr>
              <w:t>(8)</w:t>
            </w:r>
          </w:p>
        </w:tc>
        <w:tc>
          <w:tcPr>
            <w:tcW w:w="373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90"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r>
      <w:tr>
        <w:trPr>
          <w:trHeight w:val="950"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5"/>
              <w:jc w:val="right"/>
              <w:rPr>
                <w:rFonts w:ascii="宋体" w:hAnsi="宋体" w:cs="宋体" w:eastAsia="宋体" w:hint="default"/>
                <w:sz w:val="18"/>
                <w:szCs w:val="18"/>
              </w:rPr>
            </w:pPr>
            <w:r>
              <w:rPr>
                <w:rFonts w:ascii="宋体" w:hAnsi="宋体" w:cs="宋体" w:eastAsia="宋体" w:hint="default"/>
                <w:sz w:val="18"/>
                <w:szCs w:val="18"/>
              </w:rPr>
              <w:t>性质</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3"/>
              <w:jc w:val="right"/>
              <w:rPr>
                <w:rFonts w:ascii="宋体" w:hAnsi="宋体" w:cs="宋体" w:eastAsia="宋体" w:hint="default"/>
                <w:sz w:val="18"/>
                <w:szCs w:val="18"/>
              </w:rPr>
            </w:pPr>
            <w:r>
              <w:rPr>
                <w:rFonts w:ascii="宋体" w:hAnsi="宋体" w:cs="宋体" w:eastAsia="宋体" w:hint="default"/>
                <w:sz w:val="18"/>
                <w:szCs w:val="18"/>
              </w:rPr>
              <w:t>余额</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60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217" w:type="dxa"/>
            <w:tcBorders>
              <w:top w:val="nil" w:sz="6" w:space="0" w:color="auto"/>
              <w:left w:val="nil" w:sz="6" w:space="0" w:color="auto"/>
              <w:bottom w:val="nil" w:sz="6" w:space="0" w:color="auto"/>
              <w:right w:val="nil" w:sz="6" w:space="0" w:color="auto"/>
            </w:tcBorders>
          </w:tcPr>
          <w:p>
            <w:pPr>
              <w:pStyle w:val="TableParagraph"/>
              <w:spacing w:line="237" w:lineRule="auto" w:before="110"/>
              <w:ind w:left="-5" w:right="139"/>
              <w:jc w:val="both"/>
              <w:rPr>
                <w:rFonts w:ascii="宋体" w:hAnsi="宋体" w:cs="宋体" w:eastAsia="宋体" w:hint="default"/>
                <w:sz w:val="18"/>
                <w:szCs w:val="18"/>
              </w:rPr>
            </w:pPr>
            <w:r>
              <w:rPr>
                <w:rFonts w:ascii="宋体" w:hAnsi="宋体" w:cs="宋体" w:eastAsia="宋体" w:hint="default"/>
                <w:sz w:val="18"/>
                <w:szCs w:val="18"/>
              </w:rPr>
              <w:t>占其他应收款 和长期应收款 余额总额比例</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6" w:hRule="exact"/>
        </w:trPr>
        <w:tc>
          <w:tcPr>
            <w:tcW w:w="684" w:type="dxa"/>
            <w:tcBorders>
              <w:top w:val="nil" w:sz="6" w:space="0" w:color="auto"/>
              <w:left w:val="nil" w:sz="6" w:space="0" w:color="auto"/>
              <w:bottom w:val="nil" w:sz="6" w:space="0" w:color="auto"/>
              <w:right w:val="nil" w:sz="6" w:space="0" w:color="auto"/>
            </w:tcBorders>
          </w:tcPr>
          <w:p>
            <w:pP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109"/>
              <w:ind w:left="384" w:right="-12" w:hanging="202"/>
              <w:jc w:val="left"/>
              <w:rPr>
                <w:rFonts w:ascii="宋体" w:hAnsi="宋体" w:cs="宋体" w:eastAsia="宋体" w:hint="default"/>
                <w:sz w:val="18"/>
                <w:szCs w:val="18"/>
              </w:rPr>
            </w:pPr>
            <w:r>
              <w:rPr>
                <w:rFonts w:ascii="宋体" w:hAnsi="宋体" w:cs="宋体" w:eastAsia="宋体" w:hint="default"/>
                <w:spacing w:val="7"/>
                <w:sz w:val="18"/>
                <w:szCs w:val="18"/>
              </w:rPr>
              <w:t>中国光大银行股份有限公司南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京分行</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63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61" w:right="0"/>
              <w:jc w:val="left"/>
              <w:rPr>
                <w:rFonts w:ascii="Arial" w:hAnsi="Arial" w:cs="Arial" w:eastAsia="Arial" w:hint="default"/>
                <w:sz w:val="18"/>
                <w:szCs w:val="18"/>
              </w:rPr>
            </w:pPr>
            <w:r>
              <w:rPr>
                <w:rFonts w:ascii="Arial"/>
                <w:sz w:val="18"/>
              </w:rPr>
              <w:t>2,247,000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79"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715" w:right="0"/>
              <w:jc w:val="left"/>
              <w:rPr>
                <w:rFonts w:ascii="Arial" w:hAnsi="Arial" w:cs="Arial" w:eastAsia="Arial" w:hint="default"/>
                <w:sz w:val="18"/>
                <w:szCs w:val="18"/>
              </w:rPr>
            </w:pPr>
            <w:r>
              <w:rPr>
                <w:rFonts w:ascii="Arial"/>
                <w:sz w:val="18"/>
              </w:rPr>
              <w:t>29%</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57"/>
              <w:jc w:val="right"/>
              <w:rPr>
                <w:rFonts w:ascii="Arial" w:hAnsi="Arial" w:cs="Arial" w:eastAsia="Arial" w:hint="default"/>
                <w:sz w:val="18"/>
                <w:szCs w:val="18"/>
              </w:rPr>
            </w:pPr>
            <w:r>
              <w:rPr>
                <w:rFonts w:ascii="Arial"/>
                <w:w w:val="99"/>
                <w:sz w:val="18"/>
              </w:rPr>
              <w:t>-</w:t>
            </w:r>
            <w:r>
              <w:rPr>
                <w:rFonts w:ascii="Arial"/>
                <w:sz w:val="18"/>
              </w:rPr>
            </w:r>
          </w:p>
        </w:tc>
      </w:tr>
      <w:tr>
        <w:trPr>
          <w:trHeight w:val="477" w:hRule="exact"/>
        </w:trPr>
        <w:tc>
          <w:tcPr>
            <w:tcW w:w="684" w:type="dxa"/>
            <w:tcBorders>
              <w:top w:val="nil" w:sz="6" w:space="0" w:color="auto"/>
              <w:left w:val="nil" w:sz="6" w:space="0" w:color="auto"/>
              <w:bottom w:val="nil" w:sz="6" w:space="0" w:color="auto"/>
              <w:right w:val="nil" w:sz="6" w:space="0" w:color="auto"/>
            </w:tcBorders>
          </w:tcPr>
          <w:p>
            <w:pP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190" w:right="-20"/>
              <w:jc w:val="left"/>
              <w:rPr>
                <w:rFonts w:ascii="宋体" w:hAnsi="宋体" w:cs="宋体" w:eastAsia="宋体" w:hint="default"/>
                <w:sz w:val="18"/>
                <w:szCs w:val="18"/>
              </w:rPr>
            </w:pPr>
            <w:r>
              <w:rPr>
                <w:rFonts w:ascii="宋体" w:hAnsi="宋体" w:cs="宋体" w:eastAsia="宋体" w:hint="default"/>
                <w:spacing w:val="7"/>
                <w:sz w:val="18"/>
                <w:szCs w:val="18"/>
              </w:rPr>
              <w:t>交通银行股份有限公司南京鼓</w:t>
            </w:r>
            <w:r>
              <w:rPr>
                <w:rFonts w:ascii="宋体" w:hAnsi="宋体" w:cs="宋体" w:eastAsia="宋体" w:hint="default"/>
                <w:sz w:val="18"/>
                <w:szCs w:val="18"/>
              </w:rPr>
            </w:r>
          </w:p>
          <w:p>
            <w:pPr>
              <w:pStyle w:val="TableParagraph"/>
              <w:spacing w:line="235" w:lineRule="exact"/>
              <w:ind w:left="396" w:right="0"/>
              <w:jc w:val="left"/>
              <w:rPr>
                <w:rFonts w:ascii="宋体" w:hAnsi="宋体" w:cs="宋体" w:eastAsia="宋体" w:hint="default"/>
                <w:sz w:val="18"/>
                <w:szCs w:val="18"/>
              </w:rPr>
            </w:pPr>
            <w:r>
              <w:rPr>
                <w:rFonts w:ascii="宋体" w:hAnsi="宋体" w:cs="宋体" w:eastAsia="宋体" w:hint="default"/>
                <w:sz w:val="18"/>
                <w:szCs w:val="18"/>
              </w:rPr>
              <w:t>楼支行</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61" w:right="0"/>
              <w:jc w:val="left"/>
              <w:rPr>
                <w:rFonts w:ascii="Arial" w:hAnsi="Arial" w:cs="Arial" w:eastAsia="Arial" w:hint="default"/>
                <w:sz w:val="18"/>
                <w:szCs w:val="18"/>
              </w:rPr>
            </w:pPr>
            <w:r>
              <w:rPr>
                <w:rFonts w:ascii="Arial"/>
                <w:sz w:val="18"/>
              </w:rPr>
              <w:t>1,250,000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79"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15" w:right="0"/>
              <w:jc w:val="left"/>
              <w:rPr>
                <w:rFonts w:ascii="Arial" w:hAnsi="Arial" w:cs="Arial" w:eastAsia="Arial" w:hint="default"/>
                <w:sz w:val="18"/>
                <w:szCs w:val="18"/>
              </w:rPr>
            </w:pPr>
            <w:r>
              <w:rPr>
                <w:rFonts w:ascii="Arial"/>
                <w:sz w:val="18"/>
              </w:rPr>
              <w:t>16%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57"/>
              <w:jc w:val="right"/>
              <w:rPr>
                <w:rFonts w:ascii="Arial" w:hAnsi="Arial" w:cs="Arial" w:eastAsia="Arial" w:hint="default"/>
                <w:sz w:val="18"/>
                <w:szCs w:val="18"/>
              </w:rPr>
            </w:pPr>
            <w:r>
              <w:rPr>
                <w:rFonts w:ascii="Arial"/>
                <w:w w:val="99"/>
                <w:sz w:val="18"/>
              </w:rPr>
              <w:t>-</w:t>
            </w:r>
            <w:r>
              <w:rPr>
                <w:rFonts w:ascii="Arial"/>
                <w:sz w:val="18"/>
              </w:rPr>
            </w:r>
          </w:p>
        </w:tc>
      </w:tr>
      <w:tr>
        <w:trPr>
          <w:trHeight w:val="477" w:hRule="exact"/>
        </w:trPr>
        <w:tc>
          <w:tcPr>
            <w:tcW w:w="684" w:type="dxa"/>
            <w:tcBorders>
              <w:top w:val="nil" w:sz="6" w:space="0" w:color="auto"/>
              <w:left w:val="nil" w:sz="6" w:space="0" w:color="auto"/>
              <w:bottom w:val="nil" w:sz="6" w:space="0" w:color="auto"/>
              <w:right w:val="nil" w:sz="6" w:space="0" w:color="auto"/>
            </w:tcBorders>
          </w:tcPr>
          <w:p>
            <w:pP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90" w:right="-11"/>
              <w:jc w:val="left"/>
              <w:rPr>
                <w:rFonts w:ascii="宋体" w:hAnsi="宋体" w:cs="宋体" w:eastAsia="宋体" w:hint="default"/>
                <w:sz w:val="18"/>
                <w:szCs w:val="18"/>
              </w:rPr>
            </w:pPr>
            <w:r>
              <w:rPr>
                <w:rFonts w:ascii="宋体" w:hAnsi="宋体" w:cs="宋体" w:eastAsia="宋体" w:hint="default"/>
                <w:spacing w:val="7"/>
                <w:sz w:val="18"/>
                <w:szCs w:val="18"/>
              </w:rPr>
              <w:t>华泰证券股份有限公司南京分</w:t>
            </w:r>
          </w:p>
          <w:p>
            <w:pPr>
              <w:pStyle w:val="TableParagraph"/>
              <w:spacing w:line="235" w:lineRule="exact"/>
              <w:ind w:left="39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3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511" w:right="0"/>
              <w:jc w:val="left"/>
              <w:rPr>
                <w:rFonts w:ascii="Arial" w:hAnsi="Arial" w:cs="Arial" w:eastAsia="Arial" w:hint="default"/>
                <w:sz w:val="18"/>
                <w:szCs w:val="18"/>
              </w:rPr>
            </w:pPr>
            <w:r>
              <w:rPr>
                <w:rFonts w:ascii="Arial"/>
                <w:sz w:val="18"/>
              </w:rPr>
              <w:t>800,000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79"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715" w:right="0"/>
              <w:jc w:val="left"/>
              <w:rPr>
                <w:rFonts w:ascii="Arial" w:hAnsi="Arial" w:cs="Arial" w:eastAsia="Arial" w:hint="default"/>
                <w:sz w:val="18"/>
                <w:szCs w:val="18"/>
              </w:rPr>
            </w:pPr>
            <w:r>
              <w:rPr>
                <w:rFonts w:ascii="Arial"/>
                <w:sz w:val="18"/>
              </w:rPr>
              <w:t>10%</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57"/>
              <w:jc w:val="right"/>
              <w:rPr>
                <w:rFonts w:ascii="Arial" w:hAnsi="Arial" w:cs="Arial" w:eastAsia="Arial" w:hint="default"/>
                <w:sz w:val="18"/>
                <w:szCs w:val="18"/>
              </w:rPr>
            </w:pPr>
            <w:r>
              <w:rPr>
                <w:rFonts w:ascii="Arial"/>
                <w:w w:val="99"/>
                <w:sz w:val="18"/>
              </w:rPr>
              <w:t>-</w:t>
            </w:r>
            <w:r>
              <w:rPr>
                <w:rFonts w:ascii="Arial"/>
                <w:sz w:val="18"/>
              </w:rPr>
            </w:r>
          </w:p>
        </w:tc>
      </w:tr>
      <w:tr>
        <w:trPr>
          <w:trHeight w:val="476" w:hRule="exact"/>
        </w:trPr>
        <w:tc>
          <w:tcPr>
            <w:tcW w:w="684" w:type="dxa"/>
            <w:tcBorders>
              <w:top w:val="nil" w:sz="6" w:space="0" w:color="auto"/>
              <w:left w:val="nil" w:sz="6" w:space="0" w:color="auto"/>
              <w:bottom w:val="nil" w:sz="6" w:space="0" w:color="auto"/>
              <w:right w:val="nil" w:sz="6" w:space="0" w:color="auto"/>
            </w:tcBorders>
          </w:tcPr>
          <w:p>
            <w:pP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90" w:right="-11"/>
              <w:jc w:val="left"/>
              <w:rPr>
                <w:rFonts w:ascii="宋体" w:hAnsi="宋体" w:cs="宋体" w:eastAsia="宋体" w:hint="default"/>
                <w:sz w:val="18"/>
                <w:szCs w:val="18"/>
              </w:rPr>
            </w:pPr>
            <w:r>
              <w:rPr>
                <w:rFonts w:ascii="宋体" w:hAnsi="宋体" w:cs="宋体" w:eastAsia="宋体" w:hint="default"/>
                <w:spacing w:val="7"/>
                <w:sz w:val="18"/>
                <w:szCs w:val="18"/>
              </w:rPr>
              <w:t>中国建设银行股份有限公司南</w:t>
            </w:r>
          </w:p>
          <w:p>
            <w:pPr>
              <w:pStyle w:val="TableParagraph"/>
              <w:spacing w:line="234" w:lineRule="exact"/>
              <w:ind w:left="384" w:right="0"/>
              <w:jc w:val="left"/>
              <w:rPr>
                <w:rFonts w:ascii="宋体" w:hAnsi="宋体" w:cs="宋体" w:eastAsia="宋体" w:hint="default"/>
                <w:sz w:val="18"/>
                <w:szCs w:val="18"/>
              </w:rPr>
            </w:pPr>
            <w:r>
              <w:rPr>
                <w:rFonts w:ascii="宋体" w:hAnsi="宋体" w:cs="宋体" w:eastAsia="宋体" w:hint="default"/>
                <w:sz w:val="18"/>
                <w:szCs w:val="18"/>
              </w:rPr>
              <w:t>京徐庄软件园支行</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3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11" w:right="0"/>
              <w:jc w:val="left"/>
              <w:rPr>
                <w:rFonts w:ascii="Arial" w:hAnsi="Arial" w:cs="Arial" w:eastAsia="Arial" w:hint="default"/>
                <w:sz w:val="18"/>
                <w:szCs w:val="18"/>
              </w:rPr>
            </w:pPr>
            <w:r>
              <w:rPr>
                <w:rFonts w:ascii="Arial"/>
                <w:sz w:val="18"/>
              </w:rPr>
              <w:t>730,000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89"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0"/>
              <w:jc w:val="right"/>
              <w:rPr>
                <w:rFonts w:ascii="Arial" w:hAnsi="Arial" w:cs="Arial" w:eastAsia="Arial" w:hint="default"/>
                <w:sz w:val="18"/>
                <w:szCs w:val="18"/>
              </w:rPr>
            </w:pPr>
            <w:r>
              <w:rPr>
                <w:rFonts w:ascii="Arial"/>
                <w:spacing w:val="-1"/>
                <w:w w:val="95"/>
                <w:sz w:val="18"/>
              </w:rPr>
              <w:t>9%</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57"/>
              <w:jc w:val="right"/>
              <w:rPr>
                <w:rFonts w:ascii="Arial" w:hAnsi="Arial" w:cs="Arial" w:eastAsia="Arial" w:hint="default"/>
                <w:sz w:val="18"/>
                <w:szCs w:val="18"/>
              </w:rPr>
            </w:pPr>
            <w:r>
              <w:rPr>
                <w:rFonts w:ascii="Arial"/>
                <w:w w:val="99"/>
                <w:sz w:val="18"/>
              </w:rPr>
              <w:t>-</w:t>
            </w:r>
            <w:r>
              <w:rPr>
                <w:rFonts w:ascii="Arial"/>
                <w:sz w:val="18"/>
              </w:rPr>
            </w:r>
          </w:p>
        </w:tc>
      </w:tr>
      <w:tr>
        <w:trPr>
          <w:trHeight w:val="475" w:hRule="exact"/>
        </w:trPr>
        <w:tc>
          <w:tcPr>
            <w:tcW w:w="684" w:type="dxa"/>
            <w:tcBorders>
              <w:top w:val="nil" w:sz="6" w:space="0" w:color="auto"/>
              <w:left w:val="nil" w:sz="6" w:space="0" w:color="auto"/>
              <w:bottom w:val="nil" w:sz="6" w:space="0" w:color="auto"/>
              <w:right w:val="nil" w:sz="6" w:space="0" w:color="auto"/>
            </w:tcBorders>
          </w:tcPr>
          <w:p>
            <w:pP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190" w:right="-11"/>
              <w:jc w:val="left"/>
              <w:rPr>
                <w:rFonts w:ascii="宋体" w:hAnsi="宋体" w:cs="宋体" w:eastAsia="宋体" w:hint="default"/>
                <w:sz w:val="18"/>
                <w:szCs w:val="18"/>
              </w:rPr>
            </w:pPr>
            <w:r>
              <w:rPr>
                <w:rFonts w:ascii="宋体" w:hAnsi="宋体" w:cs="宋体" w:eastAsia="宋体" w:hint="default"/>
                <w:spacing w:val="7"/>
                <w:sz w:val="18"/>
                <w:szCs w:val="18"/>
              </w:rPr>
              <w:t>国信证券股份有限公司深圳红</w:t>
            </w:r>
          </w:p>
          <w:p>
            <w:pPr>
              <w:pStyle w:val="TableParagraph"/>
              <w:spacing w:line="235" w:lineRule="exact"/>
              <w:ind w:left="370" w:right="0"/>
              <w:jc w:val="left"/>
              <w:rPr>
                <w:rFonts w:ascii="宋体" w:hAnsi="宋体" w:cs="宋体" w:eastAsia="宋体" w:hint="default"/>
                <w:sz w:val="18"/>
                <w:szCs w:val="18"/>
              </w:rPr>
            </w:pPr>
            <w:r>
              <w:rPr>
                <w:rFonts w:ascii="宋体" w:hAnsi="宋体" w:cs="宋体" w:eastAsia="宋体" w:hint="default"/>
                <w:sz w:val="18"/>
                <w:szCs w:val="18"/>
              </w:rPr>
              <w:t>岭中路证券营业部</w:t>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7"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tabs>
                <w:tab w:pos="511" w:val="left" w:leader="none"/>
                <w:tab w:pos="1270" w:val="left" w:leader="none"/>
              </w:tabs>
              <w:spacing w:line="240" w:lineRule="auto"/>
              <w:ind w:left="80" w:right="-9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730,000</w:t>
              <w:tab/>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tabs>
                <w:tab w:pos="1870" w:val="left" w:leader="none"/>
              </w:tabs>
              <w:spacing w:line="240" w:lineRule="auto"/>
              <w:ind w:right="-816"/>
              <w:jc w:val="right"/>
              <w:rPr>
                <w:rFonts w:ascii="Arial" w:hAnsi="Arial" w:cs="Arial" w:eastAsia="Arial" w:hint="default"/>
                <w:sz w:val="18"/>
                <w:szCs w:val="18"/>
              </w:rPr>
            </w:pPr>
            <w:r>
              <w:rPr>
                <w:rFonts w:ascii="Arial" w:hAnsi="Arial" w:cs="Arial" w:eastAsia="Arial" w:hint="default"/>
                <w:position w:val="1"/>
                <w:sz w:val="18"/>
                <w:szCs w:val="18"/>
              </w:rPr>
              <w:t>1</w:t>
            </w:r>
            <w:r>
              <w:rPr>
                <w:rFonts w:ascii="Arial" w:hAnsi="Arial" w:cs="Arial" w:eastAsia="Arial" w:hint="default"/>
                <w:spacing w:val="-8"/>
                <w:position w:val="1"/>
                <w:sz w:val="18"/>
                <w:szCs w:val="18"/>
              </w:rPr>
              <w:t> </w:t>
            </w:r>
            <w:r>
              <w:rPr>
                <w:rFonts w:ascii="宋体" w:hAnsi="宋体" w:cs="宋体" w:eastAsia="宋体" w:hint="default"/>
                <w:position w:val="1"/>
                <w:sz w:val="18"/>
                <w:szCs w:val="18"/>
              </w:rPr>
              <w:t>年以内</w:t>
            </w:r>
            <w:r>
              <w:rPr>
                <w:rFonts w:ascii="宋体" w:hAnsi="宋体" w:cs="宋体" w:eastAsia="宋体" w:hint="default"/>
                <w:spacing w:val="9"/>
                <w:position w:val="1"/>
                <w:sz w:val="18"/>
                <w:szCs w:val="18"/>
              </w:rPr>
              <w:t> </w:t>
            </w:r>
            <w:r>
              <w:rPr>
                <w:rFonts w:ascii="Arial" w:hAnsi="Arial" w:cs="Arial" w:eastAsia="Arial" w:hint="default"/>
                <w:spacing w:val="9"/>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tabs>
                <w:tab w:pos="1225" w:val="left" w:leader="none"/>
              </w:tabs>
              <w:spacing w:line="240" w:lineRule="auto"/>
              <w:ind w:right="-824"/>
              <w:jc w:val="right"/>
              <w:rPr>
                <w:rFonts w:ascii="Arial" w:hAnsi="Arial" w:cs="Arial" w:eastAsia="Arial" w:hint="default"/>
                <w:sz w:val="18"/>
                <w:szCs w:val="18"/>
              </w:rPr>
            </w:pPr>
            <w:r>
              <w:rPr>
                <w:rFonts w:ascii="Arial"/>
                <w:w w:val="99"/>
                <w:sz w:val="18"/>
              </w:rPr>
            </w:r>
            <w:r>
              <w:rPr>
                <w:rFonts w:ascii="Arial"/>
                <w:spacing w:val="-1"/>
                <w:sz w:val="18"/>
                <w:u w:val="single" w:color="000000"/>
              </w:rPr>
              <w:t>9%</w:t>
              <w:tab/>
            </w:r>
            <w:r>
              <w:rPr>
                <w:rFonts w:ascii="Arial"/>
                <w:spacing w:val="-1"/>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tabs>
                <w:tab w:pos="167" w:val="left" w:leader="none"/>
              </w:tabs>
              <w:spacing w:line="240" w:lineRule="auto"/>
              <w:ind w:right="149"/>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r>
      <w:tr>
        <w:trPr>
          <w:trHeight w:val="219"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12" w:space="0" w:color="000000"/>
              <w:right w:val="nil" w:sz="6" w:space="0" w:color="auto"/>
            </w:tcBorders>
          </w:tcPr>
          <w:p>
            <w:pPr>
              <w:pStyle w:val="TableParagraph"/>
              <w:spacing w:line="203" w:lineRule="exact"/>
              <w:ind w:left="361" w:right="0"/>
              <w:jc w:val="left"/>
              <w:rPr>
                <w:rFonts w:ascii="Arial" w:hAnsi="Arial" w:cs="Arial" w:eastAsia="Arial" w:hint="default"/>
                <w:sz w:val="18"/>
                <w:szCs w:val="18"/>
              </w:rPr>
            </w:pPr>
            <w:r>
              <w:rPr>
                <w:rFonts w:ascii="Arial"/>
                <w:sz w:val="18"/>
              </w:rPr>
              <w:t>5,757,000</w:t>
            </w:r>
          </w:p>
        </w:tc>
        <w:tc>
          <w:tcPr>
            <w:tcW w:w="3705"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left="775" w:right="0"/>
              <w:jc w:val="center"/>
              <w:rPr>
                <w:rFonts w:ascii="Arial" w:hAnsi="Arial" w:cs="Arial" w:eastAsia="Arial" w:hint="default"/>
                <w:sz w:val="18"/>
                <w:szCs w:val="18"/>
              </w:rPr>
            </w:pPr>
            <w:r>
              <w:rPr>
                <w:rFonts w:ascii="Arial"/>
                <w:sz w:val="18"/>
              </w:rPr>
              <w:t>73%</w:t>
            </w:r>
          </w:p>
        </w:tc>
      </w:tr>
      <w:tr>
        <w:trPr>
          <w:trHeight w:val="739"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Arial" w:hAnsi="Arial" w:cs="Arial" w:eastAsia="Arial" w:hint="default"/>
                <w:sz w:val="24"/>
                <w:szCs w:val="24"/>
              </w:rPr>
            </w:pPr>
            <w:r>
              <w:rPr>
                <w:rFonts w:ascii="Arial"/>
                <w:sz w:val="24"/>
              </w:rPr>
              <w:t>(9)</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黑体" w:hAnsi="黑体" w:cs="黑体" w:eastAsia="黑体" w:hint="default"/>
                <w:sz w:val="24"/>
                <w:szCs w:val="24"/>
              </w:rPr>
            </w:pPr>
            <w:r>
              <w:rPr>
                <w:rFonts w:ascii="黑体" w:hAnsi="黑体" w:cs="黑体" w:eastAsia="黑体" w:hint="default"/>
                <w:sz w:val="24"/>
                <w:szCs w:val="24"/>
              </w:rPr>
              <w:t>存货</w:t>
            </w:r>
          </w:p>
        </w:tc>
        <w:tc>
          <w:tcPr>
            <w:tcW w:w="1420"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single" w:sz="12" w:space="0" w:color="000000"/>
              <w:left w:val="nil" w:sz="6" w:space="0" w:color="auto"/>
              <w:bottom w:val="nil" w:sz="6" w:space="0" w:color="auto"/>
              <w:right w:val="nil" w:sz="6" w:space="0" w:color="auto"/>
            </w:tcBorders>
          </w:tcPr>
          <w:p>
            <w:pPr/>
          </w:p>
        </w:tc>
        <w:tc>
          <w:tcPr>
            <w:tcW w:w="1345" w:type="dxa"/>
            <w:tcBorders>
              <w:top w:val="single" w:sz="12" w:space="0" w:color="000000"/>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
        </w:tc>
        <w:tc>
          <w:tcPr>
            <w:tcW w:w="1142" w:type="dxa"/>
            <w:tcBorders>
              <w:top w:val="single" w:sz="12" w:space="0" w:color="000000"/>
              <w:left w:val="nil" w:sz="6" w:space="0" w:color="auto"/>
              <w:bottom w:val="nil" w:sz="6" w:space="0" w:color="auto"/>
              <w:right w:val="nil" w:sz="6" w:space="0" w:color="auto"/>
            </w:tcBorders>
          </w:tcPr>
          <w:p>
            <w:pPr/>
          </w:p>
        </w:tc>
      </w:tr>
      <w:tr>
        <w:trPr>
          <w:trHeight w:val="610"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9" w:right="0"/>
              <w:jc w:val="center"/>
              <w:rPr>
                <w:rFonts w:ascii="Arial" w:hAnsi="Arial" w:cs="Arial" w:eastAsia="Arial" w:hint="default"/>
                <w:sz w:val="24"/>
                <w:szCs w:val="24"/>
              </w:rPr>
            </w:pPr>
            <w:r>
              <w:rPr>
                <w:rFonts w:ascii="Arial"/>
                <w:sz w:val="24"/>
              </w:rPr>
              <w:t>(a)</w:t>
            </w: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90" w:right="0"/>
              <w:jc w:val="left"/>
              <w:rPr>
                <w:rFonts w:ascii="宋体" w:hAnsi="宋体" w:cs="宋体" w:eastAsia="宋体" w:hint="default"/>
                <w:sz w:val="24"/>
                <w:szCs w:val="24"/>
              </w:rPr>
            </w:pPr>
            <w:r>
              <w:rPr>
                <w:rFonts w:ascii="宋体" w:hAnsi="宋体" w:cs="宋体" w:eastAsia="宋体" w:hint="default"/>
                <w:sz w:val="24"/>
                <w:szCs w:val="24"/>
              </w:rPr>
              <w:t>存货分类如下：</w:t>
            </w:r>
          </w:p>
        </w:tc>
        <w:tc>
          <w:tcPr>
            <w:tcW w:w="1117"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nil" w:sz="6" w:space="0" w:color="auto"/>
              <w:right w:val="nil" w:sz="6" w:space="0" w:color="auto"/>
            </w:tcBorders>
          </w:tcPr>
          <w:p>
            <w:pPr/>
          </w:p>
        </w:tc>
      </w:tr>
      <w:tr>
        <w:trPr>
          <w:trHeight w:val="404"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
        </w:tc>
        <w:tc>
          <w:tcPr>
            <w:tcW w:w="253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4"/>
              <w:ind w:left="92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68" w:type="dxa"/>
            <w:tcBorders>
              <w:top w:val="nil" w:sz="6" w:space="0" w:color="auto"/>
              <w:left w:val="nil" w:sz="6" w:space="0" w:color="auto"/>
              <w:bottom w:val="single" w:sz="4" w:space="0" w:color="000000"/>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
        </w:tc>
        <w:tc>
          <w:tcPr>
            <w:tcW w:w="256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4"/>
              <w:ind w:left="1005" w:right="-8"/>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42" w:type="dxa"/>
            <w:tcBorders>
              <w:top w:val="nil" w:sz="6" w:space="0" w:color="auto"/>
              <w:left w:val="nil" w:sz="6" w:space="0" w:color="auto"/>
              <w:bottom w:val="single" w:sz="4" w:space="0" w:color="000000"/>
              <w:right w:val="nil" w:sz="6" w:space="0" w:color="auto"/>
            </w:tcBorders>
          </w:tcPr>
          <w:p>
            <w:pPr/>
          </w:p>
        </w:tc>
      </w:tr>
      <w:tr>
        <w:trPr>
          <w:trHeight w:val="573"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04" w:lineRule="exact"/>
              <w:ind w:left="82" w:right="0"/>
              <w:jc w:val="center"/>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8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04" w:lineRule="exact"/>
              <w:ind w:left="197"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34" w:lineRule="exact"/>
              <w:ind w:left="197"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268"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04" w:lineRule="exact"/>
              <w:ind w:left="317"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317"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04" w:lineRule="exact"/>
              <w:ind w:left="556"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556"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217" w:type="dxa"/>
            <w:tcBorders>
              <w:top w:val="single" w:sz="4" w:space="0" w:color="000000"/>
              <w:left w:val="nil" w:sz="6" w:space="0" w:color="auto"/>
              <w:bottom w:val="nil" w:sz="6" w:space="0" w:color="auto"/>
              <w:right w:val="nil" w:sz="6" w:space="0" w:color="auto"/>
            </w:tcBorders>
          </w:tcPr>
          <w:p>
            <w:pPr>
              <w:pStyle w:val="TableParagraph"/>
              <w:spacing w:line="204" w:lineRule="exact"/>
              <w:ind w:left="307"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34" w:lineRule="exact"/>
              <w:ind w:left="307"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1142" w:type="dxa"/>
            <w:tcBorders>
              <w:top w:val="single" w:sz="4" w:space="0" w:color="000000"/>
              <w:left w:val="nil" w:sz="6" w:space="0" w:color="auto"/>
              <w:bottom w:val="nil" w:sz="6" w:space="0" w:color="auto"/>
              <w:right w:val="nil" w:sz="6" w:space="0" w:color="auto"/>
            </w:tcBorders>
          </w:tcPr>
          <w:p>
            <w:pPr>
              <w:pStyle w:val="TableParagraph"/>
              <w:spacing w:line="204" w:lineRule="exact"/>
              <w:ind w:left="697"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697"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348"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6"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43" w:right="0"/>
              <w:jc w:val="left"/>
              <w:rPr>
                <w:rFonts w:ascii="Arial" w:hAnsi="Arial" w:cs="Arial" w:eastAsia="Arial" w:hint="default"/>
                <w:sz w:val="18"/>
                <w:szCs w:val="18"/>
              </w:rPr>
            </w:pPr>
            <w:r>
              <w:rPr>
                <w:rFonts w:ascii="Arial"/>
                <w:sz w:val="18"/>
              </w:rPr>
              <w:t>18,461,116</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1" w:right="0"/>
              <w:jc w:val="left"/>
              <w:rPr>
                <w:rFonts w:ascii="Arial" w:hAnsi="Arial" w:cs="Arial" w:eastAsia="Arial" w:hint="default"/>
                <w:sz w:val="18"/>
                <w:szCs w:val="18"/>
              </w:rPr>
            </w:pPr>
            <w:r>
              <w:rPr>
                <w:rFonts w:ascii="Arial"/>
                <w:sz w:val="18"/>
              </w:rPr>
              <w:t>(415,666)</w:t>
            </w:r>
          </w:p>
        </w:tc>
        <w:tc>
          <w:tcPr>
            <w:tcW w:w="14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44" w:right="0"/>
              <w:jc w:val="left"/>
              <w:rPr>
                <w:rFonts w:ascii="Arial" w:hAnsi="Arial" w:cs="Arial" w:eastAsia="Arial" w:hint="default"/>
                <w:sz w:val="18"/>
                <w:szCs w:val="18"/>
              </w:rPr>
            </w:pPr>
            <w:r>
              <w:rPr>
                <w:rFonts w:ascii="Arial"/>
                <w:sz w:val="18"/>
              </w:rPr>
              <w:t>18,045,450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5" w:right="0"/>
              <w:jc w:val="left"/>
              <w:rPr>
                <w:rFonts w:ascii="Arial" w:hAnsi="Arial" w:cs="Arial" w:eastAsia="Arial" w:hint="default"/>
                <w:sz w:val="18"/>
                <w:szCs w:val="18"/>
              </w:rPr>
            </w:pPr>
            <w:r>
              <w:rPr>
                <w:rFonts w:ascii="Arial"/>
                <w:sz w:val="18"/>
              </w:rPr>
              <w:t>13,464,643</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09" w:right="0"/>
              <w:jc w:val="left"/>
              <w:rPr>
                <w:rFonts w:ascii="Arial" w:hAnsi="Arial" w:cs="Arial" w:eastAsia="Arial" w:hint="default"/>
                <w:sz w:val="18"/>
                <w:szCs w:val="18"/>
              </w:rPr>
            </w:pPr>
            <w:r>
              <w:rPr>
                <w:rFonts w:ascii="Arial"/>
                <w:sz w:val="18"/>
              </w:rPr>
              <w:t>(410,656)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56" w:right="0"/>
              <w:jc w:val="left"/>
              <w:rPr>
                <w:rFonts w:ascii="Arial" w:hAnsi="Arial" w:cs="Arial" w:eastAsia="Arial" w:hint="default"/>
                <w:sz w:val="18"/>
                <w:szCs w:val="18"/>
              </w:rPr>
            </w:pPr>
            <w:r>
              <w:rPr>
                <w:rFonts w:ascii="Arial"/>
                <w:sz w:val="18"/>
              </w:rPr>
              <w:t>13,053,987</w:t>
            </w:r>
          </w:p>
        </w:tc>
      </w:tr>
      <w:tr>
        <w:trPr>
          <w:trHeight w:val="701"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195" w:lineRule="exact"/>
              <w:ind w:left="196" w:right="0"/>
              <w:jc w:val="left"/>
              <w:rPr>
                <w:rFonts w:ascii="宋体" w:hAnsi="宋体" w:cs="宋体" w:eastAsia="宋体" w:hint="default"/>
                <w:sz w:val="18"/>
                <w:szCs w:val="18"/>
              </w:rPr>
            </w:pPr>
            <w:r>
              <w:rPr>
                <w:rFonts w:ascii="宋体" w:hAnsi="宋体" w:cs="宋体" w:eastAsia="宋体" w:hint="default"/>
                <w:sz w:val="18"/>
                <w:szCs w:val="18"/>
              </w:rPr>
              <w:t>安装维修</w:t>
            </w:r>
          </w:p>
          <w:p>
            <w:pPr>
              <w:pStyle w:val="TableParagraph"/>
              <w:spacing w:line="233" w:lineRule="exact"/>
              <w:ind w:left="528"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70"/>
                <w:sz w:val="18"/>
                <w:szCs w:val="18"/>
              </w:rPr>
              <w:t> </w:t>
            </w:r>
            <w:r>
              <w:rPr>
                <w:rFonts w:ascii="宋体" w:hAnsi="宋体" w:cs="宋体" w:eastAsia="宋体" w:hint="default"/>
                <w:sz w:val="18"/>
                <w:szCs w:val="18"/>
              </w:rPr>
              <w:t>备</w:t>
            </w:r>
          </w:p>
          <w:p>
            <w:pPr>
              <w:pStyle w:val="TableParagraph"/>
              <w:spacing w:line="235" w:lineRule="exact"/>
              <w:ind w:left="297"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80" w:right="0"/>
              <w:jc w:val="left"/>
              <w:rPr>
                <w:rFonts w:ascii="Arial" w:hAnsi="Arial" w:cs="Arial" w:eastAsia="Arial" w:hint="default"/>
                <w:sz w:val="18"/>
                <w:szCs w:val="18"/>
              </w:rPr>
            </w:pPr>
            <w:r>
              <w:rPr>
                <w:rFonts w:ascii="Arial"/>
                <w:sz w:val="18"/>
              </w:rPr>
              <w:t>34,108</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3" w:right="0"/>
              <w:jc w:val="center"/>
              <w:rPr>
                <w:rFonts w:ascii="Arial" w:hAnsi="Arial" w:cs="Arial" w:eastAsia="Arial" w:hint="default"/>
                <w:sz w:val="18"/>
                <w:szCs w:val="18"/>
              </w:rPr>
            </w:pPr>
            <w:r>
              <w:rPr>
                <w:rFonts w:ascii="Arial"/>
                <w:w w:val="99"/>
                <w:sz w:val="18"/>
              </w:rPr>
              <w:t>-</w:t>
            </w:r>
            <w:r>
              <w:rPr>
                <w:rFonts w:ascii="Arial"/>
                <w:sz w:val="18"/>
              </w:rPr>
            </w: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26" w:right="0"/>
              <w:jc w:val="left"/>
              <w:rPr>
                <w:rFonts w:ascii="Arial" w:hAnsi="Arial" w:cs="Arial" w:eastAsia="Arial" w:hint="default"/>
                <w:sz w:val="18"/>
                <w:szCs w:val="18"/>
              </w:rPr>
            </w:pPr>
            <w:r>
              <w:rPr>
                <w:rFonts w:ascii="Arial"/>
                <w:sz w:val="18"/>
              </w:rPr>
              <w:t>34,108</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366" w:right="0"/>
              <w:jc w:val="left"/>
              <w:rPr>
                <w:rFonts w:ascii="Arial" w:hAnsi="Arial" w:cs="Arial" w:eastAsia="Arial" w:hint="default"/>
                <w:sz w:val="18"/>
                <w:szCs w:val="18"/>
              </w:rPr>
            </w:pPr>
            <w:r>
              <w:rPr>
                <w:rFonts w:ascii="Arial"/>
                <w:sz w:val="18"/>
              </w:rPr>
              <w:t>39,763</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755" w:right="0"/>
              <w:jc w:val="lef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84"/>
              <w:jc w:val="right"/>
              <w:rPr>
                <w:rFonts w:ascii="Arial" w:hAnsi="Arial" w:cs="Arial" w:eastAsia="Arial" w:hint="default"/>
                <w:sz w:val="18"/>
                <w:szCs w:val="18"/>
              </w:rPr>
            </w:pPr>
            <w:r>
              <w:rPr>
                <w:rFonts w:ascii="Arial"/>
                <w:spacing w:val="-1"/>
                <w:sz w:val="18"/>
              </w:rPr>
              <w:t>39,763</w:t>
            </w:r>
          </w:p>
        </w:tc>
      </w:tr>
      <w:tr>
        <w:trPr>
          <w:trHeight w:val="467"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195" w:lineRule="exact"/>
              <w:ind w:left="386" w:right="0" w:hanging="19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386" w:right="0"/>
              <w:jc w:val="left"/>
              <w:rPr>
                <w:rFonts w:ascii="宋体" w:hAnsi="宋体" w:cs="宋体" w:eastAsia="宋体" w:hint="default"/>
                <w:sz w:val="18"/>
                <w:szCs w:val="18"/>
              </w:rPr>
            </w:pPr>
            <w:r>
              <w:rPr>
                <w:rFonts w:ascii="宋体" w:hAnsi="宋体" w:cs="宋体" w:eastAsia="宋体" w:hint="default"/>
                <w:sz w:val="18"/>
                <w:szCs w:val="18"/>
              </w:rPr>
              <w:t>发成本</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2" w:right="0"/>
              <w:jc w:val="center"/>
              <w:rPr>
                <w:rFonts w:ascii="Arial" w:hAnsi="Arial" w:cs="Arial" w:eastAsia="Arial" w:hint="default"/>
                <w:sz w:val="18"/>
                <w:szCs w:val="18"/>
              </w:rPr>
            </w:pPr>
            <w:r>
              <w:rPr>
                <w:rFonts w:ascii="Arial"/>
                <w:w w:val="99"/>
                <w:sz w:val="18"/>
              </w:rPr>
              <w:t>-</w:t>
            </w:r>
            <w:r>
              <w:rPr>
                <w:rFonts w:ascii="Arial"/>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8" w:right="0"/>
              <w:jc w:val="center"/>
              <w:rPr>
                <w:rFonts w:ascii="Arial" w:hAnsi="Arial" w:cs="Arial" w:eastAsia="Arial" w:hint="default"/>
                <w:sz w:val="18"/>
                <w:szCs w:val="18"/>
              </w:rPr>
            </w:pPr>
            <w:r>
              <w:rPr>
                <w:rFonts w:ascii="Arial"/>
                <w:w w:val="99"/>
                <w:sz w:val="18"/>
              </w:rPr>
              <w:t>-</w:t>
            </w:r>
            <w:r>
              <w:rPr>
                <w:rFonts w:ascii="Arial"/>
                <w:sz w:val="18"/>
              </w:rPr>
            </w: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center"/>
              <w:rPr>
                <w:rFonts w:ascii="Arial" w:hAnsi="Arial" w:cs="Arial" w:eastAsia="Arial" w:hint="default"/>
                <w:sz w:val="18"/>
                <w:szCs w:val="18"/>
              </w:rPr>
            </w:pPr>
            <w:r>
              <w:rPr>
                <w:rFonts w:ascii="Arial"/>
                <w:w w:val="99"/>
                <w:sz w:val="18"/>
              </w:rPr>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6" w:right="0"/>
              <w:jc w:val="left"/>
              <w:rPr>
                <w:rFonts w:ascii="Arial" w:hAnsi="Arial" w:cs="Arial" w:eastAsia="Arial" w:hint="default"/>
                <w:sz w:val="18"/>
                <w:szCs w:val="18"/>
              </w:rPr>
            </w:pPr>
            <w:r>
              <w:rPr>
                <w:rFonts w:ascii="Arial"/>
                <w:sz w:val="18"/>
              </w:rPr>
              <w:t>700,997</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7" w:right="0"/>
              <w:jc w:val="left"/>
              <w:rPr>
                <w:rFonts w:ascii="Arial" w:hAnsi="Arial" w:cs="Arial" w:eastAsia="Arial" w:hint="default"/>
                <w:sz w:val="18"/>
                <w:szCs w:val="18"/>
              </w:rPr>
            </w:pPr>
            <w:r>
              <w:rPr>
                <w:rFonts w:ascii="Arial"/>
                <w:w w:val="99"/>
                <w:sz w:val="18"/>
              </w:rPr>
              <w:t>-</w:t>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700,997</w:t>
            </w:r>
          </w:p>
        </w:tc>
      </w:tr>
      <w:tr>
        <w:trPr>
          <w:trHeight w:val="703"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195" w:lineRule="exact"/>
              <w:ind w:left="196" w:right="0"/>
              <w:jc w:val="left"/>
              <w:rPr>
                <w:rFonts w:ascii="宋体" w:hAnsi="宋体" w:cs="宋体" w:eastAsia="宋体" w:hint="default"/>
                <w:sz w:val="18"/>
                <w:szCs w:val="18"/>
              </w:rPr>
            </w:pPr>
            <w:r>
              <w:rPr>
                <w:rFonts w:ascii="宋体" w:hAnsi="宋体" w:cs="宋体" w:eastAsia="宋体" w:hint="default"/>
                <w:sz w:val="18"/>
                <w:szCs w:val="18"/>
              </w:rPr>
              <w:t>房地产开</w:t>
            </w:r>
          </w:p>
          <w:p>
            <w:pPr>
              <w:pStyle w:val="TableParagraph"/>
              <w:spacing w:line="234" w:lineRule="exact"/>
              <w:ind w:left="411" w:right="0"/>
              <w:jc w:val="center"/>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spacing w:val="42"/>
                <w:sz w:val="18"/>
                <w:szCs w:val="18"/>
              </w:rPr>
              <w:t> </w:t>
            </w:r>
            <w:r>
              <w:rPr>
                <w:rFonts w:ascii="宋体" w:hAnsi="宋体" w:cs="宋体" w:eastAsia="宋体" w:hint="default"/>
                <w:sz w:val="18"/>
                <w:szCs w:val="18"/>
              </w:rPr>
              <w:t>产</w:t>
            </w:r>
          </w:p>
          <w:p>
            <w:pPr>
              <w:pStyle w:val="TableParagraph"/>
              <w:tabs>
                <w:tab w:pos="1043" w:val="left" w:leader="none"/>
                <w:tab w:pos="1474" w:val="left" w:leader="none"/>
              </w:tabs>
              <w:spacing w:line="240" w:lineRule="auto" w:before="1"/>
              <w:ind w:left="297" w:right="-281"/>
              <w:jc w:val="center"/>
              <w:rPr>
                <w:rFonts w:ascii="Arial" w:hAnsi="Arial" w:cs="Arial" w:eastAsia="Arial" w:hint="default"/>
                <w:sz w:val="18"/>
                <w:szCs w:val="18"/>
              </w:rPr>
            </w:pPr>
            <w:r>
              <w:rPr>
                <w:rFonts w:ascii="宋体" w:hAnsi="宋体" w:cs="宋体" w:eastAsia="宋体" w:hint="default"/>
                <w:position w:val="1"/>
                <w:sz w:val="18"/>
                <w:szCs w:val="18"/>
              </w:rPr>
              <w:t>品</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1299" w:val="left" w:leader="none"/>
                <w:tab w:pos="2097" w:val="left" w:leader="none"/>
              </w:tabs>
              <w:spacing w:line="240" w:lineRule="auto"/>
              <w:ind w:left="280" w:right="-678"/>
              <w:jc w:val="left"/>
              <w:rPr>
                <w:rFonts w:ascii="Arial" w:hAnsi="Arial" w:cs="Arial" w:eastAsia="Arial" w:hint="default"/>
                <w:sz w:val="18"/>
                <w:szCs w:val="18"/>
              </w:rPr>
            </w:pPr>
            <w:r>
              <w:rPr>
                <w:rFonts w:ascii="Arial"/>
                <w:w w:val="99"/>
                <w:sz w:val="18"/>
              </w:rPr>
            </w:r>
            <w:r>
              <w:rPr>
                <w:rFonts w:ascii="Arial"/>
                <w:sz w:val="18"/>
                <w:u w:val="single" w:color="000000"/>
              </w:rPr>
              <w:t>471,932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1060" w:val="left" w:leader="none"/>
                <w:tab w:pos="1411" w:val="left" w:leader="none"/>
              </w:tabs>
              <w:spacing w:line="240" w:lineRule="auto"/>
              <w:ind w:left="677" w:right="-296"/>
              <w:jc w:val="left"/>
              <w:rPr>
                <w:rFonts w:ascii="Arial" w:hAnsi="Arial" w:cs="Arial" w:eastAsia="Arial" w:hint="default"/>
                <w:sz w:val="18"/>
                <w:szCs w:val="18"/>
              </w:rPr>
            </w:pPr>
            <w:r>
              <w:rPr>
                <w:rFonts w:ascii="Arial"/>
                <w:w w:val="99"/>
                <w:sz w:val="18"/>
              </w:rPr>
            </w:r>
            <w:r>
              <w:rPr>
                <w:rFonts w:ascii="Arial"/>
                <w:sz w:val="18"/>
                <w:u w:val="single" w:color="000000"/>
              </w:rPr>
              <w:t>-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268"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1046" w:val="left" w:leader="none"/>
                <w:tab w:pos="1444" w:val="left" w:leader="none"/>
              </w:tabs>
              <w:spacing w:line="240" w:lineRule="auto"/>
              <w:ind w:left="26" w:right="-267"/>
              <w:jc w:val="left"/>
              <w:rPr>
                <w:rFonts w:ascii="Arial" w:hAnsi="Arial" w:cs="Arial" w:eastAsia="Arial" w:hint="default"/>
                <w:sz w:val="18"/>
                <w:szCs w:val="18"/>
              </w:rPr>
            </w:pPr>
            <w:r>
              <w:rPr>
                <w:rFonts w:ascii="Arial"/>
                <w:w w:val="99"/>
                <w:sz w:val="18"/>
              </w:rPr>
            </w:r>
            <w:r>
              <w:rPr>
                <w:rFonts w:ascii="Arial"/>
                <w:sz w:val="18"/>
                <w:u w:val="single" w:color="000000"/>
              </w:rPr>
              <w:t>471,932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1018" w:val="left" w:leader="none"/>
                <w:tab w:pos="1865" w:val="left" w:leader="none"/>
              </w:tabs>
              <w:spacing w:line="240" w:lineRule="auto"/>
              <w:ind w:right="-788"/>
              <w:jc w:val="right"/>
              <w:rPr>
                <w:rFonts w:ascii="Arial" w:hAnsi="Arial" w:cs="Arial" w:eastAsia="Arial" w:hint="default"/>
                <w:sz w:val="18"/>
                <w:szCs w:val="18"/>
              </w:rPr>
            </w:pPr>
            <w:r>
              <w:rPr>
                <w:rFonts w:ascii="Arial"/>
                <w:w w:val="99"/>
                <w:sz w:val="18"/>
              </w:rPr>
            </w:r>
            <w:r>
              <w:rPr>
                <w:rFonts w:ascii="Arial"/>
                <w:spacing w:val="-1"/>
                <w:sz w:val="18"/>
                <w:u w:val="single" w:color="000000"/>
              </w:rPr>
              <w:t>597,550 </w:t>
            </w:r>
            <w:r>
              <w:rPr>
                <w:rFonts w:ascii="Arial"/>
                <w:spacing w:val="-14"/>
                <w:sz w:val="18"/>
                <w:u w:val="single" w:color="000000"/>
              </w:rPr>
              <w:t> </w:t>
            </w:r>
            <w:r>
              <w:rPr>
                <w:rFonts w:ascii="Arial"/>
                <w:spacing w:val="-14"/>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932" w:val="left" w:leader="none"/>
              </w:tabs>
              <w:spacing w:line="240" w:lineRule="auto"/>
              <w:ind w:left="787" w:right="0"/>
              <w:jc w:val="lef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406" w:val="left" w:leader="none"/>
                <w:tab w:pos="1142"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597,550</w:t>
              <w:tab/>
            </w:r>
            <w:r>
              <w:rPr>
                <w:rFonts w:ascii="Arial"/>
                <w:spacing w:val="-1"/>
                <w:sz w:val="18"/>
              </w:rPr>
            </w:r>
          </w:p>
        </w:tc>
      </w:tr>
      <w:tr>
        <w:trPr>
          <w:trHeight w:val="219" w:hRule="exact"/>
        </w:trPr>
        <w:tc>
          <w:tcPr>
            <w:tcW w:w="684" w:type="dxa"/>
            <w:tcBorders>
              <w:top w:val="nil" w:sz="6" w:space="0" w:color="auto"/>
              <w:left w:val="nil" w:sz="6" w:space="0" w:color="auto"/>
              <w:bottom w:val="nil" w:sz="6" w:space="0" w:color="auto"/>
              <w:right w:val="nil" w:sz="6" w:space="0" w:color="auto"/>
            </w:tcBorders>
          </w:tcPr>
          <w:p>
            <w:pPr/>
          </w:p>
        </w:tc>
        <w:tc>
          <w:tcPr>
            <w:tcW w:w="261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224" w:right="0"/>
              <w:jc w:val="left"/>
              <w:rPr>
                <w:rFonts w:ascii="Arial" w:hAnsi="Arial" w:cs="Arial" w:eastAsia="Arial" w:hint="default"/>
                <w:sz w:val="18"/>
                <w:szCs w:val="18"/>
              </w:rPr>
            </w:pPr>
            <w:r>
              <w:rPr>
                <w:rFonts w:ascii="Arial"/>
                <w:sz w:val="18"/>
              </w:rPr>
              <w:t>18,967,156</w:t>
            </w:r>
          </w:p>
        </w:tc>
        <w:tc>
          <w:tcPr>
            <w:tcW w:w="1117" w:type="dxa"/>
            <w:tcBorders>
              <w:top w:val="nil" w:sz="6" w:space="0" w:color="auto"/>
              <w:left w:val="nil" w:sz="6" w:space="0" w:color="auto"/>
              <w:bottom w:val="single" w:sz="12" w:space="0" w:color="000000"/>
              <w:right w:val="nil" w:sz="6" w:space="0" w:color="auto"/>
            </w:tcBorders>
          </w:tcPr>
          <w:p>
            <w:pPr>
              <w:pStyle w:val="TableParagraph"/>
              <w:spacing w:line="203" w:lineRule="exact"/>
              <w:ind w:left="-11" w:right="0"/>
              <w:jc w:val="left"/>
              <w:rPr>
                <w:rFonts w:ascii="Arial" w:hAnsi="Arial" w:cs="Arial" w:eastAsia="Arial" w:hint="default"/>
                <w:sz w:val="18"/>
                <w:szCs w:val="18"/>
              </w:rPr>
            </w:pPr>
            <w:r>
              <w:rPr>
                <w:rFonts w:ascii="Arial"/>
                <w:sz w:val="18"/>
              </w:rPr>
              <w:t>(415,666)</w:t>
            </w:r>
          </w:p>
        </w:tc>
        <w:tc>
          <w:tcPr>
            <w:tcW w:w="1446"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44" w:right="0"/>
              <w:jc w:val="left"/>
              <w:rPr>
                <w:rFonts w:ascii="Arial" w:hAnsi="Arial" w:cs="Arial" w:eastAsia="Arial" w:hint="default"/>
                <w:sz w:val="18"/>
                <w:szCs w:val="18"/>
              </w:rPr>
            </w:pPr>
            <w:r>
              <w:rPr>
                <w:rFonts w:ascii="Arial"/>
                <w:sz w:val="18"/>
              </w:rPr>
              <w:t>18,551,490</w:t>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03" w:lineRule="exact"/>
              <w:ind w:left="15" w:right="0"/>
              <w:jc w:val="left"/>
              <w:rPr>
                <w:rFonts w:ascii="Arial" w:hAnsi="Arial" w:cs="Arial" w:eastAsia="Arial" w:hint="default"/>
                <w:sz w:val="18"/>
                <w:szCs w:val="18"/>
              </w:rPr>
            </w:pPr>
            <w:r>
              <w:rPr>
                <w:rFonts w:ascii="Arial"/>
                <w:sz w:val="18"/>
              </w:rPr>
              <w:t>14,802,953</w:t>
            </w:r>
          </w:p>
        </w:tc>
        <w:tc>
          <w:tcPr>
            <w:tcW w:w="1217" w:type="dxa"/>
            <w:tcBorders>
              <w:top w:val="nil" w:sz="6" w:space="0" w:color="auto"/>
              <w:left w:val="nil" w:sz="6" w:space="0" w:color="auto"/>
              <w:bottom w:val="single" w:sz="12" w:space="0" w:color="000000"/>
              <w:right w:val="nil" w:sz="6" w:space="0" w:color="auto"/>
            </w:tcBorders>
          </w:tcPr>
          <w:p>
            <w:pPr>
              <w:pStyle w:val="TableParagraph"/>
              <w:spacing w:line="203" w:lineRule="exact"/>
              <w:ind w:left="109" w:right="0"/>
              <w:jc w:val="left"/>
              <w:rPr>
                <w:rFonts w:ascii="Arial" w:hAnsi="Arial" w:cs="Arial" w:eastAsia="Arial" w:hint="default"/>
                <w:sz w:val="18"/>
                <w:szCs w:val="18"/>
              </w:rPr>
            </w:pPr>
            <w:r>
              <w:rPr>
                <w:rFonts w:ascii="Arial"/>
                <w:sz w:val="18"/>
              </w:rPr>
              <w:t>(410,656)</w:t>
            </w:r>
          </w:p>
        </w:tc>
        <w:tc>
          <w:tcPr>
            <w:tcW w:w="1142" w:type="dxa"/>
            <w:tcBorders>
              <w:top w:val="nil" w:sz="6" w:space="0" w:color="auto"/>
              <w:left w:val="nil" w:sz="6" w:space="0" w:color="auto"/>
              <w:bottom w:val="single" w:sz="12" w:space="0" w:color="000000"/>
              <w:right w:val="nil" w:sz="6" w:space="0" w:color="auto"/>
            </w:tcBorders>
          </w:tcPr>
          <w:p>
            <w:pPr>
              <w:pStyle w:val="TableParagraph"/>
              <w:spacing w:line="203" w:lineRule="exact"/>
              <w:ind w:left="156" w:right="0"/>
              <w:jc w:val="left"/>
              <w:rPr>
                <w:rFonts w:ascii="Arial" w:hAnsi="Arial" w:cs="Arial" w:eastAsia="Arial" w:hint="default"/>
                <w:sz w:val="18"/>
                <w:szCs w:val="18"/>
              </w:rPr>
            </w:pPr>
            <w:r>
              <w:rPr>
                <w:rFonts w:ascii="Arial"/>
                <w:sz w:val="18"/>
              </w:rPr>
              <w:t>14,392,297</w:t>
            </w:r>
          </w:p>
        </w:tc>
      </w:tr>
      <w:tr>
        <w:trPr>
          <w:trHeight w:val="739" w:hRule="exact"/>
        </w:trPr>
        <w:tc>
          <w:tcPr>
            <w:tcW w:w="68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9" w:right="0"/>
              <w:jc w:val="center"/>
              <w:rPr>
                <w:rFonts w:ascii="Arial" w:hAnsi="Arial" w:cs="Arial" w:eastAsia="Arial" w:hint="default"/>
                <w:sz w:val="24"/>
                <w:szCs w:val="24"/>
              </w:rPr>
            </w:pPr>
            <w:r>
              <w:rPr>
                <w:rFonts w:ascii="Arial"/>
                <w:sz w:val="24"/>
              </w:rPr>
              <w:t>(b)</w:t>
            </w:r>
          </w:p>
        </w:tc>
        <w:tc>
          <w:tcPr>
            <w:tcW w:w="3731" w:type="dxa"/>
            <w:gridSpan w:val="3"/>
            <w:tcBorders>
              <w:top w:val="nil" w:sz="6" w:space="0" w:color="auto"/>
              <w:left w:val="nil" w:sz="6" w:space="0" w:color="auto"/>
              <w:bottom w:val="nil" w:sz="6" w:space="0" w:color="auto"/>
              <w:right w:val="nil" w:sz="6" w:space="0" w:color="auto"/>
            </w:tcBorders>
          </w:tcPr>
          <w:p>
            <w:pPr>
              <w:pStyle w:val="TableParagraph"/>
              <w:spacing w:line="30" w:lineRule="exact"/>
              <w:ind w:left="1029"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59.85pt;height:1.5pt;mso-position-horizontal-relative:char;mso-position-vertical-relative:line" coordorigin="0,0" coordsize="1197,30">
                  <v:group style="position:absolute;left:15;top:15;width:1167;height:2" coordorigin="15,15" coordsize="1167,2">
                    <v:shape style="position:absolute;left:15;top:15;width:1167;height:2" coordorigin="15,15" coordsize="1167,0" path="m15,15l1181,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90" w:right="0"/>
              <w:jc w:val="left"/>
              <w:rPr>
                <w:rFonts w:ascii="宋体" w:hAnsi="宋体" w:cs="宋体" w:eastAsia="宋体" w:hint="default"/>
                <w:sz w:val="24"/>
                <w:szCs w:val="24"/>
              </w:rPr>
            </w:pPr>
            <w:r>
              <w:rPr>
                <w:rFonts w:ascii="宋体" w:hAnsi="宋体" w:cs="宋体" w:eastAsia="宋体" w:hint="default"/>
                <w:sz w:val="24"/>
                <w:szCs w:val="24"/>
              </w:rPr>
              <w:t>存货跌价准备分析如下：</w:t>
            </w:r>
          </w:p>
        </w:tc>
        <w:tc>
          <w:tcPr>
            <w:tcW w:w="268" w:type="dxa"/>
            <w:tcBorders>
              <w:top w:val="single" w:sz="12" w:space="0" w:color="000000"/>
              <w:left w:val="nil" w:sz="6" w:space="0" w:color="auto"/>
              <w:bottom w:val="nil" w:sz="6" w:space="0" w:color="auto"/>
              <w:right w:val="nil" w:sz="6" w:space="0" w:color="auto"/>
            </w:tcBorders>
          </w:tcPr>
          <w:p>
            <w:pPr/>
          </w:p>
        </w:tc>
        <w:tc>
          <w:tcPr>
            <w:tcW w:w="1178" w:type="dxa"/>
            <w:tcBorders>
              <w:top w:val="single" w:sz="12" w:space="0" w:color="000000"/>
              <w:left w:val="nil" w:sz="6" w:space="0" w:color="auto"/>
              <w:bottom w:val="nil" w:sz="6" w:space="0" w:color="auto"/>
              <w:right w:val="nil" w:sz="6" w:space="0" w:color="auto"/>
            </w:tcBorders>
          </w:tcPr>
          <w:p>
            <w:pPr/>
          </w:p>
        </w:tc>
        <w:tc>
          <w:tcPr>
            <w:tcW w:w="1345" w:type="dxa"/>
            <w:tcBorders>
              <w:top w:val="single" w:sz="12" w:space="0" w:color="000000"/>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
        </w:tc>
        <w:tc>
          <w:tcPr>
            <w:tcW w:w="1142" w:type="dxa"/>
            <w:tcBorders>
              <w:top w:val="single" w:sz="12" w:space="0" w:color="000000"/>
              <w:left w:val="nil" w:sz="6" w:space="0" w:color="auto"/>
              <w:bottom w:val="nil" w:sz="6" w:space="0" w:color="auto"/>
              <w:right w:val="nil" w:sz="6" w:space="0" w:color="auto"/>
            </w:tcBorders>
          </w:tcPr>
          <w:p>
            <w:pPr/>
          </w:p>
        </w:tc>
      </w:tr>
      <w:tr>
        <w:trPr>
          <w:trHeight w:val="905"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c>
          <w:tcPr>
            <w:tcW w:w="2537" w:type="dxa"/>
            <w:gridSpan w:val="2"/>
            <w:tcBorders>
              <w:top w:val="nil" w:sz="6" w:space="0" w:color="auto"/>
              <w:left w:val="nil" w:sz="6" w:space="0" w:color="auto"/>
              <w:bottom w:val="nil" w:sz="6" w:space="0" w:color="auto"/>
              <w:right w:val="nil" w:sz="6" w:space="0" w:color="auto"/>
            </w:tcBorders>
          </w:tcPr>
          <w:p>
            <w:pPr>
              <w:pStyle w:val="TableParagraph"/>
              <w:spacing w:line="322" w:lineRule="exact" w:before="99"/>
              <w:ind w:left="1118"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758"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4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206" w:right="0"/>
              <w:jc w:val="left"/>
              <w:rPr>
                <w:rFonts w:ascii="宋体" w:hAnsi="宋体" w:cs="宋体" w:eastAsia="宋体" w:hint="default"/>
                <w:sz w:val="24"/>
                <w:szCs w:val="24"/>
              </w:rPr>
            </w:pPr>
            <w:r>
              <w:rPr>
                <w:rFonts w:ascii="宋体" w:hAnsi="宋体" w:cs="宋体" w:eastAsia="宋体" w:hint="default"/>
                <w:sz w:val="24"/>
                <w:szCs w:val="24"/>
              </w:rPr>
              <w:t>本年计提</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left="388" w:right="-5"/>
              <w:jc w:val="left"/>
              <w:rPr>
                <w:rFonts w:ascii="宋体" w:hAnsi="宋体" w:cs="宋体" w:eastAsia="宋体" w:hint="default"/>
                <w:sz w:val="24"/>
                <w:szCs w:val="24"/>
              </w:rPr>
            </w:pPr>
            <w:r>
              <w:rPr>
                <w:rFonts w:ascii="宋体" w:hAnsi="宋体" w:cs="宋体" w:eastAsia="宋体" w:hint="default"/>
                <w:sz w:val="24"/>
                <w:szCs w:val="24"/>
              </w:rPr>
              <w:t>本年转回</w:t>
            </w:r>
          </w:p>
        </w:tc>
        <w:tc>
          <w:tcPr>
            <w:tcW w:w="2360" w:type="dxa"/>
            <w:gridSpan w:val="2"/>
            <w:tcBorders>
              <w:top w:val="nil" w:sz="6" w:space="0" w:color="auto"/>
              <w:left w:val="nil" w:sz="6" w:space="0" w:color="auto"/>
              <w:bottom w:val="nil" w:sz="6" w:space="0" w:color="auto"/>
              <w:right w:val="nil" w:sz="6" w:space="0" w:color="auto"/>
            </w:tcBorders>
          </w:tcPr>
          <w:p>
            <w:pPr>
              <w:pStyle w:val="TableParagraph"/>
              <w:spacing w:line="322" w:lineRule="exact" w:before="99"/>
              <w:ind w:left="139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1039"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35" w:hRule="exact"/>
        </w:trPr>
        <w:tc>
          <w:tcPr>
            <w:tcW w:w="684"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0"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2537" w:type="dxa"/>
            <w:gridSpan w:val="2"/>
            <w:tcBorders>
              <w:top w:val="nil" w:sz="6" w:space="0" w:color="auto"/>
              <w:left w:val="nil" w:sz="6" w:space="0" w:color="auto"/>
              <w:bottom w:val="nil" w:sz="6" w:space="0" w:color="auto"/>
              <w:right w:val="nil" w:sz="6" w:space="0" w:color="auto"/>
            </w:tcBorders>
          </w:tcPr>
          <w:p>
            <w:pPr>
              <w:pStyle w:val="TableParagraph"/>
              <w:tabs>
                <w:tab w:pos="952" w:val="left" w:leader="none"/>
                <w:tab w:pos="2282" w:val="left" w:leader="none"/>
                <w:tab w:pos="2726" w:val="left" w:leader="none"/>
              </w:tabs>
              <w:spacing w:line="240" w:lineRule="auto" w:before="164"/>
              <w:ind w:left="115" w:right="-19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(410,656)</w:t>
            </w:r>
            <w:r>
              <w:rPr>
                <w:rFonts w:ascii="Arial"/>
                <w:spacing w:val="13"/>
                <w:sz w:val="24"/>
                <w:u w:val="thick" w:color="000000"/>
              </w:rPr>
              <w:t> </w:t>
            </w:r>
            <w:r>
              <w:rPr>
                <w:rFonts w:ascii="Arial"/>
                <w:spacing w:val="13"/>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446" w:type="dxa"/>
            <w:gridSpan w:val="2"/>
            <w:tcBorders>
              <w:top w:val="nil" w:sz="6" w:space="0" w:color="auto"/>
              <w:left w:val="nil" w:sz="6" w:space="0" w:color="auto"/>
              <w:bottom w:val="nil" w:sz="6" w:space="0" w:color="auto"/>
              <w:right w:val="nil" w:sz="6" w:space="0" w:color="auto"/>
            </w:tcBorders>
          </w:tcPr>
          <w:p>
            <w:pPr>
              <w:pStyle w:val="TableParagraph"/>
              <w:tabs>
                <w:tab w:pos="1325" w:val="left" w:leader="none"/>
              </w:tabs>
              <w:spacing w:line="240" w:lineRule="auto" w:before="164"/>
              <w:ind w:left="189" w:right="0"/>
              <w:jc w:val="left"/>
              <w:rPr>
                <w:rFonts w:ascii="Arial" w:hAnsi="Arial" w:cs="Arial" w:eastAsia="Arial" w:hint="default"/>
                <w:sz w:val="24"/>
                <w:szCs w:val="24"/>
              </w:rPr>
            </w:pPr>
            <w:r>
              <w:rPr>
                <w:rFonts w:ascii="Arial"/>
                <w:w w:val="99"/>
                <w:sz w:val="24"/>
              </w:rPr>
            </w:r>
            <w:r>
              <w:rPr>
                <w:rFonts w:ascii="Arial"/>
                <w:sz w:val="24"/>
                <w:u w:val="thick" w:color="000000"/>
              </w:rPr>
              <w:t>(264,759)</w:t>
              <w:tab/>
            </w:r>
            <w:r>
              <w:rPr>
                <w:rFonts w:ascii="Arial"/>
                <w:sz w:val="24"/>
              </w:rPr>
            </w:r>
          </w:p>
        </w:tc>
        <w:tc>
          <w:tcPr>
            <w:tcW w:w="1345" w:type="dxa"/>
            <w:tcBorders>
              <w:top w:val="nil" w:sz="6" w:space="0" w:color="auto"/>
              <w:left w:val="nil" w:sz="6" w:space="0" w:color="auto"/>
              <w:bottom w:val="nil" w:sz="6" w:space="0" w:color="auto"/>
              <w:right w:val="nil" w:sz="6" w:space="0" w:color="auto"/>
            </w:tcBorders>
          </w:tcPr>
          <w:p>
            <w:pPr>
              <w:pStyle w:val="TableParagraph"/>
              <w:tabs>
                <w:tab w:pos="460" w:val="left" w:leader="none"/>
                <w:tab w:pos="1436" w:val="left" w:leader="none"/>
              </w:tabs>
              <w:spacing w:line="240" w:lineRule="auto" w:before="164"/>
              <w:ind w:left="108" w:right="-92"/>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259,749</w:t>
              <w:tab/>
            </w:r>
            <w:r>
              <w:rPr>
                <w:rFonts w:ascii="Arial"/>
                <w:sz w:val="24"/>
              </w:rPr>
            </w:r>
          </w:p>
        </w:tc>
        <w:tc>
          <w:tcPr>
            <w:tcW w:w="1217" w:type="dxa"/>
            <w:tcBorders>
              <w:top w:val="nil" w:sz="6" w:space="0" w:color="auto"/>
              <w:left w:val="nil" w:sz="6" w:space="0" w:color="auto"/>
              <w:bottom w:val="nil" w:sz="6" w:space="0" w:color="auto"/>
              <w:right w:val="nil" w:sz="6" w:space="0" w:color="auto"/>
            </w:tcBorders>
          </w:tcPr>
          <w:p>
            <w:pPr>
              <w:pStyle w:val="TableParagraph"/>
              <w:tabs>
                <w:tab w:pos="1224" w:val="left" w:leader="none"/>
              </w:tabs>
              <w:spacing w:line="240" w:lineRule="auto" w:before="164"/>
              <w:ind w:left="319" w:right="-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142"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164"/>
              <w:ind w:right="0"/>
              <w:jc w:val="right"/>
              <w:rPr>
                <w:rFonts w:ascii="Arial" w:hAnsi="Arial" w:cs="Arial" w:eastAsia="Arial" w:hint="default"/>
                <w:sz w:val="24"/>
                <w:szCs w:val="24"/>
              </w:rPr>
            </w:pPr>
            <w:r>
              <w:rPr>
                <w:rFonts w:ascii="Arial"/>
                <w:w w:val="99"/>
                <w:sz w:val="24"/>
              </w:rPr>
            </w:r>
            <w:r>
              <w:rPr>
                <w:rFonts w:ascii="Arial"/>
                <w:w w:val="95"/>
                <w:sz w:val="24"/>
                <w:u w:val="thick" w:color="000000"/>
              </w:rPr>
              <w:t>(415,666)</w:t>
              <w:tab/>
            </w:r>
            <w:r>
              <w:rPr>
                <w:rFonts w:ascii="Arial"/>
                <w:w w:val="95"/>
                <w:sz w:val="24"/>
              </w:rPr>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80"/>
        <w:gridCol w:w="3062"/>
        <w:gridCol w:w="2935"/>
        <w:gridCol w:w="3002"/>
      </w:tblGrid>
      <w:tr>
        <w:trPr>
          <w:trHeight w:val="490"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right="38"/>
              <w:jc w:val="center"/>
              <w:rPr>
                <w:rFonts w:ascii="黑体" w:hAnsi="黑体" w:cs="黑体" w:eastAsia="黑体" w:hint="default"/>
                <w:sz w:val="24"/>
                <w:szCs w:val="24"/>
              </w:rPr>
            </w:pPr>
            <w:r>
              <w:rPr>
                <w:rFonts w:ascii="黑体" w:hAnsi="黑体" w:cs="黑体" w:eastAsia="黑体" w:hint="default"/>
                <w:sz w:val="24"/>
                <w:szCs w:val="24"/>
              </w:rPr>
              <w:t>四</w:t>
            </w:r>
          </w:p>
        </w:tc>
        <w:tc>
          <w:tcPr>
            <w:tcW w:w="3062" w:type="dxa"/>
            <w:tcBorders>
              <w:top w:val="nil" w:sz="6" w:space="0" w:color="auto"/>
              <w:left w:val="nil" w:sz="6" w:space="0" w:color="auto"/>
              <w:bottom w:val="nil" w:sz="6" w:space="0" w:color="auto"/>
              <w:right w:val="nil" w:sz="6" w:space="0" w:color="auto"/>
            </w:tcBorders>
          </w:tcPr>
          <w:p>
            <w:pPr>
              <w:pStyle w:val="TableParagraph"/>
              <w:spacing w:line="240" w:lineRule="exact"/>
              <w:ind w:left="186" w:right="-5"/>
              <w:jc w:val="left"/>
              <w:rPr>
                <w:rFonts w:ascii="黑体" w:hAnsi="黑体" w:cs="黑体" w:eastAsia="黑体" w:hint="default"/>
                <w:sz w:val="24"/>
                <w:szCs w:val="24"/>
              </w:rPr>
            </w:pPr>
            <w:r>
              <w:rPr>
                <w:rFonts w:ascii="黑体" w:hAnsi="黑体" w:cs="黑体" w:eastAsia="黑体" w:hint="default"/>
                <w:sz w:val="24"/>
                <w:szCs w:val="24"/>
              </w:rPr>
              <w:t>合并财务报表项目附注</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c>
          <w:tcPr>
            <w:tcW w:w="2935"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
        </w:tc>
      </w:tr>
      <w:tr>
        <w:trPr>
          <w:trHeight w:val="754"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Arial" w:hAnsi="Arial" w:cs="Arial" w:eastAsia="Arial" w:hint="default"/>
                <w:sz w:val="24"/>
                <w:szCs w:val="24"/>
              </w:rPr>
            </w:pPr>
            <w:r>
              <w:rPr>
                <w:rFonts w:ascii="Arial"/>
                <w:sz w:val="24"/>
              </w:rPr>
              <w:t>(9)</w:t>
            </w:r>
          </w:p>
        </w:tc>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94"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935"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
        </w:tc>
      </w:tr>
      <w:tr>
        <w:trPr>
          <w:trHeight w:val="743"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3" w:right="0"/>
              <w:jc w:val="center"/>
              <w:rPr>
                <w:rFonts w:ascii="Arial" w:hAnsi="Arial" w:cs="Arial" w:eastAsia="Arial" w:hint="default"/>
                <w:sz w:val="24"/>
                <w:szCs w:val="24"/>
              </w:rPr>
            </w:pPr>
            <w:r>
              <w:rPr>
                <w:rFonts w:ascii="Arial"/>
                <w:sz w:val="24"/>
              </w:rPr>
              <w:t>(d)</w:t>
            </w:r>
          </w:p>
        </w:tc>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6" w:right="0"/>
              <w:jc w:val="left"/>
              <w:rPr>
                <w:rFonts w:ascii="宋体" w:hAnsi="宋体" w:cs="宋体" w:eastAsia="宋体" w:hint="default"/>
                <w:sz w:val="24"/>
                <w:szCs w:val="24"/>
              </w:rPr>
            </w:pPr>
            <w:r>
              <w:rPr>
                <w:rFonts w:ascii="宋体" w:hAnsi="宋体" w:cs="宋体" w:eastAsia="宋体" w:hint="default"/>
                <w:sz w:val="24"/>
                <w:szCs w:val="24"/>
              </w:rPr>
              <w:t>存货跌价准备情况如下：</w:t>
            </w:r>
          </w:p>
        </w:tc>
        <w:tc>
          <w:tcPr>
            <w:tcW w:w="2935"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
        </w:tc>
      </w:tr>
      <w:tr>
        <w:trPr>
          <w:trHeight w:val="1048" w:hRule="exact"/>
        </w:trPr>
        <w:tc>
          <w:tcPr>
            <w:tcW w:w="680"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nil" w:sz="6" w:space="0" w:color="auto"/>
              <w:right w:val="nil" w:sz="6" w:space="0" w:color="auto"/>
            </w:tcBorders>
          </w:tcPr>
          <w:p>
            <w:pPr/>
          </w:p>
        </w:tc>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42" w:right="0"/>
              <w:jc w:val="left"/>
              <w:rPr>
                <w:rFonts w:ascii="宋体" w:hAnsi="宋体" w:cs="宋体" w:eastAsia="宋体" w:hint="default"/>
                <w:sz w:val="22"/>
                <w:szCs w:val="22"/>
              </w:rPr>
            </w:pPr>
            <w:r>
              <w:rPr>
                <w:rFonts w:ascii="宋体" w:hAnsi="宋体" w:cs="宋体" w:eastAsia="宋体" w:hint="default"/>
                <w:sz w:val="22"/>
                <w:szCs w:val="22"/>
              </w:rPr>
              <w:t>确定可变现净值的具体依据</w:t>
            </w:r>
          </w:p>
        </w:tc>
        <w:tc>
          <w:tcPr>
            <w:tcW w:w="3002" w:type="dxa"/>
            <w:tcBorders>
              <w:top w:val="nil" w:sz="6" w:space="0" w:color="auto"/>
              <w:left w:val="nil" w:sz="6" w:space="0" w:color="auto"/>
              <w:bottom w:val="nil" w:sz="6" w:space="0" w:color="auto"/>
              <w:right w:val="nil" w:sz="6" w:space="0" w:color="auto"/>
            </w:tcBorders>
          </w:tcPr>
          <w:p>
            <w:pPr>
              <w:pStyle w:val="TableParagraph"/>
              <w:spacing w:line="271" w:lineRule="auto" w:before="183"/>
              <w:ind w:left="1262" w:right="198" w:firstLine="220"/>
              <w:jc w:val="left"/>
              <w:rPr>
                <w:rFonts w:ascii="宋体" w:hAnsi="宋体" w:cs="宋体" w:eastAsia="宋体" w:hint="default"/>
                <w:sz w:val="22"/>
                <w:szCs w:val="22"/>
              </w:rPr>
            </w:pPr>
            <w:r>
              <w:rPr>
                <w:rFonts w:ascii="宋体" w:hAnsi="宋体" w:cs="宋体" w:eastAsia="宋体" w:hint="default"/>
                <w:sz w:val="22"/>
                <w:szCs w:val="22"/>
              </w:rPr>
              <w:t>本年转销存货</w:t>
            </w:r>
            <w:r>
              <w:rPr>
                <w:rFonts w:ascii="宋体" w:hAnsi="宋体" w:cs="宋体" w:eastAsia="宋体" w:hint="default"/>
                <w:w w:val="99"/>
                <w:sz w:val="22"/>
                <w:szCs w:val="22"/>
              </w:rPr>
              <w:t> </w:t>
            </w:r>
            <w:r>
              <w:rPr>
                <w:rFonts w:ascii="宋体" w:hAnsi="宋体" w:cs="宋体" w:eastAsia="宋体" w:hint="default"/>
                <w:sz w:val="22"/>
                <w:szCs w:val="22"/>
              </w:rPr>
              <w:t>跌价准备的原因</w:t>
            </w:r>
          </w:p>
        </w:tc>
      </w:tr>
      <w:tr>
        <w:trPr>
          <w:trHeight w:val="1372" w:hRule="exact"/>
        </w:trPr>
        <w:tc>
          <w:tcPr>
            <w:tcW w:w="680"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182"/>
              <w:ind w:left="186" w:right="0"/>
              <w:jc w:val="left"/>
              <w:rPr>
                <w:rFonts w:ascii="宋体" w:hAnsi="宋体" w:cs="宋体" w:eastAsia="宋体" w:hint="default"/>
                <w:sz w:val="22"/>
                <w:szCs w:val="22"/>
              </w:rPr>
            </w:pPr>
            <w:r>
              <w:rPr>
                <w:rFonts w:ascii="宋体" w:hAnsi="宋体" w:cs="宋体" w:eastAsia="宋体" w:hint="default"/>
                <w:sz w:val="22"/>
                <w:szCs w:val="22"/>
              </w:rPr>
              <w:t>库存商品、安装维修用备件</w:t>
            </w:r>
          </w:p>
        </w:tc>
        <w:tc>
          <w:tcPr>
            <w:tcW w:w="2935" w:type="dxa"/>
            <w:tcBorders>
              <w:top w:val="nil" w:sz="6" w:space="0" w:color="auto"/>
              <w:left w:val="nil" w:sz="6" w:space="0" w:color="auto"/>
              <w:bottom w:val="nil" w:sz="6" w:space="0" w:color="auto"/>
              <w:right w:val="nil" w:sz="6" w:space="0" w:color="auto"/>
            </w:tcBorders>
          </w:tcPr>
          <w:p>
            <w:pPr>
              <w:pStyle w:val="TableParagraph"/>
              <w:spacing w:line="271" w:lineRule="auto" w:before="182"/>
              <w:ind w:left="109" w:right="164" w:firstLine="20"/>
              <w:jc w:val="both"/>
              <w:rPr>
                <w:rFonts w:ascii="宋体" w:hAnsi="宋体" w:cs="宋体" w:eastAsia="宋体" w:hint="default"/>
                <w:sz w:val="22"/>
                <w:szCs w:val="22"/>
              </w:rPr>
            </w:pPr>
            <w:r>
              <w:rPr>
                <w:rFonts w:ascii="宋体" w:hAnsi="宋体" w:cs="宋体" w:eastAsia="宋体" w:hint="default"/>
                <w:w w:val="95"/>
                <w:sz w:val="22"/>
                <w:szCs w:val="22"/>
              </w:rPr>
              <w:t>按日常活动中存货的估计售</w:t>
            </w:r>
            <w:r>
              <w:rPr>
                <w:rFonts w:ascii="宋体" w:hAnsi="宋体" w:cs="宋体" w:eastAsia="宋体" w:hint="default"/>
                <w:spacing w:val="2"/>
                <w:w w:val="95"/>
                <w:sz w:val="22"/>
                <w:szCs w:val="22"/>
              </w:rPr>
              <w:t> </w:t>
            </w:r>
            <w:r>
              <w:rPr>
                <w:rFonts w:ascii="宋体" w:hAnsi="宋体" w:cs="宋体" w:eastAsia="宋体" w:hint="default"/>
                <w:sz w:val="22"/>
                <w:szCs w:val="22"/>
              </w:rPr>
              <w:t>价减去估计的销售费用以及</w:t>
            </w:r>
            <w:r>
              <w:rPr>
                <w:rFonts w:ascii="宋体" w:hAnsi="宋体" w:cs="宋体" w:eastAsia="宋体" w:hint="default"/>
                <w:w w:val="99"/>
                <w:sz w:val="22"/>
                <w:szCs w:val="22"/>
              </w:rPr>
              <w:t> </w:t>
            </w:r>
            <w:r>
              <w:rPr>
                <w:rFonts w:ascii="宋体" w:hAnsi="宋体" w:cs="宋体" w:eastAsia="宋体" w:hint="default"/>
                <w:sz w:val="22"/>
                <w:szCs w:val="22"/>
              </w:rPr>
              <w:t>相关税费后的金额确定</w:t>
            </w:r>
          </w:p>
        </w:tc>
        <w:tc>
          <w:tcPr>
            <w:tcW w:w="3002" w:type="dxa"/>
            <w:tcBorders>
              <w:top w:val="nil" w:sz="6" w:space="0" w:color="auto"/>
              <w:left w:val="nil" w:sz="6" w:space="0" w:color="auto"/>
              <w:bottom w:val="nil" w:sz="6" w:space="0" w:color="auto"/>
              <w:right w:val="nil" w:sz="6" w:space="0" w:color="auto"/>
            </w:tcBorders>
          </w:tcPr>
          <w:p>
            <w:pPr>
              <w:pStyle w:val="TableParagraph"/>
              <w:spacing w:line="237" w:lineRule="auto" w:before="184"/>
              <w:ind w:left="232" w:right="426" w:hanging="80"/>
              <w:jc w:val="both"/>
              <w:rPr>
                <w:rFonts w:ascii="宋体" w:hAnsi="宋体" w:cs="宋体" w:eastAsia="宋体" w:hint="default"/>
                <w:sz w:val="22"/>
                <w:szCs w:val="22"/>
              </w:rPr>
            </w:pPr>
            <w:r>
              <w:rPr>
                <w:rFonts w:ascii="宋体" w:hAnsi="宋体" w:cs="宋体" w:eastAsia="宋体" w:hint="default"/>
                <w:spacing w:val="20"/>
                <w:sz w:val="22"/>
                <w:szCs w:val="22"/>
              </w:rPr>
              <w:t>以前年度计提了存货跌</w:t>
            </w:r>
            <w:r>
              <w:rPr>
                <w:rFonts w:ascii="宋体" w:hAnsi="宋体" w:cs="宋体" w:eastAsia="宋体" w:hint="default"/>
                <w:w w:val="99"/>
                <w:sz w:val="22"/>
                <w:szCs w:val="22"/>
              </w:rPr>
              <w:t> </w:t>
            </w:r>
            <w:r>
              <w:rPr>
                <w:rFonts w:ascii="宋体" w:hAnsi="宋体" w:cs="宋体" w:eastAsia="宋体" w:hint="default"/>
                <w:spacing w:val="13"/>
                <w:sz w:val="22"/>
                <w:szCs w:val="22"/>
              </w:rPr>
              <w:t>准备的库存商品本年度</w:t>
            </w:r>
            <w:r>
              <w:rPr>
                <w:rFonts w:ascii="宋体" w:hAnsi="宋体" w:cs="宋体" w:eastAsia="宋体" w:hint="default"/>
                <w:spacing w:val="13"/>
                <w:w w:val="99"/>
                <w:sz w:val="22"/>
                <w:szCs w:val="22"/>
              </w:rPr>
              <w:t> </w:t>
            </w:r>
            <w:r>
              <w:rPr>
                <w:rFonts w:ascii="宋体" w:hAnsi="宋体" w:cs="宋体" w:eastAsia="宋体" w:hint="default"/>
                <w:sz w:val="22"/>
                <w:szCs w:val="22"/>
              </w:rPr>
              <w:t>现销售</w:t>
            </w:r>
          </w:p>
        </w:tc>
      </w:tr>
      <w:tr>
        <w:trPr>
          <w:trHeight w:val="1446" w:hRule="exact"/>
        </w:trPr>
        <w:tc>
          <w:tcPr>
            <w:tcW w:w="680"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86" w:lineRule="exact"/>
              <w:ind w:left="456" w:right="107" w:hanging="270"/>
              <w:jc w:val="left"/>
              <w:rPr>
                <w:rFonts w:ascii="宋体" w:hAnsi="宋体" w:cs="宋体" w:eastAsia="宋体" w:hint="default"/>
                <w:sz w:val="22"/>
                <w:szCs w:val="22"/>
              </w:rPr>
            </w:pPr>
            <w:r>
              <w:rPr>
                <w:rFonts w:ascii="宋体" w:hAnsi="宋体" w:cs="宋体" w:eastAsia="宋体" w:hint="default"/>
                <w:spacing w:val="-8"/>
                <w:w w:val="99"/>
                <w:sz w:val="22"/>
                <w:szCs w:val="22"/>
              </w:rPr>
              <w:t>房地产开发成本、房地产开发</w:t>
            </w:r>
            <w:r>
              <w:rPr>
                <w:rFonts w:ascii="宋体" w:hAnsi="宋体" w:cs="宋体" w:eastAsia="宋体" w:hint="default"/>
                <w:spacing w:val="-98"/>
                <w:w w:val="99"/>
                <w:sz w:val="22"/>
                <w:szCs w:val="22"/>
              </w:rPr>
              <w:t> </w:t>
            </w:r>
            <w:r>
              <w:rPr>
                <w:rFonts w:ascii="宋体" w:hAnsi="宋体" w:cs="宋体" w:eastAsia="宋体" w:hint="default"/>
                <w:spacing w:val="-98"/>
                <w:w w:val="99"/>
                <w:sz w:val="22"/>
                <w:szCs w:val="22"/>
              </w:rPr>
            </w:r>
            <w:r>
              <w:rPr>
                <w:rFonts w:ascii="宋体" w:hAnsi="宋体" w:cs="宋体" w:eastAsia="宋体" w:hint="default"/>
                <w:sz w:val="22"/>
                <w:szCs w:val="22"/>
              </w:rPr>
              <w:t>产品</w:t>
            </w:r>
          </w:p>
        </w:tc>
        <w:tc>
          <w:tcPr>
            <w:tcW w:w="2935" w:type="dxa"/>
            <w:tcBorders>
              <w:top w:val="nil" w:sz="6" w:space="0" w:color="auto"/>
              <w:left w:val="nil" w:sz="6" w:space="0" w:color="auto"/>
              <w:bottom w:val="nil" w:sz="6" w:space="0" w:color="auto"/>
              <w:right w:val="nil" w:sz="6" w:space="0" w:color="auto"/>
            </w:tcBorders>
          </w:tcPr>
          <w:p>
            <w:pPr>
              <w:pStyle w:val="TableParagraph"/>
              <w:spacing w:line="271" w:lineRule="auto" w:before="182"/>
              <w:ind w:left="136" w:right="157"/>
              <w:jc w:val="both"/>
              <w:rPr>
                <w:rFonts w:ascii="宋体" w:hAnsi="宋体" w:cs="宋体" w:eastAsia="宋体" w:hint="default"/>
                <w:sz w:val="22"/>
                <w:szCs w:val="22"/>
              </w:rPr>
            </w:pPr>
            <w:r>
              <w:rPr>
                <w:rFonts w:ascii="宋体" w:hAnsi="宋体" w:cs="宋体" w:eastAsia="宋体" w:hint="default"/>
                <w:w w:val="95"/>
                <w:sz w:val="22"/>
                <w:szCs w:val="22"/>
              </w:rPr>
              <w:t>按日常活动中存货的估计售</w:t>
            </w:r>
            <w:r>
              <w:rPr>
                <w:rFonts w:ascii="宋体" w:hAnsi="宋体" w:cs="宋体" w:eastAsia="宋体" w:hint="default"/>
                <w:spacing w:val="22"/>
                <w:w w:val="95"/>
                <w:sz w:val="22"/>
                <w:szCs w:val="22"/>
              </w:rPr>
              <w:t> </w:t>
            </w:r>
            <w:r>
              <w:rPr>
                <w:rFonts w:ascii="宋体" w:hAnsi="宋体" w:cs="宋体" w:eastAsia="宋体" w:hint="default"/>
                <w:w w:val="95"/>
                <w:sz w:val="22"/>
                <w:szCs w:val="22"/>
              </w:rPr>
              <w:t>价减去至完工时估计将要发</w:t>
            </w:r>
            <w:r>
              <w:rPr>
                <w:rFonts w:ascii="宋体" w:hAnsi="宋体" w:cs="宋体" w:eastAsia="宋体" w:hint="default"/>
                <w:spacing w:val="22"/>
                <w:w w:val="95"/>
                <w:sz w:val="22"/>
                <w:szCs w:val="22"/>
              </w:rPr>
              <w:t> </w:t>
            </w:r>
            <w:r>
              <w:rPr>
                <w:rFonts w:ascii="宋体" w:hAnsi="宋体" w:cs="宋体" w:eastAsia="宋体" w:hint="default"/>
                <w:w w:val="95"/>
                <w:sz w:val="22"/>
                <w:szCs w:val="22"/>
              </w:rPr>
              <w:t>生的成本、估计的销售费用</w:t>
            </w:r>
            <w:r>
              <w:rPr>
                <w:rFonts w:ascii="宋体" w:hAnsi="宋体" w:cs="宋体" w:eastAsia="宋体" w:hint="default"/>
                <w:spacing w:val="22"/>
                <w:w w:val="95"/>
                <w:sz w:val="22"/>
                <w:szCs w:val="22"/>
              </w:rPr>
              <w:t> </w:t>
            </w:r>
            <w:r>
              <w:rPr>
                <w:rFonts w:ascii="宋体" w:hAnsi="宋体" w:cs="宋体" w:eastAsia="宋体" w:hint="default"/>
                <w:w w:val="95"/>
                <w:sz w:val="22"/>
                <w:szCs w:val="22"/>
              </w:rPr>
              <w:t>以及相关税费后的金额确定</w:t>
            </w:r>
            <w:r>
              <w:rPr>
                <w:rFonts w:ascii="宋体" w:hAnsi="宋体" w:cs="宋体" w:eastAsia="宋体" w:hint="default"/>
                <w:sz w:val="22"/>
                <w:szCs w:val="22"/>
              </w:rPr>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221"/>
              <w:jc w:val="right"/>
              <w:rPr>
                <w:rFonts w:ascii="宋体" w:hAnsi="宋体" w:cs="宋体" w:eastAsia="宋体" w:hint="default"/>
                <w:sz w:val="22"/>
                <w:szCs w:val="22"/>
              </w:rPr>
            </w:pPr>
            <w:r>
              <w:rPr>
                <w:rFonts w:ascii="宋体" w:hAnsi="宋体" w:cs="宋体" w:eastAsia="宋体" w:hint="default"/>
                <w:w w:val="95"/>
                <w:sz w:val="22"/>
                <w:szCs w:val="22"/>
              </w:rPr>
              <w:t>不适用</w:t>
            </w:r>
            <w:r>
              <w:rPr>
                <w:rFonts w:ascii="宋体" w:hAnsi="宋体" w:cs="宋体" w:eastAsia="宋体" w:hint="default"/>
                <w:sz w:val="22"/>
                <w:szCs w:val="22"/>
              </w:rPr>
            </w:r>
          </w:p>
        </w:tc>
      </w:tr>
    </w:tbl>
    <w:p>
      <w:pPr>
        <w:spacing w:after="0" w:line="240" w:lineRule="auto"/>
        <w:jc w:val="right"/>
        <w:rPr>
          <w:rFonts w:ascii="宋体" w:hAnsi="宋体" w:cs="宋体" w:eastAsia="宋体" w:hint="default"/>
          <w:sz w:val="22"/>
          <w:szCs w:val="22"/>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697"/>
        <w:gridCol w:w="5750"/>
        <w:gridCol w:w="2686"/>
        <w:gridCol w:w="275"/>
        <w:gridCol w:w="3277"/>
        <w:gridCol w:w="2639"/>
      </w:tblGrid>
      <w:tr>
        <w:trPr>
          <w:trHeight w:val="49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750" w:type="dxa"/>
            <w:tcBorders>
              <w:top w:val="nil" w:sz="6" w:space="0" w:color="auto"/>
              <w:left w:val="nil" w:sz="6" w:space="0" w:color="auto"/>
              <w:bottom w:val="nil" w:sz="6" w:space="0" w:color="auto"/>
              <w:right w:val="nil" w:sz="6" w:space="0" w:color="auto"/>
            </w:tcBorders>
          </w:tcPr>
          <w:p>
            <w:pPr>
              <w:pStyle w:val="TableParagraph"/>
              <w:spacing w:line="257"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748"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8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753"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宋体" w:hAnsi="宋体" w:cs="宋体" w:eastAsia="宋体" w:hint="default"/>
                <w:sz w:val="24"/>
                <w:szCs w:val="24"/>
              </w:rPr>
            </w:pPr>
            <w:r>
              <w:rPr>
                <w:rFonts w:ascii="宋体" w:hAnsi="宋体" w:cs="宋体" w:eastAsia="宋体" w:hint="default"/>
                <w:sz w:val="24"/>
                <w:szCs w:val="24"/>
              </w:rPr>
              <w:t>按照房地产开发项目列示资本化利息如下：</w:t>
            </w:r>
          </w:p>
        </w:tc>
        <w:tc>
          <w:tcPr>
            <w:tcW w:w="2686"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
        </w:tc>
        <w:tc>
          <w:tcPr>
            <w:tcW w:w="2639" w:type="dxa"/>
            <w:tcBorders>
              <w:top w:val="nil" w:sz="6" w:space="0" w:color="auto"/>
              <w:left w:val="nil" w:sz="6" w:space="0" w:color="auto"/>
              <w:bottom w:val="nil" w:sz="6" w:space="0" w:color="auto"/>
              <w:right w:val="nil" w:sz="6" w:space="0" w:color="auto"/>
            </w:tcBorders>
          </w:tcPr>
          <w:p>
            <w:pPr/>
          </w:p>
        </w:tc>
      </w:tr>
      <w:tr>
        <w:trPr>
          <w:trHeight w:val="684"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借款费用资本化累计金额</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其中：本年借款费用资本化金额</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本年借款费用资本化率</w:t>
            </w:r>
          </w:p>
        </w:tc>
      </w:tr>
      <w:tr>
        <w:trPr>
          <w:trHeight w:val="54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上海奉贤苏宁房地产项目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20,106</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55"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3" w:right="0"/>
              <w:jc w:val="left"/>
              <w:rPr>
                <w:rFonts w:ascii="宋体" w:hAnsi="宋体" w:cs="宋体" w:eastAsia="宋体" w:hint="default"/>
                <w:sz w:val="18"/>
                <w:szCs w:val="18"/>
              </w:rPr>
            </w:pPr>
            <w:r>
              <w:rPr>
                <w:rFonts w:ascii="宋体" w:hAnsi="宋体" w:cs="宋体" w:eastAsia="宋体" w:hint="default"/>
                <w:sz w:val="18"/>
                <w:szCs w:val="18"/>
              </w:rPr>
              <w:t>包头苏宁房地产项目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12,920</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3" w:right="0"/>
              <w:jc w:val="left"/>
              <w:rPr>
                <w:rFonts w:ascii="宋体" w:hAnsi="宋体" w:cs="宋体" w:eastAsia="宋体" w:hint="default"/>
                <w:sz w:val="18"/>
                <w:szCs w:val="18"/>
              </w:rPr>
            </w:pPr>
            <w:r>
              <w:rPr>
                <w:rFonts w:ascii="宋体" w:hAnsi="宋体" w:cs="宋体" w:eastAsia="宋体" w:hint="default"/>
                <w:sz w:val="18"/>
                <w:szCs w:val="18"/>
              </w:rPr>
              <w:t>滁州苏宁房地产项目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9,709</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Arial" w:hAnsi="Arial" w:cs="Arial" w:eastAsia="Arial" w:hint="default"/>
                <w:sz w:val="18"/>
                <w:szCs w:val="18"/>
              </w:rPr>
            </w:pPr>
            <w:r>
              <w:rPr>
                <w:rFonts w:ascii="Arial"/>
                <w:spacing w:val="-1"/>
                <w:sz w:val="18"/>
              </w:rPr>
              <w:t>2,691</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18"/>
                <w:szCs w:val="18"/>
              </w:rPr>
            </w:pPr>
            <w:r>
              <w:rPr>
                <w:rFonts w:ascii="Arial"/>
                <w:spacing w:val="-1"/>
                <w:sz w:val="18"/>
              </w:rPr>
              <w:t>5.48%</w:t>
            </w:r>
          </w:p>
        </w:tc>
      </w:tr>
      <w:tr>
        <w:trPr>
          <w:trHeight w:val="35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3" w:right="0"/>
              <w:jc w:val="left"/>
              <w:rPr>
                <w:rFonts w:ascii="宋体" w:hAnsi="宋体" w:cs="宋体" w:eastAsia="宋体" w:hint="default"/>
                <w:sz w:val="18"/>
                <w:szCs w:val="18"/>
              </w:rPr>
            </w:pPr>
            <w:r>
              <w:rPr>
                <w:rFonts w:ascii="宋体" w:hAnsi="宋体" w:cs="宋体" w:eastAsia="宋体" w:hint="default"/>
                <w:sz w:val="18"/>
                <w:szCs w:val="18"/>
              </w:rPr>
              <w:t>汕头市龙湖苏宁房地产项目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9,614</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55"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3" w:right="0"/>
              <w:jc w:val="left"/>
              <w:rPr>
                <w:rFonts w:ascii="宋体" w:hAnsi="宋体" w:cs="宋体" w:eastAsia="宋体" w:hint="default"/>
                <w:sz w:val="18"/>
                <w:szCs w:val="18"/>
              </w:rPr>
            </w:pPr>
            <w:r>
              <w:rPr>
                <w:rFonts w:ascii="宋体" w:hAnsi="宋体" w:cs="宋体" w:eastAsia="宋体" w:hint="default"/>
                <w:sz w:val="18"/>
                <w:szCs w:val="18"/>
              </w:rPr>
              <w:t>济宁苏宁房地产项目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8,789</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57"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3" w:right="0"/>
              <w:jc w:val="left"/>
              <w:rPr>
                <w:rFonts w:ascii="宋体" w:hAnsi="宋体" w:cs="宋体" w:eastAsia="宋体" w:hint="default"/>
                <w:sz w:val="18"/>
                <w:szCs w:val="18"/>
              </w:rPr>
            </w:pPr>
            <w:r>
              <w:rPr>
                <w:rFonts w:ascii="宋体" w:hAnsi="宋体" w:cs="宋体" w:eastAsia="宋体" w:hint="default"/>
                <w:sz w:val="18"/>
                <w:szCs w:val="18"/>
              </w:rPr>
              <w:t>湖州苕溪苏宁房地产项目</w:t>
            </w:r>
          </w:p>
        </w:tc>
        <w:tc>
          <w:tcPr>
            <w:tcW w:w="268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3,178</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53"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3" w:right="0"/>
              <w:jc w:val="left"/>
              <w:rPr>
                <w:rFonts w:ascii="宋体" w:hAnsi="宋体" w:cs="宋体" w:eastAsia="宋体" w:hint="default"/>
                <w:sz w:val="18"/>
                <w:szCs w:val="18"/>
              </w:rPr>
            </w:pPr>
            <w:r>
              <w:rPr>
                <w:rFonts w:ascii="宋体" w:hAnsi="宋体" w:cs="宋体" w:eastAsia="宋体" w:hint="default"/>
                <w:sz w:val="18"/>
                <w:szCs w:val="18"/>
              </w:rPr>
              <w:t>北京房山苏宁房地产项目</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7"/>
              <w:jc w:val="right"/>
              <w:rPr>
                <w:rFonts w:ascii="Arial" w:hAnsi="Arial" w:cs="Arial" w:eastAsia="Arial" w:hint="default"/>
                <w:sz w:val="18"/>
                <w:szCs w:val="18"/>
              </w:rPr>
            </w:pPr>
            <w:r>
              <w:rPr>
                <w:rFonts w:ascii="Arial"/>
                <w:spacing w:val="-1"/>
                <w:w w:val="95"/>
                <w:sz w:val="18"/>
              </w:rPr>
              <w:t>816</w:t>
            </w:r>
            <w:r>
              <w:rPr>
                <w:rFonts w:ascii="Arial"/>
                <w:sz w:val="18"/>
              </w:rPr>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07"/>
              <w:jc w:val="right"/>
              <w:rPr>
                <w:rFonts w:ascii="Arial" w:hAnsi="Arial" w:cs="Arial" w:eastAsia="Arial" w:hint="default"/>
                <w:sz w:val="18"/>
                <w:szCs w:val="18"/>
              </w:rPr>
            </w:pPr>
            <w:r>
              <w:rPr>
                <w:rFonts w:ascii="Arial"/>
                <w:w w:val="99"/>
                <w:sz w:val="18"/>
              </w:rPr>
              <w:t>-</w:t>
            </w:r>
            <w:r>
              <w:rPr>
                <w:rFonts w:ascii="Arial"/>
                <w:sz w:val="18"/>
              </w:rPr>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76" w:hRule="exact"/>
        </w:trPr>
        <w:tc>
          <w:tcPr>
            <w:tcW w:w="697" w:type="dxa"/>
            <w:tcBorders>
              <w:top w:val="nil" w:sz="6" w:space="0" w:color="auto"/>
              <w:left w:val="nil" w:sz="6" w:space="0" w:color="auto"/>
              <w:bottom w:val="nil" w:sz="6" w:space="0" w:color="auto"/>
              <w:right w:val="nil" w:sz="6" w:space="0" w:color="auto"/>
            </w:tcBorders>
          </w:tcPr>
          <w:p>
            <w:pPr/>
          </w:p>
        </w:tc>
        <w:tc>
          <w:tcPr>
            <w:tcW w:w="5750" w:type="dxa"/>
            <w:tcBorders>
              <w:top w:val="nil" w:sz="6" w:space="0" w:color="auto"/>
              <w:left w:val="nil" w:sz="6" w:space="0" w:color="auto"/>
              <w:bottom w:val="nil" w:sz="6" w:space="0" w:color="auto"/>
              <w:right w:val="nil" w:sz="6" w:space="0" w:color="auto"/>
            </w:tcBorders>
          </w:tcPr>
          <w:p>
            <w:pP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7"/>
              <w:jc w:val="right"/>
              <w:rPr>
                <w:rFonts w:ascii="Arial" w:hAnsi="Arial" w:cs="Arial" w:eastAsia="Arial" w:hint="default"/>
                <w:sz w:val="18"/>
                <w:szCs w:val="18"/>
              </w:rPr>
            </w:pPr>
            <w:r>
              <w:rPr>
                <w:rFonts w:ascii="Arial"/>
                <w:spacing w:val="-1"/>
                <w:sz w:val="18"/>
              </w:rPr>
              <w:t>65,132</w:t>
            </w:r>
          </w:p>
        </w:tc>
        <w:tc>
          <w:tcPr>
            <w:tcW w:w="275" w:type="dxa"/>
            <w:tcBorders>
              <w:top w:val="nil" w:sz="6" w:space="0" w:color="auto"/>
              <w:left w:val="nil" w:sz="6" w:space="0" w:color="auto"/>
              <w:bottom w:val="nil" w:sz="6" w:space="0" w:color="auto"/>
              <w:right w:val="nil" w:sz="6" w:space="0" w:color="auto"/>
            </w:tcBorders>
          </w:tcPr>
          <w:p>
            <w:pPr/>
          </w:p>
        </w:tc>
        <w:tc>
          <w:tcPr>
            <w:tcW w:w="3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7"/>
              <w:jc w:val="right"/>
              <w:rPr>
                <w:rFonts w:ascii="Arial" w:hAnsi="Arial" w:cs="Arial" w:eastAsia="Arial" w:hint="default"/>
                <w:sz w:val="18"/>
                <w:szCs w:val="18"/>
              </w:rPr>
            </w:pPr>
            <w:r>
              <w:rPr>
                <w:rFonts w:ascii="Arial"/>
                <w:spacing w:val="-1"/>
                <w:sz w:val="18"/>
              </w:rPr>
              <w:t>2,691</w:t>
            </w:r>
          </w:p>
        </w:tc>
        <w:tc>
          <w:tcPr>
            <w:tcW w:w="2639"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3"/>
          <w:footerReference w:type="default" r:id="rId44"/>
          <w:pgSz w:w="16840" w:h="11910" w:orient="landscape"/>
          <w:pgMar w:header="755" w:footer="912" w:top="1900" w:bottom="1100" w:left="420" w:right="0"/>
          <w:pgNumType w:start="21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697"/>
        <w:gridCol w:w="3283"/>
      </w:tblGrid>
      <w:tr>
        <w:trPr>
          <w:trHeight w:val="496"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83" w:type="dxa"/>
            <w:tcBorders>
              <w:top w:val="nil" w:sz="6" w:space="0" w:color="auto"/>
              <w:left w:val="nil" w:sz="6" w:space="0" w:color="auto"/>
              <w:bottom w:val="nil" w:sz="6" w:space="0" w:color="auto"/>
              <w:right w:val="nil" w:sz="6" w:space="0" w:color="auto"/>
            </w:tcBorders>
          </w:tcPr>
          <w:p>
            <w:pPr>
              <w:pStyle w:val="TableParagraph"/>
              <w:spacing w:line="257"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92"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(e)</w:t>
            </w:r>
          </w:p>
        </w:tc>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3" w:right="0"/>
              <w:jc w:val="left"/>
              <w:rPr>
                <w:rFonts w:ascii="宋体" w:hAnsi="宋体" w:cs="宋体" w:eastAsia="宋体" w:hint="default"/>
                <w:sz w:val="24"/>
                <w:szCs w:val="24"/>
              </w:rPr>
            </w:pPr>
            <w:r>
              <w:rPr>
                <w:rFonts w:ascii="宋体" w:hAnsi="宋体" w:cs="宋体" w:eastAsia="宋体" w:hint="default"/>
                <w:sz w:val="24"/>
                <w:szCs w:val="24"/>
              </w:rPr>
              <w:t>房地产开发产品分析如下：</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8"/>
          <w:szCs w:val="28"/>
        </w:rPr>
      </w:pPr>
    </w:p>
    <w:tbl>
      <w:tblPr>
        <w:tblW w:w="0" w:type="auto"/>
        <w:jc w:val="left"/>
        <w:tblInd w:w="799" w:type="dxa"/>
        <w:tblLayout w:type="fixed"/>
        <w:tblCellMar>
          <w:top w:w="0" w:type="dxa"/>
          <w:left w:w="0" w:type="dxa"/>
          <w:bottom w:w="0" w:type="dxa"/>
          <w:right w:w="0" w:type="dxa"/>
        </w:tblCellMar>
        <w:tblLook w:val="01E0"/>
      </w:tblPr>
      <w:tblGrid>
        <w:gridCol w:w="2400"/>
        <w:gridCol w:w="2299"/>
        <w:gridCol w:w="1465"/>
        <w:gridCol w:w="230"/>
        <w:gridCol w:w="1420"/>
        <w:gridCol w:w="230"/>
        <w:gridCol w:w="1438"/>
        <w:gridCol w:w="228"/>
        <w:gridCol w:w="1415"/>
        <w:gridCol w:w="234"/>
        <w:gridCol w:w="1467"/>
        <w:gridCol w:w="232"/>
        <w:gridCol w:w="1610"/>
      </w:tblGrid>
      <w:tr>
        <w:trPr>
          <w:trHeight w:val="898"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747"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73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46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本年销售</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宋体" w:hAnsi="宋体" w:cs="宋体" w:eastAsia="宋体" w:hint="default"/>
                <w:sz w:val="18"/>
                <w:szCs w:val="18"/>
              </w:rPr>
            </w:pPr>
            <w:r>
              <w:rPr>
                <w:rFonts w:ascii="宋体" w:hAnsi="宋体" w:cs="宋体" w:eastAsia="宋体" w:hint="default"/>
                <w:sz w:val="18"/>
                <w:szCs w:val="18"/>
              </w:rPr>
              <w:t>转入投资性</w:t>
            </w:r>
          </w:p>
          <w:p>
            <w:pPr>
              <w:pStyle w:val="TableParagraph"/>
              <w:spacing w:line="240" w:lineRule="auto" w:before="38"/>
              <w:ind w:right="72"/>
              <w:jc w:val="right"/>
              <w:rPr>
                <w:rFonts w:ascii="宋体" w:hAnsi="宋体" w:cs="宋体" w:eastAsia="宋体" w:hint="default"/>
                <w:sz w:val="18"/>
                <w:szCs w:val="18"/>
              </w:rPr>
            </w:pPr>
            <w:r>
              <w:rPr>
                <w:rFonts w:ascii="宋体" w:hAnsi="宋体" w:cs="宋体" w:eastAsia="宋体" w:hint="default"/>
                <w:sz w:val="18"/>
                <w:szCs w:val="18"/>
              </w:rPr>
              <w:t>房地产</w:t>
            </w:r>
            <w:r>
              <w:rPr>
                <w:rFonts w:ascii="Arial" w:hAnsi="Arial" w:cs="Arial" w:eastAsia="Arial" w:hint="default"/>
                <w:sz w:val="18"/>
                <w:szCs w:val="18"/>
              </w:rPr>
              <w:t>(</w:t>
            </w:r>
            <w:r>
              <w:rPr>
                <w:rFonts w:ascii="宋体" w:hAnsi="宋体" w:cs="宋体" w:eastAsia="宋体" w:hint="default"/>
                <w:sz w:val="18"/>
                <w:szCs w:val="18"/>
              </w:rPr>
              <w:t>附注四</w:t>
            </w:r>
          </w:p>
          <w:p>
            <w:pPr>
              <w:pStyle w:val="TableParagraph"/>
              <w:spacing w:line="240" w:lineRule="auto" w:before="12"/>
              <w:ind w:right="73"/>
              <w:jc w:val="right"/>
              <w:rPr>
                <w:rFonts w:ascii="Arial" w:hAnsi="Arial" w:cs="Arial" w:eastAsia="Arial" w:hint="default"/>
                <w:sz w:val="18"/>
                <w:szCs w:val="18"/>
              </w:rPr>
            </w:pPr>
            <w:r>
              <w:rPr>
                <w:rFonts w:ascii="Arial"/>
                <w:spacing w:val="-1"/>
                <w:sz w:val="18"/>
              </w:rPr>
              <w:t>(13))</w:t>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其他核减</w:t>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87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60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6"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00" w:right="0"/>
              <w:jc w:val="left"/>
              <w:rPr>
                <w:rFonts w:ascii="宋体" w:hAnsi="宋体" w:cs="宋体" w:eastAsia="宋体" w:hint="default"/>
                <w:sz w:val="18"/>
                <w:szCs w:val="18"/>
              </w:rPr>
            </w:pPr>
            <w:r>
              <w:rPr>
                <w:rFonts w:ascii="宋体" w:hAnsi="宋体" w:cs="宋体" w:eastAsia="宋体" w:hint="default"/>
                <w:sz w:val="18"/>
                <w:szCs w:val="18"/>
              </w:rPr>
              <w:t>济宁苏宁房地产项目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1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182,390</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(59,670)</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(55,752)</w:t>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4"/>
              <w:jc w:val="right"/>
              <w:rPr>
                <w:rFonts w:ascii="Arial" w:hAnsi="Arial" w:cs="Arial" w:eastAsia="Arial" w:hint="default"/>
                <w:sz w:val="18"/>
                <w:szCs w:val="18"/>
              </w:rPr>
            </w:pPr>
            <w:r>
              <w:rPr>
                <w:rFonts w:ascii="Arial"/>
                <w:spacing w:val="-1"/>
                <w:sz w:val="18"/>
              </w:rPr>
              <w:t>(901)</w:t>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66,067</w:t>
            </w:r>
          </w:p>
        </w:tc>
      </w:tr>
      <w:tr>
        <w:trPr>
          <w:trHeight w:val="317"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湖州苕溪苏宁房地产项目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2"/>
              <w:jc w:val="right"/>
              <w:rPr>
                <w:rFonts w:ascii="Arial" w:hAnsi="Arial" w:cs="Arial" w:eastAsia="Arial" w:hint="default"/>
                <w:sz w:val="18"/>
                <w:szCs w:val="18"/>
              </w:rPr>
            </w:pPr>
            <w:r>
              <w:rPr>
                <w:rFonts w:ascii="Arial"/>
                <w:spacing w:val="-1"/>
                <w:sz w:val="18"/>
              </w:rPr>
              <w:t>168,551</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1,846</w:t>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0"/>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Arial" w:hAnsi="Arial" w:cs="Arial" w:eastAsia="Arial" w:hint="default"/>
                <w:sz w:val="18"/>
                <w:szCs w:val="18"/>
              </w:rPr>
            </w:pPr>
            <w:r>
              <w:rPr>
                <w:rFonts w:ascii="Arial"/>
                <w:spacing w:val="-1"/>
                <w:sz w:val="18"/>
              </w:rPr>
              <w:t>(707)</w:t>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169,690</w:t>
            </w:r>
          </w:p>
        </w:tc>
      </w:tr>
      <w:tr>
        <w:trPr>
          <w:trHeight w:val="317"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汕头龙湖苏宁房地产项目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167,059</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6,769</w:t>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(76,161)</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97,667</w:t>
            </w:r>
          </w:p>
        </w:tc>
      </w:tr>
      <w:tr>
        <w:trPr>
          <w:trHeight w:val="317"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上海奉贤苏宁房地产项目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9"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3"/>
              <w:jc w:val="right"/>
              <w:rPr>
                <w:rFonts w:ascii="Arial" w:hAnsi="Arial" w:cs="Arial" w:eastAsia="Arial" w:hint="default"/>
                <w:sz w:val="18"/>
                <w:szCs w:val="18"/>
              </w:rPr>
            </w:pPr>
            <w:r>
              <w:rPr>
                <w:rFonts w:ascii="Arial"/>
                <w:spacing w:val="-1"/>
                <w:sz w:val="18"/>
              </w:rPr>
              <w:t>50,945</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18"/>
                <w:szCs w:val="18"/>
              </w:rPr>
            </w:pPr>
            <w:r>
              <w:rPr>
                <w:rFonts w:ascii="Arial"/>
                <w:spacing w:val="-1"/>
                <w:w w:val="95"/>
                <w:sz w:val="18"/>
              </w:rPr>
              <w:t>735</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5"/>
              <w:jc w:val="right"/>
              <w:rPr>
                <w:rFonts w:ascii="Arial" w:hAnsi="Arial" w:cs="Arial" w:eastAsia="Arial" w:hint="default"/>
                <w:sz w:val="18"/>
                <w:szCs w:val="18"/>
              </w:rPr>
            </w:pPr>
            <w:r>
              <w:rPr>
                <w:rFonts w:ascii="Arial"/>
                <w:spacing w:val="-1"/>
                <w:sz w:val="18"/>
              </w:rPr>
              <w:t>(30,199)</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w w:val="99"/>
                <w:sz w:val="18"/>
              </w:rPr>
              <w:t>-</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spacing w:val="-1"/>
                <w:sz w:val="18"/>
              </w:rPr>
              <w:t>21,481</w:t>
            </w:r>
          </w:p>
        </w:tc>
      </w:tr>
      <w:tr>
        <w:trPr>
          <w:trHeight w:val="317"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北京房山苏宁房地产项目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3"/>
              <w:jc w:val="right"/>
              <w:rPr>
                <w:rFonts w:ascii="Arial" w:hAnsi="Arial" w:cs="Arial" w:eastAsia="Arial" w:hint="default"/>
                <w:sz w:val="18"/>
                <w:szCs w:val="18"/>
              </w:rPr>
            </w:pPr>
            <w:r>
              <w:rPr>
                <w:rFonts w:ascii="Arial"/>
                <w:spacing w:val="-1"/>
                <w:sz w:val="18"/>
              </w:rPr>
              <w:t>28,605</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(28,605)</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17"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滁州苏宁房地产项目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9"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347,178</w:t>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(275,264)</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71,914</w:t>
            </w:r>
          </w:p>
        </w:tc>
      </w:tr>
      <w:tr>
        <w:trPr>
          <w:trHeight w:val="309"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包头苏宁房地产项目</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9"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1"/>
                <w:sz w:val="18"/>
              </w:rPr>
              <w:t>425,991</w:t>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(380,878)</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6"/>
              <w:jc w:val="right"/>
              <w:rPr>
                <w:rFonts w:ascii="Arial" w:hAnsi="Arial" w:cs="Arial" w:eastAsia="Arial" w:hint="default"/>
                <w:sz w:val="18"/>
                <w:szCs w:val="18"/>
              </w:rPr>
            </w:pPr>
            <w:r>
              <w:rPr>
                <w:rFonts w:ascii="Arial"/>
                <w:spacing w:val="-3"/>
                <w:sz w:val="18"/>
              </w:rPr>
              <w:t>45,113</w:t>
            </w:r>
          </w:p>
        </w:tc>
      </w:tr>
      <w:tr>
        <w:trPr>
          <w:trHeight w:val="338" w:hRule="exact"/>
        </w:trPr>
        <w:tc>
          <w:tcPr>
            <w:tcW w:w="2400" w:type="dxa"/>
            <w:tcBorders>
              <w:top w:val="nil" w:sz="6" w:space="0" w:color="auto"/>
              <w:left w:val="nil" w:sz="6" w:space="0" w:color="auto"/>
              <w:bottom w:val="nil" w:sz="6" w:space="0" w:color="auto"/>
              <w:right w:val="nil" w:sz="6" w:space="0" w:color="auto"/>
            </w:tcBorders>
          </w:tcPr>
          <w:p>
            <w:pPr/>
          </w:p>
        </w:tc>
        <w:tc>
          <w:tcPr>
            <w:tcW w:w="2299"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132"/>
              <w:jc w:val="right"/>
              <w:rPr>
                <w:rFonts w:ascii="Arial" w:hAnsi="Arial" w:cs="Arial" w:eastAsia="Arial" w:hint="default"/>
                <w:sz w:val="18"/>
                <w:szCs w:val="18"/>
              </w:rPr>
            </w:pPr>
            <w:r>
              <w:rPr>
                <w:rFonts w:ascii="Arial"/>
                <w:spacing w:val="-1"/>
                <w:sz w:val="18"/>
              </w:rPr>
              <w:t>597,550</w:t>
            </w:r>
          </w:p>
        </w:tc>
        <w:tc>
          <w:tcPr>
            <w:tcW w:w="230"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106"/>
              <w:jc w:val="right"/>
              <w:rPr>
                <w:rFonts w:ascii="Arial" w:hAnsi="Arial" w:cs="Arial" w:eastAsia="Arial" w:hint="default"/>
                <w:sz w:val="18"/>
                <w:szCs w:val="18"/>
              </w:rPr>
            </w:pPr>
            <w:r>
              <w:rPr>
                <w:rFonts w:ascii="Arial"/>
                <w:spacing w:val="-1"/>
                <w:sz w:val="18"/>
              </w:rPr>
              <w:t>782,519</w:t>
            </w:r>
          </w:p>
        </w:tc>
        <w:tc>
          <w:tcPr>
            <w:tcW w:w="230" w:type="dxa"/>
            <w:tcBorders>
              <w:top w:val="nil" w:sz="6" w:space="0" w:color="auto"/>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35"/>
              <w:jc w:val="right"/>
              <w:rPr>
                <w:rFonts w:ascii="Arial" w:hAnsi="Arial" w:cs="Arial" w:eastAsia="Arial" w:hint="default"/>
                <w:sz w:val="18"/>
                <w:szCs w:val="18"/>
              </w:rPr>
            </w:pPr>
            <w:r>
              <w:rPr>
                <w:rFonts w:ascii="Arial"/>
                <w:spacing w:val="-1"/>
                <w:sz w:val="18"/>
              </w:rPr>
              <w:t>(850,777)</w:t>
            </w:r>
          </w:p>
        </w:tc>
        <w:tc>
          <w:tcPr>
            <w:tcW w:w="228" w:type="dxa"/>
            <w:tcBorders>
              <w:top w:val="nil" w:sz="6" w:space="0" w:color="auto"/>
              <w:left w:val="nil" w:sz="6" w:space="0" w:color="auto"/>
              <w:bottom w:val="nil" w:sz="6" w:space="0" w:color="auto"/>
              <w:right w:val="nil" w:sz="6" w:space="0" w:color="auto"/>
            </w:tcBorders>
          </w:tcPr>
          <w:p>
            <w:pPr/>
          </w:p>
        </w:tc>
        <w:tc>
          <w:tcPr>
            <w:tcW w:w="1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107"/>
              <w:jc w:val="right"/>
              <w:rPr>
                <w:rFonts w:ascii="Arial" w:hAnsi="Arial" w:cs="Arial" w:eastAsia="Arial" w:hint="default"/>
                <w:sz w:val="18"/>
                <w:szCs w:val="18"/>
              </w:rPr>
            </w:pPr>
            <w:r>
              <w:rPr>
                <w:rFonts w:ascii="Arial"/>
                <w:spacing w:val="-1"/>
                <w:sz w:val="18"/>
              </w:rPr>
              <w:t>(55,752)</w:t>
            </w:r>
          </w:p>
        </w:tc>
        <w:tc>
          <w:tcPr>
            <w:tcW w:w="234" w:type="dxa"/>
            <w:tcBorders>
              <w:top w:val="nil" w:sz="6" w:space="0" w:color="auto"/>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35"/>
              <w:jc w:val="right"/>
              <w:rPr>
                <w:rFonts w:ascii="Arial" w:hAnsi="Arial" w:cs="Arial" w:eastAsia="Arial" w:hint="default"/>
                <w:sz w:val="18"/>
                <w:szCs w:val="18"/>
              </w:rPr>
            </w:pPr>
            <w:r>
              <w:rPr>
                <w:rFonts w:ascii="Arial"/>
                <w:spacing w:val="-1"/>
                <w:sz w:val="18"/>
              </w:rPr>
              <w:t>(1,608)</w:t>
            </w:r>
          </w:p>
        </w:tc>
        <w:tc>
          <w:tcPr>
            <w:tcW w:w="232" w:type="dxa"/>
            <w:tcBorders>
              <w:top w:val="nil" w:sz="6" w:space="0" w:color="auto"/>
              <w:left w:val="nil" w:sz="6" w:space="0" w:color="auto"/>
              <w:bottom w:val="nil" w:sz="6" w:space="0" w:color="auto"/>
              <w:right w:val="nil" w:sz="6" w:space="0" w:color="auto"/>
            </w:tcBorders>
          </w:tcPr>
          <w:p>
            <w:pP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106"/>
              <w:jc w:val="right"/>
              <w:rPr>
                <w:rFonts w:ascii="Arial" w:hAnsi="Arial" w:cs="Arial" w:eastAsia="Arial" w:hint="default"/>
                <w:sz w:val="18"/>
                <w:szCs w:val="18"/>
              </w:rPr>
            </w:pPr>
            <w:r>
              <w:rPr>
                <w:rFonts w:ascii="Arial"/>
                <w:spacing w:val="-1"/>
                <w:sz w:val="18"/>
              </w:rPr>
              <w:t>471,932</w:t>
            </w:r>
          </w:p>
        </w:tc>
      </w:tr>
    </w:tbl>
    <w:p>
      <w:pPr>
        <w:spacing w:line="240" w:lineRule="auto" w:before="10"/>
        <w:rPr>
          <w:rFonts w:ascii="Times New Roman" w:hAnsi="Times New Roman" w:cs="Times New Roman" w:eastAsia="Times New Roman" w:hint="default"/>
          <w:sz w:val="22"/>
          <w:szCs w:val="22"/>
        </w:rPr>
      </w:pPr>
    </w:p>
    <w:p>
      <w:pPr>
        <w:pStyle w:val="Heading3"/>
        <w:spacing w:line="240" w:lineRule="auto" w:before="26"/>
        <w:ind w:left="999" w:right="0"/>
        <w:jc w:val="left"/>
      </w:pPr>
      <w:r>
        <w:rPr/>
        <w:t>于</w:t>
      </w:r>
      <w:r>
        <w:rPr>
          <w:spacing w:val="-61"/>
        </w:rPr>
        <w:t> </w:t>
      </w:r>
      <w:r>
        <w:rPr>
          <w:rFonts w:ascii="Arial" w:hAnsi="Arial" w:cs="Arial" w:eastAsia="Arial" w:hint="default"/>
        </w:rPr>
        <w:t>2017</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日，本集团无房地产开发产品作为借款的抵押物</w:t>
      </w:r>
      <w:r>
        <w:rPr>
          <w:rFonts w:ascii="Arial" w:hAnsi="Arial" w:cs="Arial" w:eastAsia="Arial" w:hint="default"/>
        </w:rPr>
        <w:t>(2016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日：无</w:t>
      </w:r>
      <w:r>
        <w:rPr>
          <w:rFonts w:ascii="Arial" w:hAnsi="Arial" w:cs="Arial" w:eastAsia="Arial" w:hint="default"/>
        </w:rPr>
        <w:t>)</w:t>
      </w:r>
      <w:r>
        <w:rPr/>
        <w:t>。</w:t>
      </w:r>
    </w:p>
    <w:p>
      <w:pPr>
        <w:spacing w:after="0" w:line="240" w:lineRule="auto"/>
        <w:jc w:val="left"/>
        <w:sectPr>
          <w:pgSz w:w="16840" w:h="11910" w:orient="landscape"/>
          <w:pgMar w:header="755" w:footer="912" w:top="1900" w:bottom="110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811"/>
        <w:gridCol w:w="3617"/>
        <w:gridCol w:w="2303"/>
        <w:gridCol w:w="240"/>
        <w:gridCol w:w="2185"/>
      </w:tblGrid>
      <w:tr>
        <w:trPr>
          <w:trHeight w:val="496"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17" w:type="dxa"/>
            <w:tcBorders>
              <w:top w:val="nil" w:sz="6" w:space="0" w:color="auto"/>
              <w:left w:val="nil" w:sz="6" w:space="0" w:color="auto"/>
              <w:bottom w:val="nil" w:sz="6" w:space="0" w:color="auto"/>
              <w:right w:val="nil" w:sz="6" w:space="0" w:color="auto"/>
            </w:tcBorders>
          </w:tcPr>
          <w:p>
            <w:pPr>
              <w:pStyle w:val="TableParagraph"/>
              <w:spacing w:line="257" w:lineRule="exact"/>
              <w:ind w:left="18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r>
      <w:tr>
        <w:trPr>
          <w:trHeight w:val="746"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(10)</w:t>
            </w:r>
          </w:p>
        </w:tc>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3" w:right="0"/>
              <w:jc w:val="left"/>
              <w:rPr>
                <w:rFonts w:ascii="黑体" w:hAnsi="黑体" w:cs="黑体" w:eastAsia="黑体" w:hint="default"/>
                <w:sz w:val="24"/>
                <w:szCs w:val="24"/>
              </w:rPr>
            </w:pPr>
            <w:r>
              <w:rPr>
                <w:rFonts w:ascii="黑体" w:hAnsi="黑体" w:cs="黑体" w:eastAsia="黑体" w:hint="default"/>
                <w:sz w:val="24"/>
                <w:szCs w:val="24"/>
              </w:rPr>
              <w:t>其他流动资产</w:t>
            </w:r>
          </w:p>
        </w:tc>
        <w:tc>
          <w:tcPr>
            <w:tcW w:w="230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r>
      <w:tr>
        <w:trPr>
          <w:trHeight w:val="753" w:hRule="exact"/>
        </w:trPr>
        <w:tc>
          <w:tcPr>
            <w:tcW w:w="811" w:type="dxa"/>
            <w:tcBorders>
              <w:top w:val="nil" w:sz="6" w:space="0" w:color="auto"/>
              <w:left w:val="nil" w:sz="6" w:space="0" w:color="auto"/>
              <w:bottom w:val="nil" w:sz="6" w:space="0" w:color="auto"/>
              <w:right w:val="nil" w:sz="6" w:space="0" w:color="auto"/>
            </w:tcBorders>
          </w:tcPr>
          <w:p>
            <w:pPr/>
          </w:p>
        </w:tc>
        <w:tc>
          <w:tcPr>
            <w:tcW w:w="59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80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83" w:right="0"/>
              <w:jc w:val="left"/>
              <w:rPr>
                <w:rFonts w:ascii="Arial" w:hAnsi="Arial" w:cs="Arial" w:eastAsia="Arial" w:hint="default"/>
                <w:sz w:val="24"/>
                <w:szCs w:val="24"/>
              </w:rPr>
            </w:pPr>
            <w:r>
              <w:rPr>
                <w:rFonts w:ascii="宋体" w:hAnsi="宋体" w:cs="宋体" w:eastAsia="宋体" w:hint="default"/>
                <w:sz w:val="24"/>
                <w:szCs w:val="24"/>
              </w:rPr>
              <w:t>可供出售金融资产</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(11))</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0"/>
              <w:jc w:val="right"/>
              <w:rPr>
                <w:rFonts w:ascii="Arial" w:hAnsi="Arial" w:cs="Arial" w:eastAsia="Arial" w:hint="default"/>
                <w:sz w:val="24"/>
                <w:szCs w:val="24"/>
              </w:rPr>
            </w:pPr>
            <w:r>
              <w:rPr>
                <w:rFonts w:ascii="Arial"/>
                <w:w w:val="95"/>
                <w:sz w:val="24"/>
              </w:rPr>
              <w:t>3,494,283</w:t>
            </w:r>
            <w:r>
              <w:rPr>
                <w:rFonts w:ascii="Arial"/>
                <w:sz w:val="24"/>
              </w:rPr>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1"/>
              <w:jc w:val="right"/>
              <w:rPr>
                <w:rFonts w:ascii="Arial" w:hAnsi="Arial" w:cs="Arial" w:eastAsia="Arial" w:hint="default"/>
                <w:sz w:val="24"/>
                <w:szCs w:val="24"/>
              </w:rPr>
            </w:pPr>
            <w:r>
              <w:rPr>
                <w:rFonts w:ascii="Arial"/>
                <w:w w:val="95"/>
                <w:sz w:val="24"/>
              </w:rPr>
              <w:t>17,821,905</w:t>
            </w:r>
            <w:r>
              <w:rPr>
                <w:rFonts w:ascii="Arial"/>
                <w:sz w:val="24"/>
              </w:rPr>
            </w:r>
          </w:p>
        </w:tc>
      </w:tr>
      <w:tr>
        <w:trPr>
          <w:trHeight w:val="391"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Style w:val="TableParagraph"/>
              <w:spacing w:line="301" w:lineRule="exact"/>
              <w:ind w:left="183" w:right="0"/>
              <w:jc w:val="left"/>
              <w:rPr>
                <w:rFonts w:ascii="宋体" w:hAnsi="宋体" w:cs="宋体" w:eastAsia="宋体" w:hint="default"/>
                <w:sz w:val="24"/>
                <w:szCs w:val="24"/>
              </w:rPr>
            </w:pPr>
            <w:r>
              <w:rPr>
                <w:rFonts w:ascii="宋体" w:hAnsi="宋体" w:cs="宋体" w:eastAsia="宋体" w:hint="default"/>
                <w:sz w:val="24"/>
                <w:szCs w:val="24"/>
              </w:rPr>
              <w:t>预付房屋租赁费</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0"/>
              <w:jc w:val="right"/>
              <w:rPr>
                <w:rFonts w:ascii="Arial" w:hAnsi="Arial" w:cs="Arial" w:eastAsia="Arial" w:hint="default"/>
                <w:sz w:val="24"/>
                <w:szCs w:val="24"/>
              </w:rPr>
            </w:pPr>
            <w:r>
              <w:rPr>
                <w:rFonts w:ascii="Arial"/>
                <w:w w:val="95"/>
                <w:sz w:val="24"/>
              </w:rPr>
              <w:t>1,756,838</w:t>
            </w:r>
            <w:r>
              <w:rPr>
                <w:rFonts w:ascii="Arial"/>
                <w:sz w:val="24"/>
              </w:rPr>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w w:val="95"/>
                <w:sz w:val="24"/>
              </w:rPr>
              <w:t>1,700,429</w:t>
            </w:r>
            <w:r>
              <w:rPr>
                <w:rFonts w:ascii="Arial"/>
                <w:sz w:val="24"/>
              </w:rPr>
            </w:r>
          </w:p>
        </w:tc>
      </w:tr>
      <w:tr>
        <w:trPr>
          <w:trHeight w:val="391"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Style w:val="TableParagraph"/>
              <w:spacing w:line="301" w:lineRule="exact"/>
              <w:ind w:left="183" w:right="0"/>
              <w:jc w:val="left"/>
              <w:rPr>
                <w:rFonts w:ascii="宋体" w:hAnsi="宋体" w:cs="宋体" w:eastAsia="宋体" w:hint="default"/>
                <w:sz w:val="24"/>
                <w:szCs w:val="24"/>
              </w:rPr>
            </w:pPr>
            <w:r>
              <w:rPr>
                <w:rFonts w:ascii="宋体" w:hAnsi="宋体" w:cs="宋体" w:eastAsia="宋体" w:hint="default"/>
                <w:sz w:val="24"/>
                <w:szCs w:val="24"/>
              </w:rPr>
              <w:t>待抵扣增值税进项税额</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0"/>
              <w:jc w:val="right"/>
              <w:rPr>
                <w:rFonts w:ascii="Arial" w:hAnsi="Arial" w:cs="Arial" w:eastAsia="Arial" w:hint="default"/>
                <w:sz w:val="24"/>
                <w:szCs w:val="24"/>
              </w:rPr>
            </w:pPr>
            <w:r>
              <w:rPr>
                <w:rFonts w:ascii="Arial"/>
                <w:w w:val="95"/>
                <w:sz w:val="24"/>
              </w:rPr>
              <w:t>1,064,395</w:t>
            </w:r>
            <w:r>
              <w:rPr>
                <w:rFonts w:ascii="Arial"/>
                <w:sz w:val="24"/>
              </w:rPr>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spacing w:val="-1"/>
                <w:sz w:val="24"/>
              </w:rPr>
              <w:t>672,535</w:t>
            </w:r>
          </w:p>
        </w:tc>
      </w:tr>
      <w:tr>
        <w:trPr>
          <w:trHeight w:val="391"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Style w:val="TableParagraph"/>
              <w:spacing w:line="301" w:lineRule="exact"/>
              <w:ind w:left="183" w:right="0"/>
              <w:jc w:val="left"/>
              <w:rPr>
                <w:rFonts w:ascii="宋体" w:hAnsi="宋体" w:cs="宋体" w:eastAsia="宋体" w:hint="default"/>
                <w:sz w:val="24"/>
                <w:szCs w:val="24"/>
              </w:rPr>
            </w:pPr>
            <w:r>
              <w:rPr>
                <w:rFonts w:ascii="宋体" w:hAnsi="宋体" w:cs="宋体" w:eastAsia="宋体" w:hint="default"/>
                <w:sz w:val="24"/>
                <w:szCs w:val="24"/>
              </w:rPr>
              <w:t>预缴企业所得税</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0"/>
              <w:jc w:val="right"/>
              <w:rPr>
                <w:rFonts w:ascii="Arial" w:hAnsi="Arial" w:cs="Arial" w:eastAsia="Arial" w:hint="default"/>
                <w:sz w:val="24"/>
                <w:szCs w:val="24"/>
              </w:rPr>
            </w:pPr>
            <w:r>
              <w:rPr>
                <w:rFonts w:ascii="Arial"/>
                <w:spacing w:val="-3"/>
                <w:sz w:val="24"/>
              </w:rPr>
              <w:t>112,381</w:t>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w w:val="95"/>
                <w:sz w:val="24"/>
              </w:rPr>
              <w:t>93,310</w:t>
            </w:r>
            <w:r>
              <w:rPr>
                <w:rFonts w:ascii="Arial"/>
                <w:sz w:val="24"/>
              </w:rPr>
            </w:r>
          </w:p>
        </w:tc>
      </w:tr>
      <w:tr>
        <w:trPr>
          <w:trHeight w:val="391"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Style w:val="TableParagraph"/>
              <w:spacing w:line="301" w:lineRule="exact"/>
              <w:ind w:left="183" w:right="0"/>
              <w:jc w:val="left"/>
              <w:rPr>
                <w:rFonts w:ascii="宋体" w:hAnsi="宋体" w:cs="宋体" w:eastAsia="宋体" w:hint="default"/>
                <w:sz w:val="24"/>
                <w:szCs w:val="24"/>
              </w:rPr>
            </w:pPr>
            <w:r>
              <w:rPr>
                <w:rFonts w:ascii="宋体" w:hAnsi="宋体" w:cs="宋体" w:eastAsia="宋体" w:hint="default"/>
                <w:sz w:val="24"/>
                <w:szCs w:val="24"/>
              </w:rPr>
              <w:t>预缴土地增值税</w:t>
            </w:r>
          </w:p>
        </w:tc>
        <w:tc>
          <w:tcPr>
            <w:tcW w:w="23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0"/>
              <w:jc w:val="right"/>
              <w:rPr>
                <w:rFonts w:ascii="Arial" w:hAnsi="Arial" w:cs="Arial" w:eastAsia="Arial" w:hint="default"/>
                <w:sz w:val="24"/>
                <w:szCs w:val="24"/>
              </w:rPr>
            </w:pPr>
            <w:r>
              <w:rPr>
                <w:rFonts w:ascii="Arial"/>
                <w:w w:val="95"/>
                <w:sz w:val="24"/>
              </w:rPr>
              <w:t>55,799</w:t>
            </w:r>
            <w:r>
              <w:rPr>
                <w:rFonts w:ascii="Arial"/>
                <w:sz w:val="24"/>
              </w:rPr>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w w:val="95"/>
                <w:sz w:val="24"/>
              </w:rPr>
              <w:t>46,188</w:t>
            </w:r>
            <w:r>
              <w:rPr>
                <w:rFonts w:ascii="Arial"/>
                <w:sz w:val="24"/>
              </w:rPr>
            </w:r>
          </w:p>
        </w:tc>
      </w:tr>
      <w:tr>
        <w:trPr>
          <w:trHeight w:val="382"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Style w:val="TableParagraph"/>
              <w:spacing w:line="301" w:lineRule="exact"/>
              <w:ind w:left="18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30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0"/>
              <w:jc w:val="right"/>
              <w:rPr>
                <w:rFonts w:ascii="Arial" w:hAnsi="Arial" w:cs="Arial" w:eastAsia="Arial" w:hint="default"/>
                <w:sz w:val="24"/>
                <w:szCs w:val="24"/>
              </w:rPr>
            </w:pPr>
            <w:r>
              <w:rPr>
                <w:rFonts w:ascii="Arial"/>
                <w:spacing w:val="-1"/>
                <w:sz w:val="24"/>
              </w:rPr>
              <w:t>169,881</w:t>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1"/>
              <w:jc w:val="right"/>
              <w:rPr>
                <w:rFonts w:ascii="Arial" w:hAnsi="Arial" w:cs="Arial" w:eastAsia="Arial" w:hint="default"/>
                <w:sz w:val="24"/>
                <w:szCs w:val="24"/>
              </w:rPr>
            </w:pPr>
            <w:r>
              <w:rPr>
                <w:rFonts w:ascii="Arial"/>
                <w:spacing w:val="-1"/>
                <w:sz w:val="24"/>
              </w:rPr>
              <w:t>169,471</w:t>
            </w:r>
          </w:p>
        </w:tc>
      </w:tr>
      <w:tr>
        <w:trPr>
          <w:trHeight w:val="376" w:hRule="exact"/>
        </w:trPr>
        <w:tc>
          <w:tcPr>
            <w:tcW w:w="811" w:type="dxa"/>
            <w:tcBorders>
              <w:top w:val="nil" w:sz="6" w:space="0" w:color="auto"/>
              <w:left w:val="nil" w:sz="6" w:space="0" w:color="auto"/>
              <w:bottom w:val="nil" w:sz="6" w:space="0" w:color="auto"/>
              <w:right w:val="nil" w:sz="6" w:space="0" w:color="auto"/>
            </w:tcBorders>
          </w:tcPr>
          <w:p>
            <w:pPr/>
          </w:p>
        </w:tc>
        <w:tc>
          <w:tcPr>
            <w:tcW w:w="3617" w:type="dxa"/>
            <w:tcBorders>
              <w:top w:val="nil" w:sz="6" w:space="0" w:color="auto"/>
              <w:left w:val="nil" w:sz="6" w:space="0" w:color="auto"/>
              <w:bottom w:val="nil" w:sz="6" w:space="0" w:color="auto"/>
              <w:right w:val="nil" w:sz="6" w:space="0" w:color="auto"/>
            </w:tcBorders>
          </w:tcPr>
          <w:p>
            <w:pPr/>
          </w:p>
        </w:tc>
        <w:tc>
          <w:tcPr>
            <w:tcW w:w="23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0"/>
              <w:jc w:val="right"/>
              <w:rPr>
                <w:rFonts w:ascii="Arial" w:hAnsi="Arial" w:cs="Arial" w:eastAsia="Arial" w:hint="default"/>
                <w:sz w:val="24"/>
                <w:szCs w:val="24"/>
              </w:rPr>
            </w:pPr>
            <w:r>
              <w:rPr>
                <w:rFonts w:ascii="Arial"/>
                <w:w w:val="95"/>
                <w:sz w:val="24"/>
              </w:rPr>
              <w:t>6,653,577</w:t>
            </w:r>
            <w:r>
              <w:rPr>
                <w:rFonts w:ascii="Arial"/>
                <w:sz w:val="24"/>
              </w:rPr>
            </w:r>
          </w:p>
        </w:tc>
        <w:tc>
          <w:tcPr>
            <w:tcW w:w="240" w:type="dxa"/>
            <w:tcBorders>
              <w:top w:val="nil" w:sz="6" w:space="0" w:color="auto"/>
              <w:left w:val="nil" w:sz="6" w:space="0" w:color="auto"/>
              <w:bottom w:val="nil" w:sz="6" w:space="0" w:color="auto"/>
              <w:right w:val="nil" w:sz="6" w:space="0" w:color="auto"/>
            </w:tcBorders>
          </w:tcPr>
          <w:p>
            <w:pPr/>
          </w:p>
        </w:tc>
        <w:tc>
          <w:tcPr>
            <w:tcW w:w="2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1"/>
              <w:jc w:val="right"/>
              <w:rPr>
                <w:rFonts w:ascii="Arial" w:hAnsi="Arial" w:cs="Arial" w:eastAsia="Arial" w:hint="default"/>
                <w:sz w:val="24"/>
                <w:szCs w:val="24"/>
              </w:rPr>
            </w:pPr>
            <w:r>
              <w:rPr>
                <w:rFonts w:ascii="Arial"/>
                <w:w w:val="95"/>
                <w:sz w:val="24"/>
              </w:rPr>
              <w:t>20,503,838</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94"/>
        <w:gridCol w:w="3623"/>
        <w:gridCol w:w="2321"/>
        <w:gridCol w:w="238"/>
        <w:gridCol w:w="2210"/>
      </w:tblGrid>
      <w:tr>
        <w:trPr>
          <w:trHeight w:val="501" w:hRule="exact"/>
        </w:trPr>
        <w:tc>
          <w:tcPr>
            <w:tcW w:w="79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pacing w:val="-5"/>
                <w:sz w:val="24"/>
              </w:rPr>
              <w:t>(11)</w:t>
            </w:r>
          </w:p>
        </w:tc>
        <w:tc>
          <w:tcPr>
            <w:tcW w:w="3623" w:type="dxa"/>
            <w:tcBorders>
              <w:top w:val="nil" w:sz="6" w:space="0" w:color="auto"/>
              <w:left w:val="nil" w:sz="6" w:space="0" w:color="auto"/>
              <w:bottom w:val="nil" w:sz="6" w:space="0" w:color="auto"/>
              <w:right w:val="nil" w:sz="6" w:space="0" w:color="auto"/>
            </w:tcBorders>
          </w:tcPr>
          <w:p>
            <w:pPr>
              <w:pStyle w:val="TableParagraph"/>
              <w:spacing w:line="247" w:lineRule="exact"/>
              <w:ind w:left="185" w:right="0"/>
              <w:jc w:val="left"/>
              <w:rPr>
                <w:rFonts w:ascii="黑体" w:hAnsi="黑体" w:cs="黑体" w:eastAsia="黑体" w:hint="default"/>
                <w:sz w:val="24"/>
                <w:szCs w:val="24"/>
              </w:rPr>
            </w:pPr>
            <w:r>
              <w:rPr>
                <w:rFonts w:ascii="黑体" w:hAnsi="黑体" w:cs="黑体" w:eastAsia="黑体" w:hint="default"/>
                <w:sz w:val="24"/>
                <w:szCs w:val="24"/>
              </w:rPr>
              <w:t>可供出售金融资产</w:t>
            </w:r>
          </w:p>
        </w:tc>
        <w:tc>
          <w:tcPr>
            <w:tcW w:w="232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r>
      <w:tr>
        <w:trPr>
          <w:trHeight w:val="753" w:hRule="exact"/>
        </w:trPr>
        <w:tc>
          <w:tcPr>
            <w:tcW w:w="794" w:type="dxa"/>
            <w:tcBorders>
              <w:top w:val="nil" w:sz="6" w:space="0" w:color="auto"/>
              <w:left w:val="nil" w:sz="6" w:space="0" w:color="auto"/>
              <w:bottom w:val="nil" w:sz="6" w:space="0" w:color="auto"/>
              <w:right w:val="nil" w:sz="6" w:space="0" w:color="auto"/>
            </w:tcBorders>
          </w:tcPr>
          <w:p>
            <w:pPr/>
          </w:p>
        </w:tc>
        <w:tc>
          <w:tcPr>
            <w:tcW w:w="59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82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4"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3" w:right="0"/>
              <w:jc w:val="left"/>
              <w:rPr>
                <w:rFonts w:ascii="宋体" w:hAnsi="宋体" w:cs="宋体" w:eastAsia="宋体" w:hint="default"/>
                <w:sz w:val="24"/>
                <w:szCs w:val="24"/>
              </w:rPr>
            </w:pPr>
            <w:r>
              <w:rPr>
                <w:rFonts w:ascii="宋体" w:hAnsi="宋体" w:cs="宋体" w:eastAsia="宋体" w:hint="default"/>
                <w:sz w:val="24"/>
                <w:szCs w:val="24"/>
              </w:rPr>
              <w:t>以公允价值计量</w:t>
            </w:r>
          </w:p>
        </w:tc>
        <w:tc>
          <w:tcPr>
            <w:tcW w:w="232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r>
      <w:tr>
        <w:trPr>
          <w:trHeight w:val="405"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3" w:right="0"/>
              <w:jc w:val="left"/>
              <w:rPr>
                <w:rFonts w:ascii="Arial" w:hAnsi="Arial" w:cs="Arial" w:eastAsia="Arial" w:hint="default"/>
                <w:sz w:val="24"/>
                <w:szCs w:val="24"/>
              </w:rPr>
            </w:pPr>
            <w:r>
              <w:rPr>
                <w:rFonts w:ascii="宋体" w:hAnsi="宋体" w:cs="宋体" w:eastAsia="宋体" w:hint="default"/>
                <w:sz w:val="24"/>
                <w:szCs w:val="24"/>
              </w:rPr>
              <w:t>―理财产品</w:t>
            </w:r>
            <w:r>
              <w:rPr>
                <w:rFonts w:ascii="Arial" w:hAnsi="Arial" w:cs="Arial" w:eastAsia="Arial" w:hint="default"/>
                <w:sz w:val="24"/>
                <w:szCs w:val="24"/>
              </w:rPr>
              <w:t>(i)</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8"/>
              <w:jc w:val="right"/>
              <w:rPr>
                <w:rFonts w:ascii="Arial" w:hAnsi="Arial" w:cs="Arial" w:eastAsia="Arial" w:hint="default"/>
                <w:sz w:val="24"/>
                <w:szCs w:val="24"/>
              </w:rPr>
            </w:pPr>
            <w:r>
              <w:rPr>
                <w:rFonts w:ascii="Arial"/>
                <w:w w:val="95"/>
                <w:sz w:val="24"/>
              </w:rPr>
              <w:t>6,281,306</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8"/>
              <w:jc w:val="right"/>
              <w:rPr>
                <w:rFonts w:ascii="Arial" w:hAnsi="Arial" w:cs="Arial" w:eastAsia="Arial" w:hint="default"/>
                <w:sz w:val="24"/>
                <w:szCs w:val="24"/>
              </w:rPr>
            </w:pPr>
            <w:r>
              <w:rPr>
                <w:rFonts w:ascii="Arial"/>
                <w:w w:val="95"/>
                <w:sz w:val="24"/>
              </w:rPr>
              <w:t>25,268,150</w:t>
            </w:r>
            <w:r>
              <w:rPr>
                <w:rFonts w:ascii="Arial"/>
                <w:sz w:val="24"/>
              </w:rPr>
            </w:r>
          </w:p>
        </w:tc>
      </w:tr>
      <w:tr>
        <w:trPr>
          <w:trHeight w:val="382"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319" w:lineRule="exact"/>
              <w:ind w:left="203" w:right="0"/>
              <w:jc w:val="left"/>
              <w:rPr>
                <w:rFonts w:ascii="Arial" w:hAnsi="Arial" w:cs="Arial" w:eastAsia="Arial" w:hint="default"/>
                <w:sz w:val="24"/>
                <w:szCs w:val="24"/>
              </w:rPr>
            </w:pPr>
            <w:r>
              <w:rPr>
                <w:rFonts w:ascii="宋体" w:hAnsi="宋体" w:cs="宋体" w:eastAsia="宋体" w:hint="default"/>
                <w:sz w:val="24"/>
                <w:szCs w:val="24"/>
              </w:rPr>
              <w:t>―可供出售权益工具</w:t>
            </w:r>
            <w:r>
              <w:rPr>
                <w:rFonts w:ascii="Arial" w:hAnsi="Arial" w:cs="Arial" w:eastAsia="Arial" w:hint="default"/>
                <w:sz w:val="24"/>
                <w:szCs w:val="24"/>
              </w:rPr>
              <w:t>(ii)</w:t>
            </w: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8"/>
              <w:jc w:val="right"/>
              <w:rPr>
                <w:rFonts w:ascii="Arial" w:hAnsi="Arial" w:cs="Arial" w:eastAsia="Arial" w:hint="default"/>
                <w:sz w:val="24"/>
                <w:szCs w:val="24"/>
              </w:rPr>
            </w:pPr>
            <w:r>
              <w:rPr>
                <w:rFonts w:ascii="Arial"/>
                <w:w w:val="95"/>
                <w:sz w:val="24"/>
              </w:rPr>
              <w:t>28,299,913</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38"/>
              <w:jc w:val="right"/>
              <w:rPr>
                <w:rFonts w:ascii="Arial" w:hAnsi="Arial" w:cs="Arial" w:eastAsia="Arial" w:hint="default"/>
                <w:sz w:val="24"/>
                <w:szCs w:val="24"/>
              </w:rPr>
            </w:pPr>
            <w:r>
              <w:rPr>
                <w:rFonts w:ascii="Arial"/>
                <w:w w:val="95"/>
                <w:sz w:val="24"/>
              </w:rPr>
              <w:t>17,512,558</w:t>
            </w:r>
            <w:r>
              <w:rPr>
                <w:rFonts w:ascii="Arial"/>
                <w:sz w:val="24"/>
              </w:rPr>
            </w:r>
          </w:p>
        </w:tc>
      </w:tr>
      <w:tr>
        <w:trPr>
          <w:trHeight w:val="375"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83"/>
              <w:jc w:val="right"/>
              <w:rPr>
                <w:rFonts w:ascii="Arial" w:hAnsi="Arial" w:cs="Arial" w:eastAsia="Arial" w:hint="default"/>
                <w:sz w:val="24"/>
                <w:szCs w:val="24"/>
              </w:rPr>
            </w:pPr>
            <w:r>
              <w:rPr>
                <w:rFonts w:ascii="Arial"/>
                <w:w w:val="95"/>
                <w:sz w:val="24"/>
              </w:rPr>
              <w:t>34,581,219</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38"/>
              <w:jc w:val="right"/>
              <w:rPr>
                <w:rFonts w:ascii="Arial" w:hAnsi="Arial" w:cs="Arial" w:eastAsia="Arial" w:hint="default"/>
                <w:sz w:val="24"/>
                <w:szCs w:val="24"/>
              </w:rPr>
            </w:pPr>
            <w:r>
              <w:rPr>
                <w:rFonts w:ascii="Arial"/>
                <w:w w:val="95"/>
                <w:sz w:val="24"/>
              </w:rPr>
              <w:t>42,780,708</w:t>
            </w:r>
            <w:r>
              <w:rPr>
                <w:rFonts w:ascii="Arial"/>
                <w:sz w:val="24"/>
              </w:rPr>
            </w:r>
          </w:p>
        </w:tc>
      </w:tr>
      <w:tr>
        <w:trPr>
          <w:trHeight w:val="378"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302" w:lineRule="exact"/>
              <w:ind w:left="203" w:right="0"/>
              <w:jc w:val="left"/>
              <w:rPr>
                <w:rFonts w:ascii="宋体" w:hAnsi="宋体" w:cs="宋体" w:eastAsia="宋体" w:hint="default"/>
                <w:sz w:val="24"/>
                <w:szCs w:val="24"/>
              </w:rPr>
            </w:pPr>
            <w:r>
              <w:rPr>
                <w:rFonts w:ascii="宋体" w:hAnsi="宋体" w:cs="宋体" w:eastAsia="宋体" w:hint="default"/>
                <w:sz w:val="24"/>
                <w:szCs w:val="24"/>
              </w:rPr>
              <w:t>以成本计量</w:t>
            </w:r>
          </w:p>
        </w:tc>
        <w:tc>
          <w:tcPr>
            <w:tcW w:w="232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r>
      <w:tr>
        <w:trPr>
          <w:trHeight w:val="396"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3"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8"/>
              <w:jc w:val="right"/>
              <w:rPr>
                <w:rFonts w:ascii="Arial" w:hAnsi="Arial" w:cs="Arial" w:eastAsia="Arial" w:hint="default"/>
                <w:sz w:val="24"/>
                <w:szCs w:val="24"/>
              </w:rPr>
            </w:pPr>
            <w:r>
              <w:rPr>
                <w:rFonts w:ascii="Arial"/>
                <w:spacing w:val="-1"/>
                <w:sz w:val="24"/>
              </w:rPr>
              <w:t>375,599</w:t>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39"/>
              <w:jc w:val="right"/>
              <w:rPr>
                <w:rFonts w:ascii="Arial" w:hAnsi="Arial" w:cs="Arial" w:eastAsia="Arial" w:hint="default"/>
                <w:sz w:val="24"/>
                <w:szCs w:val="24"/>
              </w:rPr>
            </w:pPr>
            <w:r>
              <w:rPr>
                <w:rFonts w:ascii="Arial"/>
                <w:spacing w:val="-1"/>
                <w:sz w:val="24"/>
              </w:rPr>
              <w:t>376,435</w:t>
            </w:r>
          </w:p>
        </w:tc>
      </w:tr>
      <w:tr>
        <w:trPr>
          <w:trHeight w:val="375"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98"/>
              <w:jc w:val="right"/>
              <w:rPr>
                <w:rFonts w:ascii="Arial" w:hAnsi="Arial" w:cs="Arial" w:eastAsia="Arial" w:hint="default"/>
                <w:sz w:val="24"/>
                <w:szCs w:val="24"/>
              </w:rPr>
            </w:pPr>
            <w:r>
              <w:rPr>
                <w:rFonts w:ascii="Arial"/>
                <w:w w:val="95"/>
                <w:sz w:val="24"/>
              </w:rPr>
              <w:t>34,956,818</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38"/>
              <w:jc w:val="right"/>
              <w:rPr>
                <w:rFonts w:ascii="Arial" w:hAnsi="Arial" w:cs="Arial" w:eastAsia="Arial" w:hint="default"/>
                <w:sz w:val="24"/>
                <w:szCs w:val="24"/>
              </w:rPr>
            </w:pPr>
            <w:r>
              <w:rPr>
                <w:rFonts w:ascii="Arial"/>
                <w:w w:val="95"/>
                <w:sz w:val="24"/>
              </w:rPr>
              <w:t>43,157,143</w:t>
            </w:r>
            <w:r>
              <w:rPr>
                <w:rFonts w:ascii="Arial"/>
                <w:sz w:val="24"/>
              </w:rPr>
            </w:r>
          </w:p>
        </w:tc>
      </w:tr>
      <w:tr>
        <w:trPr>
          <w:trHeight w:val="382"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302" w:lineRule="exact"/>
              <w:ind w:left="203" w:right="0"/>
              <w:jc w:val="left"/>
              <w:rPr>
                <w:rFonts w:ascii="宋体" w:hAnsi="宋体" w:cs="宋体" w:eastAsia="宋体" w:hint="default"/>
                <w:sz w:val="24"/>
                <w:szCs w:val="24"/>
              </w:rPr>
            </w:pPr>
            <w:r>
              <w:rPr>
                <w:rFonts w:ascii="宋体" w:hAnsi="宋体" w:cs="宋体" w:eastAsia="宋体" w:hint="default"/>
                <w:sz w:val="24"/>
                <w:szCs w:val="24"/>
              </w:rPr>
              <w:t>减：减值准备</w:t>
            </w: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8"/>
              <w:jc w:val="right"/>
              <w:rPr>
                <w:rFonts w:ascii="Arial" w:hAnsi="Arial" w:cs="Arial" w:eastAsia="Arial" w:hint="default"/>
                <w:sz w:val="24"/>
                <w:szCs w:val="24"/>
              </w:rPr>
            </w:pPr>
            <w:r>
              <w:rPr>
                <w:rFonts w:ascii="Arial"/>
                <w:w w:val="99"/>
                <w:sz w:val="24"/>
              </w:rPr>
              <w:t>-</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375"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
        </w:tc>
        <w:tc>
          <w:tcPr>
            <w:tcW w:w="2321"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98"/>
              <w:jc w:val="right"/>
              <w:rPr>
                <w:rFonts w:ascii="Arial" w:hAnsi="Arial" w:cs="Arial" w:eastAsia="Arial" w:hint="default"/>
                <w:sz w:val="24"/>
                <w:szCs w:val="24"/>
              </w:rPr>
            </w:pPr>
            <w:r>
              <w:rPr>
                <w:rFonts w:ascii="Arial"/>
                <w:w w:val="95"/>
                <w:sz w:val="24"/>
              </w:rPr>
              <w:t>34,956,818</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38"/>
              <w:jc w:val="right"/>
              <w:rPr>
                <w:rFonts w:ascii="Arial" w:hAnsi="Arial" w:cs="Arial" w:eastAsia="Arial" w:hint="default"/>
                <w:sz w:val="24"/>
                <w:szCs w:val="24"/>
              </w:rPr>
            </w:pPr>
            <w:r>
              <w:rPr>
                <w:rFonts w:ascii="Arial"/>
                <w:w w:val="95"/>
                <w:sz w:val="24"/>
              </w:rPr>
              <w:t>43,157,143</w:t>
            </w:r>
            <w:r>
              <w:rPr>
                <w:rFonts w:ascii="Arial"/>
                <w:sz w:val="24"/>
              </w:rPr>
            </w:r>
          </w:p>
        </w:tc>
      </w:tr>
      <w:tr>
        <w:trPr>
          <w:trHeight w:val="694"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Style w:val="TableParagraph"/>
              <w:spacing w:line="312" w:lineRule="exact" w:before="17"/>
              <w:ind w:left="918" w:right="23" w:hanging="715"/>
              <w:jc w:val="left"/>
              <w:rPr>
                <w:rFonts w:ascii="Arial" w:hAnsi="Arial" w:cs="Arial" w:eastAsia="Arial" w:hint="default"/>
                <w:sz w:val="24"/>
                <w:szCs w:val="24"/>
              </w:rPr>
            </w:pPr>
            <w:r>
              <w:rPr>
                <w:rFonts w:ascii="宋体" w:hAnsi="宋体" w:cs="宋体" w:eastAsia="宋体" w:hint="default"/>
                <w:sz w:val="24"/>
                <w:szCs w:val="24"/>
              </w:rPr>
              <w:t>减：列示于其他流动资产的可供</w:t>
            </w:r>
            <w:r>
              <w:rPr>
                <w:rFonts w:ascii="宋体" w:hAnsi="宋体" w:cs="宋体" w:eastAsia="宋体" w:hint="default"/>
                <w:spacing w:val="-93"/>
                <w:sz w:val="24"/>
                <w:szCs w:val="24"/>
              </w:rPr>
              <w:t> </w:t>
            </w:r>
            <w:r>
              <w:rPr>
                <w:rFonts w:ascii="宋体" w:hAnsi="宋体" w:cs="宋体" w:eastAsia="宋体" w:hint="default"/>
                <w:sz w:val="24"/>
                <w:szCs w:val="24"/>
              </w:rPr>
              <w:t>出售金融资产</w:t>
            </w:r>
            <w:r>
              <w:rPr>
                <w:rFonts w:ascii="Arial" w:hAnsi="Arial" w:cs="Arial" w:eastAsia="Arial" w:hint="default"/>
                <w:sz w:val="24"/>
                <w:szCs w:val="24"/>
              </w:rPr>
              <w:t>(i)</w:t>
            </w:r>
          </w:p>
        </w:tc>
        <w:tc>
          <w:tcPr>
            <w:tcW w:w="232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27"/>
              <w:jc w:val="right"/>
              <w:rPr>
                <w:rFonts w:ascii="Arial" w:hAnsi="Arial" w:cs="Arial" w:eastAsia="Arial" w:hint="default"/>
                <w:sz w:val="24"/>
                <w:szCs w:val="24"/>
              </w:rPr>
            </w:pPr>
            <w:r>
              <w:rPr>
                <w:rFonts w:ascii="Arial"/>
                <w:w w:val="95"/>
                <w:sz w:val="24"/>
              </w:rPr>
              <w:t>(3,494,283)</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59"/>
              <w:jc w:val="right"/>
              <w:rPr>
                <w:rFonts w:ascii="Arial" w:hAnsi="Arial" w:cs="Arial" w:eastAsia="Arial" w:hint="default"/>
                <w:sz w:val="24"/>
                <w:szCs w:val="24"/>
              </w:rPr>
            </w:pPr>
            <w:r>
              <w:rPr>
                <w:rFonts w:ascii="Arial"/>
                <w:w w:val="95"/>
                <w:sz w:val="24"/>
              </w:rPr>
              <w:t>(17,821,905)</w:t>
            </w:r>
            <w:r>
              <w:rPr>
                <w:rFonts w:ascii="Arial"/>
                <w:sz w:val="24"/>
              </w:rPr>
            </w:r>
          </w:p>
        </w:tc>
      </w:tr>
      <w:tr>
        <w:trPr>
          <w:trHeight w:val="377" w:hRule="exact"/>
        </w:trPr>
        <w:tc>
          <w:tcPr>
            <w:tcW w:w="794" w:type="dxa"/>
            <w:tcBorders>
              <w:top w:val="nil" w:sz="6" w:space="0" w:color="auto"/>
              <w:left w:val="nil" w:sz="6" w:space="0" w:color="auto"/>
              <w:bottom w:val="nil" w:sz="6" w:space="0" w:color="auto"/>
              <w:right w:val="nil" w:sz="6" w:space="0" w:color="auto"/>
            </w:tcBorders>
          </w:tcPr>
          <w:p>
            <w:pPr/>
          </w:p>
        </w:tc>
        <w:tc>
          <w:tcPr>
            <w:tcW w:w="3623" w:type="dxa"/>
            <w:tcBorders>
              <w:top w:val="nil" w:sz="6" w:space="0" w:color="auto"/>
              <w:left w:val="nil" w:sz="6" w:space="0" w:color="auto"/>
              <w:bottom w:val="nil" w:sz="6" w:space="0" w:color="auto"/>
              <w:right w:val="nil" w:sz="6" w:space="0" w:color="auto"/>
            </w:tcBorders>
          </w:tcPr>
          <w:p>
            <w:pPr/>
          </w:p>
        </w:tc>
        <w:tc>
          <w:tcPr>
            <w:tcW w:w="2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98"/>
              <w:jc w:val="right"/>
              <w:rPr>
                <w:rFonts w:ascii="Arial" w:hAnsi="Arial" w:cs="Arial" w:eastAsia="Arial" w:hint="default"/>
                <w:sz w:val="24"/>
                <w:szCs w:val="24"/>
              </w:rPr>
            </w:pPr>
            <w:r>
              <w:rPr>
                <w:rFonts w:ascii="Arial"/>
                <w:w w:val="95"/>
                <w:sz w:val="24"/>
              </w:rPr>
              <w:t>31,462,535</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38"/>
              <w:jc w:val="right"/>
              <w:rPr>
                <w:rFonts w:ascii="Arial" w:hAnsi="Arial" w:cs="Arial" w:eastAsia="Arial" w:hint="default"/>
                <w:sz w:val="24"/>
                <w:szCs w:val="24"/>
              </w:rPr>
            </w:pPr>
            <w:r>
              <w:rPr>
                <w:rFonts w:ascii="Arial"/>
                <w:w w:val="95"/>
                <w:sz w:val="24"/>
              </w:rPr>
              <w:t>25,335,238</w:t>
            </w:r>
            <w:r>
              <w:rPr>
                <w:rFonts w:ascii="Arial"/>
                <w:sz w:val="24"/>
              </w:rPr>
            </w:r>
          </w:p>
        </w:tc>
      </w:tr>
    </w:tbl>
    <w:p>
      <w:pPr>
        <w:spacing w:after="0" w:line="240" w:lineRule="auto"/>
        <w:jc w:val="right"/>
        <w:rPr>
          <w:rFonts w:ascii="Arial" w:hAnsi="Arial" w:cs="Arial" w:eastAsia="Arial" w:hint="default"/>
          <w:sz w:val="24"/>
          <w:szCs w:val="24"/>
        </w:rPr>
        <w:sectPr>
          <w:headerReference w:type="default" r:id="rId45"/>
          <w:footerReference w:type="default" r:id="rId46"/>
          <w:pgSz w:w="11910" w:h="16840"/>
          <w:pgMar w:header="755" w:footer="912" w:top="1900" w:bottom="1100" w:left="1340" w:right="0"/>
          <w:pgNumType w:start="213"/>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803"/>
        <w:gridCol w:w="8677"/>
      </w:tblGrid>
      <w:tr>
        <w:trPr>
          <w:trHeight w:val="496"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677" w:type="dxa"/>
            <w:tcBorders>
              <w:top w:val="nil" w:sz="6" w:space="0" w:color="auto"/>
              <w:left w:val="nil" w:sz="6" w:space="0" w:color="auto"/>
              <w:bottom w:val="nil" w:sz="6" w:space="0" w:color="auto"/>
              <w:right w:val="nil" w:sz="6" w:space="0" w:color="auto"/>
            </w:tcBorders>
          </w:tcPr>
          <w:p>
            <w:pPr>
              <w:pStyle w:val="TableParagraph"/>
              <w:spacing w:line="257" w:lineRule="exact"/>
              <w:ind w:left="19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31" w:hRule="exact"/>
        </w:trPr>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pacing w:val="-5"/>
                <w:sz w:val="24"/>
              </w:rPr>
              <w:t>(11)</w:t>
            </w:r>
          </w:p>
        </w:tc>
        <w:tc>
          <w:tcPr>
            <w:tcW w:w="867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4"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389" w:hRule="exact"/>
        </w:trPr>
        <w:tc>
          <w:tcPr>
            <w:tcW w:w="803" w:type="dxa"/>
            <w:tcBorders>
              <w:top w:val="nil" w:sz="6" w:space="0" w:color="auto"/>
              <w:left w:val="nil" w:sz="6" w:space="0" w:color="auto"/>
              <w:bottom w:val="nil" w:sz="6" w:space="0" w:color="auto"/>
              <w:right w:val="nil" w:sz="6" w:space="0" w:color="auto"/>
            </w:tcBorders>
          </w:tcPr>
          <w:p>
            <w:pPr/>
          </w:p>
        </w:tc>
        <w:tc>
          <w:tcPr>
            <w:tcW w:w="8677" w:type="dxa"/>
            <w:tcBorders>
              <w:top w:val="nil" w:sz="6" w:space="0" w:color="auto"/>
              <w:left w:val="nil" w:sz="6" w:space="0" w:color="auto"/>
              <w:bottom w:val="nil" w:sz="6" w:space="0" w:color="auto"/>
              <w:right w:val="nil" w:sz="6" w:space="0" w:color="auto"/>
            </w:tcBorders>
          </w:tcPr>
          <w:p>
            <w:pPr>
              <w:pStyle w:val="TableParagraph"/>
              <w:tabs>
                <w:tab w:pos="914" w:val="left" w:leader="none"/>
              </w:tabs>
              <w:spacing w:line="321" w:lineRule="exact" w:before="153"/>
              <w:ind w:left="194" w:right="0"/>
              <w:jc w:val="left"/>
              <w:rPr>
                <w:rFonts w:ascii="宋体" w:hAnsi="宋体" w:cs="宋体" w:eastAsia="宋体" w:hint="default"/>
                <w:sz w:val="24"/>
                <w:szCs w:val="24"/>
              </w:rPr>
            </w:pPr>
            <w:r>
              <w:rPr>
                <w:rFonts w:ascii="Arial" w:hAnsi="Arial" w:cs="Arial" w:eastAsia="Arial" w:hint="default"/>
                <w:w w:val="99"/>
                <w:sz w:val="24"/>
                <w:szCs w:val="24"/>
              </w:rPr>
              <w:t>(i)</w:t>
            </w:r>
            <w:r>
              <w:rPr>
                <w:rFonts w:ascii="Arial" w:hAnsi="Arial" w:cs="Arial" w:eastAsia="Arial" w:hint="default"/>
                <w:sz w:val="24"/>
                <w:szCs w:val="24"/>
              </w:rPr>
              <w:tab/>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w:t>
            </w:r>
            <w:r>
              <w:rPr>
                <w:rFonts w:ascii="宋体" w:hAnsi="宋体" w:cs="宋体" w:eastAsia="宋体" w:hint="default"/>
                <w:spacing w:val="-108"/>
                <w:sz w:val="24"/>
                <w:szCs w:val="24"/>
              </w:rPr>
              <w:t>，</w:t>
            </w:r>
            <w:r>
              <w:rPr>
                <w:rFonts w:ascii="宋体" w:hAnsi="宋体" w:cs="宋体" w:eastAsia="宋体" w:hint="default"/>
                <w:sz w:val="24"/>
                <w:szCs w:val="24"/>
              </w:rPr>
              <w:t>本集团有多笔尚未到期的浮动收益型理财产品，</w:t>
            </w:r>
          </w:p>
          <w:p>
            <w:pPr>
              <w:pStyle w:val="TableParagraph"/>
              <w:spacing w:line="232" w:lineRule="auto"/>
              <w:ind w:left="915" w:right="318"/>
              <w:jc w:val="both"/>
              <w:rPr>
                <w:rFonts w:ascii="宋体" w:hAnsi="宋体" w:cs="宋体" w:eastAsia="宋体" w:hint="default"/>
                <w:sz w:val="24"/>
                <w:szCs w:val="24"/>
              </w:rPr>
            </w:pPr>
            <w:r>
              <w:rPr>
                <w:rFonts w:ascii="宋体" w:hAnsi="宋体" w:cs="宋体" w:eastAsia="宋体" w:hint="default"/>
                <w:sz w:val="24"/>
                <w:szCs w:val="24"/>
              </w:rPr>
              <w:t>其中约人民币</w:t>
            </w:r>
            <w:r>
              <w:rPr>
                <w:rFonts w:ascii="宋体" w:hAnsi="宋体" w:cs="宋体" w:eastAsia="宋体" w:hint="default"/>
                <w:spacing w:val="-49"/>
                <w:sz w:val="24"/>
                <w:szCs w:val="24"/>
              </w:rPr>
              <w:t> </w:t>
            </w:r>
            <w:r>
              <w:rPr>
                <w:rFonts w:ascii="Arial" w:hAnsi="Arial" w:cs="Arial" w:eastAsia="Arial" w:hint="default"/>
                <w:sz w:val="24"/>
                <w:szCs w:val="24"/>
              </w:rPr>
              <w:t>34.94</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日：约人民币</w:t>
            </w:r>
            <w:r>
              <w:rPr>
                <w:rFonts w:ascii="宋体" w:hAnsi="宋体" w:cs="宋体" w:eastAsia="宋体" w:hint="default"/>
                <w:spacing w:val="-49"/>
                <w:sz w:val="24"/>
                <w:szCs w:val="24"/>
              </w:rPr>
              <w:t> </w:t>
            </w:r>
            <w:r>
              <w:rPr>
                <w:rFonts w:ascii="Arial" w:hAnsi="Arial" w:cs="Arial" w:eastAsia="Arial" w:hint="default"/>
                <w:sz w:val="24"/>
                <w:szCs w:val="24"/>
              </w:rPr>
              <w:t>178</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将 在一年内到期，账列其他流动资产；剩余理财产品无固定到期日或到期 日在一年以上，账列可供出售金融资产。于</w:t>
            </w:r>
            <w:r>
              <w:rPr>
                <w:rFonts w:ascii="宋体" w:hAnsi="宋体" w:cs="宋体" w:eastAsia="宋体" w:hint="default"/>
                <w:spacing w:val="-59"/>
                <w:sz w:val="24"/>
                <w:szCs w:val="24"/>
              </w:rPr>
              <w:t> </w:t>
            </w:r>
            <w:r>
              <w:rPr>
                <w:rFonts w:ascii="Arial" w:hAnsi="Arial" w:cs="Arial" w:eastAsia="Arial" w:hint="default"/>
                <w:sz w:val="24"/>
                <w:szCs w:val="24"/>
              </w:rPr>
              <w:t>2017</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日，本集</w:t>
            </w:r>
          </w:p>
          <w:p>
            <w:pPr>
              <w:pStyle w:val="TableParagraph"/>
              <w:spacing w:line="302" w:lineRule="exact"/>
              <w:ind w:left="915" w:right="0"/>
              <w:jc w:val="both"/>
              <w:rPr>
                <w:rFonts w:ascii="宋体" w:hAnsi="宋体" w:cs="宋体" w:eastAsia="宋体" w:hint="default"/>
                <w:sz w:val="24"/>
                <w:szCs w:val="24"/>
              </w:rPr>
            </w:pPr>
            <w:r>
              <w:rPr>
                <w:rFonts w:ascii="宋体" w:hAnsi="宋体" w:cs="宋体" w:eastAsia="宋体" w:hint="default"/>
                <w:sz w:val="24"/>
                <w:szCs w:val="24"/>
              </w:rPr>
              <w:t>团将约 </w:t>
            </w:r>
            <w:r>
              <w:rPr>
                <w:rFonts w:ascii="Arial" w:hAnsi="Arial" w:cs="Arial" w:eastAsia="Arial" w:hint="default"/>
                <w:sz w:val="24"/>
                <w:szCs w:val="24"/>
              </w:rPr>
              <w:t>1.9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 </w:t>
            </w:r>
            <w:r>
              <w:rPr>
                <w:rFonts w:ascii="Arial" w:hAnsi="Arial" w:cs="Arial" w:eastAsia="Arial" w:hint="default"/>
                <w:sz w:val="24"/>
                <w:szCs w:val="24"/>
              </w:rPr>
              <w:t>1,021</w:t>
            </w:r>
            <w:r>
              <w:rPr>
                <w:rFonts w:ascii="Arial" w:hAnsi="Arial" w:cs="Arial" w:eastAsia="Arial" w:hint="default"/>
                <w:spacing w:val="-30"/>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的以公允价值计量的可供</w:t>
            </w:r>
          </w:p>
          <w:p>
            <w:pPr>
              <w:pStyle w:val="TableParagraph"/>
              <w:spacing w:line="311" w:lineRule="exact"/>
              <w:ind w:left="915" w:right="0"/>
              <w:jc w:val="both"/>
              <w:rPr>
                <w:rFonts w:ascii="Arial" w:hAnsi="Arial" w:cs="Arial" w:eastAsia="Arial" w:hint="default"/>
                <w:sz w:val="24"/>
                <w:szCs w:val="24"/>
              </w:rPr>
            </w:pPr>
            <w:r>
              <w:rPr>
                <w:rFonts w:ascii="宋体" w:hAnsi="宋体" w:cs="宋体" w:eastAsia="宋体" w:hint="default"/>
                <w:sz w:val="24"/>
                <w:szCs w:val="24"/>
              </w:rPr>
              <w:t>出售金融资产</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质押给银行作为账面价值约</w:t>
            </w:r>
            <w:r>
              <w:rPr>
                <w:rFonts w:ascii="宋体" w:hAnsi="宋体" w:cs="宋体" w:eastAsia="宋体" w:hint="default"/>
                <w:spacing w:val="-62"/>
                <w:sz w:val="24"/>
                <w:szCs w:val="24"/>
              </w:rPr>
              <w:t> </w:t>
            </w:r>
            <w:r>
              <w:rPr>
                <w:rFonts w:ascii="Arial" w:hAnsi="Arial" w:cs="Arial" w:eastAsia="Arial" w:hint="default"/>
                <w:sz w:val="24"/>
                <w:szCs w:val="24"/>
              </w:rPr>
              <w:t>2.3</w:t>
            </w:r>
          </w:p>
          <w:p>
            <w:pPr>
              <w:pStyle w:val="TableParagraph"/>
              <w:spacing w:line="311" w:lineRule="exact"/>
              <w:ind w:left="915" w:right="0"/>
              <w:jc w:val="both"/>
              <w:rPr>
                <w:rFonts w:ascii="宋体" w:hAnsi="宋体" w:cs="宋体" w:eastAsia="宋体" w:hint="default"/>
                <w:sz w:val="24"/>
                <w:szCs w:val="24"/>
              </w:rPr>
            </w:pP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76"/>
                <w:sz w:val="24"/>
                <w:szCs w:val="24"/>
              </w:rPr>
              <w:t> </w:t>
            </w:r>
            <w:r>
              <w:rPr>
                <w:rFonts w:ascii="Arial" w:hAnsi="Arial" w:cs="Arial" w:eastAsia="Arial" w:hint="default"/>
                <w:sz w:val="24"/>
                <w:szCs w:val="24"/>
              </w:rPr>
              <w:t>1,324</w:t>
            </w:r>
            <w:r>
              <w:rPr>
                <w:rFonts w:ascii="Arial" w:hAnsi="Arial" w:cs="Arial" w:eastAsia="Arial" w:hint="default"/>
                <w:spacing w:val="-23"/>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的短期借款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和账面价值约</w:t>
            </w:r>
          </w:p>
          <w:p>
            <w:pPr>
              <w:pStyle w:val="TableParagraph"/>
              <w:spacing w:line="321" w:lineRule="exact"/>
              <w:ind w:left="915" w:right="0"/>
              <w:jc w:val="both"/>
              <w:rPr>
                <w:rFonts w:ascii="宋体" w:hAnsi="宋体" w:cs="宋体" w:eastAsia="宋体" w:hint="default"/>
                <w:sz w:val="24"/>
                <w:szCs w:val="24"/>
              </w:rPr>
            </w:pPr>
            <w:r>
              <w:rPr>
                <w:rFonts w:ascii="Arial" w:hAnsi="Arial" w:cs="Arial" w:eastAsia="Arial" w:hint="default"/>
                <w:sz w:val="24"/>
                <w:szCs w:val="24"/>
              </w:rPr>
              <w:t>22</w:t>
            </w:r>
            <w:r>
              <w:rPr>
                <w:rFonts w:ascii="Arial" w:hAnsi="Arial" w:cs="Arial" w:eastAsia="Arial" w:hint="default"/>
                <w:spacing w:val="-8"/>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61"/>
                <w:sz w:val="24"/>
                <w:szCs w:val="24"/>
              </w:rPr>
              <w:t> </w:t>
            </w:r>
            <w:r>
              <w:rPr>
                <w:rFonts w:ascii="Arial" w:hAnsi="Arial" w:cs="Arial" w:eastAsia="Arial" w:hint="default"/>
                <w:sz w:val="24"/>
                <w:szCs w:val="24"/>
              </w:rPr>
              <w:t>1.3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的应付债券</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r>
              <w:rPr>
                <w:rFonts w:ascii="宋体" w:hAnsi="宋体" w:cs="宋体" w:eastAsia="宋体" w:hint="default"/>
                <w:sz w:val="24"/>
                <w:szCs w:val="24"/>
              </w:rPr>
              <w:t>的质押物。</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tabs>
                <w:tab w:pos="914" w:val="left" w:leader="none"/>
              </w:tabs>
              <w:spacing w:line="322" w:lineRule="exact"/>
              <w:ind w:left="194" w:right="0"/>
              <w:jc w:val="left"/>
              <w:rPr>
                <w:rFonts w:ascii="宋体" w:hAnsi="宋体" w:cs="宋体" w:eastAsia="宋体" w:hint="default"/>
                <w:sz w:val="24"/>
                <w:szCs w:val="24"/>
              </w:rPr>
            </w:pPr>
            <w:r>
              <w:rPr>
                <w:rFonts w:ascii="Arial" w:hAnsi="Arial" w:cs="Arial" w:eastAsia="Arial" w:hint="default"/>
                <w:w w:val="95"/>
                <w:sz w:val="24"/>
                <w:szCs w:val="24"/>
              </w:rPr>
              <w:t>(ii)</w:t>
              <w:tab/>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2017</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日，本集团未将持有的阿里巴巴集团控股有限公司</w:t>
            </w:r>
          </w:p>
          <w:p>
            <w:pPr>
              <w:pStyle w:val="TableParagraph"/>
              <w:spacing w:line="311" w:lineRule="exact"/>
              <w:ind w:left="915" w:right="0"/>
              <w:jc w:val="both"/>
              <w:rPr>
                <w:rFonts w:ascii="宋体" w:hAnsi="宋体" w:cs="宋体" w:eastAsia="宋体" w:hint="default"/>
                <w:sz w:val="24"/>
                <w:szCs w:val="24"/>
              </w:rPr>
            </w:pPr>
            <w:r>
              <w:rPr>
                <w:rFonts w:ascii="宋体" w:hAnsi="宋体" w:cs="宋体" w:eastAsia="宋体" w:hint="default"/>
                <w:sz w:val="24"/>
                <w:szCs w:val="24"/>
              </w:rPr>
              <w:t>普通股股票</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30"/>
                <w:sz w:val="24"/>
                <w:szCs w:val="24"/>
              </w:rPr>
              <w:t>日：约</w:t>
            </w:r>
            <w:r>
              <w:rPr>
                <w:rFonts w:ascii="宋体" w:hAnsi="宋体" w:cs="宋体" w:eastAsia="宋体" w:hint="default"/>
                <w:spacing w:val="-60"/>
                <w:sz w:val="24"/>
                <w:szCs w:val="24"/>
              </w:rPr>
              <w:t> </w:t>
            </w:r>
            <w:r>
              <w:rPr>
                <w:rFonts w:ascii="Arial" w:hAnsi="Arial" w:cs="Arial" w:eastAsia="Arial" w:hint="default"/>
                <w:sz w:val="24"/>
                <w:szCs w:val="24"/>
              </w:rPr>
              <w:t>2,632</w:t>
            </w:r>
            <w:r>
              <w:rPr>
                <w:rFonts w:ascii="Arial" w:hAnsi="Arial" w:cs="Arial" w:eastAsia="Arial" w:hint="default"/>
                <w:spacing w:val="-7"/>
                <w:sz w:val="24"/>
                <w:szCs w:val="24"/>
              </w:rPr>
              <w:t> </w:t>
            </w:r>
            <w:r>
              <w:rPr>
                <w:rFonts w:ascii="宋体" w:hAnsi="宋体" w:cs="宋体" w:eastAsia="宋体" w:hint="default"/>
                <w:sz w:val="24"/>
                <w:szCs w:val="24"/>
              </w:rPr>
              <w:t>万股</w:t>
            </w:r>
            <w:r>
              <w:rPr>
                <w:rFonts w:ascii="Arial" w:hAnsi="Arial" w:cs="Arial" w:eastAsia="Arial" w:hint="default"/>
                <w:sz w:val="24"/>
                <w:szCs w:val="24"/>
              </w:rPr>
              <w:t>)</w:t>
            </w:r>
            <w:r>
              <w:rPr>
                <w:rFonts w:ascii="宋体" w:hAnsi="宋体" w:cs="宋体" w:eastAsia="宋体" w:hint="default"/>
                <w:sz w:val="24"/>
                <w:szCs w:val="24"/>
              </w:rPr>
              <w:t>质押给银行作为美元短</w:t>
            </w:r>
          </w:p>
          <w:p>
            <w:pPr>
              <w:pStyle w:val="TableParagraph"/>
              <w:spacing w:line="321" w:lineRule="exact"/>
              <w:ind w:left="915" w:right="0"/>
              <w:jc w:val="both"/>
              <w:rPr>
                <w:rFonts w:ascii="宋体" w:hAnsi="宋体" w:cs="宋体" w:eastAsia="宋体" w:hint="default"/>
                <w:sz w:val="24"/>
                <w:szCs w:val="24"/>
              </w:rPr>
            </w:pPr>
            <w:r>
              <w:rPr>
                <w:rFonts w:ascii="宋体" w:hAnsi="宋体" w:cs="宋体" w:eastAsia="宋体" w:hint="default"/>
                <w:sz w:val="24"/>
                <w:szCs w:val="24"/>
              </w:rPr>
              <w:t>期借款</w:t>
            </w:r>
            <w:r>
              <w:rPr>
                <w:rFonts w:ascii="Arial" w:hAnsi="Arial" w:cs="Arial" w:eastAsia="Arial" w:hint="default"/>
                <w:w w:val="99"/>
                <w:sz w:val="24"/>
                <w:szCs w:val="24"/>
              </w:rPr>
              <w:t>(2016</w:t>
            </w:r>
            <w:r>
              <w:rPr>
                <w:rFonts w:ascii="Arial" w:hAnsi="Arial" w:cs="Arial" w:eastAsia="Arial" w:hint="default"/>
                <w:spacing w:val="-35"/>
                <w:sz w:val="24"/>
                <w:szCs w:val="24"/>
              </w:rPr>
              <w:t> </w:t>
            </w:r>
            <w:r>
              <w:rPr>
                <w:rFonts w:ascii="宋体" w:hAnsi="宋体" w:cs="宋体" w:eastAsia="宋体" w:hint="default"/>
                <w:sz w:val="24"/>
                <w:szCs w:val="24"/>
              </w:rPr>
              <w:t>年</w:t>
            </w:r>
            <w:r>
              <w:rPr>
                <w:rFonts w:ascii="宋体" w:hAnsi="宋体" w:cs="宋体" w:eastAsia="宋体" w:hint="default"/>
                <w:spacing w:val="-88"/>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35"/>
                <w:sz w:val="24"/>
                <w:szCs w:val="24"/>
              </w:rPr>
              <w:t> </w:t>
            </w:r>
            <w:r>
              <w:rPr>
                <w:rFonts w:ascii="宋体" w:hAnsi="宋体" w:cs="宋体" w:eastAsia="宋体" w:hint="default"/>
                <w:sz w:val="24"/>
                <w:szCs w:val="24"/>
              </w:rPr>
              <w:t>月</w:t>
            </w:r>
            <w:r>
              <w:rPr>
                <w:rFonts w:ascii="宋体" w:hAnsi="宋体" w:cs="宋体" w:eastAsia="宋体" w:hint="default"/>
                <w:spacing w:val="-88"/>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35"/>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约人民币</w:t>
            </w:r>
            <w:r>
              <w:rPr>
                <w:rFonts w:ascii="宋体" w:hAnsi="宋体" w:cs="宋体" w:eastAsia="宋体" w:hint="default"/>
                <w:spacing w:val="-88"/>
                <w:sz w:val="24"/>
                <w:szCs w:val="24"/>
              </w:rPr>
              <w:t> </w:t>
            </w:r>
            <w:r>
              <w:rPr>
                <w:rFonts w:ascii="Arial" w:hAnsi="Arial" w:cs="Arial" w:eastAsia="Arial" w:hint="default"/>
                <w:w w:val="99"/>
                <w:sz w:val="24"/>
                <w:szCs w:val="24"/>
              </w:rPr>
              <w:t>48.56</w:t>
            </w:r>
            <w:r>
              <w:rPr>
                <w:rFonts w:ascii="Arial" w:hAnsi="Arial" w:cs="Arial" w:eastAsia="Arial" w:hint="default"/>
                <w:spacing w:val="-35"/>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的质押物</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w w:val="99"/>
                <w:sz w:val="24"/>
                <w:szCs w:val="24"/>
              </w:rPr>
              <w:t>(22))</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1" w:lineRule="exact"/>
              <w:ind w:left="353" w:right="0"/>
              <w:jc w:val="center"/>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2017</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日，本集团将持有的中国联合网络通信股份有限公司</w:t>
            </w:r>
          </w:p>
          <w:p>
            <w:pPr>
              <w:pStyle w:val="TableParagraph"/>
              <w:spacing w:line="311" w:lineRule="exact"/>
              <w:ind w:left="194" w:right="0"/>
              <w:jc w:val="left"/>
              <w:rPr>
                <w:rFonts w:ascii="宋体" w:hAnsi="宋体" w:cs="宋体" w:eastAsia="宋体" w:hint="default"/>
                <w:sz w:val="24"/>
                <w:szCs w:val="24"/>
              </w:rPr>
            </w:pPr>
            <w:r>
              <w:rPr>
                <w:rFonts w:ascii="Arial" w:hAnsi="Arial" w:cs="Arial" w:eastAsia="Arial" w:hint="default"/>
                <w:sz w:val="24"/>
                <w:szCs w:val="24"/>
              </w:rPr>
              <w:t>585,651,537</w:t>
            </w:r>
            <w:r>
              <w:rPr>
                <w:rFonts w:ascii="Arial" w:hAnsi="Arial" w:cs="Arial" w:eastAsia="Arial" w:hint="default"/>
                <w:spacing w:val="-3"/>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57"/>
                <w:sz w:val="24"/>
                <w:szCs w:val="24"/>
              </w:rPr>
              <w:t> </w:t>
            </w:r>
            <w:r>
              <w:rPr>
                <w:rFonts w:ascii="Arial" w:hAnsi="Arial" w:cs="Arial" w:eastAsia="Arial" w:hint="default"/>
                <w:sz w:val="24"/>
                <w:szCs w:val="24"/>
              </w:rPr>
              <w:t>37.07</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限售流通</w:t>
            </w:r>
          </w:p>
          <w:p>
            <w:pPr>
              <w:pStyle w:val="TableParagraph"/>
              <w:spacing w:line="312" w:lineRule="exact" w:before="20"/>
              <w:ind w:left="194" w:right="319"/>
              <w:jc w:val="left"/>
              <w:rPr>
                <w:rFonts w:ascii="宋体" w:hAnsi="宋体" w:cs="宋体" w:eastAsia="宋体" w:hint="default"/>
                <w:sz w:val="24"/>
                <w:szCs w:val="24"/>
              </w:rPr>
            </w:pPr>
            <w:r>
              <w:rPr>
                <w:rFonts w:ascii="宋体" w:hAnsi="宋体" w:cs="宋体" w:eastAsia="宋体" w:hint="default"/>
                <w:sz w:val="24"/>
                <w:szCs w:val="24"/>
              </w:rPr>
              <w:t>股质押给银行作为长期借款人民币</w:t>
            </w:r>
            <w:r>
              <w:rPr>
                <w:rFonts w:ascii="宋体" w:hAnsi="宋体" w:cs="宋体" w:eastAsia="宋体" w:hint="default"/>
                <w:spacing w:val="-87"/>
                <w:sz w:val="24"/>
                <w:szCs w:val="24"/>
              </w:rPr>
              <w:t> </w:t>
            </w:r>
            <w:r>
              <w:rPr>
                <w:rFonts w:ascii="Arial" w:hAnsi="Arial" w:cs="Arial" w:eastAsia="Arial" w:hint="default"/>
                <w:spacing w:val="-1"/>
                <w:w w:val="99"/>
                <w:sz w:val="24"/>
                <w:szCs w:val="24"/>
              </w:rPr>
              <w:t>28</w:t>
            </w:r>
            <w:r>
              <w:rPr>
                <w:rFonts w:ascii="Arial" w:hAnsi="Arial" w:cs="Arial" w:eastAsia="Arial" w:hint="default"/>
                <w:spacing w:val="-34"/>
                <w:w w:val="99"/>
                <w:sz w:val="24"/>
                <w:szCs w:val="24"/>
              </w:rPr>
              <w:t> </w:t>
            </w:r>
            <w:r>
              <w:rPr>
                <w:rFonts w:ascii="宋体" w:hAnsi="宋体" w:cs="宋体" w:eastAsia="宋体" w:hint="default"/>
                <w:w w:val="99"/>
                <w:sz w:val="24"/>
                <w:szCs w:val="24"/>
              </w:rPr>
              <w:t>亿元</w:t>
            </w:r>
            <w:r>
              <w:rPr>
                <w:rFonts w:ascii="Arial" w:hAnsi="Arial" w:cs="Arial" w:eastAsia="Arial" w:hint="default"/>
                <w:w w:val="99"/>
                <w:sz w:val="24"/>
                <w:szCs w:val="24"/>
              </w:rPr>
              <w:t>(2016</w:t>
            </w:r>
            <w:r>
              <w:rPr>
                <w:rFonts w:ascii="Arial" w:hAnsi="Arial" w:cs="Arial" w:eastAsia="Arial" w:hint="default"/>
                <w:spacing w:val="-34"/>
                <w:w w:val="99"/>
                <w:sz w:val="24"/>
                <w:szCs w:val="24"/>
              </w:rPr>
              <w:t>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Arial" w:hAnsi="Arial" w:cs="Arial" w:eastAsia="Arial" w:hint="default"/>
                <w:spacing w:val="-1"/>
                <w:w w:val="99"/>
                <w:sz w:val="24"/>
                <w:szCs w:val="24"/>
              </w:rPr>
              <w:t>12</w:t>
            </w:r>
            <w:r>
              <w:rPr>
                <w:rFonts w:ascii="Arial" w:hAnsi="Arial" w:cs="Arial" w:eastAsia="Arial" w:hint="default"/>
                <w:spacing w:val="-33"/>
                <w:w w:val="99"/>
                <w:sz w:val="24"/>
                <w:szCs w:val="24"/>
              </w:rPr>
              <w:t> </w:t>
            </w:r>
            <w:r>
              <w:rPr>
                <w:rFonts w:ascii="宋体" w:hAnsi="宋体" w:cs="宋体" w:eastAsia="宋体" w:hint="default"/>
                <w:sz w:val="24"/>
                <w:szCs w:val="24"/>
              </w:rPr>
              <w:t>月</w:t>
            </w:r>
            <w:r>
              <w:rPr>
                <w:rFonts w:ascii="宋体" w:hAnsi="宋体" w:cs="宋体" w:eastAsia="宋体" w:hint="default"/>
                <w:spacing w:val="-87"/>
                <w:sz w:val="24"/>
                <w:szCs w:val="24"/>
              </w:rPr>
              <w:t> </w:t>
            </w:r>
            <w:r>
              <w:rPr>
                <w:rFonts w:ascii="Arial" w:hAnsi="Arial" w:cs="Arial" w:eastAsia="Arial" w:hint="default"/>
                <w:spacing w:val="-1"/>
                <w:w w:val="99"/>
                <w:sz w:val="24"/>
                <w:szCs w:val="24"/>
              </w:rPr>
              <w:t>31</w:t>
            </w:r>
            <w:r>
              <w:rPr>
                <w:rFonts w:ascii="Arial" w:hAnsi="Arial" w:cs="Arial" w:eastAsia="Arial" w:hint="default"/>
                <w:spacing w:val="-34"/>
                <w:w w:val="99"/>
                <w:sz w:val="24"/>
                <w:szCs w:val="24"/>
              </w:rPr>
              <w:t> </w:t>
            </w:r>
            <w:r>
              <w:rPr>
                <w:rFonts w:ascii="宋体" w:hAnsi="宋体" w:cs="宋体" w:eastAsia="宋体" w:hint="default"/>
                <w:spacing w:val="-13"/>
                <w:sz w:val="24"/>
                <w:szCs w:val="24"/>
              </w:rPr>
              <w:t>日：无</w:t>
            </w:r>
            <w:r>
              <w:rPr>
                <w:rFonts w:ascii="Arial" w:hAnsi="Arial" w:cs="Arial" w:eastAsia="Arial" w:hint="default"/>
                <w:spacing w:val="-13"/>
                <w:sz w:val="24"/>
                <w:szCs w:val="24"/>
              </w:rPr>
              <w:t>)</w:t>
            </w:r>
            <w:r>
              <w:rPr>
                <w:rFonts w:ascii="宋体" w:hAnsi="宋体" w:cs="宋体" w:eastAsia="宋体" w:hint="default"/>
                <w:spacing w:val="-13"/>
                <w:sz w:val="24"/>
                <w:szCs w:val="24"/>
              </w:rPr>
              <w:t>的质押物</w:t>
            </w:r>
            <w:r>
              <w:rPr>
                <w:rFonts w:ascii="Arial" w:hAnsi="Arial" w:cs="Arial" w:eastAsia="Arial" w:hint="default"/>
                <w:spacing w:val="-13"/>
                <w:sz w:val="24"/>
                <w:szCs w:val="24"/>
              </w:rPr>
              <w:t>(</w:t>
            </w:r>
            <w:r>
              <w:rPr>
                <w:rFonts w:ascii="宋体" w:hAnsi="宋体" w:cs="宋体" w:eastAsia="宋体" w:hint="default"/>
                <w:spacing w:val="-13"/>
                <w:sz w:val="24"/>
                <w:szCs w:val="24"/>
              </w:rPr>
              <w:t>附</w:t>
            </w:r>
            <w:r>
              <w:rPr>
                <w:rFonts w:ascii="宋体" w:hAnsi="宋体" w:cs="宋体" w:eastAsia="宋体" w:hint="default"/>
                <w:sz w:val="24"/>
                <w:szCs w:val="24"/>
              </w:rPr>
              <w:t> 注四</w:t>
            </w:r>
            <w:r>
              <w:rPr>
                <w:rFonts w:ascii="Arial" w:hAnsi="Arial" w:cs="Arial" w:eastAsia="Arial" w:hint="default"/>
                <w:sz w:val="24"/>
                <w:szCs w:val="24"/>
              </w:rPr>
              <w:t>(33))</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40"/>
          <w:pgMar w:header="755" w:footer="912" w:top="1900" w:bottom="110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770"/>
        <w:gridCol w:w="3496"/>
        <w:gridCol w:w="2474"/>
        <w:gridCol w:w="2340"/>
      </w:tblGrid>
      <w:tr>
        <w:trPr>
          <w:trHeight w:val="49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496" w:type="dxa"/>
            <w:tcBorders>
              <w:top w:val="nil" w:sz="6" w:space="0" w:color="auto"/>
              <w:left w:val="nil" w:sz="6" w:space="0" w:color="auto"/>
              <w:bottom w:val="nil" w:sz="6" w:space="0" w:color="auto"/>
              <w:right w:val="nil" w:sz="6" w:space="0" w:color="auto"/>
            </w:tcBorders>
          </w:tcPr>
          <w:p>
            <w:pPr>
              <w:pStyle w:val="TableParagraph"/>
              <w:spacing w:line="257" w:lineRule="exact"/>
              <w:ind w:left="16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74"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r>
      <w:tr>
        <w:trPr>
          <w:trHeight w:val="747"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pacing w:val="-5"/>
                <w:sz w:val="24"/>
              </w:rPr>
              <w:t>(11)</w:t>
            </w: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1"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74"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r>
      <w:tr>
        <w:trPr>
          <w:trHeight w:val="745"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59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61" w:right="0"/>
              <w:jc w:val="left"/>
              <w:rPr>
                <w:rFonts w:ascii="宋体" w:hAnsi="宋体" w:cs="宋体" w:eastAsia="宋体" w:hint="default"/>
                <w:sz w:val="24"/>
                <w:szCs w:val="24"/>
              </w:rPr>
            </w:pPr>
            <w:r>
              <w:rPr>
                <w:rFonts w:ascii="宋体" w:hAnsi="宋体" w:cs="宋体" w:eastAsia="宋体" w:hint="default"/>
                <w:sz w:val="24"/>
                <w:szCs w:val="24"/>
              </w:rPr>
              <w:t>可供出售金融资产相关信息分析如下：</w:t>
            </w:r>
          </w:p>
        </w:tc>
        <w:tc>
          <w:tcPr>
            <w:tcW w:w="2340" w:type="dxa"/>
            <w:tcBorders>
              <w:top w:val="nil" w:sz="6" w:space="0" w:color="auto"/>
              <w:left w:val="nil" w:sz="6" w:space="0" w:color="auto"/>
              <w:bottom w:val="nil" w:sz="6" w:space="0" w:color="auto"/>
              <w:right w:val="nil" w:sz="6" w:space="0" w:color="auto"/>
            </w:tcBorders>
          </w:tcPr>
          <w:p>
            <w:pPr/>
          </w:p>
        </w:tc>
      </w:tr>
      <w:tr>
        <w:trPr>
          <w:trHeight w:val="747" w:hRule="exact"/>
        </w:trPr>
        <w:tc>
          <w:tcPr>
            <w:tcW w:w="770" w:type="dxa"/>
            <w:tcBorders>
              <w:top w:val="nil" w:sz="6" w:space="0" w:color="auto"/>
              <w:left w:val="nil" w:sz="6" w:space="0" w:color="auto"/>
              <w:bottom w:val="nil" w:sz="6" w:space="0" w:color="auto"/>
              <w:right w:val="nil" w:sz="6" w:space="0" w:color="auto"/>
            </w:tcBorders>
          </w:tcPr>
          <w:p>
            <w:pPr/>
          </w:p>
        </w:tc>
        <w:tc>
          <w:tcPr>
            <w:tcW w:w="59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61" w:right="0"/>
              <w:jc w:val="left"/>
              <w:rPr>
                <w:rFonts w:ascii="宋体" w:hAnsi="宋体" w:cs="宋体" w:eastAsia="宋体" w:hint="default"/>
                <w:sz w:val="24"/>
                <w:szCs w:val="24"/>
              </w:rPr>
            </w:pPr>
            <w:r>
              <w:rPr>
                <w:rFonts w:ascii="宋体" w:hAnsi="宋体" w:cs="宋体" w:eastAsia="宋体" w:hint="default"/>
                <w:sz w:val="24"/>
                <w:szCs w:val="24"/>
              </w:rPr>
              <w:t>以公允价值计量的可供出售金融资产：</w:t>
            </w:r>
          </w:p>
        </w:tc>
        <w:tc>
          <w:tcPr>
            <w:tcW w:w="2340" w:type="dxa"/>
            <w:tcBorders>
              <w:top w:val="nil" w:sz="6" w:space="0" w:color="auto"/>
              <w:left w:val="nil" w:sz="6" w:space="0" w:color="auto"/>
              <w:bottom w:val="nil" w:sz="6" w:space="0" w:color="auto"/>
              <w:right w:val="nil" w:sz="6" w:space="0" w:color="auto"/>
            </w:tcBorders>
          </w:tcPr>
          <w:p>
            <w:pPr/>
          </w:p>
        </w:tc>
      </w:tr>
      <w:tr>
        <w:trPr>
          <w:trHeight w:val="753"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64"/>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4"/>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0"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61"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474"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r>
      <w:tr>
        <w:trPr>
          <w:trHeight w:val="405"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20"/>
              <w:jc w:val="right"/>
              <w:rPr>
                <w:rFonts w:ascii="Arial" w:hAnsi="Arial" w:cs="Arial" w:eastAsia="Arial" w:hint="default"/>
                <w:sz w:val="24"/>
                <w:szCs w:val="24"/>
              </w:rPr>
            </w:pPr>
            <w:r>
              <w:rPr>
                <w:rFonts w:ascii="Arial"/>
                <w:w w:val="95"/>
                <w:sz w:val="24"/>
              </w:rPr>
              <w:t>6,281,306</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9"/>
              <w:jc w:val="right"/>
              <w:rPr>
                <w:rFonts w:ascii="Arial" w:hAnsi="Arial" w:cs="Arial" w:eastAsia="Arial" w:hint="default"/>
                <w:sz w:val="24"/>
                <w:szCs w:val="24"/>
              </w:rPr>
            </w:pPr>
            <w:r>
              <w:rPr>
                <w:rFonts w:ascii="Arial"/>
                <w:w w:val="95"/>
                <w:sz w:val="24"/>
              </w:rPr>
              <w:t>25,268,150</w:t>
            </w:r>
            <w:r>
              <w:rPr>
                <w:rFonts w:ascii="Arial"/>
                <w:sz w:val="24"/>
              </w:rPr>
            </w:r>
          </w:p>
        </w:tc>
      </w:tr>
      <w:tr>
        <w:trPr>
          <w:trHeight w:val="391"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5"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0"/>
              <w:jc w:val="right"/>
              <w:rPr>
                <w:rFonts w:ascii="Arial" w:hAnsi="Arial" w:cs="Arial" w:eastAsia="Arial" w:hint="default"/>
                <w:sz w:val="24"/>
                <w:szCs w:val="24"/>
              </w:rPr>
            </w:pPr>
            <w:r>
              <w:rPr>
                <w:rFonts w:ascii="Arial"/>
                <w:w w:val="95"/>
                <w:sz w:val="24"/>
              </w:rPr>
              <w:t>6,216,901</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9"/>
              <w:jc w:val="right"/>
              <w:rPr>
                <w:rFonts w:ascii="Arial" w:hAnsi="Arial" w:cs="Arial" w:eastAsia="Arial" w:hint="default"/>
                <w:sz w:val="24"/>
                <w:szCs w:val="24"/>
              </w:rPr>
            </w:pPr>
            <w:r>
              <w:rPr>
                <w:rFonts w:ascii="Arial"/>
                <w:w w:val="95"/>
                <w:sz w:val="24"/>
              </w:rPr>
              <w:t>25,012,322</w:t>
            </w:r>
            <w:r>
              <w:rPr>
                <w:rFonts w:ascii="Arial"/>
                <w:sz w:val="24"/>
              </w:rPr>
            </w:r>
          </w:p>
        </w:tc>
      </w:tr>
      <w:tr>
        <w:trPr>
          <w:trHeight w:val="395"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5"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0"/>
              <w:jc w:val="right"/>
              <w:rPr>
                <w:rFonts w:ascii="Arial" w:hAnsi="Arial" w:cs="Arial" w:eastAsia="Arial" w:hint="default"/>
                <w:sz w:val="24"/>
                <w:szCs w:val="24"/>
              </w:rPr>
            </w:pPr>
            <w:r>
              <w:rPr>
                <w:rFonts w:ascii="Arial"/>
                <w:w w:val="95"/>
                <w:sz w:val="24"/>
              </w:rPr>
              <w:t>64,405</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0"/>
              <w:jc w:val="right"/>
              <w:rPr>
                <w:rFonts w:ascii="Arial" w:hAnsi="Arial" w:cs="Arial" w:eastAsia="Arial" w:hint="default"/>
                <w:sz w:val="24"/>
                <w:szCs w:val="24"/>
              </w:rPr>
            </w:pPr>
            <w:r>
              <w:rPr>
                <w:rFonts w:ascii="Arial"/>
                <w:spacing w:val="-1"/>
                <w:sz w:val="24"/>
              </w:rPr>
              <w:t>255,828</w:t>
            </w:r>
          </w:p>
        </w:tc>
      </w:tr>
      <w:tr>
        <w:trPr>
          <w:trHeight w:val="570"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1"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4"/>
              <w:jc w:val="right"/>
              <w:rPr>
                <w:rFonts w:ascii="Arial" w:hAnsi="Arial" w:cs="Arial" w:eastAsia="Arial" w:hint="default"/>
                <w:sz w:val="24"/>
                <w:szCs w:val="24"/>
              </w:rPr>
            </w:pPr>
            <w:r>
              <w:rPr>
                <w:rFonts w:ascii="Arial"/>
                <w:w w:val="99"/>
                <w:sz w:val="24"/>
              </w:rPr>
              <w:t>-</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555"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61"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474"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r>
      <w:tr>
        <w:trPr>
          <w:trHeight w:val="405"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0"/>
              <w:jc w:val="right"/>
              <w:rPr>
                <w:rFonts w:ascii="Arial" w:hAnsi="Arial" w:cs="Arial" w:eastAsia="Arial" w:hint="default"/>
                <w:sz w:val="24"/>
                <w:szCs w:val="24"/>
              </w:rPr>
            </w:pPr>
            <w:r>
              <w:rPr>
                <w:rFonts w:ascii="Arial"/>
                <w:w w:val="95"/>
                <w:sz w:val="24"/>
              </w:rPr>
              <w:t>28,299,913</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9"/>
              <w:jc w:val="right"/>
              <w:rPr>
                <w:rFonts w:ascii="Arial" w:hAnsi="Arial" w:cs="Arial" w:eastAsia="Arial" w:hint="default"/>
                <w:sz w:val="24"/>
                <w:szCs w:val="24"/>
              </w:rPr>
            </w:pPr>
            <w:r>
              <w:rPr>
                <w:rFonts w:ascii="Arial"/>
                <w:w w:val="95"/>
                <w:sz w:val="24"/>
              </w:rPr>
              <w:t>17,512,558</w:t>
            </w:r>
            <w:r>
              <w:rPr>
                <w:rFonts w:ascii="Arial"/>
                <w:sz w:val="24"/>
              </w:rPr>
            </w:r>
          </w:p>
        </w:tc>
      </w:tr>
      <w:tr>
        <w:trPr>
          <w:trHeight w:val="391"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0"/>
              <w:jc w:val="right"/>
              <w:rPr>
                <w:rFonts w:ascii="Arial" w:hAnsi="Arial" w:cs="Arial" w:eastAsia="Arial" w:hint="default"/>
                <w:sz w:val="24"/>
                <w:szCs w:val="24"/>
              </w:rPr>
            </w:pPr>
            <w:r>
              <w:rPr>
                <w:rFonts w:ascii="Arial"/>
                <w:w w:val="95"/>
                <w:sz w:val="24"/>
              </w:rPr>
              <w:t>15,793,559</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9"/>
              <w:jc w:val="right"/>
              <w:rPr>
                <w:rFonts w:ascii="Arial" w:hAnsi="Arial" w:cs="Arial" w:eastAsia="Arial" w:hint="default"/>
                <w:sz w:val="24"/>
                <w:szCs w:val="24"/>
              </w:rPr>
            </w:pPr>
            <w:r>
              <w:rPr>
                <w:rFonts w:ascii="Arial"/>
                <w:w w:val="95"/>
                <w:sz w:val="24"/>
              </w:rPr>
              <w:t>14,687,590</w:t>
            </w:r>
            <w:r>
              <w:rPr>
                <w:rFonts w:ascii="Arial"/>
                <w:sz w:val="24"/>
              </w:rPr>
            </w:r>
          </w:p>
        </w:tc>
      </w:tr>
      <w:tr>
        <w:trPr>
          <w:trHeight w:val="391"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0"/>
              <w:jc w:val="right"/>
              <w:rPr>
                <w:rFonts w:ascii="Arial" w:hAnsi="Arial" w:cs="Arial" w:eastAsia="Arial" w:hint="default"/>
                <w:sz w:val="24"/>
                <w:szCs w:val="24"/>
              </w:rPr>
            </w:pPr>
            <w:r>
              <w:rPr>
                <w:rFonts w:ascii="Arial"/>
                <w:w w:val="95"/>
                <w:sz w:val="24"/>
              </w:rPr>
              <w:t>12,506,354</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w w:val="95"/>
                <w:sz w:val="24"/>
              </w:rPr>
              <w:t>2,824,968</w:t>
            </w:r>
            <w:r>
              <w:rPr>
                <w:rFonts w:ascii="Arial"/>
                <w:sz w:val="24"/>
              </w:rPr>
            </w:r>
          </w:p>
        </w:tc>
      </w:tr>
      <w:tr>
        <w:trPr>
          <w:trHeight w:val="569"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34"/>
              <w:jc w:val="right"/>
              <w:rPr>
                <w:rFonts w:ascii="Arial" w:hAnsi="Arial" w:cs="Arial" w:eastAsia="Arial" w:hint="default"/>
                <w:sz w:val="24"/>
                <w:szCs w:val="24"/>
              </w:rPr>
            </w:pPr>
            <w:r>
              <w:rPr>
                <w:rFonts w:ascii="Arial"/>
                <w:w w:val="99"/>
                <w:sz w:val="24"/>
              </w:rPr>
              <w:t>-</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556"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6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474"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r>
      <w:tr>
        <w:trPr>
          <w:trHeight w:val="405"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0"/>
              <w:jc w:val="right"/>
              <w:rPr>
                <w:rFonts w:ascii="Arial" w:hAnsi="Arial" w:cs="Arial" w:eastAsia="Arial" w:hint="default"/>
                <w:sz w:val="24"/>
                <w:szCs w:val="24"/>
              </w:rPr>
            </w:pPr>
            <w:r>
              <w:rPr>
                <w:rFonts w:ascii="Arial"/>
                <w:w w:val="95"/>
                <w:sz w:val="24"/>
              </w:rPr>
              <w:t>34,581,219</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9"/>
              <w:jc w:val="right"/>
              <w:rPr>
                <w:rFonts w:ascii="Arial" w:hAnsi="Arial" w:cs="Arial" w:eastAsia="Arial" w:hint="default"/>
                <w:sz w:val="24"/>
                <w:szCs w:val="24"/>
              </w:rPr>
            </w:pPr>
            <w:r>
              <w:rPr>
                <w:rFonts w:ascii="Arial"/>
                <w:w w:val="95"/>
                <w:sz w:val="24"/>
              </w:rPr>
              <w:t>42,780,708</w:t>
            </w:r>
            <w:r>
              <w:rPr>
                <w:rFonts w:ascii="Arial"/>
                <w:sz w:val="24"/>
              </w:rPr>
            </w:r>
          </w:p>
        </w:tc>
      </w:tr>
      <w:tr>
        <w:trPr>
          <w:trHeight w:val="391"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0"/>
              <w:jc w:val="right"/>
              <w:rPr>
                <w:rFonts w:ascii="Arial" w:hAnsi="Arial" w:cs="Arial" w:eastAsia="Arial" w:hint="default"/>
                <w:sz w:val="24"/>
                <w:szCs w:val="24"/>
              </w:rPr>
            </w:pPr>
            <w:r>
              <w:rPr>
                <w:rFonts w:ascii="Arial"/>
                <w:w w:val="95"/>
                <w:sz w:val="24"/>
              </w:rPr>
              <w:t>22,010,460</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9"/>
              <w:jc w:val="right"/>
              <w:rPr>
                <w:rFonts w:ascii="Arial" w:hAnsi="Arial" w:cs="Arial" w:eastAsia="Arial" w:hint="default"/>
                <w:sz w:val="24"/>
                <w:szCs w:val="24"/>
              </w:rPr>
            </w:pPr>
            <w:r>
              <w:rPr>
                <w:rFonts w:ascii="Arial"/>
                <w:w w:val="95"/>
                <w:sz w:val="24"/>
              </w:rPr>
              <w:t>39,699,912</w:t>
            </w:r>
            <w:r>
              <w:rPr>
                <w:rFonts w:ascii="Arial"/>
                <w:sz w:val="24"/>
              </w:rPr>
            </w:r>
          </w:p>
        </w:tc>
      </w:tr>
      <w:tr>
        <w:trPr>
          <w:trHeight w:val="391"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20"/>
              <w:jc w:val="right"/>
              <w:rPr>
                <w:rFonts w:ascii="Arial" w:hAnsi="Arial" w:cs="Arial" w:eastAsia="Arial" w:hint="default"/>
                <w:sz w:val="24"/>
                <w:szCs w:val="24"/>
              </w:rPr>
            </w:pPr>
            <w:r>
              <w:rPr>
                <w:rFonts w:ascii="Arial"/>
                <w:w w:val="95"/>
                <w:sz w:val="24"/>
              </w:rPr>
              <w:t>12,570,759</w:t>
            </w:r>
            <w:r>
              <w:rPr>
                <w:rFonts w:ascii="Arial"/>
                <w:sz w:val="24"/>
              </w:rPr>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w w:val="95"/>
                <w:sz w:val="24"/>
              </w:rPr>
              <w:t>3,080,796</w:t>
            </w:r>
            <w:r>
              <w:rPr>
                <w:rFonts w:ascii="Arial"/>
                <w:sz w:val="24"/>
              </w:rPr>
            </w:r>
          </w:p>
        </w:tc>
      </w:tr>
      <w:tr>
        <w:trPr>
          <w:trHeight w:val="392" w:hRule="exact"/>
        </w:trPr>
        <w:tc>
          <w:tcPr>
            <w:tcW w:w="770" w:type="dxa"/>
            <w:tcBorders>
              <w:top w:val="nil" w:sz="6" w:space="0" w:color="auto"/>
              <w:left w:val="nil" w:sz="6" w:space="0" w:color="auto"/>
              <w:bottom w:val="nil" w:sz="6" w:space="0" w:color="auto"/>
              <w:right w:val="nil" w:sz="6" w:space="0" w:color="auto"/>
            </w:tcBorders>
          </w:tcPr>
          <w:p>
            <w:pPr/>
          </w:p>
        </w:tc>
        <w:tc>
          <w:tcPr>
            <w:tcW w:w="3496" w:type="dxa"/>
            <w:tcBorders>
              <w:top w:val="nil" w:sz="6" w:space="0" w:color="auto"/>
              <w:left w:val="nil" w:sz="6" w:space="0" w:color="auto"/>
              <w:bottom w:val="nil" w:sz="6" w:space="0" w:color="auto"/>
              <w:right w:val="nil" w:sz="6" w:space="0" w:color="auto"/>
            </w:tcBorders>
          </w:tcPr>
          <w:p>
            <w:pPr>
              <w:pStyle w:val="TableParagraph"/>
              <w:spacing w:line="30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474"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192"/>
              <w:jc w:val="right"/>
              <w:rPr>
                <w:rFonts w:ascii="Arial" w:hAnsi="Arial" w:cs="Arial" w:eastAsia="Arial" w:hint="default"/>
                <w:sz w:val="24"/>
                <w:szCs w:val="24"/>
              </w:rPr>
            </w:pPr>
            <w:r>
              <w:rPr>
                <w:rFonts w:ascii="Arial"/>
                <w:w w:val="99"/>
                <w:sz w:val="24"/>
              </w:rPr>
              <w:t>-</w:t>
            </w:r>
            <w:r>
              <w:rPr>
                <w:rFonts w:ascii="Arial"/>
                <w:sz w:val="24"/>
              </w:rPr>
            </w:r>
          </w:p>
        </w:tc>
        <w:tc>
          <w:tcPr>
            <w:tcW w:w="2340"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138"/>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before="0"/>
        <w:ind w:left="0" w:right="1191" w:firstLine="0"/>
        <w:jc w:val="right"/>
        <w:rPr>
          <w:rFonts w:ascii="Arial" w:hAnsi="Arial" w:cs="Arial" w:eastAsia="Arial" w:hint="default"/>
          <w:sz w:val="18"/>
          <w:szCs w:val="18"/>
        </w:rPr>
      </w:pPr>
      <w:r>
        <w:rPr/>
        <w:pict>
          <v:shape style="position:absolute;margin-left:76.279999pt;margin-top:-234.330597pt;width:460.85pt;height:553.8pt;mso-position-horizontal-relative:page;mso-position-vertical-relative:paragraph;z-index:3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62"/>
                    <w:gridCol w:w="2134"/>
                    <w:gridCol w:w="1072"/>
                    <w:gridCol w:w="910"/>
                    <w:gridCol w:w="143"/>
                    <w:gridCol w:w="852"/>
                    <w:gridCol w:w="140"/>
                    <w:gridCol w:w="1133"/>
                    <w:gridCol w:w="1210"/>
                    <w:gridCol w:w="774"/>
                    <w:gridCol w:w="88"/>
                  </w:tblGrid>
                  <w:tr>
                    <w:trPr>
                      <w:trHeight w:val="496"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0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10"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748"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pacing w:val="-5"/>
                            <w:sz w:val="24"/>
                          </w:rPr>
                          <w:t>(11)</w:t>
                        </w:r>
                      </w:p>
                    </w:tc>
                    <w:tc>
                      <w:tcPr>
                        <w:tcW w:w="32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53"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10"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751" w:hRule="exact"/>
                    </w:trPr>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511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7"/>
                          <w:ind w:left="153" w:right="0"/>
                          <w:jc w:val="left"/>
                          <w:rPr>
                            <w:rFonts w:ascii="宋体" w:hAnsi="宋体" w:cs="宋体" w:eastAsia="宋体" w:hint="default"/>
                            <w:sz w:val="24"/>
                            <w:szCs w:val="24"/>
                          </w:rPr>
                        </w:pPr>
                        <w:r>
                          <w:rPr>
                            <w:rFonts w:ascii="宋体" w:hAnsi="宋体" w:cs="宋体" w:eastAsia="宋体" w:hint="default"/>
                            <w:sz w:val="24"/>
                            <w:szCs w:val="24"/>
                          </w:rPr>
                          <w:t>可供出售金融资产相关信息分析如下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736" w:hRule="exact"/>
                    </w:trPr>
                    <w:tc>
                      <w:tcPr>
                        <w:tcW w:w="762" w:type="dxa"/>
                        <w:tcBorders>
                          <w:top w:val="nil" w:sz="6" w:space="0" w:color="auto"/>
                          <w:left w:val="nil" w:sz="6" w:space="0" w:color="auto"/>
                          <w:bottom w:val="nil" w:sz="6" w:space="0" w:color="auto"/>
                          <w:right w:val="nil" w:sz="6" w:space="0" w:color="auto"/>
                        </w:tcBorders>
                      </w:tcPr>
                      <w:p>
                        <w:pPr/>
                      </w:p>
                    </w:tc>
                    <w:tc>
                      <w:tcPr>
                        <w:tcW w:w="41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3"/>
                          <w:ind w:left="153" w:right="0"/>
                          <w:jc w:val="left"/>
                          <w:rPr>
                            <w:rFonts w:ascii="宋体" w:hAnsi="宋体" w:cs="宋体" w:eastAsia="宋体" w:hint="default"/>
                            <w:sz w:val="24"/>
                            <w:szCs w:val="24"/>
                          </w:rPr>
                        </w:pPr>
                        <w:r>
                          <w:rPr>
                            <w:rFonts w:ascii="宋体" w:hAnsi="宋体" w:cs="宋体" w:eastAsia="宋体" w:hint="default"/>
                            <w:sz w:val="24"/>
                            <w:szCs w:val="24"/>
                          </w:rPr>
                          <w:t>以成本计量的可供出售金融资产：</w:t>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716" w:hRule="exact"/>
                    </w:trPr>
                    <w:tc>
                      <w:tcPr>
                        <w:tcW w:w="762" w:type="dxa"/>
                        <w:tcBorders>
                          <w:top w:val="nil" w:sz="6" w:space="0" w:color="auto"/>
                          <w:left w:val="nil" w:sz="6" w:space="0" w:color="auto"/>
                          <w:bottom w:val="nil" w:sz="6" w:space="0" w:color="auto"/>
                          <w:right w:val="nil" w:sz="6" w:space="0" w:color="auto"/>
                        </w:tcBorders>
                      </w:tcPr>
                      <w:p>
                        <w:pPr/>
                      </w:p>
                    </w:tc>
                    <w:tc>
                      <w:tcPr>
                        <w:tcW w:w="2134" w:type="dxa"/>
                        <w:vMerge w:val="restart"/>
                        <w:tcBorders>
                          <w:top w:val="nil" w:sz="6" w:space="0" w:color="auto"/>
                          <w:left w:val="nil" w:sz="6" w:space="0" w:color="auto"/>
                          <w:right w:val="nil" w:sz="6" w:space="0" w:color="auto"/>
                        </w:tcBorders>
                      </w:tcPr>
                      <w:p>
                        <w:pPr/>
                      </w:p>
                    </w:tc>
                    <w:tc>
                      <w:tcPr>
                        <w:tcW w:w="1072"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0"/>
                            <w:szCs w:val="20"/>
                          </w:rPr>
                        </w:pPr>
                      </w:p>
                      <w:p>
                        <w:pPr>
                          <w:pStyle w:val="TableParagraph"/>
                          <w:spacing w:line="240" w:lineRule="auto"/>
                          <w:ind w:left="417"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14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10"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0"/>
                            <w:szCs w:val="20"/>
                          </w:rPr>
                        </w:pPr>
                      </w:p>
                      <w:p>
                        <w:pPr>
                          <w:pStyle w:val="TableParagraph"/>
                          <w:spacing w:line="278" w:lineRule="auto"/>
                          <w:ind w:left="520" w:right="26"/>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143" w:type="dxa"/>
                        <w:vMerge w:val="restart"/>
                        <w:tcBorders>
                          <w:top w:val="nil" w:sz="6" w:space="0" w:color="auto"/>
                          <w:left w:val="nil" w:sz="6" w:space="0" w:color="auto"/>
                          <w:right w:val="nil" w:sz="6" w:space="0" w:color="auto"/>
                        </w:tcBorders>
                      </w:tcPr>
                      <w:p>
                        <w:pPr/>
                      </w:p>
                    </w:tc>
                    <w:tc>
                      <w:tcPr>
                        <w:tcW w:w="852"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0"/>
                            <w:szCs w:val="20"/>
                          </w:rPr>
                        </w:pPr>
                      </w:p>
                      <w:p>
                        <w:pPr>
                          <w:pStyle w:val="TableParagraph"/>
                          <w:spacing w:line="278" w:lineRule="auto"/>
                          <w:ind w:left="463" w:right="27"/>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140" w:type="dxa"/>
                        <w:vMerge w:val="restart"/>
                        <w:tcBorders>
                          <w:top w:val="nil" w:sz="6" w:space="0" w:color="auto"/>
                          <w:left w:val="nil" w:sz="6" w:space="0" w:color="auto"/>
                          <w:right w:val="nil" w:sz="6" w:space="0" w:color="auto"/>
                        </w:tcBorders>
                      </w:tcPr>
                      <w:p>
                        <w:pPr/>
                      </w:p>
                    </w:tc>
                    <w:tc>
                      <w:tcPr>
                        <w:tcW w:w="1133"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20"/>
                            <w:szCs w:val="20"/>
                          </w:rPr>
                        </w:pPr>
                      </w:p>
                      <w:p>
                        <w:pPr>
                          <w:pStyle w:val="TableParagraph"/>
                          <w:spacing w:line="240" w:lineRule="auto"/>
                          <w:ind w:left="48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5"/>
                          <w:ind w:left="21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205" w:right="102"/>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448" w:hRule="exact"/>
                    </w:trPr>
                    <w:tc>
                      <w:tcPr>
                        <w:tcW w:w="762" w:type="dxa"/>
                        <w:tcBorders>
                          <w:top w:val="nil" w:sz="6" w:space="0" w:color="auto"/>
                          <w:left w:val="nil" w:sz="6" w:space="0" w:color="auto"/>
                          <w:bottom w:val="nil" w:sz="6" w:space="0" w:color="auto"/>
                          <w:right w:val="nil" w:sz="6" w:space="0" w:color="auto"/>
                        </w:tcBorders>
                      </w:tcPr>
                      <w:p>
                        <w:pPr/>
                      </w:p>
                    </w:tc>
                    <w:tc>
                      <w:tcPr>
                        <w:tcW w:w="2134" w:type="dxa"/>
                        <w:vMerge/>
                        <w:tcBorders>
                          <w:left w:val="nil" w:sz="6" w:space="0" w:color="auto"/>
                          <w:bottom w:val="nil" w:sz="6" w:space="0" w:color="auto"/>
                          <w:right w:val="nil" w:sz="6" w:space="0" w:color="auto"/>
                        </w:tcBorders>
                      </w:tcPr>
                      <w:p>
                        <w:pPr/>
                      </w:p>
                    </w:tc>
                    <w:tc>
                      <w:tcPr>
                        <w:tcW w:w="1072" w:type="dxa"/>
                        <w:vMerge/>
                        <w:tcBorders>
                          <w:left w:val="nil" w:sz="6" w:space="0" w:color="auto"/>
                          <w:bottom w:val="nil" w:sz="6" w:space="0" w:color="auto"/>
                          <w:right w:val="nil" w:sz="6" w:space="0" w:color="auto"/>
                        </w:tcBorders>
                      </w:tcPr>
                      <w:p>
                        <w:pPr/>
                      </w:p>
                    </w:tc>
                    <w:tc>
                      <w:tcPr>
                        <w:tcW w:w="910" w:type="dxa"/>
                        <w:vMerge/>
                        <w:tcBorders>
                          <w:left w:val="nil" w:sz="6" w:space="0" w:color="auto"/>
                          <w:bottom w:val="nil" w:sz="6" w:space="0" w:color="auto"/>
                          <w:right w:val="nil" w:sz="6" w:space="0" w:color="auto"/>
                        </w:tcBorders>
                      </w:tcPr>
                      <w:p>
                        <w:pPr/>
                      </w:p>
                    </w:tc>
                    <w:tc>
                      <w:tcPr>
                        <w:tcW w:w="143" w:type="dxa"/>
                        <w:vMerge/>
                        <w:tcBorders>
                          <w:left w:val="nil" w:sz="6" w:space="0" w:color="auto"/>
                          <w:bottom w:val="nil" w:sz="6" w:space="0" w:color="auto"/>
                          <w:right w:val="nil" w:sz="6" w:space="0" w:color="auto"/>
                        </w:tcBorders>
                      </w:tcPr>
                      <w:p>
                        <w:pPr/>
                      </w:p>
                    </w:tc>
                    <w:tc>
                      <w:tcPr>
                        <w:tcW w:w="852" w:type="dxa"/>
                        <w:vMerge/>
                        <w:tcBorders>
                          <w:left w:val="nil" w:sz="6" w:space="0" w:color="auto"/>
                          <w:bottom w:val="nil" w:sz="6" w:space="0" w:color="auto"/>
                          <w:right w:val="nil" w:sz="6" w:space="0" w:color="auto"/>
                        </w:tcBorders>
                      </w:tcPr>
                      <w:p>
                        <w:pPr/>
                      </w:p>
                    </w:tc>
                    <w:tc>
                      <w:tcPr>
                        <w:tcW w:w="140" w:type="dxa"/>
                        <w:vMerge/>
                        <w:tcBorders>
                          <w:left w:val="nil" w:sz="6" w:space="0" w:color="auto"/>
                          <w:bottom w:val="nil" w:sz="6" w:space="0" w:color="auto"/>
                          <w:right w:val="nil" w:sz="6" w:space="0" w:color="auto"/>
                        </w:tcBorders>
                      </w:tcPr>
                      <w:p>
                        <w:pPr/>
                      </w:p>
                    </w:tc>
                    <w:tc>
                      <w:tcPr>
                        <w:tcW w:w="1133" w:type="dxa"/>
                        <w:vMerge/>
                        <w:tcBorders>
                          <w:left w:val="nil" w:sz="6" w:space="0" w:color="auto"/>
                          <w:bottom w:val="nil" w:sz="6" w:space="0" w:color="auto"/>
                          <w:right w:val="nil" w:sz="6" w:space="0" w:color="auto"/>
                        </w:tcBorders>
                      </w:tcPr>
                      <w:p>
                        <w:pPr/>
                      </w:p>
                    </w:tc>
                    <w:tc>
                      <w:tcPr>
                        <w:tcW w:w="2071" w:type="dxa"/>
                        <w:gridSpan w:val="3"/>
                        <w:tcBorders>
                          <w:top w:val="nil" w:sz="6" w:space="0" w:color="auto"/>
                          <w:left w:val="nil" w:sz="6" w:space="0" w:color="auto"/>
                          <w:bottom w:val="nil" w:sz="6" w:space="0" w:color="auto"/>
                          <w:right w:val="nil" w:sz="6" w:space="0" w:color="auto"/>
                        </w:tcBorders>
                      </w:tcPr>
                      <w:p>
                        <w:pPr>
                          <w:pStyle w:val="TableParagraph"/>
                          <w:spacing w:line="234" w:lineRule="exact"/>
                          <w:ind w:left="1323" w:right="0"/>
                          <w:jc w:val="left"/>
                          <w:rPr>
                            <w:rFonts w:ascii="宋体" w:hAnsi="宋体" w:cs="宋体" w:eastAsia="宋体" w:hint="default"/>
                            <w:sz w:val="18"/>
                            <w:szCs w:val="18"/>
                          </w:rPr>
                        </w:pPr>
                        <w:r>
                          <w:rPr>
                            <w:rFonts w:ascii="宋体" w:hAnsi="宋体" w:cs="宋体" w:eastAsia="宋体" w:hint="default"/>
                            <w:sz w:val="18"/>
                            <w:szCs w:val="18"/>
                          </w:rPr>
                          <w:t>本年分红</w:t>
                        </w:r>
                      </w:p>
                    </w:tc>
                  </w:tr>
                  <w:tr>
                    <w:trPr>
                      <w:trHeight w:val="726"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5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p>
                        <w:pPr>
                          <w:pStyle w:val="TableParagraph"/>
                          <w:spacing w:line="240" w:lineRule="auto" w:before="37"/>
                          <w:ind w:left="15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72" w:type="dxa"/>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324"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53" w:right="0"/>
                          <w:jc w:val="left"/>
                          <w:rPr>
                            <w:rFonts w:ascii="宋体" w:hAnsi="宋体" w:cs="宋体" w:eastAsia="宋体" w:hint="default"/>
                            <w:sz w:val="18"/>
                            <w:szCs w:val="18"/>
                          </w:rPr>
                        </w:pPr>
                        <w:r>
                          <w:rPr>
                            <w:rFonts w:ascii="宋体" w:hAnsi="宋体" w:cs="宋体" w:eastAsia="宋体" w:hint="default"/>
                            <w:sz w:val="18"/>
                            <w:szCs w:val="18"/>
                          </w:rPr>
                          <w:t>努比亚技术有限公司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7"/>
                          <w:jc w:val="right"/>
                          <w:rPr>
                            <w:rFonts w:ascii="Arial" w:hAnsi="Arial" w:cs="Arial" w:eastAsia="Arial" w:hint="default"/>
                            <w:sz w:val="18"/>
                            <w:szCs w:val="18"/>
                          </w:rPr>
                        </w:pPr>
                        <w:r>
                          <w:rPr>
                            <w:rFonts w:ascii="Arial"/>
                            <w:spacing w:val="-1"/>
                            <w:sz w:val="18"/>
                          </w:rPr>
                          <w:t>283,710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Arial" w:hAnsi="Arial" w:cs="Arial" w:eastAsia="Arial" w:hint="default"/>
                            <w:sz w:val="18"/>
                            <w:szCs w:val="18"/>
                          </w:rPr>
                        </w:pPr>
                        <w:r>
                          <w:rPr>
                            <w:rFonts w:ascii="Arial"/>
                            <w:spacing w:val="-1"/>
                            <w:sz w:val="18"/>
                          </w:rPr>
                          <w:t>(47,768)</w:t>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
                          <w:jc w:val="right"/>
                          <w:rPr>
                            <w:rFonts w:ascii="Arial" w:hAnsi="Arial" w:cs="Arial" w:eastAsia="Arial" w:hint="default"/>
                            <w:sz w:val="18"/>
                            <w:szCs w:val="18"/>
                          </w:rPr>
                        </w:pPr>
                        <w:r>
                          <w:rPr>
                            <w:rFonts w:ascii="Arial"/>
                            <w:spacing w:val="-1"/>
                            <w:sz w:val="18"/>
                          </w:rPr>
                          <w:t>235,942</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sz w:val="18"/>
                          </w:rPr>
                          <w:t>4.08%</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548"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ind w:left="333" w:right="10" w:hanging="181"/>
                          <w:jc w:val="left"/>
                          <w:rPr>
                            <w:rFonts w:ascii="宋体" w:hAnsi="宋体" w:cs="宋体" w:eastAsia="宋体" w:hint="default"/>
                            <w:sz w:val="18"/>
                            <w:szCs w:val="18"/>
                          </w:rPr>
                        </w:pPr>
                        <w:r>
                          <w:rPr>
                            <w:rFonts w:ascii="宋体" w:hAnsi="宋体" w:cs="宋体" w:eastAsia="宋体" w:hint="default"/>
                            <w:spacing w:val="14"/>
                            <w:sz w:val="18"/>
                            <w:szCs w:val="18"/>
                          </w:rPr>
                          <w:t>苏州八天在线网络科技</w:t>
                        </w:r>
                        <w:r>
                          <w:rPr>
                            <w:rFonts w:ascii="宋体" w:hAnsi="宋体" w:cs="宋体" w:eastAsia="宋体" w:hint="default"/>
                            <w:spacing w:val="-87"/>
                            <w:sz w:val="18"/>
                            <w:szCs w:val="18"/>
                          </w:rPr>
                          <w:t> </w:t>
                        </w:r>
                        <w:r>
                          <w:rPr>
                            <w:rFonts w:ascii="宋体" w:hAnsi="宋体" w:cs="宋体" w:eastAsia="宋体" w:hint="default"/>
                            <w:sz w:val="18"/>
                            <w:szCs w:val="18"/>
                          </w:rPr>
                          <w:t>有限公司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right="27"/>
                          <w:jc w:val="right"/>
                          <w:rPr>
                            <w:rFonts w:ascii="Arial" w:hAnsi="Arial" w:cs="Arial" w:eastAsia="Arial" w:hint="default"/>
                            <w:sz w:val="18"/>
                            <w:szCs w:val="18"/>
                          </w:rPr>
                        </w:pPr>
                        <w:r>
                          <w:rPr>
                            <w:rFonts w:ascii="Arial"/>
                            <w:spacing w:val="-1"/>
                            <w:sz w:val="18"/>
                          </w:rPr>
                          <w:t>73,000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right="12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right="25"/>
                          <w:jc w:val="right"/>
                          <w:rPr>
                            <w:rFonts w:ascii="Arial" w:hAnsi="Arial" w:cs="Arial" w:eastAsia="Arial" w:hint="default"/>
                            <w:sz w:val="18"/>
                            <w:szCs w:val="18"/>
                          </w:rPr>
                        </w:pPr>
                        <w:r>
                          <w:rPr>
                            <w:rFonts w:ascii="Arial"/>
                            <w:spacing w:val="-1"/>
                            <w:sz w:val="18"/>
                          </w:rPr>
                          <w:t>73,000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5"/>
                            <w:szCs w:val="25"/>
                          </w:rPr>
                        </w:pPr>
                      </w:p>
                      <w:p>
                        <w:pPr>
                          <w:pStyle w:val="TableParagraph"/>
                          <w:spacing w:line="240" w:lineRule="auto"/>
                          <w:ind w:right="103"/>
                          <w:jc w:val="right"/>
                          <w:rPr>
                            <w:rFonts w:ascii="Arial" w:hAnsi="Arial" w:cs="Arial" w:eastAsia="Arial" w:hint="default"/>
                            <w:sz w:val="18"/>
                            <w:szCs w:val="18"/>
                          </w:rPr>
                        </w:pPr>
                        <w:r>
                          <w:rPr>
                            <w:rFonts w:ascii="Arial"/>
                            <w:spacing w:val="-1"/>
                            <w:sz w:val="18"/>
                          </w:rPr>
                          <w:t>10.00%</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585"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64" w:lineRule="auto"/>
                          <w:ind w:left="528" w:right="44" w:hanging="375"/>
                          <w:jc w:val="left"/>
                          <w:rPr>
                            <w:rFonts w:ascii="Arial" w:hAnsi="Arial" w:cs="Arial" w:eastAsia="Arial" w:hint="default"/>
                            <w:sz w:val="18"/>
                            <w:szCs w:val="18"/>
                          </w:rPr>
                        </w:pPr>
                        <w:r>
                          <w:rPr>
                            <w:rFonts w:ascii="宋体" w:hAnsi="宋体" w:cs="宋体" w:eastAsia="宋体" w:hint="default"/>
                            <w:sz w:val="18"/>
                            <w:szCs w:val="18"/>
                          </w:rPr>
                          <w:t>锤子科技</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 公司</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(12)(b))</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7"/>
                          <w:jc w:val="right"/>
                          <w:rPr>
                            <w:rFonts w:ascii="Arial" w:hAnsi="Arial" w:cs="Arial" w:eastAsia="Arial" w:hint="default"/>
                            <w:sz w:val="18"/>
                            <w:szCs w:val="18"/>
                          </w:rPr>
                        </w:pPr>
                        <w:r>
                          <w:rPr>
                            <w:rFonts w:ascii="Arial"/>
                            <w:spacing w:val="-1"/>
                            <w:sz w:val="18"/>
                          </w:rPr>
                          <w:t>50,382</w:t>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12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spacing w:val="-1"/>
                            <w:sz w:val="18"/>
                          </w:rPr>
                          <w:t>50,382</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102"/>
                          <w:jc w:val="right"/>
                          <w:rPr>
                            <w:rFonts w:ascii="Arial" w:hAnsi="Arial" w:cs="Arial" w:eastAsia="Arial" w:hint="default"/>
                            <w:sz w:val="18"/>
                            <w:szCs w:val="18"/>
                          </w:rPr>
                        </w:pPr>
                        <w:r>
                          <w:rPr>
                            <w:rFonts w:ascii="Arial"/>
                            <w:spacing w:val="-1"/>
                            <w:sz w:val="18"/>
                          </w:rPr>
                          <w:t>1.54%</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289"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67" w:right="0"/>
                          <w:jc w:val="left"/>
                          <w:rPr>
                            <w:rFonts w:ascii="Arial" w:hAnsi="Arial" w:cs="Arial" w:eastAsia="Arial" w:hint="default"/>
                            <w:sz w:val="18"/>
                            <w:szCs w:val="18"/>
                          </w:rPr>
                        </w:pPr>
                        <w:r>
                          <w:rPr>
                            <w:rFonts w:ascii="Arial"/>
                            <w:sz w:val="18"/>
                          </w:rPr>
                          <w:t>Kibou Found</w:t>
                        </w:r>
                        <w:r>
                          <w:rPr>
                            <w:rFonts w:ascii="Arial"/>
                            <w:spacing w:val="-2"/>
                            <w:sz w:val="18"/>
                          </w:rPr>
                          <w:t> </w:t>
                        </w:r>
                        <w:r>
                          <w:rPr>
                            <w:rFonts w:ascii="Arial"/>
                            <w:spacing w:val="-6"/>
                            <w:sz w:val="18"/>
                          </w:rPr>
                          <w:t>L.P.</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5,898</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w w:val="95"/>
                            <w:sz w:val="18"/>
                          </w:rPr>
                          <w:t>643</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
                          <w:jc w:val="right"/>
                          <w:rPr>
                            <w:rFonts w:ascii="Arial" w:hAnsi="Arial" w:cs="Arial" w:eastAsia="Arial" w:hint="default"/>
                            <w:sz w:val="18"/>
                            <w:szCs w:val="18"/>
                          </w:rPr>
                        </w:pPr>
                        <w:r>
                          <w:rPr>
                            <w:rFonts w:ascii="Arial"/>
                            <w:spacing w:val="-1"/>
                            <w:sz w:val="18"/>
                          </w:rPr>
                          <w:t>6,541</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2"/>
                          <w:jc w:val="right"/>
                          <w:rPr>
                            <w:rFonts w:ascii="Arial" w:hAnsi="Arial" w:cs="Arial" w:eastAsia="Arial" w:hint="default"/>
                            <w:sz w:val="18"/>
                            <w:szCs w:val="18"/>
                          </w:rPr>
                        </w:pPr>
                        <w:r>
                          <w:rPr>
                            <w:rFonts w:ascii="Arial"/>
                            <w:spacing w:val="-1"/>
                            <w:sz w:val="18"/>
                          </w:rPr>
                          <w:t>7.66%</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587"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78" w:lineRule="auto"/>
                          <w:ind w:left="379" w:right="312" w:hanging="226"/>
                          <w:jc w:val="left"/>
                          <w:rPr>
                            <w:rFonts w:ascii="宋体" w:hAnsi="宋体" w:cs="宋体" w:eastAsia="宋体" w:hint="default"/>
                            <w:sz w:val="18"/>
                            <w:szCs w:val="18"/>
                          </w:rPr>
                        </w:pPr>
                        <w:r>
                          <w:rPr>
                            <w:rFonts w:ascii="宋体" w:hAnsi="宋体" w:cs="宋体" w:eastAsia="宋体" w:hint="default"/>
                            <w:sz w:val="18"/>
                            <w:szCs w:val="18"/>
                          </w:rPr>
                          <w:t>北京通州国开村镇 银行股份有限公司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spacing w:val="-1"/>
                            <w:sz w:val="18"/>
                          </w:rPr>
                          <w:t>9,000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7"/>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4"/>
                          <w:jc w:val="right"/>
                          <w:rPr>
                            <w:rFonts w:ascii="Arial" w:hAnsi="Arial" w:cs="Arial" w:eastAsia="Arial" w:hint="default"/>
                            <w:sz w:val="18"/>
                            <w:szCs w:val="18"/>
                          </w:rPr>
                        </w:pPr>
                        <w:r>
                          <w:rPr>
                            <w:rFonts w:ascii="Arial"/>
                            <w:spacing w:val="-1"/>
                            <w:sz w:val="18"/>
                          </w:rPr>
                          <w:t>9,000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102"/>
                          <w:jc w:val="right"/>
                          <w:rPr>
                            <w:rFonts w:ascii="Arial" w:hAnsi="Arial" w:cs="Arial" w:eastAsia="Arial" w:hint="default"/>
                            <w:sz w:val="18"/>
                            <w:szCs w:val="18"/>
                          </w:rPr>
                        </w:pPr>
                        <w:r>
                          <w:rPr>
                            <w:rFonts w:ascii="Arial"/>
                            <w:spacing w:val="-1"/>
                            <w:sz w:val="18"/>
                          </w:rPr>
                          <w:t>9.00%</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587"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78" w:lineRule="auto"/>
                          <w:ind w:left="379" w:right="358" w:hanging="226"/>
                          <w:jc w:val="left"/>
                          <w:rPr>
                            <w:rFonts w:ascii="宋体" w:hAnsi="宋体" w:cs="宋体" w:eastAsia="宋体" w:hint="default"/>
                            <w:sz w:val="18"/>
                            <w:szCs w:val="18"/>
                          </w:rPr>
                        </w:pPr>
                        <w:r>
                          <w:rPr>
                            <w:rFonts w:ascii="宋体" w:hAnsi="宋体" w:cs="宋体" w:eastAsia="宋体" w:hint="default"/>
                            <w:sz w:val="18"/>
                            <w:szCs w:val="18"/>
                          </w:rPr>
                          <w:t>南京小易信息科技有 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9"/>
                          <w:jc w:val="right"/>
                          <w:rPr>
                            <w:rFonts w:ascii="Arial" w:hAnsi="Arial" w:cs="Arial" w:eastAsia="Arial" w:hint="default"/>
                            <w:sz w:val="18"/>
                            <w:szCs w:val="18"/>
                          </w:rPr>
                        </w:pPr>
                        <w:r>
                          <w:rPr>
                            <w:rFonts w:ascii="Arial"/>
                            <w:spacing w:val="-1"/>
                            <w:w w:val="95"/>
                            <w:sz w:val="18"/>
                          </w:rPr>
                          <w:t>27</w:t>
                        </w:r>
                        <w:r>
                          <w:rPr>
                            <w:rFonts w:ascii="Arial"/>
                            <w:sz w:val="18"/>
                          </w:rPr>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7"/>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spacing w:val="-1"/>
                            <w:w w:val="95"/>
                            <w:sz w:val="18"/>
                          </w:rPr>
                          <w:t>27</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21"/>
                          <w:ind w:right="102"/>
                          <w:jc w:val="right"/>
                          <w:rPr>
                            <w:rFonts w:ascii="Arial" w:hAnsi="Arial" w:cs="Arial" w:eastAsia="Arial" w:hint="default"/>
                            <w:sz w:val="18"/>
                            <w:szCs w:val="18"/>
                          </w:rPr>
                        </w:pPr>
                        <w:r>
                          <w:rPr>
                            <w:rFonts w:ascii="Arial"/>
                            <w:spacing w:val="-1"/>
                            <w:sz w:val="18"/>
                          </w:rPr>
                          <w:t>0.25%</w:t>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1099"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64" w:lineRule="auto"/>
                          <w:ind w:left="379" w:right="13" w:hanging="226"/>
                          <w:jc w:val="left"/>
                          <w:rPr>
                            <w:rFonts w:ascii="宋体" w:hAnsi="宋体" w:cs="宋体" w:eastAsia="宋体" w:hint="default"/>
                            <w:sz w:val="18"/>
                            <w:szCs w:val="18"/>
                          </w:rPr>
                        </w:pPr>
                        <w:r>
                          <w:rPr>
                            <w:rFonts w:ascii="宋体" w:hAnsi="宋体" w:cs="宋体" w:eastAsia="宋体" w:hint="default"/>
                            <w:sz w:val="18"/>
                            <w:szCs w:val="18"/>
                          </w:rPr>
                          <w:t>菱重家用空调系统</w:t>
                        </w:r>
                        <w:r>
                          <w:rPr>
                            <w:rFonts w:ascii="Arial" w:hAnsi="Arial" w:cs="Arial" w:eastAsia="Arial" w:hint="default"/>
                            <w:sz w:val="18"/>
                            <w:szCs w:val="18"/>
                          </w:rPr>
                          <w:t>(</w:t>
                        </w:r>
                        <w:r>
                          <w:rPr>
                            <w:rFonts w:ascii="宋体" w:hAnsi="宋体" w:cs="宋体" w:eastAsia="宋体" w:hint="default"/>
                            <w:sz w:val="18"/>
                            <w:szCs w:val="18"/>
                          </w:rPr>
                          <w:t>上 </w:t>
                        </w:r>
                        <w:r>
                          <w:rPr>
                            <w:rFonts w:ascii="宋体" w:hAnsi="宋体" w:cs="宋体" w:eastAsia="宋体" w:hint="default"/>
                            <w:spacing w:val="10"/>
                            <w:sz w:val="18"/>
                            <w:szCs w:val="18"/>
                          </w:rPr>
                          <w:t>海</w:t>
                        </w:r>
                        <w:r>
                          <w:rPr>
                            <w:rFonts w:ascii="Arial" w:hAnsi="Arial" w:cs="Arial" w:eastAsia="Arial" w:hint="default"/>
                            <w:spacing w:val="10"/>
                            <w:sz w:val="18"/>
                            <w:szCs w:val="18"/>
                          </w:rPr>
                          <w:t>)</w:t>
                        </w:r>
                        <w:r>
                          <w:rPr>
                            <w:rFonts w:ascii="宋体" w:hAnsi="宋体" w:cs="宋体" w:eastAsia="宋体" w:hint="default"/>
                            <w:spacing w:val="10"/>
                            <w:sz w:val="18"/>
                            <w:szCs w:val="18"/>
                          </w:rPr>
                          <w:t>有限公司</w:t>
                        </w:r>
                        <w:r>
                          <w:rPr>
                            <w:rFonts w:ascii="Arial" w:hAnsi="Arial" w:cs="Arial" w:eastAsia="Arial" w:hint="default"/>
                            <w:spacing w:val="10"/>
                            <w:sz w:val="18"/>
                            <w:szCs w:val="18"/>
                          </w:rPr>
                          <w:t>(</w:t>
                        </w:r>
                        <w:r>
                          <w:rPr>
                            <w:rFonts w:ascii="Arial" w:hAnsi="Arial" w:cs="Arial" w:eastAsia="Arial" w:hint="default"/>
                            <w:spacing w:val="10"/>
                            <w:sz w:val="18"/>
                            <w:szCs w:val="18"/>
                          </w:rPr>
                          <w:t>“</w:t>
                        </w:r>
                        <w:r>
                          <w:rPr>
                            <w:rFonts w:ascii="宋体" w:hAnsi="宋体" w:cs="宋体" w:eastAsia="宋体" w:hint="default"/>
                            <w:spacing w:val="10"/>
                            <w:sz w:val="18"/>
                            <w:szCs w:val="18"/>
                          </w:rPr>
                          <w:t>菱重空</w:t>
                        </w:r>
                        <w:r>
                          <w:rPr>
                            <w:rFonts w:ascii="宋体" w:hAnsi="宋体" w:cs="宋体" w:eastAsia="宋体" w:hint="default"/>
                            <w:sz w:val="18"/>
                            <w:szCs w:val="18"/>
                          </w:rPr>
                        </w:r>
                      </w:p>
                      <w:p>
                        <w:pPr>
                          <w:pStyle w:val="TableParagraph"/>
                          <w:spacing w:line="214" w:lineRule="exact"/>
                          <w:ind w:left="153" w:right="0"/>
                          <w:jc w:val="left"/>
                          <w:rPr>
                            <w:rFonts w:ascii="宋体" w:hAnsi="宋体" w:cs="宋体" w:eastAsia="宋体" w:hint="default"/>
                            <w:sz w:val="18"/>
                            <w:szCs w:val="18"/>
                          </w:rPr>
                        </w:pPr>
                        <w:r>
                          <w:rPr>
                            <w:rFonts w:ascii="宋体" w:hAnsi="宋体" w:cs="宋体" w:eastAsia="宋体" w:hint="default"/>
                            <w:sz w:val="18"/>
                            <w:szCs w:val="18"/>
                          </w:rPr>
                          <w:t>调</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附注</w:t>
                        </w:r>
                      </w:p>
                      <w:p>
                        <w:pPr>
                          <w:pStyle w:val="TableParagraph"/>
                          <w:spacing w:line="240" w:lineRule="auto" w:before="25"/>
                          <w:ind w:left="379" w:right="0"/>
                          <w:jc w:val="left"/>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(12)(b)(iv))</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spacing w:val="-1"/>
                            <w:sz w:val="18"/>
                          </w:rPr>
                          <w:t>4,800</w:t>
                        </w:r>
                      </w:p>
                    </w:tc>
                    <w:tc>
                      <w:tcPr>
                        <w:tcW w:w="9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8"/>
                          <w:jc w:val="right"/>
                          <w:rPr>
                            <w:rFonts w:ascii="Arial" w:hAnsi="Arial" w:cs="Arial" w:eastAsia="Arial" w:hint="default"/>
                            <w:sz w:val="18"/>
                            <w:szCs w:val="18"/>
                          </w:rPr>
                        </w:pPr>
                        <w:r>
                          <w:rPr>
                            <w:rFonts w:ascii="Arial"/>
                            <w:spacing w:val="-1"/>
                            <w:sz w:val="18"/>
                          </w:rPr>
                          <w:t>(4,800)</w:t>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774" w:type="dxa"/>
                        <w:tcBorders>
                          <w:top w:val="nil" w:sz="6" w:space="0" w:color="auto"/>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r>
                  <w:tr>
                    <w:trPr>
                      <w:trHeight w:val="381"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6"/>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9"/>
                          <w:jc w:val="right"/>
                          <w:rPr>
                            <w:rFonts w:ascii="Arial" w:hAnsi="Arial" w:cs="Arial" w:eastAsia="Arial" w:hint="default"/>
                            <w:sz w:val="18"/>
                            <w:szCs w:val="18"/>
                          </w:rPr>
                        </w:pPr>
                        <w:r>
                          <w:rPr>
                            <w:rFonts w:ascii="Arial"/>
                            <w:spacing w:val="-1"/>
                            <w:w w:val="95"/>
                            <w:sz w:val="18"/>
                          </w:rPr>
                          <w:t>712</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6"/>
                          <w:jc w:val="right"/>
                          <w:rPr>
                            <w:rFonts w:ascii="Arial" w:hAnsi="Arial" w:cs="Arial" w:eastAsia="Arial" w:hint="default"/>
                            <w:sz w:val="18"/>
                            <w:szCs w:val="18"/>
                          </w:rPr>
                        </w:pPr>
                        <w:r>
                          <w:rPr>
                            <w:rFonts w:ascii="Arial"/>
                            <w:w w:val="95"/>
                            <w:sz w:val="18"/>
                          </w:rPr>
                          <w:t>(5)</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95"/>
                            <w:sz w:val="18"/>
                          </w:rPr>
                          <w:t>707</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300" w:lineRule="exact"/>
                          <w:ind w:right="149"/>
                          <w:jc w:val="right"/>
                          <w:rPr>
                            <w:rFonts w:ascii="宋体" w:hAnsi="宋体" w:cs="宋体" w:eastAsia="宋体" w:hint="default"/>
                            <w:sz w:val="24"/>
                            <w:szCs w:val="24"/>
                          </w:rPr>
                        </w:pPr>
                        <w:r>
                          <w:rPr>
                            <w:rFonts w:ascii="宋体" w:hAnsi="宋体" w:cs="宋体" w:eastAsia="宋体" w:hint="default"/>
                            <w:sz w:val="24"/>
                            <w:szCs w:val="24"/>
                          </w:rPr>
                          <w:t>—</w:t>
                        </w:r>
                      </w:p>
                    </w:tc>
                    <w:tc>
                      <w:tcPr>
                        <w:tcW w:w="774" w:type="dxa"/>
                        <w:tcBorders>
                          <w:top w:val="nil" w:sz="6" w:space="0" w:color="auto"/>
                          <w:left w:val="nil" w:sz="6" w:space="0" w:color="auto"/>
                          <w:bottom w:val="single" w:sz="4" w:space="0" w:color="000000"/>
                          <w:right w:val="nil" w:sz="6" w:space="0" w:color="auto"/>
                        </w:tcBorders>
                      </w:tcPr>
                      <w:p>
                        <w:pPr/>
                      </w:p>
                    </w:tc>
                    <w:tc>
                      <w:tcPr>
                        <w:tcW w:w="88" w:type="dxa"/>
                        <w:tcBorders>
                          <w:top w:val="nil" w:sz="6" w:space="0" w:color="auto"/>
                          <w:left w:val="nil" w:sz="6" w:space="0" w:color="auto"/>
                          <w:bottom w:val="single" w:sz="4" w:space="0" w:color="000000"/>
                          <w:right w:val="nil" w:sz="6" w:space="0" w:color="auto"/>
                        </w:tcBorders>
                      </w:tcPr>
                      <w:p>
                        <w:pPr/>
                      </w:p>
                    </w:tc>
                  </w:tr>
                  <w:tr>
                    <w:trPr>
                      <w:trHeight w:val="549"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376,435</w:t>
                        </w:r>
                      </w:p>
                    </w:tc>
                    <w:tc>
                      <w:tcPr>
                        <w:tcW w:w="91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51,737</w:t>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8"/>
                          <w:jc w:val="right"/>
                          <w:rPr>
                            <w:rFonts w:ascii="Arial" w:hAnsi="Arial" w:cs="Arial" w:eastAsia="Arial" w:hint="default"/>
                            <w:sz w:val="18"/>
                            <w:szCs w:val="18"/>
                          </w:rPr>
                        </w:pPr>
                        <w:r>
                          <w:rPr>
                            <w:rFonts w:ascii="Arial"/>
                            <w:spacing w:val="-1"/>
                            <w:sz w:val="18"/>
                          </w:rPr>
                          <w:t>(52,573)</w:t>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6"/>
                          <w:jc w:val="right"/>
                          <w:rPr>
                            <w:rFonts w:ascii="Arial" w:hAnsi="Arial" w:cs="Arial" w:eastAsia="Arial" w:hint="default"/>
                            <w:sz w:val="18"/>
                            <w:szCs w:val="18"/>
                          </w:rPr>
                        </w:pPr>
                        <w:r>
                          <w:rPr>
                            <w:rFonts w:ascii="Arial"/>
                            <w:spacing w:val="-1"/>
                            <w:sz w:val="18"/>
                          </w:rPr>
                          <w:t>375,599</w:t>
                        </w: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single" w:sz="4" w:space="0" w:color="000000"/>
                          <w:left w:val="nil" w:sz="6" w:space="0" w:color="auto"/>
                          <w:bottom w:val="nil" w:sz="6" w:space="0" w:color="auto"/>
                          <w:right w:val="nil" w:sz="6" w:space="0" w:color="auto"/>
                        </w:tcBorders>
                      </w:tcPr>
                      <w:p>
                        <w:pPr/>
                      </w:p>
                    </w:tc>
                    <w:tc>
                      <w:tcPr>
                        <w:tcW w:w="88" w:type="dxa"/>
                        <w:tcBorders>
                          <w:top w:val="single" w:sz="4" w:space="0" w:color="000000"/>
                          <w:left w:val="nil" w:sz="6" w:space="0" w:color="auto"/>
                          <w:bottom w:val="nil" w:sz="6" w:space="0" w:color="auto"/>
                          <w:right w:val="nil" w:sz="6" w:space="0" w:color="auto"/>
                        </w:tcBorders>
                      </w:tcPr>
                      <w:p>
                        <w:pPr/>
                      </w:p>
                    </w:tc>
                  </w:tr>
                  <w:tr>
                    <w:trPr>
                      <w:trHeight w:val="1115"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p>
                        <w:pPr>
                          <w:pStyle w:val="TableParagraph"/>
                          <w:spacing w:line="240" w:lineRule="auto" w:before="38"/>
                          <w:ind w:left="15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
                          <w:ind w:right="0"/>
                          <w:jc w:val="left"/>
                          <w:rPr>
                            <w:rFonts w:ascii="Arial" w:hAnsi="Arial" w:cs="Arial" w:eastAsia="Arial" w:hint="default"/>
                            <w:sz w:val="25"/>
                            <w:szCs w:val="2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
                          <w:ind w:right="0"/>
                          <w:jc w:val="left"/>
                          <w:rPr>
                            <w:rFonts w:ascii="Arial" w:hAnsi="Arial" w:cs="Arial" w:eastAsia="Arial" w:hint="default"/>
                            <w:sz w:val="25"/>
                            <w:szCs w:val="2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
                          <w:ind w:right="0"/>
                          <w:jc w:val="left"/>
                          <w:rPr>
                            <w:rFonts w:ascii="Arial" w:hAnsi="Arial" w:cs="Arial" w:eastAsia="Arial" w:hint="default"/>
                            <w:sz w:val="25"/>
                            <w:szCs w:val="25"/>
                          </w:rPr>
                        </w:pPr>
                      </w:p>
                      <w:p>
                        <w:pPr>
                          <w:pStyle w:val="TableParagraph"/>
                          <w:spacing w:line="240" w:lineRule="auto"/>
                          <w:ind w:right="12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
                          <w:ind w:right="0"/>
                          <w:jc w:val="left"/>
                          <w:rPr>
                            <w:rFonts w:ascii="Arial" w:hAnsi="Arial" w:cs="Arial" w:eastAsia="Arial" w:hint="default"/>
                            <w:sz w:val="25"/>
                            <w:szCs w:val="25"/>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nil" w:sz="6" w:space="0" w:color="auto"/>
                          <w:left w:val="nil" w:sz="6" w:space="0" w:color="auto"/>
                          <w:bottom w:val="single" w:sz="4" w:space="0" w:color="000000"/>
                          <w:right w:val="nil" w:sz="6" w:space="0" w:color="auto"/>
                        </w:tcBorders>
                      </w:tcPr>
                      <w:p>
                        <w:pPr/>
                      </w:p>
                    </w:tc>
                    <w:tc>
                      <w:tcPr>
                        <w:tcW w:w="88" w:type="dxa"/>
                        <w:tcBorders>
                          <w:top w:val="nil" w:sz="6" w:space="0" w:color="auto"/>
                          <w:left w:val="nil" w:sz="6" w:space="0" w:color="auto"/>
                          <w:bottom w:val="single" w:sz="4" w:space="0" w:color="000000"/>
                          <w:right w:val="nil" w:sz="6" w:space="0" w:color="auto"/>
                        </w:tcBorders>
                      </w:tcPr>
                      <w:p>
                        <w:pPr/>
                      </w:p>
                    </w:tc>
                  </w:tr>
                  <w:tr>
                    <w:trPr>
                      <w:trHeight w:val="377" w:hRule="exact"/>
                    </w:trPr>
                    <w:tc>
                      <w:tcPr>
                        <w:tcW w:w="762"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c>
                      <w:tcPr>
                        <w:tcW w:w="10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376,435</w:t>
                        </w:r>
                      </w:p>
                    </w:tc>
                    <w:tc>
                      <w:tcPr>
                        <w:tcW w:w="9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51,737</w:t>
                        </w:r>
                      </w:p>
                    </w:tc>
                    <w:tc>
                      <w:tcPr>
                        <w:tcW w:w="143"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8"/>
                          <w:jc w:val="right"/>
                          <w:rPr>
                            <w:rFonts w:ascii="Arial" w:hAnsi="Arial" w:cs="Arial" w:eastAsia="Arial" w:hint="default"/>
                            <w:sz w:val="18"/>
                            <w:szCs w:val="18"/>
                          </w:rPr>
                        </w:pPr>
                        <w:r>
                          <w:rPr>
                            <w:rFonts w:ascii="Arial"/>
                            <w:spacing w:val="-1"/>
                            <w:sz w:val="18"/>
                          </w:rPr>
                          <w:t>(52,573)</w:t>
                        </w:r>
                      </w:p>
                    </w:tc>
                    <w:tc>
                      <w:tcPr>
                        <w:tcW w:w="140"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6"/>
                          <w:jc w:val="right"/>
                          <w:rPr>
                            <w:rFonts w:ascii="Arial" w:hAnsi="Arial" w:cs="Arial" w:eastAsia="Arial" w:hint="default"/>
                            <w:sz w:val="18"/>
                            <w:szCs w:val="18"/>
                          </w:rPr>
                        </w:pPr>
                        <w:r>
                          <w:rPr>
                            <w:rFonts w:ascii="Arial"/>
                            <w:spacing w:val="-1"/>
                            <w:sz w:val="18"/>
                          </w:rPr>
                          <w:t>375,599</w:t>
                        </w:r>
                      </w:p>
                    </w:tc>
                    <w:tc>
                      <w:tcPr>
                        <w:tcW w:w="1210" w:type="dxa"/>
                        <w:tcBorders>
                          <w:top w:val="nil" w:sz="6" w:space="0" w:color="auto"/>
                          <w:left w:val="nil" w:sz="6" w:space="0" w:color="auto"/>
                          <w:bottom w:val="nil" w:sz="6" w:space="0" w:color="auto"/>
                          <w:right w:val="nil" w:sz="6" w:space="0" w:color="auto"/>
                        </w:tcBorders>
                      </w:tcPr>
                      <w:p>
                        <w:pPr/>
                      </w:p>
                    </w:tc>
                    <w:tc>
                      <w:tcPr>
                        <w:tcW w:w="774" w:type="dxa"/>
                        <w:tcBorders>
                          <w:top w:val="single" w:sz="4" w:space="0" w:color="000000"/>
                          <w:left w:val="nil" w:sz="6" w:space="0" w:color="auto"/>
                          <w:bottom w:val="single" w:sz="12" w:space="0" w:color="000000"/>
                          <w:right w:val="nil" w:sz="6" w:space="0" w:color="auto"/>
                        </w:tcBorders>
                      </w:tcPr>
                      <w:p>
                        <w:pPr/>
                      </w:p>
                    </w:tc>
                    <w:tc>
                      <w:tcPr>
                        <w:tcW w:w="88" w:type="dxa"/>
                        <w:tcBorders>
                          <w:top w:val="single" w:sz="4" w:space="0" w:color="000000"/>
                          <w:left w:val="nil" w:sz="6" w:space="0" w:color="auto"/>
                          <w:bottom w:val="single" w:sz="12" w:space="0" w:color="000000"/>
                          <w:right w:val="nil" w:sz="6" w:space="0" w:color="auto"/>
                        </w:tcBorders>
                      </w:tcPr>
                      <w:p>
                        <w:pPr/>
                      </w:p>
                    </w:tc>
                  </w:tr>
                </w:tbl>
                <w:p>
                  <w:pPr/>
                </w:p>
              </w:txbxContent>
            </v:textbox>
            <w10:wrap type="none"/>
          </v:shape>
        </w:pict>
      </w:r>
      <w:r>
        <w:rPr>
          <w:rFonts w:ascii="Arial"/>
          <w:w w:val="99"/>
          <w:sz w:val="18"/>
        </w:rPr>
        <w:t>-</w:t>
      </w:r>
      <w:r>
        <w:rPr>
          <w:rFonts w:ascii="Arial"/>
          <w:sz w:val="18"/>
        </w:rPr>
      </w:r>
    </w:p>
    <w:p>
      <w:pPr>
        <w:spacing w:line="240" w:lineRule="auto" w:before="10"/>
        <w:rPr>
          <w:rFonts w:ascii="Arial" w:hAnsi="Arial" w:cs="Arial" w:eastAsia="Arial" w:hint="default"/>
          <w:sz w:val="22"/>
          <w:szCs w:val="22"/>
        </w:rPr>
      </w:pPr>
    </w:p>
    <w:p>
      <w:pPr>
        <w:spacing w:before="77"/>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4"/>
        <w:rPr>
          <w:rFonts w:ascii="Arial" w:hAnsi="Arial" w:cs="Arial" w:eastAsia="Arial" w:hint="default"/>
          <w:sz w:val="26"/>
          <w:szCs w:val="26"/>
        </w:rPr>
      </w:pPr>
    </w:p>
    <w:p>
      <w:pPr>
        <w:spacing w:before="77"/>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before="80"/>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4"/>
        <w:rPr>
          <w:rFonts w:ascii="Arial" w:hAnsi="Arial" w:cs="Arial" w:eastAsia="Arial" w:hint="default"/>
          <w:sz w:val="26"/>
          <w:szCs w:val="26"/>
        </w:rPr>
      </w:pPr>
    </w:p>
    <w:p>
      <w:pPr>
        <w:spacing w:before="77"/>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4"/>
        <w:rPr>
          <w:rFonts w:ascii="Arial" w:hAnsi="Arial" w:cs="Arial" w:eastAsia="Arial" w:hint="default"/>
          <w:sz w:val="26"/>
          <w:szCs w:val="26"/>
        </w:rPr>
      </w:pPr>
    </w:p>
    <w:p>
      <w:pPr>
        <w:spacing w:before="77"/>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7"/>
          <w:szCs w:val="17"/>
        </w:rPr>
      </w:pPr>
    </w:p>
    <w:p>
      <w:pPr>
        <w:spacing w:before="0"/>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0"/>
        <w:rPr>
          <w:rFonts w:ascii="Arial" w:hAnsi="Arial" w:cs="Arial" w:eastAsia="Arial" w:hint="default"/>
          <w:sz w:val="16"/>
          <w:szCs w:val="16"/>
        </w:rPr>
      </w:pPr>
    </w:p>
    <w:p>
      <w:pPr>
        <w:spacing w:before="0"/>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before="159"/>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spacing w:before="77"/>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18"/>
          <w:szCs w:val="18"/>
        </w:rPr>
      </w:pPr>
    </w:p>
    <w:p>
      <w:pPr>
        <w:spacing w:before="77"/>
        <w:ind w:left="0" w:right="1191" w:firstLine="0"/>
        <w:jc w:val="right"/>
        <w:rPr>
          <w:rFonts w:ascii="Arial" w:hAnsi="Arial" w:cs="Arial" w:eastAsia="Arial" w:hint="default"/>
          <w:sz w:val="18"/>
          <w:szCs w:val="18"/>
        </w:rPr>
      </w:pPr>
      <w:r>
        <w:rPr>
          <w:rFonts w:ascii="Arial"/>
          <w:w w:val="99"/>
          <w:sz w:val="18"/>
        </w:rPr>
        <w:t>-</w:t>
      </w:r>
      <w:r>
        <w:rPr>
          <w:rFonts w:ascii="Arial"/>
          <w:sz w:val="18"/>
        </w:rPr>
      </w:r>
    </w:p>
    <w:p>
      <w:pPr>
        <w:spacing w:after="0"/>
        <w:jc w:val="right"/>
        <w:rPr>
          <w:rFonts w:ascii="Arial" w:hAnsi="Arial" w:cs="Arial" w:eastAsia="Arial" w:hint="default"/>
          <w:sz w:val="18"/>
          <w:szCs w:val="18"/>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771"/>
        <w:gridCol w:w="3490"/>
        <w:gridCol w:w="2585"/>
        <w:gridCol w:w="161"/>
        <w:gridCol w:w="2209"/>
      </w:tblGrid>
      <w:tr>
        <w:trPr>
          <w:trHeight w:val="49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490"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85"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r>
      <w:tr>
        <w:trPr>
          <w:trHeight w:val="748"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pacing w:val="-5"/>
                <w:sz w:val="24"/>
              </w:rPr>
              <w:t>(11)</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85"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r>
      <w:tr>
        <w:trPr>
          <w:trHeight w:val="1674"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445"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79"/>
              <w:ind w:left="144" w:right="35"/>
              <w:jc w:val="both"/>
              <w:rPr>
                <w:rFonts w:ascii="宋体" w:hAnsi="宋体" w:cs="宋体" w:eastAsia="宋体" w:hint="default"/>
                <w:sz w:val="24"/>
                <w:szCs w:val="24"/>
              </w:rPr>
            </w:pPr>
            <w:r>
              <w:rPr>
                <w:rFonts w:ascii="宋体" w:hAnsi="宋体" w:cs="宋体" w:eastAsia="宋体" w:hint="default"/>
                <w:spacing w:val="2"/>
                <w:sz w:val="24"/>
                <w:szCs w:val="24"/>
              </w:rPr>
              <w:t>以成本计量的可供出售金融资产主要为本集团持有的非上市股权投资，这些投</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资没有活跃市场报价，其公允价值合理估计数的变动区间较大，且各种用于确</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定公允价值估计数的概率不能合理地确定，因此其公允价值不能可靠计量。本</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集团尚无处置这些投资的计划。</w:t>
            </w:r>
          </w:p>
        </w:tc>
      </w:tr>
      <w:tr>
        <w:trPr>
          <w:trHeight w:val="75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(12)</w:t>
            </w: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4"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2585"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r>
      <w:tr>
        <w:trPr>
          <w:trHeight w:val="753" w:hRule="exact"/>
        </w:trPr>
        <w:tc>
          <w:tcPr>
            <w:tcW w:w="771" w:type="dxa"/>
            <w:tcBorders>
              <w:top w:val="nil" w:sz="6" w:space="0" w:color="auto"/>
              <w:left w:val="nil" w:sz="6" w:space="0" w:color="auto"/>
              <w:bottom w:val="nil" w:sz="6" w:space="0" w:color="auto"/>
              <w:right w:val="nil" w:sz="6" w:space="0" w:color="auto"/>
            </w:tcBorders>
          </w:tcPr>
          <w:p>
            <w:pPr/>
          </w:p>
        </w:tc>
        <w:tc>
          <w:tcPr>
            <w:tcW w:w="60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91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3"/>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71" w:type="dxa"/>
            <w:tcBorders>
              <w:top w:val="nil" w:sz="6" w:space="0" w:color="auto"/>
              <w:left w:val="nil" w:sz="6" w:space="0" w:color="auto"/>
              <w:bottom w:val="nil" w:sz="6" w:space="0" w:color="auto"/>
              <w:right w:val="nil" w:sz="6" w:space="0" w:color="auto"/>
            </w:tcBorders>
          </w:tcPr>
          <w:p>
            <w:pPr/>
          </w:p>
        </w:tc>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4" w:right="0"/>
              <w:jc w:val="left"/>
              <w:rPr>
                <w:rFonts w:ascii="Arial" w:hAnsi="Arial" w:cs="Arial" w:eastAsia="Arial" w:hint="default"/>
                <w:sz w:val="24"/>
                <w:szCs w:val="24"/>
              </w:rPr>
            </w:pPr>
            <w:r>
              <w:rPr>
                <w:rFonts w:ascii="宋体" w:hAnsi="宋体" w:cs="宋体" w:eastAsia="宋体" w:hint="default"/>
                <w:sz w:val="24"/>
                <w:szCs w:val="24"/>
              </w:rPr>
              <w:t>合营企业</w:t>
            </w:r>
            <w:r>
              <w:rPr>
                <w:rFonts w:ascii="Arial" w:hAnsi="Arial" w:cs="Arial" w:eastAsia="Arial" w:hint="default"/>
                <w:sz w:val="24"/>
                <w:szCs w:val="24"/>
              </w:rPr>
              <w:t>(a)</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89"/>
              <w:jc w:val="right"/>
              <w:rPr>
                <w:rFonts w:ascii="Arial" w:hAnsi="Arial" w:cs="Arial" w:eastAsia="Arial" w:hint="default"/>
                <w:sz w:val="24"/>
                <w:szCs w:val="24"/>
              </w:rPr>
            </w:pPr>
            <w:r>
              <w:rPr>
                <w:rFonts w:ascii="Arial"/>
                <w:w w:val="95"/>
                <w:sz w:val="24"/>
              </w:rPr>
              <w:t>27,609</w:t>
            </w:r>
            <w:r>
              <w:rPr>
                <w:rFonts w:ascii="Arial"/>
                <w:sz w:val="24"/>
              </w:rPr>
            </w: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Arial" w:hAnsi="Arial" w:cs="Arial" w:eastAsia="Arial" w:hint="default"/>
                <w:sz w:val="24"/>
                <w:szCs w:val="24"/>
              </w:rPr>
            </w:pPr>
            <w:r>
              <w:rPr>
                <w:rFonts w:ascii="Arial"/>
                <w:w w:val="95"/>
                <w:sz w:val="24"/>
              </w:rPr>
              <w:t>25,483</w:t>
            </w:r>
            <w:r>
              <w:rPr>
                <w:rFonts w:ascii="Arial"/>
                <w:sz w:val="24"/>
              </w:rPr>
            </w:r>
          </w:p>
        </w:tc>
      </w:tr>
      <w:tr>
        <w:trPr>
          <w:trHeight w:val="396" w:hRule="exact"/>
        </w:trPr>
        <w:tc>
          <w:tcPr>
            <w:tcW w:w="771" w:type="dxa"/>
            <w:tcBorders>
              <w:top w:val="nil" w:sz="6" w:space="0" w:color="auto"/>
              <w:left w:val="nil" w:sz="6" w:space="0" w:color="auto"/>
              <w:bottom w:val="nil" w:sz="6" w:space="0" w:color="auto"/>
              <w:right w:val="nil" w:sz="6" w:space="0" w:color="auto"/>
            </w:tcBorders>
          </w:tcPr>
          <w:p>
            <w:pPr/>
          </w:p>
        </w:tc>
        <w:tc>
          <w:tcPr>
            <w:tcW w:w="3490" w:type="dxa"/>
            <w:tcBorders>
              <w:top w:val="nil" w:sz="6" w:space="0" w:color="auto"/>
              <w:left w:val="nil" w:sz="6" w:space="0" w:color="auto"/>
              <w:bottom w:val="nil" w:sz="6" w:space="0" w:color="auto"/>
              <w:right w:val="nil" w:sz="6" w:space="0" w:color="auto"/>
            </w:tcBorders>
          </w:tcPr>
          <w:p>
            <w:pPr>
              <w:pStyle w:val="TableParagraph"/>
              <w:spacing w:line="319" w:lineRule="exact"/>
              <w:ind w:left="144"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(b)</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
              <w:jc w:val="right"/>
              <w:rPr>
                <w:rFonts w:ascii="Arial" w:hAnsi="Arial" w:cs="Arial" w:eastAsia="Arial" w:hint="default"/>
                <w:sz w:val="24"/>
                <w:szCs w:val="24"/>
              </w:rPr>
            </w:pPr>
            <w:r>
              <w:rPr>
                <w:rFonts w:ascii="Arial"/>
                <w:w w:val="95"/>
                <w:sz w:val="24"/>
              </w:rPr>
              <w:t>1,744,197</w:t>
            </w:r>
            <w:r>
              <w:rPr>
                <w:rFonts w:ascii="Arial"/>
                <w:sz w:val="24"/>
              </w:rPr>
            </w: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spacing w:val="-1"/>
                <w:sz w:val="24"/>
              </w:rPr>
              <w:t>391,565</w:t>
            </w:r>
          </w:p>
        </w:tc>
      </w:tr>
      <w:tr>
        <w:trPr>
          <w:trHeight w:val="387" w:hRule="exact"/>
        </w:trPr>
        <w:tc>
          <w:tcPr>
            <w:tcW w:w="771" w:type="dxa"/>
            <w:tcBorders>
              <w:top w:val="nil" w:sz="6" w:space="0" w:color="auto"/>
              <w:left w:val="nil" w:sz="6" w:space="0" w:color="auto"/>
              <w:bottom w:val="nil" w:sz="6" w:space="0" w:color="auto"/>
              <w:right w:val="nil" w:sz="6" w:space="0" w:color="auto"/>
            </w:tcBorders>
          </w:tcPr>
          <w:p>
            <w:pPr/>
          </w:p>
        </w:tc>
        <w:tc>
          <w:tcPr>
            <w:tcW w:w="3490" w:type="dxa"/>
            <w:tcBorders>
              <w:top w:val="nil" w:sz="6" w:space="0" w:color="auto"/>
              <w:left w:val="nil" w:sz="6" w:space="0" w:color="auto"/>
              <w:bottom w:val="nil" w:sz="6" w:space="0" w:color="auto"/>
              <w:right w:val="nil" w:sz="6" w:space="0" w:color="auto"/>
            </w:tcBorders>
          </w:tcPr>
          <w:p>
            <w:pPr>
              <w:pStyle w:val="TableParagraph"/>
              <w:spacing w:line="307" w:lineRule="exact"/>
              <w:ind w:left="144" w:right="0"/>
              <w:jc w:val="left"/>
              <w:rPr>
                <w:rFonts w:ascii="宋体" w:hAnsi="宋体" w:cs="宋体" w:eastAsia="宋体" w:hint="default"/>
                <w:sz w:val="24"/>
                <w:szCs w:val="24"/>
              </w:rPr>
            </w:pPr>
            <w:r>
              <w:rPr>
                <w:rFonts w:ascii="宋体" w:hAnsi="宋体" w:cs="宋体" w:eastAsia="宋体" w:hint="default"/>
                <w:sz w:val="24"/>
                <w:szCs w:val="24"/>
              </w:rPr>
              <w:t>减：长期股权投资减值准备</w:t>
            </w:r>
          </w:p>
        </w:tc>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
              <w:jc w:val="right"/>
              <w:rPr>
                <w:rFonts w:ascii="Arial" w:hAnsi="Arial" w:cs="Arial" w:eastAsia="Arial" w:hint="default"/>
                <w:sz w:val="24"/>
                <w:szCs w:val="24"/>
              </w:rPr>
            </w:pPr>
            <w:r>
              <w:rPr>
                <w:rFonts w:ascii="Arial"/>
                <w:w w:val="95"/>
                <w:sz w:val="24"/>
              </w:rPr>
              <w:t>(4,602)</w:t>
            </w:r>
            <w:r>
              <w:rPr>
                <w:rFonts w:ascii="Arial"/>
                <w:sz w:val="24"/>
              </w:rPr>
            </w: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10"/>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771" w:type="dxa"/>
            <w:tcBorders>
              <w:top w:val="nil" w:sz="6" w:space="0" w:color="auto"/>
              <w:left w:val="nil" w:sz="6" w:space="0" w:color="auto"/>
              <w:bottom w:val="nil" w:sz="6" w:space="0" w:color="auto"/>
              <w:right w:val="nil" w:sz="6" w:space="0" w:color="auto"/>
            </w:tcBorders>
          </w:tcPr>
          <w:p>
            <w:pPr/>
          </w:p>
        </w:tc>
        <w:tc>
          <w:tcPr>
            <w:tcW w:w="3490" w:type="dxa"/>
            <w:tcBorders>
              <w:top w:val="nil" w:sz="6" w:space="0" w:color="auto"/>
              <w:left w:val="nil" w:sz="6" w:space="0" w:color="auto"/>
              <w:bottom w:val="nil" w:sz="6" w:space="0" w:color="auto"/>
              <w:right w:val="nil" w:sz="6" w:space="0" w:color="auto"/>
            </w:tcBorders>
          </w:tcPr>
          <w:p>
            <w:pPr/>
          </w:p>
        </w:tc>
        <w:tc>
          <w:tcPr>
            <w:tcW w:w="2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90"/>
              <w:jc w:val="right"/>
              <w:rPr>
                <w:rFonts w:ascii="Arial" w:hAnsi="Arial" w:cs="Arial" w:eastAsia="Arial" w:hint="default"/>
                <w:sz w:val="24"/>
                <w:szCs w:val="24"/>
              </w:rPr>
            </w:pPr>
            <w:r>
              <w:rPr>
                <w:rFonts w:ascii="Arial"/>
                <w:w w:val="95"/>
                <w:sz w:val="24"/>
              </w:rPr>
              <w:t>1,767,204</w:t>
            </w:r>
            <w:r>
              <w:rPr>
                <w:rFonts w:ascii="Arial"/>
                <w:sz w:val="24"/>
              </w:rPr>
            </w:r>
          </w:p>
        </w:tc>
        <w:tc>
          <w:tcPr>
            <w:tcW w:w="161"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10"/>
              <w:jc w:val="right"/>
              <w:rPr>
                <w:rFonts w:ascii="Arial" w:hAnsi="Arial" w:cs="Arial" w:eastAsia="Arial" w:hint="default"/>
                <w:sz w:val="24"/>
                <w:szCs w:val="24"/>
              </w:rPr>
            </w:pPr>
            <w:r>
              <w:rPr>
                <w:rFonts w:ascii="Arial"/>
                <w:spacing w:val="-1"/>
                <w:sz w:val="24"/>
              </w:rPr>
              <w:t>417,048</w:t>
            </w:r>
          </w:p>
        </w:tc>
      </w:tr>
    </w:tbl>
    <w:p>
      <w:pPr>
        <w:spacing w:after="0" w:line="240" w:lineRule="auto"/>
        <w:jc w:val="right"/>
        <w:rPr>
          <w:rFonts w:ascii="Arial" w:hAnsi="Arial" w:cs="Arial" w:eastAsia="Arial"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778"/>
        <w:gridCol w:w="2405"/>
        <w:gridCol w:w="1260"/>
        <w:gridCol w:w="1270"/>
        <w:gridCol w:w="955"/>
        <w:gridCol w:w="1372"/>
        <w:gridCol w:w="1124"/>
        <w:gridCol w:w="809"/>
        <w:gridCol w:w="154"/>
        <w:gridCol w:w="1201"/>
        <w:gridCol w:w="1069"/>
        <w:gridCol w:w="655"/>
        <w:gridCol w:w="1222"/>
        <w:gridCol w:w="822"/>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6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r>
      <w:tr>
        <w:trPr>
          <w:trHeight w:val="587"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(12)</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r>
      <w:tr>
        <w:trPr>
          <w:trHeight w:val="58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40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合营企业</w:t>
            </w:r>
          </w:p>
        </w:tc>
        <w:tc>
          <w:tcPr>
            <w:tcW w:w="126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r>
      <w:tr>
        <w:trPr>
          <w:trHeight w:val="382" w:hRule="exact"/>
        </w:trPr>
        <w:tc>
          <w:tcPr>
            <w:tcW w:w="778"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955" w:type="dxa"/>
            <w:tcBorders>
              <w:top w:val="nil" w:sz="6" w:space="0" w:color="auto"/>
              <w:left w:val="nil" w:sz="6" w:space="0" w:color="auto"/>
              <w:bottom w:val="single" w:sz="4" w:space="0" w:color="000000"/>
              <w:right w:val="nil" w:sz="6" w:space="0" w:color="auto"/>
            </w:tcBorders>
          </w:tcPr>
          <w:p>
            <w:pPr/>
          </w:p>
        </w:tc>
        <w:tc>
          <w:tcPr>
            <w:tcW w:w="1372" w:type="dxa"/>
            <w:tcBorders>
              <w:top w:val="nil" w:sz="6" w:space="0" w:color="auto"/>
              <w:left w:val="nil" w:sz="6" w:space="0" w:color="auto"/>
              <w:bottom w:val="single" w:sz="4" w:space="0" w:color="000000"/>
              <w:right w:val="nil" w:sz="6" w:space="0" w:color="auto"/>
            </w:tcBorders>
          </w:tcPr>
          <w:p>
            <w:pPr/>
          </w:p>
        </w:tc>
        <w:tc>
          <w:tcPr>
            <w:tcW w:w="193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3"/>
              <w:ind w:left="16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54" w:type="dxa"/>
            <w:tcBorders>
              <w:top w:val="nil" w:sz="6" w:space="0" w:color="auto"/>
              <w:left w:val="nil" w:sz="6" w:space="0" w:color="auto"/>
              <w:bottom w:val="single" w:sz="4" w:space="0" w:color="000000"/>
              <w:right w:val="nil" w:sz="6" w:space="0" w:color="auto"/>
            </w:tcBorders>
          </w:tcPr>
          <w:p>
            <w:pPr/>
          </w:p>
        </w:tc>
        <w:tc>
          <w:tcPr>
            <w:tcW w:w="1201" w:type="dxa"/>
            <w:tcBorders>
              <w:top w:val="nil" w:sz="6" w:space="0" w:color="auto"/>
              <w:left w:val="nil" w:sz="6" w:space="0" w:color="auto"/>
              <w:bottom w:val="single" w:sz="4" w:space="0" w:color="000000"/>
              <w:right w:val="nil" w:sz="6" w:space="0" w:color="auto"/>
            </w:tcBorders>
          </w:tcPr>
          <w:p>
            <w:pPr/>
          </w:p>
        </w:tc>
        <w:tc>
          <w:tcPr>
            <w:tcW w:w="1069" w:type="dxa"/>
            <w:tcBorders>
              <w:top w:val="nil" w:sz="6" w:space="0" w:color="auto"/>
              <w:left w:val="nil" w:sz="6" w:space="0" w:color="auto"/>
              <w:bottom w:val="single" w:sz="4" w:space="0" w:color="000000"/>
              <w:right w:val="nil" w:sz="6" w:space="0" w:color="auto"/>
            </w:tcBorders>
          </w:tcPr>
          <w:p>
            <w:pPr/>
          </w:p>
        </w:tc>
        <w:tc>
          <w:tcPr>
            <w:tcW w:w="655" w:type="dxa"/>
            <w:tcBorders>
              <w:top w:val="nil" w:sz="6" w:space="0" w:color="auto"/>
              <w:left w:val="nil" w:sz="6" w:space="0" w:color="auto"/>
              <w:bottom w:val="single" w:sz="4" w:space="0" w:color="000000"/>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r>
      <w:tr>
        <w:trPr>
          <w:trHeight w:val="237" w:hRule="exact"/>
        </w:trPr>
        <w:tc>
          <w:tcPr>
            <w:tcW w:w="778" w:type="dxa"/>
            <w:tcBorders>
              <w:top w:val="nil" w:sz="6" w:space="0" w:color="auto"/>
              <w:left w:val="nil" w:sz="6" w:space="0" w:color="auto"/>
              <w:bottom w:val="nil" w:sz="6" w:space="0" w:color="auto"/>
              <w:right w:val="nil" w:sz="6" w:space="0" w:color="auto"/>
            </w:tcBorders>
          </w:tcPr>
          <w:p>
            <w:pPr/>
          </w:p>
        </w:tc>
        <w:tc>
          <w:tcPr>
            <w:tcW w:w="2405" w:type="dxa"/>
            <w:vMerge w:val="restart"/>
            <w:tcBorders>
              <w:top w:val="nil" w:sz="6" w:space="0" w:color="auto"/>
              <w:left w:val="nil" w:sz="6" w:space="0" w:color="auto"/>
              <w:right w:val="nil" w:sz="6" w:space="0" w:color="auto"/>
            </w:tcBorders>
          </w:tcPr>
          <w:p>
            <w:pPr/>
          </w:p>
        </w:tc>
        <w:tc>
          <w:tcPr>
            <w:tcW w:w="1260" w:type="dxa"/>
            <w:vMerge w:val="restart"/>
            <w:tcBorders>
              <w:top w:val="nil" w:sz="6" w:space="0" w:color="auto"/>
              <w:left w:val="nil" w:sz="6" w:space="0" w:color="auto"/>
              <w:right w:val="nil" w:sz="6" w:space="0" w:color="auto"/>
            </w:tcBorders>
          </w:tcPr>
          <w:p>
            <w:pPr>
              <w:pStyle w:val="TableParagraph"/>
              <w:spacing w:line="216" w:lineRule="exact"/>
              <w:ind w:left="50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3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70" w:type="dxa"/>
            <w:tcBorders>
              <w:top w:val="single" w:sz="4" w:space="0" w:color="000000"/>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nil" w:sz="6" w:space="0" w:color="auto"/>
              <w:right w:val="nil" w:sz="6" w:space="0" w:color="auto"/>
            </w:tcBorders>
          </w:tcPr>
          <w:p>
            <w:pPr/>
          </w:p>
        </w:tc>
        <w:tc>
          <w:tcPr>
            <w:tcW w:w="1372" w:type="dxa"/>
            <w:vMerge w:val="restart"/>
            <w:tcBorders>
              <w:top w:val="single" w:sz="4" w:space="0" w:color="000000"/>
              <w:left w:val="nil" w:sz="6" w:space="0" w:color="auto"/>
              <w:right w:val="nil" w:sz="6" w:space="0" w:color="auto"/>
            </w:tcBorders>
          </w:tcPr>
          <w:p>
            <w:pPr>
              <w:pStyle w:val="TableParagraph"/>
              <w:spacing w:line="205" w:lineRule="exact"/>
              <w:ind w:left="127" w:right="0"/>
              <w:jc w:val="left"/>
              <w:rPr>
                <w:rFonts w:ascii="宋体" w:hAnsi="宋体" w:cs="宋体" w:eastAsia="宋体" w:hint="default"/>
                <w:sz w:val="18"/>
                <w:szCs w:val="18"/>
              </w:rPr>
            </w:pPr>
            <w:r>
              <w:rPr>
                <w:rFonts w:ascii="宋体" w:hAnsi="宋体" w:cs="宋体" w:eastAsia="宋体" w:hint="default"/>
                <w:sz w:val="18"/>
                <w:szCs w:val="18"/>
              </w:rPr>
              <w:t>按权益法调整</w:t>
            </w:r>
          </w:p>
          <w:p>
            <w:pPr>
              <w:pStyle w:val="TableParagraph"/>
              <w:spacing w:line="235" w:lineRule="exact"/>
              <w:ind w:left="487" w:right="0"/>
              <w:jc w:val="left"/>
              <w:rPr>
                <w:rFonts w:ascii="宋体" w:hAnsi="宋体" w:cs="宋体" w:eastAsia="宋体" w:hint="default"/>
                <w:sz w:val="18"/>
                <w:szCs w:val="18"/>
              </w:rPr>
            </w:pPr>
            <w:r>
              <w:rPr>
                <w:rFonts w:ascii="宋体" w:hAnsi="宋体" w:cs="宋体" w:eastAsia="宋体" w:hint="default"/>
                <w:sz w:val="18"/>
                <w:szCs w:val="18"/>
              </w:rPr>
              <w:t>的净损益</w:t>
            </w:r>
          </w:p>
        </w:tc>
        <w:tc>
          <w:tcPr>
            <w:tcW w:w="1124" w:type="dxa"/>
            <w:vMerge w:val="restart"/>
            <w:tcBorders>
              <w:top w:val="single" w:sz="4" w:space="0" w:color="000000"/>
              <w:left w:val="nil" w:sz="6" w:space="0" w:color="auto"/>
              <w:right w:val="nil" w:sz="6" w:space="0" w:color="auto"/>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5" w:lineRule="exact"/>
              <w:ind w:left="16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809" w:type="dxa"/>
            <w:vMerge w:val="restart"/>
            <w:tcBorders>
              <w:top w:val="single" w:sz="4" w:space="0" w:color="000000"/>
              <w:left w:val="nil" w:sz="6" w:space="0" w:color="auto"/>
              <w:right w:val="nil" w:sz="6" w:space="0" w:color="auto"/>
            </w:tcBorders>
          </w:tcPr>
          <w:p>
            <w:pPr>
              <w:pStyle w:val="TableParagraph"/>
              <w:spacing w:line="205" w:lineRule="exact"/>
              <w:ind w:left="240"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54" w:type="dxa"/>
            <w:vMerge w:val="restart"/>
            <w:tcBorders>
              <w:top w:val="single" w:sz="4" w:space="0" w:color="000000"/>
              <w:left w:val="nil" w:sz="6" w:space="0" w:color="auto"/>
              <w:right w:val="nil" w:sz="6" w:space="0" w:color="auto"/>
            </w:tcBorders>
          </w:tcPr>
          <w:p>
            <w:pPr/>
          </w:p>
        </w:tc>
        <w:tc>
          <w:tcPr>
            <w:tcW w:w="1201" w:type="dxa"/>
            <w:vMerge w:val="restart"/>
            <w:tcBorders>
              <w:top w:val="single" w:sz="4" w:space="0" w:color="000000"/>
              <w:left w:val="nil" w:sz="6" w:space="0" w:color="auto"/>
              <w:right w:val="nil" w:sz="6" w:space="0" w:color="auto"/>
            </w:tcBorders>
          </w:tcPr>
          <w:p>
            <w:pPr>
              <w:pStyle w:val="TableParagraph"/>
              <w:spacing w:line="205" w:lineRule="exact"/>
              <w:ind w:left="219" w:right="0" w:hanging="180"/>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5" w:lineRule="exact"/>
              <w:ind w:left="219"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1069" w:type="dxa"/>
            <w:vMerge w:val="restart"/>
            <w:tcBorders>
              <w:top w:val="single" w:sz="4" w:space="0" w:color="000000"/>
              <w:left w:val="nil" w:sz="6" w:space="0" w:color="auto"/>
              <w:right w:val="nil" w:sz="6" w:space="0" w:color="auto"/>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35" w:lineRule="exact"/>
              <w:ind w:left="44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655" w:type="dxa"/>
            <w:tcBorders>
              <w:top w:val="single" w:sz="4" w:space="0" w:color="000000"/>
              <w:left w:val="nil" w:sz="6" w:space="0" w:color="auto"/>
              <w:bottom w:val="nil" w:sz="6" w:space="0" w:color="auto"/>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其他</w:t>
            </w:r>
          </w:p>
        </w:tc>
        <w:tc>
          <w:tcPr>
            <w:tcW w:w="1222" w:type="dxa"/>
            <w:vMerge w:val="restart"/>
            <w:tcBorders>
              <w:top w:val="nil" w:sz="6" w:space="0" w:color="auto"/>
              <w:left w:val="nil" w:sz="6" w:space="0" w:color="auto"/>
              <w:right w:val="nil" w:sz="6" w:space="0" w:color="auto"/>
            </w:tcBorders>
          </w:tcPr>
          <w:p>
            <w:pPr>
              <w:pStyle w:val="TableParagraph"/>
              <w:spacing w:line="216" w:lineRule="exact"/>
              <w:ind w:left="52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5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22" w:type="dxa"/>
            <w:vMerge w:val="restart"/>
            <w:tcBorders>
              <w:top w:val="nil" w:sz="6" w:space="0" w:color="auto"/>
              <w:left w:val="nil" w:sz="6" w:space="0" w:color="auto"/>
              <w:right w:val="nil" w:sz="6" w:space="0" w:color="auto"/>
            </w:tcBorders>
          </w:tcPr>
          <w:p>
            <w:pPr>
              <w:pStyle w:val="TableParagraph"/>
              <w:spacing w:line="209" w:lineRule="exact"/>
              <w:ind w:left="73"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73"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76" w:hRule="exact"/>
        </w:trPr>
        <w:tc>
          <w:tcPr>
            <w:tcW w:w="778" w:type="dxa"/>
            <w:tcBorders>
              <w:top w:val="nil" w:sz="6" w:space="0" w:color="auto"/>
              <w:left w:val="nil" w:sz="6" w:space="0" w:color="auto"/>
              <w:bottom w:val="nil" w:sz="6" w:space="0" w:color="auto"/>
              <w:right w:val="nil" w:sz="6" w:space="0" w:color="auto"/>
            </w:tcBorders>
          </w:tcPr>
          <w:p>
            <w:pPr/>
          </w:p>
        </w:tc>
        <w:tc>
          <w:tcPr>
            <w:tcW w:w="2405" w:type="dxa"/>
            <w:vMerge/>
            <w:tcBorders>
              <w:left w:val="nil" w:sz="6" w:space="0" w:color="auto"/>
              <w:bottom w:val="nil" w:sz="6" w:space="0" w:color="auto"/>
              <w:right w:val="nil" w:sz="6" w:space="0" w:color="auto"/>
            </w:tcBorders>
          </w:tcPr>
          <w:p>
            <w:pPr/>
          </w:p>
        </w:tc>
        <w:tc>
          <w:tcPr>
            <w:tcW w:w="1260" w:type="dxa"/>
            <w:vMerge/>
            <w:tcBorders>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07" w:lineRule="exact"/>
              <w:ind w:left="3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55" w:type="dxa"/>
            <w:tcBorders>
              <w:top w:val="nil" w:sz="6" w:space="0" w:color="auto"/>
              <w:left w:val="nil" w:sz="6" w:space="0" w:color="auto"/>
              <w:bottom w:val="nil" w:sz="6" w:space="0" w:color="auto"/>
              <w:right w:val="nil" w:sz="6" w:space="0" w:color="auto"/>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372" w:type="dxa"/>
            <w:vMerge/>
            <w:tcBorders>
              <w:left w:val="nil" w:sz="6" w:space="0" w:color="auto"/>
              <w:bottom w:val="nil" w:sz="6" w:space="0" w:color="auto"/>
              <w:right w:val="nil" w:sz="6" w:space="0" w:color="auto"/>
            </w:tcBorders>
          </w:tcPr>
          <w:p>
            <w:pPr/>
          </w:p>
        </w:tc>
        <w:tc>
          <w:tcPr>
            <w:tcW w:w="1124" w:type="dxa"/>
            <w:vMerge/>
            <w:tcBorders>
              <w:left w:val="nil" w:sz="6" w:space="0" w:color="auto"/>
              <w:bottom w:val="nil" w:sz="6" w:space="0" w:color="auto"/>
              <w:right w:val="nil" w:sz="6" w:space="0" w:color="auto"/>
            </w:tcBorders>
          </w:tcPr>
          <w:p>
            <w:pPr/>
          </w:p>
        </w:tc>
        <w:tc>
          <w:tcPr>
            <w:tcW w:w="809" w:type="dxa"/>
            <w:vMerge/>
            <w:tcBorders>
              <w:left w:val="nil" w:sz="6" w:space="0" w:color="auto"/>
              <w:bottom w:val="nil" w:sz="6" w:space="0" w:color="auto"/>
              <w:right w:val="nil" w:sz="6" w:space="0" w:color="auto"/>
            </w:tcBorders>
          </w:tcPr>
          <w:p>
            <w:pPr/>
          </w:p>
        </w:tc>
        <w:tc>
          <w:tcPr>
            <w:tcW w:w="154" w:type="dxa"/>
            <w:vMerge/>
            <w:tcBorders>
              <w:left w:val="nil" w:sz="6" w:space="0" w:color="auto"/>
              <w:bottom w:val="nil" w:sz="6" w:space="0" w:color="auto"/>
              <w:right w:val="nil" w:sz="6" w:space="0" w:color="auto"/>
            </w:tcBorders>
          </w:tcPr>
          <w:p>
            <w:pPr/>
          </w:p>
        </w:tc>
        <w:tc>
          <w:tcPr>
            <w:tcW w:w="1201" w:type="dxa"/>
            <w:vMerge/>
            <w:tcBorders>
              <w:left w:val="nil" w:sz="6" w:space="0" w:color="auto"/>
              <w:bottom w:val="nil" w:sz="6" w:space="0" w:color="auto"/>
              <w:right w:val="nil" w:sz="6" w:space="0" w:color="auto"/>
            </w:tcBorders>
          </w:tcPr>
          <w:p>
            <w:pPr/>
          </w:p>
        </w:tc>
        <w:tc>
          <w:tcPr>
            <w:tcW w:w="1069" w:type="dxa"/>
            <w:vMerge/>
            <w:tcBorders>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222" w:type="dxa"/>
            <w:vMerge/>
            <w:tcBorders>
              <w:left w:val="nil" w:sz="6" w:space="0" w:color="auto"/>
              <w:bottom w:val="nil" w:sz="6" w:space="0" w:color="auto"/>
              <w:right w:val="nil" w:sz="6" w:space="0" w:color="auto"/>
            </w:tcBorders>
          </w:tcPr>
          <w:p>
            <w:pPr/>
          </w:p>
        </w:tc>
        <w:tc>
          <w:tcPr>
            <w:tcW w:w="822" w:type="dxa"/>
            <w:vMerge/>
            <w:tcBorders>
              <w:left w:val="nil" w:sz="6" w:space="0" w:color="auto"/>
              <w:bottom w:val="nil" w:sz="6" w:space="0" w:color="auto"/>
              <w:right w:val="nil" w:sz="6" w:space="0" w:color="auto"/>
            </w:tcBorders>
          </w:tcPr>
          <w:p>
            <w:pPr/>
          </w:p>
        </w:tc>
      </w:tr>
      <w:tr>
        <w:trPr>
          <w:trHeight w:val="611" w:hRule="exact"/>
        </w:trPr>
        <w:tc>
          <w:tcPr>
            <w:tcW w:w="778"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234" w:lineRule="exact" w:before="127"/>
              <w:ind w:left="350" w:right="13" w:hanging="200"/>
              <w:jc w:val="left"/>
              <w:rPr>
                <w:rFonts w:ascii="Arial" w:hAnsi="Arial" w:cs="Arial" w:eastAsia="Arial" w:hint="default"/>
                <w:sz w:val="18"/>
                <w:szCs w:val="18"/>
              </w:rPr>
            </w:pPr>
            <w:r>
              <w:rPr>
                <w:rFonts w:ascii="宋体" w:hAnsi="宋体" w:cs="宋体" w:eastAsia="宋体" w:hint="default"/>
                <w:spacing w:val="9"/>
                <w:sz w:val="18"/>
                <w:szCs w:val="18"/>
              </w:rPr>
              <w:t>苏宁金石</w:t>
            </w:r>
            <w:r>
              <w:rPr>
                <w:rFonts w:ascii="Arial" w:hAnsi="Arial" w:cs="Arial" w:eastAsia="Arial" w:hint="default"/>
                <w:spacing w:val="9"/>
                <w:sz w:val="18"/>
                <w:szCs w:val="18"/>
              </w:rPr>
              <w:t>(</w:t>
            </w:r>
            <w:r>
              <w:rPr>
                <w:rFonts w:ascii="宋体" w:hAnsi="宋体" w:cs="宋体" w:eastAsia="宋体" w:hint="default"/>
                <w:spacing w:val="9"/>
                <w:sz w:val="18"/>
                <w:szCs w:val="18"/>
              </w:rPr>
              <w:t>天津</w:t>
            </w:r>
            <w:r>
              <w:rPr>
                <w:rFonts w:ascii="Arial" w:hAnsi="Arial" w:cs="Arial" w:eastAsia="Arial" w:hint="default"/>
                <w:spacing w:val="9"/>
                <w:sz w:val="18"/>
                <w:szCs w:val="18"/>
              </w:rPr>
              <w:t>)</w:t>
            </w:r>
            <w:r>
              <w:rPr>
                <w:rFonts w:ascii="宋体" w:hAnsi="宋体" w:cs="宋体" w:eastAsia="宋体" w:hint="default"/>
                <w:spacing w:val="9"/>
                <w:sz w:val="18"/>
                <w:szCs w:val="18"/>
              </w:rPr>
              <w:t>基金管理有</w:t>
            </w:r>
            <w:r>
              <w:rPr>
                <w:rFonts w:ascii="宋体" w:hAnsi="宋体" w:cs="宋体" w:eastAsia="宋体" w:hint="default"/>
                <w:spacing w:val="-79"/>
                <w:sz w:val="18"/>
                <w:szCs w:val="18"/>
              </w:rPr>
              <w:t> </w:t>
            </w:r>
            <w:r>
              <w:rPr>
                <w:rFonts w:ascii="宋体" w:hAnsi="宋体" w:cs="宋体" w:eastAsia="宋体" w:hint="default"/>
                <w:sz w:val="18"/>
                <w:szCs w:val="18"/>
              </w:rPr>
              <w:t>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苏宁金石</w:t>
            </w:r>
            <w:r>
              <w:rPr>
                <w:rFonts w:ascii="Arial" w:hAnsi="Arial" w:cs="Arial" w:eastAsia="Arial" w:hint="default"/>
                <w:sz w:val="18"/>
                <w:szCs w:val="18"/>
              </w:rPr>
              <w:t>”</w:t>
            </w:r>
            <w:r>
              <w:rPr>
                <w:rFonts w:ascii="Arial" w:hAnsi="Arial" w:cs="Arial" w:eastAsia="Arial" w:hint="default"/>
                <w:sz w:val="18"/>
                <w:szCs w:val="18"/>
              </w:rPr>
              <w:t>)(i)</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24"/>
              <w:jc w:val="right"/>
              <w:rPr>
                <w:rFonts w:ascii="Arial" w:hAnsi="Arial" w:cs="Arial" w:eastAsia="Arial" w:hint="default"/>
                <w:sz w:val="18"/>
                <w:szCs w:val="18"/>
              </w:rPr>
            </w:pPr>
            <w:r>
              <w:rPr>
                <w:rFonts w:ascii="Arial"/>
                <w:spacing w:val="-1"/>
                <w:sz w:val="18"/>
              </w:rPr>
              <w:t>20,343</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29"/>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87" w:right="0"/>
              <w:jc w:val="left"/>
              <w:rPr>
                <w:rFonts w:ascii="Arial" w:hAnsi="Arial" w:cs="Arial" w:eastAsia="Arial" w:hint="default"/>
                <w:sz w:val="18"/>
                <w:szCs w:val="18"/>
              </w:rPr>
            </w:pPr>
            <w:r>
              <w:rPr>
                <w:rFonts w:ascii="Arial"/>
                <w:sz w:val="18"/>
              </w:rPr>
              <w:t>2,664</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823" w:right="0"/>
              <w:jc w:val="left"/>
              <w:rPr>
                <w:rFonts w:ascii="Arial" w:hAnsi="Arial" w:cs="Arial" w:eastAsia="Arial" w:hint="default"/>
                <w:sz w:val="18"/>
                <w:szCs w:val="18"/>
              </w:rPr>
            </w:pPr>
            <w:r>
              <w:rPr>
                <w:rFonts w:ascii="Arial"/>
                <w:w w:val="99"/>
                <w:sz w:val="18"/>
              </w:rPr>
              <w:t>-</w:t>
            </w:r>
            <w:r>
              <w:rPr>
                <w:rFonts w:ascii="Arial"/>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5"/>
              <w:jc w:val="right"/>
              <w:rPr>
                <w:rFonts w:ascii="Arial" w:hAnsi="Arial" w:cs="Arial" w:eastAsia="Arial" w:hint="default"/>
                <w:sz w:val="18"/>
                <w:szCs w:val="18"/>
              </w:rPr>
            </w:pPr>
            <w:r>
              <w:rPr>
                <w:rFonts w:ascii="Arial"/>
                <w:w w:val="99"/>
                <w:sz w:val="18"/>
              </w:rPr>
              <w:t>-</w:t>
            </w:r>
            <w:r>
              <w:rPr>
                <w:rFonts w:ascii="Arial"/>
                <w:sz w:val="18"/>
              </w:rPr>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71"/>
              <w:jc w:val="right"/>
              <w:rPr>
                <w:rFonts w:ascii="Arial" w:hAnsi="Arial" w:cs="Arial" w:eastAsia="Arial" w:hint="default"/>
                <w:sz w:val="18"/>
                <w:szCs w:val="18"/>
              </w:rPr>
            </w:pPr>
            <w:r>
              <w:rPr>
                <w:rFonts w:ascii="Arial"/>
                <w:spacing w:val="-1"/>
                <w:sz w:val="18"/>
              </w:rPr>
              <w:t>23,007</w:t>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3"/>
              <w:jc w:val="right"/>
              <w:rPr>
                <w:rFonts w:ascii="Arial" w:hAnsi="Arial" w:cs="Arial" w:eastAsia="Arial" w:hint="default"/>
                <w:sz w:val="18"/>
                <w:szCs w:val="18"/>
              </w:rPr>
            </w:pPr>
            <w:r>
              <w:rPr>
                <w:rFonts w:ascii="Arial"/>
                <w:w w:val="99"/>
                <w:sz w:val="18"/>
              </w:rPr>
              <w:t>-</w:t>
            </w:r>
            <w:r>
              <w:rPr>
                <w:rFonts w:ascii="Arial"/>
                <w:sz w:val="18"/>
              </w:rPr>
            </w:r>
          </w:p>
        </w:tc>
      </w:tr>
      <w:tr>
        <w:trPr>
          <w:trHeight w:val="504" w:hRule="exact"/>
        </w:trPr>
        <w:tc>
          <w:tcPr>
            <w:tcW w:w="778" w:type="dxa"/>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pacing w:val="6"/>
                <w:sz w:val="18"/>
                <w:szCs w:val="18"/>
              </w:rPr>
              <w:t>北京聚合旅游咨询有限公司</w:t>
            </w:r>
            <w:r>
              <w:rPr>
                <w:rFonts w:ascii="宋体" w:hAnsi="宋体" w:cs="宋体" w:eastAsia="宋体" w:hint="default"/>
                <w:sz w:val="18"/>
                <w:szCs w:val="18"/>
              </w:rPr>
            </w:r>
          </w:p>
          <w:p>
            <w:pPr>
              <w:pStyle w:val="TableParagraph"/>
              <w:spacing w:line="248" w:lineRule="exact"/>
              <w:ind w:left="350" w:right="0"/>
              <w:jc w:val="left"/>
              <w:rPr>
                <w:rFonts w:ascii="Arial" w:hAnsi="Arial" w:cs="Arial" w:eastAsia="Arial" w:hint="default"/>
                <w:sz w:val="18"/>
                <w:szCs w:val="18"/>
              </w:rPr>
            </w:pP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聚合旅游</w:t>
            </w:r>
            <w:r>
              <w:rPr>
                <w:rFonts w:ascii="Arial" w:hAnsi="Arial" w:cs="Arial" w:eastAsia="Arial" w:hint="default"/>
                <w:sz w:val="18"/>
                <w:szCs w:val="18"/>
              </w:rPr>
              <w:t>”</w:t>
            </w:r>
            <w:r>
              <w:rPr>
                <w:rFonts w:ascii="Arial" w:hAnsi="Arial" w:cs="Arial" w:eastAsia="Arial" w:hint="default"/>
                <w:sz w:val="18"/>
                <w:szCs w:val="18"/>
              </w:rPr>
              <w:t>)(ii)</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683" w:val="left" w:leader="none"/>
              </w:tabs>
              <w:spacing w:line="240" w:lineRule="auto"/>
              <w:ind w:right="1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5,140</w:t>
            </w:r>
            <w:r>
              <w:rPr>
                <w:rFonts w:ascii="Arial"/>
                <w:spacing w:val="-1"/>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979" w:val="left" w:leader="none"/>
                <w:tab w:pos="2137" w:val="left" w:leader="none"/>
              </w:tabs>
              <w:spacing w:line="240" w:lineRule="auto"/>
              <w:ind w:right="-86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pacing w:val="2"/>
                <w:sz w:val="18"/>
                <w:u w:val="single" w:color="000000"/>
              </w:rPr>
              <w:t> </w:t>
            </w:r>
            <w:r>
              <w:rPr>
                <w:rFonts w:ascii="Arial"/>
                <w:spacing w:val="2"/>
                <w:sz w:val="18"/>
              </w:rPr>
            </w:r>
            <w:r>
              <w:rPr>
                <w:rFonts w:ascii="Arial"/>
                <w:sz w:val="18"/>
              </w:rPr>
              <w:t> </w:t>
            </w:r>
            <w:r>
              <w:rPr>
                <w:rFonts w:ascii="Arial"/>
                <w:spacing w:val="-25"/>
                <w:sz w:val="18"/>
              </w:rPr>
              <w:t> </w:t>
            </w:r>
            <w:r>
              <w:rPr>
                <w:rFonts w:ascii="Arial"/>
                <w:spacing w:val="-25"/>
                <w:w w:val="100"/>
                <w:sz w:val="18"/>
              </w:rPr>
            </w:r>
            <w:r>
              <w:rPr>
                <w:rFonts w:ascii="Arial"/>
                <w:w w:val="100"/>
                <w:sz w:val="18"/>
                <w:u w:val="single" w:color="000000"/>
              </w:rPr>
              <w:t> </w:t>
            </w:r>
            <w:r>
              <w:rPr>
                <w:rFonts w:ascii="Arial"/>
                <w:sz w:val="18"/>
                <w:u w:val="single" w:color="000000"/>
              </w:rPr>
              <w:tab/>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Arial" w:hAnsi="Arial" w:cs="Arial" w:eastAsia="Arial" w:hint="default"/>
                <w:sz w:val="18"/>
                <w:szCs w:val="18"/>
              </w:rPr>
            </w:pPr>
            <w:r>
              <w:rPr>
                <w:rFonts w:ascii="Arial"/>
                <w:w w:val="99"/>
                <w:sz w:val="18"/>
              </w:rPr>
            </w:r>
            <w:r>
              <w:rPr>
                <w:rFonts w:ascii="Arial"/>
                <w:w w:val="99"/>
                <w:sz w:val="18"/>
                <w:u w:val="single" w:color="000000"/>
              </w:rPr>
              <w:t>-</w:t>
            </w:r>
            <w:r>
              <w:rPr>
                <w:rFonts w:ascii="Arial"/>
                <w:w w:val="99"/>
                <w:sz w:val="18"/>
              </w:rPr>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788" w:val="left" w:leader="none"/>
                <w:tab w:pos="2195" w:val="left" w:leader="none"/>
              </w:tabs>
              <w:spacing w:line="240" w:lineRule="auto"/>
              <w:ind w:left="98" w:right="-82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(538)</w:t>
            </w:r>
            <w:r>
              <w:rPr>
                <w:rFonts w:ascii="Arial"/>
                <w:sz w:val="18"/>
              </w:rPr>
              <w:t> </w:t>
            </w:r>
            <w:r>
              <w:rPr>
                <w:rFonts w:ascii="Arial"/>
                <w:spacing w:val="3"/>
                <w:sz w:val="18"/>
              </w:rPr>
              <w:t> </w:t>
            </w:r>
            <w:r>
              <w:rPr>
                <w:rFonts w:ascii="Arial"/>
                <w:spacing w:val="3"/>
                <w:w w:val="100"/>
                <w:sz w:val="18"/>
              </w:rPr>
            </w:r>
            <w:r>
              <w:rPr>
                <w:rFonts w:ascii="Arial"/>
                <w:w w:val="100"/>
                <w:sz w:val="18"/>
                <w:u w:val="single" w:color="000000"/>
              </w:rPr>
              <w:t> </w:t>
            </w:r>
            <w:r>
              <w:rPr>
                <w:rFonts w:ascii="Arial"/>
                <w:sz w:val="18"/>
                <w:u w:val="single" w:color="000000"/>
              </w:rPr>
              <w:tab/>
            </w:r>
            <w:r>
              <w:rPr>
                <w:rFonts w:ascii="Arial"/>
                <w:sz w:val="18"/>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844" w:val="left" w:leader="none"/>
              </w:tabs>
              <w:spacing w:line="240" w:lineRule="auto"/>
              <w:ind w:left="823" w:right="-721"/>
              <w:jc w:val="left"/>
              <w:rPr>
                <w:rFonts w:ascii="Arial" w:hAnsi="Arial" w:cs="Arial" w:eastAsia="Arial" w:hint="default"/>
                <w:sz w:val="18"/>
                <w:szCs w:val="18"/>
              </w:rPr>
            </w:pPr>
            <w:r>
              <w:rPr>
                <w:rFonts w:ascii="Arial"/>
                <w:w w:val="99"/>
                <w:sz w:val="18"/>
              </w:rPr>
            </w:r>
            <w:r>
              <w:rPr>
                <w:rFonts w:ascii="Arial"/>
                <w:sz w:val="18"/>
                <w:u w:val="single" w:color="000000"/>
              </w:rPr>
              <w:t>-</w:t>
            </w:r>
            <w:r>
              <w:rPr>
                <w:rFonts w:ascii="Arial"/>
                <w:sz w:val="18"/>
              </w:rPr>
              <w:t> </w:t>
            </w:r>
            <w:r>
              <w:rPr>
                <w:rFonts w:ascii="Arial"/>
                <w:spacing w:val="3"/>
                <w:sz w:val="18"/>
              </w:rPr>
              <w:t> </w:t>
            </w:r>
            <w:r>
              <w:rPr>
                <w:rFonts w:ascii="Arial"/>
                <w:spacing w:val="3"/>
                <w:w w:val="100"/>
                <w:sz w:val="18"/>
              </w:rPr>
            </w:r>
            <w:r>
              <w:rPr>
                <w:rFonts w:ascii="Arial"/>
                <w:w w:val="100"/>
                <w:sz w:val="18"/>
                <w:u w:val="single" w:color="000000"/>
              </w:rPr>
              <w:t> </w:t>
            </w:r>
            <w:r>
              <w:rPr>
                <w:rFonts w:ascii="Arial"/>
                <w:sz w:val="18"/>
                <w:u w:val="single" w:color="000000"/>
              </w:rPr>
              <w:tab/>
            </w:r>
            <w:r>
              <w:rPr>
                <w:rFonts w:ascii="Arial"/>
                <w:sz w:val="18"/>
              </w:rPr>
            </w:r>
          </w:p>
        </w:tc>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r>
            <w:r>
              <w:rPr>
                <w:rFonts w:ascii="Arial"/>
                <w:w w:val="99"/>
                <w:sz w:val="18"/>
                <w:u w:val="single" w:color="000000"/>
              </w:rPr>
              <w:t>-</w:t>
            </w:r>
            <w:r>
              <w:rPr>
                <w:rFonts w:ascii="Arial"/>
                <w:w w:val="99"/>
                <w:sz w:val="18"/>
              </w:rPr>
            </w:r>
            <w:r>
              <w:rPr>
                <w:rFonts w:ascii="Arial"/>
                <w:sz w:val="18"/>
              </w:rPr>
            </w: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059" w:val="left" w:leader="none"/>
              </w:tabs>
              <w:spacing w:line="240" w:lineRule="auto"/>
              <w:ind w:right="7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595" w:val="left" w:leader="none"/>
              </w:tabs>
              <w:spacing w:line="240" w:lineRule="auto"/>
              <w:ind w:left="23" w:right="-52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7"/>
                <w:sz w:val="18"/>
                <w:u w:val="single" w:color="000000"/>
              </w:rPr>
              <w:t> </w:t>
            </w:r>
            <w:r>
              <w:rPr>
                <w:rFonts w:ascii="Arial"/>
                <w:sz w:val="18"/>
                <w:u w:val="single" w:color="000000"/>
              </w:rPr>
              <w:t>(4,602)</w:t>
            </w:r>
            <w:r>
              <w:rPr>
                <w:rFonts w:ascii="Arial"/>
                <w:sz w:val="18"/>
              </w:rPr>
              <w:t> </w:t>
            </w:r>
            <w:r>
              <w:rPr>
                <w:rFonts w:ascii="Arial"/>
                <w:spacing w:val="6"/>
                <w:sz w:val="18"/>
              </w:rPr>
              <w:t> </w:t>
            </w:r>
            <w:r>
              <w:rPr>
                <w:rFonts w:ascii="Arial"/>
                <w:spacing w:val="6"/>
                <w:w w:val="100"/>
                <w:sz w:val="18"/>
              </w:rPr>
            </w:r>
            <w:r>
              <w:rPr>
                <w:rFonts w:ascii="Arial"/>
                <w:w w:val="100"/>
                <w:sz w:val="18"/>
                <w:u w:val="single" w:color="000000"/>
              </w:rPr>
              <w:t> </w:t>
            </w:r>
            <w:r>
              <w:rPr>
                <w:rFonts w:ascii="Arial"/>
                <w:sz w:val="18"/>
                <w:u w:val="single" w:color="000000"/>
              </w:rPr>
              <w:tab/>
            </w:r>
            <w:r>
              <w:rPr>
                <w:rFonts w:ascii="Arial"/>
                <w:sz w:val="18"/>
              </w:rPr>
            </w:r>
          </w:p>
        </w:tc>
        <w:tc>
          <w:tcPr>
            <w:tcW w:w="6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28"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011" w:val="left" w:leader="none"/>
              </w:tabs>
              <w:spacing w:line="240" w:lineRule="auto"/>
              <w:ind w:right="7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822" w:val="left" w:leader="none"/>
              </w:tabs>
              <w:spacing w:line="240" w:lineRule="auto"/>
              <w:ind w:left="3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6"/>
                <w:sz w:val="18"/>
                <w:u w:val="single" w:color="000000"/>
              </w:rPr>
              <w:t> </w:t>
            </w:r>
            <w:r>
              <w:rPr>
                <w:rFonts w:ascii="Arial"/>
                <w:sz w:val="18"/>
                <w:u w:val="single" w:color="000000"/>
              </w:rPr>
              <w:t>(4,602)</w:t>
              <w:tab/>
            </w:r>
            <w:r>
              <w:rPr>
                <w:rFonts w:ascii="Arial"/>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36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24"/>
              <w:jc w:val="right"/>
              <w:rPr>
                <w:rFonts w:ascii="Arial" w:hAnsi="Arial" w:cs="Arial" w:eastAsia="Arial" w:hint="default"/>
                <w:sz w:val="18"/>
                <w:szCs w:val="18"/>
              </w:rPr>
            </w:pPr>
            <w:r>
              <w:rPr>
                <w:rFonts w:ascii="Arial"/>
                <w:spacing w:val="-1"/>
                <w:sz w:val="18"/>
              </w:rPr>
              <w:t>25,483</w:t>
            </w:r>
          </w:p>
        </w:tc>
        <w:tc>
          <w:tcPr>
            <w:tcW w:w="127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29"/>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5"/>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689" w:right="0"/>
              <w:jc w:val="left"/>
              <w:rPr>
                <w:rFonts w:ascii="Arial" w:hAnsi="Arial" w:cs="Arial" w:eastAsia="Arial" w:hint="default"/>
                <w:sz w:val="18"/>
                <w:szCs w:val="18"/>
              </w:rPr>
            </w:pPr>
            <w:r>
              <w:rPr>
                <w:rFonts w:ascii="Arial"/>
                <w:sz w:val="18"/>
              </w:rPr>
              <w:t>2,126</w:t>
            </w:r>
          </w:p>
        </w:tc>
        <w:tc>
          <w:tcPr>
            <w:tcW w:w="112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823" w:right="0"/>
              <w:jc w:val="left"/>
              <w:rPr>
                <w:rFonts w:ascii="Arial" w:hAnsi="Arial" w:cs="Arial" w:eastAsia="Arial" w:hint="default"/>
                <w:sz w:val="18"/>
                <w:szCs w:val="18"/>
              </w:rPr>
            </w:pPr>
            <w:r>
              <w:rPr>
                <w:rFonts w:ascii="Arial"/>
                <w:w w:val="99"/>
                <w:sz w:val="18"/>
              </w:rPr>
              <w:t>-</w:t>
            </w:r>
            <w:r>
              <w:rPr>
                <w:rFonts w:ascii="Arial"/>
                <w:sz w:val="18"/>
              </w:rPr>
            </w:r>
          </w:p>
        </w:tc>
        <w:tc>
          <w:tcPr>
            <w:tcW w:w="80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w w:val="99"/>
                <w:sz w:val="18"/>
              </w:rPr>
              <w:t>-</w:t>
            </w:r>
            <w:r>
              <w:rPr>
                <w:rFonts w:ascii="Arial"/>
                <w:sz w:val="18"/>
              </w:rPr>
            </w: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9"/>
              <w:jc w:val="right"/>
              <w:rPr>
                <w:rFonts w:ascii="Arial" w:hAnsi="Arial" w:cs="Arial" w:eastAsia="Arial" w:hint="default"/>
                <w:sz w:val="18"/>
                <w:szCs w:val="18"/>
              </w:rPr>
            </w:pPr>
            <w:r>
              <w:rPr>
                <w:rFonts w:ascii="Arial"/>
                <w:w w:val="99"/>
                <w:sz w:val="18"/>
              </w:rPr>
              <w:t>-</w:t>
            </w:r>
            <w:r>
              <w:rPr>
                <w:rFonts w:ascii="Arial"/>
                <w:sz w:val="18"/>
              </w:rPr>
            </w:r>
          </w:p>
        </w:tc>
        <w:tc>
          <w:tcPr>
            <w:tcW w:w="106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230" w:right="0"/>
              <w:jc w:val="left"/>
              <w:rPr>
                <w:rFonts w:ascii="Arial" w:hAnsi="Arial" w:cs="Arial" w:eastAsia="Arial" w:hint="default"/>
                <w:sz w:val="18"/>
                <w:szCs w:val="18"/>
              </w:rPr>
            </w:pPr>
            <w:r>
              <w:rPr>
                <w:rFonts w:ascii="Arial"/>
                <w:sz w:val="18"/>
              </w:rPr>
              <w:t>(4,602)</w:t>
            </w:r>
          </w:p>
        </w:tc>
        <w:tc>
          <w:tcPr>
            <w:tcW w:w="65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66"/>
              <w:jc w:val="right"/>
              <w:rPr>
                <w:rFonts w:ascii="Arial" w:hAnsi="Arial" w:cs="Arial" w:eastAsia="Arial" w:hint="default"/>
                <w:sz w:val="18"/>
                <w:szCs w:val="18"/>
              </w:rPr>
            </w:pPr>
            <w:r>
              <w:rPr>
                <w:rFonts w:ascii="Arial"/>
                <w:w w:val="99"/>
                <w:sz w:val="18"/>
              </w:rPr>
              <w:t>-</w:t>
            </w:r>
            <w:r>
              <w:rPr>
                <w:rFonts w:ascii="Arial"/>
                <w:sz w:val="18"/>
              </w:rPr>
            </w:r>
          </w:p>
        </w:tc>
        <w:tc>
          <w:tcPr>
            <w:tcW w:w="122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2"/>
              <w:jc w:val="right"/>
              <w:rPr>
                <w:rFonts w:ascii="Arial" w:hAnsi="Arial" w:cs="Arial" w:eastAsia="Arial" w:hint="default"/>
                <w:sz w:val="18"/>
                <w:szCs w:val="18"/>
              </w:rPr>
            </w:pPr>
            <w:r>
              <w:rPr>
                <w:rFonts w:ascii="Arial"/>
                <w:spacing w:val="-1"/>
                <w:sz w:val="18"/>
              </w:rPr>
              <w:t>23,007</w:t>
            </w:r>
          </w:p>
        </w:tc>
        <w:tc>
          <w:tcPr>
            <w:tcW w:w="82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37" w:right="0"/>
              <w:jc w:val="left"/>
              <w:rPr>
                <w:rFonts w:ascii="Arial" w:hAnsi="Arial" w:cs="Arial" w:eastAsia="Arial" w:hint="default"/>
                <w:sz w:val="18"/>
                <w:szCs w:val="18"/>
              </w:rPr>
            </w:pPr>
            <w:r>
              <w:rPr>
                <w:rFonts w:ascii="Arial"/>
                <w:sz w:val="18"/>
              </w:rPr>
              <w:t>(4,602)</w:t>
            </w:r>
          </w:p>
        </w:tc>
      </w:tr>
      <w:tr>
        <w:trPr>
          <w:trHeight w:val="1051" w:hRule="exact"/>
        </w:trPr>
        <w:tc>
          <w:tcPr>
            <w:tcW w:w="778" w:type="dxa"/>
            <w:tcBorders>
              <w:top w:val="nil" w:sz="6" w:space="0" w:color="auto"/>
              <w:left w:val="nil" w:sz="6" w:space="0" w:color="auto"/>
              <w:bottom w:val="nil" w:sz="6" w:space="0" w:color="auto"/>
              <w:right w:val="nil" w:sz="6" w:space="0" w:color="auto"/>
            </w:tcBorders>
          </w:tcPr>
          <w:p>
            <w:pPr/>
          </w:p>
        </w:tc>
        <w:tc>
          <w:tcPr>
            <w:tcW w:w="14318"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2" w:lineRule="exact"/>
              <w:ind w:left="454" w:right="113" w:hanging="288"/>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22"/>
                <w:sz w:val="24"/>
                <w:szCs w:val="24"/>
              </w:rPr>
              <w:t> </w:t>
            </w:r>
            <w:r>
              <w:rPr>
                <w:rFonts w:ascii="宋体" w:hAnsi="宋体" w:cs="宋体" w:eastAsia="宋体" w:hint="default"/>
                <w:sz w:val="24"/>
                <w:szCs w:val="24"/>
              </w:rPr>
              <w:t>于</w:t>
            </w:r>
            <w:r>
              <w:rPr>
                <w:rFonts w:ascii="宋体" w:hAnsi="宋体" w:cs="宋体" w:eastAsia="宋体" w:hint="default"/>
                <w:spacing w:val="-55"/>
                <w:sz w:val="24"/>
                <w:szCs w:val="24"/>
              </w:rPr>
              <w:t> </w:t>
            </w:r>
            <w:r>
              <w:rPr>
                <w:rFonts w:ascii="Arial" w:hAnsi="Arial" w:cs="Arial" w:eastAsia="Arial" w:hint="default"/>
                <w:sz w:val="24"/>
                <w:szCs w:val="24"/>
              </w:rPr>
              <w:t>2015</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7</w:t>
            </w:r>
            <w:r>
              <w:rPr>
                <w:rFonts w:ascii="Arial" w:hAnsi="Arial" w:cs="Arial" w:eastAsia="Arial" w:hint="default"/>
                <w:spacing w:val="-2"/>
                <w:sz w:val="24"/>
                <w:szCs w:val="24"/>
              </w:rPr>
              <w:t> </w:t>
            </w:r>
            <w:r>
              <w:rPr>
                <w:rFonts w:ascii="宋体" w:hAnsi="宋体" w:cs="宋体" w:eastAsia="宋体" w:hint="default"/>
                <w:sz w:val="24"/>
                <w:szCs w:val="24"/>
              </w:rPr>
              <w:t>月，本集团参与出资设立苏宁金石，本集团认缴出资人民币</w:t>
            </w:r>
            <w:r>
              <w:rPr>
                <w:rFonts w:ascii="宋体" w:hAnsi="宋体" w:cs="宋体" w:eastAsia="宋体" w:hint="default"/>
                <w:spacing w:val="-55"/>
                <w:sz w:val="24"/>
                <w:szCs w:val="24"/>
              </w:rPr>
              <w:t> </w:t>
            </w:r>
            <w:r>
              <w:rPr>
                <w:rFonts w:ascii="Arial" w:hAnsi="Arial" w:cs="Arial" w:eastAsia="Arial" w:hint="default"/>
                <w:sz w:val="24"/>
                <w:szCs w:val="24"/>
              </w:rPr>
              <w:t>2,000</w:t>
            </w:r>
            <w:r>
              <w:rPr>
                <w:rFonts w:ascii="Arial" w:hAnsi="Arial" w:cs="Arial" w:eastAsia="Arial" w:hint="default"/>
                <w:spacing w:val="-3"/>
                <w:sz w:val="24"/>
                <w:szCs w:val="24"/>
              </w:rPr>
              <w:t> </w:t>
            </w:r>
            <w:r>
              <w:rPr>
                <w:rFonts w:ascii="宋体" w:hAnsi="宋体" w:cs="宋体" w:eastAsia="宋体" w:hint="default"/>
                <w:sz w:val="24"/>
                <w:szCs w:val="24"/>
              </w:rPr>
              <w:t>万元，占注册资本总额的</w:t>
            </w:r>
            <w:r>
              <w:rPr>
                <w:rFonts w:ascii="宋体" w:hAnsi="宋体" w:cs="宋体" w:eastAsia="宋体" w:hint="default"/>
                <w:spacing w:val="-55"/>
                <w:sz w:val="24"/>
                <w:szCs w:val="24"/>
              </w:rPr>
              <w:t> </w:t>
            </w:r>
            <w:r>
              <w:rPr>
                <w:rFonts w:ascii="Arial" w:hAnsi="Arial" w:cs="Arial" w:eastAsia="Arial" w:hint="default"/>
                <w:sz w:val="24"/>
                <w:szCs w:val="24"/>
              </w:rPr>
              <w:t>40%</w:t>
            </w:r>
            <w:r>
              <w:rPr>
                <w:rFonts w:ascii="宋体" w:hAnsi="宋体" w:cs="宋体" w:eastAsia="宋体" w:hint="default"/>
                <w:sz w:val="24"/>
                <w:szCs w:val="24"/>
              </w:rPr>
              <w:t>。同时，本集团在苏 宁金石四名董事组成的董事会中占有两个董事席位。</w:t>
            </w:r>
          </w:p>
        </w:tc>
      </w:tr>
      <w:tr>
        <w:trPr>
          <w:trHeight w:val="1832" w:hRule="exact"/>
        </w:trPr>
        <w:tc>
          <w:tcPr>
            <w:tcW w:w="778" w:type="dxa"/>
            <w:tcBorders>
              <w:top w:val="nil" w:sz="6" w:space="0" w:color="auto"/>
              <w:left w:val="nil" w:sz="6" w:space="0" w:color="auto"/>
              <w:bottom w:val="nil" w:sz="6" w:space="0" w:color="auto"/>
              <w:right w:val="nil" w:sz="6" w:space="0" w:color="auto"/>
            </w:tcBorders>
          </w:tcPr>
          <w:p>
            <w:pPr/>
          </w:p>
        </w:tc>
        <w:tc>
          <w:tcPr>
            <w:tcW w:w="14318" w:type="dxa"/>
            <w:gridSpan w:val="13"/>
            <w:tcBorders>
              <w:top w:val="nil" w:sz="6" w:space="0" w:color="auto"/>
              <w:left w:val="nil" w:sz="6" w:space="0" w:color="auto"/>
              <w:bottom w:val="nil" w:sz="6" w:space="0" w:color="auto"/>
              <w:right w:val="nil" w:sz="6" w:space="0" w:color="auto"/>
            </w:tcBorders>
          </w:tcPr>
          <w:p>
            <w:pPr>
              <w:pStyle w:val="TableParagraph"/>
              <w:spacing w:line="225" w:lineRule="auto" w:before="116"/>
              <w:ind w:left="526" w:right="113" w:hanging="360"/>
              <w:jc w:val="both"/>
              <w:rPr>
                <w:rFonts w:ascii="宋体" w:hAnsi="宋体" w:cs="宋体" w:eastAsia="宋体" w:hint="default"/>
                <w:sz w:val="24"/>
                <w:szCs w:val="24"/>
              </w:rPr>
            </w:pPr>
            <w:r>
              <w:rPr>
                <w:rFonts w:ascii="Arial" w:hAnsi="Arial" w:cs="Arial" w:eastAsia="Arial" w:hint="default"/>
                <w:w w:val="99"/>
                <w:sz w:val="24"/>
                <w:szCs w:val="24"/>
              </w:rPr>
              <w:t>(ii)</w:t>
            </w:r>
            <w:r>
              <w:rPr>
                <w:rFonts w:ascii="Arial" w:hAnsi="Arial" w:cs="Arial" w:eastAsia="Arial" w:hint="default"/>
                <w:spacing w:val="24"/>
                <w:w w:val="99"/>
                <w:sz w:val="24"/>
                <w:szCs w:val="24"/>
              </w:rPr>
              <w:t> </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w w:val="99"/>
                <w:sz w:val="24"/>
                <w:szCs w:val="24"/>
              </w:rPr>
              <w:t>2016</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6</w:t>
            </w:r>
            <w:r>
              <w:rPr>
                <w:rFonts w:ascii="Arial" w:hAnsi="Arial" w:cs="Arial" w:eastAsia="Arial" w:hint="default"/>
                <w:spacing w:val="-7"/>
                <w:w w:val="99"/>
                <w:sz w:val="24"/>
                <w:szCs w:val="24"/>
              </w:rPr>
              <w:t> </w:t>
            </w:r>
            <w:r>
              <w:rPr>
                <w:rFonts w:ascii="宋体" w:hAnsi="宋体" w:cs="宋体" w:eastAsia="宋体" w:hint="default"/>
                <w:spacing w:val="-2"/>
                <w:sz w:val="24"/>
                <w:szCs w:val="24"/>
              </w:rPr>
              <w:t>月，本集团与北京身未动心已远旅行文化有限公司</w:t>
            </w:r>
            <w:r>
              <w:rPr>
                <w:rFonts w:ascii="Arial" w:hAnsi="Arial" w:cs="Arial" w:eastAsia="Arial" w:hint="default"/>
                <w:spacing w:val="-2"/>
                <w:sz w:val="24"/>
                <w:szCs w:val="24"/>
              </w:rPr>
              <w:t>(“</w:t>
            </w:r>
            <w:r>
              <w:rPr>
                <w:rFonts w:ascii="宋体" w:hAnsi="宋体" w:cs="宋体" w:eastAsia="宋体" w:hint="default"/>
                <w:spacing w:val="-2"/>
                <w:sz w:val="24"/>
                <w:szCs w:val="24"/>
              </w:rPr>
              <w:t>北京文化</w:t>
            </w:r>
            <w:r>
              <w:rPr>
                <w:rFonts w:ascii="Arial" w:hAnsi="Arial" w:cs="Arial" w:eastAsia="Arial" w:hint="default"/>
                <w:spacing w:val="-2"/>
                <w:sz w:val="24"/>
                <w:szCs w:val="24"/>
              </w:rPr>
              <w:t>”)</w:t>
            </w:r>
            <w:r>
              <w:rPr>
                <w:rFonts w:ascii="宋体" w:hAnsi="宋体" w:cs="宋体" w:eastAsia="宋体" w:hint="default"/>
                <w:spacing w:val="-2"/>
                <w:sz w:val="24"/>
                <w:szCs w:val="24"/>
              </w:rPr>
              <w:t>以及上海聚力传媒技术有限公司</w:t>
            </w:r>
            <w:r>
              <w:rPr>
                <w:rFonts w:ascii="Arial" w:hAnsi="Arial" w:cs="Arial" w:eastAsia="Arial" w:hint="default"/>
                <w:spacing w:val="-2"/>
                <w:sz w:val="24"/>
                <w:szCs w:val="24"/>
              </w:rPr>
              <w:t>(“</w:t>
            </w:r>
            <w:r>
              <w:rPr>
                <w:rFonts w:ascii="宋体" w:hAnsi="宋体" w:cs="宋体" w:eastAsia="宋体" w:hint="default"/>
                <w:spacing w:val="-2"/>
                <w:sz w:val="24"/>
                <w:szCs w:val="24"/>
              </w:rPr>
              <w:t>上海聚力</w:t>
            </w:r>
            <w:r>
              <w:rPr>
                <w:rFonts w:ascii="Arial" w:hAnsi="Arial" w:cs="Arial" w:eastAsia="Arial" w:hint="default"/>
                <w:spacing w:val="-2"/>
                <w:sz w:val="24"/>
                <w:szCs w:val="24"/>
              </w:rPr>
              <w:t>”)</w:t>
            </w:r>
            <w:r>
              <w:rPr>
                <w:rFonts w:ascii="宋体" w:hAnsi="宋体" w:cs="宋体" w:eastAsia="宋体" w:hint="default"/>
                <w:spacing w:val="-2"/>
                <w:sz w:val="24"/>
                <w:szCs w:val="24"/>
              </w:rPr>
              <w:t>出资设立聚</w:t>
            </w:r>
            <w:r>
              <w:rPr>
                <w:rFonts w:ascii="宋体" w:hAnsi="宋体" w:cs="宋体" w:eastAsia="宋体" w:hint="default"/>
                <w:sz w:val="24"/>
                <w:szCs w:val="24"/>
              </w:rPr>
              <w:t> 合旅游，其中本集团认缴出资人民币</w:t>
            </w:r>
            <w:r>
              <w:rPr>
                <w:rFonts w:ascii="宋体" w:hAnsi="宋体" w:cs="宋体" w:eastAsia="宋体" w:hint="default"/>
                <w:spacing w:val="-85"/>
                <w:sz w:val="24"/>
                <w:szCs w:val="24"/>
              </w:rPr>
              <w:t> </w:t>
            </w:r>
            <w:r>
              <w:rPr>
                <w:rFonts w:ascii="Arial" w:hAnsi="Arial" w:cs="Arial" w:eastAsia="Arial" w:hint="default"/>
                <w:sz w:val="24"/>
                <w:szCs w:val="24"/>
              </w:rPr>
              <w:t>600</w:t>
            </w:r>
            <w:r>
              <w:rPr>
                <w:rFonts w:ascii="Arial" w:hAnsi="Arial" w:cs="Arial" w:eastAsia="Arial" w:hint="default"/>
                <w:spacing w:val="-32"/>
                <w:sz w:val="24"/>
                <w:szCs w:val="24"/>
              </w:rPr>
              <w:t> </w:t>
            </w:r>
            <w:r>
              <w:rPr>
                <w:rFonts w:ascii="宋体" w:hAnsi="宋体" w:cs="宋体" w:eastAsia="宋体" w:hint="default"/>
                <w:spacing w:val="-3"/>
                <w:sz w:val="24"/>
                <w:szCs w:val="24"/>
              </w:rPr>
              <w:t>万元，占注册资本总额的</w:t>
            </w:r>
            <w:r>
              <w:rPr>
                <w:rFonts w:ascii="宋体" w:hAnsi="宋体" w:cs="宋体" w:eastAsia="宋体" w:hint="default"/>
                <w:spacing w:val="-85"/>
                <w:sz w:val="24"/>
                <w:szCs w:val="24"/>
              </w:rPr>
              <w:t> </w:t>
            </w:r>
            <w:r>
              <w:rPr>
                <w:rFonts w:ascii="Arial" w:hAnsi="Arial" w:cs="Arial" w:eastAsia="Arial" w:hint="default"/>
                <w:sz w:val="24"/>
                <w:szCs w:val="24"/>
              </w:rPr>
              <w:t>20%</w:t>
            </w:r>
            <w:r>
              <w:rPr>
                <w:rFonts w:ascii="宋体" w:hAnsi="宋体" w:cs="宋体" w:eastAsia="宋体" w:hint="default"/>
                <w:sz w:val="24"/>
                <w:szCs w:val="24"/>
              </w:rPr>
              <w:t>。根据聚合旅游公司章程规定，其董事会决议需由三分之二 以上董事表决通过，本集团在聚合旅游五名董事组成的董事会中占两个董事席位。于</w:t>
            </w:r>
            <w:r>
              <w:rPr>
                <w:rFonts w:ascii="宋体" w:hAnsi="宋体" w:cs="宋体" w:eastAsia="宋体" w:hint="default"/>
                <w:spacing w:val="-72"/>
                <w:sz w:val="24"/>
                <w:szCs w:val="24"/>
              </w:rPr>
              <w:t> </w:t>
            </w:r>
            <w:r>
              <w:rPr>
                <w:rFonts w:ascii="Arial" w:hAnsi="Arial" w:cs="Arial" w:eastAsia="Arial" w:hint="default"/>
                <w:sz w:val="24"/>
                <w:szCs w:val="24"/>
              </w:rPr>
              <w:t>2017</w:t>
            </w:r>
            <w:r>
              <w:rPr>
                <w:rFonts w:ascii="Arial" w:hAnsi="Arial" w:cs="Arial" w:eastAsia="Arial"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sz w:val="24"/>
                <w:szCs w:val="24"/>
              </w:rPr>
              <w:t>8</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17</w:t>
            </w:r>
            <w:r>
              <w:rPr>
                <w:rFonts w:ascii="Arial" w:hAnsi="Arial" w:cs="Arial" w:eastAsia="Arial" w:hint="default"/>
                <w:spacing w:val="-18"/>
                <w:sz w:val="24"/>
                <w:szCs w:val="24"/>
              </w:rPr>
              <w:t> </w:t>
            </w:r>
            <w:r>
              <w:rPr>
                <w:rFonts w:ascii="宋体" w:hAnsi="宋体" w:cs="宋体" w:eastAsia="宋体" w:hint="default"/>
                <w:spacing w:val="-3"/>
                <w:sz w:val="24"/>
                <w:szCs w:val="24"/>
              </w:rPr>
              <w:t>日，本集团与其他股东通过解</w:t>
            </w:r>
          </w:p>
          <w:p>
            <w:pPr>
              <w:pStyle w:val="TableParagraph"/>
              <w:spacing w:line="312" w:lineRule="exact" w:before="13"/>
              <w:ind w:left="526" w:right="113"/>
              <w:jc w:val="left"/>
              <w:rPr>
                <w:rFonts w:ascii="宋体" w:hAnsi="宋体" w:cs="宋体" w:eastAsia="宋体" w:hint="default"/>
                <w:sz w:val="24"/>
                <w:szCs w:val="24"/>
              </w:rPr>
            </w:pPr>
            <w:r>
              <w:rPr>
                <w:rFonts w:ascii="宋体" w:hAnsi="宋体" w:cs="宋体" w:eastAsia="宋体" w:hint="default"/>
                <w:sz w:val="24"/>
                <w:szCs w:val="24"/>
              </w:rPr>
              <w:t>散聚合旅游并进行清算与注销的股东会决议。本集团认为聚合旅游清算后很难收回原始投资额，因此于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日对于该 长期股权投资全额计提减值准备。</w:t>
            </w:r>
          </w:p>
        </w:tc>
      </w:tr>
      <w:tr>
        <w:trPr>
          <w:trHeight w:val="427" w:hRule="exact"/>
        </w:trPr>
        <w:tc>
          <w:tcPr>
            <w:tcW w:w="778" w:type="dxa"/>
            <w:tcBorders>
              <w:top w:val="nil" w:sz="6" w:space="0" w:color="auto"/>
              <w:left w:val="nil" w:sz="6" w:space="0" w:color="auto"/>
              <w:bottom w:val="nil" w:sz="6" w:space="0" w:color="auto"/>
              <w:right w:val="nil" w:sz="6" w:space="0" w:color="auto"/>
            </w:tcBorders>
          </w:tcPr>
          <w:p>
            <w:pPr/>
          </w:p>
        </w:tc>
        <w:tc>
          <w:tcPr>
            <w:tcW w:w="589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472" w:right="0"/>
              <w:jc w:val="left"/>
              <w:rPr>
                <w:rFonts w:ascii="宋体" w:hAnsi="宋体" w:cs="宋体" w:eastAsia="宋体" w:hint="default"/>
                <w:sz w:val="24"/>
                <w:szCs w:val="24"/>
              </w:rPr>
            </w:pPr>
            <w:r>
              <w:rPr>
                <w:rFonts w:ascii="宋体" w:hAnsi="宋体" w:cs="宋体" w:eastAsia="宋体" w:hint="default"/>
                <w:sz w:val="24"/>
                <w:szCs w:val="24"/>
              </w:rPr>
              <w:t>在合营企业中的权益相关信息见附注六</w:t>
            </w:r>
            <w:r>
              <w:rPr>
                <w:rFonts w:ascii="Times New Roman" w:hAnsi="Times New Roman" w:cs="Times New Roman" w:eastAsia="Times New Roman" w:hint="default"/>
                <w:sz w:val="24"/>
                <w:szCs w:val="24"/>
              </w:rPr>
              <w:t>(</w:t>
            </w:r>
            <w:r>
              <w:rPr>
                <w:rFonts w:ascii="Arial" w:hAnsi="Arial" w:cs="Arial" w:eastAsia="Arial" w:hint="default"/>
                <w:sz w:val="24"/>
                <w:szCs w:val="24"/>
              </w:rPr>
              <w:t>2</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c>
          <w:tcPr>
            <w:tcW w:w="1372"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809"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655"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7"/>
          <w:footerReference w:type="default" r:id="rId48"/>
          <w:pgSz w:w="16840" w:h="11910" w:orient="landscape"/>
          <w:pgMar w:header="1187" w:footer="912" w:top="2340" w:bottom="1100" w:left="960" w:right="0"/>
          <w:pgNumType w:start="218"/>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778"/>
        <w:gridCol w:w="2474"/>
        <w:gridCol w:w="1190"/>
        <w:gridCol w:w="1270"/>
        <w:gridCol w:w="955"/>
        <w:gridCol w:w="1377"/>
        <w:gridCol w:w="1112"/>
        <w:gridCol w:w="802"/>
        <w:gridCol w:w="139"/>
        <w:gridCol w:w="1243"/>
        <w:gridCol w:w="880"/>
        <w:gridCol w:w="818"/>
        <w:gridCol w:w="1214"/>
        <w:gridCol w:w="857"/>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6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r>
      <w:tr>
        <w:trPr>
          <w:trHeight w:val="587"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(12)</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r>
      <w:tr>
        <w:trPr>
          <w:trHeight w:val="58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119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880"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r>
      <w:tr>
        <w:trPr>
          <w:trHeight w:val="382"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955" w:type="dxa"/>
            <w:tcBorders>
              <w:top w:val="nil" w:sz="6" w:space="0" w:color="auto"/>
              <w:left w:val="nil" w:sz="6" w:space="0" w:color="auto"/>
              <w:bottom w:val="single" w:sz="4" w:space="0" w:color="000000"/>
              <w:right w:val="nil" w:sz="6" w:space="0" w:color="auto"/>
            </w:tcBorders>
          </w:tcPr>
          <w:p>
            <w:pPr/>
          </w:p>
        </w:tc>
        <w:tc>
          <w:tcPr>
            <w:tcW w:w="1377" w:type="dxa"/>
            <w:tcBorders>
              <w:top w:val="nil" w:sz="6" w:space="0" w:color="auto"/>
              <w:left w:val="nil" w:sz="6" w:space="0" w:color="auto"/>
              <w:bottom w:val="single" w:sz="4" w:space="0" w:color="000000"/>
              <w:right w:val="nil" w:sz="6" w:space="0" w:color="auto"/>
            </w:tcBorders>
          </w:tcPr>
          <w:p>
            <w:pPr/>
          </w:p>
        </w:tc>
        <w:tc>
          <w:tcPr>
            <w:tcW w:w="191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3"/>
              <w:ind w:left="154"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39" w:type="dxa"/>
            <w:tcBorders>
              <w:top w:val="nil" w:sz="6" w:space="0" w:color="auto"/>
              <w:left w:val="nil" w:sz="6" w:space="0" w:color="auto"/>
              <w:bottom w:val="single" w:sz="4" w:space="0" w:color="000000"/>
              <w:right w:val="nil" w:sz="6" w:space="0" w:color="auto"/>
            </w:tcBorders>
          </w:tcPr>
          <w:p>
            <w:pPr/>
          </w:p>
        </w:tc>
        <w:tc>
          <w:tcPr>
            <w:tcW w:w="1243" w:type="dxa"/>
            <w:tcBorders>
              <w:top w:val="nil" w:sz="6" w:space="0" w:color="auto"/>
              <w:left w:val="nil" w:sz="6" w:space="0" w:color="auto"/>
              <w:bottom w:val="single" w:sz="4" w:space="0" w:color="000000"/>
              <w:right w:val="nil" w:sz="6" w:space="0" w:color="auto"/>
            </w:tcBorders>
          </w:tcPr>
          <w:p>
            <w:pPr/>
          </w:p>
        </w:tc>
        <w:tc>
          <w:tcPr>
            <w:tcW w:w="880" w:type="dxa"/>
            <w:tcBorders>
              <w:top w:val="nil" w:sz="6" w:space="0" w:color="auto"/>
              <w:left w:val="nil" w:sz="6" w:space="0" w:color="auto"/>
              <w:bottom w:val="single" w:sz="4" w:space="0" w:color="000000"/>
              <w:right w:val="nil" w:sz="6" w:space="0" w:color="auto"/>
            </w:tcBorders>
          </w:tcPr>
          <w:p>
            <w:pPr/>
          </w:p>
        </w:tc>
        <w:tc>
          <w:tcPr>
            <w:tcW w:w="818" w:type="dxa"/>
            <w:tcBorders>
              <w:top w:val="nil" w:sz="6" w:space="0" w:color="auto"/>
              <w:left w:val="nil" w:sz="6" w:space="0" w:color="auto"/>
              <w:bottom w:val="single" w:sz="4" w:space="0" w:color="000000"/>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r>
      <w:tr>
        <w:trPr>
          <w:trHeight w:val="237" w:hRule="exact"/>
        </w:trPr>
        <w:tc>
          <w:tcPr>
            <w:tcW w:w="778" w:type="dxa"/>
            <w:tcBorders>
              <w:top w:val="nil" w:sz="6" w:space="0" w:color="auto"/>
              <w:left w:val="nil" w:sz="6" w:space="0" w:color="auto"/>
              <w:bottom w:val="nil" w:sz="6" w:space="0" w:color="auto"/>
              <w:right w:val="nil" w:sz="6" w:space="0" w:color="auto"/>
            </w:tcBorders>
          </w:tcPr>
          <w:p>
            <w:pPr/>
          </w:p>
        </w:tc>
        <w:tc>
          <w:tcPr>
            <w:tcW w:w="2474" w:type="dxa"/>
            <w:vMerge w:val="restart"/>
            <w:tcBorders>
              <w:top w:val="nil" w:sz="6" w:space="0" w:color="auto"/>
              <w:left w:val="nil" w:sz="6" w:space="0" w:color="auto"/>
              <w:right w:val="nil" w:sz="6" w:space="0" w:color="auto"/>
            </w:tcBorders>
          </w:tcPr>
          <w:p>
            <w:pPr/>
          </w:p>
        </w:tc>
        <w:tc>
          <w:tcPr>
            <w:tcW w:w="1190" w:type="dxa"/>
            <w:vMerge w:val="restart"/>
            <w:tcBorders>
              <w:top w:val="nil" w:sz="6" w:space="0" w:color="auto"/>
              <w:left w:val="nil" w:sz="6" w:space="0" w:color="auto"/>
              <w:right w:val="nil" w:sz="6" w:space="0" w:color="auto"/>
            </w:tcBorders>
          </w:tcPr>
          <w:p>
            <w:pPr>
              <w:pStyle w:val="TableParagraph"/>
              <w:spacing w:line="216" w:lineRule="exact"/>
              <w:ind w:left="45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8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70" w:type="dxa"/>
            <w:tcBorders>
              <w:top w:val="single" w:sz="4" w:space="0" w:color="000000"/>
              <w:left w:val="nil" w:sz="6" w:space="0" w:color="auto"/>
              <w:bottom w:val="nil" w:sz="6" w:space="0" w:color="auto"/>
              <w:right w:val="nil" w:sz="6" w:space="0" w:color="auto"/>
            </w:tcBorders>
          </w:tcPr>
          <w:p>
            <w:pPr/>
          </w:p>
        </w:tc>
        <w:tc>
          <w:tcPr>
            <w:tcW w:w="955" w:type="dxa"/>
            <w:tcBorders>
              <w:top w:val="single" w:sz="4" w:space="0" w:color="000000"/>
              <w:left w:val="nil" w:sz="6" w:space="0" w:color="auto"/>
              <w:bottom w:val="nil" w:sz="6" w:space="0" w:color="auto"/>
              <w:right w:val="nil" w:sz="6" w:space="0" w:color="auto"/>
            </w:tcBorders>
          </w:tcPr>
          <w:p>
            <w:pPr/>
          </w:p>
        </w:tc>
        <w:tc>
          <w:tcPr>
            <w:tcW w:w="1377" w:type="dxa"/>
            <w:vMerge w:val="restart"/>
            <w:tcBorders>
              <w:top w:val="single" w:sz="4" w:space="0" w:color="000000"/>
              <w:left w:val="nil" w:sz="6" w:space="0" w:color="auto"/>
              <w:right w:val="nil" w:sz="6" w:space="0" w:color="auto"/>
            </w:tcBorders>
          </w:tcPr>
          <w:p>
            <w:pPr>
              <w:pStyle w:val="TableParagraph"/>
              <w:spacing w:line="205" w:lineRule="exact"/>
              <w:ind w:left="318" w:right="0"/>
              <w:jc w:val="left"/>
              <w:rPr>
                <w:rFonts w:ascii="宋体" w:hAnsi="宋体" w:cs="宋体" w:eastAsia="宋体" w:hint="default"/>
                <w:sz w:val="18"/>
                <w:szCs w:val="18"/>
              </w:rPr>
            </w:pPr>
            <w:r>
              <w:rPr>
                <w:rFonts w:ascii="宋体" w:hAnsi="宋体" w:cs="宋体" w:eastAsia="宋体" w:hint="default"/>
                <w:sz w:val="18"/>
                <w:szCs w:val="18"/>
              </w:rPr>
              <w:t>按权益法调</w:t>
            </w:r>
          </w:p>
          <w:p>
            <w:pPr>
              <w:pStyle w:val="TableParagraph"/>
              <w:spacing w:line="235" w:lineRule="exact"/>
              <w:ind w:left="318" w:right="0"/>
              <w:jc w:val="left"/>
              <w:rPr>
                <w:rFonts w:ascii="宋体" w:hAnsi="宋体" w:cs="宋体" w:eastAsia="宋体" w:hint="default"/>
                <w:sz w:val="18"/>
                <w:szCs w:val="18"/>
              </w:rPr>
            </w:pPr>
            <w:r>
              <w:rPr>
                <w:rFonts w:ascii="宋体" w:hAnsi="宋体" w:cs="宋体" w:eastAsia="宋体" w:hint="default"/>
                <w:sz w:val="18"/>
                <w:szCs w:val="18"/>
              </w:rPr>
              <w:t>整的净损益</w:t>
            </w:r>
          </w:p>
        </w:tc>
        <w:tc>
          <w:tcPr>
            <w:tcW w:w="1112" w:type="dxa"/>
            <w:vMerge w:val="restart"/>
            <w:tcBorders>
              <w:top w:val="single" w:sz="4" w:space="0" w:color="000000"/>
              <w:left w:val="nil" w:sz="6" w:space="0" w:color="auto"/>
              <w:right w:val="nil" w:sz="6" w:space="0" w:color="auto"/>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其他综合</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802" w:type="dxa"/>
            <w:vMerge w:val="restart"/>
            <w:tcBorders>
              <w:top w:val="single" w:sz="4" w:space="0" w:color="000000"/>
              <w:left w:val="nil" w:sz="6" w:space="0" w:color="auto"/>
              <w:right w:val="nil" w:sz="6" w:space="0" w:color="auto"/>
            </w:tcBorders>
          </w:tcPr>
          <w:p>
            <w:pPr>
              <w:pStyle w:val="TableParagraph"/>
              <w:spacing w:line="205" w:lineRule="exact"/>
              <w:ind w:left="233"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35" w:lineRule="exact"/>
              <w:ind w:left="233" w:right="0"/>
              <w:jc w:val="left"/>
              <w:rPr>
                <w:rFonts w:ascii="宋体" w:hAnsi="宋体" w:cs="宋体" w:eastAsia="宋体" w:hint="default"/>
                <w:sz w:val="18"/>
                <w:szCs w:val="18"/>
              </w:rPr>
            </w:pPr>
            <w:r>
              <w:rPr>
                <w:rFonts w:ascii="宋体" w:hAnsi="宋体" w:cs="宋体" w:eastAsia="宋体" w:hint="default"/>
                <w:sz w:val="18"/>
                <w:szCs w:val="18"/>
              </w:rPr>
              <w:t>益变动</w:t>
            </w:r>
          </w:p>
        </w:tc>
        <w:tc>
          <w:tcPr>
            <w:tcW w:w="139" w:type="dxa"/>
            <w:vMerge w:val="restart"/>
            <w:tcBorders>
              <w:top w:val="single" w:sz="4" w:space="0" w:color="000000"/>
              <w:left w:val="nil" w:sz="6" w:space="0" w:color="auto"/>
              <w:right w:val="nil" w:sz="6" w:space="0" w:color="auto"/>
            </w:tcBorders>
          </w:tcPr>
          <w:p>
            <w:pPr/>
          </w:p>
        </w:tc>
        <w:tc>
          <w:tcPr>
            <w:tcW w:w="1243" w:type="dxa"/>
            <w:vMerge w:val="restart"/>
            <w:tcBorders>
              <w:top w:val="single" w:sz="4" w:space="0" w:color="000000"/>
              <w:left w:val="nil" w:sz="6" w:space="0" w:color="auto"/>
              <w:right w:val="nil" w:sz="6" w:space="0" w:color="auto"/>
            </w:tcBorders>
          </w:tcPr>
          <w:p>
            <w:pPr>
              <w:pStyle w:val="TableParagraph"/>
              <w:spacing w:line="205" w:lineRule="exact"/>
              <w:ind w:left="261" w:right="0" w:hanging="180"/>
              <w:jc w:val="left"/>
              <w:rPr>
                <w:rFonts w:ascii="宋体" w:hAnsi="宋体" w:cs="宋体" w:eastAsia="宋体" w:hint="default"/>
                <w:sz w:val="18"/>
                <w:szCs w:val="18"/>
              </w:rPr>
            </w:pPr>
            <w:r>
              <w:rPr>
                <w:rFonts w:ascii="宋体" w:hAnsi="宋体" w:cs="宋体" w:eastAsia="宋体" w:hint="default"/>
                <w:sz w:val="18"/>
                <w:szCs w:val="18"/>
              </w:rPr>
              <w:t>宣告发放现金</w:t>
            </w:r>
          </w:p>
          <w:p>
            <w:pPr>
              <w:pStyle w:val="TableParagraph"/>
              <w:spacing w:line="235" w:lineRule="exact"/>
              <w:ind w:left="261" w:right="0"/>
              <w:jc w:val="left"/>
              <w:rPr>
                <w:rFonts w:ascii="宋体" w:hAnsi="宋体" w:cs="宋体" w:eastAsia="宋体" w:hint="default"/>
                <w:sz w:val="18"/>
                <w:szCs w:val="18"/>
              </w:rPr>
            </w:pPr>
            <w:r>
              <w:rPr>
                <w:rFonts w:ascii="宋体" w:hAnsi="宋体" w:cs="宋体" w:eastAsia="宋体" w:hint="default"/>
                <w:sz w:val="18"/>
                <w:szCs w:val="18"/>
              </w:rPr>
              <w:t>股利或利润</w:t>
            </w:r>
          </w:p>
        </w:tc>
        <w:tc>
          <w:tcPr>
            <w:tcW w:w="880" w:type="dxa"/>
            <w:vMerge w:val="restart"/>
            <w:tcBorders>
              <w:top w:val="single" w:sz="4" w:space="0" w:color="000000"/>
              <w:left w:val="nil" w:sz="6" w:space="0" w:color="auto"/>
              <w:right w:val="nil" w:sz="6" w:space="0" w:color="auto"/>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35" w:lineRule="exact"/>
              <w:ind w:left="44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18" w:type="dxa"/>
            <w:tcBorders>
              <w:top w:val="single" w:sz="4" w:space="0" w:color="000000"/>
              <w:left w:val="nil" w:sz="6" w:space="0" w:color="auto"/>
              <w:bottom w:val="nil" w:sz="6" w:space="0" w:color="auto"/>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其他</w:t>
            </w:r>
          </w:p>
        </w:tc>
        <w:tc>
          <w:tcPr>
            <w:tcW w:w="1214" w:type="dxa"/>
            <w:vMerge w:val="restart"/>
            <w:tcBorders>
              <w:top w:val="nil" w:sz="6" w:space="0" w:color="auto"/>
              <w:left w:val="nil" w:sz="6" w:space="0" w:color="auto"/>
              <w:right w:val="nil" w:sz="6" w:space="0" w:color="auto"/>
            </w:tcBorders>
          </w:tcPr>
          <w:p>
            <w:pPr>
              <w:pStyle w:val="TableParagraph"/>
              <w:spacing w:line="216" w:lineRule="exact"/>
              <w:ind w:left="47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57" w:type="dxa"/>
            <w:vMerge w:val="restart"/>
            <w:tcBorders>
              <w:top w:val="nil" w:sz="6" w:space="0" w:color="auto"/>
              <w:left w:val="nil" w:sz="6" w:space="0" w:color="auto"/>
              <w:right w:val="nil" w:sz="6" w:space="0" w:color="auto"/>
            </w:tcBorders>
          </w:tcPr>
          <w:p>
            <w:pPr>
              <w:pStyle w:val="TableParagraph"/>
              <w:spacing w:line="209" w:lineRule="exact"/>
              <w:ind w:left="109"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109"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76" w:hRule="exact"/>
        </w:trPr>
        <w:tc>
          <w:tcPr>
            <w:tcW w:w="778" w:type="dxa"/>
            <w:tcBorders>
              <w:top w:val="nil" w:sz="6" w:space="0" w:color="auto"/>
              <w:left w:val="nil" w:sz="6" w:space="0" w:color="auto"/>
              <w:bottom w:val="nil" w:sz="6" w:space="0" w:color="auto"/>
              <w:right w:val="nil" w:sz="6" w:space="0" w:color="auto"/>
            </w:tcBorders>
          </w:tcPr>
          <w:p>
            <w:pPr/>
          </w:p>
        </w:tc>
        <w:tc>
          <w:tcPr>
            <w:tcW w:w="2474" w:type="dxa"/>
            <w:vMerge/>
            <w:tcBorders>
              <w:left w:val="nil" w:sz="6" w:space="0" w:color="auto"/>
              <w:bottom w:val="nil" w:sz="6" w:space="0" w:color="auto"/>
              <w:right w:val="nil" w:sz="6" w:space="0" w:color="auto"/>
            </w:tcBorders>
          </w:tcPr>
          <w:p>
            <w:pPr/>
          </w:p>
        </w:tc>
        <w:tc>
          <w:tcPr>
            <w:tcW w:w="1190" w:type="dxa"/>
            <w:vMerge/>
            <w:tcBorders>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07" w:lineRule="exact"/>
              <w:ind w:left="3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55" w:type="dxa"/>
            <w:tcBorders>
              <w:top w:val="nil" w:sz="6" w:space="0" w:color="auto"/>
              <w:left w:val="nil" w:sz="6" w:space="0" w:color="auto"/>
              <w:bottom w:val="nil" w:sz="6" w:space="0" w:color="auto"/>
              <w:right w:val="nil" w:sz="6" w:space="0" w:color="auto"/>
            </w:tcBorders>
          </w:tcPr>
          <w:p>
            <w:pPr>
              <w:pStyle w:val="TableParagraph"/>
              <w:spacing w:line="207" w:lineRule="exact"/>
              <w:ind w:right="26"/>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377" w:type="dxa"/>
            <w:vMerge/>
            <w:tcBorders>
              <w:left w:val="nil" w:sz="6" w:space="0" w:color="auto"/>
              <w:bottom w:val="nil" w:sz="6" w:space="0" w:color="auto"/>
              <w:right w:val="nil" w:sz="6" w:space="0" w:color="auto"/>
            </w:tcBorders>
          </w:tcPr>
          <w:p>
            <w:pPr/>
          </w:p>
        </w:tc>
        <w:tc>
          <w:tcPr>
            <w:tcW w:w="1112" w:type="dxa"/>
            <w:vMerge/>
            <w:tcBorders>
              <w:left w:val="nil" w:sz="6" w:space="0" w:color="auto"/>
              <w:bottom w:val="nil" w:sz="6" w:space="0" w:color="auto"/>
              <w:right w:val="nil" w:sz="6" w:space="0" w:color="auto"/>
            </w:tcBorders>
          </w:tcPr>
          <w:p>
            <w:pPr/>
          </w:p>
        </w:tc>
        <w:tc>
          <w:tcPr>
            <w:tcW w:w="802" w:type="dxa"/>
            <w:vMerge/>
            <w:tcBorders>
              <w:left w:val="nil" w:sz="6" w:space="0" w:color="auto"/>
              <w:bottom w:val="nil" w:sz="6" w:space="0" w:color="auto"/>
              <w:right w:val="nil" w:sz="6" w:space="0" w:color="auto"/>
            </w:tcBorders>
          </w:tcPr>
          <w:p>
            <w:pPr/>
          </w:p>
        </w:tc>
        <w:tc>
          <w:tcPr>
            <w:tcW w:w="139" w:type="dxa"/>
            <w:vMerge/>
            <w:tcBorders>
              <w:left w:val="nil" w:sz="6" w:space="0" w:color="auto"/>
              <w:bottom w:val="nil" w:sz="6" w:space="0" w:color="auto"/>
              <w:right w:val="nil" w:sz="6" w:space="0" w:color="auto"/>
            </w:tcBorders>
          </w:tcPr>
          <w:p>
            <w:pPr/>
          </w:p>
        </w:tc>
        <w:tc>
          <w:tcPr>
            <w:tcW w:w="1243" w:type="dxa"/>
            <w:vMerge/>
            <w:tcBorders>
              <w:left w:val="nil" w:sz="6" w:space="0" w:color="auto"/>
              <w:bottom w:val="nil" w:sz="6" w:space="0" w:color="auto"/>
              <w:right w:val="nil" w:sz="6" w:space="0" w:color="auto"/>
            </w:tcBorders>
          </w:tcPr>
          <w:p>
            <w:pPr/>
          </w:p>
        </w:tc>
        <w:tc>
          <w:tcPr>
            <w:tcW w:w="880" w:type="dxa"/>
            <w:vMerge/>
            <w:tcBorders>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1214" w:type="dxa"/>
            <w:vMerge/>
            <w:tcBorders>
              <w:left w:val="nil" w:sz="6" w:space="0" w:color="auto"/>
              <w:bottom w:val="nil" w:sz="6" w:space="0" w:color="auto"/>
              <w:right w:val="nil" w:sz="6" w:space="0" w:color="auto"/>
            </w:tcBorders>
          </w:tcPr>
          <w:p>
            <w:pPr/>
          </w:p>
        </w:tc>
        <w:tc>
          <w:tcPr>
            <w:tcW w:w="857" w:type="dxa"/>
            <w:vMerge/>
            <w:tcBorders>
              <w:left w:val="nil" w:sz="6" w:space="0" w:color="auto"/>
              <w:bottom w:val="nil" w:sz="6" w:space="0" w:color="auto"/>
              <w:right w:val="nil" w:sz="6" w:space="0" w:color="auto"/>
            </w:tcBorders>
          </w:tcPr>
          <w:p>
            <w:pPr/>
          </w:p>
        </w:tc>
      </w:tr>
      <w:tr>
        <w:trPr>
          <w:trHeight w:val="633"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35" w:lineRule="exact" w:before="104"/>
              <w:ind w:left="150" w:right="0"/>
              <w:jc w:val="left"/>
              <w:rPr>
                <w:rFonts w:ascii="宋体" w:hAnsi="宋体" w:cs="宋体" w:eastAsia="宋体" w:hint="default"/>
                <w:sz w:val="18"/>
                <w:szCs w:val="18"/>
              </w:rPr>
            </w:pPr>
            <w:r>
              <w:rPr>
                <w:rFonts w:ascii="宋体" w:hAnsi="宋体" w:cs="宋体" w:eastAsia="宋体" w:hint="default"/>
                <w:spacing w:val="11"/>
                <w:sz w:val="18"/>
                <w:szCs w:val="18"/>
              </w:rPr>
              <w:t>江苏苏宁银行股份有限公司</w:t>
            </w:r>
          </w:p>
          <w:p>
            <w:pPr>
              <w:pStyle w:val="TableParagraph"/>
              <w:spacing w:line="248" w:lineRule="exact"/>
              <w:ind w:left="35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苏宁银行</w:t>
            </w:r>
            <w:r>
              <w:rPr>
                <w:rFonts w:ascii="Arial" w:hAnsi="Arial" w:cs="Arial" w:eastAsia="Arial" w:hint="default"/>
                <w:sz w:val="18"/>
                <w:szCs w:val="18"/>
              </w:rPr>
              <w:t>”)</w:t>
            </w:r>
            <w:r>
              <w:rPr>
                <w:rFonts w:ascii="Arial" w:hAnsi="Arial" w:cs="Arial" w:eastAsia="Arial" w:hint="default"/>
                <w:spacing w:val="-1"/>
                <w:sz w:val="18"/>
                <w:szCs w:val="18"/>
              </w:rPr>
              <w:t> </w:t>
            </w:r>
            <w:r>
              <w:rPr>
                <w:rFonts w:ascii="Arial" w:hAnsi="Arial" w:cs="Arial" w:eastAsia="Arial" w:hint="default"/>
                <w:sz w:val="18"/>
                <w:szCs w:val="18"/>
              </w:rPr>
              <w:t>(i)</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w w:val="99"/>
                <w:sz w:val="18"/>
              </w:rPr>
              <w:t>-</w:t>
            </w:r>
            <w:r>
              <w:rPr>
                <w:rFonts w:ascii="Arial"/>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2" w:right="0"/>
              <w:jc w:val="left"/>
              <w:rPr>
                <w:rFonts w:ascii="Arial" w:hAnsi="Arial" w:cs="Arial" w:eastAsia="Arial" w:hint="default"/>
                <w:sz w:val="18"/>
                <w:szCs w:val="18"/>
              </w:rPr>
            </w:pPr>
            <w:r>
              <w:rPr>
                <w:rFonts w:ascii="Arial"/>
                <w:sz w:val="18"/>
              </w:rPr>
              <w:t>1,200,000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Arial" w:hAnsi="Arial" w:cs="Arial" w:eastAsia="Arial" w:hint="default"/>
                <w:sz w:val="18"/>
                <w:szCs w:val="18"/>
              </w:rPr>
            </w:pPr>
            <w:r>
              <w:rPr>
                <w:rFonts w:ascii="Arial"/>
                <w:spacing w:val="-1"/>
                <w:w w:val="95"/>
                <w:sz w:val="18"/>
              </w:rPr>
              <w:t>57</w:t>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303" w:right="0"/>
              <w:jc w:val="left"/>
              <w:rPr>
                <w:rFonts w:ascii="Arial" w:hAnsi="Arial" w:cs="Arial" w:eastAsia="Arial" w:hint="default"/>
                <w:sz w:val="18"/>
                <w:szCs w:val="18"/>
              </w:rPr>
            </w:pPr>
            <w:r>
              <w:rPr>
                <w:rFonts w:ascii="Arial"/>
                <w:sz w:val="18"/>
              </w:rPr>
              <w:t>1,200,057</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52"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苏宁消费金融</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170,955</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4"/>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527" w:right="0"/>
              <w:jc w:val="left"/>
              <w:rPr>
                <w:rFonts w:ascii="Arial" w:hAnsi="Arial" w:cs="Arial" w:eastAsia="Arial" w:hint="default"/>
                <w:sz w:val="18"/>
                <w:szCs w:val="18"/>
              </w:rPr>
            </w:pPr>
            <w:r>
              <w:rPr>
                <w:rFonts w:ascii="Arial"/>
                <w:sz w:val="18"/>
              </w:rPr>
              <w:t>106,252</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w:hAnsi="Arial" w:cs="Arial" w:eastAsia="Arial" w:hint="default"/>
                <w:sz w:val="18"/>
                <w:szCs w:val="18"/>
              </w:rPr>
            </w:pPr>
            <w:r>
              <w:rPr>
                <w:rFonts w:ascii="Arial"/>
                <w:spacing w:val="-1"/>
                <w:sz w:val="18"/>
              </w:rPr>
              <w:t>277,207</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623"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tabs>
                <w:tab w:pos="1880" w:val="left" w:leader="none"/>
              </w:tabs>
              <w:spacing w:line="240" w:lineRule="auto"/>
              <w:ind w:left="350" w:right="11" w:hanging="110"/>
              <w:jc w:val="both"/>
              <w:rPr>
                <w:rFonts w:ascii="Arial" w:hAnsi="Arial" w:cs="Arial" w:eastAsia="Arial" w:hint="default"/>
                <w:sz w:val="18"/>
                <w:szCs w:val="18"/>
              </w:rPr>
            </w:pPr>
            <w:r>
              <w:rPr>
                <w:rFonts w:ascii="Arial" w:hAnsi="Arial" w:cs="Arial" w:eastAsia="Arial" w:hint="default"/>
                <w:sz w:val="18"/>
                <w:szCs w:val="18"/>
              </w:rPr>
              <w:t>Greenland and</w:t>
            </w:r>
            <w:r>
              <w:rPr>
                <w:rFonts w:ascii="Arial" w:hAnsi="Arial" w:cs="Arial" w:eastAsia="Arial" w:hint="default"/>
                <w:spacing w:val="34"/>
                <w:sz w:val="18"/>
                <w:szCs w:val="18"/>
              </w:rPr>
              <w:t> </w:t>
            </w:r>
            <w:r>
              <w:rPr>
                <w:rFonts w:ascii="Arial" w:hAnsi="Arial" w:cs="Arial" w:eastAsia="Arial" w:hint="default"/>
                <w:sz w:val="18"/>
                <w:szCs w:val="18"/>
              </w:rPr>
              <w:t>Laox</w:t>
            </w:r>
            <w:r>
              <w:rPr>
                <w:rFonts w:ascii="Arial" w:hAnsi="Arial" w:cs="Arial" w:eastAsia="Arial" w:hint="default"/>
                <w:sz w:val="18"/>
                <w:szCs w:val="18"/>
              </w:rPr>
              <w:t> </w:t>
            </w:r>
            <w:r>
              <w:rPr>
                <w:rFonts w:ascii="Arial" w:hAnsi="Arial" w:cs="Arial" w:eastAsia="Arial" w:hint="default"/>
                <w:spacing w:val="-1"/>
                <w:sz w:val="18"/>
                <w:szCs w:val="18"/>
              </w:rPr>
              <w:t>Investment</w:t>
              <w:tab/>
              <w:t>Limited</w:t>
            </w:r>
            <w:r>
              <w:rPr>
                <w:rFonts w:ascii="Arial" w:hAnsi="Arial" w:cs="Arial" w:eastAsia="Arial" w:hint="default"/>
                <w:w w:val="99"/>
                <w:sz w:val="18"/>
                <w:szCs w:val="18"/>
              </w:rPr>
              <w:t> </w:t>
            </w:r>
            <w:r>
              <w:rPr>
                <w:rFonts w:ascii="Arial" w:hAnsi="Arial" w:cs="Arial" w:eastAsia="Arial" w:hint="default"/>
                <w:sz w:val="18"/>
                <w:szCs w:val="18"/>
              </w:rPr>
              <w:t>(“Greenland”</w:t>
            </w:r>
            <w:r>
              <w:rPr>
                <w:rFonts w:ascii="Arial" w:hAnsi="Arial" w:cs="Arial" w:eastAsia="Arial" w:hint="default"/>
                <w:sz w:val="18"/>
                <w:szCs w:val="18"/>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1"/>
              <w:jc w:val="right"/>
              <w:rPr>
                <w:rFonts w:ascii="Arial" w:hAnsi="Arial" w:cs="Arial" w:eastAsia="Arial" w:hint="default"/>
                <w:sz w:val="18"/>
                <w:szCs w:val="18"/>
              </w:rPr>
            </w:pPr>
            <w:r>
              <w:rPr>
                <w:rFonts w:ascii="Arial"/>
                <w:spacing w:val="-1"/>
                <w:sz w:val="18"/>
              </w:rPr>
              <w:t>152,615</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4"/>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547" w:right="0"/>
              <w:jc w:val="left"/>
              <w:rPr>
                <w:rFonts w:ascii="Arial" w:hAnsi="Arial" w:cs="Arial" w:eastAsia="Arial" w:hint="default"/>
                <w:sz w:val="18"/>
                <w:szCs w:val="18"/>
              </w:rPr>
            </w:pPr>
            <w:r>
              <w:rPr>
                <w:rFonts w:ascii="Arial"/>
                <w:sz w:val="18"/>
              </w:rPr>
              <w:t>(21,803)</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8"/>
              <w:jc w:val="right"/>
              <w:rPr>
                <w:rFonts w:ascii="Arial" w:hAnsi="Arial" w:cs="Arial" w:eastAsia="Arial" w:hint="default"/>
                <w:sz w:val="18"/>
                <w:szCs w:val="18"/>
              </w:rPr>
            </w:pPr>
            <w:r>
              <w:rPr>
                <w:rFonts w:ascii="Arial"/>
                <w:spacing w:val="-1"/>
                <w:sz w:val="18"/>
              </w:rPr>
              <w:t>130,812</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09" w:lineRule="exact"/>
              <w:ind w:left="150" w:right="0"/>
              <w:jc w:val="left"/>
              <w:rPr>
                <w:rFonts w:ascii="Arial" w:hAnsi="Arial" w:cs="Arial" w:eastAsia="Arial" w:hint="default"/>
                <w:sz w:val="18"/>
                <w:szCs w:val="18"/>
              </w:rPr>
            </w:pPr>
            <w:r>
              <w:rPr>
                <w:rFonts w:ascii="宋体" w:hAnsi="宋体" w:cs="宋体" w:eastAsia="宋体" w:hint="default"/>
                <w:sz w:val="18"/>
                <w:szCs w:val="18"/>
              </w:rPr>
              <w:t>辣妈帮</w:t>
            </w:r>
            <w:r>
              <w:rPr>
                <w:rFonts w:ascii="宋体" w:hAnsi="宋体" w:cs="宋体" w:eastAsia="宋体" w:hint="default"/>
                <w:spacing w:val="-2"/>
                <w:sz w:val="18"/>
                <w:szCs w:val="18"/>
              </w:rPr>
              <w:t> </w:t>
            </w:r>
            <w:r>
              <w:rPr>
                <w:rFonts w:ascii="Arial" w:hAnsi="Arial" w:cs="Arial" w:eastAsia="Arial" w:hint="default"/>
                <w:sz w:val="18"/>
                <w:szCs w:val="18"/>
              </w:rPr>
              <w:t>(ii)</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Arial" w:hAnsi="Arial" w:cs="Arial" w:eastAsia="Arial" w:hint="default"/>
                <w:sz w:val="18"/>
                <w:szCs w:val="18"/>
              </w:rPr>
            </w:pPr>
            <w:r>
              <w:rPr>
                <w:rFonts w:ascii="Arial"/>
                <w:w w:val="99"/>
                <w:sz w:val="18"/>
              </w:rPr>
              <w:t>-</w:t>
            </w:r>
            <w:r>
              <w:rPr>
                <w:rFonts w:ascii="Arial"/>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12" w:right="0"/>
              <w:jc w:val="left"/>
              <w:rPr>
                <w:rFonts w:ascii="Arial" w:hAnsi="Arial" w:cs="Arial" w:eastAsia="Arial" w:hint="default"/>
                <w:sz w:val="18"/>
                <w:szCs w:val="18"/>
              </w:rPr>
            </w:pPr>
            <w:r>
              <w:rPr>
                <w:rFonts w:ascii="Arial"/>
                <w:sz w:val="18"/>
              </w:rPr>
              <w:t>47,277</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27" w:right="0"/>
              <w:jc w:val="left"/>
              <w:rPr>
                <w:rFonts w:ascii="Arial" w:hAnsi="Arial" w:cs="Arial" w:eastAsia="Arial" w:hint="default"/>
                <w:sz w:val="18"/>
                <w:szCs w:val="18"/>
              </w:rPr>
            </w:pPr>
            <w:r>
              <w:rPr>
                <w:rFonts w:ascii="Arial"/>
                <w:sz w:val="18"/>
              </w:rPr>
              <w:t>3,800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8"/>
              <w:jc w:val="right"/>
              <w:rPr>
                <w:rFonts w:ascii="Arial" w:hAnsi="Arial" w:cs="Arial" w:eastAsia="Arial" w:hint="default"/>
                <w:sz w:val="18"/>
                <w:szCs w:val="18"/>
              </w:rPr>
            </w:pPr>
            <w:r>
              <w:rPr>
                <w:rFonts w:ascii="Arial"/>
                <w:spacing w:val="-1"/>
                <w:sz w:val="18"/>
              </w:rPr>
              <w:t>51,077</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488"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pacing w:val="11"/>
                <w:sz w:val="18"/>
                <w:szCs w:val="18"/>
              </w:rPr>
              <w:t>北京奇立软件技术有限公司</w:t>
            </w:r>
          </w:p>
          <w:p>
            <w:pPr>
              <w:pStyle w:val="TableParagraph"/>
              <w:spacing w:line="247" w:lineRule="exact"/>
              <w:ind w:left="350"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北京奇立</w:t>
            </w:r>
            <w:r>
              <w:rPr>
                <w:rFonts w:ascii="Arial" w:hAnsi="Arial" w:cs="Arial" w:eastAsia="Arial" w:hint="default"/>
                <w:sz w:val="18"/>
                <w:szCs w:val="18"/>
              </w:rPr>
              <w:t>”)</w:t>
            </w:r>
            <w:r>
              <w:rPr>
                <w:rFonts w:ascii="Arial" w:hAnsi="Arial" w:cs="Arial" w:eastAsia="Arial" w:hint="default"/>
                <w:spacing w:val="-2"/>
                <w:sz w:val="18"/>
                <w:szCs w:val="18"/>
              </w:rPr>
              <w:t> </w:t>
            </w:r>
            <w:r>
              <w:rPr>
                <w:rFonts w:ascii="Arial" w:hAnsi="Arial" w:cs="Arial" w:eastAsia="Arial" w:hint="default"/>
                <w:sz w:val="18"/>
                <w:szCs w:val="18"/>
              </w:rPr>
              <w:t>(iii)</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Arial" w:hAnsi="Arial" w:cs="Arial" w:eastAsia="Arial" w:hint="default"/>
                <w:sz w:val="18"/>
                <w:szCs w:val="18"/>
              </w:rPr>
            </w:pPr>
            <w:r>
              <w:rPr>
                <w:rFonts w:ascii="Arial"/>
                <w:w w:val="99"/>
                <w:sz w:val="18"/>
              </w:rPr>
              <w:t>-</w:t>
            </w:r>
            <w:r>
              <w:rPr>
                <w:rFonts w:ascii="Arial"/>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12" w:right="0"/>
              <w:jc w:val="left"/>
              <w:rPr>
                <w:rFonts w:ascii="Arial" w:hAnsi="Arial" w:cs="Arial" w:eastAsia="Arial" w:hint="default"/>
                <w:sz w:val="18"/>
                <w:szCs w:val="18"/>
              </w:rPr>
            </w:pPr>
            <w:r>
              <w:rPr>
                <w:rFonts w:ascii="Arial"/>
                <w:sz w:val="18"/>
              </w:rPr>
              <w:t>50,405</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77" w:right="0"/>
              <w:jc w:val="left"/>
              <w:rPr>
                <w:rFonts w:ascii="Arial" w:hAnsi="Arial" w:cs="Arial" w:eastAsia="Arial" w:hint="default"/>
                <w:sz w:val="18"/>
                <w:szCs w:val="18"/>
              </w:rPr>
            </w:pPr>
            <w:r>
              <w:rPr>
                <w:rFonts w:ascii="Arial"/>
                <w:sz w:val="18"/>
              </w:rPr>
              <w:t>624</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sz w:val="18"/>
              </w:rPr>
              <w:t>51,029</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30" w:lineRule="exact"/>
              <w:ind w:left="150" w:right="0"/>
              <w:jc w:val="left"/>
              <w:rPr>
                <w:rFonts w:ascii="Arial" w:hAnsi="Arial" w:cs="Arial" w:eastAsia="Arial" w:hint="default"/>
                <w:sz w:val="18"/>
                <w:szCs w:val="18"/>
              </w:rPr>
            </w:pPr>
            <w:r>
              <w:rPr>
                <w:rFonts w:ascii="宋体" w:hAnsi="宋体" w:cs="宋体" w:eastAsia="宋体" w:hint="default"/>
                <w:sz w:val="18"/>
                <w:szCs w:val="18"/>
              </w:rPr>
              <w:t>丸悦香港有限公司</w:t>
            </w:r>
            <w:r>
              <w:rPr>
                <w:rFonts w:ascii="Arial" w:hAnsi="Arial" w:cs="Arial" w:eastAsia="Arial" w:hint="default"/>
                <w:sz w:val="18"/>
                <w:szCs w:val="18"/>
              </w:rPr>
              <w:t>(“</w:t>
            </w:r>
            <w:r>
              <w:rPr>
                <w:rFonts w:ascii="宋体" w:hAnsi="宋体" w:cs="宋体" w:eastAsia="宋体" w:hint="default"/>
                <w:sz w:val="18"/>
                <w:szCs w:val="18"/>
              </w:rPr>
              <w:t>丸悦</w:t>
            </w:r>
            <w:r>
              <w:rPr>
                <w:rFonts w:ascii="Arial" w:hAnsi="Arial" w:cs="Arial" w:eastAsia="Arial" w:hint="default"/>
                <w:sz w:val="18"/>
                <w:szCs w:val="18"/>
              </w:rPr>
              <w:t>”)</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25,188</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4"/>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48" w:right="0"/>
              <w:jc w:val="left"/>
              <w:rPr>
                <w:rFonts w:ascii="Arial" w:hAnsi="Arial" w:cs="Arial" w:eastAsia="Arial" w:hint="default"/>
                <w:sz w:val="18"/>
                <w:szCs w:val="18"/>
              </w:rPr>
            </w:pPr>
            <w:r>
              <w:rPr>
                <w:rFonts w:ascii="Arial"/>
                <w:sz w:val="18"/>
              </w:rPr>
              <w:t>(1,531)</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w:hAnsi="Arial" w:cs="Arial" w:eastAsia="Arial" w:hint="default"/>
                <w:sz w:val="18"/>
                <w:szCs w:val="18"/>
              </w:rPr>
            </w:pPr>
            <w:r>
              <w:rPr>
                <w:rFonts w:ascii="Arial"/>
                <w:spacing w:val="-1"/>
                <w:sz w:val="18"/>
              </w:rPr>
              <w:t>23,657</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74"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09" w:lineRule="exact"/>
              <w:ind w:left="150" w:right="0"/>
              <w:jc w:val="left"/>
              <w:rPr>
                <w:rFonts w:ascii="Arial" w:hAnsi="Arial" w:cs="Arial" w:eastAsia="Arial" w:hint="default"/>
                <w:sz w:val="18"/>
                <w:szCs w:val="18"/>
              </w:rPr>
            </w:pPr>
            <w:r>
              <w:rPr>
                <w:rFonts w:ascii="宋体" w:hAnsi="宋体" w:cs="宋体" w:eastAsia="宋体" w:hint="default"/>
                <w:sz w:val="18"/>
                <w:szCs w:val="18"/>
              </w:rPr>
              <w:t>菱重空调</w:t>
            </w:r>
            <w:r>
              <w:rPr>
                <w:rFonts w:ascii="宋体" w:hAnsi="宋体" w:cs="宋体" w:eastAsia="宋体" w:hint="default"/>
                <w:spacing w:val="-1"/>
                <w:sz w:val="18"/>
                <w:szCs w:val="18"/>
              </w:rPr>
              <w:t> </w:t>
            </w:r>
            <w:r>
              <w:rPr>
                <w:rFonts w:ascii="Arial" w:hAnsi="Arial" w:cs="Arial" w:eastAsia="Arial" w:hint="default"/>
                <w:sz w:val="18"/>
                <w:szCs w:val="18"/>
              </w:rPr>
              <w:t>(iv)</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Arial" w:hAnsi="Arial" w:cs="Arial" w:eastAsia="Arial" w:hint="default"/>
                <w:sz w:val="18"/>
                <w:szCs w:val="18"/>
              </w:rPr>
            </w:pPr>
            <w:r>
              <w:rPr>
                <w:rFonts w:ascii="Arial"/>
                <w:w w:val="99"/>
                <w:sz w:val="18"/>
              </w:rPr>
              <w:t>-</w:t>
            </w:r>
            <w:r>
              <w:rPr>
                <w:rFonts w:ascii="Arial"/>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77" w:right="0"/>
              <w:jc w:val="left"/>
              <w:rPr>
                <w:rFonts w:ascii="Arial" w:hAnsi="Arial" w:cs="Arial" w:eastAsia="Arial" w:hint="default"/>
                <w:sz w:val="18"/>
                <w:szCs w:val="18"/>
              </w:rPr>
            </w:pPr>
            <w:r>
              <w:rPr>
                <w:rFonts w:ascii="Arial"/>
                <w:sz w:val="18"/>
              </w:rPr>
              <w:t>594</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spacing w:val="-1"/>
                <w:sz w:val="18"/>
              </w:rPr>
              <w:t>4,800</w:t>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18"/>
                <w:szCs w:val="18"/>
              </w:rPr>
            </w:pPr>
            <w:r>
              <w:rPr>
                <w:rFonts w:ascii="Arial"/>
                <w:spacing w:val="-1"/>
                <w:sz w:val="18"/>
              </w:rPr>
              <w:t>5,394</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416"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ind w:left="350" w:right="14" w:hanging="200"/>
              <w:jc w:val="left"/>
              <w:rPr>
                <w:rFonts w:ascii="Arial" w:hAnsi="Arial" w:cs="Arial" w:eastAsia="Arial" w:hint="default"/>
                <w:sz w:val="18"/>
                <w:szCs w:val="18"/>
              </w:rPr>
            </w:pPr>
            <w:r>
              <w:rPr>
                <w:rFonts w:ascii="Arial" w:hAnsi="Arial" w:cs="Arial" w:eastAsia="Arial" w:hint="default"/>
                <w:sz w:val="18"/>
                <w:szCs w:val="18"/>
              </w:rPr>
              <w:t>Onward J Bridge Co.,</w:t>
            </w:r>
            <w:r>
              <w:rPr>
                <w:rFonts w:ascii="Arial" w:hAnsi="Arial" w:cs="Arial" w:eastAsia="Arial" w:hint="default"/>
                <w:spacing w:val="31"/>
                <w:sz w:val="18"/>
                <w:szCs w:val="18"/>
              </w:rPr>
              <w:t> </w:t>
            </w:r>
            <w:r>
              <w:rPr>
                <w:rFonts w:ascii="Arial" w:hAnsi="Arial" w:cs="Arial" w:eastAsia="Arial" w:hint="default"/>
                <w:sz w:val="18"/>
                <w:szCs w:val="18"/>
              </w:rPr>
              <w:t>Ltd.</w:t>
            </w:r>
            <w:r>
              <w:rPr>
                <w:rFonts w:ascii="Arial" w:hAnsi="Arial" w:cs="Arial" w:eastAsia="Arial" w:hint="default"/>
                <w:w w:val="100"/>
                <w:sz w:val="18"/>
                <w:szCs w:val="18"/>
              </w:rPr>
              <w:t> </w:t>
            </w:r>
            <w:r>
              <w:rPr>
                <w:rFonts w:ascii="Arial" w:hAnsi="Arial" w:cs="Arial" w:eastAsia="Arial" w:hint="default"/>
                <w:sz w:val="18"/>
                <w:szCs w:val="18"/>
              </w:rPr>
              <w:t>(“Onward J</w:t>
            </w:r>
            <w:r>
              <w:rPr>
                <w:rFonts w:ascii="Arial" w:hAnsi="Arial" w:cs="Arial" w:eastAsia="Arial" w:hint="default"/>
                <w:spacing w:val="-4"/>
                <w:sz w:val="18"/>
                <w:szCs w:val="18"/>
              </w:rPr>
              <w:t> </w:t>
            </w:r>
            <w:r>
              <w:rPr>
                <w:rFonts w:ascii="Arial" w:hAnsi="Arial" w:cs="Arial" w:eastAsia="Arial" w:hint="default"/>
                <w:sz w:val="18"/>
                <w:szCs w:val="18"/>
              </w:rPr>
              <w:t>Bridge”)</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0"/>
              <w:jc w:val="right"/>
              <w:rPr>
                <w:rFonts w:ascii="Arial" w:hAnsi="Arial" w:cs="Arial" w:eastAsia="Arial" w:hint="default"/>
                <w:sz w:val="18"/>
                <w:szCs w:val="18"/>
              </w:rPr>
            </w:pPr>
            <w:r>
              <w:rPr>
                <w:rFonts w:ascii="Arial"/>
                <w:spacing w:val="-1"/>
                <w:sz w:val="18"/>
              </w:rPr>
              <w:t>5,561</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4"/>
              <w:jc w:val="right"/>
              <w:rPr>
                <w:rFonts w:ascii="Arial" w:hAnsi="Arial" w:cs="Arial" w:eastAsia="Arial" w:hint="default"/>
                <w:sz w:val="18"/>
                <w:szCs w:val="18"/>
              </w:rPr>
            </w:pPr>
            <w:r>
              <w:rPr>
                <w:rFonts w:ascii="Arial"/>
                <w:w w:val="99"/>
                <w:sz w:val="18"/>
              </w:rPr>
              <w:t>-</w:t>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798" w:right="0"/>
              <w:jc w:val="left"/>
              <w:rPr>
                <w:rFonts w:ascii="Arial" w:hAnsi="Arial" w:cs="Arial" w:eastAsia="Arial" w:hint="default"/>
                <w:sz w:val="18"/>
                <w:szCs w:val="18"/>
              </w:rPr>
            </w:pPr>
            <w:r>
              <w:rPr>
                <w:rFonts w:ascii="Arial"/>
                <w:sz w:val="18"/>
              </w:rPr>
              <w:t>(597)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66"/>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Arial" w:hAnsi="Arial" w:cs="Arial" w:eastAsia="Arial" w:hint="default"/>
                <w:sz w:val="18"/>
                <w:szCs w:val="18"/>
              </w:rPr>
            </w:pPr>
            <w:r>
              <w:rPr>
                <w:rFonts w:ascii="Arial"/>
                <w:spacing w:val="-1"/>
                <w:sz w:val="18"/>
              </w:rPr>
              <w:t>4,964</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504"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01" w:lineRule="exact"/>
              <w:ind w:left="150" w:right="0"/>
              <w:jc w:val="left"/>
              <w:rPr>
                <w:rFonts w:ascii="宋体" w:hAnsi="宋体" w:cs="宋体" w:eastAsia="宋体" w:hint="default"/>
                <w:sz w:val="18"/>
                <w:szCs w:val="18"/>
              </w:rPr>
            </w:pPr>
            <w:r>
              <w:rPr>
                <w:rFonts w:ascii="宋体" w:hAnsi="宋体" w:cs="宋体" w:eastAsia="宋体" w:hint="default"/>
                <w:sz w:val="18"/>
                <w:szCs w:val="18"/>
              </w:rPr>
              <w:t>锤子科技</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有限公司</w:t>
            </w:r>
            <w:r>
              <w:rPr>
                <w:rFonts w:ascii="Arial" w:hAnsi="Arial" w:cs="Arial" w:eastAsia="Arial" w:hint="default"/>
                <w:sz w:val="18"/>
                <w:szCs w:val="18"/>
              </w:rPr>
              <w:t>)(“</w:t>
            </w:r>
            <w:r>
              <w:rPr>
                <w:rFonts w:ascii="宋体" w:hAnsi="宋体" w:cs="宋体" w:eastAsia="宋体" w:hint="default"/>
                <w:sz w:val="18"/>
                <w:szCs w:val="18"/>
              </w:rPr>
              <w:t>锤</w:t>
            </w:r>
          </w:p>
          <w:p>
            <w:pPr>
              <w:pStyle w:val="TableParagraph"/>
              <w:spacing w:line="241" w:lineRule="exact"/>
              <w:ind w:left="350" w:right="0"/>
              <w:jc w:val="left"/>
              <w:rPr>
                <w:rFonts w:ascii="Arial" w:hAnsi="Arial" w:cs="Arial" w:eastAsia="Arial" w:hint="default"/>
                <w:sz w:val="18"/>
                <w:szCs w:val="18"/>
              </w:rPr>
            </w:pPr>
            <w:r>
              <w:rPr>
                <w:rFonts w:ascii="宋体" w:hAnsi="宋体" w:cs="宋体" w:eastAsia="宋体" w:hint="default"/>
                <w:sz w:val="18"/>
                <w:szCs w:val="18"/>
              </w:rPr>
              <w:t>子科技</w:t>
            </w:r>
            <w:r>
              <w:rPr>
                <w:rFonts w:ascii="Arial" w:hAnsi="Arial" w:cs="Arial" w:eastAsia="Arial" w:hint="default"/>
                <w:sz w:val="18"/>
                <w:szCs w:val="18"/>
              </w:rPr>
              <w:t>”) (v)</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512" w:val="left" w:leader="none"/>
              </w:tabs>
              <w:spacing w:line="240" w:lineRule="auto"/>
              <w:ind w:right="1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37,246</w:t>
            </w:r>
            <w:r>
              <w:rPr>
                <w:rFonts w:ascii="Arial"/>
                <w:spacing w:val="-1"/>
                <w:sz w:val="18"/>
              </w:rPr>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003" w:val="left" w:leader="none"/>
                <w:tab w:pos="2135" w:val="left" w:leader="none"/>
              </w:tabs>
              <w:spacing w:line="240" w:lineRule="auto"/>
              <w:ind w:right="-86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 </w:t>
            </w:r>
            <w:r>
              <w:rPr>
                <w:rFonts w:ascii="Arial"/>
                <w:spacing w:val="12"/>
                <w:sz w:val="18"/>
              </w:rPr>
              <w:t> </w:t>
            </w:r>
            <w:r>
              <w:rPr>
                <w:rFonts w:ascii="Arial"/>
                <w:spacing w:val="12"/>
                <w:w w:val="100"/>
                <w:sz w:val="18"/>
              </w:rPr>
            </w:r>
            <w:r>
              <w:rPr>
                <w:rFonts w:ascii="Arial"/>
                <w:w w:val="100"/>
                <w:sz w:val="18"/>
                <w:u w:val="single" w:color="000000"/>
              </w:rPr>
              <w:t> </w:t>
            </w:r>
            <w:r>
              <w:rPr>
                <w:rFonts w:ascii="Arial"/>
                <w:sz w:val="18"/>
                <w:u w:val="single" w:color="000000"/>
              </w:rPr>
              <w:tab/>
            </w:r>
            <w:r>
              <w:rPr>
                <w:rFonts w:ascii="Arial"/>
                <w:sz w:val="18"/>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r>
            <w:r>
              <w:rPr>
                <w:rFonts w:ascii="Arial"/>
                <w:w w:val="99"/>
                <w:sz w:val="18"/>
                <w:u w:val="single" w:color="000000"/>
              </w:rPr>
              <w:t>-</w:t>
            </w:r>
            <w:r>
              <w:rPr>
                <w:rFonts w:ascii="Arial"/>
                <w:w w:val="99"/>
                <w:sz w:val="18"/>
              </w:rPr>
            </w:r>
            <w:r>
              <w:rPr>
                <w:rFonts w:ascii="Arial"/>
                <w:sz w:val="18"/>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648" w:val="left" w:leader="none"/>
                <w:tab w:pos="2195" w:val="left" w:leader="none"/>
              </w:tabs>
              <w:spacing w:line="240" w:lineRule="auto"/>
              <w:ind w:left="112" w:right="-819"/>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(1,948)</w:t>
            </w:r>
            <w:r>
              <w:rPr>
                <w:rFonts w:ascii="Arial"/>
                <w:sz w:val="18"/>
              </w:rPr>
              <w:t> </w:t>
            </w:r>
            <w:r>
              <w:rPr>
                <w:rFonts w:ascii="Arial"/>
                <w:spacing w:val="14"/>
                <w:sz w:val="18"/>
              </w:rPr>
              <w:t> </w:t>
            </w:r>
            <w:r>
              <w:rPr>
                <w:rFonts w:ascii="Arial"/>
                <w:spacing w:val="14"/>
                <w:w w:val="100"/>
                <w:sz w:val="18"/>
              </w:rPr>
            </w:r>
            <w:r>
              <w:rPr>
                <w:rFonts w:ascii="Arial"/>
                <w:w w:val="100"/>
                <w:sz w:val="18"/>
                <w:u w:val="single" w:color="000000"/>
              </w:rPr>
              <w:t> </w:t>
            </w:r>
            <w:r>
              <w:rPr>
                <w:rFonts w:ascii="Arial"/>
                <w:sz w:val="18"/>
                <w:u w:val="single" w:color="000000"/>
              </w:rPr>
              <w:tab/>
            </w:r>
            <w:r>
              <w:rPr>
                <w:rFonts w:ascii="Arial"/>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825" w:val="left" w:leader="none"/>
              </w:tabs>
              <w:spacing w:line="240" w:lineRule="auto"/>
              <w:ind w:left="818" w:right="-714"/>
              <w:jc w:val="left"/>
              <w:rPr>
                <w:rFonts w:ascii="Arial" w:hAnsi="Arial" w:cs="Arial" w:eastAsia="Arial" w:hint="default"/>
                <w:sz w:val="18"/>
                <w:szCs w:val="18"/>
              </w:rPr>
            </w:pPr>
            <w:r>
              <w:rPr>
                <w:rFonts w:ascii="Arial"/>
                <w:w w:val="99"/>
                <w:sz w:val="18"/>
              </w:rPr>
            </w:r>
            <w:r>
              <w:rPr>
                <w:rFonts w:ascii="Arial"/>
                <w:sz w:val="18"/>
                <w:u w:val="single" w:color="000000"/>
              </w:rPr>
              <w:t>-</w:t>
            </w:r>
            <w:r>
              <w:rPr>
                <w:rFonts w:ascii="Arial"/>
                <w:sz w:val="18"/>
              </w:rPr>
              <w:t> </w:t>
            </w:r>
            <w:r>
              <w:rPr>
                <w:rFonts w:ascii="Arial"/>
                <w:spacing w:val="3"/>
                <w:sz w:val="18"/>
              </w:rPr>
              <w:t> </w:t>
            </w:r>
            <w:r>
              <w:rPr>
                <w:rFonts w:ascii="Arial"/>
                <w:spacing w:val="3"/>
                <w:w w:val="100"/>
                <w:sz w:val="18"/>
              </w:rPr>
            </w:r>
            <w:r>
              <w:rPr>
                <w:rFonts w:ascii="Arial"/>
                <w:w w:val="100"/>
                <w:sz w:val="18"/>
                <w:u w:val="single" w:color="000000"/>
              </w:rPr>
              <w:t> </w:t>
            </w:r>
            <w:r>
              <w:rPr>
                <w:rFonts w:ascii="Arial"/>
                <w:sz w:val="18"/>
                <w:u w:val="single" w:color="000000"/>
              </w:rPr>
              <w:tab/>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w w:val="99"/>
                <w:sz w:val="18"/>
              </w:rPr>
            </w:r>
            <w:r>
              <w:rPr>
                <w:rFonts w:ascii="Arial"/>
                <w:w w:val="99"/>
                <w:sz w:val="18"/>
                <w:u w:val="single" w:color="000000"/>
              </w:rPr>
              <w:t>-</w:t>
            </w:r>
            <w:r>
              <w:rPr>
                <w:rFonts w:ascii="Arial"/>
                <w:w w:val="99"/>
                <w:sz w:val="18"/>
              </w:rPr>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087" w:val="left" w:leader="none"/>
              </w:tabs>
              <w:spacing w:line="240" w:lineRule="auto"/>
              <w:ind w:right="7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709" w:val="left" w:leader="none"/>
              </w:tabs>
              <w:spacing w:line="240" w:lineRule="auto"/>
              <w:ind w:right="7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817" w:val="left" w:leader="none"/>
              </w:tabs>
              <w:spacing w:line="240" w:lineRule="auto"/>
              <w:ind w:left="34" w:right="0"/>
              <w:jc w:val="left"/>
              <w:rPr>
                <w:rFonts w:ascii="Arial" w:hAnsi="Arial" w:cs="Arial" w:eastAsia="Arial" w:hint="default"/>
                <w:sz w:val="18"/>
                <w:szCs w:val="18"/>
              </w:rPr>
            </w:pPr>
            <w:r>
              <w:rPr>
                <w:rFonts w:ascii="Arial"/>
                <w:w w:val="100"/>
                <w:sz w:val="18"/>
              </w:rPr>
            </w:r>
            <w:r>
              <w:rPr>
                <w:rFonts w:ascii="Arial"/>
                <w:spacing w:val="-6"/>
                <w:w w:val="100"/>
                <w:sz w:val="18"/>
                <w:u w:val="single" w:color="000000"/>
              </w:rPr>
              <w:t> </w:t>
            </w:r>
            <w:r>
              <w:rPr>
                <w:rFonts w:ascii="Arial"/>
                <w:sz w:val="18"/>
                <w:u w:val="single" w:color="000000"/>
              </w:rPr>
              <w:t>(35,298)</w:t>
              <w:tab/>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959" w:val="left" w:leader="none"/>
                <w:tab w:pos="1105" w:val="left" w:leader="none"/>
              </w:tabs>
              <w:spacing w:line="240" w:lineRule="auto"/>
              <w:ind w:right="2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623"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1"/>
              <w:jc w:val="right"/>
              <w:rPr>
                <w:rFonts w:ascii="Arial" w:hAnsi="Arial" w:cs="Arial" w:eastAsia="Arial" w:hint="default"/>
                <w:sz w:val="18"/>
                <w:szCs w:val="18"/>
              </w:rPr>
            </w:pPr>
            <w:r>
              <w:rPr>
                <w:rFonts w:ascii="Arial"/>
                <w:spacing w:val="-1"/>
                <w:sz w:val="18"/>
              </w:rPr>
              <w:t>391,565</w:t>
            </w:r>
          </w:p>
        </w:tc>
        <w:tc>
          <w:tcPr>
            <w:tcW w:w="127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262" w:right="0"/>
              <w:jc w:val="left"/>
              <w:rPr>
                <w:rFonts w:ascii="Arial" w:hAnsi="Arial" w:cs="Arial" w:eastAsia="Arial" w:hint="default"/>
                <w:sz w:val="18"/>
                <w:szCs w:val="18"/>
              </w:rPr>
            </w:pPr>
            <w:r>
              <w:rPr>
                <w:rFonts w:ascii="Arial"/>
                <w:sz w:val="18"/>
              </w:rPr>
              <w:t>1,297,682</w:t>
            </w:r>
          </w:p>
        </w:tc>
        <w:tc>
          <w:tcPr>
            <w:tcW w:w="95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w w:val="99"/>
                <w:sz w:val="18"/>
              </w:rPr>
              <w:t>-</w:t>
            </w:r>
            <w:r>
              <w:rPr>
                <w:rFonts w:ascii="Arial"/>
                <w:sz w:val="18"/>
              </w:rPr>
            </w:r>
          </w:p>
        </w:tc>
        <w:tc>
          <w:tcPr>
            <w:tcW w:w="137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626" w:right="0"/>
              <w:jc w:val="left"/>
              <w:rPr>
                <w:rFonts w:ascii="Arial" w:hAnsi="Arial" w:cs="Arial" w:eastAsia="Arial" w:hint="default"/>
                <w:sz w:val="18"/>
                <w:szCs w:val="18"/>
              </w:rPr>
            </w:pPr>
            <w:r>
              <w:rPr>
                <w:rFonts w:ascii="Arial"/>
                <w:sz w:val="18"/>
              </w:rPr>
              <w:t>85,448</w:t>
            </w:r>
          </w:p>
        </w:tc>
        <w:tc>
          <w:tcPr>
            <w:tcW w:w="111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818" w:right="0"/>
              <w:jc w:val="left"/>
              <w:rPr>
                <w:rFonts w:ascii="Arial" w:hAnsi="Arial" w:cs="Arial" w:eastAsia="Arial" w:hint="default"/>
                <w:sz w:val="18"/>
                <w:szCs w:val="18"/>
              </w:rPr>
            </w:pPr>
            <w:r>
              <w:rPr>
                <w:rFonts w:ascii="Arial"/>
                <w:w w:val="99"/>
                <w:sz w:val="18"/>
              </w:rPr>
              <w:t>-</w:t>
            </w:r>
            <w:r>
              <w:rPr>
                <w:rFonts w:ascii="Arial"/>
                <w:sz w:val="18"/>
              </w:rPr>
            </w:r>
          </w:p>
        </w:tc>
        <w:tc>
          <w:tcPr>
            <w:tcW w:w="80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4,800</w:t>
            </w:r>
          </w:p>
        </w:tc>
        <w:tc>
          <w:tcPr>
            <w:tcW w:w="139"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9"/>
              <w:jc w:val="right"/>
              <w:rPr>
                <w:rFonts w:ascii="Arial" w:hAnsi="Arial" w:cs="Arial" w:eastAsia="Arial" w:hint="default"/>
                <w:sz w:val="18"/>
                <w:szCs w:val="18"/>
              </w:rPr>
            </w:pPr>
            <w:r>
              <w:rPr>
                <w:rFonts w:ascii="Arial"/>
                <w:w w:val="99"/>
                <w:sz w:val="18"/>
              </w:rPr>
              <w:t>-</w:t>
            </w:r>
            <w:r>
              <w:rPr>
                <w:rFonts w:ascii="Arial"/>
                <w:sz w:val="18"/>
              </w:rPr>
            </w:r>
          </w:p>
        </w:tc>
        <w:tc>
          <w:tcPr>
            <w:tcW w:w="88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76"/>
              <w:jc w:val="right"/>
              <w:rPr>
                <w:rFonts w:ascii="Arial" w:hAnsi="Arial" w:cs="Arial" w:eastAsia="Arial" w:hint="default"/>
                <w:sz w:val="18"/>
                <w:szCs w:val="18"/>
              </w:rPr>
            </w:pPr>
            <w:r>
              <w:rPr>
                <w:rFonts w:ascii="Arial"/>
                <w:w w:val="99"/>
                <w:sz w:val="18"/>
              </w:rPr>
              <w:t>-</w:t>
            </w:r>
            <w:r>
              <w:rPr>
                <w:rFonts w:ascii="Arial"/>
                <w:sz w:val="18"/>
              </w:rPr>
            </w:r>
          </w:p>
        </w:tc>
        <w:tc>
          <w:tcPr>
            <w:tcW w:w="81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78" w:right="0"/>
              <w:jc w:val="left"/>
              <w:rPr>
                <w:rFonts w:ascii="Arial" w:hAnsi="Arial" w:cs="Arial" w:eastAsia="Arial" w:hint="default"/>
                <w:sz w:val="18"/>
                <w:szCs w:val="18"/>
              </w:rPr>
            </w:pPr>
            <w:r>
              <w:rPr>
                <w:rFonts w:ascii="Arial"/>
                <w:sz w:val="18"/>
              </w:rPr>
              <w:t>(35,298)</w:t>
            </w:r>
          </w:p>
        </w:tc>
        <w:tc>
          <w:tcPr>
            <w:tcW w:w="121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303" w:right="0"/>
              <w:jc w:val="left"/>
              <w:rPr>
                <w:rFonts w:ascii="Arial" w:hAnsi="Arial" w:cs="Arial" w:eastAsia="Arial" w:hint="default"/>
                <w:sz w:val="18"/>
                <w:szCs w:val="18"/>
              </w:rPr>
            </w:pPr>
            <w:r>
              <w:rPr>
                <w:rFonts w:ascii="Arial"/>
                <w:sz w:val="18"/>
              </w:rPr>
              <w:t>1,744,197</w:t>
            </w:r>
          </w:p>
        </w:tc>
        <w:tc>
          <w:tcPr>
            <w:tcW w:w="85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2"/>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1187" w:footer="912" w:top="2340" w:bottom="110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78"/>
        <w:gridCol w:w="3152"/>
      </w:tblGrid>
      <w:tr>
        <w:trPr>
          <w:trHeight w:val="49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52"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828" w:type="dxa"/>
        <w:tblLayout w:type="fixed"/>
        <w:tblCellMar>
          <w:top w:w="0" w:type="dxa"/>
          <w:left w:w="0" w:type="dxa"/>
          <w:bottom w:w="0" w:type="dxa"/>
          <w:right w:w="0" w:type="dxa"/>
        </w:tblCellMar>
        <w:tblLook w:val="01E0"/>
      </w:tblPr>
      <w:tblGrid>
        <w:gridCol w:w="14551"/>
      </w:tblGrid>
      <w:tr>
        <w:trPr>
          <w:trHeight w:val="4119" w:hRule="exact"/>
        </w:trPr>
        <w:tc>
          <w:tcPr>
            <w:tcW w:w="14551" w:type="dxa"/>
            <w:tcBorders>
              <w:top w:val="nil" w:sz="6" w:space="0" w:color="auto"/>
              <w:left w:val="nil" w:sz="6" w:space="0" w:color="auto"/>
              <w:bottom w:val="nil" w:sz="6" w:space="0" w:color="auto"/>
              <w:right w:val="nil" w:sz="6" w:space="0" w:color="auto"/>
            </w:tcBorders>
          </w:tcPr>
          <w:p>
            <w:pPr>
              <w:pStyle w:val="TableParagraph"/>
              <w:tabs>
                <w:tab w:pos="685" w:val="left" w:leader="none"/>
              </w:tabs>
              <w:spacing w:line="247" w:lineRule="exact"/>
              <w:ind w:left="238" w:right="0"/>
              <w:jc w:val="left"/>
              <w:rPr>
                <w:rFonts w:ascii="宋体" w:hAnsi="宋体" w:cs="宋体" w:eastAsia="宋体" w:hint="default"/>
                <w:sz w:val="24"/>
                <w:szCs w:val="24"/>
              </w:rPr>
            </w:pPr>
            <w:r>
              <w:rPr>
                <w:rFonts w:ascii="Arial" w:hAnsi="Arial" w:cs="Arial" w:eastAsia="Arial" w:hint="default"/>
                <w:w w:val="95"/>
                <w:sz w:val="24"/>
                <w:szCs w:val="24"/>
              </w:rPr>
              <w:t>(i)</w:t>
              <w:tab/>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6</w:t>
            </w:r>
            <w:r>
              <w:rPr>
                <w:rFonts w:ascii="Arial" w:hAnsi="Arial" w:cs="Arial" w:eastAsia="Arial" w:hint="default"/>
                <w:spacing w:val="-11"/>
                <w:sz w:val="24"/>
                <w:szCs w:val="24"/>
              </w:rPr>
              <w:t> </w:t>
            </w:r>
            <w:r>
              <w:rPr>
                <w:rFonts w:ascii="宋体" w:hAnsi="宋体" w:cs="宋体" w:eastAsia="宋体" w:hint="default"/>
                <w:sz w:val="24"/>
                <w:szCs w:val="24"/>
              </w:rPr>
              <w:t>月，本集团参与出资设立苏宁银行，本集团认缴出资人民币</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亿元，占注册资本总额的</w:t>
            </w:r>
            <w:r>
              <w:rPr>
                <w:rFonts w:ascii="宋体" w:hAnsi="宋体" w:cs="宋体" w:eastAsia="宋体" w:hint="default"/>
                <w:spacing w:val="-64"/>
                <w:sz w:val="24"/>
                <w:szCs w:val="24"/>
              </w:rPr>
              <w:t> </w:t>
            </w:r>
            <w:r>
              <w:rPr>
                <w:rFonts w:ascii="Arial" w:hAnsi="Arial" w:cs="Arial" w:eastAsia="Arial" w:hint="default"/>
                <w:sz w:val="24"/>
                <w:szCs w:val="24"/>
              </w:rPr>
              <w:t>30%</w:t>
            </w:r>
            <w:r>
              <w:rPr>
                <w:rFonts w:ascii="宋体" w:hAnsi="宋体" w:cs="宋体" w:eastAsia="宋体" w:hint="default"/>
                <w:sz w:val="24"/>
                <w:szCs w:val="24"/>
              </w:rPr>
              <w:t>。同时，本集团在苏宁</w:t>
            </w:r>
          </w:p>
          <w:p>
            <w:pPr>
              <w:pStyle w:val="TableParagraph"/>
              <w:spacing w:line="321" w:lineRule="exact"/>
              <w:ind w:left="686" w:right="0"/>
              <w:jc w:val="left"/>
              <w:rPr>
                <w:rFonts w:ascii="宋体" w:hAnsi="宋体" w:cs="宋体" w:eastAsia="宋体" w:hint="default"/>
                <w:sz w:val="24"/>
                <w:szCs w:val="24"/>
              </w:rPr>
            </w:pPr>
            <w:r>
              <w:rPr>
                <w:rFonts w:ascii="宋体" w:hAnsi="宋体" w:cs="宋体" w:eastAsia="宋体" w:hint="default"/>
                <w:sz w:val="24"/>
                <w:szCs w:val="24"/>
              </w:rPr>
              <w:t>银行五名董事组成的董事会中占有两个席位。于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日，本集团已完成全部认缴资本的支付。</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8" w:right="0"/>
              <w:jc w:val="left"/>
              <w:rPr>
                <w:rFonts w:ascii="宋体" w:hAnsi="宋体" w:cs="宋体" w:eastAsia="宋体" w:hint="default"/>
                <w:sz w:val="24"/>
                <w:szCs w:val="24"/>
              </w:rPr>
            </w:pPr>
            <w:r>
              <w:rPr>
                <w:rFonts w:ascii="Arial" w:hAnsi="Arial" w:cs="Arial" w:eastAsia="Arial" w:hint="default"/>
                <w:sz w:val="24"/>
                <w:szCs w:val="24"/>
              </w:rPr>
              <w:t>(ii) </w:t>
            </w:r>
            <w:r>
              <w:rPr>
                <w:rFonts w:ascii="Arial" w:hAnsi="Arial" w:cs="Arial" w:eastAsia="Arial" w:hint="default"/>
                <w:spacing w:val="44"/>
                <w:sz w:val="24"/>
                <w:szCs w:val="24"/>
              </w:rPr>
              <w:t> </w:t>
            </w: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月，本集团收购辣妈帮</w:t>
            </w:r>
            <w:r>
              <w:rPr>
                <w:rFonts w:ascii="宋体" w:hAnsi="宋体" w:cs="宋体" w:eastAsia="宋体" w:hint="default"/>
                <w:spacing w:val="-62"/>
                <w:sz w:val="24"/>
                <w:szCs w:val="24"/>
              </w:rPr>
              <w:t> </w:t>
            </w:r>
            <w:r>
              <w:rPr>
                <w:rFonts w:ascii="Arial" w:hAnsi="Arial" w:cs="Arial" w:eastAsia="Arial" w:hint="default"/>
                <w:sz w:val="24"/>
                <w:szCs w:val="24"/>
              </w:rPr>
              <w:t>10%</w:t>
            </w:r>
            <w:r>
              <w:rPr>
                <w:rFonts w:ascii="宋体" w:hAnsi="宋体" w:cs="宋体" w:eastAsia="宋体" w:hint="default"/>
                <w:sz w:val="24"/>
                <w:szCs w:val="24"/>
              </w:rPr>
              <w:t>的股权，并在辣妈帮八名董事组成的会中占有一个席位</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(3)(b))</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1" w:lineRule="exact"/>
              <w:ind w:left="214" w:right="0"/>
              <w:jc w:val="left"/>
              <w:rPr>
                <w:rFonts w:ascii="宋体" w:hAnsi="宋体" w:cs="宋体" w:eastAsia="宋体" w:hint="default"/>
                <w:sz w:val="24"/>
                <w:szCs w:val="24"/>
              </w:rPr>
            </w:pPr>
            <w:r>
              <w:rPr>
                <w:rFonts w:ascii="Arial" w:hAnsi="Arial" w:cs="Arial" w:eastAsia="Arial" w:hint="default"/>
                <w:sz w:val="24"/>
                <w:szCs w:val="24"/>
              </w:rPr>
              <w:t>(iii) </w:t>
            </w:r>
            <w:r>
              <w:rPr>
                <w:rFonts w:ascii="Arial" w:hAnsi="Arial" w:cs="Arial" w:eastAsia="Arial" w:hint="default"/>
                <w:spacing w:val="26"/>
                <w:sz w:val="24"/>
                <w:szCs w:val="24"/>
              </w:rPr>
              <w:t> </w:t>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2017</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7</w:t>
            </w:r>
            <w:r>
              <w:rPr>
                <w:rFonts w:ascii="Arial" w:hAnsi="Arial" w:cs="Arial" w:eastAsia="Arial" w:hint="default"/>
                <w:spacing w:val="-6"/>
                <w:sz w:val="24"/>
                <w:szCs w:val="24"/>
              </w:rPr>
              <w:t> </w:t>
            </w:r>
            <w:r>
              <w:rPr>
                <w:rFonts w:ascii="宋体" w:hAnsi="宋体" w:cs="宋体" w:eastAsia="宋体" w:hint="default"/>
                <w:spacing w:val="-4"/>
                <w:sz w:val="24"/>
                <w:szCs w:val="24"/>
              </w:rPr>
              <w:t>月，本集团投资人民币</w:t>
            </w:r>
            <w:r>
              <w:rPr>
                <w:rFonts w:ascii="宋体" w:hAnsi="宋体" w:cs="宋体" w:eastAsia="宋体" w:hint="default"/>
                <w:spacing w:val="-59"/>
                <w:sz w:val="24"/>
                <w:szCs w:val="24"/>
              </w:rPr>
              <w:t> </w:t>
            </w:r>
            <w:r>
              <w:rPr>
                <w:rFonts w:ascii="Arial" w:hAnsi="Arial" w:cs="Arial" w:eastAsia="Arial" w:hint="default"/>
                <w:sz w:val="24"/>
                <w:szCs w:val="24"/>
              </w:rPr>
              <w:t>5,000</w:t>
            </w:r>
            <w:r>
              <w:rPr>
                <w:rFonts w:ascii="Arial" w:hAnsi="Arial" w:cs="Arial" w:eastAsia="Arial" w:hint="default"/>
                <w:spacing w:val="-7"/>
                <w:sz w:val="24"/>
                <w:szCs w:val="24"/>
              </w:rPr>
              <w:t> </w:t>
            </w:r>
            <w:r>
              <w:rPr>
                <w:rFonts w:ascii="宋体" w:hAnsi="宋体" w:cs="宋体" w:eastAsia="宋体" w:hint="default"/>
                <w:sz w:val="24"/>
                <w:szCs w:val="24"/>
              </w:rPr>
              <w:t>万元收购北京奇立</w:t>
            </w:r>
            <w:r>
              <w:rPr>
                <w:rFonts w:ascii="宋体" w:hAnsi="宋体" w:cs="宋体" w:eastAsia="宋体" w:hint="default"/>
                <w:spacing w:val="-59"/>
                <w:sz w:val="24"/>
                <w:szCs w:val="24"/>
              </w:rPr>
              <w:t> </w:t>
            </w:r>
            <w:r>
              <w:rPr>
                <w:rFonts w:ascii="Arial" w:hAnsi="Arial" w:cs="Arial" w:eastAsia="Arial" w:hint="default"/>
                <w:spacing w:val="-3"/>
                <w:sz w:val="24"/>
                <w:szCs w:val="24"/>
              </w:rPr>
              <w:t>19.23%</w:t>
            </w:r>
            <w:r>
              <w:rPr>
                <w:rFonts w:ascii="宋体" w:hAnsi="宋体" w:cs="宋体" w:eastAsia="宋体" w:hint="default"/>
                <w:spacing w:val="-3"/>
                <w:sz w:val="24"/>
                <w:szCs w:val="24"/>
              </w:rPr>
              <w:t>的股份，同时，本集团在北京奇立七名董事组成的董事会中占</w:t>
            </w:r>
          </w:p>
          <w:p>
            <w:pPr>
              <w:pStyle w:val="TableParagraph"/>
              <w:spacing w:line="321" w:lineRule="exact"/>
              <w:ind w:left="689" w:right="0"/>
              <w:jc w:val="left"/>
              <w:rPr>
                <w:rFonts w:ascii="宋体" w:hAnsi="宋体" w:cs="宋体" w:eastAsia="宋体" w:hint="default"/>
                <w:sz w:val="24"/>
                <w:szCs w:val="24"/>
              </w:rPr>
            </w:pPr>
            <w:r>
              <w:rPr>
                <w:rFonts w:ascii="宋体" w:hAnsi="宋体" w:cs="宋体" w:eastAsia="宋体" w:hint="default"/>
                <w:sz w:val="24"/>
                <w:szCs w:val="24"/>
              </w:rPr>
              <w:t>有一个席位。截止</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日止，本集团已完成全部投资款的支付。</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0" w:lineRule="exact"/>
              <w:ind w:left="686" w:right="284" w:hanging="448"/>
              <w:jc w:val="left"/>
              <w:rPr>
                <w:rFonts w:ascii="宋体" w:hAnsi="宋体" w:cs="宋体" w:eastAsia="宋体" w:hint="default"/>
                <w:sz w:val="24"/>
                <w:szCs w:val="24"/>
              </w:rPr>
            </w:pPr>
            <w:r>
              <w:rPr>
                <w:rFonts w:ascii="Arial" w:hAnsi="Arial" w:cs="Arial" w:eastAsia="Arial" w:hint="default"/>
                <w:sz w:val="24"/>
                <w:szCs w:val="24"/>
              </w:rPr>
              <w:t>(iv)</w:t>
            </w:r>
            <w:r>
              <w:rPr>
                <w:rFonts w:ascii="Arial" w:hAnsi="Arial" w:cs="Arial" w:eastAsia="Arial" w:hint="default"/>
                <w:spacing w:val="41"/>
                <w:sz w:val="24"/>
                <w:szCs w:val="24"/>
              </w:rPr>
              <w:t> </w:t>
            </w:r>
            <w:r>
              <w:rPr>
                <w:rFonts w:ascii="宋体" w:hAnsi="宋体" w:cs="宋体" w:eastAsia="宋体" w:hint="default"/>
                <w:sz w:val="24"/>
                <w:szCs w:val="24"/>
              </w:rPr>
              <w:t>本集团对菱重空调的持股比例</w:t>
            </w:r>
            <w:r>
              <w:rPr>
                <w:rFonts w:ascii="Arial" w:hAnsi="Arial" w:cs="Arial" w:eastAsia="Arial" w:hint="default"/>
                <w:sz w:val="24"/>
                <w:szCs w:val="24"/>
              </w:rPr>
              <w:t>(15%)</w:t>
            </w:r>
            <w:r>
              <w:rPr>
                <w:rFonts w:ascii="宋体" w:hAnsi="宋体" w:cs="宋体" w:eastAsia="宋体" w:hint="default"/>
                <w:sz w:val="24"/>
                <w:szCs w:val="24"/>
              </w:rPr>
              <w:t>，虽然低于</w:t>
            </w:r>
            <w:r>
              <w:rPr>
                <w:rFonts w:ascii="宋体" w:hAnsi="宋体" w:cs="宋体" w:eastAsia="宋体" w:hint="default"/>
                <w:spacing w:val="-64"/>
                <w:sz w:val="24"/>
                <w:szCs w:val="24"/>
              </w:rPr>
              <w:t> </w:t>
            </w:r>
            <w:r>
              <w:rPr>
                <w:rFonts w:ascii="Arial" w:hAnsi="Arial" w:cs="Arial" w:eastAsia="Arial" w:hint="default"/>
                <w:spacing w:val="-3"/>
                <w:sz w:val="24"/>
                <w:szCs w:val="24"/>
              </w:rPr>
              <w:t>20%</w:t>
            </w:r>
            <w:r>
              <w:rPr>
                <w:rFonts w:ascii="宋体" w:hAnsi="宋体" w:cs="宋体" w:eastAsia="宋体" w:hint="default"/>
                <w:spacing w:val="-3"/>
                <w:sz w:val="24"/>
                <w:szCs w:val="24"/>
              </w:rPr>
              <w:t>，但是菱重空调董事会</w:t>
            </w:r>
            <w:r>
              <w:rPr>
                <w:rFonts w:ascii="宋体" w:hAnsi="宋体" w:cs="宋体" w:eastAsia="宋体" w:hint="default"/>
                <w:spacing w:val="-64"/>
                <w:sz w:val="24"/>
                <w:szCs w:val="24"/>
              </w:rPr>
              <w:t> </w:t>
            </w:r>
            <w:r>
              <w:rPr>
                <w:rFonts w:ascii="Arial" w:hAnsi="Arial" w:cs="Arial" w:eastAsia="Arial" w:hint="default"/>
                <w:sz w:val="24"/>
                <w:szCs w:val="24"/>
              </w:rPr>
              <w:t>4</w:t>
            </w:r>
            <w:r>
              <w:rPr>
                <w:rFonts w:ascii="Arial" w:hAnsi="Arial" w:cs="Arial" w:eastAsia="Arial" w:hint="default"/>
                <w:spacing w:val="-11"/>
                <w:sz w:val="24"/>
                <w:szCs w:val="24"/>
              </w:rPr>
              <w:t> </w:t>
            </w:r>
            <w:r>
              <w:rPr>
                <w:rFonts w:ascii="宋体" w:hAnsi="宋体" w:cs="宋体" w:eastAsia="宋体" w:hint="default"/>
                <w:sz w:val="24"/>
                <w:szCs w:val="24"/>
              </w:rPr>
              <w:t>名董事中的</w:t>
            </w:r>
            <w:r>
              <w:rPr>
                <w:rFonts w:ascii="宋体" w:hAnsi="宋体" w:cs="宋体" w:eastAsia="宋体" w:hint="default"/>
                <w:spacing w:val="-64"/>
                <w:sz w:val="24"/>
                <w:szCs w:val="24"/>
              </w:rPr>
              <w:t> </w:t>
            </w:r>
            <w:r>
              <w:rPr>
                <w:rFonts w:ascii="Arial" w:hAnsi="Arial" w:cs="Arial" w:eastAsia="Arial" w:hint="default"/>
                <w:sz w:val="24"/>
                <w:szCs w:val="24"/>
              </w:rPr>
              <w:t>1</w:t>
            </w:r>
            <w:r>
              <w:rPr>
                <w:rFonts w:ascii="Arial" w:hAnsi="Arial" w:cs="Arial" w:eastAsia="Arial" w:hint="default"/>
                <w:spacing w:val="-11"/>
                <w:sz w:val="24"/>
                <w:szCs w:val="24"/>
              </w:rPr>
              <w:t> </w:t>
            </w:r>
            <w:r>
              <w:rPr>
                <w:rFonts w:ascii="宋体" w:hAnsi="宋体" w:cs="宋体" w:eastAsia="宋体" w:hint="default"/>
                <w:spacing w:val="-3"/>
                <w:sz w:val="24"/>
                <w:szCs w:val="24"/>
              </w:rPr>
              <w:t>名由本集团任命，本集团从而能够对菱</w:t>
            </w:r>
            <w:r>
              <w:rPr>
                <w:rFonts w:ascii="宋体" w:hAnsi="宋体" w:cs="宋体" w:eastAsia="宋体" w:hint="default"/>
                <w:sz w:val="24"/>
                <w:szCs w:val="24"/>
              </w:rPr>
              <w:t> 重空调施加重大影响，故将其作为联营企业核算。</w:t>
            </w: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310" w:lineRule="exact"/>
              <w:ind w:left="686" w:right="284" w:hanging="448"/>
              <w:jc w:val="left"/>
              <w:rPr>
                <w:rFonts w:ascii="宋体" w:hAnsi="宋体" w:cs="宋体" w:eastAsia="宋体" w:hint="default"/>
                <w:sz w:val="24"/>
                <w:szCs w:val="24"/>
              </w:rPr>
            </w:pPr>
            <w:r>
              <w:rPr>
                <w:rFonts w:ascii="Arial" w:hAnsi="Arial" w:cs="Arial" w:eastAsia="Arial" w:hint="default"/>
                <w:sz w:val="24"/>
                <w:szCs w:val="24"/>
              </w:rPr>
              <w:t>(v)</w:t>
            </w:r>
            <w:r>
              <w:rPr>
                <w:rFonts w:ascii="Arial" w:hAnsi="Arial" w:cs="Arial" w:eastAsia="Arial" w:hint="default"/>
                <w:spacing w:val="32"/>
                <w:sz w:val="24"/>
                <w:szCs w:val="24"/>
              </w:rPr>
              <w:t> </w:t>
            </w: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2017</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7</w:t>
            </w:r>
            <w:r>
              <w:rPr>
                <w:rFonts w:ascii="Arial" w:hAnsi="Arial" w:cs="Arial" w:eastAsia="Arial" w:hint="default"/>
                <w:spacing w:val="4"/>
                <w:sz w:val="24"/>
                <w:szCs w:val="24"/>
              </w:rPr>
              <w:t> </w:t>
            </w:r>
            <w:r>
              <w:rPr>
                <w:rFonts w:ascii="宋体" w:hAnsi="宋体" w:cs="宋体" w:eastAsia="宋体" w:hint="default"/>
                <w:sz w:val="24"/>
                <w:szCs w:val="24"/>
              </w:rPr>
              <w:t>月，锤子科技进行</w:t>
            </w:r>
            <w:r>
              <w:rPr>
                <w:rFonts w:ascii="宋体" w:hAnsi="宋体" w:cs="宋体" w:eastAsia="宋体" w:hint="default"/>
                <w:spacing w:val="-49"/>
                <w:sz w:val="24"/>
                <w:szCs w:val="24"/>
              </w:rPr>
              <w:t> </w:t>
            </w:r>
            <w:r>
              <w:rPr>
                <w:rFonts w:ascii="Arial" w:hAnsi="Arial" w:cs="Arial" w:eastAsia="Arial" w:hint="default"/>
                <w:sz w:val="24"/>
                <w:szCs w:val="24"/>
              </w:rPr>
              <w:t>D</w:t>
            </w:r>
            <w:r>
              <w:rPr>
                <w:rFonts w:ascii="Arial" w:hAnsi="Arial" w:cs="Arial" w:eastAsia="Arial" w:hint="default"/>
                <w:spacing w:val="3"/>
                <w:sz w:val="24"/>
                <w:szCs w:val="24"/>
              </w:rPr>
              <w:t> </w:t>
            </w:r>
            <w:r>
              <w:rPr>
                <w:rFonts w:ascii="宋体" w:hAnsi="宋体" w:cs="宋体" w:eastAsia="宋体" w:hint="default"/>
                <w:sz w:val="24"/>
                <w:szCs w:val="24"/>
              </w:rPr>
              <w:t>轮融资，本集团持股比例从</w:t>
            </w:r>
            <w:r>
              <w:rPr>
                <w:rFonts w:ascii="宋体" w:hAnsi="宋体" w:cs="宋体" w:eastAsia="宋体" w:hint="default"/>
                <w:spacing w:val="-49"/>
                <w:sz w:val="24"/>
                <w:szCs w:val="24"/>
              </w:rPr>
              <w:t> </w:t>
            </w:r>
            <w:r>
              <w:rPr>
                <w:rFonts w:ascii="Arial" w:hAnsi="Arial" w:cs="Arial" w:eastAsia="Arial" w:hint="default"/>
                <w:sz w:val="24"/>
                <w:szCs w:val="24"/>
              </w:rPr>
              <w:t>1.89%</w:t>
            </w:r>
            <w:r>
              <w:rPr>
                <w:rFonts w:ascii="宋体" w:hAnsi="宋体" w:cs="宋体" w:eastAsia="宋体" w:hint="default"/>
                <w:sz w:val="24"/>
                <w:szCs w:val="24"/>
              </w:rPr>
              <w:t>被动稀释至</w:t>
            </w:r>
            <w:r>
              <w:rPr>
                <w:rFonts w:ascii="宋体" w:hAnsi="宋体" w:cs="宋体" w:eastAsia="宋体" w:hint="default"/>
                <w:spacing w:val="-49"/>
                <w:sz w:val="24"/>
                <w:szCs w:val="24"/>
              </w:rPr>
              <w:t> </w:t>
            </w:r>
            <w:r>
              <w:rPr>
                <w:rFonts w:ascii="Arial" w:hAnsi="Arial" w:cs="Arial" w:eastAsia="Arial" w:hint="default"/>
                <w:sz w:val="24"/>
                <w:szCs w:val="24"/>
              </w:rPr>
              <w:t>1.54%</w:t>
            </w:r>
            <w:r>
              <w:rPr>
                <w:rFonts w:ascii="宋体" w:hAnsi="宋体" w:cs="宋体" w:eastAsia="宋体" w:hint="default"/>
                <w:sz w:val="24"/>
                <w:szCs w:val="24"/>
              </w:rPr>
              <w:t>，且撤回在董事会中委派的董事。因此， 本集团对锤子科技不再具有重大影响，将其重分类至可供出售金融资产核算</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(11))</w:t>
            </w:r>
            <w:r>
              <w:rPr>
                <w:rFonts w:ascii="宋体" w:hAnsi="宋体" w:cs="宋体" w:eastAsia="宋体" w:hint="default"/>
                <w:sz w:val="24"/>
                <w:szCs w:val="24"/>
              </w:rPr>
              <w:t>。</w:t>
            </w:r>
          </w:p>
        </w:tc>
      </w:tr>
      <w:tr>
        <w:trPr>
          <w:trHeight w:val="446" w:hRule="exact"/>
        </w:trPr>
        <w:tc>
          <w:tcPr>
            <w:tcW w:w="1455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4"/>
                <w:szCs w:val="24"/>
              </w:rPr>
            </w:pPr>
            <w:r>
              <w:rPr>
                <w:rFonts w:ascii="宋体" w:hAnsi="宋体" w:cs="宋体" w:eastAsia="宋体" w:hint="default"/>
                <w:sz w:val="24"/>
                <w:szCs w:val="24"/>
              </w:rPr>
              <w:t>在联营企业中的权益相关信息见附注六</w:t>
            </w:r>
            <w:r>
              <w:rPr>
                <w:rFonts w:ascii="Arial" w:hAnsi="Arial" w:cs="Arial" w:eastAsia="Arial" w:hint="default"/>
                <w:sz w:val="24"/>
                <w:szCs w:val="24"/>
              </w:rPr>
              <w:t>(2)</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6840" w:h="11910" w:orient="landscape"/>
          <w:pgMar w:header="1187" w:footer="912" w:top="2340" w:bottom="1100" w:left="960" w:right="0"/>
        </w:sectPr>
      </w:pPr>
    </w:p>
    <w:p>
      <w:pPr>
        <w:spacing w:line="240" w:lineRule="auto" w:before="7"/>
        <w:rPr>
          <w:rFonts w:ascii="Times New Roman" w:hAnsi="Times New Roman" w:cs="Times New Roman" w:eastAsia="Times New Roman" w:hint="default"/>
          <w:sz w:val="29"/>
          <w:szCs w:val="29"/>
        </w:rPr>
      </w:pPr>
      <w:r>
        <w:rPr/>
        <w:pict>
          <v:group style="position:absolute;margin-left:674.400024pt;margin-top:215.840012pt;width:.1pt;height:12.6pt;mso-position-horizontal-relative:page;mso-position-vertical-relative:page;z-index:-2125552" coordorigin="13488,4317" coordsize="2,252">
            <v:shape style="position:absolute;left:13488;top:4317;width:2;height:252" coordorigin="13488,4317" coordsize="0,252" path="m13488,4317l13488,4569e" filled="false" stroked="true" strokeweight=".48pt" strokecolor="#000000">
              <v:path arrowok="t"/>
            </v:shape>
            <w10:wrap type="none"/>
          </v:group>
        </w:pict>
      </w:r>
      <w:r>
        <w:rPr/>
        <w:pict>
          <v:group style="position:absolute;margin-left:674.400024pt;margin-top:251pt;width:.1pt;height:12.7pt;mso-position-horizontal-relative:page;mso-position-vertical-relative:page;z-index:-2125528" coordorigin="13488,5020" coordsize="2,254">
            <v:shape style="position:absolute;left:13488;top:5020;width:2;height:254" coordorigin="13488,5020" coordsize="0,254" path="m13488,5020l13488,5273e" filled="false" stroked="true" strokeweight=".48pt" strokecolor="#000000">
              <v:path arrowok="t"/>
            </v:shape>
            <w10:wrap type="none"/>
          </v:group>
        </w:pict>
      </w:r>
      <w:r>
        <w:rPr/>
        <w:pict>
          <v:group style="position:absolute;margin-left:674.400024pt;margin-top:287.839996pt;width:.1pt;height:14.8pt;mso-position-horizontal-relative:page;mso-position-vertical-relative:page;z-index:-2125504" coordorigin="13488,5757" coordsize="2,296">
            <v:shape style="position:absolute;left:13488;top:5757;width:2;height:296" coordorigin="13488,5757" coordsize="0,296" path="m13488,5757l13488,6052e" filled="false" stroked="true" strokeweight=".48pt" strokecolor="#000000">
              <v:path arrowok="t"/>
            </v:shape>
            <w10:wrap type="none"/>
          </v:group>
        </w:pict>
      </w:r>
    </w:p>
    <w:tbl>
      <w:tblPr>
        <w:tblW w:w="0" w:type="auto"/>
        <w:jc w:val="left"/>
        <w:tblInd w:w="106" w:type="dxa"/>
        <w:tblLayout w:type="fixed"/>
        <w:tblCellMar>
          <w:top w:w="0" w:type="dxa"/>
          <w:left w:w="0" w:type="dxa"/>
          <w:bottom w:w="0" w:type="dxa"/>
          <w:right w:w="0" w:type="dxa"/>
        </w:tblCellMar>
        <w:tblLook w:val="01E0"/>
      </w:tblPr>
      <w:tblGrid>
        <w:gridCol w:w="735"/>
        <w:gridCol w:w="1903"/>
        <w:gridCol w:w="1781"/>
        <w:gridCol w:w="1712"/>
        <w:gridCol w:w="1856"/>
        <w:gridCol w:w="1437"/>
        <w:gridCol w:w="1574"/>
        <w:gridCol w:w="2652"/>
      </w:tblGrid>
      <w:tr>
        <w:trPr>
          <w:trHeight w:val="416"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exact"/>
              <w:ind w:left="268"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8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2"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r>
      <w:tr>
        <w:trPr>
          <w:trHeight w:val="581"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(13)</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黑体" w:hAnsi="黑体" w:cs="黑体" w:eastAsia="黑体" w:hint="default"/>
                <w:sz w:val="24"/>
                <w:szCs w:val="24"/>
              </w:rPr>
            </w:pPr>
            <w:r>
              <w:rPr>
                <w:rFonts w:ascii="黑体" w:hAnsi="黑体" w:cs="黑体" w:eastAsia="黑体" w:hint="default"/>
                <w:sz w:val="24"/>
                <w:szCs w:val="24"/>
              </w:rPr>
              <w:t>投资性房地产</w:t>
            </w:r>
          </w:p>
        </w:tc>
        <w:tc>
          <w:tcPr>
            <w:tcW w:w="1781"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2652" w:type="dxa"/>
            <w:tcBorders>
              <w:top w:val="nil" w:sz="6" w:space="0" w:color="auto"/>
              <w:left w:val="nil" w:sz="6" w:space="0" w:color="auto"/>
              <w:bottom w:val="nil" w:sz="6" w:space="0" w:color="auto"/>
              <w:right w:val="nil" w:sz="6" w:space="0" w:color="auto"/>
            </w:tcBorders>
          </w:tcPr>
          <w:p>
            <w:pPr/>
          </w:p>
        </w:tc>
      </w:tr>
      <w:tr>
        <w:trPr>
          <w:trHeight w:val="727" w:hRule="exact"/>
        </w:trPr>
        <w:tc>
          <w:tcPr>
            <w:tcW w:w="735"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88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61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12" w:type="dxa"/>
            <w:tcBorders>
              <w:top w:val="nil" w:sz="6" w:space="0" w:color="auto"/>
              <w:left w:val="nil" w:sz="6" w:space="0" w:color="auto"/>
              <w:bottom w:val="nil" w:sz="6" w:space="0" w:color="auto"/>
              <w:right w:val="nil" w:sz="6" w:space="0" w:color="auto"/>
            </w:tcBorders>
          </w:tcPr>
          <w:p>
            <w:pPr>
              <w:pStyle w:val="TableParagraph"/>
              <w:spacing w:line="232" w:lineRule="exact" w:before="138"/>
              <w:ind w:left="318" w:right="230" w:hanging="100"/>
              <w:jc w:val="left"/>
              <w:rPr>
                <w:rFonts w:ascii="Arial" w:hAnsi="Arial" w:cs="Arial" w:eastAsia="Arial" w:hint="default"/>
                <w:sz w:val="18"/>
                <w:szCs w:val="18"/>
              </w:rPr>
            </w:pPr>
            <w:r>
              <w:rPr>
                <w:rFonts w:ascii="宋体" w:hAnsi="宋体" w:cs="宋体" w:eastAsia="宋体" w:hint="default"/>
                <w:sz w:val="18"/>
                <w:szCs w:val="18"/>
              </w:rPr>
              <w:t>本年固定资产转 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(14))</w:t>
            </w:r>
          </w:p>
        </w:tc>
        <w:tc>
          <w:tcPr>
            <w:tcW w:w="1856" w:type="dxa"/>
            <w:tcBorders>
              <w:top w:val="nil" w:sz="6" w:space="0" w:color="auto"/>
              <w:left w:val="nil" w:sz="6" w:space="0" w:color="auto"/>
              <w:bottom w:val="nil" w:sz="6" w:space="0" w:color="auto"/>
              <w:right w:val="nil" w:sz="6" w:space="0" w:color="auto"/>
            </w:tcBorders>
          </w:tcPr>
          <w:p>
            <w:pPr>
              <w:pStyle w:val="TableParagraph"/>
              <w:spacing w:line="234" w:lineRule="exact" w:before="113"/>
              <w:ind w:left="232" w:right="0"/>
              <w:jc w:val="left"/>
              <w:rPr>
                <w:rFonts w:ascii="宋体" w:hAnsi="宋体" w:cs="宋体" w:eastAsia="宋体" w:hint="default"/>
                <w:sz w:val="18"/>
                <w:szCs w:val="18"/>
              </w:rPr>
            </w:pPr>
            <w:r>
              <w:rPr>
                <w:rFonts w:ascii="宋体" w:hAnsi="宋体" w:cs="宋体" w:eastAsia="宋体" w:hint="default"/>
                <w:sz w:val="18"/>
                <w:szCs w:val="18"/>
              </w:rPr>
              <w:t>本年存货转入</w:t>
            </w:r>
          </w:p>
          <w:p>
            <w:pPr>
              <w:pStyle w:val="TableParagraph"/>
              <w:spacing w:line="247" w:lineRule="exact"/>
              <w:ind w:left="573"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(9))</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13"/>
              <w:jc w:val="right"/>
              <w:rPr>
                <w:rFonts w:ascii="宋体" w:hAnsi="宋体" w:cs="宋体" w:eastAsia="宋体" w:hint="default"/>
                <w:sz w:val="18"/>
                <w:szCs w:val="18"/>
              </w:rPr>
            </w:pPr>
            <w:r>
              <w:rPr>
                <w:rFonts w:ascii="宋体" w:hAnsi="宋体" w:cs="宋体" w:eastAsia="宋体" w:hint="default"/>
                <w:sz w:val="18"/>
                <w:szCs w:val="18"/>
              </w:rPr>
              <w:t>本年计提</w:t>
            </w:r>
          </w:p>
        </w:tc>
        <w:tc>
          <w:tcPr>
            <w:tcW w:w="1574" w:type="dxa"/>
            <w:tcBorders>
              <w:top w:val="nil" w:sz="6" w:space="0" w:color="auto"/>
              <w:left w:val="nil" w:sz="6" w:space="0" w:color="auto"/>
              <w:bottom w:val="nil" w:sz="6" w:space="0" w:color="auto"/>
              <w:right w:val="nil" w:sz="6" w:space="0" w:color="auto"/>
            </w:tcBorders>
          </w:tcPr>
          <w:p>
            <w:pPr>
              <w:pStyle w:val="TableParagraph"/>
              <w:spacing w:line="234" w:lineRule="exact" w:before="113"/>
              <w:ind w:left="91" w:right="0"/>
              <w:jc w:val="center"/>
              <w:rPr>
                <w:rFonts w:ascii="宋体" w:hAnsi="宋体" w:cs="宋体" w:eastAsia="宋体" w:hint="default"/>
                <w:sz w:val="18"/>
                <w:szCs w:val="18"/>
              </w:rPr>
            </w:pPr>
            <w:r>
              <w:rPr>
                <w:rFonts w:ascii="宋体" w:hAnsi="宋体" w:cs="宋体" w:eastAsia="宋体" w:hint="default"/>
                <w:sz w:val="18"/>
                <w:szCs w:val="18"/>
              </w:rPr>
              <w:t>本年转出</w:t>
            </w:r>
          </w:p>
          <w:p>
            <w:pPr>
              <w:pStyle w:val="TableParagraph"/>
              <w:spacing w:line="247" w:lineRule="exact"/>
              <w:ind w:left="34"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(14))</w:t>
            </w:r>
          </w:p>
        </w:tc>
        <w:tc>
          <w:tcPr>
            <w:tcW w:w="2652"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55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8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49" w:hRule="exact"/>
        </w:trPr>
        <w:tc>
          <w:tcPr>
            <w:tcW w:w="735" w:type="dxa"/>
            <w:tcBorders>
              <w:top w:val="nil" w:sz="6" w:space="0" w:color="auto"/>
              <w:left w:val="nil" w:sz="6" w:space="0" w:color="auto"/>
              <w:bottom w:val="nil" w:sz="6" w:space="0" w:color="auto"/>
              <w:right w:val="nil" w:sz="6" w:space="0" w:color="auto"/>
            </w:tcBorders>
          </w:tcPr>
          <w:p>
            <w:pPr/>
          </w:p>
        </w:tc>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原价合计</w:t>
            </w: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263"/>
              <w:jc w:val="right"/>
              <w:rPr>
                <w:rFonts w:ascii="Arial" w:hAnsi="Arial" w:cs="Arial" w:eastAsia="Arial" w:hint="default"/>
                <w:sz w:val="18"/>
                <w:szCs w:val="18"/>
              </w:rPr>
            </w:pPr>
            <w:r>
              <w:rPr>
                <w:rFonts w:ascii="Arial"/>
                <w:spacing w:val="-1"/>
                <w:sz w:val="18"/>
              </w:rPr>
              <w:t>2,488,231</w:t>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333"/>
              <w:jc w:val="right"/>
              <w:rPr>
                <w:rFonts w:ascii="Arial" w:hAnsi="Arial" w:cs="Arial" w:eastAsia="Arial" w:hint="default"/>
                <w:sz w:val="18"/>
                <w:szCs w:val="18"/>
              </w:rPr>
            </w:pPr>
            <w:r>
              <w:rPr>
                <w:rFonts w:ascii="Arial"/>
                <w:spacing w:val="-1"/>
                <w:sz w:val="18"/>
              </w:rPr>
              <w:t>1,152,039</w:t>
            </w:r>
          </w:p>
        </w:tc>
        <w:tc>
          <w:tcPr>
            <w:tcW w:w="1856"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528"/>
              <w:jc w:val="right"/>
              <w:rPr>
                <w:rFonts w:ascii="Arial" w:hAnsi="Arial" w:cs="Arial" w:eastAsia="Arial" w:hint="default"/>
                <w:sz w:val="18"/>
                <w:szCs w:val="18"/>
              </w:rPr>
            </w:pPr>
            <w:r>
              <w:rPr>
                <w:rFonts w:ascii="Arial"/>
                <w:spacing w:val="-1"/>
                <w:sz w:val="18"/>
              </w:rPr>
              <w:t>55,752</w:t>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313"/>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right="316"/>
              <w:jc w:val="right"/>
              <w:rPr>
                <w:rFonts w:ascii="Arial" w:hAnsi="Arial" w:cs="Arial" w:eastAsia="Arial" w:hint="default"/>
                <w:sz w:val="18"/>
                <w:szCs w:val="18"/>
              </w:rPr>
            </w:pPr>
            <w:r>
              <w:rPr>
                <w:rFonts w:ascii="Arial"/>
                <w:spacing w:val="-1"/>
                <w:sz w:val="18"/>
              </w:rPr>
              <w:t>(158,004)</w:t>
            </w:r>
          </w:p>
        </w:tc>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135"/>
              <w:ind w:left="375" w:right="0"/>
              <w:jc w:val="left"/>
              <w:rPr>
                <w:rFonts w:ascii="Arial" w:hAnsi="Arial" w:cs="Arial" w:eastAsia="Arial" w:hint="default"/>
                <w:sz w:val="18"/>
                <w:szCs w:val="18"/>
              </w:rPr>
            </w:pPr>
            <w:r>
              <w:rPr>
                <w:rFonts w:ascii="Arial"/>
                <w:sz w:val="18"/>
              </w:rPr>
              <w:t>3,538,018</w:t>
            </w:r>
          </w:p>
        </w:tc>
      </w:tr>
      <w:tr>
        <w:trPr>
          <w:trHeight w:val="242" w:hRule="exact"/>
        </w:trPr>
        <w:tc>
          <w:tcPr>
            <w:tcW w:w="735" w:type="dxa"/>
            <w:tcBorders>
              <w:top w:val="nil" w:sz="6" w:space="0" w:color="auto"/>
              <w:left w:val="nil" w:sz="6" w:space="0" w:color="auto"/>
              <w:bottom w:val="nil" w:sz="6" w:space="0" w:color="auto"/>
              <w:right w:val="single" w:sz="4" w:space="0" w:color="000000"/>
            </w:tcBorders>
          </w:tcPr>
          <w:p>
            <w:pP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63"/>
              <w:jc w:val="right"/>
              <w:rPr>
                <w:rFonts w:ascii="Arial" w:hAnsi="Arial" w:cs="Arial" w:eastAsia="Arial" w:hint="default"/>
                <w:sz w:val="18"/>
                <w:szCs w:val="18"/>
              </w:rPr>
            </w:pPr>
            <w:r>
              <w:rPr>
                <w:rFonts w:ascii="Arial"/>
                <w:spacing w:val="-1"/>
                <w:sz w:val="18"/>
              </w:rPr>
              <w:t>2,488,231</w:t>
            </w:r>
          </w:p>
        </w:tc>
        <w:tc>
          <w:tcPr>
            <w:tcW w:w="171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33"/>
              <w:jc w:val="right"/>
              <w:rPr>
                <w:rFonts w:ascii="Arial" w:hAnsi="Arial" w:cs="Arial" w:eastAsia="Arial" w:hint="default"/>
                <w:sz w:val="18"/>
                <w:szCs w:val="18"/>
              </w:rPr>
            </w:pPr>
            <w:r>
              <w:rPr>
                <w:rFonts w:ascii="Arial"/>
                <w:spacing w:val="-1"/>
                <w:sz w:val="18"/>
              </w:rPr>
              <w:t>1,152,039</w:t>
            </w:r>
          </w:p>
        </w:tc>
        <w:tc>
          <w:tcPr>
            <w:tcW w:w="1856"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528"/>
              <w:jc w:val="right"/>
              <w:rPr>
                <w:rFonts w:ascii="Arial" w:hAnsi="Arial" w:cs="Arial" w:eastAsia="Arial" w:hint="default"/>
                <w:sz w:val="18"/>
                <w:szCs w:val="18"/>
              </w:rPr>
            </w:pPr>
            <w:r>
              <w:rPr>
                <w:rFonts w:ascii="Arial"/>
                <w:spacing w:val="-1"/>
                <w:sz w:val="18"/>
              </w:rPr>
              <w:t>55,752</w:t>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12"/>
              <w:jc w:val="right"/>
              <w:rPr>
                <w:rFonts w:ascii="Arial" w:hAnsi="Arial" w:cs="Arial" w:eastAsia="Arial" w:hint="default"/>
                <w:sz w:val="18"/>
                <w:szCs w:val="18"/>
              </w:rPr>
            </w:pPr>
            <w:r>
              <w:rPr>
                <w:rFonts w:ascii="Arial"/>
                <w:w w:val="99"/>
                <w:sz w:val="18"/>
              </w:rPr>
              <w:t>-</w:t>
            </w:r>
            <w:r>
              <w:rPr>
                <w:rFonts w:ascii="Arial"/>
                <w:sz w:val="18"/>
              </w:rPr>
            </w: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316"/>
              <w:jc w:val="right"/>
              <w:rPr>
                <w:rFonts w:ascii="Arial" w:hAnsi="Arial" w:cs="Arial" w:eastAsia="Arial" w:hint="default"/>
                <w:sz w:val="18"/>
                <w:szCs w:val="18"/>
              </w:rPr>
            </w:pPr>
            <w:r>
              <w:rPr>
                <w:rFonts w:ascii="Arial"/>
                <w:spacing w:val="-1"/>
                <w:sz w:val="18"/>
              </w:rPr>
              <w:t>(158,004)</w:t>
            </w: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375" w:right="0"/>
              <w:jc w:val="left"/>
              <w:rPr>
                <w:rFonts w:ascii="Arial" w:hAnsi="Arial" w:cs="Arial" w:eastAsia="Arial" w:hint="default"/>
                <w:sz w:val="18"/>
                <w:szCs w:val="18"/>
              </w:rPr>
            </w:pPr>
            <w:r>
              <w:rPr>
                <w:rFonts w:ascii="Arial"/>
                <w:sz w:val="18"/>
              </w:rPr>
              <w:t>3,538,018</w:t>
            </w:r>
          </w:p>
        </w:tc>
      </w:tr>
      <w:tr>
        <w:trPr>
          <w:trHeight w:val="461" w:hRule="exact"/>
        </w:trPr>
        <w:tc>
          <w:tcPr>
            <w:tcW w:w="735"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17"/>
              <w:jc w:val="right"/>
              <w:rPr>
                <w:rFonts w:ascii="Arial" w:hAnsi="Arial" w:cs="Arial" w:eastAsia="Arial" w:hint="default"/>
                <w:sz w:val="18"/>
                <w:szCs w:val="18"/>
              </w:rPr>
            </w:pPr>
            <w:r>
              <w:rPr>
                <w:rFonts w:ascii="Arial"/>
                <w:spacing w:val="-1"/>
                <w:sz w:val="18"/>
              </w:rPr>
              <w:t>(258,725)</w:t>
            </w:r>
          </w:p>
        </w:tc>
        <w:tc>
          <w:tcPr>
            <w:tcW w:w="171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71"/>
              <w:jc w:val="right"/>
              <w:rPr>
                <w:rFonts w:ascii="Arial" w:hAnsi="Arial" w:cs="Arial" w:eastAsia="Arial" w:hint="default"/>
                <w:sz w:val="18"/>
                <w:szCs w:val="18"/>
              </w:rPr>
            </w:pPr>
            <w:r>
              <w:rPr>
                <w:rFonts w:ascii="Arial"/>
                <w:spacing w:val="-1"/>
                <w:sz w:val="18"/>
              </w:rPr>
              <w:t>(50,907)</w:t>
            </w:r>
          </w:p>
        </w:tc>
        <w:tc>
          <w:tcPr>
            <w:tcW w:w="1856"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527"/>
              <w:jc w:val="right"/>
              <w:rPr>
                <w:rFonts w:ascii="Arial" w:hAnsi="Arial" w:cs="Arial" w:eastAsia="Arial" w:hint="default"/>
                <w:sz w:val="18"/>
                <w:szCs w:val="18"/>
              </w:rPr>
            </w:pPr>
            <w:r>
              <w:rPr>
                <w:rFonts w:ascii="Arial"/>
                <w:w w:val="99"/>
                <w:sz w:val="18"/>
              </w:rPr>
              <w:t>-</w:t>
            </w:r>
            <w:r>
              <w:rPr>
                <w:rFonts w:ascii="Arial"/>
                <w:sz w:val="18"/>
              </w:rPr>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14"/>
              <w:jc w:val="right"/>
              <w:rPr>
                <w:rFonts w:ascii="Arial" w:hAnsi="Arial" w:cs="Arial" w:eastAsia="Arial" w:hint="default"/>
                <w:sz w:val="18"/>
                <w:szCs w:val="18"/>
              </w:rPr>
            </w:pPr>
            <w:r>
              <w:rPr>
                <w:rFonts w:ascii="Arial"/>
                <w:spacing w:val="-1"/>
                <w:sz w:val="18"/>
              </w:rPr>
              <w:t>(60,515)</w:t>
            </w: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379"/>
              <w:jc w:val="right"/>
              <w:rPr>
                <w:rFonts w:ascii="Arial" w:hAnsi="Arial" w:cs="Arial" w:eastAsia="Arial" w:hint="default"/>
                <w:sz w:val="18"/>
                <w:szCs w:val="18"/>
              </w:rPr>
            </w:pPr>
            <w:r>
              <w:rPr>
                <w:rFonts w:ascii="Arial"/>
                <w:spacing w:val="-1"/>
                <w:sz w:val="18"/>
              </w:rPr>
              <w:t>9,839</w:t>
            </w: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68" w:right="0"/>
              <w:jc w:val="left"/>
              <w:rPr>
                <w:rFonts w:ascii="Arial" w:hAnsi="Arial" w:cs="Arial" w:eastAsia="Arial" w:hint="default"/>
                <w:sz w:val="18"/>
                <w:szCs w:val="18"/>
              </w:rPr>
            </w:pPr>
            <w:r>
              <w:rPr>
                <w:rFonts w:ascii="Arial"/>
                <w:sz w:val="18"/>
              </w:rPr>
              <w:t>(360,308)</w:t>
            </w:r>
          </w:p>
        </w:tc>
      </w:tr>
      <w:tr>
        <w:trPr>
          <w:trHeight w:val="244" w:hRule="exact"/>
        </w:trPr>
        <w:tc>
          <w:tcPr>
            <w:tcW w:w="735" w:type="dxa"/>
            <w:tcBorders>
              <w:top w:val="nil" w:sz="6" w:space="0" w:color="auto"/>
              <w:left w:val="nil" w:sz="6" w:space="0" w:color="auto"/>
              <w:bottom w:val="nil" w:sz="6" w:space="0" w:color="auto"/>
              <w:right w:val="single" w:sz="4" w:space="0" w:color="000000"/>
            </w:tcBorders>
          </w:tcPr>
          <w:p>
            <w:pP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17"/>
              <w:jc w:val="right"/>
              <w:rPr>
                <w:rFonts w:ascii="Arial" w:hAnsi="Arial" w:cs="Arial" w:eastAsia="Arial" w:hint="default"/>
                <w:sz w:val="18"/>
                <w:szCs w:val="18"/>
              </w:rPr>
            </w:pPr>
            <w:r>
              <w:rPr>
                <w:rFonts w:ascii="Arial"/>
                <w:spacing w:val="-1"/>
                <w:sz w:val="18"/>
              </w:rPr>
              <w:t>(258,725)</w:t>
            </w:r>
          </w:p>
        </w:tc>
        <w:tc>
          <w:tcPr>
            <w:tcW w:w="171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71"/>
              <w:jc w:val="right"/>
              <w:rPr>
                <w:rFonts w:ascii="Arial" w:hAnsi="Arial" w:cs="Arial" w:eastAsia="Arial" w:hint="default"/>
                <w:sz w:val="18"/>
                <w:szCs w:val="18"/>
              </w:rPr>
            </w:pPr>
            <w:r>
              <w:rPr>
                <w:rFonts w:ascii="Arial"/>
                <w:spacing w:val="-1"/>
                <w:sz w:val="18"/>
              </w:rPr>
              <w:t>(50,907)</w:t>
            </w:r>
          </w:p>
        </w:tc>
        <w:tc>
          <w:tcPr>
            <w:tcW w:w="185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527"/>
              <w:jc w:val="right"/>
              <w:rPr>
                <w:rFonts w:ascii="Arial" w:hAnsi="Arial" w:cs="Arial" w:eastAsia="Arial" w:hint="default"/>
                <w:sz w:val="18"/>
                <w:szCs w:val="18"/>
              </w:rPr>
            </w:pPr>
            <w:r>
              <w:rPr>
                <w:rFonts w:ascii="Arial"/>
                <w:w w:val="99"/>
                <w:sz w:val="18"/>
              </w:rPr>
              <w:t>-</w:t>
            </w:r>
            <w:r>
              <w:rPr>
                <w:rFonts w:ascii="Arial"/>
                <w:sz w:val="18"/>
              </w:rPr>
            </w:r>
          </w:p>
        </w:tc>
        <w:tc>
          <w:tcPr>
            <w:tcW w:w="143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14"/>
              <w:jc w:val="right"/>
              <w:rPr>
                <w:rFonts w:ascii="Arial" w:hAnsi="Arial" w:cs="Arial" w:eastAsia="Arial" w:hint="default"/>
                <w:sz w:val="18"/>
                <w:szCs w:val="18"/>
              </w:rPr>
            </w:pPr>
            <w:r>
              <w:rPr>
                <w:rFonts w:ascii="Arial"/>
                <w:spacing w:val="-1"/>
                <w:sz w:val="18"/>
              </w:rPr>
              <w:t>(60,515)</w:t>
            </w: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379"/>
              <w:jc w:val="right"/>
              <w:rPr>
                <w:rFonts w:ascii="Arial" w:hAnsi="Arial" w:cs="Arial" w:eastAsia="Arial" w:hint="default"/>
                <w:sz w:val="18"/>
                <w:szCs w:val="18"/>
              </w:rPr>
            </w:pPr>
            <w:r>
              <w:rPr>
                <w:rFonts w:ascii="Arial"/>
                <w:spacing w:val="-1"/>
                <w:sz w:val="18"/>
              </w:rPr>
              <w:t>9,839</w:t>
            </w: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68" w:right="0"/>
              <w:jc w:val="left"/>
              <w:rPr>
                <w:rFonts w:ascii="Arial" w:hAnsi="Arial" w:cs="Arial" w:eastAsia="Arial" w:hint="default"/>
                <w:sz w:val="18"/>
                <w:szCs w:val="18"/>
              </w:rPr>
            </w:pPr>
            <w:r>
              <w:rPr>
                <w:rFonts w:ascii="Arial"/>
                <w:sz w:val="18"/>
              </w:rPr>
              <w:t>(360,308)</w:t>
            </w:r>
          </w:p>
        </w:tc>
      </w:tr>
      <w:tr>
        <w:trPr>
          <w:trHeight w:val="493" w:hRule="exact"/>
        </w:trPr>
        <w:tc>
          <w:tcPr>
            <w:tcW w:w="735" w:type="dxa"/>
            <w:tcBorders>
              <w:top w:val="nil" w:sz="6" w:space="0" w:color="auto"/>
              <w:left w:val="nil" w:sz="6" w:space="0" w:color="auto"/>
              <w:bottom w:val="nil" w:sz="6" w:space="0" w:color="auto"/>
              <w:right w:val="nil" w:sz="6" w:space="0" w:color="auto"/>
            </w:tcBorders>
          </w:tcPr>
          <w:p>
            <w:pPr/>
          </w:p>
        </w:tc>
        <w:tc>
          <w:tcPr>
            <w:tcW w:w="190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账面净值合计</w:t>
            </w: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263"/>
              <w:jc w:val="right"/>
              <w:rPr>
                <w:rFonts w:ascii="Arial" w:hAnsi="Arial" w:cs="Arial" w:eastAsia="Arial" w:hint="default"/>
                <w:sz w:val="18"/>
                <w:szCs w:val="18"/>
              </w:rPr>
            </w:pPr>
            <w:r>
              <w:rPr>
                <w:rFonts w:ascii="Arial"/>
                <w:spacing w:val="-1"/>
                <w:sz w:val="18"/>
              </w:rPr>
              <w:t>2,229,506</w:t>
            </w:r>
          </w:p>
        </w:tc>
        <w:tc>
          <w:tcPr>
            <w:tcW w:w="1712" w:type="dxa"/>
            <w:tcBorders>
              <w:top w:val="single" w:sz="4" w:space="0" w:color="000000"/>
              <w:left w:val="nil" w:sz="6" w:space="0" w:color="auto"/>
              <w:bottom w:val="single" w:sz="4" w:space="0" w:color="000000"/>
              <w:right w:val="nil" w:sz="6" w:space="0" w:color="auto"/>
            </w:tcBorders>
          </w:tcPr>
          <w:p>
            <w:pPr/>
          </w:p>
        </w:tc>
        <w:tc>
          <w:tcPr>
            <w:tcW w:w="1856" w:type="dxa"/>
            <w:tcBorders>
              <w:top w:val="single" w:sz="4" w:space="0" w:color="000000"/>
              <w:left w:val="nil" w:sz="6" w:space="0" w:color="auto"/>
              <w:bottom w:val="single" w:sz="4" w:space="0" w:color="000000"/>
              <w:right w:val="nil" w:sz="6" w:space="0" w:color="auto"/>
            </w:tcBorders>
          </w:tcPr>
          <w:p>
            <w:pPr/>
          </w:p>
        </w:tc>
        <w:tc>
          <w:tcPr>
            <w:tcW w:w="1437" w:type="dxa"/>
            <w:tcBorders>
              <w:top w:val="single" w:sz="4" w:space="0" w:color="000000"/>
              <w:left w:val="nil" w:sz="6" w:space="0" w:color="auto"/>
              <w:bottom w:val="single" w:sz="4" w:space="0" w:color="000000"/>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375" w:right="0"/>
              <w:jc w:val="left"/>
              <w:rPr>
                <w:rFonts w:ascii="Arial" w:hAnsi="Arial" w:cs="Arial" w:eastAsia="Arial" w:hint="default"/>
                <w:sz w:val="18"/>
                <w:szCs w:val="18"/>
              </w:rPr>
            </w:pPr>
            <w:r>
              <w:rPr>
                <w:rFonts w:ascii="Arial"/>
                <w:sz w:val="18"/>
              </w:rPr>
              <w:t>3,177,710</w:t>
            </w:r>
          </w:p>
        </w:tc>
      </w:tr>
      <w:tr>
        <w:trPr>
          <w:trHeight w:val="286" w:hRule="exact"/>
        </w:trPr>
        <w:tc>
          <w:tcPr>
            <w:tcW w:w="735" w:type="dxa"/>
            <w:tcBorders>
              <w:top w:val="nil" w:sz="6" w:space="0" w:color="auto"/>
              <w:left w:val="nil" w:sz="6" w:space="0" w:color="auto"/>
              <w:bottom w:val="nil" w:sz="6" w:space="0" w:color="auto"/>
              <w:right w:val="single" w:sz="4" w:space="0" w:color="000000"/>
            </w:tcBorders>
          </w:tcPr>
          <w:p>
            <w:pP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right="263"/>
              <w:jc w:val="right"/>
              <w:rPr>
                <w:rFonts w:ascii="Arial" w:hAnsi="Arial" w:cs="Arial" w:eastAsia="Arial" w:hint="default"/>
                <w:sz w:val="18"/>
                <w:szCs w:val="18"/>
              </w:rPr>
            </w:pPr>
            <w:r>
              <w:rPr>
                <w:rFonts w:ascii="Arial"/>
                <w:spacing w:val="-1"/>
                <w:sz w:val="18"/>
              </w:rPr>
              <w:t>2,229,506</w:t>
            </w:r>
          </w:p>
        </w:tc>
        <w:tc>
          <w:tcPr>
            <w:tcW w:w="1712" w:type="dxa"/>
            <w:tcBorders>
              <w:top w:val="single" w:sz="4" w:space="0" w:color="000000"/>
              <w:left w:val="nil" w:sz="6" w:space="0" w:color="auto"/>
              <w:bottom w:val="single" w:sz="4" w:space="0" w:color="000000"/>
              <w:right w:val="nil" w:sz="6" w:space="0" w:color="auto"/>
            </w:tcBorders>
          </w:tcPr>
          <w:p>
            <w:pPr/>
          </w:p>
        </w:tc>
        <w:tc>
          <w:tcPr>
            <w:tcW w:w="1856" w:type="dxa"/>
            <w:tcBorders>
              <w:top w:val="single" w:sz="4" w:space="0" w:color="000000"/>
              <w:left w:val="nil" w:sz="6" w:space="0" w:color="auto"/>
              <w:bottom w:val="single" w:sz="4" w:space="0" w:color="000000"/>
              <w:right w:val="nil" w:sz="6" w:space="0" w:color="auto"/>
            </w:tcBorders>
          </w:tcPr>
          <w:p>
            <w:pPr/>
          </w:p>
        </w:tc>
        <w:tc>
          <w:tcPr>
            <w:tcW w:w="1437" w:type="dxa"/>
            <w:tcBorders>
              <w:top w:val="single" w:sz="4" w:space="0" w:color="000000"/>
              <w:left w:val="nil" w:sz="6" w:space="0" w:color="auto"/>
              <w:bottom w:val="single" w:sz="4" w:space="0" w:color="000000"/>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
        </w:tc>
        <w:tc>
          <w:tcPr>
            <w:tcW w:w="2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7"/>
              <w:ind w:left="375" w:right="0"/>
              <w:jc w:val="left"/>
              <w:rPr>
                <w:rFonts w:ascii="Arial" w:hAnsi="Arial" w:cs="Arial" w:eastAsia="Arial" w:hint="default"/>
                <w:sz w:val="18"/>
                <w:szCs w:val="18"/>
              </w:rPr>
            </w:pPr>
            <w:r>
              <w:rPr>
                <w:rFonts w:ascii="Arial"/>
                <w:sz w:val="18"/>
              </w:rPr>
              <w:t>3,177,710</w:t>
            </w:r>
          </w:p>
        </w:tc>
      </w:tr>
      <w:tr>
        <w:trPr>
          <w:trHeight w:val="632" w:hRule="exact"/>
        </w:trPr>
        <w:tc>
          <w:tcPr>
            <w:tcW w:w="735" w:type="dxa"/>
            <w:tcBorders>
              <w:top w:val="nil" w:sz="6" w:space="0" w:color="auto"/>
              <w:left w:val="nil" w:sz="6" w:space="0" w:color="auto"/>
              <w:bottom w:val="nil" w:sz="6" w:space="0" w:color="auto"/>
              <w:right w:val="nil" w:sz="6" w:space="0" w:color="auto"/>
            </w:tcBorders>
          </w:tcPr>
          <w:p>
            <w:pPr/>
          </w:p>
        </w:tc>
        <w:tc>
          <w:tcPr>
            <w:tcW w:w="1291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3"/>
              <w:ind w:left="107"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年度投资性房地产计提折旧金额约为人民币</w:t>
            </w:r>
            <w:r>
              <w:rPr>
                <w:rFonts w:ascii="宋体" w:hAnsi="宋体" w:cs="宋体" w:eastAsia="宋体" w:hint="default"/>
                <w:spacing w:val="-62"/>
                <w:sz w:val="24"/>
                <w:szCs w:val="24"/>
              </w:rPr>
              <w:t> </w:t>
            </w:r>
            <w:r>
              <w:rPr>
                <w:rFonts w:ascii="Arial" w:hAnsi="Arial" w:cs="Arial" w:eastAsia="Arial" w:hint="default"/>
                <w:sz w:val="24"/>
                <w:szCs w:val="24"/>
              </w:rPr>
              <w:t>6,052</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(2016</w:t>
            </w:r>
            <w:r>
              <w:rPr>
                <w:rFonts w:ascii="Arial" w:hAnsi="Arial" w:cs="Arial" w:eastAsia="Arial" w:hint="default"/>
                <w:spacing w:val="-10"/>
                <w:sz w:val="24"/>
                <w:szCs w:val="24"/>
              </w:rPr>
              <w:t> </w:t>
            </w:r>
            <w:r>
              <w:rPr>
                <w:rFonts w:ascii="宋体" w:hAnsi="宋体" w:cs="宋体" w:eastAsia="宋体" w:hint="default"/>
                <w:sz w:val="24"/>
                <w:szCs w:val="24"/>
              </w:rPr>
              <w:t>年度：约人民币</w:t>
            </w:r>
            <w:r>
              <w:rPr>
                <w:rFonts w:ascii="宋体" w:hAnsi="宋体" w:cs="宋体" w:eastAsia="宋体" w:hint="default"/>
                <w:spacing w:val="-62"/>
                <w:sz w:val="24"/>
                <w:szCs w:val="24"/>
              </w:rPr>
              <w:t> </w:t>
            </w:r>
            <w:r>
              <w:rPr>
                <w:rFonts w:ascii="Arial" w:hAnsi="Arial" w:cs="Arial" w:eastAsia="Arial" w:hint="default"/>
                <w:sz w:val="24"/>
                <w:szCs w:val="24"/>
              </w:rPr>
              <w:t>4,926</w:t>
            </w:r>
            <w:r>
              <w:rPr>
                <w:rFonts w:ascii="Arial" w:hAnsi="Arial" w:cs="Arial" w:eastAsia="Arial" w:hint="default"/>
                <w:spacing w:val="-10"/>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834" w:hRule="exact"/>
        </w:trPr>
        <w:tc>
          <w:tcPr>
            <w:tcW w:w="735" w:type="dxa"/>
            <w:tcBorders>
              <w:top w:val="nil" w:sz="6" w:space="0" w:color="auto"/>
              <w:left w:val="nil" w:sz="6" w:space="0" w:color="auto"/>
              <w:bottom w:val="nil" w:sz="6" w:space="0" w:color="auto"/>
              <w:right w:val="nil" w:sz="6" w:space="0" w:color="auto"/>
            </w:tcBorders>
          </w:tcPr>
          <w:p>
            <w:pPr/>
          </w:p>
        </w:tc>
        <w:tc>
          <w:tcPr>
            <w:tcW w:w="12915" w:type="dxa"/>
            <w:gridSpan w:val="7"/>
            <w:tcBorders>
              <w:top w:val="nil" w:sz="6" w:space="0" w:color="auto"/>
              <w:left w:val="nil" w:sz="6" w:space="0" w:color="auto"/>
              <w:bottom w:val="nil" w:sz="6" w:space="0" w:color="auto"/>
              <w:right w:val="nil" w:sz="6" w:space="0" w:color="auto"/>
            </w:tcBorders>
          </w:tcPr>
          <w:p>
            <w:pPr>
              <w:pStyle w:val="TableParagraph"/>
              <w:spacing w:line="310" w:lineRule="exact" w:before="91"/>
              <w:ind w:left="107"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52"/>
                <w:sz w:val="24"/>
                <w:szCs w:val="24"/>
              </w:rPr>
              <w:t> </w:t>
            </w:r>
            <w:r>
              <w:rPr>
                <w:rFonts w:ascii="Arial" w:hAnsi="Arial" w:cs="Arial" w:eastAsia="Arial" w:hint="default"/>
                <w:sz w:val="24"/>
                <w:szCs w:val="24"/>
              </w:rPr>
              <w:t>1.48</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51"/>
                <w:sz w:val="24"/>
                <w:szCs w:val="24"/>
              </w:rPr>
              <w:t> </w:t>
            </w:r>
            <w:r>
              <w:rPr>
                <w:rFonts w:ascii="Arial" w:hAnsi="Arial" w:cs="Arial" w:eastAsia="Arial" w:hint="default"/>
                <w:sz w:val="24"/>
                <w:szCs w:val="24"/>
              </w:rPr>
              <w:t>1.58</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的房屋及建筑物改为自用，自改变用 途之日起，将相应的投资性房地产转换为固定资产核算。</w:t>
            </w:r>
          </w:p>
        </w:tc>
      </w:tr>
      <w:tr>
        <w:trPr>
          <w:trHeight w:val="1738" w:hRule="exact"/>
        </w:trPr>
        <w:tc>
          <w:tcPr>
            <w:tcW w:w="735" w:type="dxa"/>
            <w:tcBorders>
              <w:top w:val="nil" w:sz="6" w:space="0" w:color="auto"/>
              <w:left w:val="nil" w:sz="6" w:space="0" w:color="auto"/>
              <w:bottom w:val="nil" w:sz="6" w:space="0" w:color="auto"/>
              <w:right w:val="nil" w:sz="6" w:space="0" w:color="auto"/>
            </w:tcBorders>
          </w:tcPr>
          <w:p>
            <w:pPr/>
          </w:p>
        </w:tc>
        <w:tc>
          <w:tcPr>
            <w:tcW w:w="12915" w:type="dxa"/>
            <w:gridSpan w:val="7"/>
            <w:tcBorders>
              <w:top w:val="nil" w:sz="6" w:space="0" w:color="auto"/>
              <w:left w:val="nil" w:sz="6" w:space="0" w:color="auto"/>
              <w:bottom w:val="nil" w:sz="6" w:space="0" w:color="auto"/>
              <w:right w:val="nil" w:sz="6" w:space="0" w:color="auto"/>
            </w:tcBorders>
          </w:tcPr>
          <w:p>
            <w:pPr>
              <w:pStyle w:val="TableParagraph"/>
              <w:spacing w:line="310" w:lineRule="exact" w:before="108"/>
              <w:ind w:left="107"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Arial" w:hAnsi="Arial" w:cs="Arial" w:eastAsia="Arial" w:hint="default"/>
                <w:sz w:val="24"/>
                <w:szCs w:val="24"/>
              </w:rPr>
              <w:t>2017</w:t>
            </w:r>
            <w:r>
              <w:rPr>
                <w:rFonts w:ascii="Arial" w:hAnsi="Arial" w:cs="Arial" w:eastAsia="Arial" w:hint="default"/>
                <w:spacing w:val="3"/>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50"/>
                <w:sz w:val="24"/>
                <w:szCs w:val="24"/>
              </w:rPr>
              <w:t> </w:t>
            </w:r>
            <w:r>
              <w:rPr>
                <w:rFonts w:ascii="Arial" w:hAnsi="Arial" w:cs="Arial" w:eastAsia="Arial" w:hint="default"/>
                <w:spacing w:val="-4"/>
                <w:sz w:val="24"/>
                <w:szCs w:val="24"/>
              </w:rPr>
              <w:t>11.01</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51"/>
                <w:sz w:val="24"/>
                <w:szCs w:val="24"/>
              </w:rPr>
              <w:t> </w:t>
            </w:r>
            <w:r>
              <w:rPr>
                <w:rFonts w:ascii="Arial" w:hAnsi="Arial" w:cs="Arial" w:eastAsia="Arial" w:hint="default"/>
                <w:spacing w:val="-4"/>
                <w:sz w:val="24"/>
                <w:szCs w:val="24"/>
              </w:rPr>
              <w:t>11.52</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的房屋及建筑物改为出租，自改变 用途之日起，将相应的固定资产转换为投资性房地产核算。</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107" w:right="19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4"/>
                <w:sz w:val="24"/>
                <w:szCs w:val="24"/>
              </w:rPr>
              <w:t> </w:t>
            </w:r>
            <w:r>
              <w:rPr>
                <w:rFonts w:ascii="Arial" w:hAnsi="Arial" w:cs="Arial" w:eastAsia="Arial" w:hint="default"/>
                <w:sz w:val="24"/>
                <w:szCs w:val="24"/>
              </w:rPr>
              <w:t>2017</w:t>
            </w:r>
            <w:r>
              <w:rPr>
                <w:rFonts w:ascii="Arial" w:hAnsi="Arial" w:cs="Arial" w:eastAsia="Arial" w:hint="default"/>
                <w:spacing w:val="-21"/>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74"/>
                <w:sz w:val="24"/>
                <w:szCs w:val="24"/>
              </w:rPr>
              <w:t> </w:t>
            </w:r>
            <w:r>
              <w:rPr>
                <w:rFonts w:ascii="Arial" w:hAnsi="Arial" w:cs="Arial" w:eastAsia="Arial" w:hint="default"/>
                <w:sz w:val="24"/>
                <w:szCs w:val="24"/>
              </w:rPr>
              <w:t>5,575</w:t>
            </w:r>
            <w:r>
              <w:rPr>
                <w:rFonts w:ascii="Arial" w:hAnsi="Arial" w:cs="Arial" w:eastAsia="Arial" w:hint="default"/>
                <w:spacing w:val="-22"/>
                <w:sz w:val="24"/>
                <w:szCs w:val="24"/>
              </w:rPr>
              <w:t> </w:t>
            </w:r>
            <w:r>
              <w:rPr>
                <w:rFonts w:ascii="宋体" w:hAnsi="宋体" w:cs="宋体" w:eastAsia="宋体" w:hint="default"/>
                <w:sz w:val="24"/>
                <w:szCs w:val="24"/>
              </w:rPr>
              <w:t>万元的开发产品改为出租，自改变用途之日起，将相应的开发产品转 换为投资性房地产核算。</w:t>
            </w:r>
          </w:p>
        </w:tc>
      </w:tr>
      <w:tr>
        <w:trPr>
          <w:trHeight w:val="702" w:hRule="exact"/>
        </w:trPr>
        <w:tc>
          <w:tcPr>
            <w:tcW w:w="735" w:type="dxa"/>
            <w:tcBorders>
              <w:top w:val="nil" w:sz="6" w:space="0" w:color="auto"/>
              <w:left w:val="nil" w:sz="6" w:space="0" w:color="auto"/>
              <w:bottom w:val="nil" w:sz="6" w:space="0" w:color="auto"/>
              <w:right w:val="nil" w:sz="6" w:space="0" w:color="auto"/>
            </w:tcBorders>
          </w:tcPr>
          <w:p>
            <w:pPr/>
          </w:p>
        </w:tc>
        <w:tc>
          <w:tcPr>
            <w:tcW w:w="12915" w:type="dxa"/>
            <w:gridSpan w:val="7"/>
            <w:tcBorders>
              <w:top w:val="nil" w:sz="6" w:space="0" w:color="auto"/>
              <w:left w:val="nil" w:sz="6" w:space="0" w:color="auto"/>
              <w:bottom w:val="nil" w:sz="6" w:space="0" w:color="auto"/>
              <w:right w:val="nil" w:sz="6" w:space="0" w:color="auto"/>
            </w:tcBorders>
          </w:tcPr>
          <w:p>
            <w:pPr>
              <w:pStyle w:val="TableParagraph"/>
              <w:spacing w:line="321" w:lineRule="exact" w:before="65"/>
              <w:ind w:left="10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日，本集团账面价值约人民币</w:t>
            </w:r>
            <w:r>
              <w:rPr>
                <w:rFonts w:ascii="宋体" w:hAnsi="宋体" w:cs="宋体" w:eastAsia="宋体" w:hint="default"/>
                <w:spacing w:val="-61"/>
                <w:sz w:val="24"/>
                <w:szCs w:val="24"/>
              </w:rPr>
              <w:t> </w:t>
            </w:r>
            <w:r>
              <w:rPr>
                <w:rFonts w:ascii="Arial" w:hAnsi="Arial" w:cs="Arial" w:eastAsia="Arial" w:hint="default"/>
                <w:sz w:val="24"/>
                <w:szCs w:val="24"/>
              </w:rPr>
              <w:t>3.72</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61"/>
                <w:sz w:val="24"/>
                <w:szCs w:val="24"/>
              </w:rPr>
              <w:t> </w:t>
            </w:r>
            <w:r>
              <w:rPr>
                <w:rFonts w:ascii="Arial" w:hAnsi="Arial" w:cs="Arial" w:eastAsia="Arial" w:hint="default"/>
                <w:sz w:val="24"/>
                <w:szCs w:val="24"/>
              </w:rPr>
              <w:t>3.93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日：账面价值</w:t>
            </w:r>
          </w:p>
          <w:p>
            <w:pPr>
              <w:pStyle w:val="TableParagraph"/>
              <w:spacing w:line="321" w:lineRule="exact"/>
              <w:ind w:left="107"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4.72</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61"/>
                <w:sz w:val="24"/>
                <w:szCs w:val="24"/>
              </w:rPr>
              <w:t> </w:t>
            </w:r>
            <w:r>
              <w:rPr>
                <w:rFonts w:ascii="Arial" w:hAnsi="Arial" w:cs="Arial" w:eastAsia="Arial" w:hint="default"/>
                <w:sz w:val="24"/>
                <w:szCs w:val="24"/>
              </w:rPr>
              <w:t>4.81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的投资性房地产未办妥房产权证。</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spacing w:before="77"/>
        <w:ind w:left="0" w:right="848" w:firstLine="0"/>
        <w:jc w:val="right"/>
        <w:rPr>
          <w:rFonts w:ascii="Arial" w:hAnsi="Arial" w:cs="Arial" w:eastAsia="Arial" w:hint="default"/>
          <w:sz w:val="18"/>
          <w:szCs w:val="18"/>
        </w:rPr>
      </w:pPr>
      <w:r>
        <w:rPr>
          <w:rFonts w:ascii="Arial"/>
          <w:spacing w:val="-1"/>
          <w:w w:val="95"/>
          <w:sz w:val="18"/>
        </w:rPr>
        <w:t>221</w:t>
      </w:r>
      <w:r>
        <w:rPr>
          <w:rFonts w:ascii="Arial"/>
          <w:sz w:val="18"/>
        </w:rPr>
      </w:r>
    </w:p>
    <w:p>
      <w:pPr>
        <w:spacing w:after="0"/>
        <w:jc w:val="right"/>
        <w:rPr>
          <w:rFonts w:ascii="Arial" w:hAnsi="Arial" w:cs="Arial" w:eastAsia="Arial" w:hint="default"/>
          <w:sz w:val="18"/>
          <w:szCs w:val="18"/>
        </w:rPr>
        <w:sectPr>
          <w:headerReference w:type="default" r:id="rId49"/>
          <w:footerReference w:type="default" r:id="rId50"/>
          <w:pgSz w:w="16840" w:h="11910" w:orient="landscape"/>
          <w:pgMar w:header="755" w:footer="570" w:top="1900" w:bottom="760" w:left="11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806"/>
        <w:gridCol w:w="3527"/>
        <w:gridCol w:w="1791"/>
        <w:gridCol w:w="1586"/>
        <w:gridCol w:w="1487"/>
        <w:gridCol w:w="1505"/>
        <w:gridCol w:w="1550"/>
        <w:gridCol w:w="1457"/>
      </w:tblGrid>
      <w:tr>
        <w:trPr>
          <w:trHeight w:val="39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27"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9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533"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Arial" w:hAnsi="Arial" w:cs="Arial" w:eastAsia="Arial" w:hint="default"/>
                <w:sz w:val="24"/>
                <w:szCs w:val="24"/>
              </w:rPr>
            </w:pPr>
            <w:r>
              <w:rPr>
                <w:rFonts w:ascii="Arial"/>
                <w:sz w:val="24"/>
              </w:rPr>
              <w:t>(14)</w:t>
            </w:r>
          </w:p>
        </w:tc>
        <w:tc>
          <w:tcPr>
            <w:tcW w:w="352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179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r>
      <w:tr>
        <w:trPr>
          <w:trHeight w:val="351" w:hRule="exact"/>
        </w:trPr>
        <w:tc>
          <w:tcPr>
            <w:tcW w:w="806" w:type="dxa"/>
            <w:tcBorders>
              <w:top w:val="nil" w:sz="6" w:space="0" w:color="auto"/>
              <w:left w:val="nil" w:sz="6" w:space="0" w:color="auto"/>
              <w:bottom w:val="nil" w:sz="6" w:space="0" w:color="auto"/>
              <w:right w:val="nil" w:sz="6" w:space="0" w:color="auto"/>
            </w:tcBorders>
          </w:tcPr>
          <w:p>
            <w:pPr/>
          </w:p>
        </w:tc>
        <w:tc>
          <w:tcPr>
            <w:tcW w:w="3527"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9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31"/>
              <w:jc w:val="right"/>
              <w:rPr>
                <w:rFonts w:ascii="宋体" w:hAnsi="宋体" w:cs="宋体" w:eastAsia="宋体" w:hint="default"/>
                <w:sz w:val="18"/>
                <w:szCs w:val="18"/>
              </w:rPr>
            </w:pPr>
            <w:r>
              <w:rPr>
                <w:rFonts w:ascii="宋体" w:hAnsi="宋体" w:cs="宋体" w:eastAsia="宋体" w:hint="default"/>
                <w:sz w:val="18"/>
                <w:szCs w:val="18"/>
              </w:rPr>
              <w:t>机器设备</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8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99"/>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492"/>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31" w:hRule="exact"/>
        </w:trPr>
        <w:tc>
          <w:tcPr>
            <w:tcW w:w="806" w:type="dxa"/>
            <w:tcBorders>
              <w:top w:val="nil" w:sz="6" w:space="0" w:color="auto"/>
              <w:left w:val="nil" w:sz="6" w:space="0" w:color="auto"/>
              <w:bottom w:val="nil" w:sz="6" w:space="0" w:color="auto"/>
              <w:right w:val="nil" w:sz="6" w:space="0" w:color="auto"/>
            </w:tcBorders>
          </w:tcPr>
          <w:p>
            <w:pPr/>
          </w:p>
        </w:tc>
        <w:tc>
          <w:tcPr>
            <w:tcW w:w="3527" w:type="dxa"/>
            <w:tcBorders>
              <w:top w:val="nil" w:sz="6" w:space="0" w:color="auto"/>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1791" w:type="dxa"/>
            <w:tcBorders>
              <w:top w:val="nil" w:sz="6" w:space="0" w:color="auto"/>
              <w:left w:val="nil" w:sz="6" w:space="0" w:color="auto"/>
              <w:bottom w:val="single" w:sz="4" w:space="0" w:color="000000"/>
              <w:right w:val="nil" w:sz="6" w:space="0" w:color="auto"/>
            </w:tcBorders>
          </w:tcPr>
          <w:p>
            <w:pPr/>
          </w:p>
        </w:tc>
        <w:tc>
          <w:tcPr>
            <w:tcW w:w="1586"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
        </w:tc>
        <w:tc>
          <w:tcPr>
            <w:tcW w:w="1505" w:type="dxa"/>
            <w:tcBorders>
              <w:top w:val="nil" w:sz="6" w:space="0" w:color="auto"/>
              <w:left w:val="nil" w:sz="6" w:space="0" w:color="auto"/>
              <w:bottom w:val="single" w:sz="4" w:space="0" w:color="000000"/>
              <w:right w:val="nil" w:sz="6" w:space="0" w:color="auto"/>
            </w:tcBorders>
          </w:tcPr>
          <w:p>
            <w:pPr/>
          </w:p>
        </w:tc>
        <w:tc>
          <w:tcPr>
            <w:tcW w:w="1550" w:type="dxa"/>
            <w:tcBorders>
              <w:top w:val="nil" w:sz="6" w:space="0" w:color="auto"/>
              <w:left w:val="nil" w:sz="6" w:space="0" w:color="auto"/>
              <w:bottom w:val="single" w:sz="4" w:space="0" w:color="000000"/>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
        </w:tc>
      </w:tr>
      <w:tr>
        <w:trPr>
          <w:trHeight w:val="243"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single" w:sz="4" w:space="0" w:color="000000"/>
              <w:left w:val="single" w:sz="4" w:space="0" w:color="000000"/>
              <w:bottom w:val="nil" w:sz="6" w:space="0" w:color="auto"/>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98"/>
              <w:jc w:val="right"/>
              <w:rPr>
                <w:rFonts w:ascii="Arial" w:hAnsi="Arial" w:cs="Arial" w:eastAsia="Arial" w:hint="default"/>
                <w:sz w:val="18"/>
                <w:szCs w:val="18"/>
              </w:rPr>
            </w:pPr>
            <w:r>
              <w:rPr>
                <w:rFonts w:ascii="Arial"/>
                <w:spacing w:val="-1"/>
                <w:sz w:val="18"/>
              </w:rPr>
              <w:t>12,832,247</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431"/>
              <w:jc w:val="right"/>
              <w:rPr>
                <w:rFonts w:ascii="Arial" w:hAnsi="Arial" w:cs="Arial" w:eastAsia="Arial" w:hint="default"/>
                <w:sz w:val="18"/>
                <w:szCs w:val="18"/>
              </w:rPr>
            </w:pPr>
            <w:r>
              <w:rPr>
                <w:rFonts w:ascii="Arial"/>
                <w:spacing w:val="-3"/>
                <w:sz w:val="18"/>
              </w:rPr>
              <w:t>411,832</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457" w:right="0"/>
              <w:jc w:val="left"/>
              <w:rPr>
                <w:rFonts w:ascii="Arial" w:hAnsi="Arial" w:cs="Arial" w:eastAsia="Arial" w:hint="default"/>
                <w:sz w:val="18"/>
                <w:szCs w:val="18"/>
              </w:rPr>
            </w:pPr>
            <w:r>
              <w:rPr>
                <w:rFonts w:ascii="Arial"/>
                <w:sz w:val="18"/>
              </w:rPr>
              <w:t>152,560</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99"/>
              <w:jc w:val="right"/>
              <w:rPr>
                <w:rFonts w:ascii="Arial" w:hAnsi="Arial" w:cs="Arial" w:eastAsia="Arial" w:hint="default"/>
                <w:sz w:val="18"/>
                <w:szCs w:val="18"/>
              </w:rPr>
            </w:pPr>
            <w:r>
              <w:rPr>
                <w:rFonts w:ascii="Arial"/>
                <w:spacing w:val="-1"/>
                <w:sz w:val="18"/>
              </w:rPr>
              <w:t>1,979,861</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493"/>
              <w:jc w:val="right"/>
              <w:rPr>
                <w:rFonts w:ascii="Arial" w:hAnsi="Arial" w:cs="Arial" w:eastAsia="Arial" w:hint="default"/>
                <w:sz w:val="18"/>
                <w:szCs w:val="18"/>
              </w:rPr>
            </w:pPr>
            <w:r>
              <w:rPr>
                <w:rFonts w:ascii="Arial"/>
                <w:spacing w:val="-1"/>
                <w:sz w:val="18"/>
              </w:rPr>
              <w:t>1,040,651</w:t>
            </w:r>
          </w:p>
        </w:tc>
        <w:tc>
          <w:tcPr>
            <w:tcW w:w="1457" w:type="dxa"/>
            <w:tcBorders>
              <w:top w:val="single" w:sz="4" w:space="0" w:color="000000"/>
              <w:left w:val="nil" w:sz="6" w:space="0" w:color="auto"/>
              <w:bottom w:val="nil" w:sz="6" w:space="0" w:color="auto"/>
              <w:right w:val="single" w:sz="4" w:space="0" w:color="000000"/>
            </w:tcBorders>
          </w:tcPr>
          <w:p>
            <w:pPr>
              <w:pStyle w:val="TableParagraph"/>
              <w:spacing w:line="240" w:lineRule="auto" w:before="14"/>
              <w:ind w:right="102"/>
              <w:jc w:val="right"/>
              <w:rPr>
                <w:rFonts w:ascii="Arial" w:hAnsi="Arial" w:cs="Arial" w:eastAsia="Arial" w:hint="default"/>
                <w:sz w:val="18"/>
                <w:szCs w:val="18"/>
              </w:rPr>
            </w:pPr>
            <w:r>
              <w:rPr>
                <w:rFonts w:ascii="Arial"/>
                <w:spacing w:val="-1"/>
                <w:sz w:val="18"/>
              </w:rPr>
              <w:t>16,417,151</w:t>
            </w:r>
          </w:p>
        </w:tc>
      </w:tr>
      <w:tr>
        <w:trPr>
          <w:trHeight w:val="225"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9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single" w:sz="4" w:space="0" w:color="000000"/>
            </w:tcBorders>
          </w:tcPr>
          <w:p>
            <w:pPr/>
          </w:p>
        </w:tc>
      </w:tr>
      <w:tr>
        <w:trPr>
          <w:trHeight w:val="234"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8"/>
              <w:jc w:val="right"/>
              <w:rPr>
                <w:rFonts w:ascii="Arial" w:hAnsi="Arial" w:cs="Arial" w:eastAsia="Arial" w:hint="default"/>
                <w:sz w:val="18"/>
                <w:szCs w:val="18"/>
              </w:rPr>
            </w:pPr>
            <w:r>
              <w:rPr>
                <w:rFonts w:ascii="Arial"/>
                <w:spacing w:val="-1"/>
                <w:sz w:val="18"/>
              </w:rPr>
              <w:t>248,463</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31"/>
              <w:jc w:val="right"/>
              <w:rPr>
                <w:rFonts w:ascii="Arial" w:hAnsi="Arial" w:cs="Arial" w:eastAsia="Arial" w:hint="default"/>
                <w:sz w:val="18"/>
                <w:szCs w:val="18"/>
              </w:rPr>
            </w:pPr>
            <w:r>
              <w:rPr>
                <w:rFonts w:ascii="Arial"/>
                <w:spacing w:val="-1"/>
                <w:sz w:val="18"/>
              </w:rPr>
              <w:t>579,345</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7" w:right="0"/>
              <w:jc w:val="left"/>
              <w:rPr>
                <w:rFonts w:ascii="Arial" w:hAnsi="Arial" w:cs="Arial" w:eastAsia="Arial" w:hint="default"/>
                <w:sz w:val="18"/>
                <w:szCs w:val="18"/>
              </w:rPr>
            </w:pPr>
            <w:r>
              <w:rPr>
                <w:rFonts w:ascii="Arial"/>
                <w:sz w:val="18"/>
              </w:rPr>
              <w:t>20,649</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9"/>
              <w:jc w:val="right"/>
              <w:rPr>
                <w:rFonts w:ascii="Arial" w:hAnsi="Arial" w:cs="Arial" w:eastAsia="Arial" w:hint="default"/>
                <w:sz w:val="18"/>
                <w:szCs w:val="18"/>
              </w:rPr>
            </w:pPr>
            <w:r>
              <w:rPr>
                <w:rFonts w:ascii="Arial"/>
                <w:spacing w:val="-1"/>
                <w:sz w:val="18"/>
              </w:rPr>
              <w:t>580,498</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93"/>
              <w:jc w:val="right"/>
              <w:rPr>
                <w:rFonts w:ascii="Arial" w:hAnsi="Arial" w:cs="Arial" w:eastAsia="Arial" w:hint="default"/>
                <w:sz w:val="18"/>
                <w:szCs w:val="18"/>
              </w:rPr>
            </w:pPr>
            <w:r>
              <w:rPr>
                <w:rFonts w:ascii="Arial"/>
                <w:spacing w:val="-1"/>
                <w:sz w:val="18"/>
              </w:rPr>
              <w:t>129,010</w:t>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101"/>
              <w:jc w:val="right"/>
              <w:rPr>
                <w:rFonts w:ascii="Arial" w:hAnsi="Arial" w:cs="Arial" w:eastAsia="Arial" w:hint="default"/>
                <w:sz w:val="18"/>
                <w:szCs w:val="18"/>
              </w:rPr>
            </w:pPr>
            <w:r>
              <w:rPr>
                <w:rFonts w:ascii="Arial"/>
                <w:spacing w:val="-1"/>
                <w:sz w:val="18"/>
              </w:rPr>
              <w:t>1,557,965</w:t>
            </w:r>
          </w:p>
        </w:tc>
      </w:tr>
      <w:tr>
        <w:trPr>
          <w:trHeight w:val="23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14" w:lineRule="exact"/>
              <w:ind w:left="301" w:right="0"/>
              <w:jc w:val="left"/>
              <w:rPr>
                <w:rFonts w:ascii="Arial" w:hAnsi="Arial" w:cs="Arial" w:eastAsia="Arial" w:hint="default"/>
                <w:sz w:val="18"/>
                <w:szCs w:val="18"/>
              </w:rPr>
            </w:pPr>
            <w:r>
              <w:rPr>
                <w:rFonts w:ascii="宋体" w:hAnsi="宋体" w:cs="宋体" w:eastAsia="宋体" w:hint="default"/>
                <w:sz w:val="18"/>
                <w:szCs w:val="18"/>
              </w:rPr>
              <w:t>投资性房地产转入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8"/>
              <w:jc w:val="right"/>
              <w:rPr>
                <w:rFonts w:ascii="Arial" w:hAnsi="Arial" w:cs="Arial" w:eastAsia="Arial" w:hint="default"/>
                <w:sz w:val="18"/>
                <w:szCs w:val="18"/>
              </w:rPr>
            </w:pPr>
            <w:r>
              <w:rPr>
                <w:rFonts w:ascii="Arial"/>
                <w:spacing w:val="-1"/>
                <w:sz w:val="18"/>
              </w:rPr>
              <w:t>158,004</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0"/>
              <w:jc w:val="righ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6"/>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9"/>
              <w:jc w:val="right"/>
              <w:rPr>
                <w:rFonts w:ascii="Arial" w:hAnsi="Arial" w:cs="Arial" w:eastAsia="Arial" w:hint="default"/>
                <w:sz w:val="18"/>
                <w:szCs w:val="18"/>
              </w:rPr>
            </w:pPr>
            <w:r>
              <w:rPr>
                <w:rFonts w:ascii="Arial"/>
                <w:w w:val="99"/>
                <w:sz w:val="18"/>
              </w:rPr>
              <w:t>-</w:t>
            </w:r>
            <w:r>
              <w:rPr>
                <w:rFonts w:ascii="Arial"/>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2"/>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101"/>
              <w:jc w:val="right"/>
              <w:rPr>
                <w:rFonts w:ascii="Arial" w:hAnsi="Arial" w:cs="Arial" w:eastAsia="Arial" w:hint="default"/>
                <w:sz w:val="18"/>
                <w:szCs w:val="18"/>
              </w:rPr>
            </w:pPr>
            <w:r>
              <w:rPr>
                <w:rFonts w:ascii="Arial"/>
                <w:spacing w:val="-1"/>
                <w:sz w:val="18"/>
              </w:rPr>
              <w:t>158,004</w:t>
            </w:r>
          </w:p>
        </w:tc>
      </w:tr>
      <w:tr>
        <w:trPr>
          <w:trHeight w:val="23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14" w:lineRule="exact"/>
              <w:ind w:left="301" w:right="0"/>
              <w:jc w:val="left"/>
              <w:rPr>
                <w:rFonts w:ascii="Arial" w:hAnsi="Arial" w:cs="Arial" w:eastAsia="Arial" w:hint="default"/>
                <w:sz w:val="18"/>
                <w:szCs w:val="18"/>
              </w:rPr>
            </w:pPr>
            <w:r>
              <w:rPr>
                <w:rFonts w:ascii="宋体" w:hAnsi="宋体" w:cs="宋体" w:eastAsia="宋体" w:hint="default"/>
                <w:sz w:val="18"/>
                <w:szCs w:val="18"/>
              </w:rPr>
              <w:t>在建工程转入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(15))</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9"/>
              <w:jc w:val="right"/>
              <w:rPr>
                <w:rFonts w:ascii="Arial" w:hAnsi="Arial" w:cs="Arial" w:eastAsia="Arial" w:hint="default"/>
                <w:sz w:val="18"/>
                <w:szCs w:val="18"/>
              </w:rPr>
            </w:pPr>
            <w:r>
              <w:rPr>
                <w:rFonts w:ascii="Arial"/>
                <w:spacing w:val="-1"/>
                <w:sz w:val="18"/>
              </w:rPr>
              <w:t>1,731,448</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0"/>
              <w:jc w:val="righ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6"/>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9"/>
              <w:jc w:val="right"/>
              <w:rPr>
                <w:rFonts w:ascii="Arial" w:hAnsi="Arial" w:cs="Arial" w:eastAsia="Arial" w:hint="default"/>
                <w:sz w:val="18"/>
                <w:szCs w:val="18"/>
              </w:rPr>
            </w:pPr>
            <w:r>
              <w:rPr>
                <w:rFonts w:ascii="Arial"/>
                <w:w w:val="99"/>
                <w:sz w:val="18"/>
              </w:rPr>
              <w:t>-</w:t>
            </w:r>
            <w:r>
              <w:rPr>
                <w:rFonts w:ascii="Arial"/>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2"/>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101"/>
              <w:jc w:val="right"/>
              <w:rPr>
                <w:rFonts w:ascii="Arial" w:hAnsi="Arial" w:cs="Arial" w:eastAsia="Arial" w:hint="default"/>
                <w:sz w:val="18"/>
                <w:szCs w:val="18"/>
              </w:rPr>
            </w:pPr>
            <w:r>
              <w:rPr>
                <w:rFonts w:ascii="Arial"/>
                <w:spacing w:val="-1"/>
                <w:sz w:val="18"/>
              </w:rPr>
              <w:t>1,731,448</w:t>
            </w:r>
          </w:p>
        </w:tc>
      </w:tr>
      <w:tr>
        <w:trPr>
          <w:trHeight w:val="23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13" w:lineRule="exact"/>
              <w:ind w:left="301" w:right="0"/>
              <w:jc w:val="left"/>
              <w:rPr>
                <w:rFonts w:ascii="Arial" w:hAnsi="Arial" w:cs="Arial" w:eastAsia="Arial" w:hint="default"/>
                <w:sz w:val="18"/>
                <w:szCs w:val="18"/>
              </w:rPr>
            </w:pPr>
            <w:r>
              <w:rPr>
                <w:rFonts w:ascii="宋体" w:hAnsi="宋体" w:cs="宋体" w:eastAsia="宋体" w:hint="default"/>
                <w:sz w:val="18"/>
                <w:szCs w:val="18"/>
              </w:rPr>
              <w:t>非同一控制下企业合并</w:t>
            </w: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(1)I)</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8"/>
              <w:jc w:val="right"/>
              <w:rPr>
                <w:rFonts w:ascii="Arial" w:hAnsi="Arial" w:cs="Arial" w:eastAsia="Arial" w:hint="default"/>
                <w:sz w:val="18"/>
                <w:szCs w:val="18"/>
              </w:rPr>
            </w:pPr>
            <w:r>
              <w:rPr>
                <w:rFonts w:ascii="Arial"/>
                <w:spacing w:val="-1"/>
                <w:sz w:val="18"/>
              </w:rPr>
              <w:t>101,556</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2"/>
              <w:jc w:val="right"/>
              <w:rPr>
                <w:rFonts w:ascii="Arial" w:hAnsi="Arial" w:cs="Arial" w:eastAsia="Arial" w:hint="default"/>
                <w:sz w:val="18"/>
                <w:szCs w:val="18"/>
              </w:rPr>
            </w:pPr>
            <w:r>
              <w:rPr>
                <w:rFonts w:ascii="Arial"/>
                <w:spacing w:val="-1"/>
                <w:sz w:val="18"/>
              </w:rPr>
              <w:t>97,414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
              <w:ind w:left="557" w:right="0"/>
              <w:jc w:val="left"/>
              <w:rPr>
                <w:rFonts w:ascii="Arial" w:hAnsi="Arial" w:cs="Arial" w:eastAsia="Arial" w:hint="default"/>
                <w:sz w:val="18"/>
                <w:szCs w:val="18"/>
              </w:rPr>
            </w:pPr>
            <w:r>
              <w:rPr>
                <w:rFonts w:ascii="Arial"/>
                <w:sz w:val="18"/>
              </w:rPr>
              <w:t>20,300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00"/>
              <w:jc w:val="right"/>
              <w:rPr>
                <w:rFonts w:ascii="Arial" w:hAnsi="Arial" w:cs="Arial" w:eastAsia="Arial" w:hint="default"/>
                <w:sz w:val="18"/>
                <w:szCs w:val="18"/>
              </w:rPr>
            </w:pPr>
            <w:r>
              <w:rPr>
                <w:rFonts w:ascii="Arial"/>
                <w:spacing w:val="-1"/>
                <w:sz w:val="18"/>
              </w:rPr>
              <w:t>56,059</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4"/>
              <w:jc w:val="right"/>
              <w:rPr>
                <w:rFonts w:ascii="Arial" w:hAnsi="Arial" w:cs="Arial" w:eastAsia="Arial" w:hint="default"/>
                <w:sz w:val="18"/>
                <w:szCs w:val="18"/>
              </w:rPr>
            </w:pPr>
            <w:r>
              <w:rPr>
                <w:rFonts w:ascii="Arial"/>
                <w:spacing w:val="-1"/>
                <w:sz w:val="18"/>
              </w:rPr>
              <w:t>2,413</w:t>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101"/>
              <w:jc w:val="right"/>
              <w:rPr>
                <w:rFonts w:ascii="Arial" w:hAnsi="Arial" w:cs="Arial" w:eastAsia="Arial" w:hint="default"/>
                <w:sz w:val="18"/>
                <w:szCs w:val="18"/>
              </w:rPr>
            </w:pPr>
            <w:r>
              <w:rPr>
                <w:rFonts w:ascii="Arial"/>
                <w:spacing w:val="-1"/>
                <w:sz w:val="18"/>
              </w:rPr>
              <w:t>277,742</w:t>
            </w:r>
          </w:p>
        </w:tc>
      </w:tr>
      <w:tr>
        <w:trPr>
          <w:trHeight w:val="226"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9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single" w:sz="4" w:space="0" w:color="000000"/>
            </w:tcBorders>
          </w:tcPr>
          <w:p>
            <w:pPr/>
          </w:p>
        </w:tc>
      </w:tr>
      <w:tr>
        <w:trPr>
          <w:trHeight w:val="237"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05" w:lineRule="exact"/>
              <w:ind w:left="301"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50"/>
              <w:jc w:val="right"/>
              <w:rPr>
                <w:rFonts w:ascii="Arial" w:hAnsi="Arial" w:cs="Arial" w:eastAsia="Arial" w:hint="default"/>
                <w:sz w:val="18"/>
                <w:szCs w:val="18"/>
              </w:rPr>
            </w:pPr>
            <w:r>
              <w:rPr>
                <w:rFonts w:ascii="Arial"/>
                <w:spacing w:val="-1"/>
                <w:sz w:val="18"/>
              </w:rPr>
              <w:t>(17,245)</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84"/>
              <w:jc w:val="right"/>
              <w:rPr>
                <w:rFonts w:ascii="Arial" w:hAnsi="Arial" w:cs="Arial" w:eastAsia="Arial" w:hint="default"/>
                <w:sz w:val="18"/>
                <w:szCs w:val="18"/>
              </w:rPr>
            </w:pPr>
            <w:r>
              <w:rPr>
                <w:rFonts w:ascii="Arial"/>
                <w:spacing w:val="-1"/>
                <w:sz w:val="18"/>
              </w:rPr>
              <w:t>(9,795)</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9"/>
              <w:jc w:val="right"/>
              <w:rPr>
                <w:rFonts w:ascii="Arial" w:hAnsi="Arial" w:cs="Arial" w:eastAsia="Arial" w:hint="default"/>
                <w:sz w:val="18"/>
                <w:szCs w:val="18"/>
              </w:rPr>
            </w:pPr>
            <w:r>
              <w:rPr>
                <w:rFonts w:ascii="Arial"/>
                <w:spacing w:val="-2"/>
                <w:sz w:val="18"/>
              </w:rPr>
              <w:t>(11,553)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2"/>
              <w:jc w:val="right"/>
              <w:rPr>
                <w:rFonts w:ascii="Arial" w:hAnsi="Arial" w:cs="Arial" w:eastAsia="Arial" w:hint="default"/>
                <w:sz w:val="18"/>
                <w:szCs w:val="18"/>
              </w:rPr>
            </w:pPr>
            <w:r>
              <w:rPr>
                <w:rFonts w:ascii="Arial"/>
                <w:spacing w:val="-1"/>
                <w:sz w:val="18"/>
              </w:rPr>
              <w:t>(69,184)</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45"/>
              <w:jc w:val="right"/>
              <w:rPr>
                <w:rFonts w:ascii="Arial" w:hAnsi="Arial" w:cs="Arial" w:eastAsia="Arial" w:hint="default"/>
                <w:sz w:val="18"/>
                <w:szCs w:val="18"/>
              </w:rPr>
            </w:pPr>
            <w:r>
              <w:rPr>
                <w:rFonts w:ascii="Arial"/>
                <w:spacing w:val="-1"/>
                <w:sz w:val="18"/>
              </w:rPr>
              <w:t>(23,675)</w:t>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54"/>
              <w:jc w:val="right"/>
              <w:rPr>
                <w:rFonts w:ascii="Arial" w:hAnsi="Arial" w:cs="Arial" w:eastAsia="Arial" w:hint="default"/>
                <w:sz w:val="18"/>
                <w:szCs w:val="18"/>
              </w:rPr>
            </w:pPr>
            <w:r>
              <w:rPr>
                <w:rFonts w:ascii="Arial"/>
                <w:spacing w:val="-1"/>
                <w:sz w:val="18"/>
              </w:rPr>
              <w:t>(131,452)</w:t>
            </w:r>
          </w:p>
        </w:tc>
      </w:tr>
      <w:tr>
        <w:trPr>
          <w:trHeight w:val="23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10" w:lineRule="exact"/>
              <w:ind w:left="301" w:right="0"/>
              <w:jc w:val="left"/>
              <w:rPr>
                <w:rFonts w:ascii="Arial" w:hAnsi="Arial" w:cs="Arial" w:eastAsia="Arial" w:hint="default"/>
                <w:sz w:val="18"/>
                <w:szCs w:val="18"/>
              </w:rPr>
            </w:pPr>
            <w:r>
              <w:rPr>
                <w:rFonts w:ascii="宋体" w:hAnsi="宋体" w:cs="宋体" w:eastAsia="宋体" w:hint="default"/>
                <w:sz w:val="18"/>
                <w:szCs w:val="18"/>
              </w:rPr>
              <w:t>转出至投资性房地产</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1"/>
              <w:jc w:val="right"/>
              <w:rPr>
                <w:rFonts w:ascii="Arial" w:hAnsi="Arial" w:cs="Arial" w:eastAsia="Arial" w:hint="default"/>
                <w:sz w:val="18"/>
                <w:szCs w:val="18"/>
              </w:rPr>
            </w:pPr>
            <w:r>
              <w:rPr>
                <w:rFonts w:ascii="Arial"/>
                <w:spacing w:val="-1"/>
                <w:sz w:val="18"/>
              </w:rPr>
              <w:t>(1,152,039)</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0"/>
              <w:jc w:val="righ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76"/>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99"/>
              <w:jc w:val="right"/>
              <w:rPr>
                <w:rFonts w:ascii="Arial" w:hAnsi="Arial" w:cs="Arial" w:eastAsia="Arial" w:hint="default"/>
                <w:sz w:val="18"/>
                <w:szCs w:val="18"/>
              </w:rPr>
            </w:pPr>
            <w:r>
              <w:rPr>
                <w:rFonts w:ascii="Arial"/>
                <w:w w:val="99"/>
                <w:sz w:val="18"/>
              </w:rPr>
              <w:t>-</w:t>
            </w:r>
            <w:r>
              <w:rPr>
                <w:rFonts w:ascii="Arial"/>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92"/>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54"/>
              <w:jc w:val="right"/>
              <w:rPr>
                <w:rFonts w:ascii="Arial" w:hAnsi="Arial" w:cs="Arial" w:eastAsia="Arial" w:hint="default"/>
                <w:sz w:val="18"/>
                <w:szCs w:val="18"/>
              </w:rPr>
            </w:pPr>
            <w:r>
              <w:rPr>
                <w:rFonts w:ascii="Arial"/>
                <w:spacing w:val="-1"/>
                <w:sz w:val="18"/>
              </w:rPr>
              <w:t>(1,152,039)</w:t>
            </w:r>
          </w:p>
        </w:tc>
      </w:tr>
      <w:tr>
        <w:trPr>
          <w:trHeight w:val="224"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single" w:sz="4" w:space="0" w:color="000000"/>
              <w:right w:val="nil" w:sz="6" w:space="0" w:color="auto"/>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本年外币报表折算差异</w:t>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350"/>
              <w:jc w:val="right"/>
              <w:rPr>
                <w:rFonts w:ascii="Arial" w:hAnsi="Arial" w:cs="Arial" w:eastAsia="Arial" w:hint="default"/>
                <w:sz w:val="18"/>
                <w:szCs w:val="18"/>
              </w:rPr>
            </w:pPr>
            <w:r>
              <w:rPr>
                <w:rFonts w:ascii="Arial"/>
                <w:spacing w:val="-1"/>
                <w:sz w:val="18"/>
              </w:rPr>
              <w:t>(14,654)</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383"/>
              <w:jc w:val="right"/>
              <w:rPr>
                <w:rFonts w:ascii="Arial" w:hAnsi="Arial" w:cs="Arial" w:eastAsia="Arial" w:hint="default"/>
                <w:sz w:val="18"/>
                <w:szCs w:val="18"/>
              </w:rPr>
            </w:pPr>
            <w:r>
              <w:rPr>
                <w:rFonts w:ascii="Arial"/>
                <w:spacing w:val="-1"/>
                <w:sz w:val="18"/>
              </w:rPr>
              <w:t>(370)</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329"/>
              <w:jc w:val="right"/>
              <w:rPr>
                <w:rFonts w:ascii="Arial" w:hAnsi="Arial" w:cs="Arial" w:eastAsia="Arial" w:hint="default"/>
                <w:sz w:val="18"/>
                <w:szCs w:val="18"/>
              </w:rPr>
            </w:pPr>
            <w:r>
              <w:rPr>
                <w:rFonts w:ascii="Arial"/>
                <w:spacing w:val="-1"/>
                <w:sz w:val="18"/>
              </w:rPr>
              <w:t>(104)</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252"/>
              <w:jc w:val="right"/>
              <w:rPr>
                <w:rFonts w:ascii="Arial" w:hAnsi="Arial" w:cs="Arial" w:eastAsia="Arial" w:hint="default"/>
                <w:sz w:val="18"/>
                <w:szCs w:val="18"/>
              </w:rPr>
            </w:pPr>
            <w:r>
              <w:rPr>
                <w:rFonts w:ascii="Arial"/>
                <w:spacing w:val="-1"/>
                <w:sz w:val="18"/>
              </w:rPr>
              <w:t>(4,814)</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445"/>
              <w:jc w:val="right"/>
              <w:rPr>
                <w:rFonts w:ascii="Arial" w:hAnsi="Arial" w:cs="Arial" w:eastAsia="Arial" w:hint="default"/>
                <w:sz w:val="18"/>
                <w:szCs w:val="18"/>
              </w:rPr>
            </w:pPr>
            <w:r>
              <w:rPr>
                <w:rFonts w:ascii="Arial"/>
                <w:spacing w:val="-1"/>
                <w:sz w:val="18"/>
              </w:rPr>
              <w:t>(292)</w:t>
            </w:r>
          </w:p>
        </w:tc>
        <w:tc>
          <w:tcPr>
            <w:tcW w:w="1457"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54"/>
              <w:jc w:val="right"/>
              <w:rPr>
                <w:rFonts w:ascii="Arial" w:hAnsi="Arial" w:cs="Arial" w:eastAsia="Arial" w:hint="default"/>
                <w:sz w:val="18"/>
                <w:szCs w:val="18"/>
              </w:rPr>
            </w:pPr>
            <w:r>
              <w:rPr>
                <w:rFonts w:ascii="Arial"/>
                <w:spacing w:val="-1"/>
                <w:sz w:val="18"/>
              </w:rPr>
              <w:t>(20,234)</w:t>
            </w:r>
          </w:p>
        </w:tc>
      </w:tr>
      <w:tr>
        <w:trPr>
          <w:trHeight w:val="24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91"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398"/>
              <w:jc w:val="right"/>
              <w:rPr>
                <w:rFonts w:ascii="Arial" w:hAnsi="Arial" w:cs="Arial" w:eastAsia="Arial" w:hint="default"/>
                <w:sz w:val="18"/>
                <w:szCs w:val="18"/>
              </w:rPr>
            </w:pPr>
            <w:r>
              <w:rPr>
                <w:rFonts w:ascii="Arial"/>
                <w:spacing w:val="-1"/>
                <w:sz w:val="18"/>
              </w:rPr>
              <w:t>13,887,780</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431"/>
              <w:jc w:val="right"/>
              <w:rPr>
                <w:rFonts w:ascii="Arial" w:hAnsi="Arial" w:cs="Arial" w:eastAsia="Arial" w:hint="default"/>
                <w:sz w:val="18"/>
                <w:szCs w:val="18"/>
              </w:rPr>
            </w:pPr>
            <w:r>
              <w:rPr>
                <w:rFonts w:ascii="Arial"/>
                <w:spacing w:val="-1"/>
                <w:sz w:val="18"/>
              </w:rPr>
              <w:t>1,078,426</w:t>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457" w:right="0"/>
              <w:jc w:val="left"/>
              <w:rPr>
                <w:rFonts w:ascii="Arial" w:hAnsi="Arial" w:cs="Arial" w:eastAsia="Arial" w:hint="default"/>
                <w:sz w:val="18"/>
                <w:szCs w:val="18"/>
              </w:rPr>
            </w:pPr>
            <w:r>
              <w:rPr>
                <w:rFonts w:ascii="Arial"/>
                <w:sz w:val="18"/>
              </w:rPr>
              <w:t>181,852</w:t>
            </w: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99"/>
              <w:jc w:val="right"/>
              <w:rPr>
                <w:rFonts w:ascii="Arial" w:hAnsi="Arial" w:cs="Arial" w:eastAsia="Arial" w:hint="default"/>
                <w:sz w:val="18"/>
                <w:szCs w:val="18"/>
              </w:rPr>
            </w:pPr>
            <w:r>
              <w:rPr>
                <w:rFonts w:ascii="Arial"/>
                <w:spacing w:val="-1"/>
                <w:sz w:val="18"/>
              </w:rPr>
              <w:t>2,542,420</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493"/>
              <w:jc w:val="right"/>
              <w:rPr>
                <w:rFonts w:ascii="Arial" w:hAnsi="Arial" w:cs="Arial" w:eastAsia="Arial" w:hint="default"/>
                <w:sz w:val="18"/>
                <w:szCs w:val="18"/>
              </w:rPr>
            </w:pPr>
            <w:r>
              <w:rPr>
                <w:rFonts w:ascii="Arial"/>
                <w:spacing w:val="-1"/>
                <w:sz w:val="18"/>
              </w:rPr>
              <w:t>1,148,107</w:t>
            </w:r>
          </w:p>
        </w:tc>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right="102"/>
              <w:jc w:val="right"/>
              <w:rPr>
                <w:rFonts w:ascii="Arial" w:hAnsi="Arial" w:cs="Arial" w:eastAsia="Arial" w:hint="default"/>
                <w:sz w:val="18"/>
                <w:szCs w:val="18"/>
              </w:rPr>
            </w:pPr>
            <w:r>
              <w:rPr>
                <w:rFonts w:ascii="Arial"/>
                <w:spacing w:val="-1"/>
                <w:sz w:val="18"/>
              </w:rPr>
              <w:t>18,838,585</w:t>
            </w:r>
          </w:p>
        </w:tc>
      </w:tr>
      <w:tr>
        <w:trPr>
          <w:trHeight w:val="469" w:hRule="exact"/>
        </w:trPr>
        <w:tc>
          <w:tcPr>
            <w:tcW w:w="806" w:type="dxa"/>
            <w:tcBorders>
              <w:top w:val="nil" w:sz="6" w:space="0" w:color="auto"/>
              <w:left w:val="nil" w:sz="6" w:space="0" w:color="auto"/>
              <w:bottom w:val="nil" w:sz="6" w:space="0" w:color="auto"/>
              <w:right w:val="nil" w:sz="6" w:space="0" w:color="auto"/>
            </w:tcBorders>
          </w:tcPr>
          <w:p>
            <w:pPr/>
          </w:p>
        </w:tc>
        <w:tc>
          <w:tcPr>
            <w:tcW w:w="352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791" w:type="dxa"/>
            <w:tcBorders>
              <w:top w:val="single" w:sz="4" w:space="0" w:color="000000"/>
              <w:left w:val="nil" w:sz="6" w:space="0" w:color="auto"/>
              <w:bottom w:val="single" w:sz="4" w:space="0" w:color="000000"/>
              <w:right w:val="nil" w:sz="6" w:space="0" w:color="auto"/>
            </w:tcBorders>
          </w:tcPr>
          <w:p>
            <w:pPr/>
          </w:p>
        </w:tc>
        <w:tc>
          <w:tcPr>
            <w:tcW w:w="1586" w:type="dxa"/>
            <w:tcBorders>
              <w:top w:val="single" w:sz="4" w:space="0" w:color="000000"/>
              <w:left w:val="nil" w:sz="6" w:space="0" w:color="auto"/>
              <w:bottom w:val="single" w:sz="4" w:space="0" w:color="000000"/>
              <w:right w:val="nil" w:sz="6" w:space="0" w:color="auto"/>
            </w:tcBorders>
          </w:tcPr>
          <w:p>
            <w:pPr/>
          </w:p>
        </w:tc>
        <w:tc>
          <w:tcPr>
            <w:tcW w:w="1487" w:type="dxa"/>
            <w:tcBorders>
              <w:top w:val="single" w:sz="4" w:space="0" w:color="000000"/>
              <w:left w:val="nil" w:sz="6" w:space="0" w:color="auto"/>
              <w:bottom w:val="single" w:sz="4" w:space="0" w:color="000000"/>
              <w:right w:val="nil" w:sz="6" w:space="0" w:color="auto"/>
            </w:tcBorders>
          </w:tcPr>
          <w:p>
            <w:pPr/>
          </w:p>
        </w:tc>
        <w:tc>
          <w:tcPr>
            <w:tcW w:w="1505" w:type="dxa"/>
            <w:tcBorders>
              <w:top w:val="single" w:sz="4" w:space="0" w:color="000000"/>
              <w:left w:val="nil" w:sz="6" w:space="0" w:color="auto"/>
              <w:bottom w:val="single" w:sz="4" w:space="0" w:color="000000"/>
              <w:right w:val="nil" w:sz="6" w:space="0" w:color="auto"/>
            </w:tcBorders>
          </w:tcPr>
          <w:p>
            <w:pPr/>
          </w:p>
        </w:tc>
        <w:tc>
          <w:tcPr>
            <w:tcW w:w="1550" w:type="dxa"/>
            <w:tcBorders>
              <w:top w:val="single" w:sz="4" w:space="0" w:color="000000"/>
              <w:left w:val="nil" w:sz="6" w:space="0" w:color="auto"/>
              <w:bottom w:val="single" w:sz="4" w:space="0" w:color="000000"/>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
        </w:tc>
      </w:tr>
      <w:tr>
        <w:trPr>
          <w:trHeight w:val="247"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single" w:sz="4" w:space="0" w:color="000000"/>
              <w:left w:val="single" w:sz="4" w:space="0" w:color="000000"/>
              <w:bottom w:val="nil" w:sz="6" w:space="0" w:color="auto"/>
              <w:right w:val="nil" w:sz="6" w:space="0" w:color="auto"/>
            </w:tcBorders>
          </w:tcPr>
          <w:p>
            <w:pPr>
              <w:pStyle w:val="TableParagraph"/>
              <w:spacing w:line="223" w:lineRule="exact"/>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51"/>
              <w:jc w:val="right"/>
              <w:rPr>
                <w:rFonts w:ascii="Arial" w:hAnsi="Arial" w:cs="Arial" w:eastAsia="Arial" w:hint="default"/>
                <w:sz w:val="18"/>
                <w:szCs w:val="18"/>
              </w:rPr>
            </w:pPr>
            <w:r>
              <w:rPr>
                <w:rFonts w:ascii="Arial"/>
                <w:spacing w:val="-1"/>
                <w:sz w:val="18"/>
              </w:rPr>
              <w:t>(1,312,814)</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84"/>
              <w:jc w:val="right"/>
              <w:rPr>
                <w:rFonts w:ascii="Arial" w:hAnsi="Arial" w:cs="Arial" w:eastAsia="Arial" w:hint="default"/>
                <w:sz w:val="18"/>
                <w:szCs w:val="18"/>
              </w:rPr>
            </w:pPr>
            <w:r>
              <w:rPr>
                <w:rFonts w:ascii="Arial"/>
                <w:spacing w:val="-1"/>
                <w:sz w:val="18"/>
              </w:rPr>
              <w:t>(166,696)</w:t>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85" w:right="0"/>
              <w:jc w:val="left"/>
              <w:rPr>
                <w:rFonts w:ascii="Arial" w:hAnsi="Arial" w:cs="Arial" w:eastAsia="Arial" w:hint="default"/>
                <w:sz w:val="18"/>
                <w:szCs w:val="18"/>
              </w:rPr>
            </w:pPr>
            <w:r>
              <w:rPr>
                <w:rFonts w:ascii="Arial"/>
                <w:sz w:val="18"/>
              </w:rPr>
              <w:t>(120,544)</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2"/>
              <w:jc w:val="right"/>
              <w:rPr>
                <w:rFonts w:ascii="Arial" w:hAnsi="Arial" w:cs="Arial" w:eastAsia="Arial" w:hint="default"/>
                <w:sz w:val="18"/>
                <w:szCs w:val="18"/>
              </w:rPr>
            </w:pPr>
            <w:r>
              <w:rPr>
                <w:rFonts w:ascii="Arial"/>
                <w:spacing w:val="-1"/>
                <w:sz w:val="18"/>
              </w:rPr>
              <w:t>(1,317,334)</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6"/>
              <w:jc w:val="right"/>
              <w:rPr>
                <w:rFonts w:ascii="Arial" w:hAnsi="Arial" w:cs="Arial" w:eastAsia="Arial" w:hint="default"/>
                <w:sz w:val="18"/>
                <w:szCs w:val="18"/>
              </w:rPr>
            </w:pPr>
            <w:r>
              <w:rPr>
                <w:rFonts w:ascii="Arial"/>
                <w:spacing w:val="-1"/>
                <w:sz w:val="18"/>
              </w:rPr>
              <w:t>(631,822)</w:t>
            </w:r>
          </w:p>
        </w:tc>
        <w:tc>
          <w:tcPr>
            <w:tcW w:w="1457" w:type="dxa"/>
            <w:tcBorders>
              <w:top w:val="single" w:sz="4" w:space="0" w:color="000000"/>
              <w:left w:val="nil" w:sz="6" w:space="0" w:color="auto"/>
              <w:bottom w:val="nil" w:sz="6" w:space="0" w:color="auto"/>
              <w:right w:val="single" w:sz="4" w:space="0" w:color="000000"/>
            </w:tcBorders>
          </w:tcPr>
          <w:p>
            <w:pPr>
              <w:pStyle w:val="TableParagraph"/>
              <w:spacing w:line="240" w:lineRule="auto" w:before="22"/>
              <w:ind w:right="54"/>
              <w:jc w:val="right"/>
              <w:rPr>
                <w:rFonts w:ascii="Arial" w:hAnsi="Arial" w:cs="Arial" w:eastAsia="Arial" w:hint="default"/>
                <w:sz w:val="18"/>
                <w:szCs w:val="18"/>
              </w:rPr>
            </w:pPr>
            <w:r>
              <w:rPr>
                <w:rFonts w:ascii="Arial"/>
                <w:spacing w:val="-1"/>
                <w:sz w:val="18"/>
              </w:rPr>
              <w:t>(3,549,210)</w:t>
            </w:r>
          </w:p>
        </w:tc>
      </w:tr>
      <w:tr>
        <w:trPr>
          <w:trHeight w:val="219"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9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single" w:sz="4" w:space="0" w:color="000000"/>
            </w:tcBorders>
          </w:tcPr>
          <w:p>
            <w:pPr/>
          </w:p>
        </w:tc>
      </w:tr>
      <w:tr>
        <w:trPr>
          <w:trHeight w:val="238"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09" w:lineRule="exact"/>
              <w:ind w:left="33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791" w:type="dxa"/>
            <w:tcBorders>
              <w:top w:val="nil" w:sz="6" w:space="0" w:color="auto"/>
              <w:left w:val="nil" w:sz="6" w:space="0" w:color="auto"/>
              <w:bottom w:val="nil" w:sz="6" w:space="0" w:color="auto"/>
              <w:right w:val="nil" w:sz="6" w:space="0" w:color="auto"/>
            </w:tcBorders>
          </w:tcPr>
          <w:p>
            <w:pPr>
              <w:pStyle w:val="TableParagraph"/>
              <w:spacing w:line="205" w:lineRule="exact"/>
              <w:ind w:right="351"/>
              <w:jc w:val="right"/>
              <w:rPr>
                <w:rFonts w:ascii="Arial" w:hAnsi="Arial" w:cs="Arial" w:eastAsia="Arial" w:hint="default"/>
                <w:sz w:val="18"/>
                <w:szCs w:val="18"/>
              </w:rPr>
            </w:pPr>
            <w:r>
              <w:rPr>
                <w:rFonts w:ascii="Arial"/>
                <w:spacing w:val="-1"/>
                <w:sz w:val="18"/>
              </w:rPr>
              <w:t>(415,726)</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84"/>
              <w:jc w:val="right"/>
              <w:rPr>
                <w:rFonts w:ascii="Arial" w:hAnsi="Arial" w:cs="Arial" w:eastAsia="Arial" w:hint="default"/>
                <w:sz w:val="18"/>
                <w:szCs w:val="18"/>
              </w:rPr>
            </w:pPr>
            <w:r>
              <w:rPr>
                <w:rFonts w:ascii="Arial"/>
                <w:spacing w:val="-1"/>
                <w:sz w:val="18"/>
              </w:rPr>
              <w:t>(121,678)</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29"/>
              <w:jc w:val="right"/>
              <w:rPr>
                <w:rFonts w:ascii="Arial" w:hAnsi="Arial" w:cs="Arial" w:eastAsia="Arial" w:hint="default"/>
                <w:sz w:val="18"/>
                <w:szCs w:val="18"/>
              </w:rPr>
            </w:pPr>
            <w:r>
              <w:rPr>
                <w:rFonts w:ascii="Arial"/>
                <w:spacing w:val="-1"/>
                <w:sz w:val="18"/>
              </w:rPr>
              <w:t>(24,792)</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2"/>
              <w:jc w:val="right"/>
              <w:rPr>
                <w:rFonts w:ascii="Arial" w:hAnsi="Arial" w:cs="Arial" w:eastAsia="Arial" w:hint="default"/>
                <w:sz w:val="18"/>
                <w:szCs w:val="18"/>
              </w:rPr>
            </w:pPr>
            <w:r>
              <w:rPr>
                <w:rFonts w:ascii="Arial"/>
                <w:spacing w:val="-1"/>
                <w:sz w:val="18"/>
              </w:rPr>
              <w:t>(303,086)</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46"/>
              <w:jc w:val="right"/>
              <w:rPr>
                <w:rFonts w:ascii="Arial" w:hAnsi="Arial" w:cs="Arial" w:eastAsia="Arial" w:hint="default"/>
                <w:sz w:val="18"/>
                <w:szCs w:val="18"/>
              </w:rPr>
            </w:pPr>
            <w:r>
              <w:rPr>
                <w:rFonts w:ascii="Arial"/>
                <w:spacing w:val="-1"/>
                <w:sz w:val="18"/>
              </w:rPr>
              <w:t>(121,962)</w:t>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21"/>
              <w:ind w:right="54"/>
              <w:jc w:val="right"/>
              <w:rPr>
                <w:rFonts w:ascii="Arial" w:hAnsi="Arial" w:cs="Arial" w:eastAsia="Arial" w:hint="default"/>
                <w:sz w:val="18"/>
                <w:szCs w:val="18"/>
              </w:rPr>
            </w:pPr>
            <w:r>
              <w:rPr>
                <w:rFonts w:ascii="Arial"/>
                <w:spacing w:val="-1"/>
                <w:sz w:val="18"/>
              </w:rPr>
              <w:t>(987,244)</w:t>
            </w:r>
          </w:p>
        </w:tc>
      </w:tr>
      <w:tr>
        <w:trPr>
          <w:trHeight w:val="234"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15" w:lineRule="exact"/>
              <w:ind w:left="331" w:right="0"/>
              <w:jc w:val="left"/>
              <w:rPr>
                <w:rFonts w:ascii="Arial" w:hAnsi="Arial" w:cs="Arial" w:eastAsia="Arial" w:hint="default"/>
                <w:sz w:val="18"/>
                <w:szCs w:val="18"/>
              </w:rPr>
            </w:pPr>
            <w:r>
              <w:rPr>
                <w:rFonts w:ascii="宋体" w:hAnsi="宋体" w:cs="宋体" w:eastAsia="宋体" w:hint="default"/>
                <w:sz w:val="18"/>
                <w:szCs w:val="18"/>
              </w:rPr>
              <w:t>投资性房地产转入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791" w:type="dxa"/>
            <w:tcBorders>
              <w:top w:val="nil" w:sz="6" w:space="0" w:color="auto"/>
              <w:left w:val="nil" w:sz="6" w:space="0" w:color="auto"/>
              <w:bottom w:val="nil" w:sz="6" w:space="0" w:color="auto"/>
              <w:right w:val="nil" w:sz="6" w:space="0" w:color="auto"/>
            </w:tcBorders>
          </w:tcPr>
          <w:p>
            <w:pPr>
              <w:pStyle w:val="TableParagraph"/>
              <w:spacing w:line="198" w:lineRule="exact"/>
              <w:ind w:right="350"/>
              <w:jc w:val="right"/>
              <w:rPr>
                <w:rFonts w:ascii="Arial" w:hAnsi="Arial" w:cs="Arial" w:eastAsia="Arial" w:hint="default"/>
                <w:sz w:val="18"/>
                <w:szCs w:val="18"/>
              </w:rPr>
            </w:pPr>
            <w:r>
              <w:rPr>
                <w:rFonts w:ascii="Arial"/>
                <w:spacing w:val="-1"/>
                <w:sz w:val="18"/>
              </w:rPr>
              <w:t>(9,839)</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0"/>
              <w:jc w:val="righ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6"/>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9"/>
              <w:jc w:val="right"/>
              <w:rPr>
                <w:rFonts w:ascii="Arial" w:hAnsi="Arial" w:cs="Arial" w:eastAsia="Arial" w:hint="default"/>
                <w:sz w:val="18"/>
                <w:szCs w:val="18"/>
              </w:rPr>
            </w:pPr>
            <w:r>
              <w:rPr>
                <w:rFonts w:ascii="Arial"/>
                <w:w w:val="99"/>
                <w:sz w:val="18"/>
              </w:rPr>
              <w:t>-</w:t>
            </w:r>
            <w:r>
              <w:rPr>
                <w:rFonts w:ascii="Arial"/>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92"/>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13"/>
              <w:ind w:right="54"/>
              <w:jc w:val="right"/>
              <w:rPr>
                <w:rFonts w:ascii="Arial" w:hAnsi="Arial" w:cs="Arial" w:eastAsia="Arial" w:hint="default"/>
                <w:sz w:val="18"/>
                <w:szCs w:val="18"/>
              </w:rPr>
            </w:pPr>
            <w:r>
              <w:rPr>
                <w:rFonts w:ascii="Arial"/>
                <w:spacing w:val="-1"/>
                <w:sz w:val="18"/>
              </w:rPr>
              <w:t>(9,839)</w:t>
            </w:r>
          </w:p>
        </w:tc>
      </w:tr>
      <w:tr>
        <w:trPr>
          <w:trHeight w:val="222"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197"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91" w:type="dxa"/>
            <w:tcBorders>
              <w:top w:val="nil" w:sz="6" w:space="0" w:color="auto"/>
              <w:left w:val="nil" w:sz="6" w:space="0" w:color="auto"/>
              <w:bottom w:val="nil" w:sz="6" w:space="0" w:color="auto"/>
              <w:right w:val="nil" w:sz="6" w:space="0" w:color="auto"/>
            </w:tcBorders>
          </w:tcPr>
          <w:p>
            <w:pPr/>
          </w:p>
        </w:tc>
        <w:tc>
          <w:tcPr>
            <w:tcW w:w="1586"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single" w:sz="4" w:space="0" w:color="000000"/>
            </w:tcBorders>
          </w:tcPr>
          <w:p>
            <w:pPr/>
          </w:p>
        </w:tc>
      </w:tr>
      <w:tr>
        <w:trPr>
          <w:trHeight w:val="235"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7"/>
              <w:jc w:val="right"/>
              <w:rPr>
                <w:rFonts w:ascii="Arial" w:hAnsi="Arial" w:cs="Arial" w:eastAsia="Arial" w:hint="default"/>
                <w:sz w:val="18"/>
                <w:szCs w:val="18"/>
              </w:rPr>
            </w:pPr>
            <w:r>
              <w:rPr>
                <w:rFonts w:ascii="Arial"/>
                <w:spacing w:val="-1"/>
                <w:sz w:val="18"/>
              </w:rPr>
              <w:t>1,862</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1"/>
              <w:jc w:val="right"/>
              <w:rPr>
                <w:rFonts w:ascii="Arial" w:hAnsi="Arial" w:cs="Arial" w:eastAsia="Arial" w:hint="default"/>
                <w:sz w:val="18"/>
                <w:szCs w:val="18"/>
              </w:rPr>
            </w:pPr>
            <w:r>
              <w:rPr>
                <w:rFonts w:ascii="Arial"/>
                <w:spacing w:val="-1"/>
                <w:sz w:val="18"/>
              </w:rPr>
              <w:t>6,945</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57" w:right="0"/>
              <w:jc w:val="left"/>
              <w:rPr>
                <w:rFonts w:ascii="Arial" w:hAnsi="Arial" w:cs="Arial" w:eastAsia="Arial" w:hint="default"/>
                <w:sz w:val="18"/>
                <w:szCs w:val="18"/>
              </w:rPr>
            </w:pPr>
            <w:r>
              <w:rPr>
                <w:rFonts w:ascii="Arial"/>
                <w:sz w:val="18"/>
              </w:rPr>
              <w:t>8,023</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0"/>
              <w:jc w:val="right"/>
              <w:rPr>
                <w:rFonts w:ascii="Arial" w:hAnsi="Arial" w:cs="Arial" w:eastAsia="Arial" w:hint="default"/>
                <w:sz w:val="18"/>
                <w:szCs w:val="18"/>
              </w:rPr>
            </w:pPr>
            <w:r>
              <w:rPr>
                <w:rFonts w:ascii="Arial"/>
                <w:spacing w:val="-1"/>
                <w:sz w:val="18"/>
              </w:rPr>
              <w:t>54,139</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93"/>
              <w:jc w:val="right"/>
              <w:rPr>
                <w:rFonts w:ascii="Arial" w:hAnsi="Arial" w:cs="Arial" w:eastAsia="Arial" w:hint="default"/>
                <w:sz w:val="18"/>
                <w:szCs w:val="18"/>
              </w:rPr>
            </w:pPr>
            <w:r>
              <w:rPr>
                <w:rFonts w:ascii="Arial"/>
                <w:spacing w:val="-1"/>
                <w:sz w:val="18"/>
              </w:rPr>
              <w:t>22,233</w:t>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93,202</w:t>
            </w:r>
          </w:p>
        </w:tc>
      </w:tr>
      <w:tr>
        <w:trPr>
          <w:trHeight w:val="23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nil" w:sz="6" w:space="0" w:color="auto"/>
              <w:right w:val="nil" w:sz="6" w:space="0" w:color="auto"/>
            </w:tcBorders>
          </w:tcPr>
          <w:p>
            <w:pPr>
              <w:pStyle w:val="TableParagraph"/>
              <w:spacing w:line="214" w:lineRule="exact"/>
              <w:ind w:left="345" w:right="0"/>
              <w:jc w:val="left"/>
              <w:rPr>
                <w:rFonts w:ascii="Arial" w:hAnsi="Arial" w:cs="Arial" w:eastAsia="Arial" w:hint="default"/>
                <w:sz w:val="18"/>
                <w:szCs w:val="18"/>
              </w:rPr>
            </w:pPr>
            <w:r>
              <w:rPr>
                <w:rFonts w:ascii="宋体" w:hAnsi="宋体" w:cs="宋体" w:eastAsia="宋体" w:hint="default"/>
                <w:sz w:val="18"/>
                <w:szCs w:val="18"/>
              </w:rPr>
              <w:t>转出至投资性房地产</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8"/>
              <w:jc w:val="right"/>
              <w:rPr>
                <w:rFonts w:ascii="Arial" w:hAnsi="Arial" w:cs="Arial" w:eastAsia="Arial" w:hint="default"/>
                <w:sz w:val="18"/>
                <w:szCs w:val="18"/>
              </w:rPr>
            </w:pPr>
            <w:r>
              <w:rPr>
                <w:rFonts w:ascii="Arial"/>
                <w:spacing w:val="-1"/>
                <w:sz w:val="18"/>
              </w:rPr>
              <w:t>50,907</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30"/>
              <w:jc w:val="righ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76"/>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9"/>
              <w:jc w:val="right"/>
              <w:rPr>
                <w:rFonts w:ascii="Arial" w:hAnsi="Arial" w:cs="Arial" w:eastAsia="Arial" w:hint="default"/>
                <w:sz w:val="18"/>
                <w:szCs w:val="18"/>
              </w:rPr>
            </w:pPr>
            <w:r>
              <w:rPr>
                <w:rFonts w:ascii="Arial"/>
                <w:w w:val="99"/>
                <w:sz w:val="18"/>
              </w:rPr>
              <w:t>-</w:t>
            </w:r>
            <w:r>
              <w:rPr>
                <w:rFonts w:ascii="Arial"/>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92"/>
              <w:jc w:val="right"/>
              <w:rPr>
                <w:rFonts w:ascii="Arial" w:hAnsi="Arial" w:cs="Arial" w:eastAsia="Arial" w:hint="default"/>
                <w:sz w:val="18"/>
                <w:szCs w:val="18"/>
              </w:rPr>
            </w:pPr>
            <w:r>
              <w:rPr>
                <w:rFonts w:ascii="Arial"/>
                <w:w w:val="99"/>
                <w:sz w:val="18"/>
              </w:rPr>
              <w:t>-</w:t>
            </w:r>
            <w:r>
              <w:rPr>
                <w:rFonts w:ascii="Arial"/>
                <w:sz w:val="18"/>
              </w:rPr>
            </w:r>
          </w:p>
        </w:tc>
        <w:tc>
          <w:tcPr>
            <w:tcW w:w="1457"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102"/>
              <w:jc w:val="right"/>
              <w:rPr>
                <w:rFonts w:ascii="Arial" w:hAnsi="Arial" w:cs="Arial" w:eastAsia="Arial" w:hint="default"/>
                <w:sz w:val="18"/>
                <w:szCs w:val="18"/>
              </w:rPr>
            </w:pPr>
            <w:r>
              <w:rPr>
                <w:rFonts w:ascii="Arial"/>
                <w:spacing w:val="-1"/>
                <w:sz w:val="18"/>
              </w:rPr>
              <w:t>50,907</w:t>
            </w:r>
          </w:p>
        </w:tc>
      </w:tr>
      <w:tr>
        <w:trPr>
          <w:trHeight w:val="226"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nil" w:sz="6" w:space="0" w:color="auto"/>
              <w:left w:val="single" w:sz="4" w:space="0" w:color="000000"/>
              <w:bottom w:val="single" w:sz="4" w:space="0" w:color="000000"/>
              <w:right w:val="nil" w:sz="6" w:space="0" w:color="auto"/>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本年外币报表折算差异</w:t>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397"/>
              <w:jc w:val="right"/>
              <w:rPr>
                <w:rFonts w:ascii="Arial" w:hAnsi="Arial" w:cs="Arial" w:eastAsia="Arial" w:hint="default"/>
                <w:sz w:val="18"/>
                <w:szCs w:val="18"/>
              </w:rPr>
            </w:pPr>
            <w:r>
              <w:rPr>
                <w:rFonts w:ascii="Arial"/>
                <w:spacing w:val="-1"/>
                <w:sz w:val="18"/>
              </w:rPr>
              <w:t>5,715</w:t>
            </w:r>
          </w:p>
        </w:tc>
        <w:tc>
          <w:tcPr>
            <w:tcW w:w="158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432"/>
              <w:jc w:val="right"/>
              <w:rPr>
                <w:rFonts w:ascii="Arial" w:hAnsi="Arial" w:cs="Arial" w:eastAsia="Arial" w:hint="default"/>
                <w:sz w:val="18"/>
                <w:szCs w:val="18"/>
              </w:rPr>
            </w:pPr>
            <w:r>
              <w:rPr>
                <w:rFonts w:ascii="Arial"/>
                <w:spacing w:val="-1"/>
                <w:w w:val="95"/>
                <w:sz w:val="18"/>
              </w:rPr>
              <w:t>177</w:t>
            </w:r>
            <w:r>
              <w:rPr>
                <w:rFonts w:ascii="Arial"/>
                <w:sz w:val="18"/>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378"/>
              <w:jc w:val="right"/>
              <w:rPr>
                <w:rFonts w:ascii="Arial" w:hAnsi="Arial" w:cs="Arial" w:eastAsia="Arial" w:hint="default"/>
                <w:sz w:val="18"/>
                <w:szCs w:val="18"/>
              </w:rPr>
            </w:pPr>
            <w:r>
              <w:rPr>
                <w:rFonts w:ascii="Arial"/>
                <w:spacing w:val="-1"/>
                <w:w w:val="95"/>
                <w:sz w:val="18"/>
              </w:rPr>
              <w:t>129</w:t>
            </w:r>
            <w:r>
              <w:rPr>
                <w:rFonts w:ascii="Arial"/>
                <w:sz w:val="18"/>
              </w:rPr>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299"/>
              <w:jc w:val="right"/>
              <w:rPr>
                <w:rFonts w:ascii="Arial" w:hAnsi="Arial" w:cs="Arial" w:eastAsia="Arial" w:hint="default"/>
                <w:sz w:val="18"/>
                <w:szCs w:val="18"/>
              </w:rPr>
            </w:pPr>
            <w:r>
              <w:rPr>
                <w:rFonts w:ascii="Arial"/>
                <w:spacing w:val="-1"/>
                <w:sz w:val="18"/>
              </w:rPr>
              <w:t>2,556</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494"/>
              <w:jc w:val="right"/>
              <w:rPr>
                <w:rFonts w:ascii="Arial" w:hAnsi="Arial" w:cs="Arial" w:eastAsia="Arial" w:hint="default"/>
                <w:sz w:val="18"/>
                <w:szCs w:val="18"/>
              </w:rPr>
            </w:pPr>
            <w:r>
              <w:rPr>
                <w:rFonts w:ascii="Arial"/>
                <w:spacing w:val="-1"/>
                <w:w w:val="95"/>
                <w:sz w:val="18"/>
              </w:rPr>
              <w:t>261</w:t>
            </w:r>
            <w:r>
              <w:rPr>
                <w:rFonts w:ascii="Arial"/>
                <w:sz w:val="18"/>
              </w:rPr>
            </w:r>
          </w:p>
        </w:tc>
        <w:tc>
          <w:tcPr>
            <w:tcW w:w="1457" w:type="dxa"/>
            <w:tcBorders>
              <w:top w:val="nil" w:sz="6" w:space="0" w:color="auto"/>
              <w:left w:val="nil" w:sz="6" w:space="0" w:color="auto"/>
              <w:bottom w:val="single" w:sz="4" w:space="0" w:color="000000"/>
              <w:right w:val="single" w:sz="4" w:space="0" w:color="000000"/>
            </w:tcBorders>
          </w:tcPr>
          <w:p>
            <w:pPr>
              <w:pStyle w:val="TableParagraph"/>
              <w:spacing w:line="240" w:lineRule="auto" w:before="6"/>
              <w:ind w:right="101"/>
              <w:jc w:val="right"/>
              <w:rPr>
                <w:rFonts w:ascii="Arial" w:hAnsi="Arial" w:cs="Arial" w:eastAsia="Arial" w:hint="default"/>
                <w:sz w:val="18"/>
                <w:szCs w:val="18"/>
              </w:rPr>
            </w:pPr>
            <w:r>
              <w:rPr>
                <w:rFonts w:ascii="Arial"/>
                <w:spacing w:val="-1"/>
                <w:sz w:val="18"/>
              </w:rPr>
              <w:t>8,838</w:t>
            </w:r>
          </w:p>
        </w:tc>
      </w:tr>
      <w:tr>
        <w:trPr>
          <w:trHeight w:val="240" w:hRule="exact"/>
        </w:trPr>
        <w:tc>
          <w:tcPr>
            <w:tcW w:w="806" w:type="dxa"/>
            <w:tcBorders>
              <w:top w:val="nil" w:sz="6" w:space="0" w:color="auto"/>
              <w:left w:val="nil" w:sz="6" w:space="0" w:color="auto"/>
              <w:bottom w:val="nil" w:sz="6" w:space="0" w:color="auto"/>
              <w:right w:val="single" w:sz="4" w:space="0" w:color="000000"/>
            </w:tcBorders>
          </w:tcPr>
          <w:p>
            <w:pPr/>
          </w:p>
        </w:tc>
        <w:tc>
          <w:tcPr>
            <w:tcW w:w="3527"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791"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351"/>
              <w:jc w:val="right"/>
              <w:rPr>
                <w:rFonts w:ascii="Arial" w:hAnsi="Arial" w:cs="Arial" w:eastAsia="Arial" w:hint="default"/>
                <w:sz w:val="18"/>
                <w:szCs w:val="18"/>
              </w:rPr>
            </w:pPr>
            <w:r>
              <w:rPr>
                <w:rFonts w:ascii="Arial"/>
                <w:spacing w:val="-1"/>
                <w:sz w:val="18"/>
              </w:rPr>
              <w:t>(1,679,895)</w:t>
            </w:r>
          </w:p>
        </w:tc>
        <w:tc>
          <w:tcPr>
            <w:tcW w:w="158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384"/>
              <w:jc w:val="right"/>
              <w:rPr>
                <w:rFonts w:ascii="Arial" w:hAnsi="Arial" w:cs="Arial" w:eastAsia="Arial" w:hint="default"/>
                <w:sz w:val="18"/>
                <w:szCs w:val="18"/>
              </w:rPr>
            </w:pPr>
            <w:r>
              <w:rPr>
                <w:rFonts w:ascii="Arial"/>
                <w:spacing w:val="-1"/>
                <w:sz w:val="18"/>
              </w:rPr>
              <w:t>(281,252)</w:t>
            </w:r>
          </w:p>
        </w:tc>
        <w:tc>
          <w:tcPr>
            <w:tcW w:w="148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385" w:right="0"/>
              <w:jc w:val="left"/>
              <w:rPr>
                <w:rFonts w:ascii="Arial" w:hAnsi="Arial" w:cs="Arial" w:eastAsia="Arial" w:hint="default"/>
                <w:sz w:val="18"/>
                <w:szCs w:val="18"/>
              </w:rPr>
            </w:pPr>
            <w:r>
              <w:rPr>
                <w:rFonts w:ascii="Arial"/>
                <w:sz w:val="18"/>
              </w:rPr>
              <w:t>(137,184)</w:t>
            </w:r>
          </w:p>
        </w:tc>
        <w:tc>
          <w:tcPr>
            <w:tcW w:w="1505"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2"/>
              <w:jc w:val="right"/>
              <w:rPr>
                <w:rFonts w:ascii="Arial" w:hAnsi="Arial" w:cs="Arial" w:eastAsia="Arial" w:hint="default"/>
                <w:sz w:val="18"/>
                <w:szCs w:val="18"/>
              </w:rPr>
            </w:pPr>
            <w:r>
              <w:rPr>
                <w:rFonts w:ascii="Arial"/>
                <w:spacing w:val="-1"/>
                <w:sz w:val="18"/>
              </w:rPr>
              <w:t>(1,563,725)</w:t>
            </w:r>
          </w:p>
        </w:tc>
        <w:tc>
          <w:tcPr>
            <w:tcW w:w="155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446"/>
              <w:jc w:val="right"/>
              <w:rPr>
                <w:rFonts w:ascii="Arial" w:hAnsi="Arial" w:cs="Arial" w:eastAsia="Arial" w:hint="default"/>
                <w:sz w:val="18"/>
                <w:szCs w:val="18"/>
              </w:rPr>
            </w:pPr>
            <w:r>
              <w:rPr>
                <w:rFonts w:ascii="Arial"/>
                <w:spacing w:val="-1"/>
                <w:sz w:val="18"/>
              </w:rPr>
              <w:t>(731,290)</w:t>
            </w:r>
          </w:p>
        </w:tc>
        <w:tc>
          <w:tcPr>
            <w:tcW w:w="14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right="54"/>
              <w:jc w:val="right"/>
              <w:rPr>
                <w:rFonts w:ascii="Arial" w:hAnsi="Arial" w:cs="Arial" w:eastAsia="Arial" w:hint="default"/>
                <w:sz w:val="18"/>
                <w:szCs w:val="18"/>
              </w:rPr>
            </w:pPr>
            <w:r>
              <w:rPr>
                <w:rFonts w:ascii="Arial"/>
                <w:spacing w:val="-1"/>
                <w:sz w:val="18"/>
              </w:rPr>
              <w:t>(4,393,346)</w:t>
            </w:r>
          </w:p>
        </w:tc>
      </w:tr>
    </w:tbl>
    <w:p>
      <w:pPr>
        <w:spacing w:after="0" w:line="240" w:lineRule="auto"/>
        <w:jc w:val="right"/>
        <w:rPr>
          <w:rFonts w:ascii="Arial" w:hAnsi="Arial" w:cs="Arial" w:eastAsia="Arial" w:hint="default"/>
          <w:sz w:val="18"/>
          <w:szCs w:val="18"/>
        </w:rPr>
        <w:sectPr>
          <w:footerReference w:type="default" r:id="rId51"/>
          <w:pgSz w:w="16840" w:h="11910" w:orient="landscape"/>
          <w:pgMar w:footer="912" w:header="755" w:top="1900" w:bottom="1100" w:left="1020" w:right="0"/>
          <w:pgNumType w:start="222"/>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806"/>
        <w:gridCol w:w="2962"/>
        <w:gridCol w:w="2395"/>
        <w:gridCol w:w="1524"/>
        <w:gridCol w:w="1562"/>
        <w:gridCol w:w="1481"/>
        <w:gridCol w:w="1495"/>
        <w:gridCol w:w="1482"/>
      </w:tblGrid>
      <w:tr>
        <w:trPr>
          <w:trHeight w:val="46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62"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9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682"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211"/>
              <w:ind w:left="200" w:right="0"/>
              <w:jc w:val="left"/>
              <w:rPr>
                <w:rFonts w:ascii="Arial" w:hAnsi="Arial" w:cs="Arial" w:eastAsia="Arial" w:hint="default"/>
                <w:sz w:val="24"/>
                <w:szCs w:val="24"/>
              </w:rPr>
            </w:pPr>
            <w:r>
              <w:rPr>
                <w:rFonts w:ascii="Arial"/>
                <w:sz w:val="24"/>
              </w:rPr>
              <w:t>(14)</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8"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9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r>
      <w:tr>
        <w:trPr>
          <w:trHeight w:val="468" w:hRule="exact"/>
        </w:trPr>
        <w:tc>
          <w:tcPr>
            <w:tcW w:w="806"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9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08"/>
              <w:jc w:val="right"/>
              <w:rPr>
                <w:rFonts w:ascii="宋体" w:hAnsi="宋体" w:cs="宋体" w:eastAsia="宋体" w:hint="default"/>
                <w:sz w:val="18"/>
                <w:szCs w:val="18"/>
              </w:rPr>
            </w:pPr>
            <w:r>
              <w:rPr>
                <w:rFonts w:ascii="宋体" w:hAnsi="宋体" w:cs="宋体" w:eastAsia="宋体" w:hint="default"/>
                <w:sz w:val="18"/>
                <w:szCs w:val="18"/>
              </w:rPr>
              <w:t>机器设备</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29"/>
              <w:jc w:val="right"/>
              <w:rPr>
                <w:rFonts w:ascii="宋体" w:hAnsi="宋体" w:cs="宋体" w:eastAsia="宋体" w:hint="default"/>
                <w:sz w:val="18"/>
                <w:szCs w:val="18"/>
              </w:rPr>
            </w:pPr>
            <w:r>
              <w:rPr>
                <w:rFonts w:ascii="宋体" w:hAnsi="宋体" w:cs="宋体" w:eastAsia="宋体" w:hint="default"/>
                <w:sz w:val="18"/>
                <w:szCs w:val="18"/>
              </w:rPr>
              <w:t>运输工具</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29"/>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43"/>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1"/>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39" w:hRule="exact"/>
        </w:trPr>
        <w:tc>
          <w:tcPr>
            <w:tcW w:w="806"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395" w:type="dxa"/>
            <w:tcBorders>
              <w:top w:val="nil" w:sz="6" w:space="0" w:color="auto"/>
              <w:left w:val="nil" w:sz="6" w:space="0" w:color="auto"/>
              <w:bottom w:val="single" w:sz="4" w:space="0" w:color="000000"/>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
        </w:tc>
      </w:tr>
      <w:tr>
        <w:trPr>
          <w:trHeight w:val="393"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390"/>
              <w:jc w:val="right"/>
              <w:rPr>
                <w:rFonts w:ascii="Arial" w:hAnsi="Arial" w:cs="Arial" w:eastAsia="Arial" w:hint="default"/>
                <w:sz w:val="18"/>
                <w:szCs w:val="18"/>
              </w:rPr>
            </w:pPr>
            <w:r>
              <w:rPr>
                <w:rFonts w:ascii="Arial"/>
                <w:spacing w:val="-1"/>
                <w:sz w:val="18"/>
              </w:rPr>
              <w:t>(46,510)</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08"/>
              <w:jc w:val="right"/>
              <w:rPr>
                <w:rFonts w:ascii="Arial" w:hAnsi="Arial" w:cs="Arial" w:eastAsia="Arial" w:hint="default"/>
                <w:sz w:val="18"/>
                <w:szCs w:val="18"/>
              </w:rPr>
            </w:pPr>
            <w:r>
              <w:rPr>
                <w:rFonts w:ascii="Arial"/>
                <w:w w:val="99"/>
                <w:sz w:val="18"/>
              </w:rPr>
              <w:t>-</w:t>
            </w:r>
            <w:r>
              <w:rPr>
                <w:rFonts w:ascii="Arial"/>
                <w:sz w:val="18"/>
              </w:rPr>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29"/>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328"/>
              <w:jc w:val="right"/>
              <w:rPr>
                <w:rFonts w:ascii="Arial" w:hAnsi="Arial" w:cs="Arial" w:eastAsia="Arial" w:hint="default"/>
                <w:sz w:val="18"/>
                <w:szCs w:val="18"/>
              </w:rPr>
            </w:pPr>
            <w:r>
              <w:rPr>
                <w:rFonts w:ascii="Arial"/>
                <w:w w:val="99"/>
                <w:sz w:val="18"/>
              </w:rPr>
              <w:t>-</w:t>
            </w:r>
            <w:r>
              <w:rPr>
                <w:rFonts w:ascii="Arial"/>
                <w:sz w:val="18"/>
              </w:rPr>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15"/>
              <w:jc w:val="right"/>
              <w:rPr>
                <w:rFonts w:ascii="Arial" w:hAnsi="Arial" w:cs="Arial" w:eastAsia="Arial" w:hint="default"/>
                <w:sz w:val="18"/>
                <w:szCs w:val="18"/>
              </w:rPr>
            </w:pPr>
            <w:r>
              <w:rPr>
                <w:rFonts w:ascii="Arial"/>
                <w:spacing w:val="-1"/>
                <w:sz w:val="18"/>
              </w:rPr>
              <w:t>(8,262)</w:t>
            </w:r>
          </w:p>
        </w:tc>
        <w:tc>
          <w:tcPr>
            <w:tcW w:w="1482" w:type="dxa"/>
            <w:tcBorders>
              <w:top w:val="single" w:sz="4" w:space="0" w:color="000000"/>
              <w:left w:val="nil" w:sz="6" w:space="0" w:color="auto"/>
              <w:bottom w:val="nil" w:sz="6" w:space="0" w:color="auto"/>
              <w:right w:val="single" w:sz="4" w:space="0" w:color="000000"/>
            </w:tcBorders>
          </w:tcPr>
          <w:p>
            <w:pPr>
              <w:pStyle w:val="TableParagraph"/>
              <w:spacing w:line="240" w:lineRule="auto" w:before="108"/>
              <w:ind w:right="102"/>
              <w:jc w:val="right"/>
              <w:rPr>
                <w:rFonts w:ascii="Arial" w:hAnsi="Arial" w:cs="Arial" w:eastAsia="Arial" w:hint="default"/>
                <w:sz w:val="18"/>
                <w:szCs w:val="18"/>
              </w:rPr>
            </w:pPr>
            <w:r>
              <w:rPr>
                <w:rFonts w:ascii="Arial"/>
                <w:spacing w:val="-1"/>
                <w:sz w:val="18"/>
              </w:rPr>
              <w:t>(54,772)</w:t>
            </w:r>
          </w:p>
        </w:tc>
      </w:tr>
      <w:tr>
        <w:trPr>
          <w:trHeight w:val="345"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39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r>
      <w:tr>
        <w:trPr>
          <w:trHeight w:val="367"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left="3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0"/>
              <w:jc w:val="right"/>
              <w:rPr>
                <w:rFonts w:ascii="Arial" w:hAnsi="Arial" w:cs="Arial" w:eastAsia="Arial" w:hint="default"/>
                <w:sz w:val="18"/>
                <w:szCs w:val="18"/>
              </w:rPr>
            </w:pPr>
            <w:r>
              <w:rPr>
                <w:rFonts w:ascii="Arial"/>
                <w:spacing w:val="-1"/>
                <w:sz w:val="18"/>
              </w:rPr>
              <w:t>(17,740)</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08"/>
              <w:jc w:val="right"/>
              <w:rPr>
                <w:rFonts w:ascii="Arial" w:hAnsi="Arial" w:cs="Arial" w:eastAsia="Arial" w:hint="default"/>
                <w:sz w:val="18"/>
                <w:szCs w:val="18"/>
              </w:rPr>
            </w:pPr>
            <w:r>
              <w:rPr>
                <w:rFonts w:ascii="Arial"/>
                <w:w w:val="99"/>
                <w:sz w:val="18"/>
              </w:rPr>
              <w:t>-</w:t>
            </w:r>
            <w:r>
              <w:rPr>
                <w:rFonts w:ascii="Arial"/>
                <w:sz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29"/>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28"/>
              <w:jc w:val="right"/>
              <w:rPr>
                <w:rFonts w:ascii="Arial" w:hAnsi="Arial" w:cs="Arial" w:eastAsia="Arial" w:hint="default"/>
                <w:sz w:val="18"/>
                <w:szCs w:val="18"/>
              </w:rPr>
            </w:pPr>
            <w:r>
              <w:rPr>
                <w:rFonts w:ascii="Arial"/>
                <w:spacing w:val="-3"/>
                <w:sz w:val="18"/>
              </w:rPr>
              <w:t>(3,011)</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15"/>
              <w:jc w:val="right"/>
              <w:rPr>
                <w:rFonts w:ascii="Arial" w:hAnsi="Arial" w:cs="Arial" w:eastAsia="Arial" w:hint="default"/>
                <w:sz w:val="18"/>
                <w:szCs w:val="18"/>
              </w:rPr>
            </w:pPr>
            <w:r>
              <w:rPr>
                <w:rFonts w:ascii="Arial"/>
                <w:spacing w:val="-1"/>
                <w:sz w:val="18"/>
              </w:rPr>
              <w:t>(79)</w:t>
            </w:r>
          </w:p>
        </w:tc>
        <w:tc>
          <w:tcPr>
            <w:tcW w:w="1482"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right="101"/>
              <w:jc w:val="right"/>
              <w:rPr>
                <w:rFonts w:ascii="Arial" w:hAnsi="Arial" w:cs="Arial" w:eastAsia="Arial" w:hint="default"/>
                <w:sz w:val="18"/>
                <w:szCs w:val="18"/>
              </w:rPr>
            </w:pPr>
            <w:r>
              <w:rPr>
                <w:rFonts w:ascii="Arial"/>
                <w:spacing w:val="-1"/>
                <w:sz w:val="18"/>
              </w:rPr>
              <w:t>(20,830)</w:t>
            </w:r>
          </w:p>
        </w:tc>
      </w:tr>
      <w:tr>
        <w:trPr>
          <w:trHeight w:val="345"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nil" w:sz="6" w:space="0" w:color="auto"/>
              <w:left w:val="single" w:sz="4" w:space="0" w:color="000000"/>
              <w:bottom w:val="nil" w:sz="6" w:space="0" w:color="auto"/>
              <w:right w:val="nil" w:sz="6" w:space="0" w:color="auto"/>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395"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single" w:sz="4" w:space="0" w:color="000000"/>
            </w:tcBorders>
          </w:tcPr>
          <w:p>
            <w:pPr/>
          </w:p>
        </w:tc>
      </w:tr>
      <w:tr>
        <w:trPr>
          <w:trHeight w:val="367"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left="289"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39"/>
              <w:jc w:val="right"/>
              <w:rPr>
                <w:rFonts w:ascii="Arial" w:hAnsi="Arial" w:cs="Arial" w:eastAsia="Arial" w:hint="default"/>
                <w:sz w:val="18"/>
                <w:szCs w:val="18"/>
              </w:rPr>
            </w:pPr>
            <w:r>
              <w:rPr>
                <w:rFonts w:ascii="Arial"/>
                <w:spacing w:val="-1"/>
                <w:w w:val="95"/>
                <w:sz w:val="18"/>
              </w:rPr>
              <w:t>999</w:t>
            </w:r>
            <w:r>
              <w:rPr>
                <w:rFonts w:ascii="Arial"/>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08"/>
              <w:jc w:val="right"/>
              <w:rPr>
                <w:rFonts w:ascii="Arial" w:hAnsi="Arial" w:cs="Arial" w:eastAsia="Arial" w:hint="default"/>
                <w:sz w:val="18"/>
                <w:szCs w:val="18"/>
              </w:rPr>
            </w:pPr>
            <w:r>
              <w:rPr>
                <w:rFonts w:ascii="Arial"/>
                <w:w w:val="99"/>
                <w:sz w:val="18"/>
              </w:rPr>
              <w:t>-</w:t>
            </w:r>
            <w:r>
              <w:rPr>
                <w:rFonts w:ascii="Arial"/>
                <w:sz w:val="18"/>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29"/>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70"/>
              <w:jc w:val="right"/>
              <w:rPr>
                <w:rFonts w:ascii="Arial" w:hAnsi="Arial" w:cs="Arial" w:eastAsia="Arial" w:hint="default"/>
                <w:sz w:val="18"/>
                <w:szCs w:val="18"/>
              </w:rPr>
            </w:pPr>
            <w:r>
              <w:rPr>
                <w:rFonts w:ascii="Arial"/>
                <w:spacing w:val="-1"/>
                <w:w w:val="95"/>
                <w:sz w:val="18"/>
              </w:rPr>
              <w:t>32</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04"/>
              <w:jc w:val="right"/>
              <w:rPr>
                <w:rFonts w:ascii="Arial" w:hAnsi="Arial" w:cs="Arial" w:eastAsia="Arial" w:hint="default"/>
                <w:sz w:val="18"/>
                <w:szCs w:val="18"/>
              </w:rPr>
            </w:pPr>
            <w:r>
              <w:rPr>
                <w:rFonts w:ascii="Arial"/>
                <w:w w:val="99"/>
                <w:sz w:val="18"/>
              </w:rPr>
              <w:t>-</w:t>
            </w:r>
            <w:r>
              <w:rPr>
                <w:rFonts w:ascii="Arial"/>
                <w:sz w:val="18"/>
              </w:rPr>
            </w:r>
          </w:p>
        </w:tc>
        <w:tc>
          <w:tcPr>
            <w:tcW w:w="1482"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right="169"/>
              <w:jc w:val="right"/>
              <w:rPr>
                <w:rFonts w:ascii="Arial" w:hAnsi="Arial" w:cs="Arial" w:eastAsia="Arial" w:hint="default"/>
                <w:sz w:val="18"/>
                <w:szCs w:val="18"/>
              </w:rPr>
            </w:pPr>
            <w:r>
              <w:rPr>
                <w:rFonts w:ascii="Arial"/>
                <w:spacing w:val="-1"/>
                <w:sz w:val="18"/>
              </w:rPr>
              <w:t>1,031</w:t>
            </w:r>
          </w:p>
        </w:tc>
      </w:tr>
      <w:tr>
        <w:trPr>
          <w:trHeight w:val="330"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nil" w:sz="6" w:space="0" w:color="auto"/>
              <w:left w:val="single" w:sz="4" w:space="0" w:color="000000"/>
              <w:bottom w:val="single" w:sz="4" w:space="0" w:color="000000"/>
              <w:right w:val="nil" w:sz="6" w:space="0" w:color="auto"/>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本年外币报表折算差异</w:t>
            </w:r>
          </w:p>
        </w:tc>
        <w:tc>
          <w:tcPr>
            <w:tcW w:w="239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438"/>
              <w:jc w:val="right"/>
              <w:rPr>
                <w:rFonts w:ascii="Arial" w:hAnsi="Arial" w:cs="Arial" w:eastAsia="Arial" w:hint="default"/>
                <w:sz w:val="18"/>
                <w:szCs w:val="18"/>
              </w:rPr>
            </w:pPr>
            <w:r>
              <w:rPr>
                <w:rFonts w:ascii="Arial"/>
                <w:spacing w:val="-1"/>
                <w:sz w:val="18"/>
              </w:rPr>
              <w:t>2,074</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408"/>
              <w:jc w:val="right"/>
              <w:rPr>
                <w:rFonts w:ascii="Arial" w:hAnsi="Arial" w:cs="Arial" w:eastAsia="Arial" w:hint="default"/>
                <w:sz w:val="18"/>
                <w:szCs w:val="18"/>
              </w:rPr>
            </w:pPr>
            <w:r>
              <w:rPr>
                <w:rFonts w:ascii="Arial"/>
                <w:w w:val="99"/>
                <w:sz w:val="18"/>
              </w:rPr>
              <w:t>-</w:t>
            </w:r>
            <w:r>
              <w:rPr>
                <w:rFonts w:ascii="Arial"/>
                <w:sz w:val="18"/>
              </w:rPr>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429"/>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396"/>
              <w:jc w:val="right"/>
              <w:rPr>
                <w:rFonts w:ascii="Arial" w:hAnsi="Arial" w:cs="Arial" w:eastAsia="Arial" w:hint="default"/>
                <w:sz w:val="18"/>
                <w:szCs w:val="18"/>
              </w:rPr>
            </w:pPr>
            <w:r>
              <w:rPr>
                <w:rFonts w:ascii="Arial"/>
                <w:spacing w:val="-1"/>
                <w:w w:val="95"/>
                <w:sz w:val="18"/>
              </w:rPr>
              <w:t>297</w:t>
            </w:r>
            <w:r>
              <w:rPr>
                <w:rFonts w:ascii="Arial"/>
                <w:sz w:val="18"/>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468"/>
              <w:jc w:val="right"/>
              <w:rPr>
                <w:rFonts w:ascii="Arial" w:hAnsi="Arial" w:cs="Arial" w:eastAsia="Arial" w:hint="default"/>
                <w:sz w:val="18"/>
                <w:szCs w:val="18"/>
              </w:rPr>
            </w:pPr>
            <w:r>
              <w:rPr>
                <w:rFonts w:ascii="Arial"/>
                <w:spacing w:val="-1"/>
                <w:w w:val="95"/>
                <w:sz w:val="18"/>
              </w:rPr>
              <w:t>35</w:t>
            </w:r>
            <w:r>
              <w:rPr>
                <w:rFonts w:ascii="Arial"/>
                <w:sz w:val="18"/>
              </w:rPr>
            </w:r>
          </w:p>
        </w:tc>
        <w:tc>
          <w:tcPr>
            <w:tcW w:w="1482" w:type="dxa"/>
            <w:tcBorders>
              <w:top w:val="nil" w:sz="6" w:space="0" w:color="auto"/>
              <w:left w:val="nil" w:sz="6" w:space="0" w:color="auto"/>
              <w:bottom w:val="single" w:sz="4" w:space="0" w:color="000000"/>
              <w:right w:val="single" w:sz="4" w:space="0" w:color="000000"/>
            </w:tcBorders>
          </w:tcPr>
          <w:p>
            <w:pPr>
              <w:pStyle w:val="TableParagraph"/>
              <w:spacing w:line="240" w:lineRule="auto" w:before="75"/>
              <w:ind w:right="169"/>
              <w:jc w:val="right"/>
              <w:rPr>
                <w:rFonts w:ascii="Arial" w:hAnsi="Arial" w:cs="Arial" w:eastAsia="Arial" w:hint="default"/>
                <w:sz w:val="18"/>
                <w:szCs w:val="18"/>
              </w:rPr>
            </w:pPr>
            <w:r>
              <w:rPr>
                <w:rFonts w:ascii="Arial"/>
                <w:spacing w:val="-1"/>
                <w:sz w:val="18"/>
              </w:rPr>
              <w:t>2,406</w:t>
            </w:r>
          </w:p>
        </w:tc>
      </w:tr>
      <w:tr>
        <w:trPr>
          <w:trHeight w:val="366"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395"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390"/>
              <w:jc w:val="right"/>
              <w:rPr>
                <w:rFonts w:ascii="Arial" w:hAnsi="Arial" w:cs="Arial" w:eastAsia="Arial" w:hint="default"/>
                <w:sz w:val="18"/>
                <w:szCs w:val="18"/>
              </w:rPr>
            </w:pPr>
            <w:r>
              <w:rPr>
                <w:rFonts w:ascii="Arial"/>
                <w:spacing w:val="-1"/>
                <w:sz w:val="18"/>
              </w:rPr>
              <w:t>(61,177)</w:t>
            </w:r>
          </w:p>
        </w:tc>
        <w:tc>
          <w:tcPr>
            <w:tcW w:w="1524"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410"/>
              <w:jc w:val="right"/>
              <w:rPr>
                <w:rFonts w:ascii="Arial" w:hAnsi="Arial" w:cs="Arial" w:eastAsia="Arial" w:hint="default"/>
                <w:sz w:val="18"/>
                <w:szCs w:val="18"/>
              </w:rPr>
            </w:pPr>
            <w:r>
              <w:rPr>
                <w:rFonts w:ascii="Arial"/>
                <w:w w:val="99"/>
                <w:sz w:val="18"/>
              </w:rPr>
              <w:t>-</w:t>
            </w:r>
            <w:r>
              <w:rPr>
                <w:rFonts w:ascii="Arial"/>
                <w:sz w:val="18"/>
              </w:rPr>
            </w:r>
          </w:p>
        </w:tc>
        <w:tc>
          <w:tcPr>
            <w:tcW w:w="1562"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429"/>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329"/>
              <w:jc w:val="right"/>
              <w:rPr>
                <w:rFonts w:ascii="Arial" w:hAnsi="Arial" w:cs="Arial" w:eastAsia="Arial" w:hint="default"/>
                <w:sz w:val="18"/>
                <w:szCs w:val="18"/>
              </w:rPr>
            </w:pPr>
            <w:r>
              <w:rPr>
                <w:rFonts w:ascii="Arial"/>
                <w:spacing w:val="-1"/>
                <w:sz w:val="18"/>
              </w:rPr>
              <w:t>(2,682)</w:t>
            </w: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107"/>
              <w:ind w:right="415"/>
              <w:jc w:val="right"/>
              <w:rPr>
                <w:rFonts w:ascii="Arial" w:hAnsi="Arial" w:cs="Arial" w:eastAsia="Arial" w:hint="default"/>
                <w:sz w:val="18"/>
                <w:szCs w:val="18"/>
              </w:rPr>
            </w:pPr>
            <w:r>
              <w:rPr>
                <w:rFonts w:ascii="Arial"/>
                <w:spacing w:val="-1"/>
                <w:sz w:val="18"/>
              </w:rPr>
              <w:t>(8,306)</w:t>
            </w:r>
          </w:p>
        </w:tc>
        <w:tc>
          <w:tcPr>
            <w:tcW w:w="14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right="87"/>
              <w:jc w:val="right"/>
              <w:rPr>
                <w:rFonts w:ascii="Arial" w:hAnsi="Arial" w:cs="Arial" w:eastAsia="Arial" w:hint="default"/>
                <w:sz w:val="18"/>
                <w:szCs w:val="18"/>
              </w:rPr>
            </w:pPr>
            <w:r>
              <w:rPr>
                <w:rFonts w:ascii="Arial"/>
                <w:spacing w:val="-1"/>
                <w:sz w:val="18"/>
              </w:rPr>
              <w:t>(72,165)</w:t>
            </w:r>
          </w:p>
        </w:tc>
      </w:tr>
      <w:tr>
        <w:trPr>
          <w:trHeight w:val="722" w:hRule="exact"/>
        </w:trPr>
        <w:tc>
          <w:tcPr>
            <w:tcW w:w="806" w:type="dxa"/>
            <w:tcBorders>
              <w:top w:val="nil" w:sz="6" w:space="0" w:color="auto"/>
              <w:left w:val="nil" w:sz="6" w:space="0" w:color="auto"/>
              <w:bottom w:val="nil" w:sz="6" w:space="0" w:color="auto"/>
              <w:right w:val="nil" w:sz="6" w:space="0" w:color="auto"/>
            </w:tcBorders>
          </w:tcPr>
          <w:p>
            <w:pPr/>
          </w:p>
        </w:tc>
        <w:tc>
          <w:tcPr>
            <w:tcW w:w="296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395" w:type="dxa"/>
            <w:tcBorders>
              <w:top w:val="single" w:sz="4" w:space="0" w:color="000000"/>
              <w:left w:val="nil" w:sz="6" w:space="0" w:color="auto"/>
              <w:bottom w:val="single" w:sz="4" w:space="0" w:color="000000"/>
              <w:right w:val="nil" w:sz="6" w:space="0" w:color="auto"/>
            </w:tcBorders>
          </w:tcPr>
          <w:p>
            <w:pPr/>
          </w:p>
        </w:tc>
        <w:tc>
          <w:tcPr>
            <w:tcW w:w="1524" w:type="dxa"/>
            <w:tcBorders>
              <w:top w:val="single" w:sz="4" w:space="0" w:color="000000"/>
              <w:left w:val="nil" w:sz="6" w:space="0" w:color="auto"/>
              <w:bottom w:val="single" w:sz="4" w:space="0" w:color="000000"/>
              <w:right w:val="nil" w:sz="6" w:space="0" w:color="auto"/>
            </w:tcBorders>
          </w:tcPr>
          <w:p>
            <w:pPr/>
          </w:p>
        </w:tc>
        <w:tc>
          <w:tcPr>
            <w:tcW w:w="1562" w:type="dxa"/>
            <w:tcBorders>
              <w:top w:val="single" w:sz="4" w:space="0" w:color="000000"/>
              <w:left w:val="nil" w:sz="6" w:space="0" w:color="auto"/>
              <w:bottom w:val="single" w:sz="4" w:space="0" w:color="000000"/>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
        </w:tc>
        <w:tc>
          <w:tcPr>
            <w:tcW w:w="1482" w:type="dxa"/>
            <w:tcBorders>
              <w:top w:val="single" w:sz="4" w:space="0" w:color="000000"/>
              <w:left w:val="nil" w:sz="6" w:space="0" w:color="auto"/>
              <w:bottom w:val="single" w:sz="4" w:space="0" w:color="000000"/>
              <w:right w:val="nil" w:sz="6" w:space="0" w:color="auto"/>
            </w:tcBorders>
          </w:tcPr>
          <w:p>
            <w:pPr/>
          </w:p>
        </w:tc>
      </w:tr>
      <w:tr>
        <w:trPr>
          <w:trHeight w:val="393"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left="1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38"/>
              <w:jc w:val="right"/>
              <w:rPr>
                <w:rFonts w:ascii="Arial" w:hAnsi="Arial" w:cs="Arial" w:eastAsia="Arial" w:hint="default"/>
                <w:sz w:val="18"/>
                <w:szCs w:val="18"/>
              </w:rPr>
            </w:pPr>
            <w:r>
              <w:rPr>
                <w:rFonts w:ascii="Arial"/>
                <w:spacing w:val="-1"/>
                <w:sz w:val="18"/>
              </w:rPr>
              <w:t>12,146,708</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09"/>
              <w:jc w:val="right"/>
              <w:rPr>
                <w:rFonts w:ascii="Arial" w:hAnsi="Arial" w:cs="Arial" w:eastAsia="Arial" w:hint="default"/>
                <w:sz w:val="18"/>
                <w:szCs w:val="18"/>
              </w:rPr>
            </w:pPr>
            <w:r>
              <w:rPr>
                <w:rFonts w:ascii="Arial"/>
                <w:spacing w:val="-1"/>
                <w:sz w:val="18"/>
              </w:rPr>
              <w:t>797,174</w:t>
            </w: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30"/>
              <w:jc w:val="right"/>
              <w:rPr>
                <w:rFonts w:ascii="Arial" w:hAnsi="Arial" w:cs="Arial" w:eastAsia="Arial" w:hint="default"/>
                <w:sz w:val="18"/>
                <w:szCs w:val="18"/>
              </w:rPr>
            </w:pPr>
            <w:r>
              <w:rPr>
                <w:rFonts w:ascii="Arial"/>
                <w:spacing w:val="-1"/>
                <w:sz w:val="18"/>
              </w:rPr>
              <w:t>44,668</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375"/>
              <w:jc w:val="right"/>
              <w:rPr>
                <w:rFonts w:ascii="Arial" w:hAnsi="Arial" w:cs="Arial" w:eastAsia="Arial" w:hint="default"/>
                <w:sz w:val="18"/>
                <w:szCs w:val="18"/>
              </w:rPr>
            </w:pPr>
            <w:r>
              <w:rPr>
                <w:rFonts w:ascii="Arial"/>
                <w:spacing w:val="-1"/>
                <w:sz w:val="18"/>
              </w:rPr>
              <w:t>976,013</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99"/>
              <w:jc w:val="right"/>
              <w:rPr>
                <w:rFonts w:ascii="Arial" w:hAnsi="Arial" w:cs="Arial" w:eastAsia="Arial" w:hint="default"/>
                <w:sz w:val="18"/>
                <w:szCs w:val="18"/>
              </w:rPr>
            </w:pPr>
            <w:r>
              <w:rPr>
                <w:rFonts w:ascii="Arial"/>
                <w:spacing w:val="-3"/>
                <w:sz w:val="18"/>
              </w:rPr>
              <w:t>408,511</w:t>
            </w:r>
          </w:p>
        </w:tc>
        <w:tc>
          <w:tcPr>
            <w:tcW w:w="1482" w:type="dxa"/>
            <w:tcBorders>
              <w:top w:val="single" w:sz="4" w:space="0" w:color="000000"/>
              <w:left w:val="nil" w:sz="6" w:space="0" w:color="auto"/>
              <w:bottom w:val="nil" w:sz="6" w:space="0" w:color="auto"/>
              <w:right w:val="single" w:sz="4" w:space="0" w:color="000000"/>
            </w:tcBorders>
          </w:tcPr>
          <w:p>
            <w:pPr>
              <w:pStyle w:val="TableParagraph"/>
              <w:spacing w:line="240" w:lineRule="auto" w:before="108"/>
              <w:ind w:right="157"/>
              <w:jc w:val="right"/>
              <w:rPr>
                <w:rFonts w:ascii="Arial" w:hAnsi="Arial" w:cs="Arial" w:eastAsia="Arial" w:hint="default"/>
                <w:sz w:val="18"/>
                <w:szCs w:val="18"/>
              </w:rPr>
            </w:pPr>
            <w:r>
              <w:rPr>
                <w:rFonts w:ascii="Arial"/>
                <w:spacing w:val="-1"/>
                <w:sz w:val="18"/>
              </w:rPr>
              <w:t>14,373,074</w:t>
            </w:r>
          </w:p>
        </w:tc>
      </w:tr>
      <w:tr>
        <w:trPr>
          <w:trHeight w:val="329" w:hRule="exact"/>
        </w:trPr>
        <w:tc>
          <w:tcPr>
            <w:tcW w:w="806" w:type="dxa"/>
            <w:tcBorders>
              <w:top w:val="nil" w:sz="6" w:space="0" w:color="auto"/>
              <w:left w:val="nil" w:sz="6" w:space="0" w:color="auto"/>
              <w:bottom w:val="nil" w:sz="6" w:space="0" w:color="auto"/>
              <w:right w:val="single" w:sz="4" w:space="0" w:color="000000"/>
            </w:tcBorders>
          </w:tcPr>
          <w:p>
            <w:pPr/>
          </w:p>
        </w:tc>
        <w:tc>
          <w:tcPr>
            <w:tcW w:w="2962" w:type="dxa"/>
            <w:tcBorders>
              <w:top w:val="nil" w:sz="6" w:space="0" w:color="auto"/>
              <w:left w:val="single" w:sz="4" w:space="0" w:color="000000"/>
              <w:bottom w:val="single" w:sz="4" w:space="0" w:color="000000"/>
              <w:right w:val="nil" w:sz="6" w:space="0" w:color="auto"/>
            </w:tcBorders>
          </w:tcPr>
          <w:p>
            <w:pPr>
              <w:pStyle w:val="TableParagraph"/>
              <w:spacing w:line="240" w:lineRule="auto" w:before="21"/>
              <w:ind w:left="10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395"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38"/>
              <w:jc w:val="right"/>
              <w:rPr>
                <w:rFonts w:ascii="Arial" w:hAnsi="Arial" w:cs="Arial" w:eastAsia="Arial" w:hint="default"/>
                <w:sz w:val="18"/>
                <w:szCs w:val="18"/>
              </w:rPr>
            </w:pPr>
            <w:r>
              <w:rPr>
                <w:rFonts w:ascii="Arial"/>
                <w:spacing w:val="-2"/>
                <w:sz w:val="18"/>
              </w:rPr>
              <w:t>11,472,923</w:t>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09"/>
              <w:jc w:val="right"/>
              <w:rPr>
                <w:rFonts w:ascii="Arial" w:hAnsi="Arial" w:cs="Arial" w:eastAsia="Arial" w:hint="default"/>
                <w:sz w:val="18"/>
                <w:szCs w:val="18"/>
              </w:rPr>
            </w:pPr>
            <w:r>
              <w:rPr>
                <w:rFonts w:ascii="Arial"/>
                <w:spacing w:val="-1"/>
                <w:sz w:val="18"/>
              </w:rPr>
              <w:t>245,136</w:t>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30"/>
              <w:jc w:val="right"/>
              <w:rPr>
                <w:rFonts w:ascii="Arial" w:hAnsi="Arial" w:cs="Arial" w:eastAsia="Arial" w:hint="default"/>
                <w:sz w:val="18"/>
                <w:szCs w:val="18"/>
              </w:rPr>
            </w:pPr>
            <w:r>
              <w:rPr>
                <w:rFonts w:ascii="Arial"/>
                <w:spacing w:val="-1"/>
                <w:sz w:val="18"/>
              </w:rPr>
              <w:t>32,016</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375"/>
              <w:jc w:val="right"/>
              <w:rPr>
                <w:rFonts w:ascii="Arial" w:hAnsi="Arial" w:cs="Arial" w:eastAsia="Arial" w:hint="default"/>
                <w:sz w:val="18"/>
                <w:szCs w:val="18"/>
              </w:rPr>
            </w:pPr>
            <w:r>
              <w:rPr>
                <w:rFonts w:ascii="Arial"/>
                <w:spacing w:val="-1"/>
                <w:sz w:val="18"/>
              </w:rPr>
              <w:t>662,527</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99"/>
              <w:jc w:val="right"/>
              <w:rPr>
                <w:rFonts w:ascii="Arial" w:hAnsi="Arial" w:cs="Arial" w:eastAsia="Arial" w:hint="default"/>
                <w:sz w:val="18"/>
                <w:szCs w:val="18"/>
              </w:rPr>
            </w:pPr>
            <w:r>
              <w:rPr>
                <w:rFonts w:ascii="Arial"/>
                <w:spacing w:val="-1"/>
                <w:sz w:val="18"/>
              </w:rPr>
              <w:t>400,567</w:t>
            </w:r>
          </w:p>
        </w:tc>
        <w:tc>
          <w:tcPr>
            <w:tcW w:w="1482" w:type="dxa"/>
            <w:tcBorders>
              <w:top w:val="nil" w:sz="6" w:space="0" w:color="auto"/>
              <w:left w:val="nil" w:sz="6" w:space="0" w:color="auto"/>
              <w:bottom w:val="single" w:sz="4" w:space="0" w:color="000000"/>
              <w:right w:val="single" w:sz="4" w:space="0" w:color="000000"/>
            </w:tcBorders>
          </w:tcPr>
          <w:p>
            <w:pPr>
              <w:pStyle w:val="TableParagraph"/>
              <w:spacing w:line="240" w:lineRule="auto" w:before="76"/>
              <w:ind w:right="157"/>
              <w:jc w:val="right"/>
              <w:rPr>
                <w:rFonts w:ascii="Arial" w:hAnsi="Arial" w:cs="Arial" w:eastAsia="Arial" w:hint="default"/>
                <w:sz w:val="18"/>
                <w:szCs w:val="18"/>
              </w:rPr>
            </w:pPr>
            <w:r>
              <w:rPr>
                <w:rFonts w:ascii="Arial"/>
                <w:spacing w:val="-1"/>
                <w:sz w:val="18"/>
              </w:rPr>
              <w:t>12,813,169</w:t>
            </w:r>
          </w:p>
        </w:tc>
      </w:tr>
    </w:tbl>
    <w:p>
      <w:pPr>
        <w:spacing w:after="0" w:line="240" w:lineRule="auto"/>
        <w:jc w:val="right"/>
        <w:rPr>
          <w:rFonts w:ascii="Arial" w:hAnsi="Arial" w:cs="Arial" w:eastAsia="Arial" w:hint="default"/>
          <w:sz w:val="18"/>
          <w:szCs w:val="18"/>
        </w:rPr>
        <w:sectPr>
          <w:pgSz w:w="16840" w:h="11910" w:orient="landscape"/>
          <w:pgMar w:header="755" w:footer="912" w:top="1900" w:bottom="110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2" w:type="dxa"/>
        <w:tblLayout w:type="fixed"/>
        <w:tblCellMar>
          <w:top w:w="0" w:type="dxa"/>
          <w:left w:w="0" w:type="dxa"/>
          <w:bottom w:w="0" w:type="dxa"/>
          <w:right w:w="0" w:type="dxa"/>
        </w:tblCellMar>
        <w:tblLook w:val="01E0"/>
      </w:tblPr>
      <w:tblGrid>
        <w:gridCol w:w="770"/>
        <w:gridCol w:w="8942"/>
      </w:tblGrid>
      <w:tr>
        <w:trPr>
          <w:trHeight w:val="49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942"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1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894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3"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100" w:hRule="exact"/>
        </w:trPr>
        <w:tc>
          <w:tcPr>
            <w:tcW w:w="770" w:type="dxa"/>
            <w:tcBorders>
              <w:top w:val="nil" w:sz="6" w:space="0" w:color="auto"/>
              <w:left w:val="nil" w:sz="6" w:space="0" w:color="auto"/>
              <w:bottom w:val="nil" w:sz="6" w:space="0" w:color="auto"/>
              <w:right w:val="nil" w:sz="6" w:space="0" w:color="auto"/>
            </w:tcBorders>
          </w:tcPr>
          <w:p>
            <w:pPr/>
          </w:p>
        </w:tc>
        <w:tc>
          <w:tcPr>
            <w:tcW w:w="8942" w:type="dxa"/>
            <w:tcBorders>
              <w:top w:val="nil" w:sz="6" w:space="0" w:color="auto"/>
              <w:left w:val="nil" w:sz="6" w:space="0" w:color="auto"/>
              <w:bottom w:val="nil" w:sz="6" w:space="0" w:color="auto"/>
              <w:right w:val="nil" w:sz="6" w:space="0" w:color="auto"/>
            </w:tcBorders>
          </w:tcPr>
          <w:p>
            <w:pPr>
              <w:pStyle w:val="TableParagraph"/>
              <w:spacing w:line="322" w:lineRule="exact" w:before="138"/>
              <w:ind w:left="143"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z w:val="24"/>
                <w:szCs w:val="24"/>
              </w:rPr>
              <w:t>2017</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日，账面价值约人民币</w:t>
            </w:r>
            <w:r>
              <w:rPr>
                <w:rFonts w:ascii="宋体" w:hAnsi="宋体" w:cs="宋体" w:eastAsia="宋体" w:hint="default"/>
                <w:spacing w:val="-63"/>
                <w:sz w:val="24"/>
                <w:szCs w:val="24"/>
              </w:rPr>
              <w:t> </w:t>
            </w:r>
            <w:r>
              <w:rPr>
                <w:rFonts w:ascii="Arial" w:hAnsi="Arial" w:cs="Arial" w:eastAsia="Arial" w:hint="default"/>
                <w:sz w:val="24"/>
                <w:szCs w:val="24"/>
              </w:rPr>
              <w:t>69</w:t>
            </w:r>
            <w:r>
              <w:rPr>
                <w:rFonts w:ascii="Arial" w:hAnsi="Arial" w:cs="Arial" w:eastAsia="Arial" w:hint="default"/>
                <w:spacing w:val="-10"/>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原价约为人民币</w:t>
            </w:r>
            <w:r>
              <w:rPr>
                <w:rFonts w:ascii="宋体" w:hAnsi="宋体" w:cs="宋体" w:eastAsia="宋体" w:hint="default"/>
                <w:spacing w:val="-63"/>
                <w:sz w:val="24"/>
                <w:szCs w:val="24"/>
              </w:rPr>
              <w:t> </w:t>
            </w:r>
            <w:r>
              <w:rPr>
                <w:rFonts w:ascii="Arial" w:hAnsi="Arial" w:cs="Arial" w:eastAsia="Arial" w:hint="default"/>
                <w:sz w:val="24"/>
                <w:szCs w:val="24"/>
              </w:rPr>
              <w:t>356</w:t>
            </w:r>
            <w:r>
              <w:rPr>
                <w:rFonts w:ascii="Arial" w:hAnsi="Arial" w:cs="Arial" w:eastAsia="Arial" w:hint="default"/>
                <w:spacing w:val="-10"/>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w:t>
            </w:r>
          </w:p>
          <w:p>
            <w:pPr>
              <w:pStyle w:val="TableParagraph"/>
              <w:spacing w:line="311" w:lineRule="exact"/>
              <w:ind w:left="143" w:right="0"/>
              <w:jc w:val="both"/>
              <w:rPr>
                <w:rFonts w:ascii="宋体" w:hAnsi="宋体" w:cs="宋体" w:eastAsia="宋体" w:hint="default"/>
                <w:sz w:val="24"/>
                <w:szCs w:val="24"/>
              </w:rPr>
            </w:pPr>
            <w:r>
              <w:rPr>
                <w:rFonts w:ascii="宋体" w:hAnsi="宋体" w:cs="宋体" w:eastAsia="宋体" w:hint="default"/>
                <w:sz w:val="24"/>
                <w:szCs w:val="24"/>
              </w:rPr>
              <w:t>房屋及建筑物</w:t>
            </w:r>
            <w:r>
              <w:rPr>
                <w:rFonts w:ascii="Arial" w:hAnsi="Arial" w:cs="Arial" w:eastAsia="Arial" w:hint="default"/>
                <w:sz w:val="24"/>
                <w:szCs w:val="24"/>
              </w:rPr>
              <w:t>(2016</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日，账面价值约人民币</w:t>
            </w:r>
            <w:r>
              <w:rPr>
                <w:rFonts w:ascii="宋体" w:hAnsi="宋体" w:cs="宋体" w:eastAsia="宋体" w:hint="default"/>
                <w:spacing w:val="-57"/>
                <w:sz w:val="24"/>
                <w:szCs w:val="24"/>
              </w:rPr>
              <w:t> </w:t>
            </w:r>
            <w:r>
              <w:rPr>
                <w:rFonts w:ascii="Arial" w:hAnsi="Arial" w:cs="Arial" w:eastAsia="Arial" w:hint="default"/>
                <w:sz w:val="24"/>
                <w:szCs w:val="24"/>
              </w:rPr>
              <w:t>220</w:t>
            </w:r>
            <w:r>
              <w:rPr>
                <w:rFonts w:ascii="Arial" w:hAnsi="Arial" w:cs="Arial" w:eastAsia="Arial" w:hint="default"/>
                <w:spacing w:val="-5"/>
                <w:sz w:val="24"/>
                <w:szCs w:val="24"/>
              </w:rPr>
              <w:t> </w:t>
            </w:r>
            <w:r>
              <w:rPr>
                <w:rFonts w:ascii="宋体" w:hAnsi="宋体" w:cs="宋体" w:eastAsia="宋体" w:hint="default"/>
                <w:sz w:val="24"/>
                <w:szCs w:val="24"/>
              </w:rPr>
              <w:t>万元、原价约人民币</w:t>
            </w:r>
          </w:p>
          <w:p>
            <w:pPr>
              <w:pStyle w:val="TableParagraph"/>
              <w:spacing w:line="311" w:lineRule="exact"/>
              <w:ind w:left="143" w:right="0"/>
              <w:jc w:val="both"/>
              <w:rPr>
                <w:rFonts w:ascii="宋体" w:hAnsi="宋体" w:cs="宋体" w:eastAsia="宋体" w:hint="default"/>
                <w:sz w:val="24"/>
                <w:szCs w:val="24"/>
              </w:rPr>
            </w:pPr>
            <w:r>
              <w:rPr>
                <w:rFonts w:ascii="Arial" w:hAnsi="Arial" w:cs="Arial" w:eastAsia="Arial" w:hint="default"/>
                <w:sz w:val="24"/>
                <w:szCs w:val="24"/>
              </w:rPr>
              <w:t>504</w:t>
            </w:r>
            <w:r>
              <w:rPr>
                <w:rFonts w:ascii="Arial" w:hAnsi="Arial" w:cs="Arial" w:eastAsia="Arial" w:hint="default"/>
                <w:spacing w:val="3"/>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作为约</w:t>
            </w:r>
            <w:r>
              <w:rPr>
                <w:rFonts w:ascii="宋体" w:hAnsi="宋体" w:cs="宋体" w:eastAsia="宋体" w:hint="default"/>
                <w:spacing w:val="-51"/>
                <w:sz w:val="24"/>
                <w:szCs w:val="24"/>
              </w:rPr>
              <w:t> </w:t>
            </w:r>
            <w:r>
              <w:rPr>
                <w:rFonts w:ascii="Arial" w:hAnsi="Arial" w:cs="Arial" w:eastAsia="Arial" w:hint="default"/>
                <w:sz w:val="24"/>
                <w:szCs w:val="24"/>
              </w:rPr>
              <w:t>1.19</w:t>
            </w:r>
            <w:r>
              <w:rPr>
                <w:rFonts w:ascii="Arial" w:hAnsi="Arial" w:cs="Arial" w:eastAsia="Arial" w:hint="default"/>
                <w:spacing w:val="2"/>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51"/>
                <w:sz w:val="24"/>
                <w:szCs w:val="24"/>
              </w:rPr>
              <w:t> </w:t>
            </w:r>
            <w:r>
              <w:rPr>
                <w:rFonts w:ascii="Arial" w:hAnsi="Arial" w:cs="Arial" w:eastAsia="Arial" w:hint="default"/>
                <w:sz w:val="24"/>
                <w:szCs w:val="24"/>
              </w:rPr>
              <w:t>687</w:t>
            </w:r>
            <w:r>
              <w:rPr>
                <w:rFonts w:ascii="Arial" w:hAnsi="Arial" w:cs="Arial" w:eastAsia="Arial" w:hint="default"/>
                <w:spacing w:val="3"/>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的长期借款</w:t>
            </w:r>
            <w:r>
              <w:rPr>
                <w:rFonts w:ascii="Arial" w:hAnsi="Arial" w:cs="Arial" w:eastAsia="Arial" w:hint="default"/>
                <w:sz w:val="24"/>
                <w:szCs w:val="24"/>
              </w:rPr>
              <w:t>(2016</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p>
          <w:p>
            <w:pPr>
              <w:pStyle w:val="TableParagraph"/>
              <w:spacing w:line="321" w:lineRule="exact"/>
              <w:ind w:left="143" w:right="0"/>
              <w:jc w:val="both"/>
              <w:rPr>
                <w:rFonts w:ascii="宋体" w:hAnsi="宋体" w:cs="宋体" w:eastAsia="宋体" w:hint="default"/>
                <w:sz w:val="24"/>
                <w:szCs w:val="24"/>
              </w:rPr>
            </w:pPr>
            <w:r>
              <w:rPr>
                <w:rFonts w:ascii="Arial" w:hAnsi="Arial" w:cs="Arial" w:eastAsia="Arial" w:hint="default"/>
                <w:sz w:val="24"/>
                <w:szCs w:val="24"/>
              </w:rPr>
              <w:t>31 </w:t>
            </w:r>
            <w:r>
              <w:rPr>
                <w:rFonts w:ascii="宋体" w:hAnsi="宋体" w:cs="宋体" w:eastAsia="宋体" w:hint="default"/>
                <w:spacing w:val="-4"/>
                <w:sz w:val="24"/>
                <w:szCs w:val="24"/>
              </w:rPr>
              <w:t>日：</w:t>
            </w:r>
            <w:r>
              <w:rPr>
                <w:rFonts w:ascii="Arial" w:hAnsi="Arial" w:cs="Arial" w:eastAsia="Arial" w:hint="default"/>
                <w:spacing w:val="-4"/>
                <w:sz w:val="24"/>
                <w:szCs w:val="24"/>
              </w:rPr>
              <w:t>1.49 </w:t>
            </w:r>
            <w:r>
              <w:rPr>
                <w:rFonts w:ascii="宋体" w:hAnsi="宋体" w:cs="宋体" w:eastAsia="宋体" w:hint="default"/>
                <w:spacing w:val="-3"/>
                <w:sz w:val="24"/>
                <w:szCs w:val="24"/>
              </w:rPr>
              <w:t>亿日元，折合约人民币 </w:t>
            </w:r>
            <w:r>
              <w:rPr>
                <w:rFonts w:ascii="Arial" w:hAnsi="Arial" w:cs="Arial" w:eastAsia="Arial" w:hint="default"/>
                <w:sz w:val="24"/>
                <w:szCs w:val="24"/>
              </w:rPr>
              <w:t>886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的长期借款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Arial" w:hAnsi="Arial" w:cs="Arial" w:eastAsia="Arial" w:hint="default"/>
                <w:spacing w:val="-15"/>
                <w:sz w:val="24"/>
                <w:szCs w:val="24"/>
              </w:rPr>
              <w:t> </w:t>
            </w:r>
            <w:r>
              <w:rPr>
                <w:rFonts w:ascii="宋体" w:hAnsi="宋体" w:cs="宋体" w:eastAsia="宋体" w:hint="default"/>
                <w:sz w:val="24"/>
                <w:szCs w:val="24"/>
              </w:rPr>
              <w:t>的抵押物。</w:t>
            </w:r>
          </w:p>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310" w:lineRule="exact"/>
              <w:ind w:left="143" w:right="319"/>
              <w:jc w:val="both"/>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6"/>
                <w:sz w:val="24"/>
                <w:szCs w:val="24"/>
              </w:rPr>
              <w:t>日，账面价值约为人民币</w:t>
            </w:r>
            <w:r>
              <w:rPr>
                <w:rFonts w:ascii="宋体" w:hAnsi="宋体" w:cs="宋体" w:eastAsia="宋体" w:hint="default"/>
                <w:spacing w:val="-60"/>
                <w:sz w:val="24"/>
                <w:szCs w:val="24"/>
              </w:rPr>
              <w:t> </w:t>
            </w:r>
            <w:r>
              <w:rPr>
                <w:rFonts w:ascii="Arial" w:hAnsi="Arial" w:cs="Arial" w:eastAsia="Arial" w:hint="default"/>
                <w:sz w:val="24"/>
                <w:szCs w:val="24"/>
              </w:rPr>
              <w:t>5,339</w:t>
            </w:r>
            <w:r>
              <w:rPr>
                <w:rFonts w:ascii="Arial" w:hAnsi="Arial" w:cs="Arial" w:eastAsia="Arial" w:hint="default"/>
                <w:spacing w:val="-7"/>
                <w:sz w:val="24"/>
                <w:szCs w:val="24"/>
              </w:rPr>
              <w:t> </w:t>
            </w:r>
            <w:r>
              <w:rPr>
                <w:rFonts w:ascii="宋体" w:hAnsi="宋体" w:cs="宋体" w:eastAsia="宋体" w:hint="default"/>
                <w:sz w:val="24"/>
                <w:szCs w:val="24"/>
              </w:rPr>
              <w:t>万元的房屋及建筑物为</w:t>
            </w:r>
            <w:r>
              <w:rPr>
                <w:rFonts w:ascii="宋体" w:hAnsi="宋体" w:cs="宋体" w:eastAsia="宋体" w:hint="default"/>
                <w:spacing w:val="-60"/>
                <w:sz w:val="24"/>
                <w:szCs w:val="24"/>
              </w:rPr>
              <w:t> </w:t>
            </w:r>
            <w:r>
              <w:rPr>
                <w:rFonts w:ascii="Arial" w:hAnsi="Arial" w:cs="Arial" w:eastAsia="Arial" w:hint="default"/>
                <w:sz w:val="24"/>
                <w:szCs w:val="24"/>
              </w:rPr>
              <w:t>24</w:t>
            </w:r>
            <w:r>
              <w:rPr>
                <w:rFonts w:ascii="Arial" w:hAnsi="Arial" w:cs="Arial" w:eastAsia="Arial" w:hint="default"/>
                <w:spacing w:val="-7"/>
                <w:sz w:val="24"/>
                <w:szCs w:val="24"/>
              </w:rPr>
              <w:t> </w:t>
            </w:r>
            <w:r>
              <w:rPr>
                <w:rFonts w:ascii="宋体" w:hAnsi="宋体" w:cs="宋体" w:eastAsia="宋体" w:hint="default"/>
                <w:sz w:val="24"/>
                <w:szCs w:val="24"/>
              </w:rPr>
              <w:t>亿 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56"/>
                <w:sz w:val="24"/>
                <w:szCs w:val="24"/>
              </w:rPr>
              <w:t> </w:t>
            </w:r>
            <w:r>
              <w:rPr>
                <w:rFonts w:ascii="Arial" w:hAnsi="Arial" w:cs="Arial" w:eastAsia="Arial" w:hint="default"/>
                <w:sz w:val="24"/>
                <w:szCs w:val="24"/>
              </w:rPr>
              <w:t>1.4</w:t>
            </w:r>
            <w:r>
              <w:rPr>
                <w:rFonts w:ascii="Arial" w:hAnsi="Arial" w:cs="Arial" w:eastAsia="Arial" w:hint="default"/>
                <w:spacing w:val="-3"/>
                <w:sz w:val="24"/>
                <w:szCs w:val="24"/>
              </w:rPr>
              <w:t> </w:t>
            </w:r>
            <w:r>
              <w:rPr>
                <w:rFonts w:ascii="宋体" w:hAnsi="宋体" w:cs="宋体" w:eastAsia="宋体" w:hint="default"/>
                <w:spacing w:val="-3"/>
                <w:sz w:val="24"/>
                <w:szCs w:val="24"/>
              </w:rPr>
              <w:t>亿元</w:t>
            </w:r>
            <w:r>
              <w:rPr>
                <w:rFonts w:ascii="Arial" w:hAnsi="Arial" w:cs="Arial" w:eastAsia="Arial" w:hint="default"/>
                <w:spacing w:val="-3"/>
                <w:sz w:val="24"/>
                <w:szCs w:val="24"/>
              </w:rPr>
              <w:t>)</w:t>
            </w:r>
            <w:r>
              <w:rPr>
                <w:rFonts w:ascii="宋体" w:hAnsi="宋体" w:cs="宋体" w:eastAsia="宋体" w:hint="default"/>
                <w:spacing w:val="-3"/>
                <w:sz w:val="24"/>
                <w:szCs w:val="24"/>
              </w:rPr>
              <w:t>的应付债券</w:t>
            </w:r>
            <w:r>
              <w:rPr>
                <w:rFonts w:ascii="Arial" w:hAnsi="Arial" w:cs="Arial" w:eastAsia="Arial" w:hint="default"/>
                <w:spacing w:val="-3"/>
                <w:sz w:val="24"/>
                <w:szCs w:val="24"/>
              </w:rPr>
              <w:t>(</w:t>
            </w:r>
            <w:r>
              <w:rPr>
                <w:rFonts w:ascii="宋体" w:hAnsi="宋体" w:cs="宋体" w:eastAsia="宋体" w:hint="default"/>
                <w:spacing w:val="-3"/>
                <w:sz w:val="24"/>
                <w:szCs w:val="24"/>
              </w:rPr>
              <w:t>附注四</w:t>
            </w:r>
            <w:r>
              <w:rPr>
                <w:rFonts w:ascii="Arial" w:hAnsi="Arial" w:cs="Arial" w:eastAsia="Arial" w:hint="default"/>
                <w:spacing w:val="-3"/>
                <w:sz w:val="24"/>
                <w:szCs w:val="24"/>
              </w:rPr>
              <w:t>(34))</w:t>
            </w:r>
            <w:r>
              <w:rPr>
                <w:rFonts w:ascii="宋体" w:hAnsi="宋体" w:cs="宋体" w:eastAsia="宋体" w:hint="default"/>
                <w:spacing w:val="-3"/>
                <w:sz w:val="24"/>
                <w:szCs w:val="24"/>
              </w:rPr>
              <w:t>、</w:t>
            </w:r>
            <w:r>
              <w:rPr>
                <w:rFonts w:ascii="Arial" w:hAnsi="Arial" w:cs="Arial" w:eastAsia="Arial" w:hint="default"/>
                <w:spacing w:val="-3"/>
                <w:sz w:val="24"/>
                <w:szCs w:val="24"/>
              </w:rPr>
              <w:t>5.29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 </w:t>
            </w:r>
            <w:r>
              <w:rPr>
                <w:rFonts w:ascii="Arial" w:hAnsi="Arial" w:cs="Arial" w:eastAsia="Arial" w:hint="default"/>
                <w:sz w:val="24"/>
                <w:szCs w:val="24"/>
              </w:rPr>
              <w:t>3,062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的短期借款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以及 </w:t>
            </w:r>
            <w:r>
              <w:rPr>
                <w:rFonts w:ascii="Arial" w:hAnsi="Arial" w:cs="Arial" w:eastAsia="Arial" w:hint="default"/>
                <w:sz w:val="24"/>
                <w:szCs w:val="24"/>
              </w:rPr>
              <w:t>9.17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 </w:t>
            </w:r>
            <w:r>
              <w:rPr>
                <w:rFonts w:ascii="Arial" w:hAnsi="Arial" w:cs="Arial" w:eastAsia="Arial" w:hint="default"/>
                <w:sz w:val="24"/>
                <w:szCs w:val="24"/>
              </w:rPr>
              <w:t>5,309</w:t>
            </w:r>
            <w:r>
              <w:rPr>
                <w:rFonts w:ascii="Arial" w:hAnsi="Arial" w:cs="Arial" w:eastAsia="Arial" w:hint="default"/>
                <w:spacing w:val="18"/>
                <w:sz w:val="24"/>
                <w:szCs w:val="24"/>
              </w:rPr>
              <w:t> </w:t>
            </w:r>
            <w:r>
              <w:rPr>
                <w:rFonts w:ascii="宋体" w:hAnsi="宋体" w:cs="宋体" w:eastAsia="宋体" w:hint="default"/>
                <w:sz w:val="24"/>
                <w:szCs w:val="24"/>
              </w:rPr>
              <w:t>万元</w:t>
            </w:r>
            <w:r>
              <w:rPr>
                <w:rFonts w:ascii="Arial" w:hAnsi="Arial" w:cs="Arial" w:eastAsia="Arial" w:hint="default"/>
                <w:sz w:val="24"/>
                <w:szCs w:val="24"/>
              </w:rPr>
              <w:t>)</w:t>
            </w:r>
          </w:p>
          <w:p>
            <w:pPr>
              <w:pStyle w:val="TableParagraph"/>
              <w:spacing w:line="301" w:lineRule="exact"/>
              <w:ind w:left="143" w:right="0"/>
              <w:jc w:val="both"/>
              <w:rPr>
                <w:rFonts w:ascii="宋体" w:hAnsi="宋体" w:cs="宋体" w:eastAsia="宋体" w:hint="default"/>
                <w:sz w:val="24"/>
                <w:szCs w:val="24"/>
              </w:rPr>
            </w:pPr>
            <w:r>
              <w:rPr>
                <w:rFonts w:ascii="宋体" w:hAnsi="宋体" w:cs="宋体" w:eastAsia="宋体" w:hint="default"/>
                <w:sz w:val="24"/>
                <w:szCs w:val="24"/>
              </w:rPr>
              <w:t>的长期借款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宋体" w:hAnsi="宋体" w:cs="宋体" w:eastAsia="宋体" w:hint="default"/>
                <w:sz w:val="24"/>
                <w:szCs w:val="24"/>
              </w:rPr>
              <w:t>的抵押物</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1" w:lineRule="exact"/>
              <w:ind w:left="143" w:right="0"/>
              <w:jc w:val="both"/>
              <w:rPr>
                <w:rFonts w:ascii="宋体" w:hAnsi="宋体" w:cs="宋体" w:eastAsia="宋体" w:hint="default"/>
                <w:sz w:val="24"/>
                <w:szCs w:val="24"/>
              </w:rPr>
            </w:pPr>
            <w:r>
              <w:rPr>
                <w:rFonts w:ascii="Arial" w:hAnsi="Arial" w:cs="Arial" w:eastAsia="Arial" w:hint="default"/>
                <w:sz w:val="24"/>
                <w:szCs w:val="24"/>
              </w:rPr>
              <w:t>2017 </w:t>
            </w:r>
            <w:r>
              <w:rPr>
                <w:rFonts w:ascii="宋体" w:hAnsi="宋体" w:cs="宋体" w:eastAsia="宋体" w:hint="default"/>
                <w:sz w:val="24"/>
                <w:szCs w:val="24"/>
              </w:rPr>
              <w:t>年度固定资产计提的折旧金额约为人民币 </w:t>
            </w:r>
            <w:r>
              <w:rPr>
                <w:rFonts w:ascii="Arial" w:hAnsi="Arial" w:cs="Arial" w:eastAsia="Arial" w:hint="default"/>
                <w:sz w:val="24"/>
                <w:szCs w:val="24"/>
              </w:rPr>
              <w:t>9.87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56"/>
                <w:sz w:val="24"/>
                <w:szCs w:val="24"/>
              </w:rPr>
              <w:t> </w:t>
            </w:r>
            <w:r>
              <w:rPr>
                <w:rFonts w:ascii="宋体" w:hAnsi="宋体" w:cs="宋体" w:eastAsia="宋体" w:hint="default"/>
                <w:sz w:val="24"/>
                <w:szCs w:val="24"/>
              </w:rPr>
              <w:t>年度：约人民币</w:t>
            </w:r>
          </w:p>
          <w:p>
            <w:pPr>
              <w:pStyle w:val="TableParagraph"/>
              <w:spacing w:line="311" w:lineRule="exact"/>
              <w:ind w:left="143" w:right="0"/>
              <w:jc w:val="both"/>
              <w:rPr>
                <w:rFonts w:ascii="宋体" w:hAnsi="宋体" w:cs="宋体" w:eastAsia="宋体" w:hint="default"/>
                <w:sz w:val="24"/>
                <w:szCs w:val="24"/>
              </w:rPr>
            </w:pPr>
            <w:r>
              <w:rPr>
                <w:rFonts w:ascii="Arial" w:hAnsi="Arial" w:cs="Arial" w:eastAsia="Arial" w:hint="default"/>
                <w:sz w:val="24"/>
                <w:szCs w:val="24"/>
              </w:rPr>
              <w:t>8.23</w:t>
            </w:r>
            <w:r>
              <w:rPr>
                <w:rFonts w:ascii="Arial" w:hAnsi="Arial" w:cs="Arial" w:eastAsia="Arial" w:hint="default"/>
                <w:spacing w:val="8"/>
                <w:sz w:val="24"/>
                <w:szCs w:val="24"/>
              </w:rPr>
              <w:t> </w:t>
            </w:r>
            <w:r>
              <w:rPr>
                <w:rFonts w:ascii="宋体" w:hAnsi="宋体" w:cs="宋体" w:eastAsia="宋体" w:hint="default"/>
                <w:spacing w:val="-2"/>
                <w:sz w:val="24"/>
                <w:szCs w:val="24"/>
              </w:rPr>
              <w:t>亿元</w:t>
            </w:r>
            <w:r>
              <w:rPr>
                <w:rFonts w:ascii="Arial" w:hAnsi="Arial" w:cs="Arial" w:eastAsia="Arial" w:hint="default"/>
                <w:spacing w:val="-2"/>
                <w:sz w:val="24"/>
                <w:szCs w:val="24"/>
              </w:rPr>
              <w:t>)</w:t>
            </w:r>
            <w:r>
              <w:rPr>
                <w:rFonts w:ascii="宋体" w:hAnsi="宋体" w:cs="宋体" w:eastAsia="宋体" w:hint="default"/>
                <w:spacing w:val="-2"/>
                <w:sz w:val="24"/>
                <w:szCs w:val="24"/>
              </w:rPr>
              <w:t>，其中计入营业成本、销售费用及管理费用的折旧费用分别为约人民币</w:t>
            </w:r>
          </w:p>
          <w:p>
            <w:pPr>
              <w:pStyle w:val="TableParagraph"/>
              <w:spacing w:line="312" w:lineRule="exact"/>
              <w:ind w:left="143" w:right="0"/>
              <w:jc w:val="both"/>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pacing w:val="-12"/>
                <w:sz w:val="24"/>
                <w:szCs w:val="24"/>
              </w:rPr>
              <w:t>亿元、约人民币</w:t>
            </w:r>
            <w:r>
              <w:rPr>
                <w:rFonts w:ascii="宋体" w:hAnsi="宋体" w:cs="宋体" w:eastAsia="宋体" w:hint="default"/>
                <w:spacing w:val="-60"/>
                <w:sz w:val="24"/>
                <w:szCs w:val="24"/>
              </w:rPr>
              <w:t> </w:t>
            </w:r>
            <w:r>
              <w:rPr>
                <w:rFonts w:ascii="Arial" w:hAnsi="Arial" w:cs="Arial" w:eastAsia="Arial" w:hint="default"/>
                <w:sz w:val="24"/>
                <w:szCs w:val="24"/>
              </w:rPr>
              <w:t>4.83</w:t>
            </w:r>
            <w:r>
              <w:rPr>
                <w:rFonts w:ascii="Arial" w:hAnsi="Arial" w:cs="Arial" w:eastAsia="Arial" w:hint="default"/>
                <w:spacing w:val="-7"/>
                <w:sz w:val="24"/>
                <w:szCs w:val="24"/>
              </w:rPr>
              <w:t> </w:t>
            </w:r>
            <w:r>
              <w:rPr>
                <w:rFonts w:ascii="宋体" w:hAnsi="宋体" w:cs="宋体" w:eastAsia="宋体" w:hint="default"/>
                <w:sz w:val="24"/>
                <w:szCs w:val="24"/>
              </w:rPr>
              <w:t>亿元及约人民币</w:t>
            </w:r>
            <w:r>
              <w:rPr>
                <w:rFonts w:ascii="宋体" w:hAnsi="宋体" w:cs="宋体" w:eastAsia="宋体" w:hint="default"/>
                <w:spacing w:val="-60"/>
                <w:sz w:val="24"/>
                <w:szCs w:val="24"/>
              </w:rPr>
              <w:t> </w:t>
            </w:r>
            <w:r>
              <w:rPr>
                <w:rFonts w:ascii="Arial" w:hAnsi="Arial" w:cs="Arial" w:eastAsia="Arial" w:hint="default"/>
                <w:sz w:val="24"/>
                <w:szCs w:val="24"/>
              </w:rPr>
              <w:t>3.04</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pacing w:val="-7"/>
                <w:sz w:val="24"/>
                <w:szCs w:val="24"/>
              </w:rPr>
              <w:t>年度：其中计入营业成本、</w:t>
            </w:r>
          </w:p>
          <w:p>
            <w:pPr>
              <w:pStyle w:val="TableParagraph"/>
              <w:spacing w:line="312" w:lineRule="exact"/>
              <w:ind w:left="143" w:right="0"/>
              <w:jc w:val="both"/>
              <w:rPr>
                <w:rFonts w:ascii="宋体" w:hAnsi="宋体" w:cs="宋体" w:eastAsia="宋体" w:hint="default"/>
                <w:sz w:val="24"/>
                <w:szCs w:val="24"/>
              </w:rPr>
            </w:pPr>
            <w:r>
              <w:rPr>
                <w:rFonts w:ascii="宋体" w:hAnsi="宋体" w:cs="宋体" w:eastAsia="宋体" w:hint="default"/>
                <w:sz w:val="24"/>
                <w:szCs w:val="24"/>
              </w:rPr>
              <w:t>销售费用及管理费用的折旧费用分别为约人民币 </w:t>
            </w:r>
            <w:r>
              <w:rPr>
                <w:rFonts w:ascii="Arial" w:hAnsi="Arial" w:cs="Arial" w:eastAsia="Arial" w:hint="default"/>
                <w:sz w:val="24"/>
                <w:szCs w:val="24"/>
              </w:rPr>
              <w:t>1.02 </w:t>
            </w:r>
            <w:r>
              <w:rPr>
                <w:rFonts w:ascii="宋体" w:hAnsi="宋体" w:cs="宋体" w:eastAsia="宋体" w:hint="default"/>
                <w:sz w:val="24"/>
                <w:szCs w:val="24"/>
              </w:rPr>
              <w:t>亿元、约人民币 </w:t>
            </w:r>
            <w:r>
              <w:rPr>
                <w:rFonts w:ascii="Arial" w:hAnsi="Arial" w:cs="Arial" w:eastAsia="Arial" w:hint="default"/>
                <w:sz w:val="24"/>
                <w:szCs w:val="24"/>
              </w:rPr>
              <w:t>4.38</w:t>
            </w:r>
            <w:r>
              <w:rPr>
                <w:rFonts w:ascii="Arial" w:hAnsi="Arial" w:cs="Arial" w:eastAsia="Arial" w:hint="default"/>
                <w:spacing w:val="-32"/>
                <w:sz w:val="24"/>
                <w:szCs w:val="24"/>
              </w:rPr>
              <w:t> </w:t>
            </w:r>
            <w:r>
              <w:rPr>
                <w:rFonts w:ascii="宋体" w:hAnsi="宋体" w:cs="宋体" w:eastAsia="宋体" w:hint="default"/>
                <w:sz w:val="24"/>
                <w:szCs w:val="24"/>
              </w:rPr>
              <w:t>亿元</w:t>
            </w:r>
          </w:p>
          <w:p>
            <w:pPr>
              <w:pStyle w:val="TableParagraph"/>
              <w:spacing w:line="321" w:lineRule="exact"/>
              <w:ind w:left="143" w:right="0"/>
              <w:jc w:val="both"/>
              <w:rPr>
                <w:rFonts w:ascii="宋体" w:hAnsi="宋体" w:cs="宋体" w:eastAsia="宋体" w:hint="default"/>
                <w:sz w:val="24"/>
                <w:szCs w:val="24"/>
              </w:rPr>
            </w:pPr>
            <w:r>
              <w:rPr>
                <w:rFonts w:ascii="宋体" w:hAnsi="宋体" w:cs="宋体" w:eastAsia="宋体" w:hint="default"/>
                <w:sz w:val="24"/>
                <w:szCs w:val="24"/>
              </w:rPr>
              <w:t>及约人民币</w:t>
            </w:r>
            <w:r>
              <w:rPr>
                <w:rFonts w:ascii="宋体" w:hAnsi="宋体" w:cs="宋体" w:eastAsia="宋体" w:hint="default"/>
                <w:spacing w:val="-61"/>
                <w:sz w:val="24"/>
                <w:szCs w:val="24"/>
              </w:rPr>
              <w:t> </w:t>
            </w:r>
            <w:r>
              <w:rPr>
                <w:rFonts w:ascii="Arial" w:hAnsi="Arial" w:cs="Arial" w:eastAsia="Arial" w:hint="default"/>
                <w:sz w:val="24"/>
                <w:szCs w:val="24"/>
              </w:rPr>
              <w:t>2.83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2" w:lineRule="exact"/>
              <w:ind w:left="143" w:right="0"/>
              <w:jc w:val="both"/>
              <w:rPr>
                <w:rFonts w:ascii="宋体" w:hAnsi="宋体" w:cs="宋体" w:eastAsia="宋体" w:hint="default"/>
                <w:sz w:val="24"/>
                <w:szCs w:val="24"/>
              </w:rPr>
            </w:pPr>
            <w:r>
              <w:rPr>
                <w:rFonts w:ascii="宋体" w:hAnsi="宋体" w:cs="宋体" w:eastAsia="宋体" w:hint="default"/>
                <w:spacing w:val="4"/>
                <w:sz w:val="24"/>
                <w:szCs w:val="24"/>
              </w:rPr>
              <w:t>由在建工程转入固定资产的原价约为人民币 </w:t>
            </w:r>
            <w:r>
              <w:rPr>
                <w:rFonts w:ascii="Arial" w:hAnsi="Arial" w:cs="Arial" w:eastAsia="Arial" w:hint="default"/>
                <w:sz w:val="24"/>
                <w:szCs w:val="24"/>
              </w:rPr>
              <w:t>17.31  </w:t>
            </w:r>
            <w:r>
              <w:rPr>
                <w:rFonts w:ascii="宋体" w:hAnsi="宋体" w:cs="宋体" w:eastAsia="宋体" w:hint="default"/>
                <w:sz w:val="24"/>
                <w:szCs w:val="24"/>
              </w:rPr>
              <w:t>亿元</w:t>
            </w:r>
            <w:r>
              <w:rPr>
                <w:rFonts w:ascii="Arial" w:hAnsi="Arial" w:cs="Arial" w:eastAsia="Arial" w:hint="default"/>
                <w:sz w:val="24"/>
                <w:szCs w:val="24"/>
              </w:rPr>
              <w:t>(2016 </w:t>
            </w:r>
            <w:r>
              <w:rPr>
                <w:rFonts w:ascii="Arial" w:hAnsi="Arial" w:cs="Arial" w:eastAsia="Arial" w:hint="default"/>
                <w:spacing w:val="23"/>
                <w:sz w:val="24"/>
                <w:szCs w:val="24"/>
              </w:rPr>
              <w:t> </w:t>
            </w:r>
            <w:r>
              <w:rPr>
                <w:rFonts w:ascii="宋体" w:hAnsi="宋体" w:cs="宋体" w:eastAsia="宋体" w:hint="default"/>
                <w:spacing w:val="4"/>
                <w:sz w:val="24"/>
                <w:szCs w:val="24"/>
              </w:rPr>
              <w:t>年度：约人民币</w:t>
            </w:r>
          </w:p>
          <w:p>
            <w:pPr>
              <w:pStyle w:val="TableParagraph"/>
              <w:spacing w:line="322" w:lineRule="exact"/>
              <w:ind w:left="143" w:right="0"/>
              <w:jc w:val="both"/>
              <w:rPr>
                <w:rFonts w:ascii="宋体" w:hAnsi="宋体" w:cs="宋体" w:eastAsia="宋体" w:hint="default"/>
                <w:sz w:val="24"/>
                <w:szCs w:val="24"/>
              </w:rPr>
            </w:pPr>
            <w:r>
              <w:rPr>
                <w:rFonts w:ascii="Arial" w:hAnsi="Arial" w:cs="Arial" w:eastAsia="Arial" w:hint="default"/>
                <w:spacing w:val="-4"/>
                <w:sz w:val="24"/>
                <w:szCs w:val="24"/>
              </w:rPr>
              <w:t>19.11</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469"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(a)</w:t>
            </w:r>
          </w:p>
        </w:tc>
        <w:tc>
          <w:tcPr>
            <w:tcW w:w="894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4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日和</w:t>
            </w:r>
            <w:r>
              <w:rPr>
                <w:rFonts w:ascii="宋体" w:hAnsi="宋体" w:cs="宋体" w:eastAsia="宋体" w:hint="default"/>
                <w:spacing w:val="-6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日，本集团无重大闲置的固定资产。</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704"/>
        <w:gridCol w:w="3070"/>
        <w:gridCol w:w="2577"/>
        <w:gridCol w:w="448"/>
        <w:gridCol w:w="2688"/>
      </w:tblGrid>
      <w:tr>
        <w:trPr>
          <w:trHeight w:val="506"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5647"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宋体" w:hAnsi="宋体" w:cs="宋体" w:eastAsia="宋体" w:hint="default"/>
                <w:sz w:val="24"/>
                <w:szCs w:val="24"/>
              </w:rPr>
            </w:pPr>
            <w:r>
              <w:rPr>
                <w:rFonts w:ascii="宋体" w:hAnsi="宋体" w:cs="宋体" w:eastAsia="宋体" w:hint="default"/>
                <w:sz w:val="24"/>
                <w:szCs w:val="24"/>
              </w:rPr>
              <w:t>未办妥产权证书的固定资产：</w:t>
            </w:r>
          </w:p>
        </w:tc>
        <w:tc>
          <w:tcPr>
            <w:tcW w:w="44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r>
      <w:tr>
        <w:trPr>
          <w:trHeight w:val="757" w:hRule="exact"/>
        </w:trPr>
        <w:tc>
          <w:tcPr>
            <w:tcW w:w="704" w:type="dxa"/>
            <w:tcBorders>
              <w:top w:val="nil" w:sz="6" w:space="0" w:color="auto"/>
              <w:left w:val="nil" w:sz="6" w:space="0" w:color="auto"/>
              <w:bottom w:val="nil" w:sz="6" w:space="0" w:color="auto"/>
              <w:right w:val="nil" w:sz="6" w:space="0" w:color="auto"/>
            </w:tcBorders>
          </w:tcPr>
          <w:p>
            <w:pPr/>
          </w:p>
        </w:tc>
        <w:tc>
          <w:tcPr>
            <w:tcW w:w="3070" w:type="dxa"/>
            <w:tcBorders>
              <w:top w:val="nil" w:sz="6" w:space="0" w:color="auto"/>
              <w:left w:val="nil" w:sz="6" w:space="0" w:color="auto"/>
              <w:bottom w:val="nil" w:sz="6" w:space="0" w:color="auto"/>
              <w:right w:val="nil" w:sz="6" w:space="0" w:color="auto"/>
            </w:tcBorders>
          </w:tcPr>
          <w:p>
            <w:pPr/>
          </w:p>
        </w:tc>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账面价值</w:t>
            </w:r>
          </w:p>
        </w:tc>
        <w:tc>
          <w:tcPr>
            <w:tcW w:w="44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未办妥产权证书原因</w:t>
            </w:r>
          </w:p>
        </w:tc>
      </w:tr>
      <w:tr>
        <w:trPr>
          <w:trHeight w:val="589" w:hRule="exact"/>
        </w:trPr>
        <w:tc>
          <w:tcPr>
            <w:tcW w:w="704" w:type="dxa"/>
            <w:tcBorders>
              <w:top w:val="nil" w:sz="6" w:space="0" w:color="auto"/>
              <w:left w:val="nil" w:sz="6" w:space="0" w:color="auto"/>
              <w:bottom w:val="nil" w:sz="6" w:space="0" w:color="auto"/>
              <w:right w:val="nil" w:sz="6" w:space="0" w:color="auto"/>
            </w:tcBorders>
          </w:tcPr>
          <w:p>
            <w:pPr/>
          </w:p>
        </w:tc>
        <w:tc>
          <w:tcPr>
            <w:tcW w:w="3070"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0"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57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Arial" w:hAnsi="Arial" w:cs="Arial" w:eastAsia="Arial" w:hint="default"/>
                <w:sz w:val="24"/>
                <w:szCs w:val="24"/>
              </w:rPr>
            </w:pPr>
            <w:r>
              <w:rPr>
                <w:rFonts w:ascii="Arial"/>
                <w:w w:val="95"/>
                <w:sz w:val="24"/>
              </w:rPr>
              <w:t>1,175,497</w:t>
            </w:r>
            <w:r>
              <w:rPr>
                <w:rFonts w:ascii="Arial"/>
                <w:sz w:val="24"/>
              </w:rPr>
            </w:r>
          </w:p>
        </w:tc>
        <w:tc>
          <w:tcPr>
            <w:tcW w:w="44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single" w:sz="12" w:space="0" w:color="000000"/>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手续在办理中</w:t>
            </w:r>
          </w:p>
        </w:tc>
      </w:tr>
    </w:tbl>
    <w:p>
      <w:pPr>
        <w:spacing w:after="0" w:line="240" w:lineRule="auto"/>
        <w:jc w:val="right"/>
        <w:rPr>
          <w:rFonts w:ascii="宋体" w:hAnsi="宋体" w:cs="宋体" w:eastAsia="宋体" w:hint="default"/>
          <w:sz w:val="24"/>
          <w:szCs w:val="24"/>
        </w:rPr>
        <w:sectPr>
          <w:headerReference w:type="default" r:id="rId52"/>
          <w:footerReference w:type="default" r:id="rId53"/>
          <w:pgSz w:w="11910" w:h="16840"/>
          <w:pgMar w:header="755" w:footer="912" w:top="1900" w:bottom="1100" w:left="1300" w:right="0"/>
          <w:pgNumType w:start="224"/>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730"/>
        <w:gridCol w:w="2037"/>
        <w:gridCol w:w="1092"/>
        <w:gridCol w:w="230"/>
        <w:gridCol w:w="1159"/>
        <w:gridCol w:w="797"/>
        <w:gridCol w:w="228"/>
        <w:gridCol w:w="1099"/>
        <w:gridCol w:w="232"/>
        <w:gridCol w:w="482"/>
        <w:gridCol w:w="232"/>
        <w:gridCol w:w="1112"/>
      </w:tblGrid>
      <w:tr>
        <w:trPr>
          <w:trHeight w:val="496"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2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r>
      <w:tr>
        <w:trPr>
          <w:trHeight w:val="741"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(15)</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03" w:right="0"/>
              <w:jc w:val="left"/>
              <w:rPr>
                <w:rFonts w:ascii="黑体" w:hAnsi="黑体" w:cs="黑体" w:eastAsia="黑体" w:hint="default"/>
                <w:sz w:val="24"/>
                <w:szCs w:val="24"/>
              </w:rPr>
            </w:pPr>
            <w:r>
              <w:rPr>
                <w:rFonts w:ascii="黑体" w:hAnsi="黑体" w:cs="黑体" w:eastAsia="黑体" w:hint="default"/>
                <w:sz w:val="24"/>
                <w:szCs w:val="24"/>
              </w:rPr>
              <w:t>在建工程</w:t>
            </w:r>
          </w:p>
        </w:tc>
        <w:tc>
          <w:tcPr>
            <w:tcW w:w="1092"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r>
      <w:tr>
        <w:trPr>
          <w:trHeight w:val="54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c>
          <w:tcPr>
            <w:tcW w:w="2481"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5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97" w:type="dxa"/>
            <w:tcBorders>
              <w:top w:val="nil" w:sz="6" w:space="0" w:color="auto"/>
              <w:left w:val="nil" w:sz="6" w:space="0" w:color="auto"/>
              <w:bottom w:val="single" w:sz="4" w:space="0" w:color="000000"/>
              <w:right w:val="nil" w:sz="6" w:space="0" w:color="auto"/>
            </w:tcBorders>
          </w:tcPr>
          <w:p>
            <w:pPr/>
          </w:p>
        </w:tc>
        <w:tc>
          <w:tcPr>
            <w:tcW w:w="338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2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735"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645" w:right="84"/>
              <w:jc w:val="left"/>
              <w:rPr>
                <w:rFonts w:ascii="宋体" w:hAnsi="宋体" w:cs="宋体" w:eastAsia="宋体" w:hint="default"/>
                <w:sz w:val="18"/>
                <w:szCs w:val="18"/>
              </w:rPr>
            </w:pPr>
            <w:r>
              <w:rPr>
                <w:rFonts w:ascii="宋体" w:hAnsi="宋体" w:cs="宋体" w:eastAsia="宋体" w:hint="default"/>
                <w:sz w:val="18"/>
                <w:szCs w:val="18"/>
              </w:rPr>
              <w:t>账面 余额</w:t>
            </w:r>
          </w:p>
        </w:tc>
        <w:tc>
          <w:tcPr>
            <w:tcW w:w="230" w:type="dxa"/>
            <w:tcBorders>
              <w:top w:val="single" w:sz="4" w:space="0" w:color="000000"/>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164" w:right="632"/>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97"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350" w:right="83"/>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653" w:right="83"/>
              <w:jc w:val="left"/>
              <w:rPr>
                <w:rFonts w:ascii="宋体" w:hAnsi="宋体" w:cs="宋体" w:eastAsia="宋体" w:hint="default"/>
                <w:sz w:val="18"/>
                <w:szCs w:val="18"/>
              </w:rPr>
            </w:pPr>
            <w:r>
              <w:rPr>
                <w:rFonts w:ascii="宋体" w:hAnsi="宋体" w:cs="宋体" w:eastAsia="宋体" w:hint="default"/>
                <w:sz w:val="18"/>
                <w:szCs w:val="18"/>
              </w:rPr>
              <w:t>账面 余额</w:t>
            </w:r>
          </w:p>
        </w:tc>
        <w:tc>
          <w:tcPr>
            <w:tcW w:w="232" w:type="dxa"/>
            <w:tcBorders>
              <w:top w:val="single" w:sz="4" w:space="0" w:color="000000"/>
              <w:left w:val="nil" w:sz="6" w:space="0" w:color="auto"/>
              <w:bottom w:val="nil" w:sz="6" w:space="0" w:color="auto"/>
              <w:right w:val="nil" w:sz="6" w:space="0" w:color="auto"/>
            </w:tcBorders>
          </w:tcPr>
          <w:p>
            <w:pPr/>
          </w:p>
        </w:tc>
        <w:tc>
          <w:tcPr>
            <w:tcW w:w="482"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37" w:right="83"/>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232" w:type="dxa"/>
            <w:tcBorders>
              <w:top w:val="single" w:sz="4" w:space="0" w:color="000000"/>
              <w:left w:val="nil" w:sz="6" w:space="0" w:color="auto"/>
              <w:bottom w:val="nil" w:sz="6" w:space="0" w:color="auto"/>
              <w:right w:val="nil" w:sz="6" w:space="0" w:color="auto"/>
            </w:tcBorders>
          </w:tcPr>
          <w:p>
            <w:pPr/>
          </w:p>
        </w:tc>
        <w:tc>
          <w:tcPr>
            <w:tcW w:w="1112"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667" w:right="83"/>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742"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78" w:lineRule="auto" w:before="155"/>
              <w:ind w:left="301" w:right="113" w:hanging="181"/>
              <w:jc w:val="left"/>
              <w:rPr>
                <w:rFonts w:ascii="宋体" w:hAnsi="宋体" w:cs="宋体" w:eastAsia="宋体" w:hint="default"/>
                <w:sz w:val="18"/>
                <w:szCs w:val="18"/>
              </w:rPr>
            </w:pPr>
            <w:r>
              <w:rPr>
                <w:rFonts w:ascii="宋体" w:hAnsi="宋体" w:cs="宋体" w:eastAsia="宋体" w:hint="default"/>
                <w:sz w:val="18"/>
                <w:szCs w:val="18"/>
              </w:rPr>
              <w:t>华南地区电子商务运营 中心</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85"/>
              <w:jc w:val="right"/>
              <w:rPr>
                <w:rFonts w:ascii="Arial" w:hAnsi="Arial" w:cs="Arial" w:eastAsia="Arial" w:hint="default"/>
                <w:sz w:val="18"/>
                <w:szCs w:val="18"/>
              </w:rPr>
            </w:pPr>
            <w:r>
              <w:rPr>
                <w:rFonts w:ascii="Arial"/>
                <w:spacing w:val="-1"/>
                <w:sz w:val="18"/>
              </w:rPr>
              <w:t>96,169</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84"/>
              <w:jc w:val="right"/>
              <w:rPr>
                <w:rFonts w:ascii="Arial" w:hAnsi="Arial" w:cs="Arial" w:eastAsia="Arial" w:hint="default"/>
                <w:sz w:val="18"/>
                <w:szCs w:val="18"/>
              </w:rPr>
            </w:pPr>
            <w:r>
              <w:rPr>
                <w:rFonts w:ascii="Arial"/>
                <w:spacing w:val="-1"/>
                <w:sz w:val="18"/>
              </w:rPr>
              <w:t>96,169</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84"/>
              <w:jc w:val="right"/>
              <w:rPr>
                <w:rFonts w:ascii="Arial" w:hAnsi="Arial" w:cs="Arial" w:eastAsia="Arial" w:hint="default"/>
                <w:sz w:val="18"/>
                <w:szCs w:val="18"/>
              </w:rPr>
            </w:pPr>
            <w:r>
              <w:rPr>
                <w:rFonts w:ascii="Arial"/>
                <w:spacing w:val="-1"/>
                <w:sz w:val="18"/>
              </w:rPr>
              <w:t>20,594</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right="84"/>
              <w:jc w:val="right"/>
              <w:rPr>
                <w:rFonts w:ascii="Arial" w:hAnsi="Arial" w:cs="Arial" w:eastAsia="Arial" w:hint="default"/>
                <w:sz w:val="18"/>
                <w:szCs w:val="18"/>
              </w:rPr>
            </w:pPr>
            <w:r>
              <w:rPr>
                <w:rFonts w:ascii="Arial"/>
                <w:spacing w:val="-1"/>
                <w:sz w:val="18"/>
              </w:rPr>
              <w:t>20,594</w:t>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武汉物流基地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34,300</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34,300</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厦门物流基地项目</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33,263</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33,263</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24,208</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24,208</w:t>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大连物流基地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31,021</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31,021</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南宁物流基地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25,458</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25,458</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14,533</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14,533</w:t>
            </w:r>
          </w:p>
        </w:tc>
      </w:tr>
      <w:tr>
        <w:trPr>
          <w:trHeight w:val="31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绍兴物流基地二期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
              <w:jc w:val="right"/>
              <w:rPr>
                <w:rFonts w:ascii="Arial" w:hAnsi="Arial" w:cs="Arial" w:eastAsia="Arial" w:hint="default"/>
                <w:sz w:val="18"/>
                <w:szCs w:val="18"/>
              </w:rPr>
            </w:pPr>
            <w:r>
              <w:rPr>
                <w:rFonts w:ascii="Arial"/>
                <w:spacing w:val="-1"/>
                <w:sz w:val="18"/>
              </w:rPr>
              <w:t>20,698</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
              <w:jc w:val="right"/>
              <w:rPr>
                <w:rFonts w:ascii="Arial" w:hAnsi="Arial" w:cs="Arial" w:eastAsia="Arial" w:hint="default"/>
                <w:sz w:val="18"/>
                <w:szCs w:val="18"/>
              </w:rPr>
            </w:pPr>
            <w:r>
              <w:rPr>
                <w:rFonts w:ascii="Arial"/>
                <w:spacing w:val="-1"/>
                <w:sz w:val="18"/>
              </w:rPr>
              <w:t>20,698</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福州物流基地二期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19,040</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19,040</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乌鲁木齐二期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16,596</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16,596</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山东物流基地二期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sz w:val="18"/>
              </w:rPr>
              <w:t>16,513</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16,513</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昆明物流基地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
              <w:jc w:val="right"/>
              <w:rPr>
                <w:rFonts w:ascii="Arial" w:hAnsi="Arial" w:cs="Arial" w:eastAsia="Arial" w:hint="default"/>
                <w:sz w:val="18"/>
                <w:szCs w:val="18"/>
              </w:rPr>
            </w:pPr>
            <w:r>
              <w:rPr>
                <w:rFonts w:ascii="Arial"/>
                <w:spacing w:val="-3"/>
                <w:sz w:val="18"/>
              </w:rPr>
              <w:t>11,907</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
              <w:jc w:val="right"/>
              <w:rPr>
                <w:rFonts w:ascii="Arial" w:hAnsi="Arial" w:cs="Arial" w:eastAsia="Arial" w:hint="default"/>
                <w:sz w:val="18"/>
                <w:szCs w:val="18"/>
              </w:rPr>
            </w:pPr>
            <w:r>
              <w:rPr>
                <w:rFonts w:ascii="Arial"/>
                <w:spacing w:val="-3"/>
                <w:sz w:val="18"/>
              </w:rPr>
              <w:t>11,907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5"/>
              <w:jc w:val="right"/>
              <w:rPr>
                <w:rFonts w:ascii="Arial" w:hAnsi="Arial" w:cs="Arial" w:eastAsia="Arial" w:hint="default"/>
                <w:sz w:val="18"/>
                <w:szCs w:val="18"/>
              </w:rPr>
            </w:pPr>
            <w:r>
              <w:rPr>
                <w:rFonts w:ascii="Arial"/>
                <w:spacing w:val="-1"/>
                <w:sz w:val="18"/>
              </w:rPr>
              <w:t>10,482</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
              <w:jc w:val="right"/>
              <w:rPr>
                <w:rFonts w:ascii="Arial" w:hAnsi="Arial" w:cs="Arial" w:eastAsia="Arial" w:hint="default"/>
                <w:sz w:val="18"/>
                <w:szCs w:val="18"/>
              </w:rPr>
            </w:pPr>
            <w:r>
              <w:rPr>
                <w:rFonts w:ascii="Arial"/>
                <w:spacing w:val="-1"/>
                <w:sz w:val="18"/>
              </w:rPr>
              <w:t>10,482</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
              <w:jc w:val="right"/>
              <w:rPr>
                <w:rFonts w:ascii="Arial" w:hAnsi="Arial" w:cs="Arial" w:eastAsia="Arial" w:hint="default"/>
                <w:sz w:val="18"/>
                <w:szCs w:val="18"/>
              </w:rPr>
            </w:pPr>
            <w:r>
              <w:rPr>
                <w:rFonts w:ascii="Arial"/>
                <w:spacing w:val="-3"/>
                <w:sz w:val="18"/>
              </w:rPr>
              <w:t>164,411</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84"/>
              <w:jc w:val="right"/>
              <w:rPr>
                <w:rFonts w:ascii="Arial" w:hAnsi="Arial" w:cs="Arial" w:eastAsia="Arial" w:hint="default"/>
                <w:sz w:val="18"/>
                <w:szCs w:val="18"/>
              </w:rPr>
            </w:pPr>
            <w:r>
              <w:rPr>
                <w:rFonts w:ascii="Arial"/>
                <w:spacing w:val="-3"/>
                <w:sz w:val="18"/>
              </w:rPr>
              <w:t>164,411</w:t>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温州物流基地二期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5,947</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5,947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548"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34" w:lineRule="exact" w:before="22"/>
              <w:ind w:left="301" w:right="104" w:hanging="181"/>
              <w:jc w:val="left"/>
              <w:rPr>
                <w:rFonts w:ascii="宋体" w:hAnsi="宋体" w:cs="宋体" w:eastAsia="宋体" w:hint="default"/>
                <w:sz w:val="18"/>
                <w:szCs w:val="18"/>
              </w:rPr>
            </w:pPr>
            <w:r>
              <w:rPr>
                <w:rFonts w:ascii="宋体" w:hAnsi="宋体" w:cs="宋体" w:eastAsia="宋体" w:hint="default"/>
                <w:sz w:val="18"/>
                <w:szCs w:val="18"/>
              </w:rPr>
              <w:t>天津 </w:t>
            </w:r>
            <w:r>
              <w:rPr>
                <w:rFonts w:ascii="Arial" w:hAnsi="Arial" w:cs="Arial" w:eastAsia="Arial" w:hint="default"/>
                <w:sz w:val="18"/>
                <w:szCs w:val="18"/>
              </w:rPr>
              <w:t>B2C</w:t>
            </w:r>
            <w:r>
              <w:rPr>
                <w:rFonts w:ascii="Arial" w:hAnsi="Arial" w:cs="Arial" w:eastAsia="Arial" w:hint="default"/>
                <w:spacing w:val="4"/>
                <w:sz w:val="18"/>
                <w:szCs w:val="18"/>
              </w:rPr>
              <w:t> </w:t>
            </w:r>
            <w:r>
              <w:rPr>
                <w:rFonts w:ascii="宋体" w:hAnsi="宋体" w:cs="宋体" w:eastAsia="宋体" w:hint="default"/>
                <w:sz w:val="18"/>
                <w:szCs w:val="18"/>
              </w:rPr>
              <w:t>自动分拣中</w:t>
            </w:r>
            <w:r>
              <w:rPr>
                <w:rFonts w:ascii="宋体" w:hAnsi="宋体" w:cs="宋体" w:eastAsia="宋体" w:hint="default"/>
                <w:spacing w:val="2"/>
                <w:sz w:val="18"/>
                <w:szCs w:val="18"/>
              </w:rPr>
              <w:t> </w:t>
            </w:r>
            <w:r>
              <w:rPr>
                <w:rFonts w:ascii="宋体" w:hAnsi="宋体" w:cs="宋体" w:eastAsia="宋体" w:hint="default"/>
                <w:sz w:val="18"/>
                <w:szCs w:val="18"/>
              </w:rPr>
              <w:t>心</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4"/>
              <w:jc w:val="right"/>
              <w:rPr>
                <w:rFonts w:ascii="Arial" w:hAnsi="Arial" w:cs="Arial" w:eastAsia="Arial" w:hint="default"/>
                <w:sz w:val="18"/>
                <w:szCs w:val="18"/>
              </w:rPr>
            </w:pPr>
            <w:r>
              <w:rPr>
                <w:rFonts w:ascii="Arial"/>
                <w:spacing w:val="-1"/>
                <w:sz w:val="18"/>
              </w:rPr>
              <w:t>1,689</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3"/>
              <w:jc w:val="right"/>
              <w:rPr>
                <w:rFonts w:ascii="Arial" w:hAnsi="Arial" w:cs="Arial" w:eastAsia="Arial" w:hint="default"/>
                <w:sz w:val="18"/>
                <w:szCs w:val="18"/>
              </w:rPr>
            </w:pPr>
            <w:r>
              <w:rPr>
                <w:rFonts w:ascii="Arial"/>
                <w:spacing w:val="-1"/>
                <w:sz w:val="18"/>
              </w:rPr>
              <w:t>1,689</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3"/>
              <w:jc w:val="right"/>
              <w:rPr>
                <w:rFonts w:ascii="Arial" w:hAnsi="Arial" w:cs="Arial" w:eastAsia="Arial" w:hint="default"/>
                <w:sz w:val="18"/>
                <w:szCs w:val="18"/>
              </w:rPr>
            </w:pPr>
            <w:r>
              <w:rPr>
                <w:rFonts w:ascii="Arial"/>
                <w:spacing w:val="-1"/>
                <w:sz w:val="18"/>
              </w:rPr>
              <w:t>1,409</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1,409</w:t>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1,367</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1,367</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成都物流基地二期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1,089</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1,089</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苏州物流基地二期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w w:val="95"/>
                <w:sz w:val="18"/>
              </w:rPr>
              <w:t>574</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w w:val="95"/>
                <w:sz w:val="18"/>
              </w:rPr>
              <w:t>574</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石家庄物流基地二期</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w w:val="95"/>
                <w:sz w:val="18"/>
              </w:rPr>
              <w:t>402</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w w:val="95"/>
                <w:sz w:val="18"/>
              </w:rPr>
              <w:t>402</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珠海物流基地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5"/>
              <w:jc w:val="right"/>
              <w:rPr>
                <w:rFonts w:ascii="Arial" w:hAnsi="Arial" w:cs="Arial" w:eastAsia="Arial" w:hint="default"/>
                <w:sz w:val="18"/>
                <w:szCs w:val="18"/>
              </w:rPr>
            </w:pPr>
            <w:r>
              <w:rPr>
                <w:rFonts w:ascii="Arial"/>
                <w:spacing w:val="-1"/>
                <w:w w:val="95"/>
                <w:sz w:val="18"/>
              </w:rPr>
              <w:t>398</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4"/>
              <w:jc w:val="right"/>
              <w:rPr>
                <w:rFonts w:ascii="Arial" w:hAnsi="Arial" w:cs="Arial" w:eastAsia="Arial" w:hint="default"/>
                <w:sz w:val="18"/>
                <w:szCs w:val="18"/>
              </w:rPr>
            </w:pPr>
            <w:r>
              <w:rPr>
                <w:rFonts w:ascii="Arial"/>
                <w:spacing w:val="-1"/>
                <w:w w:val="95"/>
                <w:sz w:val="18"/>
              </w:rPr>
              <w:t>398</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贵阳物流基地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w w:val="95"/>
                <w:sz w:val="18"/>
              </w:rPr>
              <w:t>104</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w w:val="95"/>
                <w:sz w:val="18"/>
              </w:rPr>
              <w:t>104</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滁州苏宁广场项目</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325,646</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325,646</w:t>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日照苏宁电器广场</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285,078</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285,078</w:t>
            </w:r>
          </w:p>
        </w:tc>
      </w:tr>
      <w:tr>
        <w:trPr>
          <w:trHeight w:val="313"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3"/>
                <w:sz w:val="18"/>
              </w:rPr>
              <w:t>112,583</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3"/>
                <w:sz w:val="18"/>
              </w:rPr>
              <w:t>112,583</w:t>
            </w:r>
          </w:p>
        </w:tc>
      </w:tr>
      <w:tr>
        <w:trPr>
          <w:trHeight w:val="314"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雨花物流基地</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4"/>
              <w:jc w:val="right"/>
              <w:rPr>
                <w:rFonts w:ascii="Arial" w:hAnsi="Arial" w:cs="Arial" w:eastAsia="Arial" w:hint="default"/>
                <w:sz w:val="18"/>
                <w:szCs w:val="18"/>
              </w:rPr>
            </w:pPr>
            <w:r>
              <w:rPr>
                <w:rFonts w:ascii="Arial"/>
                <w:w w:val="99"/>
                <w:sz w:val="18"/>
              </w:rPr>
              <w:t>-</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spacing w:val="-1"/>
                <w:sz w:val="18"/>
              </w:rPr>
              <w:t>415,659</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spacing w:val="-1"/>
                <w:sz w:val="18"/>
              </w:rPr>
              <w:t>415,659</w:t>
            </w:r>
          </w:p>
        </w:tc>
      </w:tr>
      <w:tr>
        <w:trPr>
          <w:trHeight w:val="307"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172,763</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4"/>
              <w:jc w:val="right"/>
              <w:rPr>
                <w:rFonts w:ascii="Arial" w:hAnsi="Arial" w:cs="Arial" w:eastAsia="Arial" w:hint="default"/>
                <w:sz w:val="18"/>
                <w:szCs w:val="18"/>
              </w:rPr>
            </w:pPr>
            <w:r>
              <w:rPr>
                <w:rFonts w:ascii="Arial"/>
                <w:spacing w:val="-1"/>
                <w:sz w:val="18"/>
              </w:rPr>
              <w:t>172,763</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222,401</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222,401</w:t>
            </w:r>
          </w:p>
        </w:tc>
      </w:tr>
      <w:tr>
        <w:trPr>
          <w:trHeight w:val="307" w:hRule="exact"/>
        </w:trPr>
        <w:tc>
          <w:tcPr>
            <w:tcW w:w="730" w:type="dxa"/>
            <w:tcBorders>
              <w:top w:val="nil" w:sz="6" w:space="0" w:color="auto"/>
              <w:left w:val="nil" w:sz="6" w:space="0" w:color="auto"/>
              <w:bottom w:val="nil" w:sz="6" w:space="0" w:color="auto"/>
              <w:right w:val="nil" w:sz="6" w:space="0" w:color="auto"/>
            </w:tcBorders>
          </w:tcPr>
          <w:p>
            <w:pPr/>
          </w:p>
        </w:tc>
        <w:tc>
          <w:tcPr>
            <w:tcW w:w="2037"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84"/>
              <w:jc w:val="right"/>
              <w:rPr>
                <w:rFonts w:ascii="Arial" w:hAnsi="Arial" w:cs="Arial" w:eastAsia="Arial" w:hint="default"/>
                <w:sz w:val="18"/>
                <w:szCs w:val="18"/>
              </w:rPr>
            </w:pPr>
            <w:r>
              <w:rPr>
                <w:rFonts w:ascii="Arial"/>
                <w:spacing w:val="-1"/>
                <w:sz w:val="18"/>
              </w:rPr>
              <w:t>499,780</w:t>
            </w:r>
          </w:p>
        </w:tc>
        <w:tc>
          <w:tcPr>
            <w:tcW w:w="230" w:type="dxa"/>
            <w:tcBorders>
              <w:top w:val="nil" w:sz="6" w:space="0" w:color="auto"/>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0.6pt;height:.5pt;mso-position-horizontal-relative:char;mso-position-vertical-relative:line" coordorigin="0,0" coordsize="612,10">
                  <v:group style="position:absolute;left:5;top:5;width:603;height:2" coordorigin="5,5" coordsize="603,2">
                    <v:shape style="position:absolute;left:5;top:5;width:603;height:2" coordorigin="5,5" coordsize="603,0" path="m5,5l607,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8"/>
              <w:ind w:left="464" w:right="0"/>
              <w:jc w:val="left"/>
              <w:rPr>
                <w:rFonts w:ascii="Arial" w:hAnsi="Arial" w:cs="Arial" w:eastAsia="Arial" w:hint="default"/>
                <w:sz w:val="18"/>
                <w:szCs w:val="18"/>
              </w:rPr>
            </w:pPr>
            <w:r>
              <w:rPr>
                <w:rFonts w:ascii="Arial"/>
                <w:w w:val="99"/>
                <w:sz w:val="18"/>
              </w:rPr>
              <w:t>-</w:t>
            </w:r>
            <w:r>
              <w:rPr>
                <w:rFonts w:ascii="Arial"/>
                <w:sz w:val="18"/>
              </w:rPr>
            </w:r>
          </w:p>
        </w:tc>
        <w:tc>
          <w:tcPr>
            <w:tcW w:w="79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84"/>
              <w:jc w:val="right"/>
              <w:rPr>
                <w:rFonts w:ascii="Arial" w:hAnsi="Arial" w:cs="Arial" w:eastAsia="Arial" w:hint="default"/>
                <w:sz w:val="18"/>
                <w:szCs w:val="18"/>
              </w:rPr>
            </w:pPr>
            <w:r>
              <w:rPr>
                <w:rFonts w:ascii="Arial"/>
                <w:spacing w:val="-1"/>
                <w:sz w:val="18"/>
              </w:rPr>
              <w:t>499,780</w:t>
            </w:r>
          </w:p>
        </w:tc>
        <w:tc>
          <w:tcPr>
            <w:tcW w:w="228"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83"/>
              <w:jc w:val="right"/>
              <w:rPr>
                <w:rFonts w:ascii="Arial" w:hAnsi="Arial" w:cs="Arial" w:eastAsia="Arial" w:hint="default"/>
                <w:sz w:val="18"/>
                <w:szCs w:val="18"/>
              </w:rPr>
            </w:pPr>
            <w:r>
              <w:rPr>
                <w:rFonts w:ascii="Arial"/>
                <w:spacing w:val="-1"/>
                <w:sz w:val="18"/>
              </w:rPr>
              <w:t>1,586,522</w:t>
            </w:r>
          </w:p>
        </w:tc>
        <w:tc>
          <w:tcPr>
            <w:tcW w:w="232" w:type="dxa"/>
            <w:tcBorders>
              <w:top w:val="nil" w:sz="6" w:space="0" w:color="auto"/>
              <w:left w:val="nil" w:sz="6" w:space="0" w:color="auto"/>
              <w:bottom w:val="nil" w:sz="6" w:space="0" w:color="auto"/>
              <w:right w:val="nil" w:sz="6" w:space="0" w:color="auto"/>
            </w:tcBorders>
          </w:tcPr>
          <w:p>
            <w:pPr/>
          </w:p>
        </w:tc>
        <w:tc>
          <w:tcPr>
            <w:tcW w:w="4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83"/>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83"/>
              <w:jc w:val="right"/>
              <w:rPr>
                <w:rFonts w:ascii="Arial" w:hAnsi="Arial" w:cs="Arial" w:eastAsia="Arial" w:hint="default"/>
                <w:sz w:val="18"/>
                <w:szCs w:val="18"/>
              </w:rPr>
            </w:pPr>
            <w:r>
              <w:rPr>
                <w:rFonts w:ascii="Arial"/>
                <w:spacing w:val="-1"/>
                <w:sz w:val="18"/>
              </w:rPr>
              <w:t>1,586,522</w:t>
            </w:r>
          </w:p>
        </w:tc>
      </w:tr>
    </w:tbl>
    <w:p>
      <w:pPr>
        <w:spacing w:after="0" w:line="240" w:lineRule="auto"/>
        <w:jc w:val="right"/>
        <w:rPr>
          <w:rFonts w:ascii="Arial" w:hAnsi="Arial" w:cs="Arial" w:eastAsia="Arial" w:hint="default"/>
          <w:sz w:val="18"/>
          <w:szCs w:val="18"/>
        </w:rPr>
        <w:sectPr>
          <w:pgSz w:w="11910" w:h="16840"/>
          <w:pgMar w:header="755" w:footer="912" w:top="1900" w:bottom="1100" w:left="13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25"/>
        <w:gridCol w:w="3099"/>
      </w:tblGrid>
      <w:tr>
        <w:trPr>
          <w:trHeight w:val="416"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099" w:type="dxa"/>
            <w:tcBorders>
              <w:top w:val="nil" w:sz="6" w:space="0" w:color="auto"/>
              <w:left w:val="nil" w:sz="6" w:space="0" w:color="auto"/>
              <w:bottom w:val="nil" w:sz="6" w:space="0" w:color="auto"/>
              <w:right w:val="nil" w:sz="6" w:space="0" w:color="auto"/>
            </w:tcBorders>
          </w:tcPr>
          <w:p>
            <w:pPr>
              <w:pStyle w:val="TableParagraph"/>
              <w:spacing w:line="257" w:lineRule="exact"/>
              <w:ind w:left="9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(15)</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8"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2"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8" w:right="0"/>
              <w:jc w:val="left"/>
              <w:rPr>
                <w:rFonts w:ascii="宋体" w:hAnsi="宋体" w:cs="宋体" w:eastAsia="宋体" w:hint="default"/>
                <w:sz w:val="24"/>
                <w:szCs w:val="24"/>
              </w:rPr>
            </w:pPr>
            <w:r>
              <w:rPr>
                <w:rFonts w:ascii="宋体" w:hAnsi="宋体" w:cs="宋体" w:eastAsia="宋体" w:hint="default"/>
                <w:sz w:val="24"/>
                <w:szCs w:val="24"/>
              </w:rPr>
              <w:t>重大在建工程变动</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801" w:type="dxa"/>
        <w:tblLayout w:type="fixed"/>
        <w:tblCellMar>
          <w:top w:w="0" w:type="dxa"/>
          <w:left w:w="0" w:type="dxa"/>
          <w:bottom w:w="0" w:type="dxa"/>
          <w:right w:w="0" w:type="dxa"/>
        </w:tblCellMar>
        <w:tblLook w:val="01E0"/>
      </w:tblPr>
      <w:tblGrid>
        <w:gridCol w:w="2317"/>
        <w:gridCol w:w="833"/>
        <w:gridCol w:w="1122"/>
        <w:gridCol w:w="985"/>
        <w:gridCol w:w="961"/>
        <w:gridCol w:w="937"/>
        <w:gridCol w:w="923"/>
        <w:gridCol w:w="1101"/>
        <w:gridCol w:w="1004"/>
        <w:gridCol w:w="1418"/>
        <w:gridCol w:w="993"/>
        <w:gridCol w:w="1054"/>
        <w:gridCol w:w="979"/>
        <w:gridCol w:w="1161"/>
      </w:tblGrid>
      <w:tr>
        <w:trPr>
          <w:trHeight w:val="1155"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预算数</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7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before="37"/>
              <w:ind w:left="5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37" w:type="dxa"/>
            <w:tcBorders>
              <w:top w:val="nil" w:sz="6" w:space="0" w:color="auto"/>
              <w:left w:val="nil" w:sz="6" w:space="0" w:color="auto"/>
              <w:bottom w:val="nil" w:sz="6" w:space="0" w:color="auto"/>
              <w:right w:val="nil" w:sz="6" w:space="0" w:color="auto"/>
            </w:tcBorders>
          </w:tcPr>
          <w:p>
            <w:pPr>
              <w:pStyle w:val="TableParagraph"/>
              <w:spacing w:line="180" w:lineRule="exact"/>
              <w:ind w:right="64"/>
              <w:jc w:val="center"/>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before="38"/>
              <w:ind w:right="64"/>
              <w:jc w:val="center"/>
              <w:rPr>
                <w:rFonts w:ascii="宋体" w:hAnsi="宋体" w:cs="宋体" w:eastAsia="宋体" w:hint="default"/>
                <w:sz w:val="18"/>
                <w:szCs w:val="18"/>
              </w:rPr>
            </w:pPr>
            <w:r>
              <w:rPr>
                <w:rFonts w:ascii="宋体" w:hAnsi="宋体" w:cs="宋体" w:eastAsia="宋体" w:hint="default"/>
                <w:sz w:val="18"/>
                <w:szCs w:val="18"/>
              </w:rPr>
              <w:t>固定资产</w:t>
            </w:r>
          </w:p>
          <w:p>
            <w:pPr>
              <w:pStyle w:val="TableParagraph"/>
              <w:spacing w:line="240" w:lineRule="auto" w:before="37"/>
              <w:ind w:left="104" w:right="0"/>
              <w:jc w:val="center"/>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p>
          <w:p>
            <w:pPr>
              <w:pStyle w:val="TableParagraph"/>
              <w:spacing w:line="240" w:lineRule="auto" w:before="14"/>
              <w:ind w:left="440" w:right="0"/>
              <w:jc w:val="left"/>
              <w:rPr>
                <w:rFonts w:ascii="Arial" w:hAnsi="Arial" w:cs="Arial" w:eastAsia="Arial" w:hint="default"/>
                <w:sz w:val="18"/>
                <w:szCs w:val="18"/>
              </w:rPr>
            </w:pPr>
            <w:r>
              <w:rPr>
                <w:rFonts w:ascii="Arial"/>
                <w:sz w:val="18"/>
              </w:rPr>
              <w:t>(14))</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0" w:right="110"/>
              <w:jc w:val="left"/>
              <w:rPr>
                <w:rFonts w:ascii="宋体" w:hAnsi="宋体" w:cs="宋体" w:eastAsia="宋体" w:hint="default"/>
                <w:sz w:val="18"/>
                <w:szCs w:val="18"/>
              </w:rPr>
            </w:pPr>
            <w:r>
              <w:rPr>
                <w:rFonts w:ascii="宋体" w:hAnsi="宋体" w:cs="宋体" w:eastAsia="宋体" w:hint="default"/>
                <w:sz w:val="18"/>
                <w:szCs w:val="18"/>
              </w:rPr>
              <w:t>本年竣工 决算调整</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38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1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92" w:right="191"/>
              <w:jc w:val="left"/>
              <w:rPr>
                <w:rFonts w:ascii="宋体" w:hAnsi="宋体" w:cs="宋体" w:eastAsia="宋体" w:hint="default"/>
                <w:sz w:val="18"/>
                <w:szCs w:val="18"/>
              </w:rPr>
            </w:pPr>
            <w:r>
              <w:rPr>
                <w:rFonts w:ascii="宋体" w:hAnsi="宋体" w:cs="宋体" w:eastAsia="宋体" w:hint="default"/>
                <w:sz w:val="18"/>
                <w:szCs w:val="18"/>
              </w:rPr>
              <w:t>工程投入 占预算的</w:t>
            </w:r>
          </w:p>
          <w:p>
            <w:pPr>
              <w:pStyle w:val="TableParagraph"/>
              <w:spacing w:line="213" w:lineRule="exact"/>
              <w:ind w:left="45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34"/>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93" w:type="dxa"/>
            <w:tcBorders>
              <w:top w:val="nil" w:sz="6" w:space="0" w:color="auto"/>
              <w:left w:val="nil" w:sz="6" w:space="0" w:color="auto"/>
              <w:bottom w:val="nil" w:sz="6" w:space="0" w:color="auto"/>
              <w:right w:val="nil" w:sz="6" w:space="0" w:color="auto"/>
            </w:tcBorders>
          </w:tcPr>
          <w:p>
            <w:pPr>
              <w:pStyle w:val="TableParagraph"/>
              <w:spacing w:line="278" w:lineRule="auto" w:before="152"/>
              <w:ind w:left="136" w:right="134"/>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1054" w:type="dxa"/>
            <w:tcBorders>
              <w:top w:val="nil" w:sz="6" w:space="0" w:color="auto"/>
              <w:left w:val="nil" w:sz="6" w:space="0" w:color="auto"/>
              <w:bottom w:val="nil" w:sz="6" w:space="0" w:color="auto"/>
              <w:right w:val="nil" w:sz="6" w:space="0" w:color="auto"/>
            </w:tcBorders>
          </w:tcPr>
          <w:p>
            <w:pPr>
              <w:pStyle w:val="TableParagraph"/>
              <w:spacing w:line="237" w:lineRule="auto"/>
              <w:ind w:left="136" w:right="197"/>
              <w:jc w:val="both"/>
              <w:rPr>
                <w:rFonts w:ascii="宋体" w:hAnsi="宋体" w:cs="宋体" w:eastAsia="宋体" w:hint="default"/>
                <w:sz w:val="18"/>
                <w:szCs w:val="18"/>
              </w:rPr>
            </w:pPr>
            <w:r>
              <w:rPr>
                <w:rFonts w:ascii="宋体" w:hAnsi="宋体" w:cs="宋体" w:eastAsia="宋体" w:hint="default"/>
                <w:sz w:val="18"/>
                <w:szCs w:val="18"/>
              </w:rPr>
              <w:t>其中：本 年借款费 用资本化</w:t>
            </w:r>
          </w:p>
          <w:p>
            <w:pPr>
              <w:pStyle w:val="TableParagraph"/>
              <w:spacing w:line="234" w:lineRule="exact"/>
              <w:ind w:left="4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79" w:type="dxa"/>
            <w:tcBorders>
              <w:top w:val="nil" w:sz="6" w:space="0" w:color="auto"/>
              <w:left w:val="nil" w:sz="6" w:space="0" w:color="auto"/>
              <w:bottom w:val="nil" w:sz="6" w:space="0" w:color="auto"/>
              <w:right w:val="nil" w:sz="6" w:space="0" w:color="auto"/>
            </w:tcBorders>
          </w:tcPr>
          <w:p>
            <w:pPr>
              <w:pStyle w:val="TableParagraph"/>
              <w:spacing w:line="237" w:lineRule="auto"/>
              <w:ind w:left="197" w:right="239"/>
              <w:jc w:val="both"/>
              <w:rPr>
                <w:rFonts w:ascii="宋体" w:hAnsi="宋体" w:cs="宋体" w:eastAsia="宋体" w:hint="default"/>
                <w:sz w:val="18"/>
                <w:szCs w:val="18"/>
              </w:rPr>
            </w:pPr>
            <w:r>
              <w:rPr>
                <w:rFonts w:ascii="宋体" w:hAnsi="宋体" w:cs="宋体" w:eastAsia="宋体" w:hint="default"/>
                <w:sz w:val="18"/>
                <w:szCs w:val="18"/>
              </w:rPr>
              <w:t>本年借 款费用 资本化</w:t>
            </w:r>
          </w:p>
          <w:p>
            <w:pPr>
              <w:pStyle w:val="TableParagraph"/>
              <w:spacing w:line="234" w:lineRule="exact"/>
              <w:ind w:left="557"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692"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62" w:right="96" w:hanging="162"/>
              <w:jc w:val="left"/>
              <w:rPr>
                <w:rFonts w:ascii="宋体" w:hAnsi="宋体" w:cs="宋体" w:eastAsia="宋体" w:hint="default"/>
                <w:sz w:val="18"/>
                <w:szCs w:val="18"/>
              </w:rPr>
            </w:pPr>
            <w:r>
              <w:rPr>
                <w:rFonts w:ascii="宋体" w:hAnsi="宋体" w:cs="宋体" w:eastAsia="宋体" w:hint="default"/>
                <w:spacing w:val="3"/>
                <w:sz w:val="18"/>
                <w:szCs w:val="18"/>
              </w:rPr>
              <w:t>华南地区电子商务运营中</w:t>
            </w:r>
            <w:r>
              <w:rPr>
                <w:rFonts w:ascii="宋体" w:hAnsi="宋体" w:cs="宋体" w:eastAsia="宋体" w:hint="default"/>
                <w:sz w:val="18"/>
                <w:szCs w:val="18"/>
              </w:rPr>
              <w:t> 心</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Arial" w:hAnsi="Arial" w:cs="Arial" w:eastAsia="Arial" w:hint="default"/>
                <w:sz w:val="18"/>
                <w:szCs w:val="18"/>
              </w:rPr>
            </w:pPr>
            <w:r>
              <w:rPr>
                <w:rFonts w:ascii="Arial"/>
                <w:spacing w:val="-1"/>
                <w:sz w:val="18"/>
              </w:rPr>
              <w:t>307,619</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3"/>
              <w:jc w:val="right"/>
              <w:rPr>
                <w:rFonts w:ascii="Arial" w:hAnsi="Arial" w:cs="Arial" w:eastAsia="Arial" w:hint="default"/>
                <w:sz w:val="18"/>
                <w:szCs w:val="18"/>
              </w:rPr>
            </w:pPr>
            <w:r>
              <w:rPr>
                <w:rFonts w:ascii="Arial"/>
                <w:spacing w:val="-1"/>
                <w:sz w:val="18"/>
              </w:rPr>
              <w:t>20,594</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19"/>
              <w:jc w:val="right"/>
              <w:rPr>
                <w:rFonts w:ascii="Arial" w:hAnsi="Arial" w:cs="Arial" w:eastAsia="Arial" w:hint="default"/>
                <w:sz w:val="18"/>
                <w:szCs w:val="18"/>
              </w:rPr>
            </w:pPr>
            <w:r>
              <w:rPr>
                <w:rFonts w:ascii="Arial"/>
                <w:spacing w:val="-1"/>
                <w:sz w:val="18"/>
              </w:rPr>
              <w:t>75,575</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Arial" w:hAnsi="Arial" w:cs="Arial" w:eastAsia="Arial" w:hint="default"/>
                <w:sz w:val="18"/>
                <w:szCs w:val="18"/>
              </w:rPr>
            </w:pPr>
            <w:r>
              <w:rPr>
                <w:rFonts w:ascii="Arial"/>
                <w:spacing w:val="-1"/>
                <w:sz w:val="18"/>
              </w:rPr>
              <w:t>96,169</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45"/>
              <w:jc w:val="right"/>
              <w:rPr>
                <w:rFonts w:ascii="Arial" w:hAnsi="Arial" w:cs="Arial" w:eastAsia="Arial" w:hint="default"/>
                <w:sz w:val="18"/>
                <w:szCs w:val="18"/>
              </w:rPr>
            </w:pPr>
            <w:r>
              <w:rPr>
                <w:rFonts w:ascii="Arial"/>
                <w:spacing w:val="-1"/>
                <w:w w:val="95"/>
                <w:sz w:val="18"/>
              </w:rPr>
              <w:t>30%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43"/>
              <w:jc w:val="right"/>
              <w:rPr>
                <w:rFonts w:ascii="Arial" w:hAnsi="Arial" w:cs="Arial" w:eastAsia="Arial" w:hint="default"/>
                <w:sz w:val="18"/>
                <w:szCs w:val="18"/>
              </w:rPr>
            </w:pPr>
            <w:r>
              <w:rPr>
                <w:rFonts w:ascii="Arial"/>
                <w:spacing w:val="-1"/>
                <w:sz w:val="18"/>
              </w:rPr>
              <w:t>3063</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4"/>
              <w:jc w:val="right"/>
              <w:rPr>
                <w:rFonts w:ascii="Arial" w:hAnsi="Arial" w:cs="Arial" w:eastAsia="Arial" w:hint="default"/>
                <w:sz w:val="18"/>
                <w:szCs w:val="18"/>
              </w:rPr>
            </w:pPr>
            <w:r>
              <w:rPr>
                <w:rFonts w:ascii="Arial"/>
                <w:spacing w:val="-1"/>
                <w:sz w:val="18"/>
              </w:rPr>
              <w:t>2,823</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58"/>
              <w:jc w:val="right"/>
              <w:rPr>
                <w:rFonts w:ascii="Arial" w:hAnsi="Arial" w:cs="Arial" w:eastAsia="Arial" w:hint="default"/>
                <w:sz w:val="18"/>
                <w:szCs w:val="18"/>
              </w:rPr>
            </w:pPr>
            <w:r>
              <w:rPr>
                <w:rFonts w:ascii="Arial"/>
                <w:spacing w:val="-1"/>
                <w:sz w:val="18"/>
              </w:rPr>
              <w:t>5.48%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武汉物流基地</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158,335</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w:hAnsi="Arial" w:cs="Arial" w:eastAsia="Arial" w:hint="default"/>
                <w:sz w:val="18"/>
                <w:szCs w:val="18"/>
              </w:rPr>
            </w:pPr>
            <w:r>
              <w:rPr>
                <w:rFonts w:ascii="Arial"/>
                <w:spacing w:val="-1"/>
                <w:sz w:val="18"/>
              </w:rPr>
              <w:t>34,300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34,300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right"/>
              <w:rPr>
                <w:rFonts w:ascii="Arial" w:hAnsi="Arial" w:cs="Arial" w:eastAsia="Arial" w:hint="default"/>
                <w:sz w:val="18"/>
                <w:szCs w:val="18"/>
              </w:rPr>
            </w:pPr>
            <w:r>
              <w:rPr>
                <w:rFonts w:ascii="Arial"/>
                <w:spacing w:val="-1"/>
                <w:w w:val="95"/>
                <w:sz w:val="18"/>
              </w:rPr>
              <w:t>21%</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w w:val="95"/>
                <w:sz w:val="18"/>
              </w:rPr>
              <w:t>936</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5"/>
              <w:jc w:val="right"/>
              <w:rPr>
                <w:rFonts w:ascii="Arial" w:hAnsi="Arial" w:cs="Arial" w:eastAsia="Arial" w:hint="default"/>
                <w:sz w:val="18"/>
                <w:szCs w:val="18"/>
              </w:rPr>
            </w:pPr>
            <w:r>
              <w:rPr>
                <w:rFonts w:ascii="Arial"/>
                <w:spacing w:val="-1"/>
                <w:w w:val="95"/>
                <w:sz w:val="18"/>
              </w:rPr>
              <w:t>936</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8"/>
              <w:jc w:val="right"/>
              <w:rPr>
                <w:rFonts w:ascii="Arial" w:hAnsi="Arial" w:cs="Arial" w:eastAsia="Arial" w:hint="default"/>
                <w:sz w:val="18"/>
                <w:szCs w:val="18"/>
              </w:rPr>
            </w:pPr>
            <w:r>
              <w:rPr>
                <w:rFonts w:ascii="Arial"/>
                <w:spacing w:val="-1"/>
                <w:sz w:val="18"/>
              </w:rPr>
              <w:t>5.48%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厦门物流基地项目</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36,365</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w:hAnsi="Arial" w:cs="Arial" w:eastAsia="Arial" w:hint="default"/>
                <w:sz w:val="18"/>
                <w:szCs w:val="18"/>
              </w:rPr>
            </w:pPr>
            <w:r>
              <w:rPr>
                <w:rFonts w:ascii="Arial"/>
                <w:spacing w:val="-1"/>
                <w:sz w:val="18"/>
              </w:rPr>
              <w:t>24,208</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w:hAnsi="Arial" w:cs="Arial" w:eastAsia="Arial" w:hint="default"/>
                <w:sz w:val="18"/>
                <w:szCs w:val="18"/>
              </w:rPr>
            </w:pPr>
            <w:r>
              <w:rPr>
                <w:rFonts w:ascii="Arial"/>
                <w:spacing w:val="-1"/>
                <w:sz w:val="18"/>
              </w:rPr>
              <w:t>9,055</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33,263</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6"/>
              <w:jc w:val="right"/>
              <w:rPr>
                <w:rFonts w:ascii="Arial" w:hAnsi="Arial" w:cs="Arial" w:eastAsia="Arial" w:hint="default"/>
                <w:sz w:val="18"/>
                <w:szCs w:val="18"/>
              </w:rPr>
            </w:pPr>
            <w:r>
              <w:rPr>
                <w:rFonts w:ascii="Arial"/>
                <w:spacing w:val="-1"/>
                <w:w w:val="95"/>
                <w:sz w:val="18"/>
              </w:rPr>
              <w:t>98%</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2"/>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大连物流基地</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91,703</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w:hAnsi="Arial" w:cs="Arial" w:eastAsia="Arial" w:hint="default"/>
                <w:sz w:val="18"/>
                <w:szCs w:val="18"/>
              </w:rPr>
            </w:pPr>
            <w:r>
              <w:rPr>
                <w:rFonts w:ascii="Arial"/>
                <w:spacing w:val="-1"/>
                <w:sz w:val="18"/>
              </w:rPr>
              <w:t>31,021</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31,021</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5"/>
              <w:jc w:val="right"/>
              <w:rPr>
                <w:rFonts w:ascii="Arial" w:hAnsi="Arial" w:cs="Arial" w:eastAsia="Arial" w:hint="default"/>
                <w:sz w:val="18"/>
                <w:szCs w:val="18"/>
              </w:rPr>
            </w:pPr>
            <w:r>
              <w:rPr>
                <w:rFonts w:ascii="Arial"/>
                <w:spacing w:val="-1"/>
                <w:w w:val="95"/>
                <w:sz w:val="18"/>
              </w:rPr>
              <w:t>33%</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w w:val="95"/>
                <w:sz w:val="18"/>
              </w:rPr>
              <w:t>431</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5"/>
              <w:jc w:val="right"/>
              <w:rPr>
                <w:rFonts w:ascii="Arial" w:hAnsi="Arial" w:cs="Arial" w:eastAsia="Arial" w:hint="default"/>
                <w:sz w:val="18"/>
                <w:szCs w:val="18"/>
              </w:rPr>
            </w:pPr>
            <w:r>
              <w:rPr>
                <w:rFonts w:ascii="Arial"/>
                <w:spacing w:val="-1"/>
                <w:w w:val="95"/>
                <w:sz w:val="18"/>
              </w:rPr>
              <w:t>431</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8"/>
              <w:jc w:val="right"/>
              <w:rPr>
                <w:rFonts w:ascii="Arial" w:hAnsi="Arial" w:cs="Arial" w:eastAsia="Arial" w:hint="default"/>
                <w:sz w:val="18"/>
                <w:szCs w:val="18"/>
              </w:rPr>
            </w:pPr>
            <w:r>
              <w:rPr>
                <w:rFonts w:ascii="Arial"/>
                <w:spacing w:val="-1"/>
                <w:sz w:val="18"/>
              </w:rPr>
              <w:t>5.48%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南宁物流基地</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137,581</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w:hAnsi="Arial" w:cs="Arial" w:eastAsia="Arial" w:hint="default"/>
                <w:sz w:val="18"/>
                <w:szCs w:val="18"/>
              </w:rPr>
            </w:pPr>
            <w:r>
              <w:rPr>
                <w:rFonts w:ascii="Arial"/>
                <w:spacing w:val="-1"/>
                <w:sz w:val="18"/>
              </w:rPr>
              <w:t>14,533</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w:hAnsi="Arial" w:cs="Arial" w:eastAsia="Arial" w:hint="default"/>
                <w:sz w:val="18"/>
                <w:szCs w:val="18"/>
              </w:rPr>
            </w:pPr>
            <w:r>
              <w:rPr>
                <w:rFonts w:ascii="Arial"/>
                <w:spacing w:val="-1"/>
                <w:sz w:val="18"/>
              </w:rPr>
              <w:t>10,925</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
              <w:jc w:val="right"/>
              <w:rPr>
                <w:rFonts w:ascii="Arial" w:hAnsi="Arial" w:cs="Arial" w:eastAsia="Arial" w:hint="default"/>
                <w:sz w:val="18"/>
                <w:szCs w:val="18"/>
              </w:rPr>
            </w:pPr>
            <w:r>
              <w:rPr>
                <w:rFonts w:ascii="Arial"/>
                <w:spacing w:val="-1"/>
                <w:sz w:val="18"/>
              </w:rPr>
              <w:t>25,458</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6"/>
              <w:jc w:val="right"/>
              <w:rPr>
                <w:rFonts w:ascii="Arial" w:hAnsi="Arial" w:cs="Arial" w:eastAsia="Arial" w:hint="default"/>
                <w:sz w:val="18"/>
                <w:szCs w:val="18"/>
              </w:rPr>
            </w:pPr>
            <w:r>
              <w:rPr>
                <w:rFonts w:ascii="Arial"/>
                <w:spacing w:val="-1"/>
                <w:w w:val="95"/>
                <w:sz w:val="18"/>
              </w:rPr>
              <w:t>75%</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8"/>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2"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绍兴物流基地二期</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spacing w:val="-1"/>
                <w:sz w:val="18"/>
              </w:rPr>
              <w:t>253,235</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9"/>
              <w:jc w:val="right"/>
              <w:rPr>
                <w:rFonts w:ascii="Arial" w:hAnsi="Arial" w:cs="Arial" w:eastAsia="Arial" w:hint="default"/>
                <w:sz w:val="18"/>
                <w:szCs w:val="18"/>
              </w:rPr>
            </w:pPr>
            <w:r>
              <w:rPr>
                <w:rFonts w:ascii="Arial"/>
                <w:spacing w:val="-1"/>
                <w:sz w:val="18"/>
              </w:rPr>
              <w:t>20,698</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1"/>
              <w:jc w:val="right"/>
              <w:rPr>
                <w:rFonts w:ascii="Arial" w:hAnsi="Arial" w:cs="Arial" w:eastAsia="Arial" w:hint="default"/>
                <w:sz w:val="18"/>
                <w:szCs w:val="18"/>
              </w:rPr>
            </w:pPr>
            <w:r>
              <w:rPr>
                <w:rFonts w:ascii="Arial"/>
                <w:spacing w:val="-1"/>
                <w:sz w:val="18"/>
              </w:rPr>
              <w:t>20,698</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6"/>
              <w:jc w:val="right"/>
              <w:rPr>
                <w:rFonts w:ascii="Arial" w:hAnsi="Arial" w:cs="Arial" w:eastAsia="Arial" w:hint="default"/>
                <w:sz w:val="18"/>
                <w:szCs w:val="18"/>
              </w:rPr>
            </w:pPr>
            <w:r>
              <w:rPr>
                <w:rFonts w:ascii="Arial"/>
                <w:spacing w:val="-1"/>
                <w:w w:val="95"/>
                <w:sz w:val="18"/>
              </w:rPr>
              <w:t>8%</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4"/>
              <w:jc w:val="right"/>
              <w:rPr>
                <w:rFonts w:ascii="Arial" w:hAnsi="Arial" w:cs="Arial" w:eastAsia="Arial" w:hint="default"/>
                <w:sz w:val="18"/>
                <w:szCs w:val="18"/>
              </w:rPr>
            </w:pPr>
            <w:r>
              <w:rPr>
                <w:rFonts w:ascii="Arial"/>
                <w:spacing w:val="-1"/>
                <w:w w:val="95"/>
                <w:sz w:val="18"/>
              </w:rPr>
              <w:t>233</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5"/>
              <w:jc w:val="right"/>
              <w:rPr>
                <w:rFonts w:ascii="Arial" w:hAnsi="Arial" w:cs="Arial" w:eastAsia="Arial" w:hint="default"/>
                <w:sz w:val="18"/>
                <w:szCs w:val="18"/>
              </w:rPr>
            </w:pPr>
            <w:r>
              <w:rPr>
                <w:rFonts w:ascii="Arial"/>
                <w:spacing w:val="-1"/>
                <w:w w:val="95"/>
                <w:sz w:val="18"/>
              </w:rPr>
              <w:t>233</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9"/>
              <w:jc w:val="right"/>
              <w:rPr>
                <w:rFonts w:ascii="Arial" w:hAnsi="Arial" w:cs="Arial" w:eastAsia="Arial" w:hint="default"/>
                <w:sz w:val="18"/>
                <w:szCs w:val="18"/>
              </w:rPr>
            </w:pPr>
            <w:r>
              <w:rPr>
                <w:rFonts w:ascii="Arial"/>
                <w:spacing w:val="-1"/>
                <w:sz w:val="18"/>
              </w:rPr>
              <w:t>5.48%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福州物流基地二期</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3"/>
              <w:jc w:val="right"/>
              <w:rPr>
                <w:rFonts w:ascii="Arial" w:hAnsi="Arial" w:cs="Arial" w:eastAsia="Arial" w:hint="default"/>
                <w:sz w:val="18"/>
                <w:szCs w:val="18"/>
              </w:rPr>
            </w:pPr>
            <w:r>
              <w:rPr>
                <w:rFonts w:ascii="Arial"/>
                <w:spacing w:val="-1"/>
                <w:sz w:val="18"/>
              </w:rPr>
              <w:t>70,672</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9"/>
              <w:jc w:val="right"/>
              <w:rPr>
                <w:rFonts w:ascii="Arial" w:hAnsi="Arial" w:cs="Arial" w:eastAsia="Arial" w:hint="default"/>
                <w:sz w:val="18"/>
                <w:szCs w:val="18"/>
              </w:rPr>
            </w:pPr>
            <w:r>
              <w:rPr>
                <w:rFonts w:ascii="Arial"/>
                <w:spacing w:val="-1"/>
                <w:sz w:val="18"/>
              </w:rPr>
              <w:t>19,040</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1"/>
              <w:jc w:val="right"/>
              <w:rPr>
                <w:rFonts w:ascii="Arial" w:hAnsi="Arial" w:cs="Arial" w:eastAsia="Arial" w:hint="default"/>
                <w:sz w:val="18"/>
                <w:szCs w:val="18"/>
              </w:rPr>
            </w:pPr>
            <w:r>
              <w:rPr>
                <w:rFonts w:ascii="Arial"/>
                <w:spacing w:val="-1"/>
                <w:sz w:val="18"/>
              </w:rPr>
              <w:t>19,040</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5"/>
              <w:jc w:val="right"/>
              <w:rPr>
                <w:rFonts w:ascii="Arial" w:hAnsi="Arial" w:cs="Arial" w:eastAsia="Arial" w:hint="default"/>
                <w:sz w:val="18"/>
                <w:szCs w:val="18"/>
              </w:rPr>
            </w:pPr>
            <w:r>
              <w:rPr>
                <w:rFonts w:ascii="Arial"/>
                <w:spacing w:val="-1"/>
                <w:w w:val="95"/>
                <w:sz w:val="18"/>
              </w:rPr>
              <w:t>27%</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8"/>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乌鲁木齐二期</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3"/>
              <w:jc w:val="right"/>
              <w:rPr>
                <w:rFonts w:ascii="Arial" w:hAnsi="Arial" w:cs="Arial" w:eastAsia="Arial" w:hint="default"/>
                <w:sz w:val="18"/>
                <w:szCs w:val="18"/>
              </w:rPr>
            </w:pPr>
            <w:r>
              <w:rPr>
                <w:rFonts w:ascii="Arial"/>
                <w:spacing w:val="-1"/>
                <w:sz w:val="18"/>
              </w:rPr>
              <w:t>83,060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9"/>
              <w:jc w:val="right"/>
              <w:rPr>
                <w:rFonts w:ascii="Arial" w:hAnsi="Arial" w:cs="Arial" w:eastAsia="Arial" w:hint="default"/>
                <w:sz w:val="18"/>
                <w:szCs w:val="18"/>
              </w:rPr>
            </w:pPr>
            <w:r>
              <w:rPr>
                <w:rFonts w:ascii="Arial"/>
                <w:spacing w:val="-1"/>
                <w:sz w:val="18"/>
              </w:rPr>
              <w:t>16,596</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1"/>
              <w:jc w:val="right"/>
              <w:rPr>
                <w:rFonts w:ascii="Arial" w:hAnsi="Arial" w:cs="Arial" w:eastAsia="Arial" w:hint="default"/>
                <w:sz w:val="18"/>
                <w:szCs w:val="18"/>
              </w:rPr>
            </w:pPr>
            <w:r>
              <w:rPr>
                <w:rFonts w:ascii="Arial"/>
                <w:spacing w:val="-1"/>
                <w:sz w:val="18"/>
              </w:rPr>
              <w:t>16,596</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6"/>
              <w:jc w:val="right"/>
              <w:rPr>
                <w:rFonts w:ascii="Arial" w:hAnsi="Arial" w:cs="Arial" w:eastAsia="Arial" w:hint="default"/>
                <w:sz w:val="18"/>
                <w:szCs w:val="18"/>
              </w:rPr>
            </w:pPr>
            <w:r>
              <w:rPr>
                <w:rFonts w:ascii="Arial"/>
                <w:spacing w:val="-1"/>
                <w:w w:val="95"/>
                <w:sz w:val="18"/>
              </w:rPr>
              <w:t>20%</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8"/>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山东物流基地二期</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3"/>
              <w:jc w:val="right"/>
              <w:rPr>
                <w:rFonts w:ascii="Arial" w:hAnsi="Arial" w:cs="Arial" w:eastAsia="Arial" w:hint="default"/>
                <w:sz w:val="18"/>
                <w:szCs w:val="18"/>
              </w:rPr>
            </w:pPr>
            <w:r>
              <w:rPr>
                <w:rFonts w:ascii="Arial"/>
                <w:spacing w:val="-1"/>
                <w:sz w:val="18"/>
              </w:rPr>
              <w:t>26,228</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9"/>
              <w:jc w:val="right"/>
              <w:rPr>
                <w:rFonts w:ascii="Arial" w:hAnsi="Arial" w:cs="Arial" w:eastAsia="Arial" w:hint="default"/>
                <w:sz w:val="18"/>
                <w:szCs w:val="18"/>
              </w:rPr>
            </w:pPr>
            <w:r>
              <w:rPr>
                <w:rFonts w:ascii="Arial"/>
                <w:spacing w:val="-1"/>
                <w:sz w:val="18"/>
              </w:rPr>
              <w:t>16,513</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1"/>
              <w:jc w:val="right"/>
              <w:rPr>
                <w:rFonts w:ascii="Arial" w:hAnsi="Arial" w:cs="Arial" w:eastAsia="Arial" w:hint="default"/>
                <w:sz w:val="18"/>
                <w:szCs w:val="18"/>
              </w:rPr>
            </w:pPr>
            <w:r>
              <w:rPr>
                <w:rFonts w:ascii="Arial"/>
                <w:spacing w:val="-1"/>
                <w:sz w:val="18"/>
              </w:rPr>
              <w:t>16,513</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6"/>
              <w:jc w:val="right"/>
              <w:rPr>
                <w:rFonts w:ascii="Arial" w:hAnsi="Arial" w:cs="Arial" w:eastAsia="Arial" w:hint="default"/>
                <w:sz w:val="18"/>
                <w:szCs w:val="18"/>
              </w:rPr>
            </w:pPr>
            <w:r>
              <w:rPr>
                <w:rFonts w:ascii="Arial"/>
                <w:spacing w:val="-1"/>
                <w:w w:val="95"/>
                <w:sz w:val="18"/>
              </w:rPr>
              <w:t>63%</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宋体" w:hAnsi="宋体" w:cs="宋体" w:eastAsia="宋体" w:hint="default"/>
                <w:sz w:val="18"/>
                <w:szCs w:val="18"/>
              </w:rPr>
            </w:pPr>
            <w:r>
              <w:rPr>
                <w:rFonts w:ascii="宋体" w:hAnsi="宋体" w:cs="宋体" w:eastAsia="宋体" w:hint="default"/>
                <w:sz w:val="18"/>
                <w:szCs w:val="18"/>
              </w:rPr>
              <w:t>主体建设中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8"/>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5"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00" w:right="0"/>
              <w:jc w:val="left"/>
              <w:rPr>
                <w:rFonts w:ascii="宋体" w:hAnsi="宋体" w:cs="宋体" w:eastAsia="宋体" w:hint="default"/>
                <w:sz w:val="18"/>
                <w:szCs w:val="18"/>
              </w:rPr>
            </w:pPr>
            <w:r>
              <w:rPr>
                <w:rFonts w:ascii="宋体" w:hAnsi="宋体" w:cs="宋体" w:eastAsia="宋体" w:hint="default"/>
                <w:sz w:val="18"/>
                <w:szCs w:val="18"/>
              </w:rPr>
              <w:t>昆明物流基地</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3"/>
              <w:jc w:val="right"/>
              <w:rPr>
                <w:rFonts w:ascii="Arial" w:hAnsi="Arial" w:cs="Arial" w:eastAsia="Arial" w:hint="default"/>
                <w:sz w:val="18"/>
                <w:szCs w:val="18"/>
              </w:rPr>
            </w:pPr>
            <w:r>
              <w:rPr>
                <w:rFonts w:ascii="Arial"/>
                <w:spacing w:val="-1"/>
                <w:sz w:val="18"/>
              </w:rPr>
              <w:t>65,322</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9"/>
              <w:jc w:val="right"/>
              <w:rPr>
                <w:rFonts w:ascii="Arial" w:hAnsi="Arial" w:cs="Arial" w:eastAsia="Arial" w:hint="default"/>
                <w:sz w:val="18"/>
                <w:szCs w:val="18"/>
              </w:rPr>
            </w:pPr>
            <w:r>
              <w:rPr>
                <w:rFonts w:ascii="Arial"/>
                <w:spacing w:val="-3"/>
                <w:sz w:val="18"/>
              </w:rPr>
              <w:t>11,907</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1"/>
              <w:jc w:val="right"/>
              <w:rPr>
                <w:rFonts w:ascii="Arial" w:hAnsi="Arial" w:cs="Arial" w:eastAsia="Arial" w:hint="default"/>
                <w:sz w:val="18"/>
                <w:szCs w:val="18"/>
              </w:rPr>
            </w:pPr>
            <w:r>
              <w:rPr>
                <w:rFonts w:ascii="Arial"/>
                <w:spacing w:val="-3"/>
                <w:sz w:val="18"/>
              </w:rPr>
              <w:t>11,907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36"/>
              <w:jc w:val="right"/>
              <w:rPr>
                <w:rFonts w:ascii="Arial" w:hAnsi="Arial" w:cs="Arial" w:eastAsia="Arial" w:hint="default"/>
                <w:sz w:val="18"/>
                <w:szCs w:val="18"/>
              </w:rPr>
            </w:pPr>
            <w:r>
              <w:rPr>
                <w:rFonts w:ascii="Arial"/>
                <w:spacing w:val="-1"/>
                <w:w w:val="95"/>
                <w:sz w:val="18"/>
              </w:rPr>
              <w:t>18%</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8"/>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4"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3"/>
              <w:jc w:val="right"/>
              <w:rPr>
                <w:rFonts w:ascii="Arial" w:hAnsi="Arial" w:cs="Arial" w:eastAsia="Arial" w:hint="default"/>
                <w:sz w:val="18"/>
                <w:szCs w:val="18"/>
              </w:rPr>
            </w:pPr>
            <w:r>
              <w:rPr>
                <w:rFonts w:ascii="Arial"/>
                <w:spacing w:val="-1"/>
                <w:sz w:val="18"/>
              </w:rPr>
              <w:t>216,872</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3"/>
              <w:jc w:val="right"/>
              <w:rPr>
                <w:rFonts w:ascii="Arial" w:hAnsi="Arial" w:cs="Arial" w:eastAsia="Arial" w:hint="default"/>
                <w:sz w:val="18"/>
                <w:szCs w:val="18"/>
              </w:rPr>
            </w:pPr>
            <w:r>
              <w:rPr>
                <w:rFonts w:ascii="Arial"/>
                <w:spacing w:val="-3"/>
                <w:sz w:val="18"/>
              </w:rPr>
              <w:t>164,411</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9"/>
              <w:jc w:val="right"/>
              <w:rPr>
                <w:rFonts w:ascii="Arial" w:hAnsi="Arial" w:cs="Arial" w:eastAsia="Arial" w:hint="default"/>
                <w:sz w:val="18"/>
                <w:szCs w:val="18"/>
              </w:rPr>
            </w:pPr>
            <w:r>
              <w:rPr>
                <w:rFonts w:ascii="Arial"/>
                <w:spacing w:val="-1"/>
                <w:sz w:val="18"/>
              </w:rPr>
              <w:t>31,367</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spacing w:val="-1"/>
                <w:sz w:val="18"/>
              </w:rPr>
              <w:t>(185,296)</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1"/>
              <w:jc w:val="right"/>
              <w:rPr>
                <w:rFonts w:ascii="Arial" w:hAnsi="Arial" w:cs="Arial" w:eastAsia="Arial" w:hint="default"/>
                <w:sz w:val="18"/>
                <w:szCs w:val="18"/>
              </w:rPr>
            </w:pPr>
            <w:r>
              <w:rPr>
                <w:rFonts w:ascii="Arial"/>
                <w:spacing w:val="-1"/>
                <w:sz w:val="18"/>
              </w:rPr>
              <w:t>10,482</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44"/>
              <w:jc w:val="right"/>
              <w:rPr>
                <w:rFonts w:ascii="Arial" w:hAnsi="Arial" w:cs="Arial" w:eastAsia="Arial" w:hint="default"/>
                <w:sz w:val="18"/>
                <w:szCs w:val="18"/>
              </w:rPr>
            </w:pPr>
            <w:r>
              <w:rPr>
                <w:rFonts w:ascii="Arial"/>
                <w:spacing w:val="-1"/>
                <w:sz w:val="18"/>
              </w:rPr>
              <w:t>90%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部分投入运营</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2"/>
              <w:jc w:val="right"/>
              <w:rPr>
                <w:rFonts w:ascii="Arial" w:hAnsi="Arial" w:cs="Arial" w:eastAsia="Arial" w:hint="default"/>
                <w:sz w:val="18"/>
                <w:szCs w:val="18"/>
              </w:rPr>
            </w:pPr>
            <w:r>
              <w:rPr>
                <w:rFonts w:ascii="Arial"/>
                <w:spacing w:val="-1"/>
                <w:sz w:val="18"/>
              </w:rPr>
              <w:t>6,434</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4"/>
              <w:jc w:val="right"/>
              <w:rPr>
                <w:rFonts w:ascii="Arial" w:hAnsi="Arial" w:cs="Arial" w:eastAsia="Arial" w:hint="default"/>
                <w:sz w:val="18"/>
                <w:szCs w:val="18"/>
              </w:rPr>
            </w:pPr>
            <w:r>
              <w:rPr>
                <w:rFonts w:ascii="Arial"/>
                <w:spacing w:val="-1"/>
                <w:sz w:val="18"/>
              </w:rPr>
              <w:t>3,288</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8"/>
              <w:jc w:val="right"/>
              <w:rPr>
                <w:rFonts w:ascii="Arial" w:hAnsi="Arial" w:cs="Arial" w:eastAsia="Arial" w:hint="default"/>
                <w:sz w:val="18"/>
                <w:szCs w:val="18"/>
              </w:rPr>
            </w:pPr>
            <w:r>
              <w:rPr>
                <w:rFonts w:ascii="Arial"/>
                <w:spacing w:val="-1"/>
                <w:sz w:val="18"/>
              </w:rPr>
              <w:t>5.48%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温州物流基地二期</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71,530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w:hAnsi="Arial" w:cs="Arial" w:eastAsia="Arial" w:hint="default"/>
                <w:sz w:val="18"/>
                <w:szCs w:val="18"/>
              </w:rPr>
            </w:pPr>
            <w:r>
              <w:rPr>
                <w:rFonts w:ascii="Arial"/>
                <w:spacing w:val="-1"/>
                <w:sz w:val="18"/>
              </w:rPr>
              <w:t>5,947</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Arial" w:hAnsi="Arial" w:cs="Arial" w:eastAsia="Arial" w:hint="default"/>
                <w:sz w:val="18"/>
                <w:szCs w:val="18"/>
              </w:rPr>
            </w:pPr>
            <w:r>
              <w:rPr>
                <w:rFonts w:ascii="Arial"/>
                <w:spacing w:val="-1"/>
                <w:sz w:val="18"/>
              </w:rPr>
              <w:t>5,947</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6"/>
              <w:jc w:val="right"/>
              <w:rPr>
                <w:rFonts w:ascii="Arial" w:hAnsi="Arial" w:cs="Arial" w:eastAsia="Arial" w:hint="default"/>
                <w:sz w:val="18"/>
                <w:szCs w:val="18"/>
              </w:rPr>
            </w:pPr>
            <w:r>
              <w:rPr>
                <w:rFonts w:ascii="Arial"/>
                <w:spacing w:val="-1"/>
                <w:w w:val="95"/>
                <w:sz w:val="18"/>
              </w:rPr>
              <w:t>8%</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2"/>
              <w:jc w:val="right"/>
              <w:rPr>
                <w:rFonts w:ascii="Arial" w:hAnsi="Arial" w:cs="Arial" w:eastAsia="Arial" w:hint="default"/>
                <w:sz w:val="18"/>
                <w:szCs w:val="18"/>
              </w:rPr>
            </w:pPr>
            <w:r>
              <w:rPr>
                <w:rFonts w:ascii="Arial"/>
                <w:w w:val="99"/>
                <w:sz w:val="18"/>
              </w:rPr>
              <w:t>-</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Arial" w:hAnsi="Arial" w:cs="Arial" w:eastAsia="Arial" w:hint="default"/>
                <w:sz w:val="18"/>
                <w:szCs w:val="18"/>
              </w:rPr>
            </w:pPr>
            <w:r>
              <w:rPr>
                <w:rFonts w:ascii="Arial"/>
                <w:w w:val="99"/>
                <w:sz w:val="18"/>
              </w:rPr>
              <w:t>-</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8"/>
              <w:jc w:val="right"/>
              <w:rPr>
                <w:rFonts w:ascii="Arial" w:hAnsi="Arial" w:cs="Arial" w:eastAsia="Arial" w:hint="default"/>
                <w:sz w:val="18"/>
                <w:szCs w:val="18"/>
              </w:rPr>
            </w:pPr>
            <w:r>
              <w:rPr>
                <w:rFonts w:ascii="Arial"/>
                <w:w w:val="99"/>
                <w:sz w:val="18"/>
              </w:rPr>
              <w:t>-</w:t>
            </w:r>
            <w:r>
              <w:rPr>
                <w:rFonts w:ascii="Arial"/>
                <w:sz w:val="18"/>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58" w:hRule="exact"/>
        </w:trPr>
        <w:tc>
          <w:tcPr>
            <w:tcW w:w="231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天津</w:t>
            </w:r>
            <w:r>
              <w:rPr>
                <w:rFonts w:ascii="宋体" w:hAnsi="宋体" w:cs="宋体" w:eastAsia="宋体" w:hint="default"/>
                <w:spacing w:val="-46"/>
                <w:sz w:val="18"/>
                <w:szCs w:val="18"/>
              </w:rPr>
              <w:t> </w:t>
            </w:r>
            <w:r>
              <w:rPr>
                <w:rFonts w:ascii="Arial" w:hAnsi="Arial" w:cs="Arial" w:eastAsia="Arial" w:hint="default"/>
                <w:sz w:val="18"/>
                <w:szCs w:val="18"/>
              </w:rPr>
              <w:t>B2C</w:t>
            </w:r>
            <w:r>
              <w:rPr>
                <w:rFonts w:ascii="Arial" w:hAnsi="Arial" w:cs="Arial" w:eastAsia="Arial" w:hint="default"/>
                <w:spacing w:val="-6"/>
                <w:sz w:val="18"/>
                <w:szCs w:val="18"/>
              </w:rPr>
              <w:t> </w:t>
            </w:r>
            <w:r>
              <w:rPr>
                <w:rFonts w:ascii="宋体" w:hAnsi="宋体" w:cs="宋体" w:eastAsia="宋体" w:hint="default"/>
                <w:sz w:val="18"/>
                <w:szCs w:val="18"/>
              </w:rPr>
              <w:t>自动分拣中心</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3"/>
              <w:jc w:val="right"/>
              <w:rPr>
                <w:rFonts w:ascii="Arial" w:hAnsi="Arial" w:cs="Arial" w:eastAsia="Arial" w:hint="default"/>
                <w:sz w:val="18"/>
                <w:szCs w:val="18"/>
              </w:rPr>
            </w:pPr>
            <w:r>
              <w:rPr>
                <w:rFonts w:ascii="Arial"/>
                <w:spacing w:val="-1"/>
                <w:sz w:val="18"/>
              </w:rPr>
              <w:t>368,296</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spacing w:val="-1"/>
                <w:sz w:val="18"/>
              </w:rPr>
              <w:t>1,409</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w:hAnsi="Arial" w:cs="Arial" w:eastAsia="Arial" w:hint="default"/>
                <w:sz w:val="18"/>
                <w:szCs w:val="18"/>
              </w:rPr>
            </w:pPr>
            <w:r>
              <w:rPr>
                <w:rFonts w:ascii="Arial"/>
                <w:spacing w:val="-1"/>
                <w:w w:val="95"/>
                <w:sz w:val="18"/>
              </w:rPr>
              <w:t>280</w:t>
            </w:r>
            <w:r>
              <w:rPr>
                <w:rFonts w:ascii="Arial"/>
                <w:sz w:val="18"/>
              </w:rPr>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1"/>
              <w:jc w:val="right"/>
              <w:rPr>
                <w:rFonts w:ascii="Arial" w:hAnsi="Arial" w:cs="Arial" w:eastAsia="Arial" w:hint="default"/>
                <w:sz w:val="18"/>
                <w:szCs w:val="18"/>
              </w:rPr>
            </w:pPr>
            <w:r>
              <w:rPr>
                <w:rFonts w:ascii="Arial"/>
                <w:w w:val="99"/>
                <w:sz w:val="18"/>
              </w:rPr>
              <w:t>-</w:t>
            </w:r>
            <w:r>
              <w:rPr>
                <w:rFonts w:ascii="Arial"/>
                <w:sz w:val="18"/>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w:hAnsi="Arial" w:cs="Arial" w:eastAsia="Arial" w:hint="default"/>
                <w:sz w:val="18"/>
                <w:szCs w:val="18"/>
              </w:rPr>
            </w:pPr>
            <w:r>
              <w:rPr>
                <w:rFonts w:ascii="Arial"/>
                <w:w w:val="99"/>
                <w:sz w:val="18"/>
              </w:rPr>
              <w:t>-</w:t>
            </w:r>
            <w:r>
              <w:rPr>
                <w:rFonts w:ascii="Arial"/>
                <w:sz w:val="18"/>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Arial" w:hAnsi="Arial" w:cs="Arial" w:eastAsia="Arial" w:hint="default"/>
                <w:sz w:val="18"/>
                <w:szCs w:val="18"/>
              </w:rPr>
            </w:pPr>
            <w:r>
              <w:rPr>
                <w:rFonts w:ascii="Arial"/>
                <w:spacing w:val="-1"/>
                <w:sz w:val="18"/>
              </w:rPr>
              <w:t>1,689</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6"/>
              <w:jc w:val="right"/>
              <w:rPr>
                <w:rFonts w:ascii="Arial" w:hAnsi="Arial" w:cs="Arial" w:eastAsia="Arial" w:hint="default"/>
                <w:sz w:val="18"/>
                <w:szCs w:val="18"/>
              </w:rPr>
            </w:pPr>
            <w:r>
              <w:rPr>
                <w:rFonts w:ascii="Arial"/>
                <w:spacing w:val="-1"/>
                <w:w w:val="95"/>
                <w:sz w:val="18"/>
              </w:rPr>
              <w:t>1%</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w w:val="95"/>
                <w:sz w:val="18"/>
              </w:rPr>
              <w:t>151</w:t>
            </w:r>
            <w:r>
              <w:rPr>
                <w:rFonts w:ascii="Arial"/>
                <w:sz w:val="18"/>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5"/>
              <w:jc w:val="right"/>
              <w:rPr>
                <w:rFonts w:ascii="Arial" w:hAnsi="Arial" w:cs="Arial" w:eastAsia="Arial" w:hint="default"/>
                <w:sz w:val="18"/>
                <w:szCs w:val="18"/>
              </w:rPr>
            </w:pPr>
            <w:r>
              <w:rPr>
                <w:rFonts w:ascii="Arial"/>
                <w:spacing w:val="-1"/>
                <w:w w:val="95"/>
                <w:sz w:val="18"/>
              </w:rPr>
              <w:t>75</w:t>
            </w:r>
            <w:r>
              <w:rPr>
                <w:rFonts w:ascii="Arial"/>
                <w:sz w:val="18"/>
              </w:rPr>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9"/>
              <w:jc w:val="right"/>
              <w:rPr>
                <w:rFonts w:ascii="Arial" w:hAnsi="Arial" w:cs="Arial" w:eastAsia="Arial" w:hint="default"/>
                <w:sz w:val="18"/>
                <w:szCs w:val="18"/>
              </w:rPr>
            </w:pPr>
            <w:r>
              <w:rPr>
                <w:rFonts w:ascii="Arial"/>
                <w:spacing w:val="-1"/>
                <w:sz w:val="18"/>
              </w:rPr>
              <w:t>5.48%</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bl>
    <w:p>
      <w:pPr>
        <w:spacing w:after="0" w:line="240" w:lineRule="auto"/>
        <w:jc w:val="right"/>
        <w:rPr>
          <w:rFonts w:ascii="宋体" w:hAnsi="宋体" w:cs="宋体" w:eastAsia="宋体" w:hint="default"/>
          <w:sz w:val="18"/>
          <w:szCs w:val="18"/>
        </w:rPr>
        <w:sectPr>
          <w:headerReference w:type="default" r:id="rId54"/>
          <w:footerReference w:type="default" r:id="rId55"/>
          <w:pgSz w:w="16840" w:h="11910" w:orient="landscape"/>
          <w:pgMar w:header="755" w:footer="912" w:top="1900" w:bottom="1100" w:left="40" w:right="0"/>
          <w:pgNumType w:start="22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751"/>
        <w:gridCol w:w="1994"/>
        <w:gridCol w:w="1047"/>
        <w:gridCol w:w="1021"/>
        <w:gridCol w:w="1078"/>
        <w:gridCol w:w="990"/>
        <w:gridCol w:w="1149"/>
        <w:gridCol w:w="926"/>
        <w:gridCol w:w="1158"/>
        <w:gridCol w:w="920"/>
        <w:gridCol w:w="1121"/>
        <w:gridCol w:w="917"/>
        <w:gridCol w:w="1091"/>
        <w:gridCol w:w="1022"/>
        <w:gridCol w:w="1125"/>
      </w:tblGrid>
      <w:tr>
        <w:trPr>
          <w:trHeight w:val="318"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04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21"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569"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0" w:right="0"/>
              <w:jc w:val="left"/>
              <w:rPr>
                <w:rFonts w:ascii="Arial" w:hAnsi="Arial" w:cs="Arial" w:eastAsia="Arial" w:hint="default"/>
                <w:sz w:val="24"/>
                <w:szCs w:val="24"/>
              </w:rPr>
            </w:pPr>
            <w:r>
              <w:rPr>
                <w:rFonts w:ascii="Arial"/>
                <w:sz w:val="24"/>
              </w:rPr>
              <w:t>(15)</w:t>
            </w:r>
          </w:p>
        </w:tc>
        <w:tc>
          <w:tcPr>
            <w:tcW w:w="1994" w:type="dxa"/>
            <w:tcBorders>
              <w:top w:val="nil" w:sz="6" w:space="0" w:color="auto"/>
              <w:left w:val="nil" w:sz="6" w:space="0" w:color="auto"/>
              <w:bottom w:val="nil" w:sz="6" w:space="0" w:color="auto"/>
              <w:right w:val="nil" w:sz="6" w:space="0" w:color="auto"/>
            </w:tcBorders>
          </w:tcPr>
          <w:p>
            <w:pPr>
              <w:pStyle w:val="TableParagraph"/>
              <w:spacing w:line="331" w:lineRule="exact"/>
              <w:ind w:left="144"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4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746"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30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24" w:right="0"/>
              <w:jc w:val="left"/>
              <w:rPr>
                <w:rFonts w:ascii="Arial" w:hAnsi="Arial" w:cs="Arial" w:eastAsia="Arial" w:hint="default"/>
                <w:sz w:val="24"/>
                <w:szCs w:val="24"/>
              </w:rPr>
            </w:pPr>
            <w:r>
              <w:rPr>
                <w:rFonts w:ascii="宋体" w:hAnsi="宋体" w:cs="宋体" w:eastAsia="宋体" w:hint="default"/>
                <w:sz w:val="24"/>
                <w:szCs w:val="24"/>
              </w:rPr>
              <w:t>重大在建工程变动</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021"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1184"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44"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64"/>
              <w:jc w:val="right"/>
              <w:rPr>
                <w:rFonts w:ascii="宋体" w:hAnsi="宋体" w:cs="宋体" w:eastAsia="宋体" w:hint="default"/>
                <w:sz w:val="18"/>
                <w:szCs w:val="18"/>
              </w:rPr>
            </w:pPr>
            <w:r>
              <w:rPr>
                <w:rFonts w:ascii="宋体" w:hAnsi="宋体" w:cs="宋体" w:eastAsia="宋体" w:hint="default"/>
                <w:sz w:val="18"/>
                <w:szCs w:val="18"/>
              </w:rPr>
              <w:t>预算数</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67"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6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before="37"/>
              <w:ind w:left="6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8" w:lineRule="auto"/>
              <w:ind w:left="139" w:right="28" w:firstLine="207"/>
              <w:jc w:val="right"/>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(14))</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78" w:lineRule="auto"/>
              <w:ind w:left="177" w:right="26"/>
              <w:jc w:val="left"/>
              <w:rPr>
                <w:rFonts w:ascii="宋体" w:hAnsi="宋体" w:cs="宋体" w:eastAsia="宋体" w:hint="default"/>
                <w:sz w:val="18"/>
                <w:szCs w:val="18"/>
              </w:rPr>
            </w:pPr>
            <w:r>
              <w:rPr>
                <w:rFonts w:ascii="宋体" w:hAnsi="宋体" w:cs="宋体" w:eastAsia="宋体" w:hint="default"/>
                <w:sz w:val="18"/>
                <w:szCs w:val="18"/>
              </w:rPr>
              <w:t>本年竣工 决算调整</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3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8" w:right="99"/>
              <w:jc w:val="left"/>
              <w:rPr>
                <w:rFonts w:ascii="宋体" w:hAnsi="宋体" w:cs="宋体" w:eastAsia="宋体" w:hint="default"/>
                <w:sz w:val="18"/>
                <w:szCs w:val="18"/>
              </w:rPr>
            </w:pPr>
            <w:r>
              <w:rPr>
                <w:rFonts w:ascii="宋体" w:hAnsi="宋体" w:cs="宋体" w:eastAsia="宋体" w:hint="default"/>
                <w:sz w:val="18"/>
                <w:szCs w:val="18"/>
              </w:rPr>
              <w:t>工程投入 占预算的</w:t>
            </w:r>
          </w:p>
          <w:p>
            <w:pPr>
              <w:pStyle w:val="TableParagraph"/>
              <w:spacing w:line="233" w:lineRule="exact"/>
              <w:ind w:left="4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0"/>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8" w:lineRule="auto"/>
              <w:ind w:left="106" w:right="79" w:firstLine="8"/>
              <w:jc w:val="right"/>
              <w:rPr>
                <w:rFonts w:ascii="宋体" w:hAnsi="宋体" w:cs="宋体" w:eastAsia="宋体" w:hint="default"/>
                <w:sz w:val="18"/>
                <w:szCs w:val="18"/>
              </w:rPr>
            </w:pPr>
            <w:r>
              <w:rPr>
                <w:rFonts w:ascii="宋体" w:hAnsi="宋体" w:cs="宋体" w:eastAsia="宋体" w:hint="default"/>
                <w:sz w:val="18"/>
                <w:szCs w:val="18"/>
              </w:rPr>
              <w:t>借款费用 资本化 累计金额</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2" w:right="95" w:firstLine="48"/>
              <w:jc w:val="left"/>
              <w:rPr>
                <w:rFonts w:ascii="宋体" w:hAnsi="宋体" w:cs="宋体" w:eastAsia="宋体" w:hint="default"/>
                <w:sz w:val="18"/>
                <w:szCs w:val="18"/>
              </w:rPr>
            </w:pPr>
            <w:r>
              <w:rPr>
                <w:rFonts w:ascii="宋体" w:hAnsi="宋体" w:cs="宋体" w:eastAsia="宋体" w:hint="default"/>
                <w:spacing w:val="-10"/>
                <w:sz w:val="18"/>
                <w:szCs w:val="18"/>
              </w:rPr>
              <w:t>中：本年借</w:t>
            </w:r>
            <w:r>
              <w:rPr>
                <w:rFonts w:ascii="宋体" w:hAnsi="宋体" w:cs="宋体" w:eastAsia="宋体" w:hint="default"/>
                <w:sz w:val="18"/>
                <w:szCs w:val="18"/>
              </w:rPr>
              <w:t> 款费用资本</w:t>
            </w:r>
          </w:p>
          <w:p>
            <w:pPr>
              <w:pStyle w:val="TableParagraph"/>
              <w:spacing w:line="233" w:lineRule="exact"/>
              <w:ind w:left="452" w:right="0"/>
              <w:jc w:val="left"/>
              <w:rPr>
                <w:rFonts w:ascii="宋体" w:hAnsi="宋体" w:cs="宋体" w:eastAsia="宋体" w:hint="default"/>
                <w:sz w:val="18"/>
                <w:szCs w:val="18"/>
              </w:rPr>
            </w:pPr>
            <w:r>
              <w:rPr>
                <w:rFonts w:ascii="宋体" w:hAnsi="宋体" w:cs="宋体" w:eastAsia="宋体" w:hint="default"/>
                <w:sz w:val="18"/>
                <w:szCs w:val="18"/>
              </w:rPr>
              <w:t>化金额</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97" w:right="202"/>
              <w:jc w:val="left"/>
              <w:rPr>
                <w:rFonts w:ascii="宋体" w:hAnsi="宋体" w:cs="宋体" w:eastAsia="宋体" w:hint="default"/>
                <w:sz w:val="18"/>
                <w:szCs w:val="18"/>
              </w:rPr>
            </w:pPr>
            <w:r>
              <w:rPr>
                <w:rFonts w:ascii="宋体" w:hAnsi="宋体" w:cs="宋体" w:eastAsia="宋体" w:hint="default"/>
                <w:sz w:val="18"/>
                <w:szCs w:val="18"/>
              </w:rPr>
              <w:t>本年借款 费用资本</w:t>
            </w:r>
          </w:p>
          <w:p>
            <w:pPr>
              <w:pStyle w:val="TableParagraph"/>
              <w:spacing w:line="233" w:lineRule="exact"/>
              <w:ind w:left="457"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64"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44"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65"/>
              <w:jc w:val="right"/>
              <w:rPr>
                <w:rFonts w:ascii="Arial" w:hAnsi="Arial" w:cs="Arial" w:eastAsia="Arial" w:hint="default"/>
                <w:sz w:val="18"/>
                <w:szCs w:val="18"/>
              </w:rPr>
            </w:pPr>
            <w:r>
              <w:rPr>
                <w:rFonts w:ascii="Arial"/>
                <w:spacing w:val="-1"/>
                <w:sz w:val="18"/>
              </w:rPr>
              <w:t>29,947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8"/>
              <w:jc w:val="right"/>
              <w:rPr>
                <w:rFonts w:ascii="Arial" w:hAnsi="Arial" w:cs="Arial" w:eastAsia="Arial" w:hint="default"/>
                <w:sz w:val="18"/>
                <w:szCs w:val="18"/>
              </w:rPr>
            </w:pPr>
            <w:r>
              <w:rPr>
                <w:rFonts w:ascii="Arial"/>
                <w:spacing w:val="-1"/>
                <w:sz w:val="18"/>
              </w:rPr>
              <w:t>1,367</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9"/>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Arial" w:hAnsi="Arial" w:cs="Arial" w:eastAsia="Arial" w:hint="default"/>
                <w:sz w:val="18"/>
                <w:szCs w:val="18"/>
              </w:rPr>
            </w:pPr>
            <w:r>
              <w:rPr>
                <w:rFonts w:ascii="Arial"/>
                <w:spacing w:val="-1"/>
                <w:sz w:val="18"/>
              </w:rPr>
              <w:t>1,367</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51"/>
              <w:jc w:val="right"/>
              <w:rPr>
                <w:rFonts w:ascii="Arial" w:hAnsi="Arial" w:cs="Arial" w:eastAsia="Arial" w:hint="default"/>
                <w:sz w:val="18"/>
                <w:szCs w:val="18"/>
              </w:rPr>
            </w:pPr>
            <w:r>
              <w:rPr>
                <w:rFonts w:ascii="Arial"/>
                <w:spacing w:val="-1"/>
                <w:w w:val="95"/>
                <w:sz w:val="18"/>
              </w:rPr>
              <w:t>5%</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19"/>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5"/>
              <w:jc w:val="right"/>
              <w:rPr>
                <w:rFonts w:ascii="Arial" w:hAnsi="Arial" w:cs="Arial" w:eastAsia="Arial" w:hint="default"/>
                <w:sz w:val="18"/>
                <w:szCs w:val="18"/>
              </w:rPr>
            </w:pPr>
            <w:r>
              <w:rPr>
                <w:rFonts w:ascii="Arial"/>
                <w:w w:val="99"/>
                <w:sz w:val="18"/>
              </w:rPr>
              <w:t>-</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3"/>
              <w:jc w:val="right"/>
              <w:rPr>
                <w:rFonts w:ascii="Arial" w:hAnsi="Arial" w:cs="Arial" w:eastAsia="Arial" w:hint="default"/>
                <w:sz w:val="18"/>
                <w:szCs w:val="18"/>
              </w:rPr>
            </w:pPr>
            <w:r>
              <w:rPr>
                <w:rFonts w:ascii="Arial"/>
                <w:w w:val="99"/>
                <w:sz w:val="18"/>
              </w:rPr>
              <w:t>-</w:t>
            </w:r>
            <w:r>
              <w:rPr>
                <w:rFonts w:ascii="Arial"/>
                <w:sz w:val="18"/>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4"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成都物流基地二期</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5"/>
              <w:jc w:val="right"/>
              <w:rPr>
                <w:rFonts w:ascii="Arial" w:hAnsi="Arial" w:cs="Arial" w:eastAsia="Arial" w:hint="default"/>
                <w:sz w:val="18"/>
                <w:szCs w:val="18"/>
              </w:rPr>
            </w:pPr>
            <w:r>
              <w:rPr>
                <w:rFonts w:ascii="Arial"/>
                <w:spacing w:val="-1"/>
                <w:sz w:val="18"/>
              </w:rPr>
              <w:t>67,754</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spacing w:val="-1"/>
                <w:sz w:val="18"/>
              </w:rPr>
              <w:t>1,089</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spacing w:val="-1"/>
                <w:sz w:val="18"/>
              </w:rPr>
              <w:t>1,089</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1"/>
              <w:jc w:val="right"/>
              <w:rPr>
                <w:rFonts w:ascii="Arial" w:hAnsi="Arial" w:cs="Arial" w:eastAsia="Arial" w:hint="default"/>
                <w:sz w:val="18"/>
                <w:szCs w:val="18"/>
              </w:rPr>
            </w:pPr>
            <w:r>
              <w:rPr>
                <w:rFonts w:ascii="Arial"/>
                <w:spacing w:val="-1"/>
                <w:w w:val="95"/>
                <w:sz w:val="18"/>
              </w:rPr>
              <w:t>2%</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spacing w:val="-1"/>
                <w:w w:val="95"/>
                <w:sz w:val="18"/>
              </w:rPr>
              <w:t>23</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7"/>
              <w:jc w:val="right"/>
              <w:rPr>
                <w:rFonts w:ascii="Arial" w:hAnsi="Arial" w:cs="Arial" w:eastAsia="Arial" w:hint="default"/>
                <w:sz w:val="18"/>
                <w:szCs w:val="18"/>
              </w:rPr>
            </w:pPr>
            <w:r>
              <w:rPr>
                <w:rFonts w:ascii="Arial"/>
                <w:spacing w:val="-1"/>
                <w:w w:val="95"/>
                <w:sz w:val="18"/>
              </w:rPr>
              <w:t>23</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3"/>
              <w:jc w:val="right"/>
              <w:rPr>
                <w:rFonts w:ascii="Arial" w:hAnsi="Arial" w:cs="Arial" w:eastAsia="Arial" w:hint="default"/>
                <w:sz w:val="18"/>
                <w:szCs w:val="18"/>
              </w:rPr>
            </w:pPr>
            <w:r>
              <w:rPr>
                <w:rFonts w:ascii="Arial"/>
                <w:spacing w:val="-1"/>
                <w:sz w:val="18"/>
              </w:rPr>
              <w:t>5.48%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苏州物流基地二期</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w:hAnsi="Arial" w:cs="Arial" w:eastAsia="Arial" w:hint="default"/>
                <w:sz w:val="18"/>
                <w:szCs w:val="18"/>
              </w:rPr>
            </w:pPr>
            <w:r>
              <w:rPr>
                <w:rFonts w:ascii="Arial"/>
                <w:spacing w:val="-1"/>
                <w:sz w:val="18"/>
              </w:rPr>
              <w:t>25,714</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spacing w:val="-1"/>
                <w:w w:val="95"/>
                <w:sz w:val="18"/>
              </w:rPr>
              <w:t>574</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
              <w:jc w:val="right"/>
              <w:rPr>
                <w:rFonts w:ascii="Arial" w:hAnsi="Arial" w:cs="Arial" w:eastAsia="Arial" w:hint="default"/>
                <w:sz w:val="18"/>
                <w:szCs w:val="18"/>
              </w:rPr>
            </w:pPr>
            <w:r>
              <w:rPr>
                <w:rFonts w:ascii="Arial"/>
                <w:spacing w:val="-1"/>
                <w:w w:val="95"/>
                <w:sz w:val="18"/>
              </w:rPr>
              <w:t>574</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Arial" w:hAnsi="Arial" w:cs="Arial" w:eastAsia="Arial" w:hint="default"/>
                <w:sz w:val="18"/>
                <w:szCs w:val="18"/>
              </w:rPr>
            </w:pPr>
            <w:r>
              <w:rPr>
                <w:rFonts w:ascii="Arial"/>
                <w:spacing w:val="-1"/>
                <w:w w:val="95"/>
                <w:sz w:val="18"/>
              </w:rPr>
              <w:t>2%</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7"/>
              <w:jc w:val="right"/>
              <w:rPr>
                <w:rFonts w:ascii="Arial" w:hAnsi="Arial" w:cs="Arial" w:eastAsia="Arial" w:hint="default"/>
                <w:sz w:val="18"/>
                <w:szCs w:val="18"/>
              </w:rPr>
            </w:pPr>
            <w:r>
              <w:rPr>
                <w:rFonts w:ascii="Arial"/>
                <w:w w:val="99"/>
                <w:sz w:val="18"/>
              </w:rPr>
              <w:t>7</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Arial" w:hAnsi="Arial" w:cs="Arial" w:eastAsia="Arial" w:hint="default"/>
                <w:sz w:val="18"/>
                <w:szCs w:val="18"/>
              </w:rPr>
            </w:pPr>
            <w:r>
              <w:rPr>
                <w:rFonts w:ascii="Arial"/>
                <w:w w:val="99"/>
                <w:sz w:val="18"/>
              </w:rPr>
              <w:t>7</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w:hAnsi="Arial" w:cs="Arial" w:eastAsia="Arial" w:hint="default"/>
                <w:sz w:val="18"/>
                <w:szCs w:val="18"/>
              </w:rPr>
            </w:pPr>
            <w:r>
              <w:rPr>
                <w:rFonts w:ascii="Arial"/>
                <w:spacing w:val="-1"/>
                <w:sz w:val="18"/>
              </w:rPr>
              <w:t>5.48%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4" w:right="0"/>
              <w:jc w:val="left"/>
              <w:rPr>
                <w:rFonts w:ascii="宋体" w:hAnsi="宋体" w:cs="宋体" w:eastAsia="宋体" w:hint="default"/>
                <w:sz w:val="18"/>
                <w:szCs w:val="18"/>
              </w:rPr>
            </w:pPr>
            <w:r>
              <w:rPr>
                <w:rFonts w:ascii="宋体" w:hAnsi="宋体" w:cs="宋体" w:eastAsia="宋体" w:hint="default"/>
                <w:sz w:val="18"/>
                <w:szCs w:val="18"/>
              </w:rPr>
              <w:t>石家庄物流基地二期</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5"/>
              <w:jc w:val="right"/>
              <w:rPr>
                <w:rFonts w:ascii="Arial" w:hAnsi="Arial" w:cs="Arial" w:eastAsia="Arial" w:hint="default"/>
                <w:sz w:val="18"/>
                <w:szCs w:val="18"/>
              </w:rPr>
            </w:pPr>
            <w:r>
              <w:rPr>
                <w:rFonts w:ascii="Arial"/>
                <w:spacing w:val="-1"/>
                <w:sz w:val="18"/>
              </w:rPr>
              <w:t>99,817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spacing w:val="-1"/>
                <w:w w:val="95"/>
                <w:sz w:val="18"/>
              </w:rPr>
              <w:t>402</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w w:val="95"/>
                <w:sz w:val="18"/>
              </w:rPr>
              <w:t>402</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0"/>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3"/>
              <w:jc w:val="right"/>
              <w:rPr>
                <w:rFonts w:ascii="Arial" w:hAnsi="Arial" w:cs="Arial" w:eastAsia="Arial" w:hint="default"/>
                <w:sz w:val="18"/>
                <w:szCs w:val="18"/>
              </w:rPr>
            </w:pPr>
            <w:r>
              <w:rPr>
                <w:rFonts w:ascii="Arial"/>
                <w:w w:val="99"/>
                <w:sz w:val="18"/>
              </w:rPr>
              <w:t>-</w:t>
            </w:r>
            <w:r>
              <w:rPr>
                <w:rFonts w:ascii="Arial"/>
                <w:sz w:val="18"/>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3"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4" w:right="0"/>
              <w:jc w:val="left"/>
              <w:rPr>
                <w:rFonts w:ascii="宋体" w:hAnsi="宋体" w:cs="宋体" w:eastAsia="宋体" w:hint="default"/>
                <w:sz w:val="18"/>
                <w:szCs w:val="18"/>
              </w:rPr>
            </w:pPr>
            <w:r>
              <w:rPr>
                <w:rFonts w:ascii="宋体" w:hAnsi="宋体" w:cs="宋体" w:eastAsia="宋体" w:hint="default"/>
                <w:sz w:val="18"/>
                <w:szCs w:val="18"/>
              </w:rPr>
              <w:t>珠海物流基地</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5"/>
              <w:jc w:val="right"/>
              <w:rPr>
                <w:rFonts w:ascii="Arial" w:hAnsi="Arial" w:cs="Arial" w:eastAsia="Arial" w:hint="default"/>
                <w:sz w:val="18"/>
                <w:szCs w:val="18"/>
              </w:rPr>
            </w:pPr>
            <w:r>
              <w:rPr>
                <w:rFonts w:ascii="Arial"/>
                <w:spacing w:val="-1"/>
                <w:sz w:val="18"/>
              </w:rPr>
              <w:t>9,146</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spacing w:val="-1"/>
                <w:w w:val="95"/>
                <w:sz w:val="18"/>
              </w:rPr>
              <w:t>398</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w w:val="95"/>
                <w:sz w:val="18"/>
              </w:rPr>
              <w:t>398</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1"/>
              <w:jc w:val="right"/>
              <w:rPr>
                <w:rFonts w:ascii="Arial" w:hAnsi="Arial" w:cs="Arial" w:eastAsia="Arial" w:hint="default"/>
                <w:sz w:val="18"/>
                <w:szCs w:val="18"/>
              </w:rPr>
            </w:pPr>
            <w:r>
              <w:rPr>
                <w:rFonts w:ascii="Arial"/>
                <w:spacing w:val="-1"/>
                <w:w w:val="95"/>
                <w:sz w:val="18"/>
              </w:rPr>
              <w:t>4%</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0"/>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6"/>
              <w:jc w:val="right"/>
              <w:rPr>
                <w:rFonts w:ascii="Arial" w:hAnsi="Arial" w:cs="Arial" w:eastAsia="Arial" w:hint="default"/>
                <w:sz w:val="18"/>
                <w:szCs w:val="18"/>
              </w:rPr>
            </w:pPr>
            <w:r>
              <w:rPr>
                <w:rFonts w:ascii="Arial"/>
                <w:w w:val="99"/>
                <w:sz w:val="18"/>
              </w:rPr>
              <w:t>-</w:t>
            </w:r>
            <w:r>
              <w:rPr>
                <w:rFonts w:ascii="Arial"/>
                <w:sz w:val="18"/>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6"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4" w:right="0"/>
              <w:jc w:val="left"/>
              <w:rPr>
                <w:rFonts w:ascii="宋体" w:hAnsi="宋体" w:cs="宋体" w:eastAsia="宋体" w:hint="default"/>
                <w:sz w:val="18"/>
                <w:szCs w:val="18"/>
              </w:rPr>
            </w:pPr>
            <w:r>
              <w:rPr>
                <w:rFonts w:ascii="宋体" w:hAnsi="宋体" w:cs="宋体" w:eastAsia="宋体" w:hint="default"/>
                <w:sz w:val="18"/>
                <w:szCs w:val="18"/>
              </w:rPr>
              <w:t>贵阳物流基地</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5"/>
              <w:jc w:val="right"/>
              <w:rPr>
                <w:rFonts w:ascii="Arial" w:hAnsi="Arial" w:cs="Arial" w:eastAsia="Arial" w:hint="default"/>
                <w:sz w:val="18"/>
                <w:szCs w:val="18"/>
              </w:rPr>
            </w:pPr>
            <w:r>
              <w:rPr>
                <w:rFonts w:ascii="Arial"/>
                <w:spacing w:val="-1"/>
                <w:sz w:val="18"/>
              </w:rPr>
              <w:t>95,542</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spacing w:val="-1"/>
                <w:w w:val="95"/>
                <w:sz w:val="18"/>
              </w:rPr>
              <w:t>104</w:t>
            </w:r>
            <w:r>
              <w:rPr>
                <w:rFonts w:ascii="Arial"/>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w w:val="95"/>
                <w:sz w:val="18"/>
              </w:rPr>
              <w:t>104</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0"/>
              <w:jc w:val="right"/>
              <w:rPr>
                <w:rFonts w:ascii="宋体" w:hAnsi="宋体" w:cs="宋体" w:eastAsia="宋体" w:hint="default"/>
                <w:sz w:val="18"/>
                <w:szCs w:val="18"/>
              </w:rPr>
            </w:pPr>
            <w:r>
              <w:rPr>
                <w:rFonts w:ascii="宋体" w:hAnsi="宋体" w:cs="宋体" w:eastAsia="宋体" w:hint="default"/>
                <w:sz w:val="18"/>
                <w:szCs w:val="18"/>
              </w:rPr>
              <w:t>基础建设中</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3"/>
              <w:jc w:val="right"/>
              <w:rPr>
                <w:rFonts w:ascii="Arial" w:hAnsi="Arial" w:cs="Arial" w:eastAsia="Arial" w:hint="default"/>
                <w:sz w:val="18"/>
                <w:szCs w:val="18"/>
              </w:rPr>
            </w:pPr>
            <w:r>
              <w:rPr>
                <w:rFonts w:ascii="Arial"/>
                <w:w w:val="99"/>
                <w:sz w:val="18"/>
              </w:rPr>
              <w:t>-</w:t>
            </w:r>
            <w:r>
              <w:rPr>
                <w:rFonts w:ascii="Arial"/>
                <w:sz w:val="18"/>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314"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滁州苏宁广场项目</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5"/>
              <w:jc w:val="right"/>
              <w:rPr>
                <w:rFonts w:ascii="Arial" w:hAnsi="Arial" w:cs="Arial" w:eastAsia="Arial" w:hint="default"/>
                <w:sz w:val="18"/>
                <w:szCs w:val="18"/>
              </w:rPr>
            </w:pPr>
            <w:r>
              <w:rPr>
                <w:rFonts w:ascii="Arial"/>
                <w:spacing w:val="-1"/>
                <w:sz w:val="18"/>
              </w:rPr>
              <w:t>629,380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spacing w:val="-1"/>
                <w:sz w:val="18"/>
              </w:rPr>
              <w:t>325,646</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spacing w:val="-1"/>
                <w:sz w:val="18"/>
              </w:rPr>
              <w:t>292,042</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
              <w:jc w:val="right"/>
              <w:rPr>
                <w:rFonts w:ascii="Arial" w:hAnsi="Arial" w:cs="Arial" w:eastAsia="Arial" w:hint="default"/>
                <w:sz w:val="18"/>
                <w:szCs w:val="18"/>
              </w:rPr>
            </w:pPr>
            <w:r>
              <w:rPr>
                <w:rFonts w:ascii="Arial"/>
                <w:spacing w:val="-1"/>
                <w:sz w:val="18"/>
              </w:rPr>
              <w:t>(223,193)</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
              <w:jc w:val="right"/>
              <w:rPr>
                <w:rFonts w:ascii="Arial" w:hAnsi="Arial" w:cs="Arial" w:eastAsia="Arial" w:hint="default"/>
                <w:sz w:val="18"/>
                <w:szCs w:val="18"/>
              </w:rPr>
            </w:pPr>
            <w:r>
              <w:rPr>
                <w:rFonts w:ascii="Arial"/>
                <w:spacing w:val="-1"/>
                <w:sz w:val="18"/>
              </w:rPr>
              <w:t>(394,495)</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Arial" w:hAnsi="Arial" w:cs="Arial" w:eastAsia="Arial" w:hint="default"/>
                <w:sz w:val="18"/>
                <w:szCs w:val="18"/>
              </w:rPr>
            </w:pPr>
            <w:r>
              <w:rPr>
                <w:rFonts w:ascii="Arial"/>
                <w:w w:val="99"/>
                <w:sz w:val="18"/>
              </w:rPr>
              <w:t>-</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50"/>
              <w:jc w:val="right"/>
              <w:rPr>
                <w:rFonts w:ascii="Arial" w:hAnsi="Arial" w:cs="Arial" w:eastAsia="Arial" w:hint="default"/>
                <w:sz w:val="18"/>
                <w:szCs w:val="18"/>
              </w:rPr>
            </w:pPr>
            <w:r>
              <w:rPr>
                <w:rFonts w:ascii="Arial"/>
                <w:spacing w:val="-1"/>
                <w:sz w:val="18"/>
              </w:rPr>
              <w:t>100%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Arial" w:hAnsi="Arial" w:cs="Arial" w:eastAsia="Arial" w:hint="default"/>
                <w:sz w:val="18"/>
                <w:szCs w:val="18"/>
              </w:rPr>
            </w:pPr>
            <w:r>
              <w:rPr>
                <w:rFonts w:ascii="Arial"/>
                <w:spacing w:val="-1"/>
                <w:sz w:val="18"/>
              </w:rPr>
              <w:t>20,057</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5"/>
              <w:jc w:val="right"/>
              <w:rPr>
                <w:rFonts w:ascii="Arial" w:hAnsi="Arial" w:cs="Arial" w:eastAsia="Arial" w:hint="default"/>
                <w:sz w:val="18"/>
                <w:szCs w:val="18"/>
              </w:rPr>
            </w:pPr>
            <w:r>
              <w:rPr>
                <w:rFonts w:ascii="Arial"/>
                <w:spacing w:val="-1"/>
                <w:sz w:val="18"/>
              </w:rPr>
              <w:t>6,508</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3"/>
              <w:jc w:val="right"/>
              <w:rPr>
                <w:rFonts w:ascii="Arial" w:hAnsi="Arial" w:cs="Arial" w:eastAsia="Arial" w:hint="default"/>
                <w:sz w:val="18"/>
                <w:szCs w:val="18"/>
              </w:rPr>
            </w:pPr>
            <w:r>
              <w:rPr>
                <w:rFonts w:ascii="Arial"/>
                <w:spacing w:val="-1"/>
                <w:sz w:val="18"/>
              </w:rPr>
              <w:t>5.48%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3"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日照苏宁电器广场</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w:hAnsi="Arial" w:cs="Arial" w:eastAsia="Arial" w:hint="default"/>
                <w:sz w:val="18"/>
                <w:szCs w:val="18"/>
              </w:rPr>
            </w:pPr>
            <w:r>
              <w:rPr>
                <w:rFonts w:ascii="Arial"/>
                <w:spacing w:val="-1"/>
                <w:sz w:val="18"/>
              </w:rPr>
              <w:t>627,160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spacing w:val="-1"/>
                <w:sz w:val="18"/>
              </w:rPr>
              <w:t>285,078</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spacing w:val="-3"/>
                <w:sz w:val="18"/>
              </w:rPr>
              <w:t>11,998</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Arial" w:hAnsi="Arial" w:cs="Arial" w:eastAsia="Arial" w:hint="default"/>
                <w:sz w:val="18"/>
                <w:szCs w:val="18"/>
              </w:rPr>
            </w:pPr>
            <w:r>
              <w:rPr>
                <w:rFonts w:ascii="Arial"/>
                <w:spacing w:val="-1"/>
                <w:sz w:val="18"/>
              </w:rPr>
              <w:t>(297,076)</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0"/>
              <w:jc w:val="right"/>
              <w:rPr>
                <w:rFonts w:ascii="Arial" w:hAnsi="Arial" w:cs="Arial" w:eastAsia="Arial" w:hint="default"/>
                <w:sz w:val="18"/>
                <w:szCs w:val="18"/>
              </w:rPr>
            </w:pPr>
            <w:r>
              <w:rPr>
                <w:rFonts w:ascii="Arial"/>
                <w:spacing w:val="-1"/>
                <w:sz w:val="18"/>
              </w:rPr>
              <w:t>100%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spacing w:val="-1"/>
                <w:sz w:val="18"/>
              </w:rPr>
              <w:t>19,880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Arial" w:hAnsi="Arial" w:cs="Arial" w:eastAsia="Arial" w:hint="default"/>
                <w:sz w:val="18"/>
                <w:szCs w:val="18"/>
              </w:rPr>
            </w:pPr>
            <w:r>
              <w:rPr>
                <w:rFonts w:ascii="Arial"/>
                <w:spacing w:val="-1"/>
                <w:sz w:val="18"/>
              </w:rPr>
              <w:t>8,984</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w:hAnsi="Arial" w:cs="Arial" w:eastAsia="Arial" w:hint="default"/>
                <w:sz w:val="18"/>
                <w:szCs w:val="18"/>
              </w:rPr>
            </w:pPr>
            <w:r>
              <w:rPr>
                <w:rFonts w:ascii="Arial"/>
                <w:spacing w:val="-1"/>
                <w:sz w:val="18"/>
              </w:rPr>
              <w:t>5.48%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w:hAnsi="Arial" w:cs="Arial" w:eastAsia="Arial" w:hint="default"/>
                <w:sz w:val="18"/>
                <w:szCs w:val="18"/>
              </w:rPr>
            </w:pPr>
            <w:r>
              <w:rPr>
                <w:rFonts w:ascii="Arial"/>
                <w:spacing w:val="-1"/>
                <w:sz w:val="18"/>
              </w:rPr>
              <w:t>158,335</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spacing w:val="-3"/>
                <w:sz w:val="18"/>
              </w:rPr>
              <w:t>112,583</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spacing w:val="-1"/>
                <w:sz w:val="18"/>
              </w:rPr>
              <w:t>18,497</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8"/>
              <w:jc w:val="right"/>
              <w:rPr>
                <w:rFonts w:ascii="Arial" w:hAnsi="Arial" w:cs="Arial" w:eastAsia="Arial" w:hint="default"/>
                <w:sz w:val="18"/>
                <w:szCs w:val="18"/>
              </w:rPr>
            </w:pPr>
            <w:r>
              <w:rPr>
                <w:rFonts w:ascii="Arial"/>
                <w:spacing w:val="-1"/>
                <w:sz w:val="18"/>
              </w:rPr>
              <w:t>(131,080)</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w w:val="99"/>
                <w:sz w:val="18"/>
              </w:rPr>
              <w:t>-</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0"/>
              <w:jc w:val="right"/>
              <w:rPr>
                <w:rFonts w:ascii="Arial" w:hAnsi="Arial" w:cs="Arial" w:eastAsia="Arial" w:hint="default"/>
                <w:sz w:val="18"/>
                <w:szCs w:val="18"/>
              </w:rPr>
            </w:pPr>
            <w:r>
              <w:rPr>
                <w:rFonts w:ascii="Arial"/>
                <w:spacing w:val="-1"/>
                <w:sz w:val="18"/>
              </w:rPr>
              <w:t>100%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spacing w:val="-1"/>
                <w:sz w:val="18"/>
              </w:rPr>
              <w:t>4,464</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5"/>
              <w:jc w:val="right"/>
              <w:rPr>
                <w:rFonts w:ascii="Arial" w:hAnsi="Arial" w:cs="Arial" w:eastAsia="Arial" w:hint="default"/>
                <w:sz w:val="18"/>
                <w:szCs w:val="18"/>
              </w:rPr>
            </w:pPr>
            <w:r>
              <w:rPr>
                <w:rFonts w:ascii="Arial"/>
                <w:spacing w:val="-1"/>
                <w:sz w:val="18"/>
              </w:rPr>
              <w:t>1,544</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3"/>
              <w:jc w:val="right"/>
              <w:rPr>
                <w:rFonts w:ascii="Arial" w:hAnsi="Arial" w:cs="Arial" w:eastAsia="Arial" w:hint="default"/>
                <w:sz w:val="18"/>
                <w:szCs w:val="18"/>
              </w:rPr>
            </w:pPr>
            <w:r>
              <w:rPr>
                <w:rFonts w:ascii="Arial"/>
                <w:spacing w:val="-1"/>
                <w:sz w:val="18"/>
              </w:rPr>
              <w:t>5.48%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15"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4" w:right="0"/>
              <w:jc w:val="left"/>
              <w:rPr>
                <w:rFonts w:ascii="宋体" w:hAnsi="宋体" w:cs="宋体" w:eastAsia="宋体" w:hint="default"/>
                <w:sz w:val="18"/>
                <w:szCs w:val="18"/>
              </w:rPr>
            </w:pPr>
            <w:r>
              <w:rPr>
                <w:rFonts w:ascii="宋体" w:hAnsi="宋体" w:cs="宋体" w:eastAsia="宋体" w:hint="default"/>
                <w:sz w:val="18"/>
                <w:szCs w:val="18"/>
              </w:rPr>
              <w:t>雨花物流基地</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5"/>
              <w:jc w:val="right"/>
              <w:rPr>
                <w:rFonts w:ascii="Arial" w:hAnsi="Arial" w:cs="Arial" w:eastAsia="Arial" w:hint="default"/>
                <w:sz w:val="18"/>
                <w:szCs w:val="18"/>
              </w:rPr>
            </w:pPr>
            <w:r>
              <w:rPr>
                <w:rFonts w:ascii="Arial"/>
                <w:spacing w:val="-1"/>
                <w:sz w:val="18"/>
              </w:rPr>
              <w:t>483,736</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spacing w:val="-1"/>
                <w:sz w:val="18"/>
              </w:rPr>
              <w:t>415,659</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spacing w:val="-1"/>
                <w:sz w:val="18"/>
              </w:rPr>
              <w:t>54,123</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
              <w:jc w:val="right"/>
              <w:rPr>
                <w:rFonts w:ascii="Arial" w:hAnsi="Arial" w:cs="Arial" w:eastAsia="Arial" w:hint="default"/>
                <w:sz w:val="18"/>
                <w:szCs w:val="18"/>
              </w:rPr>
            </w:pPr>
            <w:r>
              <w:rPr>
                <w:rFonts w:ascii="Arial"/>
                <w:spacing w:val="-1"/>
                <w:sz w:val="18"/>
              </w:rPr>
              <w:t>(469,782)</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w w:val="99"/>
                <w:sz w:val="18"/>
              </w:rPr>
              <w:t>-</w:t>
            </w:r>
            <w:r>
              <w:rPr>
                <w:rFonts w:ascii="Arial"/>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0"/>
              <w:jc w:val="right"/>
              <w:rPr>
                <w:rFonts w:ascii="Arial" w:hAnsi="Arial" w:cs="Arial" w:eastAsia="Arial" w:hint="default"/>
                <w:sz w:val="18"/>
                <w:szCs w:val="18"/>
              </w:rPr>
            </w:pPr>
            <w:r>
              <w:rPr>
                <w:rFonts w:ascii="Arial"/>
                <w:spacing w:val="-1"/>
                <w:sz w:val="18"/>
              </w:rPr>
              <w:t>100%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0"/>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w:hAnsi="Arial" w:cs="Arial" w:eastAsia="Arial" w:hint="default"/>
                <w:sz w:val="18"/>
                <w:szCs w:val="18"/>
              </w:rPr>
            </w:pPr>
            <w:r>
              <w:rPr>
                <w:rFonts w:ascii="Arial"/>
                <w:spacing w:val="-1"/>
                <w:sz w:val="18"/>
              </w:rPr>
              <w:t>45,005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6"/>
              <w:jc w:val="right"/>
              <w:rPr>
                <w:rFonts w:ascii="Arial" w:hAnsi="Arial" w:cs="Arial" w:eastAsia="Arial" w:hint="default"/>
                <w:sz w:val="18"/>
                <w:szCs w:val="18"/>
              </w:rPr>
            </w:pPr>
            <w:r>
              <w:rPr>
                <w:rFonts w:ascii="Arial"/>
                <w:spacing w:val="-1"/>
                <w:sz w:val="18"/>
              </w:rPr>
              <w:t>10,307</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3"/>
              <w:jc w:val="right"/>
              <w:rPr>
                <w:rFonts w:ascii="Arial" w:hAnsi="Arial" w:cs="Arial" w:eastAsia="Arial" w:hint="default"/>
                <w:sz w:val="18"/>
                <w:szCs w:val="18"/>
              </w:rPr>
            </w:pPr>
            <w:r>
              <w:rPr>
                <w:rFonts w:ascii="Arial"/>
                <w:spacing w:val="-1"/>
                <w:sz w:val="18"/>
              </w:rPr>
              <w:t>5.48%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借款</w:t>
            </w:r>
          </w:p>
        </w:tc>
      </w:tr>
      <w:tr>
        <w:trPr>
          <w:trHeight w:val="307"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047"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spacing w:val="-1"/>
                <w:sz w:val="18"/>
              </w:rPr>
              <w:t>222,401</w:t>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spacing w:val="-1"/>
                <w:sz w:val="18"/>
              </w:rPr>
              <w:t>205,492</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6"/>
              <w:jc w:val="right"/>
              <w:rPr>
                <w:rFonts w:ascii="Arial" w:hAnsi="Arial" w:cs="Arial" w:eastAsia="Arial" w:hint="default"/>
                <w:sz w:val="18"/>
                <w:szCs w:val="18"/>
              </w:rPr>
            </w:pPr>
            <w:r>
              <w:rPr>
                <w:rFonts w:ascii="Arial"/>
                <w:spacing w:val="-3"/>
                <w:sz w:val="18"/>
              </w:rPr>
              <w:t>(1,411)</w:t>
            </w:r>
          </w:p>
        </w:tc>
        <w:tc>
          <w:tcPr>
            <w:tcW w:w="114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8"/>
              <w:jc w:val="right"/>
              <w:rPr>
                <w:rFonts w:ascii="Arial" w:hAnsi="Arial" w:cs="Arial" w:eastAsia="Arial" w:hint="default"/>
                <w:sz w:val="18"/>
                <w:szCs w:val="18"/>
              </w:rPr>
            </w:pPr>
            <w:r>
              <w:rPr>
                <w:rFonts w:ascii="Arial"/>
                <w:spacing w:val="-1"/>
                <w:sz w:val="18"/>
              </w:rPr>
              <w:t>(253,719)</w:t>
            </w:r>
          </w:p>
        </w:tc>
        <w:tc>
          <w:tcPr>
            <w:tcW w:w="92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9"/>
              <w:jc w:val="right"/>
              <w:rPr>
                <w:rFonts w:ascii="Arial" w:hAnsi="Arial" w:cs="Arial" w:eastAsia="Arial" w:hint="default"/>
                <w:sz w:val="18"/>
                <w:szCs w:val="18"/>
              </w:rPr>
            </w:pPr>
            <w:r>
              <w:rPr>
                <w:rFonts w:ascii="Arial"/>
                <w:spacing w:val="-1"/>
                <w:sz w:val="18"/>
              </w:rPr>
              <w:t>172,763</w:t>
            </w:r>
          </w:p>
        </w:tc>
        <w:tc>
          <w:tcPr>
            <w:tcW w:w="920"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8"/>
              <w:jc w:val="right"/>
              <w:rPr>
                <w:rFonts w:ascii="Arial" w:hAnsi="Arial" w:cs="Arial" w:eastAsia="Arial" w:hint="default"/>
                <w:sz w:val="18"/>
                <w:szCs w:val="18"/>
              </w:rPr>
            </w:pPr>
            <w:r>
              <w:rPr>
                <w:rFonts w:ascii="Arial"/>
                <w:spacing w:val="-1"/>
                <w:sz w:val="18"/>
              </w:rPr>
              <w:t>14,315</w:t>
            </w:r>
          </w:p>
        </w:tc>
        <w:tc>
          <w:tcPr>
            <w:tcW w:w="109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85"/>
              <w:jc w:val="right"/>
              <w:rPr>
                <w:rFonts w:ascii="Arial" w:hAnsi="Arial" w:cs="Arial" w:eastAsia="Arial" w:hint="default"/>
                <w:sz w:val="18"/>
                <w:szCs w:val="18"/>
              </w:rPr>
            </w:pPr>
            <w:r>
              <w:rPr>
                <w:rFonts w:ascii="Arial"/>
                <w:w w:val="99"/>
                <w:sz w:val="18"/>
              </w:rPr>
              <w:t>-</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308" w:hRule="exact"/>
        </w:trPr>
        <w:tc>
          <w:tcPr>
            <w:tcW w:w="751"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1,586,522</w:t>
            </w:r>
          </w:p>
        </w:tc>
        <w:tc>
          <w:tcPr>
            <w:tcW w:w="107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88"/>
              <w:jc w:val="right"/>
              <w:rPr>
                <w:rFonts w:ascii="Arial" w:hAnsi="Arial" w:cs="Arial" w:eastAsia="Arial" w:hint="default"/>
                <w:sz w:val="18"/>
                <w:szCs w:val="18"/>
              </w:rPr>
            </w:pPr>
            <w:r>
              <w:rPr>
                <w:rFonts w:ascii="Arial"/>
                <w:spacing w:val="-1"/>
                <w:sz w:val="18"/>
              </w:rPr>
              <w:t>869,310</w:t>
            </w:r>
          </w:p>
        </w:tc>
        <w:tc>
          <w:tcPr>
            <w:tcW w:w="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7"/>
              <w:jc w:val="right"/>
              <w:rPr>
                <w:rFonts w:ascii="Arial" w:hAnsi="Arial" w:cs="Arial" w:eastAsia="Arial" w:hint="default"/>
                <w:sz w:val="18"/>
                <w:szCs w:val="18"/>
              </w:rPr>
            </w:pPr>
            <w:r>
              <w:rPr>
                <w:rFonts w:ascii="Arial"/>
                <w:spacing w:val="-1"/>
                <w:sz w:val="18"/>
              </w:rPr>
              <w:t>(224,604)</w:t>
            </w:r>
          </w:p>
        </w:tc>
        <w:tc>
          <w:tcPr>
            <w:tcW w:w="114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8"/>
              <w:jc w:val="right"/>
              <w:rPr>
                <w:rFonts w:ascii="Arial" w:hAnsi="Arial" w:cs="Arial" w:eastAsia="Arial" w:hint="default"/>
                <w:sz w:val="18"/>
                <w:szCs w:val="18"/>
              </w:rPr>
            </w:pPr>
            <w:r>
              <w:rPr>
                <w:rFonts w:ascii="Arial"/>
                <w:spacing w:val="-1"/>
                <w:sz w:val="18"/>
              </w:rPr>
              <w:t>(1,731,448)</w:t>
            </w:r>
          </w:p>
        </w:tc>
        <w:tc>
          <w:tcPr>
            <w:tcW w:w="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88"/>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89"/>
              <w:jc w:val="right"/>
              <w:rPr>
                <w:rFonts w:ascii="Arial" w:hAnsi="Arial" w:cs="Arial" w:eastAsia="Arial" w:hint="default"/>
                <w:sz w:val="18"/>
                <w:szCs w:val="18"/>
              </w:rPr>
            </w:pPr>
            <w:r>
              <w:rPr>
                <w:rFonts w:ascii="Arial"/>
                <w:spacing w:val="-1"/>
                <w:sz w:val="18"/>
              </w:rPr>
              <w:t>499,780</w:t>
            </w:r>
          </w:p>
        </w:tc>
        <w:tc>
          <w:tcPr>
            <w:tcW w:w="920"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88"/>
              <w:jc w:val="right"/>
              <w:rPr>
                <w:rFonts w:ascii="Arial" w:hAnsi="Arial" w:cs="Arial" w:eastAsia="Arial" w:hint="default"/>
                <w:sz w:val="18"/>
                <w:szCs w:val="18"/>
              </w:rPr>
            </w:pPr>
            <w:r>
              <w:rPr>
                <w:rFonts w:ascii="Arial"/>
                <w:spacing w:val="-3"/>
                <w:sz w:val="18"/>
              </w:rPr>
              <w:t>114,999</w:t>
            </w:r>
          </w:p>
        </w:tc>
        <w:tc>
          <w:tcPr>
            <w:tcW w:w="109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86"/>
              <w:jc w:val="right"/>
              <w:rPr>
                <w:rFonts w:ascii="Arial" w:hAnsi="Arial" w:cs="Arial" w:eastAsia="Arial" w:hint="default"/>
                <w:sz w:val="18"/>
                <w:szCs w:val="18"/>
              </w:rPr>
            </w:pPr>
            <w:r>
              <w:rPr>
                <w:rFonts w:ascii="Arial"/>
                <w:spacing w:val="-1"/>
                <w:sz w:val="18"/>
              </w:rPr>
              <w:t>35,159</w:t>
            </w:r>
          </w:p>
        </w:tc>
        <w:tc>
          <w:tcPr>
            <w:tcW w:w="1022"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755" w:footer="912" w:top="1900" w:bottom="1100" w:left="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812"/>
        <w:gridCol w:w="2815"/>
        <w:gridCol w:w="1553"/>
        <w:gridCol w:w="1422"/>
        <w:gridCol w:w="1703"/>
        <w:gridCol w:w="1349"/>
        <w:gridCol w:w="2066"/>
        <w:gridCol w:w="1390"/>
      </w:tblGrid>
      <w:tr>
        <w:trPr>
          <w:trHeight w:val="278"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6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442"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72" w:lineRule="exact"/>
              <w:ind w:left="200" w:right="0"/>
              <w:jc w:val="left"/>
              <w:rPr>
                <w:rFonts w:ascii="Arial" w:hAnsi="Arial" w:cs="Arial" w:eastAsia="Arial" w:hint="default"/>
                <w:sz w:val="24"/>
                <w:szCs w:val="24"/>
              </w:rPr>
            </w:pPr>
            <w:r>
              <w:rPr>
                <w:rFonts w:ascii="Arial"/>
                <w:sz w:val="24"/>
              </w:rPr>
              <w:t>(16)</w:t>
            </w:r>
          </w:p>
        </w:tc>
        <w:tc>
          <w:tcPr>
            <w:tcW w:w="2815"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黑体" w:hAnsi="黑体" w:cs="黑体" w:eastAsia="黑体" w:hint="default"/>
                <w:sz w:val="24"/>
                <w:szCs w:val="24"/>
              </w:rPr>
            </w:pPr>
            <w:r>
              <w:rPr>
                <w:rFonts w:ascii="黑体" w:hAnsi="黑体" w:cs="黑体" w:eastAsia="黑体" w:hint="default"/>
                <w:sz w:val="24"/>
                <w:szCs w:val="24"/>
              </w:rPr>
              <w:t>无形资产</w:t>
            </w:r>
          </w:p>
        </w:tc>
        <w:tc>
          <w:tcPr>
            <w:tcW w:w="15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r>
      <w:tr>
        <w:trPr>
          <w:trHeight w:val="368"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72"/>
              <w:jc w:val="right"/>
              <w:rPr>
                <w:rFonts w:ascii="宋体" w:hAnsi="宋体" w:cs="宋体" w:eastAsia="宋体" w:hint="default"/>
                <w:sz w:val="17"/>
                <w:szCs w:val="17"/>
              </w:rPr>
            </w:pPr>
            <w:r>
              <w:rPr>
                <w:rFonts w:ascii="宋体" w:hAnsi="宋体" w:cs="宋体" w:eastAsia="宋体" w:hint="default"/>
                <w:spacing w:val="-1"/>
                <w:sz w:val="17"/>
                <w:szCs w:val="17"/>
              </w:rPr>
              <w:t>土地使用权</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91"/>
              <w:jc w:val="right"/>
              <w:rPr>
                <w:rFonts w:ascii="宋体" w:hAnsi="宋体" w:cs="宋体" w:eastAsia="宋体" w:hint="default"/>
                <w:sz w:val="17"/>
                <w:szCs w:val="17"/>
              </w:rPr>
            </w:pPr>
            <w:r>
              <w:rPr>
                <w:rFonts w:ascii="宋体" w:hAnsi="宋体" w:cs="宋体" w:eastAsia="宋体" w:hint="default"/>
                <w:sz w:val="17"/>
                <w:szCs w:val="17"/>
              </w:rPr>
              <w:t>软件</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411"/>
              <w:jc w:val="right"/>
              <w:rPr>
                <w:rFonts w:ascii="Arial" w:hAnsi="Arial" w:cs="Arial" w:eastAsia="Arial" w:hint="default"/>
                <w:sz w:val="17"/>
                <w:szCs w:val="17"/>
              </w:rPr>
            </w:pPr>
            <w:r>
              <w:rPr>
                <w:rFonts w:ascii="宋体" w:hAnsi="宋体" w:cs="宋体" w:eastAsia="宋体" w:hint="default"/>
                <w:spacing w:val="-1"/>
                <w:sz w:val="17"/>
                <w:szCs w:val="17"/>
              </w:rPr>
              <w:t>优惠承租权</w:t>
            </w:r>
            <w:r>
              <w:rPr>
                <w:rFonts w:ascii="Arial" w:hAnsi="Arial" w:cs="Arial" w:eastAsia="Arial" w:hint="default"/>
                <w:spacing w:val="-1"/>
                <w:sz w:val="17"/>
                <w:szCs w:val="17"/>
              </w:rPr>
              <w:t>(a)</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46" w:right="0"/>
              <w:jc w:val="left"/>
              <w:rPr>
                <w:rFonts w:ascii="宋体" w:hAnsi="宋体" w:cs="宋体" w:eastAsia="宋体" w:hint="default"/>
                <w:sz w:val="17"/>
                <w:szCs w:val="17"/>
              </w:rPr>
            </w:pPr>
            <w:r>
              <w:rPr>
                <w:rFonts w:ascii="宋体" w:hAnsi="宋体" w:cs="宋体" w:eastAsia="宋体" w:hint="default"/>
                <w:sz w:val="17"/>
                <w:szCs w:val="17"/>
              </w:rPr>
              <w:t>商标及域名</w:t>
            </w:r>
          </w:p>
        </w:tc>
        <w:tc>
          <w:tcPr>
            <w:tcW w:w="2066" w:type="dxa"/>
            <w:vMerge w:val="restart"/>
            <w:tcBorders>
              <w:top w:val="nil" w:sz="6" w:space="0" w:color="auto"/>
              <w:left w:val="nil" w:sz="6" w:space="0" w:color="auto"/>
              <w:right w:val="nil" w:sz="6" w:space="0" w:color="auto"/>
            </w:tcBorders>
          </w:tcPr>
          <w:p>
            <w:pPr>
              <w:pStyle w:val="TableParagraph"/>
              <w:spacing w:line="222" w:lineRule="exact" w:before="115"/>
              <w:ind w:left="92" w:right="0"/>
              <w:jc w:val="left"/>
              <w:rPr>
                <w:rFonts w:ascii="宋体" w:hAnsi="宋体" w:cs="宋体" w:eastAsia="宋体" w:hint="default"/>
                <w:sz w:val="17"/>
                <w:szCs w:val="17"/>
              </w:rPr>
            </w:pPr>
            <w:r>
              <w:rPr>
                <w:rFonts w:ascii="宋体" w:hAnsi="宋体" w:cs="宋体" w:eastAsia="宋体" w:hint="default"/>
                <w:sz w:val="17"/>
                <w:szCs w:val="17"/>
              </w:rPr>
              <w:t>客户关系、客户清单</w:t>
            </w:r>
          </w:p>
          <w:p>
            <w:pPr>
              <w:pStyle w:val="TableParagraph"/>
              <w:spacing w:line="222" w:lineRule="exact"/>
              <w:ind w:left="772" w:right="0"/>
              <w:jc w:val="left"/>
              <w:rPr>
                <w:rFonts w:ascii="宋体" w:hAnsi="宋体" w:cs="宋体" w:eastAsia="宋体" w:hint="default"/>
                <w:sz w:val="17"/>
                <w:szCs w:val="17"/>
              </w:rPr>
            </w:pPr>
            <w:r>
              <w:rPr>
                <w:rFonts w:ascii="宋体" w:hAnsi="宋体" w:cs="宋体" w:eastAsia="宋体" w:hint="default"/>
                <w:sz w:val="17"/>
                <w:szCs w:val="17"/>
              </w:rPr>
              <w:t>及销售网络</w:t>
            </w:r>
          </w:p>
        </w:tc>
        <w:tc>
          <w:tcPr>
            <w:tcW w:w="1390" w:type="dxa"/>
            <w:tcBorders>
              <w:top w:val="nil" w:sz="6" w:space="0" w:color="auto"/>
              <w:left w:val="nil" w:sz="6" w:space="0" w:color="auto"/>
              <w:bottom w:val="nil" w:sz="6" w:space="0" w:color="auto"/>
              <w:right w:val="nil" w:sz="6" w:space="0" w:color="auto"/>
            </w:tcBorders>
          </w:tcPr>
          <w:p>
            <w:pPr/>
          </w:p>
        </w:tc>
      </w:tr>
      <w:tr>
        <w:trPr>
          <w:trHeight w:val="324"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vMerge/>
            <w:tcBorders>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191" w:lineRule="exact"/>
              <w:ind w:right="139"/>
              <w:jc w:val="right"/>
              <w:rPr>
                <w:rFonts w:ascii="宋体" w:hAnsi="宋体" w:cs="宋体" w:eastAsia="宋体" w:hint="default"/>
                <w:sz w:val="17"/>
                <w:szCs w:val="17"/>
              </w:rPr>
            </w:pPr>
            <w:r>
              <w:rPr>
                <w:rFonts w:ascii="宋体" w:hAnsi="宋体" w:cs="宋体" w:eastAsia="宋体" w:hint="default"/>
                <w:sz w:val="17"/>
                <w:szCs w:val="17"/>
              </w:rPr>
              <w:t>合计</w:t>
            </w:r>
          </w:p>
        </w:tc>
      </w:tr>
      <w:tr>
        <w:trPr>
          <w:trHeight w:val="334"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08" w:right="0"/>
              <w:jc w:val="left"/>
              <w:rPr>
                <w:rFonts w:ascii="宋体" w:hAnsi="宋体" w:cs="宋体" w:eastAsia="宋体" w:hint="default"/>
                <w:sz w:val="17"/>
                <w:szCs w:val="17"/>
              </w:rPr>
            </w:pPr>
            <w:r>
              <w:rPr>
                <w:rFonts w:ascii="宋体" w:hAnsi="宋体" w:cs="宋体" w:eastAsia="宋体" w:hint="default"/>
                <w:sz w:val="17"/>
                <w:szCs w:val="17"/>
              </w:rPr>
              <w:t>原价</w:t>
            </w:r>
          </w:p>
        </w:tc>
        <w:tc>
          <w:tcPr>
            <w:tcW w:w="1553" w:type="dxa"/>
            <w:tcBorders>
              <w:top w:val="nil" w:sz="6" w:space="0" w:color="auto"/>
              <w:left w:val="nil" w:sz="6" w:space="0" w:color="auto"/>
              <w:bottom w:val="single" w:sz="4" w:space="0" w:color="000000"/>
              <w:right w:val="nil" w:sz="6" w:space="0" w:color="auto"/>
            </w:tcBorders>
          </w:tcPr>
          <w:p>
            <w:pPr/>
          </w:p>
        </w:tc>
        <w:tc>
          <w:tcPr>
            <w:tcW w:w="1422" w:type="dxa"/>
            <w:tcBorders>
              <w:top w:val="nil" w:sz="6" w:space="0" w:color="auto"/>
              <w:left w:val="nil" w:sz="6" w:space="0" w:color="auto"/>
              <w:bottom w:val="single" w:sz="4" w:space="0" w:color="000000"/>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
        </w:tc>
        <w:tc>
          <w:tcPr>
            <w:tcW w:w="2066" w:type="dxa"/>
            <w:tcBorders>
              <w:top w:val="nil" w:sz="6" w:space="0" w:color="auto"/>
              <w:left w:val="nil" w:sz="6" w:space="0" w:color="auto"/>
              <w:bottom w:val="single" w:sz="4" w:space="0" w:color="000000"/>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
        </w:tc>
      </w:tr>
      <w:tr>
        <w:trPr>
          <w:trHeight w:val="23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single" w:sz="4" w:space="0" w:color="000000"/>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7"/>
                <w:szCs w:val="17"/>
              </w:rPr>
            </w:pPr>
            <w:r>
              <w:rPr>
                <w:rFonts w:ascii="Arial" w:hAnsi="Arial" w:cs="Arial" w:eastAsia="Arial" w:hint="default"/>
                <w:sz w:val="17"/>
                <w:szCs w:val="17"/>
              </w:rPr>
              <w:t>2016</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40"/>
              <w:jc w:val="right"/>
              <w:rPr>
                <w:rFonts w:ascii="Arial" w:hAnsi="Arial" w:cs="Arial" w:eastAsia="Arial" w:hint="default"/>
                <w:sz w:val="18"/>
                <w:szCs w:val="18"/>
              </w:rPr>
            </w:pPr>
            <w:r>
              <w:rPr>
                <w:rFonts w:ascii="Arial"/>
                <w:spacing w:val="-1"/>
                <w:sz w:val="18"/>
              </w:rPr>
              <w:t>5,647,524</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326" w:right="0"/>
              <w:jc w:val="left"/>
              <w:rPr>
                <w:rFonts w:ascii="Arial" w:hAnsi="Arial" w:cs="Arial" w:eastAsia="Arial" w:hint="default"/>
                <w:sz w:val="18"/>
                <w:szCs w:val="18"/>
              </w:rPr>
            </w:pPr>
            <w:r>
              <w:rPr>
                <w:rFonts w:ascii="Arial"/>
                <w:sz w:val="18"/>
              </w:rPr>
              <w:t>1,157,046</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14"/>
              <w:jc w:val="right"/>
              <w:rPr>
                <w:rFonts w:ascii="Arial" w:hAnsi="Arial" w:cs="Arial" w:eastAsia="Arial" w:hint="default"/>
                <w:sz w:val="18"/>
                <w:szCs w:val="18"/>
              </w:rPr>
            </w:pPr>
            <w:r>
              <w:rPr>
                <w:rFonts w:ascii="Arial"/>
                <w:spacing w:val="-1"/>
                <w:sz w:val="18"/>
              </w:rPr>
              <w:t>245,233</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51"/>
              <w:jc w:val="right"/>
              <w:rPr>
                <w:rFonts w:ascii="Arial" w:hAnsi="Arial" w:cs="Arial" w:eastAsia="Arial" w:hint="default"/>
                <w:sz w:val="18"/>
                <w:szCs w:val="18"/>
              </w:rPr>
            </w:pPr>
            <w:r>
              <w:rPr>
                <w:rFonts w:ascii="Arial"/>
                <w:spacing w:val="-1"/>
                <w:sz w:val="18"/>
              </w:rPr>
              <w:t>642,673</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42"/>
              <w:jc w:val="right"/>
              <w:rPr>
                <w:rFonts w:ascii="Arial" w:hAnsi="Arial" w:cs="Arial" w:eastAsia="Arial" w:hint="default"/>
                <w:sz w:val="18"/>
                <w:szCs w:val="18"/>
              </w:rPr>
            </w:pPr>
            <w:r>
              <w:rPr>
                <w:rFonts w:ascii="Arial"/>
                <w:spacing w:val="-1"/>
                <w:sz w:val="18"/>
              </w:rPr>
              <w:t>42,881</w:t>
            </w:r>
          </w:p>
        </w:tc>
        <w:tc>
          <w:tcPr>
            <w:tcW w:w="1390"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102"/>
              <w:jc w:val="right"/>
              <w:rPr>
                <w:rFonts w:ascii="Arial" w:hAnsi="Arial" w:cs="Arial" w:eastAsia="Arial" w:hint="default"/>
                <w:sz w:val="18"/>
                <w:szCs w:val="18"/>
              </w:rPr>
            </w:pPr>
            <w:r>
              <w:rPr>
                <w:rFonts w:ascii="Arial"/>
                <w:spacing w:val="-1"/>
                <w:sz w:val="18"/>
              </w:rPr>
              <w:t>7,735,357</w:t>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5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single" w:sz="4" w:space="0" w:color="000000"/>
            </w:tcBorders>
          </w:tcPr>
          <w:p>
            <w:pPr/>
          </w:p>
        </w:tc>
      </w:tr>
      <w:tr>
        <w:trPr>
          <w:trHeight w:val="23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0" w:lineRule="exact"/>
              <w:ind w:left="301" w:right="0"/>
              <w:jc w:val="left"/>
              <w:rPr>
                <w:rFonts w:ascii="宋体" w:hAnsi="宋体" w:cs="宋体" w:eastAsia="宋体" w:hint="default"/>
                <w:sz w:val="17"/>
                <w:szCs w:val="17"/>
              </w:rPr>
            </w:pPr>
            <w:r>
              <w:rPr>
                <w:rFonts w:ascii="宋体" w:hAnsi="宋体" w:cs="宋体" w:eastAsia="宋体" w:hint="default"/>
                <w:sz w:val="17"/>
                <w:szCs w:val="17"/>
              </w:rPr>
              <w:t>购置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0"/>
              <w:jc w:val="right"/>
              <w:rPr>
                <w:rFonts w:ascii="Arial" w:hAnsi="Arial" w:cs="Arial" w:eastAsia="Arial" w:hint="default"/>
                <w:sz w:val="18"/>
                <w:szCs w:val="18"/>
              </w:rPr>
            </w:pPr>
            <w:r>
              <w:rPr>
                <w:rFonts w:ascii="Arial"/>
                <w:spacing w:val="-1"/>
                <w:sz w:val="18"/>
              </w:rPr>
              <w:t>41,849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576" w:right="0"/>
              <w:jc w:val="left"/>
              <w:rPr>
                <w:rFonts w:ascii="Arial" w:hAnsi="Arial" w:cs="Arial" w:eastAsia="Arial" w:hint="default"/>
                <w:sz w:val="18"/>
                <w:szCs w:val="18"/>
              </w:rPr>
            </w:pPr>
            <w:r>
              <w:rPr>
                <w:rFonts w:ascii="Arial"/>
                <w:sz w:val="18"/>
              </w:rPr>
              <w:t>42,440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2"/>
              <w:jc w:val="right"/>
              <w:rPr>
                <w:rFonts w:ascii="Arial" w:hAnsi="Arial" w:cs="Arial" w:eastAsia="Arial" w:hint="default"/>
                <w:sz w:val="18"/>
                <w:szCs w:val="18"/>
              </w:rPr>
            </w:pPr>
            <w:r>
              <w:rPr>
                <w:rFonts w:ascii="Arial"/>
                <w:spacing w:val="-1"/>
                <w:w w:val="95"/>
                <w:sz w:val="18"/>
              </w:rPr>
              <w:t>91</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103"/>
              <w:jc w:val="right"/>
              <w:rPr>
                <w:rFonts w:ascii="Arial" w:hAnsi="Arial" w:cs="Arial" w:eastAsia="Arial" w:hint="default"/>
                <w:sz w:val="18"/>
                <w:szCs w:val="18"/>
              </w:rPr>
            </w:pPr>
            <w:r>
              <w:rPr>
                <w:rFonts w:ascii="Arial"/>
                <w:spacing w:val="-1"/>
                <w:sz w:val="18"/>
              </w:rPr>
              <w:t>84,380</w:t>
            </w:r>
          </w:p>
        </w:tc>
      </w:tr>
      <w:tr>
        <w:trPr>
          <w:trHeight w:val="232"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4" w:lineRule="exact"/>
              <w:ind w:left="301" w:right="0"/>
              <w:jc w:val="left"/>
              <w:rPr>
                <w:rFonts w:ascii="Arial" w:hAnsi="Arial" w:cs="Arial" w:eastAsia="Arial" w:hint="default"/>
                <w:sz w:val="17"/>
                <w:szCs w:val="17"/>
              </w:rPr>
            </w:pPr>
            <w:r>
              <w:rPr>
                <w:rFonts w:ascii="宋体" w:hAnsi="宋体" w:cs="宋体" w:eastAsia="宋体" w:hint="default"/>
                <w:sz w:val="17"/>
                <w:szCs w:val="17"/>
              </w:rPr>
              <w:t>开发支出转入</w:t>
            </w:r>
            <w:r>
              <w:rPr>
                <w:rFonts w:ascii="Arial" w:hAnsi="Arial" w:cs="Arial" w:eastAsia="Arial" w:hint="default"/>
                <w:sz w:val="17"/>
                <w:szCs w:val="17"/>
              </w:rPr>
              <w:t>(</w:t>
            </w:r>
            <w:r>
              <w:rPr>
                <w:rFonts w:ascii="宋体" w:hAnsi="宋体" w:cs="宋体" w:eastAsia="宋体" w:hint="default"/>
                <w:sz w:val="17"/>
                <w:szCs w:val="17"/>
              </w:rPr>
              <w:t>附注四</w:t>
            </w:r>
            <w:r>
              <w:rPr>
                <w:rFonts w:ascii="Arial" w:hAnsi="Arial" w:cs="Arial" w:eastAsia="Arial" w:hint="default"/>
                <w:sz w:val="17"/>
                <w:szCs w:val="17"/>
              </w:rPr>
              <w:t>(16(b))</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2"/>
              <w:jc w:val="right"/>
              <w:rPr>
                <w:rFonts w:ascii="Arial" w:hAnsi="Arial" w:cs="Arial" w:eastAsia="Arial" w:hint="default"/>
                <w:sz w:val="18"/>
                <w:szCs w:val="18"/>
              </w:rPr>
            </w:pPr>
            <w:r>
              <w:rPr>
                <w:rFonts w:ascii="Arial"/>
                <w:spacing w:val="-1"/>
                <w:sz w:val="18"/>
              </w:rPr>
              <w:t>5,519</w:t>
            </w:r>
          </w:p>
        </w:tc>
        <w:tc>
          <w:tcPr>
            <w:tcW w:w="1703" w:type="dxa"/>
            <w:tcBorders>
              <w:top w:val="nil" w:sz="6" w:space="0" w:color="auto"/>
              <w:left w:val="nil" w:sz="6" w:space="0" w:color="auto"/>
              <w:bottom w:val="nil" w:sz="6" w:space="0" w:color="auto"/>
              <w:right w:val="nil" w:sz="6" w:space="0" w:color="auto"/>
            </w:tcBorders>
          </w:tcPr>
          <w:p>
            <w:pPr>
              <w:pStyle w:val="TableParagraph"/>
              <w:spacing w:line="203"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03" w:lineRule="exact"/>
              <w:ind w:right="151"/>
              <w:jc w:val="right"/>
              <w:rPr>
                <w:rFonts w:ascii="Arial" w:hAnsi="Arial" w:cs="Arial" w:eastAsia="Arial" w:hint="default"/>
                <w:sz w:val="18"/>
                <w:szCs w:val="18"/>
              </w:rPr>
            </w:pPr>
            <w:r>
              <w:rPr>
                <w:rFonts w:ascii="Arial"/>
                <w:w w:val="99"/>
                <w:sz w:val="18"/>
              </w:rPr>
              <w:t>-</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03" w:lineRule="exact"/>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102"/>
              <w:jc w:val="right"/>
              <w:rPr>
                <w:rFonts w:ascii="Arial" w:hAnsi="Arial" w:cs="Arial" w:eastAsia="Arial" w:hint="default"/>
                <w:sz w:val="18"/>
                <w:szCs w:val="18"/>
              </w:rPr>
            </w:pPr>
            <w:r>
              <w:rPr>
                <w:rFonts w:ascii="Arial"/>
                <w:spacing w:val="-1"/>
                <w:sz w:val="18"/>
              </w:rPr>
              <w:t>5,519</w:t>
            </w:r>
          </w:p>
        </w:tc>
      </w:tr>
      <w:tr>
        <w:trPr>
          <w:trHeight w:val="45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301" w:right="0"/>
              <w:jc w:val="left"/>
              <w:rPr>
                <w:rFonts w:ascii="宋体" w:hAnsi="宋体" w:cs="宋体" w:eastAsia="宋体" w:hint="default"/>
                <w:sz w:val="17"/>
                <w:szCs w:val="17"/>
              </w:rPr>
            </w:pPr>
            <w:r>
              <w:rPr>
                <w:rFonts w:ascii="宋体" w:hAnsi="宋体" w:cs="宋体" w:eastAsia="宋体" w:hint="default"/>
                <w:sz w:val="17"/>
                <w:szCs w:val="17"/>
              </w:rPr>
              <w:t>非同一控制下企业合并</w:t>
            </w:r>
          </w:p>
          <w:p>
            <w:pPr>
              <w:pStyle w:val="TableParagraph"/>
              <w:spacing w:line="234" w:lineRule="exact"/>
              <w:ind w:left="495" w:right="0"/>
              <w:jc w:val="left"/>
              <w:rPr>
                <w:rFonts w:ascii="Arial" w:hAnsi="Arial" w:cs="Arial" w:eastAsia="Arial" w:hint="default"/>
                <w:sz w:val="17"/>
                <w:szCs w:val="17"/>
              </w:rPr>
            </w:pPr>
            <w:r>
              <w:rPr>
                <w:rFonts w:ascii="Arial" w:hAnsi="Arial" w:cs="Arial" w:eastAsia="Arial" w:hint="default"/>
                <w:sz w:val="17"/>
                <w:szCs w:val="17"/>
              </w:rPr>
              <w:t>(</w:t>
            </w:r>
            <w:r>
              <w:rPr>
                <w:rFonts w:ascii="宋体" w:hAnsi="宋体" w:cs="宋体" w:eastAsia="宋体" w:hint="default"/>
                <w:sz w:val="17"/>
                <w:szCs w:val="17"/>
              </w:rPr>
              <w:t>附注五</w:t>
            </w:r>
            <w:r>
              <w:rPr>
                <w:rFonts w:ascii="Arial" w:hAnsi="Arial" w:cs="Arial" w:eastAsia="Arial" w:hint="default"/>
                <w:sz w:val="17"/>
                <w:szCs w:val="17"/>
              </w:rPr>
              <w:t>(1)(c))</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340"/>
              <w:jc w:val="right"/>
              <w:rPr>
                <w:rFonts w:ascii="Arial" w:hAnsi="Arial" w:cs="Arial" w:eastAsia="Arial" w:hint="default"/>
                <w:sz w:val="18"/>
                <w:szCs w:val="18"/>
              </w:rPr>
            </w:pPr>
            <w:r>
              <w:rPr>
                <w:rFonts w:ascii="Arial"/>
                <w:spacing w:val="-4"/>
                <w:w w:val="95"/>
                <w:sz w:val="18"/>
              </w:rPr>
              <w:t>111,650</w:t>
            </w:r>
            <w:r>
              <w:rPr>
                <w:rFonts w:ascii="Arial"/>
                <w:spacing w:val="-4"/>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589" w:right="0"/>
              <w:jc w:val="left"/>
              <w:rPr>
                <w:rFonts w:ascii="Arial" w:hAnsi="Arial" w:cs="Arial" w:eastAsia="Arial" w:hint="default"/>
                <w:sz w:val="18"/>
                <w:szCs w:val="18"/>
              </w:rPr>
            </w:pPr>
            <w:r>
              <w:rPr>
                <w:rFonts w:ascii="Arial"/>
                <w:spacing w:val="-3"/>
                <w:sz w:val="18"/>
              </w:rPr>
              <w:t>11,231</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95" w:right="0"/>
              <w:jc w:val="left"/>
              <w:rPr>
                <w:rFonts w:ascii="Arial" w:hAnsi="Arial" w:cs="Arial" w:eastAsia="Arial" w:hint="default"/>
                <w:sz w:val="18"/>
                <w:szCs w:val="18"/>
              </w:rPr>
            </w:pPr>
            <w:r>
              <w:rPr>
                <w:rFonts w:ascii="Arial"/>
                <w:sz w:val="18"/>
              </w:rPr>
              <w:t>1,718,566</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441"/>
              <w:jc w:val="right"/>
              <w:rPr>
                <w:rFonts w:ascii="Arial" w:hAnsi="Arial" w:cs="Arial" w:eastAsia="Arial" w:hint="default"/>
                <w:sz w:val="18"/>
                <w:szCs w:val="18"/>
              </w:rPr>
            </w:pPr>
            <w:r>
              <w:rPr>
                <w:rFonts w:ascii="Arial"/>
                <w:spacing w:val="-1"/>
                <w:sz w:val="18"/>
              </w:rPr>
              <w:t>1,128,484</w:t>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Arial" w:hAnsi="Arial" w:cs="Arial" w:eastAsia="Arial" w:hint="default"/>
                <w:sz w:val="18"/>
                <w:szCs w:val="18"/>
              </w:rPr>
            </w:pPr>
            <w:r>
              <w:rPr>
                <w:rFonts w:ascii="Arial"/>
                <w:spacing w:val="-1"/>
                <w:sz w:val="18"/>
              </w:rPr>
              <w:t>2,969,931</w:t>
            </w:r>
          </w:p>
        </w:tc>
      </w:tr>
      <w:tr>
        <w:trPr>
          <w:trHeight w:val="21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5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single" w:sz="4" w:space="0" w:color="000000"/>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2" w:lineRule="exact"/>
              <w:ind w:left="301" w:right="0"/>
              <w:jc w:val="left"/>
              <w:rPr>
                <w:rFonts w:ascii="宋体" w:hAnsi="宋体" w:cs="宋体" w:eastAsia="宋体" w:hint="default"/>
                <w:sz w:val="17"/>
                <w:szCs w:val="17"/>
              </w:rPr>
            </w:pPr>
            <w:r>
              <w:rPr>
                <w:rFonts w:ascii="宋体" w:hAnsi="宋体" w:cs="宋体" w:eastAsia="宋体" w:hint="default"/>
                <w:sz w:val="17"/>
                <w:szCs w:val="17"/>
              </w:rPr>
              <w:t>处置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18"/>
                <w:szCs w:val="18"/>
              </w:rPr>
            </w:pPr>
            <w:r>
              <w:rPr>
                <w:rFonts w:ascii="Arial"/>
                <w:spacing w:val="-1"/>
                <w:sz w:val="18"/>
              </w:rPr>
              <w:t>(409)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51"/>
              <w:jc w:val="right"/>
              <w:rPr>
                <w:rFonts w:ascii="Arial" w:hAnsi="Arial" w:cs="Arial" w:eastAsia="Arial" w:hint="default"/>
                <w:sz w:val="18"/>
                <w:szCs w:val="18"/>
              </w:rPr>
            </w:pPr>
            <w:r>
              <w:rPr>
                <w:rFonts w:ascii="Arial"/>
                <w:w w:val="99"/>
                <w:sz w:val="18"/>
              </w:rPr>
              <w:t>-</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right="52"/>
              <w:jc w:val="right"/>
              <w:rPr>
                <w:rFonts w:ascii="Arial" w:hAnsi="Arial" w:cs="Arial" w:eastAsia="Arial" w:hint="default"/>
                <w:sz w:val="18"/>
                <w:szCs w:val="18"/>
              </w:rPr>
            </w:pPr>
            <w:r>
              <w:rPr>
                <w:rFonts w:ascii="Arial"/>
                <w:spacing w:val="-1"/>
                <w:sz w:val="18"/>
              </w:rPr>
              <w:t>(409)</w:t>
            </w:r>
          </w:p>
        </w:tc>
      </w:tr>
      <w:tr>
        <w:trPr>
          <w:trHeight w:val="232"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4" w:lineRule="exact"/>
              <w:ind w:left="301" w:right="0"/>
              <w:jc w:val="left"/>
              <w:rPr>
                <w:rFonts w:ascii="宋体" w:hAnsi="宋体" w:cs="宋体" w:eastAsia="宋体" w:hint="default"/>
                <w:sz w:val="17"/>
                <w:szCs w:val="17"/>
              </w:rPr>
            </w:pPr>
            <w:r>
              <w:rPr>
                <w:rFonts w:ascii="宋体" w:hAnsi="宋体" w:cs="宋体" w:eastAsia="宋体" w:hint="default"/>
                <w:sz w:val="17"/>
                <w:szCs w:val="17"/>
              </w:rPr>
              <w:t>转入存货</w:t>
            </w:r>
            <w:r>
              <w:rPr>
                <w:rFonts w:ascii="Arial" w:hAnsi="Arial" w:cs="Arial" w:eastAsia="Arial" w:hint="default"/>
                <w:sz w:val="17"/>
                <w:szCs w:val="17"/>
              </w:rPr>
              <w:t>-</w:t>
            </w:r>
            <w:r>
              <w:rPr>
                <w:rFonts w:ascii="宋体" w:hAnsi="宋体" w:cs="宋体" w:eastAsia="宋体" w:hint="default"/>
                <w:sz w:val="17"/>
                <w:szCs w:val="17"/>
              </w:rPr>
              <w:t>房地产开发成本</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8"/>
              <w:jc w:val="right"/>
              <w:rPr>
                <w:rFonts w:ascii="Arial" w:hAnsi="Arial" w:cs="Arial" w:eastAsia="Arial" w:hint="default"/>
                <w:sz w:val="18"/>
                <w:szCs w:val="18"/>
              </w:rPr>
            </w:pPr>
            <w:r>
              <w:rPr>
                <w:rFonts w:ascii="Arial"/>
                <w:spacing w:val="-1"/>
                <w:sz w:val="18"/>
              </w:rPr>
              <w:t>(44,525)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26"/>
              <w:jc w:val="right"/>
              <w:rPr>
                <w:rFonts w:ascii="Arial" w:hAnsi="Arial" w:cs="Arial" w:eastAsia="Arial" w:hint="default"/>
                <w:sz w:val="18"/>
                <w:szCs w:val="18"/>
              </w:rPr>
            </w:pPr>
            <w:r>
              <w:rPr>
                <w:rFonts w:ascii="Arial"/>
                <w:w w:val="99"/>
                <w:sz w:val="18"/>
              </w:rPr>
              <w:t>-</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03"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03" w:lineRule="exact"/>
              <w:ind w:right="144"/>
              <w:jc w:val="right"/>
              <w:rPr>
                <w:rFonts w:ascii="Arial" w:hAnsi="Arial" w:cs="Arial" w:eastAsia="Arial" w:hint="default"/>
                <w:sz w:val="18"/>
                <w:szCs w:val="18"/>
              </w:rPr>
            </w:pPr>
            <w:r>
              <w:rPr>
                <w:rFonts w:ascii="Arial"/>
                <w:w w:val="99"/>
                <w:sz w:val="18"/>
              </w:rPr>
              <w:t>-</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03" w:lineRule="exact"/>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53"/>
              <w:jc w:val="right"/>
              <w:rPr>
                <w:rFonts w:ascii="Arial" w:hAnsi="Arial" w:cs="Arial" w:eastAsia="Arial" w:hint="default"/>
                <w:sz w:val="18"/>
                <w:szCs w:val="18"/>
              </w:rPr>
            </w:pPr>
            <w:r>
              <w:rPr>
                <w:rFonts w:ascii="Arial"/>
                <w:spacing w:val="-1"/>
                <w:sz w:val="18"/>
              </w:rPr>
              <w:t>(44,525)</w:t>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本年外币报表折算差异</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9"/>
              <w:jc w:val="right"/>
              <w:rPr>
                <w:rFonts w:ascii="Arial" w:hAnsi="Arial" w:cs="Arial" w:eastAsia="Arial" w:hint="default"/>
                <w:sz w:val="18"/>
                <w:szCs w:val="18"/>
              </w:rPr>
            </w:pPr>
            <w:r>
              <w:rPr>
                <w:rFonts w:ascii="Arial"/>
                <w:spacing w:val="-1"/>
                <w:sz w:val="18"/>
              </w:rPr>
              <w:t>(3,547)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40"/>
              <w:jc w:val="right"/>
              <w:rPr>
                <w:rFonts w:ascii="Arial" w:hAnsi="Arial" w:cs="Arial" w:eastAsia="Arial" w:hint="default"/>
                <w:sz w:val="18"/>
                <w:szCs w:val="18"/>
              </w:rPr>
            </w:pPr>
            <w:r>
              <w:rPr>
                <w:rFonts w:ascii="Arial"/>
                <w:spacing w:val="-1"/>
                <w:sz w:val="18"/>
              </w:rPr>
              <w:t>(634)</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5"/>
              <w:jc w:val="right"/>
              <w:rPr>
                <w:rFonts w:ascii="Arial" w:hAnsi="Arial" w:cs="Arial" w:eastAsia="Arial" w:hint="default"/>
                <w:sz w:val="18"/>
                <w:szCs w:val="18"/>
              </w:rPr>
            </w:pPr>
            <w:r>
              <w:rPr>
                <w:rFonts w:ascii="Arial"/>
                <w:spacing w:val="-1"/>
                <w:sz w:val="18"/>
              </w:rPr>
              <w:t>(148)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7"/>
              <w:ind w:right="53"/>
              <w:jc w:val="right"/>
              <w:rPr>
                <w:rFonts w:ascii="Arial" w:hAnsi="Arial" w:cs="Arial" w:eastAsia="Arial" w:hint="default"/>
                <w:sz w:val="18"/>
                <w:szCs w:val="18"/>
              </w:rPr>
            </w:pPr>
            <w:r>
              <w:rPr>
                <w:rFonts w:ascii="Arial"/>
                <w:spacing w:val="-1"/>
                <w:sz w:val="18"/>
              </w:rPr>
              <w:t>(4,329)</w:t>
            </w:r>
          </w:p>
        </w:tc>
      </w:tr>
      <w:tr>
        <w:trPr>
          <w:trHeight w:val="222"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7"/>
                <w:szCs w:val="17"/>
              </w:rPr>
            </w:pPr>
            <w:r>
              <w:rPr>
                <w:rFonts w:ascii="Arial" w:hAnsi="Arial" w:cs="Arial" w:eastAsia="Arial" w:hint="default"/>
                <w:sz w:val="17"/>
                <w:szCs w:val="17"/>
              </w:rPr>
              <w:t>2017</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340"/>
              <w:jc w:val="right"/>
              <w:rPr>
                <w:rFonts w:ascii="Arial" w:hAnsi="Arial" w:cs="Arial" w:eastAsia="Arial" w:hint="default"/>
                <w:sz w:val="18"/>
                <w:szCs w:val="18"/>
              </w:rPr>
            </w:pPr>
            <w:r>
              <w:rPr>
                <w:rFonts w:ascii="Arial"/>
                <w:spacing w:val="-1"/>
                <w:sz w:val="18"/>
              </w:rPr>
              <w:t>5,752,951</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26" w:right="0"/>
              <w:jc w:val="left"/>
              <w:rPr>
                <w:rFonts w:ascii="Arial" w:hAnsi="Arial" w:cs="Arial" w:eastAsia="Arial" w:hint="default"/>
                <w:sz w:val="18"/>
                <w:szCs w:val="18"/>
              </w:rPr>
            </w:pPr>
            <w:r>
              <w:rPr>
                <w:rFonts w:ascii="Arial"/>
                <w:sz w:val="18"/>
              </w:rPr>
              <w:t>1,215,193</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414"/>
              <w:jc w:val="right"/>
              <w:rPr>
                <w:rFonts w:ascii="Arial" w:hAnsi="Arial" w:cs="Arial" w:eastAsia="Arial" w:hint="default"/>
                <w:sz w:val="18"/>
                <w:szCs w:val="18"/>
              </w:rPr>
            </w:pPr>
            <w:r>
              <w:rPr>
                <w:rFonts w:ascii="Arial"/>
                <w:spacing w:val="-1"/>
                <w:sz w:val="18"/>
              </w:rPr>
              <w:t>245,233</w:t>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95" w:right="0"/>
              <w:jc w:val="left"/>
              <w:rPr>
                <w:rFonts w:ascii="Arial" w:hAnsi="Arial" w:cs="Arial" w:eastAsia="Arial" w:hint="default"/>
                <w:sz w:val="18"/>
                <w:szCs w:val="18"/>
              </w:rPr>
            </w:pPr>
            <w:r>
              <w:rPr>
                <w:rFonts w:ascii="Arial"/>
                <w:sz w:val="18"/>
              </w:rPr>
              <w:t>2,361,182</w:t>
            </w:r>
          </w:p>
        </w:tc>
        <w:tc>
          <w:tcPr>
            <w:tcW w:w="206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441"/>
              <w:jc w:val="right"/>
              <w:rPr>
                <w:rFonts w:ascii="Arial" w:hAnsi="Arial" w:cs="Arial" w:eastAsia="Arial" w:hint="default"/>
                <w:sz w:val="18"/>
                <w:szCs w:val="18"/>
              </w:rPr>
            </w:pPr>
            <w:r>
              <w:rPr>
                <w:rFonts w:ascii="Arial"/>
                <w:spacing w:val="-1"/>
                <w:sz w:val="18"/>
              </w:rPr>
              <w:t>1,171,365</w:t>
            </w:r>
          </w:p>
        </w:tc>
        <w:tc>
          <w:tcPr>
            <w:tcW w:w="1390"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103"/>
              <w:jc w:val="right"/>
              <w:rPr>
                <w:rFonts w:ascii="Arial" w:hAnsi="Arial" w:cs="Arial" w:eastAsia="Arial" w:hint="default"/>
                <w:sz w:val="18"/>
                <w:szCs w:val="18"/>
              </w:rPr>
            </w:pPr>
            <w:r>
              <w:rPr>
                <w:rFonts w:ascii="Arial"/>
                <w:spacing w:val="-1"/>
                <w:sz w:val="18"/>
              </w:rPr>
              <w:t>10,745,924</w:t>
            </w:r>
          </w:p>
        </w:tc>
      </w:tr>
      <w:tr>
        <w:trPr>
          <w:trHeight w:val="448" w:hRule="exact"/>
        </w:trPr>
        <w:tc>
          <w:tcPr>
            <w:tcW w:w="812" w:type="dxa"/>
            <w:tcBorders>
              <w:top w:val="nil" w:sz="6" w:space="0" w:color="auto"/>
              <w:left w:val="nil" w:sz="6" w:space="0" w:color="auto"/>
              <w:bottom w:val="nil" w:sz="6" w:space="0" w:color="auto"/>
              <w:right w:val="nil" w:sz="6" w:space="0" w:color="auto"/>
            </w:tcBorders>
          </w:tcPr>
          <w:p>
            <w:pPr/>
          </w:p>
        </w:tc>
        <w:tc>
          <w:tcPr>
            <w:tcW w:w="2815"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7"/>
                <w:szCs w:val="17"/>
              </w:rPr>
            </w:pPr>
            <w:r>
              <w:rPr>
                <w:rFonts w:ascii="宋体" w:hAnsi="宋体" w:cs="宋体" w:eastAsia="宋体" w:hint="default"/>
                <w:sz w:val="17"/>
                <w:szCs w:val="17"/>
              </w:rPr>
              <w:t>累计摊销</w:t>
            </w:r>
          </w:p>
        </w:tc>
        <w:tc>
          <w:tcPr>
            <w:tcW w:w="1553" w:type="dxa"/>
            <w:tcBorders>
              <w:top w:val="single" w:sz="4" w:space="0" w:color="000000"/>
              <w:left w:val="nil" w:sz="6" w:space="0" w:color="auto"/>
              <w:bottom w:val="single" w:sz="4" w:space="0" w:color="000000"/>
              <w:right w:val="nil" w:sz="6" w:space="0" w:color="auto"/>
            </w:tcBorders>
          </w:tcPr>
          <w:p>
            <w:pPr/>
          </w:p>
        </w:tc>
        <w:tc>
          <w:tcPr>
            <w:tcW w:w="1422" w:type="dxa"/>
            <w:tcBorders>
              <w:top w:val="single" w:sz="4" w:space="0" w:color="000000"/>
              <w:left w:val="nil" w:sz="6" w:space="0" w:color="auto"/>
              <w:bottom w:val="single" w:sz="4" w:space="0" w:color="000000"/>
              <w:right w:val="nil" w:sz="6" w:space="0" w:color="auto"/>
            </w:tcBorders>
          </w:tcPr>
          <w:p>
            <w:pPr/>
          </w:p>
        </w:tc>
        <w:tc>
          <w:tcPr>
            <w:tcW w:w="1703" w:type="dxa"/>
            <w:tcBorders>
              <w:top w:val="single" w:sz="4" w:space="0" w:color="000000"/>
              <w:left w:val="nil" w:sz="6" w:space="0" w:color="auto"/>
              <w:bottom w:val="single" w:sz="4" w:space="0" w:color="000000"/>
              <w:right w:val="nil" w:sz="6" w:space="0" w:color="auto"/>
            </w:tcBorders>
          </w:tcPr>
          <w:p>
            <w:pPr/>
          </w:p>
        </w:tc>
        <w:tc>
          <w:tcPr>
            <w:tcW w:w="1349" w:type="dxa"/>
            <w:tcBorders>
              <w:top w:val="single" w:sz="4" w:space="0" w:color="000000"/>
              <w:left w:val="nil" w:sz="6" w:space="0" w:color="auto"/>
              <w:bottom w:val="single" w:sz="4" w:space="0" w:color="000000"/>
              <w:right w:val="nil" w:sz="6" w:space="0" w:color="auto"/>
            </w:tcBorders>
          </w:tcPr>
          <w:p>
            <w:pPr/>
          </w:p>
        </w:tc>
        <w:tc>
          <w:tcPr>
            <w:tcW w:w="2066" w:type="dxa"/>
            <w:tcBorders>
              <w:top w:val="single" w:sz="4" w:space="0" w:color="000000"/>
              <w:left w:val="nil" w:sz="6" w:space="0" w:color="auto"/>
              <w:bottom w:val="single" w:sz="4" w:space="0" w:color="000000"/>
              <w:right w:val="nil" w:sz="6" w:space="0" w:color="auto"/>
            </w:tcBorders>
          </w:tcPr>
          <w:p>
            <w:pPr/>
          </w:p>
        </w:tc>
        <w:tc>
          <w:tcPr>
            <w:tcW w:w="1390" w:type="dxa"/>
            <w:tcBorders>
              <w:top w:val="single" w:sz="4" w:space="0" w:color="000000"/>
              <w:left w:val="nil" w:sz="6" w:space="0" w:color="auto"/>
              <w:bottom w:val="single" w:sz="4" w:space="0" w:color="000000"/>
              <w:right w:val="nil" w:sz="6" w:space="0" w:color="auto"/>
            </w:tcBorders>
          </w:tcPr>
          <w:p>
            <w:pPr/>
          </w:p>
        </w:tc>
      </w:tr>
      <w:tr>
        <w:trPr>
          <w:trHeight w:val="23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single" w:sz="4" w:space="0" w:color="000000"/>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7"/>
                <w:szCs w:val="17"/>
              </w:rPr>
            </w:pPr>
            <w:r>
              <w:rPr>
                <w:rFonts w:ascii="Arial" w:hAnsi="Arial" w:cs="Arial" w:eastAsia="Arial" w:hint="default"/>
                <w:sz w:val="17"/>
                <w:szCs w:val="17"/>
              </w:rPr>
              <w:t>2016</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84"/>
              <w:jc w:val="right"/>
              <w:rPr>
                <w:rFonts w:ascii="Arial" w:hAnsi="Arial" w:cs="Arial" w:eastAsia="Arial" w:hint="default"/>
                <w:sz w:val="18"/>
                <w:szCs w:val="18"/>
              </w:rPr>
            </w:pPr>
            <w:r>
              <w:rPr>
                <w:rFonts w:ascii="Arial"/>
                <w:spacing w:val="-1"/>
                <w:sz w:val="18"/>
              </w:rPr>
              <w:t>(547,508)</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409" w:right="0"/>
              <w:jc w:val="left"/>
              <w:rPr>
                <w:rFonts w:ascii="Arial" w:hAnsi="Arial" w:cs="Arial" w:eastAsia="Arial" w:hint="default"/>
                <w:sz w:val="18"/>
                <w:szCs w:val="18"/>
              </w:rPr>
            </w:pPr>
            <w:r>
              <w:rPr>
                <w:rFonts w:ascii="Arial"/>
                <w:sz w:val="18"/>
              </w:rPr>
              <w:t>(905,172)</w:t>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58"/>
              <w:jc w:val="right"/>
              <w:rPr>
                <w:rFonts w:ascii="Arial" w:hAnsi="Arial" w:cs="Arial" w:eastAsia="Arial" w:hint="default"/>
                <w:sz w:val="18"/>
                <w:szCs w:val="18"/>
              </w:rPr>
            </w:pPr>
            <w:r>
              <w:rPr>
                <w:rFonts w:ascii="Arial"/>
                <w:spacing w:val="-1"/>
                <w:sz w:val="18"/>
              </w:rPr>
              <w:t>(245,233)</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90"/>
              <w:jc w:val="right"/>
              <w:rPr>
                <w:rFonts w:ascii="Arial" w:hAnsi="Arial" w:cs="Arial" w:eastAsia="Arial" w:hint="default"/>
                <w:sz w:val="18"/>
                <w:szCs w:val="18"/>
              </w:rPr>
            </w:pPr>
            <w:r>
              <w:rPr>
                <w:rFonts w:ascii="Arial"/>
                <w:spacing w:val="-2"/>
                <w:sz w:val="18"/>
              </w:rPr>
              <w:t>(311,972)</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92"/>
              <w:jc w:val="right"/>
              <w:rPr>
                <w:rFonts w:ascii="Arial" w:hAnsi="Arial" w:cs="Arial" w:eastAsia="Arial" w:hint="default"/>
                <w:sz w:val="18"/>
                <w:szCs w:val="18"/>
              </w:rPr>
            </w:pPr>
            <w:r>
              <w:rPr>
                <w:rFonts w:ascii="Arial"/>
                <w:spacing w:val="-1"/>
                <w:sz w:val="18"/>
              </w:rPr>
              <w:t>(33,174)</w:t>
            </w:r>
          </w:p>
        </w:tc>
        <w:tc>
          <w:tcPr>
            <w:tcW w:w="1390"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53"/>
              <w:jc w:val="right"/>
              <w:rPr>
                <w:rFonts w:ascii="Arial" w:hAnsi="Arial" w:cs="Arial" w:eastAsia="Arial" w:hint="default"/>
                <w:sz w:val="18"/>
                <w:szCs w:val="18"/>
              </w:rPr>
            </w:pPr>
            <w:r>
              <w:rPr>
                <w:rFonts w:ascii="Arial"/>
                <w:spacing w:val="-1"/>
                <w:sz w:val="18"/>
              </w:rPr>
              <w:t>(2,043,059)</w:t>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15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single" w:sz="4" w:space="0" w:color="000000"/>
            </w:tcBorders>
          </w:tcPr>
          <w:p>
            <w:pPr/>
          </w:p>
        </w:tc>
      </w:tr>
      <w:tr>
        <w:trPr>
          <w:trHeight w:val="24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1" w:lineRule="exact"/>
              <w:ind w:left="301" w:right="0"/>
              <w:jc w:val="left"/>
              <w:rPr>
                <w:rFonts w:ascii="宋体" w:hAnsi="宋体" w:cs="宋体" w:eastAsia="宋体" w:hint="default"/>
                <w:sz w:val="17"/>
                <w:szCs w:val="17"/>
              </w:rPr>
            </w:pPr>
            <w:r>
              <w:rPr>
                <w:rFonts w:ascii="宋体" w:hAnsi="宋体" w:cs="宋体" w:eastAsia="宋体" w:hint="default"/>
                <w:sz w:val="17"/>
                <w:szCs w:val="17"/>
              </w:rPr>
              <w:t>计提</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4"/>
              <w:jc w:val="right"/>
              <w:rPr>
                <w:rFonts w:ascii="Arial" w:hAnsi="Arial" w:cs="Arial" w:eastAsia="Arial" w:hint="default"/>
                <w:sz w:val="18"/>
                <w:szCs w:val="18"/>
              </w:rPr>
            </w:pPr>
            <w:r>
              <w:rPr>
                <w:rFonts w:ascii="Arial"/>
                <w:spacing w:val="-1"/>
                <w:sz w:val="18"/>
              </w:rPr>
              <w:t>(136,500)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09" w:right="0"/>
              <w:jc w:val="left"/>
              <w:rPr>
                <w:rFonts w:ascii="Arial" w:hAnsi="Arial" w:cs="Arial" w:eastAsia="Arial" w:hint="default"/>
                <w:sz w:val="18"/>
                <w:szCs w:val="18"/>
              </w:rPr>
            </w:pPr>
            <w:r>
              <w:rPr>
                <w:rFonts w:ascii="Arial"/>
                <w:sz w:val="18"/>
              </w:rPr>
              <w:t>(141,010)</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4"/>
              <w:jc w:val="right"/>
              <w:rPr>
                <w:rFonts w:ascii="Arial" w:hAnsi="Arial" w:cs="Arial" w:eastAsia="Arial" w:hint="default"/>
                <w:sz w:val="18"/>
                <w:szCs w:val="18"/>
              </w:rPr>
            </w:pPr>
            <w:r>
              <w:rPr>
                <w:rFonts w:ascii="Arial"/>
                <w:spacing w:val="-1"/>
                <w:sz w:val="18"/>
              </w:rPr>
              <w:t>(127,387)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2"/>
              <w:jc w:val="right"/>
              <w:rPr>
                <w:rFonts w:ascii="Arial" w:hAnsi="Arial" w:cs="Arial" w:eastAsia="Arial" w:hint="default"/>
                <w:sz w:val="18"/>
                <w:szCs w:val="18"/>
              </w:rPr>
            </w:pPr>
            <w:r>
              <w:rPr>
                <w:rFonts w:ascii="Arial"/>
                <w:spacing w:val="-1"/>
                <w:sz w:val="18"/>
              </w:rPr>
              <w:t>(83,906)</w:t>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right="53"/>
              <w:jc w:val="right"/>
              <w:rPr>
                <w:rFonts w:ascii="Arial" w:hAnsi="Arial" w:cs="Arial" w:eastAsia="Arial" w:hint="default"/>
                <w:sz w:val="18"/>
                <w:szCs w:val="18"/>
              </w:rPr>
            </w:pPr>
            <w:r>
              <w:rPr>
                <w:rFonts w:ascii="Arial"/>
                <w:spacing w:val="-1"/>
                <w:sz w:val="18"/>
              </w:rPr>
              <w:t>(488,803)</w:t>
            </w:r>
          </w:p>
        </w:tc>
      </w:tr>
      <w:tr>
        <w:trPr>
          <w:trHeight w:val="219"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0"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155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single" w:sz="4" w:space="0" w:color="000000"/>
            </w:tcBorders>
          </w:tcPr>
          <w:p>
            <w:pPr/>
          </w:p>
        </w:tc>
      </w:tr>
      <w:tr>
        <w:trPr>
          <w:trHeight w:val="24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2" w:lineRule="exact"/>
              <w:ind w:left="301" w:right="0"/>
              <w:jc w:val="left"/>
              <w:rPr>
                <w:rFonts w:ascii="宋体" w:hAnsi="宋体" w:cs="宋体" w:eastAsia="宋体" w:hint="default"/>
                <w:sz w:val="17"/>
                <w:szCs w:val="17"/>
              </w:rPr>
            </w:pPr>
            <w:r>
              <w:rPr>
                <w:rFonts w:ascii="宋体" w:hAnsi="宋体" w:cs="宋体" w:eastAsia="宋体" w:hint="default"/>
                <w:sz w:val="17"/>
                <w:szCs w:val="17"/>
              </w:rPr>
              <w:t>处置</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93"/>
              <w:jc w:val="right"/>
              <w:rPr>
                <w:rFonts w:ascii="Arial" w:hAnsi="Arial" w:cs="Arial" w:eastAsia="Arial" w:hint="default"/>
                <w:sz w:val="18"/>
                <w:szCs w:val="18"/>
              </w:rPr>
            </w:pPr>
            <w:r>
              <w:rPr>
                <w:rFonts w:ascii="Arial"/>
                <w:spacing w:val="-1"/>
                <w:w w:val="95"/>
                <w:sz w:val="18"/>
              </w:rPr>
              <w:t>86</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51"/>
              <w:jc w:val="right"/>
              <w:rPr>
                <w:rFonts w:ascii="Arial" w:hAnsi="Arial" w:cs="Arial" w:eastAsia="Arial" w:hint="default"/>
                <w:sz w:val="18"/>
                <w:szCs w:val="18"/>
              </w:rPr>
            </w:pPr>
            <w:r>
              <w:rPr>
                <w:rFonts w:ascii="Arial"/>
                <w:w w:val="99"/>
                <w:sz w:val="18"/>
              </w:rPr>
              <w:t>-</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103"/>
              <w:jc w:val="right"/>
              <w:rPr>
                <w:rFonts w:ascii="Arial" w:hAnsi="Arial" w:cs="Arial" w:eastAsia="Arial" w:hint="default"/>
                <w:sz w:val="18"/>
                <w:szCs w:val="18"/>
              </w:rPr>
            </w:pPr>
            <w:r>
              <w:rPr>
                <w:rFonts w:ascii="Arial"/>
                <w:spacing w:val="-1"/>
                <w:w w:val="95"/>
                <w:sz w:val="18"/>
              </w:rPr>
              <w:t>86</w:t>
            </w:r>
            <w:r>
              <w:rPr>
                <w:rFonts w:ascii="Arial"/>
                <w:sz w:val="18"/>
              </w:rPr>
            </w:r>
          </w:p>
        </w:tc>
      </w:tr>
      <w:tr>
        <w:trPr>
          <w:trHeight w:val="230"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203" w:lineRule="exact"/>
              <w:ind w:left="301" w:right="0"/>
              <w:jc w:val="left"/>
              <w:rPr>
                <w:rFonts w:ascii="宋体" w:hAnsi="宋体" w:cs="宋体" w:eastAsia="宋体" w:hint="default"/>
                <w:sz w:val="17"/>
                <w:szCs w:val="17"/>
              </w:rPr>
            </w:pPr>
            <w:r>
              <w:rPr>
                <w:rFonts w:ascii="宋体" w:hAnsi="宋体" w:cs="宋体" w:eastAsia="宋体" w:hint="default"/>
                <w:sz w:val="17"/>
                <w:szCs w:val="17"/>
              </w:rPr>
              <w:t>转入存货</w:t>
            </w:r>
            <w:r>
              <w:rPr>
                <w:rFonts w:ascii="Arial" w:hAnsi="Arial" w:cs="Arial" w:eastAsia="Arial" w:hint="default"/>
                <w:sz w:val="17"/>
                <w:szCs w:val="17"/>
              </w:rPr>
              <w:t>-</w:t>
            </w:r>
            <w:r>
              <w:rPr>
                <w:rFonts w:ascii="宋体" w:hAnsi="宋体" w:cs="宋体" w:eastAsia="宋体" w:hint="default"/>
                <w:sz w:val="17"/>
                <w:szCs w:val="17"/>
              </w:rPr>
              <w:t>房地产开发成本</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0"/>
              <w:jc w:val="right"/>
              <w:rPr>
                <w:rFonts w:ascii="Arial" w:hAnsi="Arial" w:cs="Arial" w:eastAsia="Arial" w:hint="default"/>
                <w:sz w:val="18"/>
                <w:szCs w:val="18"/>
              </w:rPr>
            </w:pPr>
            <w:r>
              <w:rPr>
                <w:rFonts w:ascii="Arial"/>
                <w:spacing w:val="-1"/>
                <w:sz w:val="18"/>
              </w:rPr>
              <w:t>8,465</w:t>
            </w:r>
          </w:p>
        </w:tc>
        <w:tc>
          <w:tcPr>
            <w:tcW w:w="1422" w:type="dxa"/>
            <w:tcBorders>
              <w:top w:val="nil" w:sz="6" w:space="0" w:color="auto"/>
              <w:left w:val="nil" w:sz="6" w:space="0" w:color="auto"/>
              <w:bottom w:val="nil" w:sz="6" w:space="0" w:color="auto"/>
              <w:right w:val="nil" w:sz="6" w:space="0" w:color="auto"/>
            </w:tcBorders>
          </w:tcPr>
          <w:p>
            <w:pPr>
              <w:pStyle w:val="TableParagraph"/>
              <w:spacing w:line="202" w:lineRule="exact"/>
              <w:ind w:right="338"/>
              <w:jc w:val="right"/>
              <w:rPr>
                <w:rFonts w:ascii="Arial" w:hAnsi="Arial" w:cs="Arial" w:eastAsia="Arial" w:hint="default"/>
                <w:sz w:val="18"/>
                <w:szCs w:val="18"/>
              </w:rPr>
            </w:pPr>
            <w:r>
              <w:rPr>
                <w:rFonts w:ascii="Arial"/>
                <w:w w:val="99"/>
                <w:sz w:val="18"/>
              </w:rPr>
              <w:t>-</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02"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02" w:lineRule="exact"/>
              <w:ind w:right="151"/>
              <w:jc w:val="right"/>
              <w:rPr>
                <w:rFonts w:ascii="Arial" w:hAnsi="Arial" w:cs="Arial" w:eastAsia="Arial" w:hint="default"/>
                <w:sz w:val="18"/>
                <w:szCs w:val="18"/>
              </w:rPr>
            </w:pPr>
            <w:r>
              <w:rPr>
                <w:rFonts w:ascii="Arial"/>
                <w:w w:val="99"/>
                <w:sz w:val="18"/>
              </w:rPr>
              <w:t>-</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02" w:lineRule="exact"/>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102"/>
              <w:jc w:val="right"/>
              <w:rPr>
                <w:rFonts w:ascii="Arial" w:hAnsi="Arial" w:cs="Arial" w:eastAsia="Arial" w:hint="default"/>
                <w:sz w:val="18"/>
                <w:szCs w:val="18"/>
              </w:rPr>
            </w:pPr>
            <w:r>
              <w:rPr>
                <w:rFonts w:ascii="Arial"/>
                <w:spacing w:val="-1"/>
                <w:sz w:val="18"/>
              </w:rPr>
              <w:t>8,465</w:t>
            </w:r>
          </w:p>
        </w:tc>
      </w:tr>
      <w:tr>
        <w:trPr>
          <w:trHeight w:val="233"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nil" w:sz="6" w:space="0" w:color="auto"/>
              <w:right w:val="nil" w:sz="6" w:space="0" w:color="auto"/>
            </w:tcBorders>
          </w:tcPr>
          <w:p>
            <w:pPr>
              <w:pStyle w:val="TableParagraph"/>
              <w:spacing w:line="191"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本年外币报表折算差异</w:t>
            </w:r>
          </w:p>
        </w:tc>
        <w:tc>
          <w:tcPr>
            <w:tcW w:w="1553" w:type="dxa"/>
            <w:tcBorders>
              <w:top w:val="nil" w:sz="6" w:space="0" w:color="auto"/>
              <w:left w:val="nil" w:sz="6" w:space="0" w:color="auto"/>
              <w:bottom w:val="nil" w:sz="6" w:space="0" w:color="auto"/>
              <w:right w:val="nil" w:sz="6" w:space="0" w:color="auto"/>
            </w:tcBorders>
          </w:tcPr>
          <w:p>
            <w:pPr>
              <w:pStyle w:val="TableParagraph"/>
              <w:spacing w:line="202" w:lineRule="exact"/>
              <w:ind w:right="339"/>
              <w:jc w:val="right"/>
              <w:rPr>
                <w:rFonts w:ascii="Arial" w:hAnsi="Arial" w:cs="Arial" w:eastAsia="Arial" w:hint="default"/>
                <w:sz w:val="18"/>
                <w:szCs w:val="18"/>
              </w:rPr>
            </w:pPr>
            <w:r>
              <w:rPr>
                <w:rFonts w:ascii="Arial"/>
                <w:w w:val="99"/>
                <w:sz w:val="18"/>
              </w:rPr>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3"/>
              <w:jc w:val="right"/>
              <w:rPr>
                <w:rFonts w:ascii="Arial" w:hAnsi="Arial" w:cs="Arial" w:eastAsia="Arial" w:hint="default"/>
                <w:sz w:val="18"/>
                <w:szCs w:val="18"/>
              </w:rPr>
            </w:pPr>
            <w:r>
              <w:rPr>
                <w:rFonts w:ascii="Arial"/>
                <w:spacing w:val="-1"/>
                <w:w w:val="95"/>
                <w:sz w:val="18"/>
              </w:rPr>
              <w:t>391</w:t>
            </w:r>
            <w:r>
              <w:rPr>
                <w:rFonts w:ascii="Arial"/>
                <w:sz w:val="18"/>
              </w:rPr>
            </w:r>
          </w:p>
        </w:tc>
        <w:tc>
          <w:tcPr>
            <w:tcW w:w="1703" w:type="dxa"/>
            <w:tcBorders>
              <w:top w:val="nil" w:sz="6" w:space="0" w:color="auto"/>
              <w:left w:val="nil" w:sz="6" w:space="0" w:color="auto"/>
              <w:bottom w:val="nil" w:sz="6" w:space="0" w:color="auto"/>
              <w:right w:val="nil" w:sz="6" w:space="0" w:color="auto"/>
            </w:tcBorders>
          </w:tcPr>
          <w:p>
            <w:pPr>
              <w:pStyle w:val="TableParagraph"/>
              <w:spacing w:line="202" w:lineRule="exact"/>
              <w:ind w:right="413"/>
              <w:jc w:val="right"/>
              <w:rPr>
                <w:rFonts w:ascii="Arial" w:hAnsi="Arial" w:cs="Arial" w:eastAsia="Arial" w:hint="default"/>
                <w:sz w:val="18"/>
                <w:szCs w:val="18"/>
              </w:rPr>
            </w:pPr>
            <w:r>
              <w:rPr>
                <w:rFonts w:ascii="Arial"/>
                <w:w w:val="99"/>
                <w:sz w:val="18"/>
              </w:rPr>
              <w:t>-</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02" w:lineRule="exact"/>
              <w:ind w:right="152"/>
              <w:jc w:val="right"/>
              <w:rPr>
                <w:rFonts w:ascii="Arial" w:hAnsi="Arial" w:cs="Arial" w:eastAsia="Arial" w:hint="default"/>
                <w:sz w:val="18"/>
                <w:szCs w:val="18"/>
              </w:rPr>
            </w:pPr>
            <w:r>
              <w:rPr>
                <w:rFonts w:ascii="Arial"/>
                <w:spacing w:val="-1"/>
                <w:w w:val="95"/>
                <w:sz w:val="18"/>
              </w:rPr>
              <w:t>68</w:t>
            </w:r>
            <w:r>
              <w:rPr>
                <w:rFonts w:ascii="Arial"/>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02" w:lineRule="exact"/>
              <w:ind w:right="441"/>
              <w:jc w:val="right"/>
              <w:rPr>
                <w:rFonts w:ascii="Arial" w:hAnsi="Arial" w:cs="Arial" w:eastAsia="Arial" w:hint="default"/>
                <w:sz w:val="18"/>
                <w:szCs w:val="18"/>
              </w:rPr>
            </w:pPr>
            <w:r>
              <w:rPr>
                <w:rFonts w:ascii="Arial"/>
                <w:w w:val="99"/>
                <w:sz w:val="18"/>
              </w:rPr>
              <w:t>-</w:t>
            </w:r>
            <w:r>
              <w:rPr>
                <w:rFonts w:ascii="Arial"/>
                <w:sz w:val="18"/>
              </w:rPr>
            </w:r>
          </w:p>
        </w:tc>
        <w:tc>
          <w:tcPr>
            <w:tcW w:w="1390" w:type="dxa"/>
            <w:tcBorders>
              <w:top w:val="nil" w:sz="6" w:space="0" w:color="auto"/>
              <w:left w:val="nil" w:sz="6" w:space="0" w:color="auto"/>
              <w:bottom w:val="nil" w:sz="6" w:space="0" w:color="auto"/>
              <w:right w:val="single" w:sz="4" w:space="0" w:color="000000"/>
            </w:tcBorders>
          </w:tcPr>
          <w:p>
            <w:pPr>
              <w:pStyle w:val="TableParagraph"/>
              <w:spacing w:line="240" w:lineRule="auto" w:before="9"/>
              <w:ind w:right="103"/>
              <w:jc w:val="right"/>
              <w:rPr>
                <w:rFonts w:ascii="Arial" w:hAnsi="Arial" w:cs="Arial" w:eastAsia="Arial" w:hint="default"/>
                <w:sz w:val="18"/>
                <w:szCs w:val="18"/>
              </w:rPr>
            </w:pPr>
            <w:r>
              <w:rPr>
                <w:rFonts w:ascii="Arial"/>
                <w:spacing w:val="-1"/>
                <w:w w:val="95"/>
                <w:sz w:val="18"/>
              </w:rPr>
              <w:t>459</w:t>
            </w:r>
            <w:r>
              <w:rPr>
                <w:rFonts w:ascii="Arial"/>
                <w:sz w:val="18"/>
              </w:rPr>
            </w:r>
          </w:p>
        </w:tc>
      </w:tr>
      <w:tr>
        <w:trPr>
          <w:trHeight w:val="221" w:hRule="exact"/>
        </w:trPr>
        <w:tc>
          <w:tcPr>
            <w:tcW w:w="812" w:type="dxa"/>
            <w:tcBorders>
              <w:top w:val="nil" w:sz="6" w:space="0" w:color="auto"/>
              <w:left w:val="nil" w:sz="6" w:space="0" w:color="auto"/>
              <w:bottom w:val="nil" w:sz="6" w:space="0" w:color="auto"/>
              <w:right w:val="single" w:sz="4" w:space="0" w:color="000000"/>
            </w:tcBorders>
          </w:tcPr>
          <w:p>
            <w:pPr/>
          </w:p>
        </w:tc>
        <w:tc>
          <w:tcPr>
            <w:tcW w:w="2815" w:type="dxa"/>
            <w:tcBorders>
              <w:top w:val="nil" w:sz="6" w:space="0" w:color="auto"/>
              <w:left w:val="single" w:sz="4" w:space="0" w:color="000000"/>
              <w:bottom w:val="single" w:sz="4" w:space="0" w:color="000000"/>
              <w:right w:val="nil" w:sz="6" w:space="0" w:color="auto"/>
            </w:tcBorders>
          </w:tcPr>
          <w:p>
            <w:pPr>
              <w:pStyle w:val="TableParagraph"/>
              <w:spacing w:line="203" w:lineRule="exact"/>
              <w:ind w:left="103" w:right="0"/>
              <w:jc w:val="left"/>
              <w:rPr>
                <w:rFonts w:ascii="宋体" w:hAnsi="宋体" w:cs="宋体" w:eastAsia="宋体" w:hint="default"/>
                <w:sz w:val="17"/>
                <w:szCs w:val="17"/>
              </w:rPr>
            </w:pPr>
            <w:r>
              <w:rPr>
                <w:rFonts w:ascii="Arial" w:hAnsi="Arial" w:cs="Arial" w:eastAsia="Arial" w:hint="default"/>
                <w:sz w:val="17"/>
                <w:szCs w:val="17"/>
              </w:rPr>
              <w:t>2017</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70"/>
              <w:jc w:val="right"/>
              <w:rPr>
                <w:rFonts w:ascii="Arial" w:hAnsi="Arial" w:cs="Arial" w:eastAsia="Arial" w:hint="default"/>
                <w:sz w:val="18"/>
                <w:szCs w:val="18"/>
              </w:rPr>
            </w:pPr>
            <w:r>
              <w:rPr>
                <w:rFonts w:ascii="Arial"/>
                <w:spacing w:val="-1"/>
                <w:sz w:val="18"/>
              </w:rPr>
              <w:t>(675,543)</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28"/>
              <w:jc w:val="right"/>
              <w:rPr>
                <w:rFonts w:ascii="Arial" w:hAnsi="Arial" w:cs="Arial" w:eastAsia="Arial" w:hint="default"/>
                <w:sz w:val="18"/>
                <w:szCs w:val="18"/>
              </w:rPr>
            </w:pPr>
            <w:r>
              <w:rPr>
                <w:rFonts w:ascii="Arial"/>
                <w:spacing w:val="-1"/>
                <w:sz w:val="18"/>
              </w:rPr>
              <w:t>(1,045,705)</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344"/>
              <w:jc w:val="right"/>
              <w:rPr>
                <w:rFonts w:ascii="Arial" w:hAnsi="Arial" w:cs="Arial" w:eastAsia="Arial" w:hint="default"/>
                <w:sz w:val="18"/>
                <w:szCs w:val="18"/>
              </w:rPr>
            </w:pPr>
            <w:r>
              <w:rPr>
                <w:rFonts w:ascii="Arial"/>
                <w:spacing w:val="-1"/>
                <w:sz w:val="18"/>
              </w:rPr>
              <w:t>(245,233)</w:t>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90"/>
              <w:jc w:val="right"/>
              <w:rPr>
                <w:rFonts w:ascii="Arial" w:hAnsi="Arial" w:cs="Arial" w:eastAsia="Arial" w:hint="default"/>
                <w:sz w:val="18"/>
                <w:szCs w:val="18"/>
              </w:rPr>
            </w:pPr>
            <w:r>
              <w:rPr>
                <w:rFonts w:ascii="Arial"/>
                <w:spacing w:val="-1"/>
                <w:sz w:val="18"/>
              </w:rPr>
              <w:t>(439,291)</w:t>
            </w:r>
          </w:p>
        </w:tc>
        <w:tc>
          <w:tcPr>
            <w:tcW w:w="206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378"/>
              <w:jc w:val="right"/>
              <w:rPr>
                <w:rFonts w:ascii="Arial" w:hAnsi="Arial" w:cs="Arial" w:eastAsia="Arial" w:hint="default"/>
                <w:sz w:val="18"/>
                <w:szCs w:val="18"/>
              </w:rPr>
            </w:pPr>
            <w:r>
              <w:rPr>
                <w:rFonts w:ascii="Arial"/>
                <w:spacing w:val="-2"/>
                <w:sz w:val="18"/>
              </w:rPr>
              <w:t>(117,080)</w:t>
            </w:r>
          </w:p>
        </w:tc>
        <w:tc>
          <w:tcPr>
            <w:tcW w:w="1390" w:type="dxa"/>
            <w:tcBorders>
              <w:top w:val="nil" w:sz="6" w:space="0" w:color="auto"/>
              <w:left w:val="nil" w:sz="6" w:space="0" w:color="auto"/>
              <w:bottom w:val="single" w:sz="4" w:space="0" w:color="000000"/>
              <w:right w:val="single" w:sz="4" w:space="0" w:color="000000"/>
            </w:tcBorders>
          </w:tcPr>
          <w:p>
            <w:pPr>
              <w:pStyle w:val="TableParagraph"/>
              <w:spacing w:line="240" w:lineRule="auto" w:before="7"/>
              <w:ind w:right="53"/>
              <w:jc w:val="right"/>
              <w:rPr>
                <w:rFonts w:ascii="Arial" w:hAnsi="Arial" w:cs="Arial" w:eastAsia="Arial" w:hint="default"/>
                <w:sz w:val="18"/>
                <w:szCs w:val="18"/>
              </w:rPr>
            </w:pPr>
            <w:r>
              <w:rPr>
                <w:rFonts w:ascii="Arial"/>
                <w:spacing w:val="-1"/>
                <w:sz w:val="18"/>
              </w:rPr>
              <w:t>(2,522,852)</w:t>
            </w:r>
          </w:p>
        </w:tc>
      </w:tr>
    </w:tbl>
    <w:p>
      <w:pPr>
        <w:spacing w:after="0" w:line="240" w:lineRule="auto"/>
        <w:jc w:val="right"/>
        <w:rPr>
          <w:rFonts w:ascii="Arial" w:hAnsi="Arial" w:cs="Arial" w:eastAsia="Arial" w:hint="default"/>
          <w:sz w:val="18"/>
          <w:szCs w:val="18"/>
        </w:rPr>
        <w:sectPr>
          <w:headerReference w:type="default" r:id="rId56"/>
          <w:pgSz w:w="16840" w:h="11910" w:orient="landscape"/>
          <w:pgMar w:header="755" w:footer="912" w:top="1900" w:bottom="1100" w:left="11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812"/>
        <w:gridCol w:w="2476"/>
        <w:gridCol w:w="2051"/>
        <w:gridCol w:w="1260"/>
        <w:gridCol w:w="1666"/>
        <w:gridCol w:w="1344"/>
        <w:gridCol w:w="2104"/>
        <w:gridCol w:w="1408"/>
      </w:tblGrid>
      <w:tr>
        <w:trPr>
          <w:trHeight w:val="419"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2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0"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591"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(16)</w:t>
            </w: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51"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r>
      <w:tr>
        <w:trPr>
          <w:trHeight w:val="740" w:hRule="exact"/>
        </w:trPr>
        <w:tc>
          <w:tcPr>
            <w:tcW w:w="81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358"/>
              <w:jc w:val="right"/>
              <w:rPr>
                <w:rFonts w:ascii="宋体" w:hAnsi="宋体" w:cs="宋体" w:eastAsia="宋体" w:hint="default"/>
                <w:sz w:val="17"/>
                <w:szCs w:val="17"/>
              </w:rPr>
            </w:pPr>
            <w:r>
              <w:rPr>
                <w:rFonts w:ascii="宋体" w:hAnsi="宋体" w:cs="宋体" w:eastAsia="宋体" w:hint="default"/>
                <w:spacing w:val="-1"/>
                <w:sz w:val="17"/>
                <w:szCs w:val="17"/>
              </w:rPr>
              <w:t>土地使用权</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245"/>
              <w:jc w:val="right"/>
              <w:rPr>
                <w:rFonts w:ascii="宋体" w:hAnsi="宋体" w:cs="宋体" w:eastAsia="宋体" w:hint="default"/>
                <w:sz w:val="17"/>
                <w:szCs w:val="17"/>
              </w:rPr>
            </w:pPr>
            <w:r>
              <w:rPr>
                <w:rFonts w:ascii="宋体" w:hAnsi="宋体" w:cs="宋体" w:eastAsia="宋体" w:hint="default"/>
                <w:sz w:val="17"/>
                <w:szCs w:val="17"/>
              </w:rPr>
              <w:t>软件</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357"/>
              <w:jc w:val="right"/>
              <w:rPr>
                <w:rFonts w:ascii="Arial" w:hAnsi="Arial" w:cs="Arial" w:eastAsia="Arial" w:hint="default"/>
                <w:sz w:val="17"/>
                <w:szCs w:val="17"/>
              </w:rPr>
            </w:pPr>
            <w:r>
              <w:rPr>
                <w:rFonts w:ascii="宋体" w:hAnsi="宋体" w:cs="宋体" w:eastAsia="宋体" w:hint="default"/>
                <w:spacing w:val="-1"/>
                <w:sz w:val="17"/>
                <w:szCs w:val="17"/>
              </w:rPr>
              <w:t>优惠承租权</w:t>
            </w:r>
            <w:r>
              <w:rPr>
                <w:rFonts w:ascii="Arial" w:hAnsi="Arial" w:cs="Arial" w:eastAsia="Arial" w:hint="default"/>
                <w:spacing w:val="-1"/>
                <w:sz w:val="17"/>
                <w:szCs w:val="17"/>
              </w:rPr>
              <w:t>(a)</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122"/>
              <w:jc w:val="right"/>
              <w:rPr>
                <w:rFonts w:ascii="宋体" w:hAnsi="宋体" w:cs="宋体" w:eastAsia="宋体" w:hint="default"/>
                <w:sz w:val="17"/>
                <w:szCs w:val="17"/>
              </w:rPr>
            </w:pPr>
            <w:r>
              <w:rPr>
                <w:rFonts w:ascii="宋体" w:hAnsi="宋体" w:cs="宋体" w:eastAsia="宋体" w:hint="default"/>
                <w:spacing w:val="-1"/>
                <w:sz w:val="17"/>
                <w:szCs w:val="17"/>
              </w:rPr>
              <w:t>商标及域名</w:t>
            </w:r>
          </w:p>
        </w:tc>
        <w:tc>
          <w:tcPr>
            <w:tcW w:w="2104" w:type="dxa"/>
            <w:tcBorders>
              <w:top w:val="nil" w:sz="6" w:space="0" w:color="auto"/>
              <w:left w:val="nil" w:sz="6" w:space="0" w:color="auto"/>
              <w:bottom w:val="nil" w:sz="6" w:space="0" w:color="auto"/>
              <w:right w:val="nil" w:sz="6" w:space="0" w:color="auto"/>
            </w:tcBorders>
          </w:tcPr>
          <w:p>
            <w:pPr>
              <w:pStyle w:val="TableParagraph"/>
              <w:spacing w:line="222" w:lineRule="exact" w:before="102"/>
              <w:ind w:left="122" w:right="0"/>
              <w:jc w:val="left"/>
              <w:rPr>
                <w:rFonts w:ascii="宋体" w:hAnsi="宋体" w:cs="宋体" w:eastAsia="宋体" w:hint="default"/>
                <w:sz w:val="17"/>
                <w:szCs w:val="17"/>
              </w:rPr>
            </w:pPr>
            <w:r>
              <w:rPr>
                <w:rFonts w:ascii="宋体" w:hAnsi="宋体" w:cs="宋体" w:eastAsia="宋体" w:hint="default"/>
                <w:sz w:val="17"/>
                <w:szCs w:val="17"/>
              </w:rPr>
              <w:t>客户关系、客户清单</w:t>
            </w:r>
          </w:p>
          <w:p>
            <w:pPr>
              <w:pStyle w:val="TableParagraph"/>
              <w:spacing w:line="222" w:lineRule="exact"/>
              <w:ind w:left="803" w:right="0"/>
              <w:jc w:val="left"/>
              <w:rPr>
                <w:rFonts w:ascii="宋体" w:hAnsi="宋体" w:cs="宋体" w:eastAsia="宋体" w:hint="default"/>
                <w:sz w:val="17"/>
                <w:szCs w:val="17"/>
              </w:rPr>
            </w:pPr>
            <w:r>
              <w:rPr>
                <w:rFonts w:ascii="宋体" w:hAnsi="宋体" w:cs="宋体" w:eastAsia="宋体" w:hint="default"/>
                <w:sz w:val="17"/>
                <w:szCs w:val="17"/>
              </w:rPr>
              <w:t>及销售网络</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39"/>
              <w:ind w:right="169"/>
              <w:jc w:val="right"/>
              <w:rPr>
                <w:rFonts w:ascii="宋体" w:hAnsi="宋体" w:cs="宋体" w:eastAsia="宋体" w:hint="default"/>
                <w:sz w:val="17"/>
                <w:szCs w:val="17"/>
              </w:rPr>
            </w:pPr>
            <w:r>
              <w:rPr>
                <w:rFonts w:ascii="宋体" w:hAnsi="宋体" w:cs="宋体" w:eastAsia="宋体" w:hint="default"/>
                <w:sz w:val="17"/>
                <w:szCs w:val="17"/>
              </w:rPr>
              <w:t>合计</w:t>
            </w:r>
          </w:p>
        </w:tc>
      </w:tr>
      <w:tr>
        <w:trPr>
          <w:trHeight w:val="387" w:hRule="exact"/>
        </w:trPr>
        <w:tc>
          <w:tcPr>
            <w:tcW w:w="81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single" w:sz="4" w:space="0" w:color="000000"/>
              <w:right w:val="nil" w:sz="6" w:space="0" w:color="auto"/>
            </w:tcBorders>
          </w:tcPr>
          <w:p>
            <w:pPr>
              <w:pStyle w:val="TableParagraph"/>
              <w:spacing w:line="240" w:lineRule="auto" w:before="134"/>
              <w:ind w:left="108"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2051"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c>
          <w:tcPr>
            <w:tcW w:w="1666" w:type="dxa"/>
            <w:tcBorders>
              <w:top w:val="nil" w:sz="6" w:space="0" w:color="auto"/>
              <w:left w:val="nil" w:sz="6" w:space="0" w:color="auto"/>
              <w:bottom w:val="single" w:sz="4" w:space="0" w:color="000000"/>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
        </w:tc>
        <w:tc>
          <w:tcPr>
            <w:tcW w:w="1408" w:type="dxa"/>
            <w:tcBorders>
              <w:top w:val="nil" w:sz="6" w:space="0" w:color="auto"/>
              <w:left w:val="nil" w:sz="6" w:space="0" w:color="auto"/>
              <w:bottom w:val="single" w:sz="4" w:space="0" w:color="000000"/>
              <w:right w:val="nil" w:sz="6" w:space="0" w:color="auto"/>
            </w:tcBorders>
          </w:tcPr>
          <w:p>
            <w:pPr/>
          </w:p>
        </w:tc>
      </w:tr>
      <w:tr>
        <w:trPr>
          <w:trHeight w:val="318"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single" w:sz="4" w:space="0" w:color="000000"/>
              <w:left w:val="single" w:sz="4" w:space="0" w:color="000000"/>
              <w:bottom w:val="nil" w:sz="6" w:space="0" w:color="auto"/>
              <w:right w:val="nil" w:sz="6" w:space="0" w:color="auto"/>
            </w:tcBorders>
          </w:tcPr>
          <w:p>
            <w:pPr>
              <w:pStyle w:val="TableParagraph"/>
              <w:spacing w:line="240" w:lineRule="auto" w:before="28"/>
              <w:ind w:left="103" w:right="0"/>
              <w:jc w:val="left"/>
              <w:rPr>
                <w:rFonts w:ascii="宋体" w:hAnsi="宋体" w:cs="宋体" w:eastAsia="宋体" w:hint="default"/>
                <w:sz w:val="17"/>
                <w:szCs w:val="17"/>
              </w:rPr>
            </w:pPr>
            <w:r>
              <w:rPr>
                <w:rFonts w:ascii="Arial" w:hAnsi="Arial" w:cs="Arial" w:eastAsia="Arial" w:hint="default"/>
                <w:sz w:val="17"/>
                <w:szCs w:val="17"/>
              </w:rPr>
              <w:t>2016</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5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6"/>
              <w:jc w:val="right"/>
              <w:rPr>
                <w:rFonts w:ascii="Arial" w:hAnsi="Arial" w:cs="Arial" w:eastAsia="Arial" w:hint="default"/>
                <w:sz w:val="18"/>
                <w:szCs w:val="18"/>
              </w:rPr>
            </w:pPr>
            <w:r>
              <w:rPr>
                <w:rFonts w:ascii="Arial"/>
                <w:w w:val="99"/>
                <w:sz w:val="18"/>
              </w:rPr>
              <w:t>-</w:t>
            </w:r>
            <w:r>
              <w:rPr>
                <w:rFonts w:ascii="Arial"/>
                <w:sz w:val="18"/>
              </w:rPr>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59"/>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23"/>
              <w:jc w:val="right"/>
              <w:rPr>
                <w:rFonts w:ascii="Arial" w:hAnsi="Arial" w:cs="Arial" w:eastAsia="Arial" w:hint="default"/>
                <w:sz w:val="18"/>
                <w:szCs w:val="18"/>
              </w:rPr>
            </w:pPr>
            <w:r>
              <w:rPr>
                <w:rFonts w:ascii="Arial"/>
                <w:spacing w:val="-1"/>
                <w:sz w:val="18"/>
              </w:rPr>
              <w:t>(7,540)</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48"/>
              <w:jc w:val="right"/>
              <w:rPr>
                <w:rFonts w:ascii="Arial" w:hAnsi="Arial" w:cs="Arial" w:eastAsia="Arial" w:hint="default"/>
                <w:sz w:val="18"/>
                <w:szCs w:val="18"/>
              </w:rPr>
            </w:pPr>
            <w:r>
              <w:rPr>
                <w:rFonts w:ascii="Arial"/>
                <w:w w:val="99"/>
                <w:sz w:val="18"/>
              </w:rPr>
              <w:t>-</w:t>
            </w:r>
            <w:r>
              <w:rPr>
                <w:rFonts w:ascii="Arial"/>
                <w:sz w:val="18"/>
              </w:rPr>
            </w:r>
          </w:p>
        </w:tc>
        <w:tc>
          <w:tcPr>
            <w:tcW w:w="1408"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sz w:val="18"/>
              </w:rPr>
              <w:t>(7,540)</w:t>
            </w:r>
          </w:p>
        </w:tc>
      </w:tr>
      <w:tr>
        <w:trPr>
          <w:trHeight w:val="245"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nil" w:sz="6" w:space="0" w:color="auto"/>
              <w:left w:val="single" w:sz="4" w:space="0" w:color="000000"/>
              <w:bottom w:val="single" w:sz="4" w:space="0" w:color="000000"/>
              <w:right w:val="nil" w:sz="6" w:space="0" w:color="auto"/>
            </w:tcBorders>
          </w:tcPr>
          <w:p>
            <w:pPr>
              <w:pStyle w:val="TableParagraph"/>
              <w:spacing w:line="225" w:lineRule="exact"/>
              <w:ind w:left="103" w:right="0"/>
              <w:jc w:val="left"/>
              <w:rPr>
                <w:rFonts w:ascii="宋体" w:hAnsi="宋体" w:cs="宋体" w:eastAsia="宋体" w:hint="default"/>
                <w:sz w:val="17"/>
                <w:szCs w:val="17"/>
              </w:rPr>
            </w:pPr>
            <w:r>
              <w:rPr>
                <w:rFonts w:ascii="Arial" w:hAnsi="Arial" w:cs="Arial" w:eastAsia="Arial" w:hint="default"/>
                <w:sz w:val="17"/>
                <w:szCs w:val="17"/>
              </w:rPr>
              <w:t>2017</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5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46"/>
              <w:jc w:val="right"/>
              <w:rPr>
                <w:rFonts w:ascii="Arial" w:hAnsi="Arial" w:cs="Arial" w:eastAsia="Arial" w:hint="default"/>
                <w:sz w:val="18"/>
                <w:szCs w:val="18"/>
              </w:rPr>
            </w:pPr>
            <w:r>
              <w:rPr>
                <w:rFonts w:ascii="Arial"/>
                <w:w w:val="99"/>
                <w:sz w:val="18"/>
              </w:rPr>
              <w:t>-</w:t>
            </w:r>
            <w:r>
              <w:rPr>
                <w:rFonts w:ascii="Arial"/>
                <w:sz w:val="18"/>
              </w:rPr>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59"/>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23"/>
              <w:jc w:val="right"/>
              <w:rPr>
                <w:rFonts w:ascii="Arial" w:hAnsi="Arial" w:cs="Arial" w:eastAsia="Arial" w:hint="default"/>
                <w:sz w:val="18"/>
                <w:szCs w:val="18"/>
              </w:rPr>
            </w:pPr>
            <w:r>
              <w:rPr>
                <w:rFonts w:ascii="Arial"/>
                <w:spacing w:val="-1"/>
                <w:sz w:val="18"/>
              </w:rPr>
              <w:t>(7,540)</w:t>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48"/>
              <w:jc w:val="right"/>
              <w:rPr>
                <w:rFonts w:ascii="Arial" w:hAnsi="Arial" w:cs="Arial" w:eastAsia="Arial" w:hint="default"/>
                <w:sz w:val="18"/>
                <w:szCs w:val="18"/>
              </w:rPr>
            </w:pPr>
            <w:r>
              <w:rPr>
                <w:rFonts w:ascii="Arial"/>
                <w:w w:val="99"/>
                <w:sz w:val="18"/>
              </w:rPr>
              <w:t>-</w:t>
            </w:r>
            <w:r>
              <w:rPr>
                <w:rFonts w:ascii="Arial"/>
                <w:sz w:val="18"/>
              </w:rPr>
            </w:r>
          </w:p>
        </w:tc>
        <w:tc>
          <w:tcPr>
            <w:tcW w:w="1408"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right="103"/>
              <w:jc w:val="right"/>
              <w:rPr>
                <w:rFonts w:ascii="Arial" w:hAnsi="Arial" w:cs="Arial" w:eastAsia="Arial" w:hint="default"/>
                <w:sz w:val="18"/>
                <w:szCs w:val="18"/>
              </w:rPr>
            </w:pPr>
            <w:r>
              <w:rPr>
                <w:rFonts w:ascii="Arial"/>
                <w:spacing w:val="-1"/>
                <w:sz w:val="18"/>
              </w:rPr>
              <w:t>(7,540)</w:t>
            </w:r>
          </w:p>
        </w:tc>
      </w:tr>
      <w:tr>
        <w:trPr>
          <w:trHeight w:val="562" w:hRule="exact"/>
        </w:trPr>
        <w:tc>
          <w:tcPr>
            <w:tcW w:w="812" w:type="dxa"/>
            <w:tcBorders>
              <w:top w:val="nil" w:sz="6" w:space="0" w:color="auto"/>
              <w:left w:val="nil" w:sz="6" w:space="0" w:color="auto"/>
              <w:bottom w:val="nil" w:sz="6" w:space="0" w:color="auto"/>
              <w:right w:val="nil" w:sz="6" w:space="0" w:color="auto"/>
            </w:tcBorders>
          </w:tcPr>
          <w:p>
            <w:pPr/>
          </w:p>
        </w:tc>
        <w:tc>
          <w:tcPr>
            <w:tcW w:w="24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9"/>
              <w:ind w:left="108"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2051" w:type="dxa"/>
            <w:tcBorders>
              <w:top w:val="single" w:sz="4" w:space="0" w:color="000000"/>
              <w:left w:val="nil" w:sz="6" w:space="0" w:color="auto"/>
              <w:bottom w:val="single" w:sz="4" w:space="0" w:color="000000"/>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
        </w:tc>
        <w:tc>
          <w:tcPr>
            <w:tcW w:w="1666" w:type="dxa"/>
            <w:tcBorders>
              <w:top w:val="single" w:sz="4" w:space="0" w:color="000000"/>
              <w:left w:val="nil" w:sz="6" w:space="0" w:color="auto"/>
              <w:bottom w:val="single" w:sz="4" w:space="0" w:color="000000"/>
              <w:right w:val="nil" w:sz="6" w:space="0" w:color="auto"/>
            </w:tcBorders>
          </w:tcPr>
          <w:p>
            <w:pPr/>
          </w:p>
        </w:tc>
        <w:tc>
          <w:tcPr>
            <w:tcW w:w="1344" w:type="dxa"/>
            <w:tcBorders>
              <w:top w:val="single" w:sz="4" w:space="0" w:color="000000"/>
              <w:left w:val="nil" w:sz="6" w:space="0" w:color="auto"/>
              <w:bottom w:val="single" w:sz="4" w:space="0" w:color="000000"/>
              <w:right w:val="nil" w:sz="6" w:space="0" w:color="auto"/>
            </w:tcBorders>
          </w:tcPr>
          <w:p>
            <w:pPr/>
          </w:p>
        </w:tc>
        <w:tc>
          <w:tcPr>
            <w:tcW w:w="2104" w:type="dxa"/>
            <w:tcBorders>
              <w:top w:val="single" w:sz="4" w:space="0" w:color="000000"/>
              <w:left w:val="nil" w:sz="6" w:space="0" w:color="auto"/>
              <w:bottom w:val="single" w:sz="4" w:space="0" w:color="000000"/>
              <w:right w:val="nil" w:sz="6" w:space="0" w:color="auto"/>
            </w:tcBorders>
          </w:tcPr>
          <w:p>
            <w:pPr/>
          </w:p>
        </w:tc>
        <w:tc>
          <w:tcPr>
            <w:tcW w:w="1408" w:type="dxa"/>
            <w:tcBorders>
              <w:top w:val="single" w:sz="4" w:space="0" w:color="000000"/>
              <w:left w:val="nil" w:sz="6" w:space="0" w:color="auto"/>
              <w:bottom w:val="single" w:sz="4" w:space="0" w:color="000000"/>
              <w:right w:val="nil" w:sz="6" w:space="0" w:color="auto"/>
            </w:tcBorders>
          </w:tcPr>
          <w:p>
            <w:pPr/>
          </w:p>
        </w:tc>
      </w:tr>
      <w:tr>
        <w:trPr>
          <w:trHeight w:val="318"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single" w:sz="4" w:space="0" w:color="000000"/>
              <w:left w:val="single" w:sz="4" w:space="0" w:color="000000"/>
              <w:bottom w:val="nil" w:sz="6" w:space="0" w:color="auto"/>
              <w:right w:val="nil" w:sz="6" w:space="0" w:color="auto"/>
            </w:tcBorders>
          </w:tcPr>
          <w:p>
            <w:pPr>
              <w:pStyle w:val="TableParagraph"/>
              <w:spacing w:line="240" w:lineRule="auto" w:before="27"/>
              <w:ind w:left="103" w:right="0"/>
              <w:jc w:val="left"/>
              <w:rPr>
                <w:rFonts w:ascii="宋体" w:hAnsi="宋体" w:cs="宋体" w:eastAsia="宋体" w:hint="default"/>
                <w:sz w:val="17"/>
                <w:szCs w:val="17"/>
              </w:rPr>
            </w:pPr>
            <w:r>
              <w:rPr>
                <w:rFonts w:ascii="Arial" w:hAnsi="Arial" w:cs="Arial" w:eastAsia="Arial" w:hint="default"/>
                <w:sz w:val="17"/>
                <w:szCs w:val="17"/>
              </w:rPr>
              <w:t>2017</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60"/>
              <w:jc w:val="right"/>
              <w:rPr>
                <w:rFonts w:ascii="Arial" w:hAnsi="Arial" w:cs="Arial" w:eastAsia="Arial" w:hint="default"/>
                <w:sz w:val="18"/>
                <w:szCs w:val="18"/>
              </w:rPr>
            </w:pPr>
            <w:r>
              <w:rPr>
                <w:rFonts w:ascii="Arial"/>
                <w:spacing w:val="-1"/>
                <w:sz w:val="18"/>
              </w:rPr>
              <w:t>5,077,408</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47"/>
              <w:jc w:val="right"/>
              <w:rPr>
                <w:rFonts w:ascii="Arial" w:hAnsi="Arial" w:cs="Arial" w:eastAsia="Arial" w:hint="default"/>
                <w:sz w:val="18"/>
                <w:szCs w:val="18"/>
              </w:rPr>
            </w:pPr>
            <w:r>
              <w:rPr>
                <w:rFonts w:ascii="Arial"/>
                <w:spacing w:val="-1"/>
                <w:sz w:val="18"/>
              </w:rPr>
              <w:t>169,488</w:t>
            </w:r>
          </w:p>
        </w:tc>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59"/>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left="359" w:right="0"/>
              <w:jc w:val="left"/>
              <w:rPr>
                <w:rFonts w:ascii="Arial" w:hAnsi="Arial" w:cs="Arial" w:eastAsia="Arial" w:hint="default"/>
                <w:sz w:val="18"/>
                <w:szCs w:val="18"/>
              </w:rPr>
            </w:pPr>
            <w:r>
              <w:rPr>
                <w:rFonts w:ascii="Arial"/>
                <w:sz w:val="18"/>
              </w:rPr>
              <w:t>1,914,351</w:t>
            </w: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49"/>
              <w:jc w:val="right"/>
              <w:rPr>
                <w:rFonts w:ascii="Arial" w:hAnsi="Arial" w:cs="Arial" w:eastAsia="Arial" w:hint="default"/>
                <w:sz w:val="18"/>
                <w:szCs w:val="18"/>
              </w:rPr>
            </w:pPr>
            <w:r>
              <w:rPr>
                <w:rFonts w:ascii="Arial"/>
                <w:spacing w:val="-1"/>
                <w:sz w:val="18"/>
              </w:rPr>
              <w:t>1,054,285</w:t>
            </w:r>
          </w:p>
        </w:tc>
        <w:tc>
          <w:tcPr>
            <w:tcW w:w="1408"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151"/>
              <w:jc w:val="right"/>
              <w:rPr>
                <w:rFonts w:ascii="Arial" w:hAnsi="Arial" w:cs="Arial" w:eastAsia="Arial" w:hint="default"/>
                <w:sz w:val="18"/>
                <w:szCs w:val="18"/>
              </w:rPr>
            </w:pPr>
            <w:r>
              <w:rPr>
                <w:rFonts w:ascii="Arial"/>
                <w:spacing w:val="-1"/>
                <w:sz w:val="18"/>
              </w:rPr>
              <w:t>8,215,532</w:t>
            </w:r>
          </w:p>
        </w:tc>
      </w:tr>
      <w:tr>
        <w:trPr>
          <w:trHeight w:val="244" w:hRule="exact"/>
        </w:trPr>
        <w:tc>
          <w:tcPr>
            <w:tcW w:w="812" w:type="dxa"/>
            <w:tcBorders>
              <w:top w:val="nil" w:sz="6" w:space="0" w:color="auto"/>
              <w:left w:val="nil" w:sz="6" w:space="0" w:color="auto"/>
              <w:bottom w:val="nil" w:sz="6" w:space="0" w:color="auto"/>
              <w:right w:val="single" w:sz="4" w:space="0" w:color="000000"/>
            </w:tcBorders>
          </w:tcPr>
          <w:p>
            <w:pPr/>
          </w:p>
        </w:tc>
        <w:tc>
          <w:tcPr>
            <w:tcW w:w="2476" w:type="dxa"/>
            <w:tcBorders>
              <w:top w:val="nil" w:sz="6" w:space="0" w:color="auto"/>
              <w:left w:val="single" w:sz="4" w:space="0" w:color="000000"/>
              <w:bottom w:val="single" w:sz="4" w:space="0" w:color="000000"/>
              <w:right w:val="nil" w:sz="6" w:space="0" w:color="auto"/>
            </w:tcBorders>
          </w:tcPr>
          <w:p>
            <w:pPr>
              <w:pStyle w:val="TableParagraph"/>
              <w:spacing w:line="225" w:lineRule="exact"/>
              <w:ind w:left="103" w:right="0"/>
              <w:jc w:val="left"/>
              <w:rPr>
                <w:rFonts w:ascii="宋体" w:hAnsi="宋体" w:cs="宋体" w:eastAsia="宋体" w:hint="default"/>
                <w:sz w:val="17"/>
                <w:szCs w:val="17"/>
              </w:rPr>
            </w:pPr>
            <w:r>
              <w:rPr>
                <w:rFonts w:ascii="Arial" w:hAnsi="Arial" w:cs="Arial" w:eastAsia="Arial" w:hint="default"/>
                <w:sz w:val="17"/>
                <w:szCs w:val="17"/>
              </w:rPr>
              <w:t>2016</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60"/>
              <w:jc w:val="right"/>
              <w:rPr>
                <w:rFonts w:ascii="Arial" w:hAnsi="Arial" w:cs="Arial" w:eastAsia="Arial" w:hint="default"/>
                <w:sz w:val="18"/>
                <w:szCs w:val="18"/>
              </w:rPr>
            </w:pPr>
            <w:r>
              <w:rPr>
                <w:rFonts w:ascii="Arial"/>
                <w:spacing w:val="-1"/>
                <w:sz w:val="18"/>
              </w:rPr>
              <w:t>5,100,016</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47"/>
              <w:jc w:val="right"/>
              <w:rPr>
                <w:rFonts w:ascii="Arial" w:hAnsi="Arial" w:cs="Arial" w:eastAsia="Arial" w:hint="default"/>
                <w:sz w:val="18"/>
                <w:szCs w:val="18"/>
              </w:rPr>
            </w:pPr>
            <w:r>
              <w:rPr>
                <w:rFonts w:ascii="Arial"/>
                <w:spacing w:val="-1"/>
                <w:sz w:val="18"/>
              </w:rPr>
              <w:t>251,874</w:t>
            </w:r>
          </w:p>
        </w:tc>
        <w:tc>
          <w:tcPr>
            <w:tcW w:w="166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59"/>
              <w:jc w:val="right"/>
              <w:rPr>
                <w:rFonts w:ascii="Arial" w:hAnsi="Arial" w:cs="Arial" w:eastAsia="Arial" w:hint="default"/>
                <w:sz w:val="18"/>
                <w:szCs w:val="18"/>
              </w:rPr>
            </w:pPr>
            <w:r>
              <w:rPr>
                <w:rFonts w:ascii="Arial"/>
                <w:w w:val="99"/>
                <w:sz w:val="18"/>
              </w:rPr>
              <w:t>-</w:t>
            </w:r>
            <w:r>
              <w:rPr>
                <w:rFonts w:ascii="Arial"/>
                <w:sz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509" w:right="0"/>
              <w:jc w:val="left"/>
              <w:rPr>
                <w:rFonts w:ascii="Arial" w:hAnsi="Arial" w:cs="Arial" w:eastAsia="Arial" w:hint="default"/>
                <w:sz w:val="18"/>
                <w:szCs w:val="18"/>
              </w:rPr>
            </w:pPr>
            <w:r>
              <w:rPr>
                <w:rFonts w:ascii="Arial"/>
                <w:sz w:val="18"/>
              </w:rPr>
              <w:t>323,161</w:t>
            </w: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50"/>
              <w:jc w:val="right"/>
              <w:rPr>
                <w:rFonts w:ascii="Arial" w:hAnsi="Arial" w:cs="Arial" w:eastAsia="Arial" w:hint="default"/>
                <w:sz w:val="18"/>
                <w:szCs w:val="18"/>
              </w:rPr>
            </w:pPr>
            <w:r>
              <w:rPr>
                <w:rFonts w:ascii="Arial"/>
                <w:spacing w:val="-1"/>
                <w:sz w:val="18"/>
              </w:rPr>
              <w:t>9,707</w:t>
            </w:r>
          </w:p>
        </w:tc>
        <w:tc>
          <w:tcPr>
            <w:tcW w:w="1408" w:type="dxa"/>
            <w:tcBorders>
              <w:top w:val="nil" w:sz="6" w:space="0" w:color="auto"/>
              <w:left w:val="nil" w:sz="6" w:space="0" w:color="auto"/>
              <w:bottom w:val="single" w:sz="4" w:space="0" w:color="000000"/>
              <w:right w:val="single" w:sz="4" w:space="0" w:color="000000"/>
            </w:tcBorders>
          </w:tcPr>
          <w:p>
            <w:pPr>
              <w:pStyle w:val="TableParagraph"/>
              <w:spacing w:line="240" w:lineRule="auto" w:before="30"/>
              <w:ind w:right="151"/>
              <w:jc w:val="right"/>
              <w:rPr>
                <w:rFonts w:ascii="Arial" w:hAnsi="Arial" w:cs="Arial" w:eastAsia="Arial" w:hint="default"/>
                <w:sz w:val="18"/>
                <w:szCs w:val="18"/>
              </w:rPr>
            </w:pPr>
            <w:r>
              <w:rPr>
                <w:rFonts w:ascii="Arial"/>
                <w:spacing w:val="-1"/>
                <w:sz w:val="18"/>
              </w:rPr>
              <w:t>5,684,758</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820" w:type="dxa"/>
        <w:tblLayout w:type="fixed"/>
        <w:tblCellMar>
          <w:top w:w="0" w:type="dxa"/>
          <w:left w:w="0" w:type="dxa"/>
          <w:bottom w:w="0" w:type="dxa"/>
          <w:right w:w="0" w:type="dxa"/>
        </w:tblCellMar>
        <w:tblLook w:val="01E0"/>
      </w:tblPr>
      <w:tblGrid>
        <w:gridCol w:w="12430"/>
      </w:tblGrid>
      <w:tr>
        <w:trPr>
          <w:trHeight w:val="499" w:hRule="exact"/>
        </w:trPr>
        <w:tc>
          <w:tcPr>
            <w:tcW w:w="12430"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年度无形资产的摊销金额约人民币</w:t>
            </w:r>
            <w:r>
              <w:rPr>
                <w:rFonts w:ascii="宋体" w:hAnsi="宋体" w:cs="宋体" w:eastAsia="宋体" w:hint="default"/>
                <w:spacing w:val="-61"/>
                <w:sz w:val="24"/>
                <w:szCs w:val="24"/>
              </w:rPr>
              <w:t> </w:t>
            </w:r>
            <w:r>
              <w:rPr>
                <w:rFonts w:ascii="Arial" w:hAnsi="Arial" w:cs="Arial" w:eastAsia="Arial" w:hint="default"/>
                <w:sz w:val="24"/>
                <w:szCs w:val="24"/>
              </w:rPr>
              <w:t>4.89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61"/>
                <w:sz w:val="24"/>
                <w:szCs w:val="24"/>
              </w:rPr>
              <w:t> </w:t>
            </w:r>
            <w:r>
              <w:rPr>
                <w:rFonts w:ascii="Arial" w:hAnsi="Arial" w:cs="Arial" w:eastAsia="Arial" w:hint="default"/>
                <w:sz w:val="24"/>
                <w:szCs w:val="24"/>
              </w:rPr>
              <w:t>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747" w:hRule="exact"/>
        </w:trPr>
        <w:tc>
          <w:tcPr>
            <w:tcW w:w="12430"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日，无未办妥产权证的土地使用权</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2100" w:hRule="exact"/>
        </w:trPr>
        <w:tc>
          <w:tcPr>
            <w:tcW w:w="12430" w:type="dxa"/>
            <w:tcBorders>
              <w:top w:val="nil" w:sz="6" w:space="0" w:color="auto"/>
              <w:left w:val="nil" w:sz="6" w:space="0" w:color="auto"/>
              <w:bottom w:val="nil" w:sz="6" w:space="0" w:color="auto"/>
              <w:right w:val="nil" w:sz="6" w:space="0" w:color="auto"/>
            </w:tcBorders>
          </w:tcPr>
          <w:p>
            <w:pPr>
              <w:pStyle w:val="TableParagraph"/>
              <w:spacing w:line="322" w:lineRule="exact" w:before="173"/>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7"/>
                <w:sz w:val="24"/>
                <w:szCs w:val="24"/>
              </w:rPr>
              <w:t>日，账面价值约为人民币</w:t>
            </w:r>
            <w:r>
              <w:rPr>
                <w:rFonts w:ascii="宋体" w:hAnsi="宋体" w:cs="宋体" w:eastAsia="宋体" w:hint="default"/>
                <w:spacing w:val="-60"/>
                <w:sz w:val="24"/>
                <w:szCs w:val="24"/>
              </w:rPr>
              <w:t> </w:t>
            </w:r>
            <w:r>
              <w:rPr>
                <w:rFonts w:ascii="Arial" w:hAnsi="Arial" w:cs="Arial" w:eastAsia="Arial" w:hint="default"/>
                <w:sz w:val="24"/>
                <w:szCs w:val="24"/>
              </w:rPr>
              <w:t>134</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原价约为人民币</w:t>
            </w:r>
            <w:r>
              <w:rPr>
                <w:rFonts w:ascii="宋体" w:hAnsi="宋体" w:cs="宋体" w:eastAsia="宋体" w:hint="default"/>
                <w:spacing w:val="-60"/>
                <w:sz w:val="24"/>
                <w:szCs w:val="24"/>
              </w:rPr>
              <w:t> </w:t>
            </w:r>
            <w:r>
              <w:rPr>
                <w:rFonts w:ascii="Arial" w:hAnsi="Arial" w:cs="Arial" w:eastAsia="Arial" w:hint="default"/>
                <w:sz w:val="24"/>
                <w:szCs w:val="24"/>
              </w:rPr>
              <w:t>134</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的土地使用权作为约</w:t>
            </w:r>
            <w:r>
              <w:rPr>
                <w:rFonts w:ascii="宋体" w:hAnsi="宋体" w:cs="宋体" w:eastAsia="宋体" w:hint="default"/>
                <w:spacing w:val="-60"/>
                <w:sz w:val="24"/>
                <w:szCs w:val="24"/>
              </w:rPr>
              <w:t> </w:t>
            </w:r>
            <w:r>
              <w:rPr>
                <w:rFonts w:ascii="Arial" w:hAnsi="Arial" w:cs="Arial" w:eastAsia="Arial" w:hint="default"/>
                <w:sz w:val="24"/>
                <w:szCs w:val="24"/>
              </w:rPr>
              <w:t>1.19</w:t>
            </w:r>
            <w:r>
              <w:rPr>
                <w:rFonts w:ascii="Arial" w:hAnsi="Arial" w:cs="Arial" w:eastAsia="Arial" w:hint="default"/>
                <w:spacing w:val="-7"/>
                <w:sz w:val="24"/>
                <w:szCs w:val="24"/>
              </w:rPr>
              <w:t> </w:t>
            </w:r>
            <w:r>
              <w:rPr>
                <w:rFonts w:ascii="宋体" w:hAnsi="宋体" w:cs="宋体" w:eastAsia="宋体" w:hint="default"/>
                <w:sz w:val="24"/>
                <w:szCs w:val="24"/>
              </w:rPr>
              <w:t>亿日元</w:t>
            </w:r>
          </w:p>
          <w:p>
            <w:pPr>
              <w:pStyle w:val="TableParagraph"/>
              <w:spacing w:line="322" w:lineRule="exact"/>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61"/>
                <w:sz w:val="24"/>
                <w:szCs w:val="24"/>
              </w:rPr>
              <w:t> </w:t>
            </w:r>
            <w:r>
              <w:rPr>
                <w:rFonts w:ascii="Arial" w:hAnsi="Arial" w:cs="Arial" w:eastAsia="Arial" w:hint="default"/>
                <w:sz w:val="24"/>
                <w:szCs w:val="24"/>
              </w:rPr>
              <w:t>687</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的长期借款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宋体" w:hAnsi="宋体" w:cs="宋体" w:eastAsia="宋体" w:hint="default"/>
                <w:sz w:val="24"/>
                <w:szCs w:val="24"/>
              </w:rPr>
              <w:t>的抵押物</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1"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日，账面价值约为人民币</w:t>
            </w:r>
            <w:r>
              <w:rPr>
                <w:rFonts w:ascii="宋体" w:hAnsi="宋体" w:cs="宋体" w:eastAsia="宋体" w:hint="default"/>
                <w:spacing w:val="-61"/>
                <w:sz w:val="24"/>
                <w:szCs w:val="24"/>
              </w:rPr>
              <w:t> </w:t>
            </w:r>
            <w:r>
              <w:rPr>
                <w:rFonts w:ascii="Arial" w:hAnsi="Arial" w:cs="Arial" w:eastAsia="Arial" w:hint="default"/>
                <w:sz w:val="24"/>
                <w:szCs w:val="24"/>
              </w:rPr>
              <w:t>6,596</w:t>
            </w:r>
            <w:r>
              <w:rPr>
                <w:rFonts w:ascii="Arial" w:hAnsi="Arial" w:cs="Arial" w:eastAsia="Arial" w:hint="default"/>
                <w:spacing w:val="-9"/>
                <w:sz w:val="24"/>
                <w:szCs w:val="24"/>
              </w:rPr>
              <w:t> </w:t>
            </w:r>
            <w:r>
              <w:rPr>
                <w:rFonts w:ascii="宋体" w:hAnsi="宋体" w:cs="宋体" w:eastAsia="宋体" w:hint="default"/>
                <w:sz w:val="24"/>
                <w:szCs w:val="24"/>
              </w:rPr>
              <w:t>万元的土地使用权为</w:t>
            </w:r>
            <w:r>
              <w:rPr>
                <w:rFonts w:ascii="宋体" w:hAnsi="宋体" w:cs="宋体" w:eastAsia="宋体" w:hint="default"/>
                <w:spacing w:val="-61"/>
                <w:sz w:val="24"/>
                <w:szCs w:val="24"/>
              </w:rPr>
              <w:t> </w:t>
            </w:r>
            <w:r>
              <w:rPr>
                <w:rFonts w:ascii="Arial" w:hAnsi="Arial" w:cs="Arial" w:eastAsia="Arial" w:hint="default"/>
                <w:sz w:val="24"/>
                <w:szCs w:val="24"/>
              </w:rPr>
              <w:t>24</w:t>
            </w:r>
            <w:r>
              <w:rPr>
                <w:rFonts w:ascii="Arial" w:hAnsi="Arial" w:cs="Arial" w:eastAsia="Arial" w:hint="default"/>
                <w:spacing w:val="-8"/>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61"/>
                <w:sz w:val="24"/>
                <w:szCs w:val="24"/>
              </w:rPr>
              <w:t> </w:t>
            </w:r>
            <w:r>
              <w:rPr>
                <w:rFonts w:ascii="Arial" w:hAnsi="Arial" w:cs="Arial" w:eastAsia="Arial" w:hint="default"/>
                <w:sz w:val="24"/>
                <w:szCs w:val="24"/>
              </w:rPr>
              <w:t>1.4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的应付</w:t>
            </w:r>
          </w:p>
          <w:p>
            <w:pPr>
              <w:pStyle w:val="TableParagraph"/>
              <w:spacing w:line="311" w:lineRule="exact"/>
              <w:ind w:left="200" w:right="0"/>
              <w:jc w:val="left"/>
              <w:rPr>
                <w:rFonts w:ascii="宋体" w:hAnsi="宋体" w:cs="宋体" w:eastAsia="宋体" w:hint="default"/>
                <w:sz w:val="24"/>
                <w:szCs w:val="24"/>
              </w:rPr>
            </w:pPr>
            <w:r>
              <w:rPr>
                <w:rFonts w:ascii="宋体" w:hAnsi="宋体" w:cs="宋体" w:eastAsia="宋体" w:hint="default"/>
                <w:sz w:val="24"/>
                <w:szCs w:val="24"/>
              </w:rPr>
              <w:t>债券</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r>
              <w:rPr>
                <w:rFonts w:ascii="宋体" w:hAnsi="宋体" w:cs="宋体" w:eastAsia="宋体" w:hint="default"/>
                <w:sz w:val="24"/>
                <w:szCs w:val="24"/>
              </w:rPr>
              <w:t>、</w:t>
            </w:r>
            <w:r>
              <w:rPr>
                <w:rFonts w:ascii="Arial" w:hAnsi="Arial" w:cs="Arial" w:eastAsia="Arial" w:hint="default"/>
                <w:sz w:val="24"/>
                <w:szCs w:val="24"/>
              </w:rPr>
              <w:t>5.29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 </w:t>
            </w:r>
            <w:r>
              <w:rPr>
                <w:rFonts w:ascii="Arial" w:hAnsi="Arial" w:cs="Arial" w:eastAsia="Arial" w:hint="default"/>
                <w:sz w:val="24"/>
                <w:szCs w:val="24"/>
              </w:rPr>
              <w:t>3,062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的短期借款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(22))</w:t>
            </w:r>
            <w:r>
              <w:rPr>
                <w:rFonts w:ascii="宋体" w:hAnsi="宋体" w:cs="宋体" w:eastAsia="宋体" w:hint="default"/>
                <w:sz w:val="24"/>
                <w:szCs w:val="24"/>
              </w:rPr>
              <w:t>以及 </w:t>
            </w:r>
            <w:r>
              <w:rPr>
                <w:rFonts w:ascii="Arial" w:hAnsi="Arial" w:cs="Arial" w:eastAsia="Arial" w:hint="default"/>
                <w:sz w:val="24"/>
                <w:szCs w:val="24"/>
              </w:rPr>
              <w:t>9.17</w:t>
            </w:r>
            <w:r>
              <w:rPr>
                <w:rFonts w:ascii="Arial" w:hAnsi="Arial" w:cs="Arial" w:eastAsia="Arial" w:hint="default"/>
                <w:spacing w:val="-9"/>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p>
          <w:p>
            <w:pPr>
              <w:pStyle w:val="TableParagraph"/>
              <w:spacing w:line="321" w:lineRule="exact"/>
              <w:ind w:left="200" w:right="0"/>
              <w:jc w:val="left"/>
              <w:rPr>
                <w:rFonts w:ascii="宋体" w:hAnsi="宋体" w:cs="宋体" w:eastAsia="宋体" w:hint="default"/>
                <w:sz w:val="24"/>
                <w:szCs w:val="24"/>
              </w:rPr>
            </w:pPr>
            <w:r>
              <w:rPr>
                <w:rFonts w:ascii="Arial" w:hAnsi="Arial" w:cs="Arial" w:eastAsia="Arial" w:hint="default"/>
                <w:sz w:val="24"/>
                <w:szCs w:val="24"/>
              </w:rPr>
              <w:t>5,309</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的长期借款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宋体" w:hAnsi="宋体" w:cs="宋体" w:eastAsia="宋体" w:hint="default"/>
                <w:sz w:val="24"/>
                <w:szCs w:val="24"/>
              </w:rPr>
              <w:t>的抵押物</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1" w:lineRule="exact"/>
        <w:jc w:val="left"/>
        <w:rPr>
          <w:rFonts w:ascii="宋体" w:hAnsi="宋体" w:cs="宋体" w:eastAsia="宋体" w:hint="default"/>
          <w:sz w:val="24"/>
          <w:szCs w:val="24"/>
        </w:rPr>
        <w:sectPr>
          <w:pgSz w:w="16840" w:h="11910" w:orient="landscape"/>
          <w:pgMar w:header="755" w:footer="912" w:top="1900" w:bottom="110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781"/>
        <w:gridCol w:w="8383"/>
      </w:tblGrid>
      <w:tr>
        <w:trPr>
          <w:trHeight w:val="49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383" w:type="dxa"/>
            <w:tcBorders>
              <w:top w:val="nil" w:sz="6" w:space="0" w:color="auto"/>
              <w:left w:val="nil" w:sz="6" w:space="0" w:color="auto"/>
              <w:bottom w:val="nil" w:sz="6" w:space="0" w:color="auto"/>
              <w:right w:val="nil" w:sz="6" w:space="0" w:color="auto"/>
            </w:tcBorders>
          </w:tcPr>
          <w:p>
            <w:pPr>
              <w:pStyle w:val="TableParagraph"/>
              <w:spacing w:line="257" w:lineRule="exact"/>
              <w:ind w:left="15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(16)</w:t>
            </w:r>
          </w:p>
        </w:tc>
        <w:tc>
          <w:tcPr>
            <w:tcW w:w="838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4"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838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4" w:right="0"/>
              <w:jc w:val="left"/>
              <w:rPr>
                <w:rFonts w:ascii="宋体" w:hAnsi="宋体" w:cs="宋体" w:eastAsia="宋体" w:hint="default"/>
                <w:sz w:val="24"/>
                <w:szCs w:val="24"/>
              </w:rPr>
            </w:pPr>
            <w:r>
              <w:rPr>
                <w:rFonts w:ascii="宋体" w:hAnsi="宋体" w:cs="宋体" w:eastAsia="宋体" w:hint="default"/>
                <w:sz w:val="24"/>
                <w:szCs w:val="24"/>
              </w:rPr>
              <w:t>优惠承租权</w:t>
            </w:r>
          </w:p>
        </w:tc>
      </w:tr>
      <w:tr>
        <w:trPr>
          <w:trHeight w:val="1988" w:hRule="exact"/>
        </w:trPr>
        <w:tc>
          <w:tcPr>
            <w:tcW w:w="781" w:type="dxa"/>
            <w:tcBorders>
              <w:top w:val="nil" w:sz="6" w:space="0" w:color="auto"/>
              <w:left w:val="nil" w:sz="6" w:space="0" w:color="auto"/>
              <w:bottom w:val="nil" w:sz="6" w:space="0" w:color="auto"/>
              <w:right w:val="nil" w:sz="6" w:space="0" w:color="auto"/>
            </w:tcBorders>
          </w:tcPr>
          <w:p>
            <w:pPr/>
          </w:p>
        </w:tc>
        <w:tc>
          <w:tcPr>
            <w:tcW w:w="8383" w:type="dxa"/>
            <w:tcBorders>
              <w:top w:val="nil" w:sz="6" w:space="0" w:color="auto"/>
              <w:left w:val="nil" w:sz="6" w:space="0" w:color="auto"/>
              <w:bottom w:val="nil" w:sz="6" w:space="0" w:color="auto"/>
              <w:right w:val="nil" w:sz="6" w:space="0" w:color="auto"/>
            </w:tcBorders>
          </w:tcPr>
          <w:p>
            <w:pPr>
              <w:pStyle w:val="TableParagraph"/>
              <w:spacing w:line="235" w:lineRule="auto" w:before="184"/>
              <w:ind w:left="154" w:right="198"/>
              <w:jc w:val="both"/>
              <w:rPr>
                <w:rFonts w:ascii="宋体" w:hAnsi="宋体" w:cs="宋体" w:eastAsia="宋体" w:hint="default"/>
                <w:sz w:val="24"/>
                <w:szCs w:val="24"/>
              </w:rPr>
            </w:pPr>
            <w:r>
              <w:rPr>
                <w:rFonts w:ascii="宋体" w:hAnsi="宋体" w:cs="宋体" w:eastAsia="宋体" w:hint="default"/>
                <w:sz w:val="24"/>
                <w:szCs w:val="24"/>
              </w:rPr>
              <w:t>优惠承租权系</w:t>
            </w:r>
            <w:r>
              <w:rPr>
                <w:rFonts w:ascii="Arial" w:hAnsi="Arial" w:cs="Arial" w:eastAsia="Arial" w:hint="default"/>
                <w:sz w:val="24"/>
                <w:szCs w:val="24"/>
              </w:rPr>
              <w:t>2007</w:t>
            </w:r>
            <w:r>
              <w:rPr>
                <w:rFonts w:ascii="宋体" w:hAnsi="宋体" w:cs="宋体" w:eastAsia="宋体" w:hint="default"/>
                <w:sz w:val="24"/>
                <w:szCs w:val="24"/>
              </w:rPr>
              <w:t>年度本集团对加盟店进行业务合并的过程中确认的无形资</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4"/>
                <w:sz w:val="24"/>
                <w:szCs w:val="24"/>
              </w:rPr>
              <w:t>产。根据本集团与加盟公司签署《特许加盟终止协议》，加盟公司须协助本集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团承接原加盟店的租约。由于部分租约的租金较市场租金优惠，本集团按照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评估值确认该优惠承租权作为本集团的无形资产，并依照预计受益期以直线</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法摊销。</w:t>
            </w:r>
          </w:p>
        </w:tc>
      </w:tr>
      <w:tr>
        <w:trPr>
          <w:trHeight w:val="49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383"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4" w:right="0"/>
              <w:jc w:val="left"/>
              <w:rPr>
                <w:rFonts w:ascii="宋体" w:hAnsi="宋体" w:cs="宋体" w:eastAsia="宋体" w:hint="default"/>
                <w:sz w:val="24"/>
                <w:szCs w:val="24"/>
              </w:rPr>
            </w:pPr>
            <w:r>
              <w:rPr>
                <w:rFonts w:ascii="宋体" w:hAnsi="宋体" w:cs="宋体" w:eastAsia="宋体" w:hint="default"/>
                <w:sz w:val="24"/>
                <w:szCs w:val="24"/>
              </w:rPr>
              <w:t>本集团开发支出列示如下：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845" w:type="dxa"/>
        <w:tblLayout w:type="fixed"/>
        <w:tblCellMar>
          <w:top w:w="0" w:type="dxa"/>
          <w:left w:w="0" w:type="dxa"/>
          <w:bottom w:w="0" w:type="dxa"/>
          <w:right w:w="0" w:type="dxa"/>
        </w:tblCellMar>
        <w:tblLook w:val="01E0"/>
      </w:tblPr>
      <w:tblGrid>
        <w:gridCol w:w="1308"/>
        <w:gridCol w:w="1276"/>
        <w:gridCol w:w="143"/>
        <w:gridCol w:w="1274"/>
        <w:gridCol w:w="142"/>
        <w:gridCol w:w="1276"/>
        <w:gridCol w:w="142"/>
        <w:gridCol w:w="1277"/>
        <w:gridCol w:w="142"/>
        <w:gridCol w:w="1276"/>
      </w:tblGrid>
      <w:tr>
        <w:trPr>
          <w:trHeight w:val="791" w:hRule="exact"/>
        </w:trPr>
        <w:tc>
          <w:tcPr>
            <w:tcW w:w="2583"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right="55"/>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1"/>
              <w:ind w:right="55"/>
              <w:jc w:val="righ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宋体" w:hAnsi="宋体" w:cs="宋体" w:eastAsia="宋体" w:hint="default"/>
                <w:sz w:val="22"/>
                <w:szCs w:val="22"/>
              </w:rPr>
            </w:pPr>
            <w:r>
              <w:rPr>
                <w:rFonts w:ascii="宋体" w:hAnsi="宋体" w:cs="宋体" w:eastAsia="宋体" w:hint="default"/>
                <w:w w:val="95"/>
                <w:sz w:val="22"/>
                <w:szCs w:val="22"/>
              </w:rPr>
              <w:t>本年新增</w:t>
            </w:r>
            <w:r>
              <w:rPr>
                <w:rFonts w:ascii="宋体" w:hAnsi="宋体" w:cs="宋体" w:eastAsia="宋体" w:hint="default"/>
                <w:sz w:val="22"/>
                <w:szCs w:val="22"/>
              </w:rPr>
            </w:r>
          </w:p>
        </w:tc>
        <w:tc>
          <w:tcPr>
            <w:tcW w:w="142"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20" w:lineRule="exact"/>
              <w:ind w:left="394" w:right="0"/>
              <w:jc w:val="center"/>
              <w:rPr>
                <w:rFonts w:ascii="宋体" w:hAnsi="宋体" w:cs="宋体" w:eastAsia="宋体" w:hint="default"/>
                <w:sz w:val="22"/>
                <w:szCs w:val="22"/>
              </w:rPr>
            </w:pPr>
            <w:r>
              <w:rPr>
                <w:rFonts w:ascii="宋体" w:hAnsi="宋体" w:cs="宋体" w:eastAsia="宋体" w:hint="default"/>
                <w:w w:val="95"/>
                <w:sz w:val="22"/>
                <w:szCs w:val="22"/>
              </w:rPr>
              <w:t>确认为无</w:t>
            </w:r>
            <w:r>
              <w:rPr>
                <w:rFonts w:ascii="宋体" w:hAnsi="宋体" w:cs="宋体" w:eastAsia="宋体" w:hint="default"/>
                <w:sz w:val="22"/>
                <w:szCs w:val="22"/>
              </w:rPr>
            </w:r>
          </w:p>
          <w:p>
            <w:pPr>
              <w:pStyle w:val="TableParagraph"/>
              <w:spacing w:line="240" w:lineRule="auto" w:before="37"/>
              <w:ind w:left="501" w:right="0"/>
              <w:jc w:val="center"/>
              <w:rPr>
                <w:rFonts w:ascii="宋体" w:hAnsi="宋体" w:cs="宋体" w:eastAsia="宋体" w:hint="default"/>
                <w:sz w:val="22"/>
                <w:szCs w:val="22"/>
              </w:rPr>
            </w:pPr>
            <w:r>
              <w:rPr>
                <w:rFonts w:ascii="宋体" w:hAnsi="宋体" w:cs="宋体" w:eastAsia="宋体" w:hint="default"/>
                <w:sz w:val="22"/>
                <w:szCs w:val="22"/>
              </w:rPr>
              <w:t>形资产</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20" w:lineRule="exact"/>
              <w:ind w:left="559" w:right="0"/>
              <w:jc w:val="left"/>
              <w:rPr>
                <w:rFonts w:ascii="宋体" w:hAnsi="宋体" w:cs="宋体" w:eastAsia="宋体" w:hint="default"/>
                <w:sz w:val="22"/>
                <w:szCs w:val="22"/>
              </w:rPr>
            </w:pPr>
            <w:r>
              <w:rPr>
                <w:rFonts w:ascii="宋体" w:hAnsi="宋体" w:cs="宋体" w:eastAsia="宋体" w:hint="default"/>
                <w:sz w:val="22"/>
                <w:szCs w:val="22"/>
              </w:rPr>
              <w:t>本年其</w:t>
            </w:r>
          </w:p>
          <w:p>
            <w:pPr>
              <w:pStyle w:val="TableParagraph"/>
              <w:spacing w:line="240" w:lineRule="auto" w:before="37"/>
              <w:ind w:left="559" w:right="0"/>
              <w:jc w:val="left"/>
              <w:rPr>
                <w:rFonts w:ascii="宋体" w:hAnsi="宋体" w:cs="宋体" w:eastAsia="宋体" w:hint="default"/>
                <w:sz w:val="22"/>
                <w:szCs w:val="22"/>
              </w:rPr>
            </w:pPr>
            <w:r>
              <w:rPr>
                <w:rFonts w:ascii="宋体" w:hAnsi="宋体" w:cs="宋体" w:eastAsia="宋体" w:hint="default"/>
                <w:sz w:val="22"/>
                <w:szCs w:val="22"/>
              </w:rPr>
              <w:t>他减少</w:t>
            </w:r>
          </w:p>
        </w:tc>
        <w:tc>
          <w:tcPr>
            <w:tcW w:w="142"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35" w:lineRule="exact"/>
              <w:ind w:left="453"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1"/>
              <w:ind w:left="123"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6" w:hRule="exact"/>
        </w:trPr>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00" w:right="0"/>
              <w:jc w:val="left"/>
              <w:rPr>
                <w:rFonts w:ascii="宋体" w:hAnsi="宋体" w:cs="宋体" w:eastAsia="宋体" w:hint="default"/>
                <w:sz w:val="24"/>
                <w:szCs w:val="24"/>
              </w:rPr>
            </w:pPr>
            <w:r>
              <w:rPr>
                <w:rFonts w:ascii="宋体" w:hAnsi="宋体" w:cs="宋体" w:eastAsia="宋体" w:hint="default"/>
                <w:sz w:val="24"/>
                <w:szCs w:val="24"/>
              </w:rPr>
              <w:t>软件开发</w:t>
            </w:r>
          </w:p>
        </w:tc>
        <w:tc>
          <w:tcPr>
            <w:tcW w:w="127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67" w:right="0"/>
              <w:jc w:val="left"/>
              <w:rPr>
                <w:rFonts w:ascii="Arial" w:hAnsi="Arial" w:cs="Arial" w:eastAsia="Arial" w:hint="default"/>
                <w:sz w:val="22"/>
                <w:szCs w:val="22"/>
              </w:rPr>
            </w:pPr>
            <w:r>
              <w:rPr>
                <w:rFonts w:ascii="Arial"/>
                <w:sz w:val="22"/>
              </w:rPr>
              <w:t>2,967</w:t>
            </w:r>
          </w:p>
        </w:tc>
        <w:tc>
          <w:tcPr>
            <w:tcW w:w="143"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22"/>
                <w:szCs w:val="22"/>
              </w:rPr>
            </w:pPr>
            <w:r>
              <w:rPr>
                <w:rFonts w:ascii="Arial"/>
                <w:w w:val="95"/>
                <w:sz w:val="22"/>
              </w:rPr>
              <w:t>13,372</w:t>
            </w:r>
            <w:r>
              <w:rPr>
                <w:rFonts w:ascii="Arial"/>
                <w:sz w:val="22"/>
              </w:rPr>
            </w:r>
          </w:p>
        </w:tc>
        <w:tc>
          <w:tcPr>
            <w:tcW w:w="142"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516" w:right="0"/>
              <w:jc w:val="left"/>
              <w:rPr>
                <w:rFonts w:ascii="Arial" w:hAnsi="Arial" w:cs="Arial" w:eastAsia="Arial" w:hint="default"/>
                <w:sz w:val="22"/>
                <w:szCs w:val="22"/>
              </w:rPr>
            </w:pPr>
            <w:r>
              <w:rPr>
                <w:rFonts w:ascii="Arial"/>
                <w:sz w:val="22"/>
              </w:rPr>
              <w:t>(5,519)</w:t>
            </w:r>
          </w:p>
        </w:tc>
        <w:tc>
          <w:tcPr>
            <w:tcW w:w="142"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516" w:right="0"/>
              <w:jc w:val="left"/>
              <w:rPr>
                <w:rFonts w:ascii="Arial" w:hAnsi="Arial" w:cs="Arial" w:eastAsia="Arial" w:hint="default"/>
                <w:sz w:val="22"/>
                <w:szCs w:val="22"/>
              </w:rPr>
            </w:pPr>
            <w:r>
              <w:rPr>
                <w:rFonts w:ascii="Arial"/>
                <w:sz w:val="22"/>
              </w:rPr>
              <w:t>(9,413)</w:t>
            </w:r>
          </w:p>
        </w:tc>
        <w:tc>
          <w:tcPr>
            <w:tcW w:w="142"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76" w:right="0"/>
              <w:jc w:val="left"/>
              <w:rPr>
                <w:rFonts w:ascii="Arial" w:hAnsi="Arial" w:cs="Arial" w:eastAsia="Arial" w:hint="default"/>
                <w:sz w:val="22"/>
                <w:szCs w:val="22"/>
              </w:rPr>
            </w:pPr>
            <w:r>
              <w:rPr>
                <w:rFonts w:ascii="Arial"/>
                <w:sz w:val="22"/>
              </w:rPr>
              <w:t>1,407</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25" w:lineRule="auto" w:before="176"/>
        <w:ind w:left="1045" w:right="1410"/>
        <w:jc w:val="both"/>
      </w:pPr>
      <w:r>
        <w:rPr>
          <w:rFonts w:ascii="Arial" w:hAnsi="Arial" w:cs="Arial" w:eastAsia="Arial" w:hint="default"/>
          <w:spacing w:val="-2"/>
        </w:rPr>
        <w:t>2017</w:t>
      </w:r>
      <w:r>
        <w:rPr>
          <w:spacing w:val="-2"/>
        </w:rPr>
        <w:t>年度，本集团新增软件开发支出约人民币</w:t>
      </w:r>
      <w:r>
        <w:rPr>
          <w:rFonts w:ascii="Arial" w:hAnsi="Arial" w:cs="Arial" w:eastAsia="Arial" w:hint="default"/>
          <w:spacing w:val="-2"/>
        </w:rPr>
        <w:t>1,337</w:t>
      </w:r>
      <w:r>
        <w:rPr>
          <w:spacing w:val="-2"/>
        </w:rPr>
        <w:t>万元</w:t>
      </w:r>
      <w:r>
        <w:rPr>
          <w:rFonts w:ascii="Arial" w:hAnsi="Arial" w:cs="Arial" w:eastAsia="Arial" w:hint="default"/>
          <w:spacing w:val="-2"/>
        </w:rPr>
        <w:t>(2016</w:t>
      </w:r>
      <w:r>
        <w:rPr>
          <w:spacing w:val="-2"/>
        </w:rPr>
        <w:t>年度：无</w:t>
      </w:r>
      <w:r>
        <w:rPr>
          <w:rFonts w:ascii="Arial" w:hAnsi="Arial" w:cs="Arial" w:eastAsia="Arial" w:hint="default"/>
          <w:spacing w:val="-2"/>
        </w:rPr>
        <w:t>)</w:t>
      </w:r>
      <w:r>
        <w:rPr>
          <w:spacing w:val="-2"/>
        </w:rPr>
        <w:t>，约</w:t>
      </w:r>
      <w:r>
        <w:rPr>
          <w:spacing w:val="-97"/>
        </w:rPr>
        <w:t> </w:t>
      </w:r>
      <w:r>
        <w:rPr/>
        <w:t>人民币</w:t>
      </w:r>
      <w:r>
        <w:rPr>
          <w:rFonts w:ascii="Arial" w:hAnsi="Arial" w:cs="Arial" w:eastAsia="Arial" w:hint="default"/>
        </w:rPr>
        <w:t>552</w:t>
      </w:r>
      <w:r>
        <w:rPr/>
        <w:t>万元</w:t>
      </w:r>
      <w:r>
        <w:rPr>
          <w:rFonts w:ascii="Arial" w:hAnsi="Arial" w:cs="Arial" w:eastAsia="Arial" w:hint="default"/>
        </w:rPr>
        <w:t>(2016</w:t>
      </w:r>
      <w:r>
        <w:rPr/>
        <w:t>年度：约人民币</w:t>
      </w:r>
      <w:r>
        <w:rPr>
          <w:rFonts w:ascii="Arial" w:hAnsi="Arial" w:cs="Arial" w:eastAsia="Arial" w:hint="default"/>
        </w:rPr>
        <w:t>174</w:t>
      </w:r>
      <w:r>
        <w:rPr/>
        <w:t>万元</w:t>
      </w:r>
      <w:r>
        <w:rPr>
          <w:rFonts w:ascii="Arial" w:hAnsi="Arial" w:cs="Arial" w:eastAsia="Arial" w:hint="default"/>
        </w:rPr>
        <w:t>)</w:t>
      </w:r>
      <w:r>
        <w:rPr/>
        <w:t>于当期确认为无形资产，约人</w:t>
      </w:r>
      <w:r>
        <w:rPr>
          <w:spacing w:val="-84"/>
        </w:rPr>
        <w:t> </w:t>
      </w:r>
      <w:r>
        <w:rPr>
          <w:spacing w:val="-84"/>
        </w:rPr>
      </w:r>
      <w:r>
        <w:rPr/>
        <w:t>民币</w:t>
      </w:r>
      <w:r>
        <w:rPr>
          <w:rFonts w:ascii="Arial" w:hAnsi="Arial" w:cs="Arial" w:eastAsia="Arial" w:hint="default"/>
        </w:rPr>
        <w:t>141</w:t>
      </w:r>
      <w:r>
        <w:rPr/>
        <w:t>万元</w:t>
      </w:r>
      <w:r>
        <w:rPr>
          <w:rFonts w:ascii="Arial" w:hAnsi="Arial" w:cs="Arial" w:eastAsia="Arial" w:hint="default"/>
        </w:rPr>
        <w:t>(2016</w:t>
      </w:r>
      <w:r>
        <w:rPr/>
        <w:t>年度：约人民币</w:t>
      </w:r>
      <w:r>
        <w:rPr>
          <w:rFonts w:ascii="Arial" w:hAnsi="Arial" w:cs="Arial" w:eastAsia="Arial" w:hint="default"/>
        </w:rPr>
        <w:t>297</w:t>
      </w:r>
      <w:r>
        <w:rPr/>
        <w:t>万元</w:t>
      </w:r>
      <w:r>
        <w:rPr>
          <w:rFonts w:ascii="Arial" w:hAnsi="Arial" w:cs="Arial" w:eastAsia="Arial" w:hint="default"/>
        </w:rPr>
        <w:t>)</w:t>
      </w:r>
      <w:r>
        <w:rPr/>
        <w:t>包含在开发支出的年末余额中。</w:t>
      </w:r>
      <w:r>
        <w:rPr>
          <w:spacing w:val="-82"/>
        </w:rPr>
        <w:t> </w:t>
      </w:r>
      <w:r>
        <w:rPr>
          <w:spacing w:val="-82"/>
        </w:rPr>
      </w:r>
      <w:r>
        <w:rPr/>
        <w:t>于</w:t>
      </w:r>
      <w:r>
        <w:rPr>
          <w:rFonts w:ascii="Arial" w:hAnsi="Arial" w:cs="Arial" w:eastAsia="Arial" w:hint="default"/>
        </w:rPr>
        <w:t>2017</w:t>
      </w:r>
      <w:r>
        <w:rPr/>
        <w:t>年度，本集团软件开发支出系交由外部研发，无通过内部研发形成的</w:t>
      </w:r>
      <w:r>
        <w:rPr>
          <w:spacing w:val="-90"/>
        </w:rPr>
        <w:t> </w:t>
      </w:r>
      <w:r>
        <w:rPr>
          <w:spacing w:val="-90"/>
        </w:rPr>
      </w:r>
      <w:r>
        <w:rPr/>
        <w:t>无形资产</w:t>
      </w:r>
      <w:r>
        <w:rPr>
          <w:rFonts w:ascii="Arial" w:hAnsi="Arial" w:cs="Arial" w:eastAsia="Arial" w:hint="default"/>
        </w:rPr>
        <w:t>(2016</w:t>
      </w:r>
      <w:r>
        <w:rPr/>
        <w:t>年度：无</w:t>
      </w:r>
      <w:r>
        <w:rPr>
          <w:rFonts w:ascii="Arial" w:hAnsi="Arial" w:cs="Arial" w:eastAsia="Arial" w:hint="default"/>
        </w:rPr>
        <w:t>)</w:t>
      </w:r>
      <w:r>
        <w:rPr/>
        <w:t>。</w:t>
      </w:r>
    </w:p>
    <w:p>
      <w:pPr>
        <w:spacing w:after="0" w:line="225" w:lineRule="auto"/>
        <w:jc w:val="both"/>
        <w:sectPr>
          <w:headerReference w:type="default" r:id="rId57"/>
          <w:footerReference w:type="default" r:id="rId58"/>
          <w:pgSz w:w="11910" w:h="16840"/>
          <w:pgMar w:header="755" w:footer="912" w:top="1900" w:bottom="1100" w:left="1420" w:right="0"/>
          <w:pgNumType w:start="23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777"/>
        <w:gridCol w:w="2399"/>
        <w:gridCol w:w="1111"/>
        <w:gridCol w:w="157"/>
        <w:gridCol w:w="1425"/>
        <w:gridCol w:w="134"/>
        <w:gridCol w:w="1141"/>
        <w:gridCol w:w="136"/>
        <w:gridCol w:w="998"/>
        <w:gridCol w:w="136"/>
        <w:gridCol w:w="1141"/>
      </w:tblGrid>
      <w:tr>
        <w:trPr>
          <w:trHeight w:val="49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r>
      <w:tr>
        <w:trPr>
          <w:trHeight w:val="74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(17)</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商誉</w:t>
            </w:r>
          </w:p>
        </w:tc>
        <w:tc>
          <w:tcPr>
            <w:tcW w:w="1111"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r>
      <w:tr>
        <w:trPr>
          <w:trHeight w:val="95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2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15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8" w:lineRule="auto"/>
              <w:ind w:left="386" w:right="57" w:firstLine="260"/>
              <w:jc w:val="left"/>
              <w:rPr>
                <w:rFonts w:ascii="Arial" w:hAnsi="Arial" w:cs="Arial" w:eastAsia="Arial" w:hint="default"/>
                <w:sz w:val="18"/>
                <w:szCs w:val="18"/>
              </w:rPr>
            </w:pPr>
            <w:r>
              <w:rPr>
                <w:rFonts w:ascii="宋体" w:hAnsi="宋体" w:cs="宋体" w:eastAsia="宋体" w:hint="default"/>
                <w:sz w:val="18"/>
                <w:szCs w:val="18"/>
              </w:rPr>
              <w:t>本年增加 附注五</w:t>
            </w:r>
            <w:r>
              <w:rPr>
                <w:rFonts w:ascii="Arial" w:hAnsi="Arial" w:cs="Arial" w:eastAsia="Arial" w:hint="default"/>
                <w:sz w:val="18"/>
                <w:szCs w:val="18"/>
              </w:rPr>
              <w:t>(1)(b)</w:t>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50" w:right="126"/>
              <w:jc w:val="left"/>
              <w:rPr>
                <w:rFonts w:ascii="宋体" w:hAnsi="宋体" w:cs="宋体" w:eastAsia="宋体" w:hint="default"/>
                <w:sz w:val="18"/>
                <w:szCs w:val="18"/>
              </w:rPr>
            </w:pPr>
            <w:r>
              <w:rPr>
                <w:rFonts w:ascii="宋体" w:hAnsi="宋体" w:cs="宋体" w:eastAsia="宋体" w:hint="default"/>
                <w:sz w:val="18"/>
                <w:szCs w:val="18"/>
              </w:rPr>
              <w:t>外币报表 折算差异</w:t>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2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15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12"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50" w:right="0"/>
              <w:jc w:val="left"/>
              <w:rPr>
                <w:rFonts w:ascii="Arial" w:hAnsi="Arial" w:cs="Arial" w:eastAsia="Arial" w:hint="default"/>
                <w:sz w:val="18"/>
                <w:szCs w:val="18"/>
              </w:rPr>
            </w:pPr>
            <w:r>
              <w:rPr>
                <w:rFonts w:ascii="宋体" w:hAnsi="宋体" w:cs="宋体" w:eastAsia="宋体" w:hint="default"/>
                <w:sz w:val="18"/>
                <w:szCs w:val="18"/>
              </w:rPr>
              <w:t>商誉 </w:t>
            </w:r>
            <w:r>
              <w:rPr>
                <w:rFonts w:ascii="Arial" w:hAnsi="Arial" w:cs="Arial" w:eastAsia="Arial" w:hint="default"/>
                <w:sz w:val="18"/>
                <w:szCs w:val="18"/>
              </w:rPr>
              <w:t>-</w:t>
            </w:r>
          </w:p>
        </w:tc>
        <w:tc>
          <w:tcPr>
            <w:tcW w:w="1111"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r>
      <w:tr>
        <w:trPr>
          <w:trHeight w:val="549"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34" w:right="0"/>
              <w:jc w:val="left"/>
              <w:rPr>
                <w:rFonts w:ascii="宋体" w:hAnsi="宋体" w:cs="宋体" w:eastAsia="宋体" w:hint="default"/>
                <w:sz w:val="18"/>
                <w:szCs w:val="18"/>
              </w:rPr>
            </w:pPr>
            <w:r>
              <w:rPr>
                <w:rFonts w:ascii="宋体" w:hAnsi="宋体" w:cs="宋体" w:eastAsia="宋体" w:hint="default"/>
                <w:spacing w:val="14"/>
                <w:sz w:val="18"/>
                <w:szCs w:val="18"/>
              </w:rPr>
              <w:t>天天快递物流业务</w:t>
            </w:r>
            <w:r>
              <w:rPr>
                <w:rFonts w:ascii="Arial" w:hAnsi="Arial" w:cs="Arial" w:eastAsia="Arial" w:hint="default"/>
                <w:spacing w:val="14"/>
                <w:sz w:val="18"/>
                <w:szCs w:val="18"/>
              </w:rPr>
              <w:t>(</w:t>
            </w:r>
            <w:r>
              <w:rPr>
                <w:rFonts w:ascii="宋体" w:hAnsi="宋体" w:cs="宋体" w:eastAsia="宋体" w:hint="default"/>
                <w:spacing w:val="14"/>
                <w:sz w:val="18"/>
                <w:szCs w:val="18"/>
              </w:rPr>
              <w:t>附注五</w:t>
            </w:r>
            <w:r>
              <w:rPr>
                <w:rFonts w:ascii="宋体" w:hAnsi="宋体" w:cs="宋体" w:eastAsia="宋体" w:hint="default"/>
                <w:sz w:val="18"/>
                <w:szCs w:val="18"/>
              </w:rPr>
            </w:r>
          </w:p>
          <w:p>
            <w:pPr>
              <w:pStyle w:val="TableParagraph"/>
              <w:spacing w:line="240" w:lineRule="auto" w:before="14"/>
              <w:ind w:left="346" w:right="0"/>
              <w:jc w:val="left"/>
              <w:rPr>
                <w:rFonts w:ascii="Arial" w:hAnsi="Arial" w:cs="Arial" w:eastAsia="Arial" w:hint="default"/>
                <w:sz w:val="18"/>
                <w:szCs w:val="18"/>
              </w:rPr>
            </w:pPr>
            <w:r>
              <w:rPr>
                <w:rFonts w:ascii="Arial"/>
                <w:sz w:val="18"/>
              </w:rPr>
              <w:t>(1)(b))</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1,970,323</w:t>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1,970,323</w:t>
            </w:r>
          </w:p>
        </w:tc>
      </w:tr>
      <w:tr>
        <w:trPr>
          <w:trHeight w:val="35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红孩子母婴及美妆业务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
              <w:jc w:val="right"/>
              <w:rPr>
                <w:rFonts w:ascii="Arial" w:hAnsi="Arial" w:cs="Arial" w:eastAsia="Arial" w:hint="default"/>
                <w:sz w:val="18"/>
                <w:szCs w:val="18"/>
              </w:rPr>
            </w:pPr>
            <w:r>
              <w:rPr>
                <w:rFonts w:ascii="Arial"/>
                <w:spacing w:val="-1"/>
                <w:sz w:val="18"/>
              </w:rPr>
              <w:t>270,670</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spacing w:val="-1"/>
                <w:sz w:val="18"/>
              </w:rPr>
              <w:t>270,670</w:t>
            </w:r>
          </w:p>
        </w:tc>
      </w:tr>
      <w:tr>
        <w:trPr>
          <w:trHeight w:val="35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ind w:left="15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7"/>
              <w:jc w:val="right"/>
              <w:rPr>
                <w:rFonts w:ascii="Arial" w:hAnsi="Arial" w:cs="Arial" w:eastAsia="Arial" w:hint="default"/>
                <w:sz w:val="18"/>
                <w:szCs w:val="18"/>
              </w:rPr>
            </w:pPr>
            <w:r>
              <w:rPr>
                <w:rFonts w:ascii="Arial"/>
                <w:spacing w:val="-1"/>
                <w:sz w:val="18"/>
              </w:rPr>
              <w:t>187,481</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72" w:right="0"/>
              <w:jc w:val="left"/>
              <w:rPr>
                <w:rFonts w:ascii="Arial" w:hAnsi="Arial" w:cs="Arial" w:eastAsia="Arial" w:hint="default"/>
                <w:sz w:val="18"/>
                <w:szCs w:val="18"/>
              </w:rPr>
            </w:pPr>
            <w:r>
              <w:rPr>
                <w:rFonts w:ascii="Arial"/>
                <w:sz w:val="18"/>
              </w:rPr>
              <w:t>(1,580)</w:t>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46"/>
              <w:jc w:val="right"/>
              <w:rPr>
                <w:rFonts w:ascii="Arial" w:hAnsi="Arial" w:cs="Arial" w:eastAsia="Arial" w:hint="default"/>
                <w:sz w:val="18"/>
                <w:szCs w:val="18"/>
              </w:rPr>
            </w:pPr>
            <w:r>
              <w:rPr>
                <w:rFonts w:ascii="Arial"/>
                <w:spacing w:val="-1"/>
                <w:sz w:val="18"/>
              </w:rPr>
              <w:t>185,901</w:t>
            </w:r>
          </w:p>
        </w:tc>
      </w:tr>
      <w:tr>
        <w:trPr>
          <w:trHeight w:val="35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满座网业务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2"/>
              <w:jc w:val="right"/>
              <w:rPr>
                <w:rFonts w:ascii="Arial" w:hAnsi="Arial" w:cs="Arial" w:eastAsia="Arial" w:hint="default"/>
                <w:sz w:val="18"/>
                <w:szCs w:val="18"/>
              </w:rPr>
            </w:pPr>
            <w:r>
              <w:rPr>
                <w:rFonts w:ascii="Arial"/>
                <w:spacing w:val="-1"/>
                <w:sz w:val="18"/>
              </w:rPr>
              <w:t>33,372</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6"/>
              <w:jc w:val="right"/>
              <w:rPr>
                <w:rFonts w:ascii="Arial" w:hAnsi="Arial" w:cs="Arial" w:eastAsia="Arial" w:hint="default"/>
                <w:sz w:val="18"/>
                <w:szCs w:val="18"/>
              </w:rPr>
            </w:pPr>
            <w:r>
              <w:rPr>
                <w:rFonts w:ascii="Arial"/>
                <w:spacing w:val="-1"/>
                <w:sz w:val="18"/>
              </w:rPr>
              <w:t>33,372</w:t>
            </w:r>
          </w:p>
        </w:tc>
      </w:tr>
      <w:tr>
        <w:trPr>
          <w:trHeight w:val="354"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好耶广告技术板块业务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spacing w:val="-1"/>
                <w:sz w:val="18"/>
              </w:rPr>
              <w:t>25,109</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spacing w:val="-1"/>
                <w:sz w:val="18"/>
              </w:rPr>
              <w:t>25,109</w:t>
            </w:r>
          </w:p>
        </w:tc>
      </w:tr>
      <w:tr>
        <w:trPr>
          <w:trHeight w:val="809"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68" w:lineRule="auto" w:before="30"/>
              <w:ind w:left="376" w:right="340" w:hanging="220"/>
              <w:jc w:val="left"/>
              <w:rPr>
                <w:rFonts w:ascii="宋体" w:hAnsi="宋体" w:cs="宋体" w:eastAsia="宋体" w:hint="default"/>
                <w:sz w:val="18"/>
                <w:szCs w:val="18"/>
              </w:rPr>
            </w:pPr>
            <w:r>
              <w:rPr>
                <w:rFonts w:ascii="Arial" w:hAnsi="Arial" w:cs="Arial" w:eastAsia="Arial" w:hint="default"/>
                <w:sz w:val="18"/>
                <w:szCs w:val="18"/>
              </w:rPr>
              <w:t>Citicall</w:t>
            </w:r>
            <w:r>
              <w:rPr>
                <w:rFonts w:ascii="Arial" w:hAnsi="Arial" w:cs="Arial" w:eastAsia="Arial" w:hint="default"/>
                <w:spacing w:val="-1"/>
                <w:sz w:val="18"/>
                <w:szCs w:val="18"/>
              </w:rPr>
              <w:t> </w:t>
            </w:r>
            <w:r>
              <w:rPr>
                <w:rFonts w:ascii="Arial" w:hAnsi="Arial" w:cs="Arial" w:eastAsia="Arial" w:hint="default"/>
                <w:sz w:val="18"/>
                <w:szCs w:val="18"/>
              </w:rPr>
              <w:t>Retain</w:t>
            </w:r>
            <w:r>
              <w:rPr>
                <w:rFonts w:ascii="Arial" w:hAnsi="Arial" w:cs="Arial" w:eastAsia="Arial" w:hint="default"/>
                <w:w w:val="99"/>
                <w:sz w:val="18"/>
                <w:szCs w:val="18"/>
              </w:rPr>
              <w:t> </w:t>
            </w:r>
            <w:r>
              <w:rPr>
                <w:rFonts w:ascii="Arial" w:hAnsi="Arial" w:cs="Arial" w:eastAsia="Arial" w:hint="default"/>
                <w:sz w:val="18"/>
                <w:szCs w:val="18"/>
              </w:rPr>
              <w:t>Management</w:t>
            </w:r>
            <w:r>
              <w:rPr>
                <w:rFonts w:ascii="Arial" w:hAnsi="Arial" w:cs="Arial" w:eastAsia="Arial" w:hint="default"/>
                <w:spacing w:val="-3"/>
                <w:sz w:val="18"/>
                <w:szCs w:val="18"/>
              </w:rPr>
              <w:t> </w:t>
            </w:r>
            <w:r>
              <w:rPr>
                <w:rFonts w:ascii="Arial" w:hAnsi="Arial" w:cs="Arial" w:eastAsia="Arial" w:hint="default"/>
                <w:sz w:val="18"/>
                <w:szCs w:val="18"/>
              </w:rPr>
              <w:t>Limited</w:t>
            </w:r>
            <w:r>
              <w:rPr>
                <w:rFonts w:ascii="Arial" w:hAnsi="Arial" w:cs="Arial" w:eastAsia="Arial" w:hint="default"/>
                <w:w w:val="99"/>
                <w:sz w:val="18"/>
                <w:szCs w:val="18"/>
              </w:rPr>
              <w:t> </w:t>
            </w:r>
            <w:r>
              <w:rPr>
                <w:rFonts w:ascii="宋体" w:hAnsi="宋体" w:cs="宋体" w:eastAsia="宋体" w:hint="default"/>
                <w:sz w:val="18"/>
                <w:szCs w:val="18"/>
              </w:rPr>
              <w:t>之零售批发业务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42"/>
              <w:jc w:val="right"/>
              <w:rPr>
                <w:rFonts w:ascii="Arial" w:hAnsi="Arial" w:cs="Arial" w:eastAsia="Arial" w:hint="default"/>
                <w:sz w:val="18"/>
                <w:szCs w:val="18"/>
              </w:rPr>
            </w:pPr>
            <w:r>
              <w:rPr>
                <w:rFonts w:ascii="Arial"/>
                <w:spacing w:val="-1"/>
                <w:w w:val="95"/>
                <w:sz w:val="18"/>
              </w:rPr>
              <w:t>616</w:t>
            </w:r>
            <w:r>
              <w:rPr>
                <w:rFonts w:ascii="Arial"/>
                <w:sz w:val="18"/>
              </w:rPr>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13"/>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4"/>
              <w:jc w:val="right"/>
              <w:rPr>
                <w:rFonts w:ascii="Arial" w:hAnsi="Arial" w:cs="Arial" w:eastAsia="Arial" w:hint="default"/>
                <w:sz w:val="18"/>
                <w:szCs w:val="18"/>
              </w:rPr>
            </w:pPr>
            <w:r>
              <w:rPr>
                <w:rFonts w:ascii="Arial"/>
                <w:spacing w:val="-1"/>
                <w:w w:val="95"/>
                <w:sz w:val="18"/>
              </w:rPr>
              <w:t>616</w:t>
            </w:r>
            <w:r>
              <w:rPr>
                <w:rFonts w:ascii="Arial"/>
                <w:sz w:val="18"/>
              </w:rPr>
            </w:r>
          </w:p>
        </w:tc>
      </w:tr>
      <w:tr>
        <w:trPr>
          <w:trHeight w:val="542"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ind w:left="317" w:right="67" w:hanging="196"/>
              <w:jc w:val="left"/>
              <w:rPr>
                <w:rFonts w:ascii="宋体" w:hAnsi="宋体" w:cs="宋体" w:eastAsia="宋体" w:hint="default"/>
                <w:sz w:val="18"/>
                <w:szCs w:val="18"/>
              </w:rPr>
            </w:pPr>
            <w:r>
              <w:rPr>
                <w:rFonts w:ascii="宋体" w:hAnsi="宋体" w:cs="宋体" w:eastAsia="宋体" w:hint="default"/>
                <w:spacing w:val="3"/>
                <w:sz w:val="18"/>
                <w:szCs w:val="18"/>
              </w:rPr>
              <w:t>无锡胜利门苏宁云商销售有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11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42"/>
              <w:jc w:val="right"/>
              <w:rPr>
                <w:rFonts w:ascii="Arial" w:hAnsi="Arial" w:cs="Arial" w:eastAsia="Arial" w:hint="default"/>
                <w:sz w:val="18"/>
                <w:szCs w:val="18"/>
              </w:rPr>
            </w:pPr>
            <w:r>
              <w:rPr>
                <w:rFonts w:ascii="Arial"/>
                <w:spacing w:val="-1"/>
                <w:w w:val="95"/>
                <w:sz w:val="18"/>
              </w:rPr>
              <w:t>569</w:t>
            </w:r>
            <w:r>
              <w:rPr>
                <w:rFonts w:ascii="Arial"/>
                <w:sz w:val="18"/>
              </w:rPr>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3"/>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47"/>
              <w:jc w:val="right"/>
              <w:rPr>
                <w:rFonts w:ascii="Arial" w:hAnsi="Arial" w:cs="Arial" w:eastAsia="Arial" w:hint="default"/>
                <w:sz w:val="18"/>
                <w:szCs w:val="18"/>
              </w:rPr>
            </w:pPr>
            <w:r>
              <w:rPr>
                <w:rFonts w:ascii="Arial"/>
                <w:spacing w:val="-1"/>
                <w:w w:val="95"/>
                <w:sz w:val="18"/>
              </w:rPr>
              <w:t>569</w:t>
            </w:r>
            <w:r>
              <w:rPr>
                <w:rFonts w:ascii="Arial"/>
                <w:sz w:val="18"/>
              </w:rPr>
            </w:r>
          </w:p>
        </w:tc>
      </w:tr>
      <w:tr>
        <w:trPr>
          <w:trHeight w:val="549"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spacing w:val="-1"/>
                <w:sz w:val="18"/>
              </w:rPr>
              <w:t>517,817</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spacing w:val="-1"/>
                <w:sz w:val="18"/>
              </w:rPr>
              <w:t>1,970,323</w:t>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372" w:right="0"/>
              <w:jc w:val="left"/>
              <w:rPr>
                <w:rFonts w:ascii="Arial" w:hAnsi="Arial" w:cs="Arial" w:eastAsia="Arial" w:hint="default"/>
                <w:sz w:val="18"/>
                <w:szCs w:val="18"/>
              </w:rPr>
            </w:pPr>
            <w:r>
              <w:rPr>
                <w:rFonts w:ascii="Arial"/>
                <w:sz w:val="18"/>
              </w:rPr>
              <w:t>(1,580)</w:t>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5"/>
              <w:jc w:val="right"/>
              <w:rPr>
                <w:rFonts w:ascii="Arial" w:hAnsi="Arial" w:cs="Arial" w:eastAsia="Arial" w:hint="default"/>
                <w:sz w:val="18"/>
                <w:szCs w:val="18"/>
              </w:rPr>
            </w:pPr>
            <w:r>
              <w:rPr>
                <w:rFonts w:ascii="Arial"/>
                <w:spacing w:val="-1"/>
                <w:sz w:val="18"/>
              </w:rPr>
              <w:t>2,486,560</w:t>
            </w:r>
          </w:p>
        </w:tc>
      </w:tr>
      <w:tr>
        <w:trPr>
          <w:trHeight w:val="50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50" w:right="0"/>
              <w:jc w:val="left"/>
              <w:rPr>
                <w:rFonts w:ascii="Arial" w:hAnsi="Arial" w:cs="Arial" w:eastAsia="Arial" w:hint="default"/>
                <w:sz w:val="18"/>
                <w:szCs w:val="18"/>
              </w:rPr>
            </w:pPr>
            <w:r>
              <w:rPr>
                <w:rFonts w:ascii="宋体" w:hAnsi="宋体" w:cs="宋体" w:eastAsia="宋体" w:hint="default"/>
                <w:sz w:val="18"/>
                <w:szCs w:val="18"/>
              </w:rPr>
              <w:t>减：减值准备</w:t>
            </w:r>
            <w:r>
              <w:rPr>
                <w:rFonts w:ascii="Arial" w:hAnsi="Arial" w:cs="Arial" w:eastAsia="Arial" w:hint="default"/>
                <w:sz w:val="18"/>
                <w:szCs w:val="18"/>
              </w:rPr>
              <w:t>(a)</w:t>
            </w:r>
            <w:r>
              <w:rPr>
                <w:rFonts w:ascii="Arial" w:hAnsi="Arial" w:cs="Arial" w:eastAsia="Arial" w:hint="default"/>
                <w:spacing w:val="-1"/>
                <w:sz w:val="18"/>
                <w:szCs w:val="18"/>
              </w:rPr>
              <w:t> </w:t>
            </w:r>
            <w:r>
              <w:rPr>
                <w:rFonts w:ascii="Arial" w:hAnsi="Arial" w:cs="Arial" w:eastAsia="Arial" w:hint="default"/>
                <w:sz w:val="18"/>
                <w:szCs w:val="18"/>
              </w:rPr>
              <w:t>-</w:t>
            </w:r>
          </w:p>
        </w:tc>
        <w:tc>
          <w:tcPr>
            <w:tcW w:w="1111"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r>
      <w:tr>
        <w:trPr>
          <w:trHeight w:val="382"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5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7"/>
              <w:jc w:val="right"/>
              <w:rPr>
                <w:rFonts w:ascii="Arial" w:hAnsi="Arial" w:cs="Arial" w:eastAsia="Arial" w:hint="default"/>
                <w:sz w:val="18"/>
                <w:szCs w:val="18"/>
              </w:rPr>
            </w:pPr>
            <w:r>
              <w:rPr>
                <w:rFonts w:ascii="Arial"/>
                <w:spacing w:val="-1"/>
                <w:sz w:val="18"/>
              </w:rPr>
              <w:t>(90,499)</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
              <w:jc w:val="right"/>
              <w:rPr>
                <w:rFonts w:ascii="Arial" w:hAnsi="Arial" w:cs="Arial" w:eastAsia="Arial" w:hint="default"/>
                <w:sz w:val="18"/>
                <w:szCs w:val="18"/>
              </w:rPr>
            </w:pPr>
            <w:r>
              <w:rPr>
                <w:rFonts w:ascii="Arial"/>
                <w:spacing w:val="-1"/>
                <w:sz w:val="18"/>
              </w:rPr>
              <w:t>(762)</w:t>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7"/>
              <w:jc w:val="right"/>
              <w:rPr>
                <w:rFonts w:ascii="Arial" w:hAnsi="Arial" w:cs="Arial" w:eastAsia="Arial" w:hint="default"/>
                <w:sz w:val="18"/>
                <w:szCs w:val="18"/>
              </w:rPr>
            </w:pPr>
            <w:r>
              <w:rPr>
                <w:rFonts w:ascii="Arial"/>
                <w:spacing w:val="-1"/>
                <w:sz w:val="18"/>
              </w:rPr>
              <w:t>(91,261)</w:t>
            </w:r>
          </w:p>
        </w:tc>
      </w:tr>
      <w:tr>
        <w:trPr>
          <w:trHeight w:val="803"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68" w:lineRule="auto" w:before="31"/>
              <w:ind w:left="376" w:right="340" w:hanging="220"/>
              <w:jc w:val="left"/>
              <w:rPr>
                <w:rFonts w:ascii="宋体" w:hAnsi="宋体" w:cs="宋体" w:eastAsia="宋体" w:hint="default"/>
                <w:sz w:val="18"/>
                <w:szCs w:val="18"/>
              </w:rPr>
            </w:pPr>
            <w:r>
              <w:rPr>
                <w:rFonts w:ascii="Arial" w:hAnsi="Arial" w:cs="Arial" w:eastAsia="Arial" w:hint="default"/>
                <w:sz w:val="18"/>
                <w:szCs w:val="18"/>
              </w:rPr>
              <w:t>Citicall</w:t>
            </w:r>
            <w:r>
              <w:rPr>
                <w:rFonts w:ascii="Arial" w:hAnsi="Arial" w:cs="Arial" w:eastAsia="Arial" w:hint="default"/>
                <w:spacing w:val="-1"/>
                <w:sz w:val="18"/>
                <w:szCs w:val="18"/>
              </w:rPr>
              <w:t> </w:t>
            </w:r>
            <w:r>
              <w:rPr>
                <w:rFonts w:ascii="Arial" w:hAnsi="Arial" w:cs="Arial" w:eastAsia="Arial" w:hint="default"/>
                <w:sz w:val="18"/>
                <w:szCs w:val="18"/>
              </w:rPr>
              <w:t>Retain</w:t>
            </w:r>
            <w:r>
              <w:rPr>
                <w:rFonts w:ascii="Arial" w:hAnsi="Arial" w:cs="Arial" w:eastAsia="Arial" w:hint="default"/>
                <w:w w:val="99"/>
                <w:sz w:val="18"/>
                <w:szCs w:val="18"/>
              </w:rPr>
              <w:t> </w:t>
            </w:r>
            <w:r>
              <w:rPr>
                <w:rFonts w:ascii="Arial" w:hAnsi="Arial" w:cs="Arial" w:eastAsia="Arial" w:hint="default"/>
                <w:sz w:val="18"/>
                <w:szCs w:val="18"/>
              </w:rPr>
              <w:t>Management</w:t>
            </w:r>
            <w:r>
              <w:rPr>
                <w:rFonts w:ascii="Arial" w:hAnsi="Arial" w:cs="Arial" w:eastAsia="Arial" w:hint="default"/>
                <w:spacing w:val="-3"/>
                <w:sz w:val="18"/>
                <w:szCs w:val="18"/>
              </w:rPr>
              <w:t> </w:t>
            </w:r>
            <w:r>
              <w:rPr>
                <w:rFonts w:ascii="Arial" w:hAnsi="Arial" w:cs="Arial" w:eastAsia="Arial" w:hint="default"/>
                <w:sz w:val="18"/>
                <w:szCs w:val="18"/>
              </w:rPr>
              <w:t>Limited</w:t>
            </w:r>
            <w:r>
              <w:rPr>
                <w:rFonts w:ascii="Arial" w:hAnsi="Arial" w:cs="Arial" w:eastAsia="Arial" w:hint="default"/>
                <w:w w:val="99"/>
                <w:sz w:val="18"/>
                <w:szCs w:val="18"/>
              </w:rPr>
              <w:t> </w:t>
            </w:r>
            <w:r>
              <w:rPr>
                <w:rFonts w:ascii="宋体" w:hAnsi="宋体" w:cs="宋体" w:eastAsia="宋体" w:hint="default"/>
                <w:sz w:val="18"/>
                <w:szCs w:val="18"/>
              </w:rPr>
              <w:t>之零售批发业务</w:t>
            </w:r>
          </w:p>
        </w:tc>
        <w:tc>
          <w:tcPr>
            <w:tcW w:w="111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46"/>
              <w:jc w:val="right"/>
              <w:rPr>
                <w:rFonts w:ascii="Arial" w:hAnsi="Arial" w:cs="Arial" w:eastAsia="Arial" w:hint="default"/>
                <w:sz w:val="18"/>
                <w:szCs w:val="18"/>
              </w:rPr>
            </w:pPr>
            <w:r>
              <w:rPr>
                <w:rFonts w:ascii="Arial"/>
                <w:spacing w:val="-1"/>
                <w:sz w:val="18"/>
              </w:rPr>
              <w:t>(616)</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07"/>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46"/>
              <w:jc w:val="right"/>
              <w:rPr>
                <w:rFonts w:ascii="Arial" w:hAnsi="Arial" w:cs="Arial" w:eastAsia="Arial" w:hint="default"/>
                <w:sz w:val="18"/>
                <w:szCs w:val="18"/>
              </w:rPr>
            </w:pPr>
            <w:r>
              <w:rPr>
                <w:rFonts w:ascii="Arial"/>
                <w:spacing w:val="-1"/>
                <w:sz w:val="18"/>
              </w:rPr>
              <w:t>(616)</w:t>
            </w:r>
          </w:p>
        </w:tc>
      </w:tr>
      <w:tr>
        <w:trPr>
          <w:trHeight w:val="36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2"/>
                <w:sz w:val="18"/>
              </w:rPr>
              <w:t>(91,115)</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55"/>
              <w:jc w:val="right"/>
              <w:rPr>
                <w:rFonts w:ascii="Arial" w:hAnsi="Arial" w:cs="Arial" w:eastAsia="Arial" w:hint="default"/>
                <w:sz w:val="18"/>
                <w:szCs w:val="18"/>
              </w:rPr>
            </w:pPr>
            <w:r>
              <w:rPr>
                <w:rFonts w:ascii="Arial"/>
                <w:spacing w:val="-1"/>
                <w:sz w:val="18"/>
              </w:rPr>
              <w:t>(762)</w:t>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right="47"/>
              <w:jc w:val="right"/>
              <w:rPr>
                <w:rFonts w:ascii="Arial" w:hAnsi="Arial" w:cs="Arial" w:eastAsia="Arial" w:hint="default"/>
                <w:sz w:val="18"/>
                <w:szCs w:val="18"/>
              </w:rPr>
            </w:pPr>
            <w:r>
              <w:rPr>
                <w:rFonts w:ascii="Arial"/>
                <w:spacing w:val="-1"/>
                <w:sz w:val="18"/>
              </w:rPr>
              <w:t>(91,877)</w:t>
            </w:r>
          </w:p>
        </w:tc>
      </w:tr>
      <w:tr>
        <w:trPr>
          <w:trHeight w:val="733"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362" w:right="0"/>
              <w:jc w:val="left"/>
              <w:rPr>
                <w:rFonts w:ascii="Arial" w:hAnsi="Arial" w:cs="Arial" w:eastAsia="Arial" w:hint="default"/>
                <w:sz w:val="18"/>
                <w:szCs w:val="18"/>
              </w:rPr>
            </w:pPr>
            <w:r>
              <w:rPr>
                <w:rFonts w:ascii="Arial"/>
                <w:sz w:val="18"/>
              </w:rPr>
              <w:t>426,702</w:t>
            </w:r>
          </w:p>
        </w:tc>
        <w:tc>
          <w:tcPr>
            <w:tcW w:w="157" w:type="dxa"/>
            <w:tcBorders>
              <w:top w:val="nil" w:sz="6" w:space="0" w:color="auto"/>
              <w:left w:val="nil" w:sz="6" w:space="0" w:color="auto"/>
              <w:bottom w:val="nil" w:sz="6" w:space="0" w:color="auto"/>
              <w:right w:val="nil" w:sz="6" w:space="0" w:color="auto"/>
            </w:tcBorders>
          </w:tcPr>
          <w:p>
            <w:pPr/>
          </w:p>
        </w:tc>
        <w:tc>
          <w:tcPr>
            <w:tcW w:w="1425"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Arial" w:hAnsi="Arial" w:cs="Arial" w:eastAsia="Arial" w:hint="default"/>
                <w:sz w:val="18"/>
                <w:szCs w:val="18"/>
              </w:rPr>
            </w:pPr>
            <w:r>
              <w:rPr>
                <w:rFonts w:ascii="Arial"/>
                <w:spacing w:val="-1"/>
                <w:sz w:val="18"/>
              </w:rPr>
              <w:t>1,970,323</w:t>
            </w:r>
          </w:p>
        </w:tc>
        <w:tc>
          <w:tcPr>
            <w:tcW w:w="134"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47"/>
              <w:jc w:val="right"/>
              <w:rPr>
                <w:rFonts w:ascii="Arial" w:hAnsi="Arial" w:cs="Arial" w:eastAsia="Arial" w:hint="default"/>
                <w:sz w:val="18"/>
                <w:szCs w:val="18"/>
              </w:rPr>
            </w:pPr>
            <w:r>
              <w:rPr>
                <w:rFonts w:ascii="Arial"/>
                <w:spacing w:val="-1"/>
                <w:sz w:val="18"/>
              </w:rPr>
              <w:t>(2,342)</w:t>
            </w:r>
          </w:p>
        </w:tc>
        <w:tc>
          <w:tcPr>
            <w:tcW w:w="136"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59"/>
              <w:jc w:val="right"/>
              <w:rPr>
                <w:rFonts w:ascii="Arial" w:hAnsi="Arial" w:cs="Arial" w:eastAsia="Arial" w:hint="default"/>
                <w:sz w:val="18"/>
                <w:szCs w:val="18"/>
              </w:rPr>
            </w:pPr>
            <w:r>
              <w:rPr>
                <w:rFonts w:ascii="Arial"/>
                <w:spacing w:val="-1"/>
                <w:sz w:val="18"/>
              </w:rPr>
              <w:t>2,394,683</w:t>
            </w:r>
          </w:p>
        </w:tc>
      </w:tr>
    </w:tbl>
    <w:p>
      <w:pPr>
        <w:spacing w:after="0" w:line="240" w:lineRule="auto"/>
        <w:jc w:val="right"/>
        <w:rPr>
          <w:rFonts w:ascii="Arial" w:hAnsi="Arial" w:cs="Arial" w:eastAsia="Arial" w:hint="default"/>
          <w:sz w:val="18"/>
          <w:szCs w:val="18"/>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74"/>
        <w:gridCol w:w="3638"/>
        <w:gridCol w:w="2452"/>
        <w:gridCol w:w="238"/>
        <w:gridCol w:w="2590"/>
      </w:tblGrid>
      <w:tr>
        <w:trPr>
          <w:trHeight w:val="474"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38"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
        </w:tc>
      </w:tr>
      <w:tr>
        <w:trPr>
          <w:trHeight w:val="702"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03"/>
              <w:ind w:left="200" w:right="0"/>
              <w:jc w:val="left"/>
              <w:rPr>
                <w:rFonts w:ascii="Arial" w:hAnsi="Arial" w:cs="Arial" w:eastAsia="Arial" w:hint="default"/>
                <w:sz w:val="24"/>
                <w:szCs w:val="24"/>
              </w:rPr>
            </w:pPr>
            <w:r>
              <w:rPr>
                <w:rFonts w:ascii="Arial"/>
                <w:sz w:val="24"/>
              </w:rPr>
              <w:t>(17)</w:t>
            </w: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47" w:right="0"/>
              <w:jc w:val="left"/>
              <w:rPr>
                <w:rFonts w:ascii="Arial" w:hAnsi="Arial" w:cs="Arial" w:eastAsia="Arial" w:hint="default"/>
                <w:sz w:val="24"/>
                <w:szCs w:val="24"/>
              </w:rPr>
            </w:pPr>
            <w:r>
              <w:rPr>
                <w:rFonts w:ascii="黑体" w:hAnsi="黑体" w:cs="黑体" w:eastAsia="黑体" w:hint="default"/>
                <w:sz w:val="24"/>
                <w:szCs w:val="24"/>
              </w:rPr>
              <w:t>商誉</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
        </w:tc>
      </w:tr>
      <w:tr>
        <w:trPr>
          <w:trHeight w:val="744"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97"/>
              <w:ind w:left="200" w:right="0"/>
              <w:jc w:val="left"/>
              <w:rPr>
                <w:rFonts w:ascii="Arial" w:hAnsi="Arial" w:cs="Arial" w:eastAsia="Arial" w:hint="default"/>
                <w:sz w:val="24"/>
                <w:szCs w:val="24"/>
              </w:rPr>
            </w:pPr>
            <w:r>
              <w:rPr>
                <w:rFonts w:ascii="Arial"/>
                <w:sz w:val="24"/>
              </w:rPr>
              <w:t>(a)</w:t>
            </w: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47" w:right="0"/>
              <w:jc w:val="left"/>
              <w:rPr>
                <w:rFonts w:ascii="宋体" w:hAnsi="宋体" w:cs="宋体" w:eastAsia="宋体" w:hint="default"/>
                <w:sz w:val="24"/>
                <w:szCs w:val="24"/>
              </w:rPr>
            </w:pPr>
            <w:r>
              <w:rPr>
                <w:rFonts w:ascii="宋体" w:hAnsi="宋体" w:cs="宋体" w:eastAsia="宋体" w:hint="default"/>
                <w:sz w:val="24"/>
                <w:szCs w:val="24"/>
              </w:rPr>
              <w:t>减值</w:t>
            </w:r>
          </w:p>
        </w:tc>
        <w:tc>
          <w:tcPr>
            <w:tcW w:w="245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
        </w:tc>
      </w:tr>
      <w:tr>
        <w:trPr>
          <w:trHeight w:val="722" w:hRule="exact"/>
        </w:trPr>
        <w:tc>
          <w:tcPr>
            <w:tcW w:w="774" w:type="dxa"/>
            <w:tcBorders>
              <w:top w:val="nil" w:sz="6" w:space="0" w:color="auto"/>
              <w:left w:val="nil" w:sz="6" w:space="0" w:color="auto"/>
              <w:bottom w:val="nil" w:sz="6" w:space="0" w:color="auto"/>
              <w:right w:val="nil" w:sz="6" w:space="0" w:color="auto"/>
            </w:tcBorders>
          </w:tcPr>
          <w:p>
            <w:pPr/>
          </w:p>
        </w:tc>
        <w:tc>
          <w:tcPr>
            <w:tcW w:w="6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47" w:right="0"/>
              <w:jc w:val="left"/>
              <w:rPr>
                <w:rFonts w:ascii="宋体" w:hAnsi="宋体" w:cs="宋体" w:eastAsia="宋体" w:hint="default"/>
                <w:sz w:val="24"/>
                <w:szCs w:val="24"/>
              </w:rPr>
            </w:pPr>
            <w:r>
              <w:rPr>
                <w:rFonts w:ascii="宋体" w:hAnsi="宋体" w:cs="宋体" w:eastAsia="宋体" w:hint="default"/>
                <w:sz w:val="24"/>
                <w:szCs w:val="24"/>
              </w:rPr>
              <w:t>分摊至本集团资产组和资产组组合的商誉汇总如下：</w:t>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
        </w:tc>
      </w:tr>
      <w:tr>
        <w:trPr>
          <w:trHeight w:val="695"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8"/>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60"/>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10"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96" w:right="0"/>
              <w:jc w:val="left"/>
              <w:rPr>
                <w:rFonts w:ascii="宋体" w:hAnsi="宋体" w:cs="宋体" w:eastAsia="宋体" w:hint="default"/>
                <w:sz w:val="24"/>
                <w:szCs w:val="24"/>
              </w:rPr>
            </w:pPr>
            <w:r>
              <w:rPr>
                <w:rFonts w:ascii="宋体" w:hAnsi="宋体" w:cs="宋体" w:eastAsia="宋体" w:hint="default"/>
                <w:sz w:val="24"/>
                <w:szCs w:val="24"/>
              </w:rPr>
              <w:t>天天快递物流业务</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69"/>
              <w:jc w:val="right"/>
              <w:rPr>
                <w:rFonts w:ascii="Arial" w:hAnsi="Arial" w:cs="Arial" w:eastAsia="Arial" w:hint="default"/>
                <w:sz w:val="24"/>
                <w:szCs w:val="24"/>
              </w:rPr>
            </w:pPr>
            <w:r>
              <w:rPr>
                <w:rFonts w:ascii="Arial"/>
                <w:w w:val="95"/>
                <w:sz w:val="24"/>
              </w:rPr>
              <w:t>1,970,323</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40"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84" w:lineRule="exact"/>
              <w:ind w:left="181"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
              <w:jc w:val="right"/>
              <w:rPr>
                <w:rFonts w:ascii="Arial" w:hAnsi="Arial" w:cs="Arial" w:eastAsia="Arial" w:hint="default"/>
                <w:sz w:val="24"/>
                <w:szCs w:val="24"/>
              </w:rPr>
            </w:pPr>
            <w:r>
              <w:rPr>
                <w:rFonts w:ascii="Arial"/>
                <w:spacing w:val="-1"/>
                <w:sz w:val="24"/>
              </w:rPr>
              <w:t>270,670</w:t>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2"/>
              <w:jc w:val="right"/>
              <w:rPr>
                <w:rFonts w:ascii="Arial" w:hAnsi="Arial" w:cs="Arial" w:eastAsia="Arial" w:hint="default"/>
                <w:sz w:val="24"/>
                <w:szCs w:val="24"/>
              </w:rPr>
            </w:pPr>
            <w:r>
              <w:rPr>
                <w:rFonts w:ascii="Arial"/>
                <w:spacing w:val="-1"/>
                <w:sz w:val="24"/>
              </w:rPr>
              <w:t>270,670</w:t>
            </w:r>
          </w:p>
        </w:tc>
      </w:tr>
      <w:tr>
        <w:trPr>
          <w:trHeight w:val="340"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301" w:lineRule="exact"/>
              <w:ind w:left="147" w:right="0"/>
              <w:jc w:val="left"/>
              <w:rPr>
                <w:rFonts w:ascii="Arial" w:hAnsi="Arial" w:cs="Arial" w:eastAsia="Arial"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Arial" w:hAnsi="Arial" w:cs="Arial" w:eastAsia="Arial" w:hint="default"/>
                <w:sz w:val="24"/>
                <w:szCs w:val="24"/>
              </w:rPr>
            </w:pPr>
            <w:r>
              <w:rPr>
                <w:rFonts w:ascii="Arial"/>
                <w:spacing w:val="-1"/>
                <w:sz w:val="24"/>
              </w:rPr>
              <w:t>185,901</w:t>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2"/>
              <w:jc w:val="right"/>
              <w:rPr>
                <w:rFonts w:ascii="Arial" w:hAnsi="Arial" w:cs="Arial" w:eastAsia="Arial" w:hint="default"/>
                <w:sz w:val="24"/>
                <w:szCs w:val="24"/>
              </w:rPr>
            </w:pPr>
            <w:r>
              <w:rPr>
                <w:rFonts w:ascii="Arial"/>
                <w:spacing w:val="-1"/>
                <w:sz w:val="24"/>
              </w:rPr>
              <w:t>187,481</w:t>
            </w:r>
          </w:p>
        </w:tc>
      </w:tr>
      <w:tr>
        <w:trPr>
          <w:trHeight w:val="340"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85" w:lineRule="exact"/>
              <w:ind w:left="147"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Arial" w:hAnsi="Arial" w:cs="Arial" w:eastAsia="Arial" w:hint="default"/>
                <w:sz w:val="24"/>
                <w:szCs w:val="24"/>
              </w:rPr>
            </w:pPr>
            <w:r>
              <w:rPr>
                <w:rFonts w:ascii="Arial"/>
                <w:w w:val="95"/>
                <w:sz w:val="24"/>
              </w:rPr>
              <w:t>33,372</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1"/>
              <w:jc w:val="right"/>
              <w:rPr>
                <w:rFonts w:ascii="Arial" w:hAnsi="Arial" w:cs="Arial" w:eastAsia="Arial" w:hint="default"/>
                <w:sz w:val="24"/>
                <w:szCs w:val="24"/>
              </w:rPr>
            </w:pPr>
            <w:r>
              <w:rPr>
                <w:rFonts w:ascii="Arial"/>
                <w:w w:val="95"/>
                <w:sz w:val="24"/>
              </w:rPr>
              <w:t>33,372</w:t>
            </w:r>
            <w:r>
              <w:rPr>
                <w:rFonts w:ascii="Arial"/>
                <w:sz w:val="24"/>
              </w:rPr>
            </w:r>
          </w:p>
        </w:tc>
      </w:tr>
      <w:tr>
        <w:trPr>
          <w:trHeight w:val="353"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84" w:lineRule="exact"/>
              <w:ind w:left="147"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Arial" w:hAnsi="Arial" w:cs="Arial" w:eastAsia="Arial" w:hint="default"/>
                <w:sz w:val="24"/>
                <w:szCs w:val="24"/>
              </w:rPr>
            </w:pPr>
            <w:r>
              <w:rPr>
                <w:rFonts w:ascii="Arial"/>
                <w:w w:val="95"/>
                <w:sz w:val="24"/>
              </w:rPr>
              <w:t>25,109</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1"/>
              <w:jc w:val="right"/>
              <w:rPr>
                <w:rFonts w:ascii="Arial" w:hAnsi="Arial" w:cs="Arial" w:eastAsia="Arial" w:hint="default"/>
                <w:sz w:val="24"/>
                <w:szCs w:val="24"/>
              </w:rPr>
            </w:pPr>
            <w:r>
              <w:rPr>
                <w:rFonts w:ascii="Arial"/>
                <w:w w:val="95"/>
                <w:sz w:val="24"/>
              </w:rPr>
              <w:t>25,109</w:t>
            </w:r>
            <w:r>
              <w:rPr>
                <w:rFonts w:ascii="Arial"/>
                <w:sz w:val="24"/>
              </w:rPr>
            </w:r>
          </w:p>
        </w:tc>
      </w:tr>
      <w:tr>
        <w:trPr>
          <w:trHeight w:val="661"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302" w:lineRule="exact" w:before="10"/>
              <w:ind w:left="411" w:right="600" w:hanging="259"/>
              <w:jc w:val="left"/>
              <w:rPr>
                <w:rFonts w:ascii="宋体" w:hAnsi="宋体" w:cs="宋体" w:eastAsia="宋体" w:hint="default"/>
                <w:sz w:val="24"/>
                <w:szCs w:val="24"/>
              </w:rPr>
            </w:pPr>
            <w:r>
              <w:rPr>
                <w:rFonts w:ascii="Arial" w:hAnsi="Arial" w:cs="Arial" w:eastAsia="Arial" w:hint="default"/>
                <w:sz w:val="24"/>
                <w:szCs w:val="24"/>
              </w:rPr>
              <w:t>Citical Retain</w:t>
            </w:r>
            <w:r>
              <w:rPr>
                <w:rFonts w:ascii="Arial" w:hAnsi="Arial" w:cs="Arial" w:eastAsia="Arial" w:hint="default"/>
                <w:spacing w:val="-2"/>
                <w:sz w:val="24"/>
                <w:szCs w:val="24"/>
              </w:rPr>
              <w:t> </w:t>
            </w:r>
            <w:r>
              <w:rPr>
                <w:rFonts w:ascii="Arial" w:hAnsi="Arial" w:cs="Arial" w:eastAsia="Arial" w:hint="default"/>
                <w:sz w:val="24"/>
                <w:szCs w:val="24"/>
              </w:rPr>
              <w:t>Management</w:t>
            </w:r>
            <w:r>
              <w:rPr>
                <w:rFonts w:ascii="Arial" w:hAnsi="Arial" w:cs="Arial" w:eastAsia="Arial" w:hint="default"/>
                <w:w w:val="99"/>
                <w:sz w:val="24"/>
                <w:szCs w:val="24"/>
              </w:rPr>
              <w:t> </w:t>
            </w:r>
            <w:r>
              <w:rPr>
                <w:rFonts w:ascii="Arial" w:hAnsi="Arial" w:cs="Arial" w:eastAsia="Arial" w:hint="default"/>
                <w:sz w:val="24"/>
                <w:szCs w:val="24"/>
              </w:rPr>
              <w:t>Limited</w:t>
            </w:r>
            <w:r>
              <w:rPr>
                <w:rFonts w:ascii="Arial" w:hAnsi="Arial" w:cs="Arial" w:eastAsia="Arial" w:hint="default"/>
                <w:spacing w:val="-9"/>
                <w:sz w:val="24"/>
                <w:szCs w:val="24"/>
              </w:rPr>
              <w:t> </w:t>
            </w:r>
            <w:r>
              <w:rPr>
                <w:rFonts w:ascii="宋体" w:hAnsi="宋体" w:cs="宋体" w:eastAsia="宋体" w:hint="default"/>
                <w:sz w:val="24"/>
                <w:szCs w:val="24"/>
              </w:rPr>
              <w:t>之零售批发业务</w:t>
            </w:r>
          </w:p>
        </w:tc>
        <w:tc>
          <w:tcPr>
            <w:tcW w:w="24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89"/>
              <w:jc w:val="right"/>
              <w:rPr>
                <w:rFonts w:ascii="Arial" w:hAnsi="Arial" w:cs="Arial" w:eastAsia="Arial" w:hint="default"/>
                <w:sz w:val="24"/>
                <w:szCs w:val="24"/>
              </w:rPr>
            </w:pPr>
            <w:r>
              <w:rPr>
                <w:rFonts w:ascii="Arial"/>
                <w:spacing w:val="-1"/>
                <w:w w:val="95"/>
                <w:sz w:val="24"/>
              </w:rPr>
              <w:t>616</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42"/>
              <w:jc w:val="right"/>
              <w:rPr>
                <w:rFonts w:ascii="Arial" w:hAnsi="Arial" w:cs="Arial" w:eastAsia="Arial" w:hint="default"/>
                <w:sz w:val="24"/>
                <w:szCs w:val="24"/>
              </w:rPr>
            </w:pPr>
            <w:r>
              <w:rPr>
                <w:rFonts w:ascii="Arial"/>
                <w:spacing w:val="-1"/>
                <w:w w:val="95"/>
                <w:sz w:val="24"/>
              </w:rPr>
              <w:t>616</w:t>
            </w:r>
            <w:r>
              <w:rPr>
                <w:rFonts w:ascii="Arial"/>
                <w:sz w:val="24"/>
              </w:rPr>
            </w:r>
          </w:p>
        </w:tc>
      </w:tr>
      <w:tr>
        <w:trPr>
          <w:trHeight w:val="733"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Style w:val="TableParagraph"/>
              <w:spacing w:line="268" w:lineRule="auto"/>
              <w:ind w:left="633" w:right="843" w:hanging="481"/>
              <w:jc w:val="left"/>
              <w:rPr>
                <w:rFonts w:ascii="宋体" w:hAnsi="宋体" w:cs="宋体" w:eastAsia="宋体" w:hint="default"/>
                <w:sz w:val="24"/>
                <w:szCs w:val="24"/>
              </w:rPr>
            </w:pPr>
            <w:r>
              <w:rPr>
                <w:rFonts w:ascii="宋体" w:hAnsi="宋体" w:cs="宋体" w:eastAsia="宋体" w:hint="default"/>
                <w:sz w:val="24"/>
                <w:szCs w:val="24"/>
              </w:rPr>
              <w:t>无锡胜利门苏宁云商销售 有限公司</w:t>
            </w:r>
          </w:p>
        </w:tc>
        <w:tc>
          <w:tcPr>
            <w:tcW w:w="245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89"/>
              <w:jc w:val="right"/>
              <w:rPr>
                <w:rFonts w:ascii="Arial" w:hAnsi="Arial" w:cs="Arial" w:eastAsia="Arial" w:hint="default"/>
                <w:sz w:val="24"/>
                <w:szCs w:val="24"/>
              </w:rPr>
            </w:pPr>
            <w:r>
              <w:rPr>
                <w:rFonts w:ascii="Arial"/>
                <w:spacing w:val="-1"/>
                <w:w w:val="95"/>
                <w:sz w:val="24"/>
              </w:rPr>
              <w:t>569</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5"/>
                <w:szCs w:val="35"/>
              </w:rPr>
            </w:pPr>
          </w:p>
          <w:p>
            <w:pPr>
              <w:pStyle w:val="TableParagraph"/>
              <w:spacing w:line="240" w:lineRule="auto"/>
              <w:ind w:right="42"/>
              <w:jc w:val="right"/>
              <w:rPr>
                <w:rFonts w:ascii="Arial" w:hAnsi="Arial" w:cs="Arial" w:eastAsia="Arial" w:hint="default"/>
                <w:sz w:val="24"/>
                <w:szCs w:val="24"/>
              </w:rPr>
            </w:pPr>
            <w:r>
              <w:rPr>
                <w:rFonts w:ascii="Arial"/>
                <w:spacing w:val="-1"/>
                <w:w w:val="95"/>
                <w:sz w:val="24"/>
              </w:rPr>
              <w:t>569</w:t>
            </w:r>
            <w:r>
              <w:rPr>
                <w:rFonts w:ascii="Arial"/>
                <w:sz w:val="24"/>
              </w:rPr>
            </w:r>
          </w:p>
        </w:tc>
      </w:tr>
      <w:tr>
        <w:trPr>
          <w:trHeight w:val="361" w:hRule="exact"/>
        </w:trPr>
        <w:tc>
          <w:tcPr>
            <w:tcW w:w="774" w:type="dxa"/>
            <w:tcBorders>
              <w:top w:val="nil" w:sz="6" w:space="0" w:color="auto"/>
              <w:left w:val="nil" w:sz="6" w:space="0" w:color="auto"/>
              <w:bottom w:val="nil" w:sz="6" w:space="0" w:color="auto"/>
              <w:right w:val="nil" w:sz="6" w:space="0" w:color="auto"/>
            </w:tcBorders>
          </w:tcPr>
          <w:p>
            <w:pPr/>
          </w:p>
        </w:tc>
        <w:tc>
          <w:tcPr>
            <w:tcW w:w="3638" w:type="dxa"/>
            <w:tcBorders>
              <w:top w:val="nil" w:sz="6" w:space="0" w:color="auto"/>
              <w:left w:val="nil" w:sz="6" w:space="0" w:color="auto"/>
              <w:bottom w:val="nil" w:sz="6" w:space="0" w:color="auto"/>
              <w:right w:val="nil" w:sz="6" w:space="0" w:color="auto"/>
            </w:tcBorders>
          </w:tcPr>
          <w:p>
            <w:pPr/>
          </w:p>
        </w:tc>
        <w:tc>
          <w:tcPr>
            <w:tcW w:w="2452"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82"/>
              <w:jc w:val="right"/>
              <w:rPr>
                <w:rFonts w:ascii="Arial" w:hAnsi="Arial" w:cs="Arial" w:eastAsia="Arial" w:hint="default"/>
                <w:sz w:val="24"/>
                <w:szCs w:val="24"/>
              </w:rPr>
            </w:pPr>
            <w:r>
              <w:rPr>
                <w:rFonts w:ascii="Arial"/>
                <w:w w:val="95"/>
                <w:sz w:val="24"/>
              </w:rPr>
              <w:t>2,486,560</w:t>
            </w:r>
            <w:r>
              <w:rPr>
                <w:rFonts w:ascii="Arial"/>
                <w:sz w:val="24"/>
              </w:rPr>
            </w:r>
          </w:p>
        </w:tc>
        <w:tc>
          <w:tcPr>
            <w:tcW w:w="238" w:type="dxa"/>
            <w:tcBorders>
              <w:top w:val="nil" w:sz="6" w:space="0" w:color="auto"/>
              <w:left w:val="nil" w:sz="6" w:space="0" w:color="auto"/>
              <w:bottom w:val="nil" w:sz="6" w:space="0" w:color="auto"/>
              <w:right w:val="nil" w:sz="6" w:space="0" w:color="auto"/>
            </w:tcBorders>
          </w:tcPr>
          <w:p>
            <w:pPr/>
          </w:p>
        </w:tc>
        <w:tc>
          <w:tcPr>
            <w:tcW w:w="2590"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right="42"/>
              <w:jc w:val="right"/>
              <w:rPr>
                <w:rFonts w:ascii="Arial" w:hAnsi="Arial" w:cs="Arial" w:eastAsia="Arial" w:hint="default"/>
                <w:sz w:val="24"/>
                <w:szCs w:val="24"/>
              </w:rPr>
            </w:pPr>
            <w:r>
              <w:rPr>
                <w:rFonts w:ascii="Arial"/>
                <w:spacing w:val="-1"/>
                <w:sz w:val="24"/>
              </w:rPr>
              <w:t>517,817</w:t>
            </w:r>
          </w:p>
        </w:tc>
      </w:tr>
      <w:tr>
        <w:trPr>
          <w:trHeight w:val="993" w:hRule="exact"/>
        </w:trPr>
        <w:tc>
          <w:tcPr>
            <w:tcW w:w="774" w:type="dxa"/>
            <w:tcBorders>
              <w:top w:val="nil" w:sz="6" w:space="0" w:color="auto"/>
              <w:left w:val="nil" w:sz="6" w:space="0" w:color="auto"/>
              <w:bottom w:val="nil" w:sz="6" w:space="0" w:color="auto"/>
              <w:right w:val="nil" w:sz="6" w:space="0" w:color="auto"/>
            </w:tcBorders>
          </w:tcPr>
          <w:p>
            <w:pPr/>
          </w:p>
        </w:tc>
        <w:tc>
          <w:tcPr>
            <w:tcW w:w="891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3"/>
                <w:szCs w:val="33"/>
              </w:rPr>
            </w:pPr>
          </w:p>
          <w:p>
            <w:pPr>
              <w:pStyle w:val="TableParagraph"/>
              <w:spacing w:line="312" w:lineRule="exact"/>
              <w:ind w:left="147" w:right="43"/>
              <w:jc w:val="left"/>
              <w:rPr>
                <w:rFonts w:ascii="宋体" w:hAnsi="宋体" w:cs="宋体" w:eastAsia="宋体" w:hint="default"/>
                <w:sz w:val="24"/>
                <w:szCs w:val="24"/>
              </w:rPr>
            </w:pPr>
            <w:r>
              <w:rPr>
                <w:rFonts w:ascii="宋体" w:hAnsi="宋体" w:cs="宋体" w:eastAsia="宋体" w:hint="default"/>
                <w:sz w:val="24"/>
                <w:szCs w:val="24"/>
              </w:rPr>
              <w:t>资产组和资产组组合的可收回金额是基于管理层批准的五年期预算，之后采用固定</w:t>
            </w:r>
            <w:r>
              <w:rPr>
                <w:rFonts w:ascii="宋体" w:hAnsi="宋体" w:cs="宋体" w:eastAsia="宋体" w:hint="default"/>
                <w:spacing w:val="-50"/>
                <w:sz w:val="24"/>
                <w:szCs w:val="24"/>
              </w:rPr>
              <w:t> </w:t>
            </w:r>
            <w:r>
              <w:rPr>
                <w:rFonts w:ascii="宋体" w:hAnsi="宋体" w:cs="宋体" w:eastAsia="宋体" w:hint="default"/>
                <w:spacing w:val="-50"/>
                <w:sz w:val="24"/>
                <w:szCs w:val="24"/>
              </w:rPr>
            </w:r>
            <w:r>
              <w:rPr>
                <w:rFonts w:ascii="宋体" w:hAnsi="宋体" w:cs="宋体" w:eastAsia="宋体" w:hint="default"/>
                <w:sz w:val="24"/>
                <w:szCs w:val="24"/>
              </w:rPr>
              <w:t>的增长率</w:t>
            </w:r>
            <w:r>
              <w:rPr>
                <w:rFonts w:ascii="Arial" w:hAnsi="Arial" w:cs="Arial" w:eastAsia="Arial" w:hint="default"/>
                <w:sz w:val="24"/>
                <w:szCs w:val="24"/>
              </w:rPr>
              <w:t>(</w:t>
            </w:r>
            <w:r>
              <w:rPr>
                <w:rFonts w:ascii="宋体" w:hAnsi="宋体" w:cs="宋体" w:eastAsia="宋体" w:hint="default"/>
                <w:sz w:val="24"/>
                <w:szCs w:val="24"/>
              </w:rPr>
              <w:t>如下表所述</w:t>
            </w:r>
            <w:r>
              <w:rPr>
                <w:rFonts w:ascii="Arial" w:hAnsi="Arial" w:cs="Arial" w:eastAsia="Arial" w:hint="default"/>
                <w:sz w:val="24"/>
                <w:szCs w:val="24"/>
              </w:rPr>
              <w:t>)</w:t>
            </w:r>
            <w:r>
              <w:rPr>
                <w:rFonts w:ascii="宋体" w:hAnsi="宋体" w:cs="宋体" w:eastAsia="宋体" w:hint="default"/>
                <w:sz w:val="24"/>
                <w:szCs w:val="24"/>
              </w:rPr>
              <w:t>为基础进行估计，采用现金流量预测方法计算。</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775"/>
        <w:gridCol w:w="5096"/>
        <w:gridCol w:w="3346"/>
      </w:tblGrid>
      <w:tr>
        <w:trPr>
          <w:trHeight w:val="394"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096"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346" w:type="dxa"/>
            <w:tcBorders>
              <w:top w:val="nil" w:sz="6" w:space="0" w:color="auto"/>
              <w:left w:val="nil" w:sz="6" w:space="0" w:color="auto"/>
              <w:bottom w:val="nil" w:sz="6" w:space="0" w:color="auto"/>
              <w:right w:val="nil" w:sz="6" w:space="0" w:color="auto"/>
            </w:tcBorders>
          </w:tcPr>
          <w:p>
            <w:pPr/>
          </w:p>
        </w:tc>
      </w:tr>
      <w:tr>
        <w:trPr>
          <w:trHeight w:val="52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4"/>
                <w:szCs w:val="24"/>
              </w:rPr>
            </w:pPr>
            <w:r>
              <w:rPr>
                <w:rFonts w:ascii="Arial"/>
                <w:sz w:val="24"/>
              </w:rPr>
              <w:t>(17)</w:t>
            </w:r>
          </w:p>
        </w:tc>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47" w:right="0"/>
              <w:jc w:val="left"/>
              <w:rPr>
                <w:rFonts w:ascii="Arial" w:hAnsi="Arial" w:cs="Arial" w:eastAsia="Arial" w:hint="default"/>
                <w:sz w:val="24"/>
                <w:szCs w:val="24"/>
              </w:rPr>
            </w:pPr>
            <w:r>
              <w:rPr>
                <w:rFonts w:ascii="黑体" w:hAnsi="黑体" w:cs="黑体" w:eastAsia="黑体" w:hint="default"/>
                <w:sz w:val="24"/>
                <w:szCs w:val="24"/>
              </w:rPr>
              <w:t>商誉</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346" w:type="dxa"/>
            <w:tcBorders>
              <w:top w:val="nil" w:sz="6" w:space="0" w:color="auto"/>
              <w:left w:val="nil" w:sz="6" w:space="0" w:color="auto"/>
              <w:bottom w:val="nil" w:sz="6" w:space="0" w:color="auto"/>
              <w:right w:val="nil" w:sz="6" w:space="0" w:color="auto"/>
            </w:tcBorders>
          </w:tcPr>
          <w:p>
            <w:pPr/>
          </w:p>
        </w:tc>
      </w:tr>
      <w:tr>
        <w:trPr>
          <w:trHeight w:val="52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Arial" w:hAnsi="Arial" w:cs="Arial" w:eastAsia="Arial" w:hint="default"/>
                <w:sz w:val="24"/>
                <w:szCs w:val="24"/>
              </w:rPr>
            </w:pPr>
            <w:r>
              <w:rPr>
                <w:rFonts w:ascii="Arial"/>
                <w:sz w:val="24"/>
              </w:rPr>
              <w:t>(a)</w:t>
            </w:r>
          </w:p>
        </w:tc>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left"/>
              <w:rPr>
                <w:rFonts w:ascii="Arial" w:hAnsi="Arial" w:cs="Arial" w:eastAsia="Arial" w:hint="default"/>
                <w:sz w:val="24"/>
                <w:szCs w:val="24"/>
              </w:rPr>
            </w:pPr>
            <w:r>
              <w:rPr>
                <w:rFonts w:ascii="宋体" w:hAnsi="宋体" w:cs="宋体" w:eastAsia="宋体" w:hint="default"/>
                <w:sz w:val="24"/>
                <w:szCs w:val="24"/>
              </w:rPr>
              <w:t>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3346" w:type="dxa"/>
            <w:tcBorders>
              <w:top w:val="nil" w:sz="6" w:space="0" w:color="auto"/>
              <w:left w:val="nil" w:sz="6" w:space="0" w:color="auto"/>
              <w:bottom w:val="nil" w:sz="6" w:space="0" w:color="auto"/>
              <w:right w:val="nil" w:sz="6" w:space="0" w:color="auto"/>
            </w:tcBorders>
          </w:tcPr>
          <w:p>
            <w:pPr/>
          </w:p>
        </w:tc>
      </w:tr>
      <w:tr>
        <w:trPr>
          <w:trHeight w:val="384"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7" w:right="0"/>
              <w:jc w:val="left"/>
              <w:rPr>
                <w:rFonts w:ascii="宋体" w:hAnsi="宋体" w:cs="宋体" w:eastAsia="宋体" w:hint="default"/>
                <w:sz w:val="24"/>
                <w:szCs w:val="24"/>
              </w:rPr>
            </w:pPr>
            <w:r>
              <w:rPr>
                <w:rFonts w:ascii="宋体" w:hAnsi="宋体" w:cs="宋体" w:eastAsia="宋体" w:hint="default"/>
                <w:sz w:val="24"/>
                <w:szCs w:val="24"/>
              </w:rPr>
              <w:t>采用未来现金流量折现方法的主要假设：</w:t>
            </w:r>
          </w:p>
        </w:tc>
        <w:tc>
          <w:tcPr>
            <w:tcW w:w="3346" w:type="dxa"/>
            <w:tcBorders>
              <w:top w:val="nil" w:sz="6" w:space="0" w:color="auto"/>
              <w:left w:val="nil" w:sz="6" w:space="0" w:color="auto"/>
              <w:bottom w:val="nil" w:sz="6" w:space="0" w:color="auto"/>
              <w:right w:val="nil" w:sz="6" w:space="0" w:color="auto"/>
            </w:tcBorders>
          </w:tcPr>
          <w:p>
            <w:pPr/>
          </w:p>
        </w:tc>
      </w:tr>
      <w:tr>
        <w:trPr>
          <w:trHeight w:val="274"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Style w:val="TableParagraph"/>
              <w:spacing w:line="267" w:lineRule="exact"/>
              <w:ind w:right="42"/>
              <w:jc w:val="right"/>
              <w:rPr>
                <w:rFonts w:ascii="Arial" w:hAnsi="Arial" w:cs="Arial" w:eastAsia="Arial" w:hint="default"/>
                <w:sz w:val="24"/>
                <w:szCs w:val="24"/>
              </w:rPr>
            </w:pPr>
            <w:r>
              <w:rPr>
                <w:rFonts w:ascii="宋体" w:hAnsi="宋体" w:cs="宋体" w:eastAsia="宋体" w:hint="default"/>
                <w:spacing w:val="-1"/>
                <w:sz w:val="24"/>
                <w:szCs w:val="24"/>
              </w:rPr>
              <w:t>日本</w:t>
            </w:r>
            <w:r>
              <w:rPr>
                <w:rFonts w:ascii="Arial" w:hAnsi="Arial" w:cs="Arial" w:eastAsia="Arial" w:hint="default"/>
                <w:spacing w:val="-1"/>
                <w:sz w:val="24"/>
                <w:szCs w:val="24"/>
              </w:rPr>
              <w:t>LAOX</w:t>
            </w:r>
          </w:p>
        </w:tc>
      </w:tr>
      <w:tr>
        <w:trPr>
          <w:trHeight w:val="33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80" w:lineRule="exact"/>
              <w:ind w:left="147" w:right="0"/>
              <w:jc w:val="left"/>
              <w:rPr>
                <w:rFonts w:ascii="宋体" w:hAnsi="宋体" w:cs="宋体" w:eastAsia="宋体" w:hint="default"/>
                <w:sz w:val="24"/>
                <w:szCs w:val="24"/>
              </w:rPr>
            </w:pPr>
            <w:r>
              <w:rPr>
                <w:rFonts w:ascii="宋体" w:hAnsi="宋体" w:cs="宋体" w:eastAsia="宋体" w:hint="default"/>
                <w:sz w:val="24"/>
                <w:szCs w:val="24"/>
              </w:rPr>
              <w:t>收入增长率</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1"/>
              <w:jc w:val="right"/>
              <w:rPr>
                <w:rFonts w:ascii="Arial" w:hAnsi="Arial" w:cs="Arial" w:eastAsia="Arial" w:hint="default"/>
                <w:sz w:val="24"/>
                <w:szCs w:val="24"/>
              </w:rPr>
            </w:pPr>
            <w:r>
              <w:rPr>
                <w:rFonts w:ascii="Arial"/>
                <w:spacing w:val="-1"/>
                <w:sz w:val="24"/>
              </w:rPr>
              <w:t>3%-37%</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24"/>
                <w:szCs w:val="24"/>
              </w:rPr>
            </w:pPr>
            <w:r>
              <w:rPr>
                <w:rFonts w:ascii="Arial"/>
                <w:spacing w:val="-1"/>
                <w:sz w:val="24"/>
              </w:rPr>
              <w:t>37%</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
              <w:jc w:val="right"/>
              <w:rPr>
                <w:rFonts w:ascii="Arial" w:hAnsi="Arial" w:cs="Arial" w:eastAsia="Arial" w:hint="default"/>
                <w:sz w:val="24"/>
                <w:szCs w:val="24"/>
              </w:rPr>
            </w:pPr>
            <w:r>
              <w:rPr>
                <w:rFonts w:ascii="Arial"/>
                <w:spacing w:val="-1"/>
                <w:sz w:val="24"/>
              </w:rPr>
              <w:t>1%</w:t>
            </w:r>
          </w:p>
        </w:tc>
      </w:tr>
      <w:tr>
        <w:trPr>
          <w:trHeight w:val="433"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税前折现率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24"/>
                <w:szCs w:val="24"/>
              </w:rPr>
            </w:pPr>
            <w:r>
              <w:rPr>
                <w:rFonts w:ascii="Arial"/>
                <w:spacing w:val="-1"/>
                <w:sz w:val="24"/>
              </w:rPr>
              <w:t>8.27%</w:t>
            </w:r>
          </w:p>
        </w:tc>
      </w:tr>
      <w:tr>
        <w:trPr>
          <w:trHeight w:val="405"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宋体" w:hAnsi="宋体" w:cs="宋体" w:eastAsia="宋体" w:hint="default"/>
                <w:sz w:val="24"/>
                <w:szCs w:val="24"/>
              </w:rPr>
            </w:pPr>
            <w:r>
              <w:rPr>
                <w:rFonts w:ascii="宋体" w:hAnsi="宋体" w:cs="宋体" w:eastAsia="宋体" w:hint="default"/>
                <w:sz w:val="24"/>
                <w:szCs w:val="24"/>
              </w:rPr>
              <w:t>红孩子母婴及美妆业务</w:t>
            </w:r>
          </w:p>
        </w:tc>
      </w:tr>
      <w:tr>
        <w:trPr>
          <w:trHeight w:val="33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81" w:lineRule="exact"/>
              <w:ind w:left="147" w:right="0"/>
              <w:jc w:val="left"/>
              <w:rPr>
                <w:rFonts w:ascii="宋体" w:hAnsi="宋体" w:cs="宋体" w:eastAsia="宋体" w:hint="default"/>
                <w:sz w:val="24"/>
                <w:szCs w:val="24"/>
              </w:rPr>
            </w:pPr>
            <w:r>
              <w:rPr>
                <w:rFonts w:ascii="宋体" w:hAnsi="宋体" w:cs="宋体" w:eastAsia="宋体" w:hint="default"/>
                <w:sz w:val="24"/>
                <w:szCs w:val="24"/>
              </w:rPr>
              <w:t>收入增长率</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1"/>
              <w:jc w:val="right"/>
              <w:rPr>
                <w:rFonts w:ascii="Arial" w:hAnsi="Arial" w:cs="Arial" w:eastAsia="Arial" w:hint="default"/>
                <w:sz w:val="24"/>
                <w:szCs w:val="24"/>
              </w:rPr>
            </w:pPr>
            <w:r>
              <w:rPr>
                <w:rFonts w:ascii="Arial"/>
                <w:sz w:val="24"/>
              </w:rPr>
              <w:t>13%</w:t>
            </w:r>
            <w:r>
              <w:rPr>
                <w:rFonts w:ascii="Arial"/>
                <w:spacing w:val="-5"/>
                <w:sz w:val="24"/>
              </w:rPr>
              <w:t> </w:t>
            </w:r>
            <w:r>
              <w:rPr>
                <w:rFonts w:ascii="Arial"/>
                <w:sz w:val="24"/>
              </w:rPr>
              <w:t>-14%</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
              <w:jc w:val="right"/>
              <w:rPr>
                <w:rFonts w:ascii="Arial" w:hAnsi="Arial" w:cs="Arial" w:eastAsia="Arial" w:hint="default"/>
                <w:sz w:val="24"/>
                <w:szCs w:val="24"/>
              </w:rPr>
            </w:pPr>
            <w:r>
              <w:rPr>
                <w:rFonts w:ascii="Arial"/>
                <w:spacing w:val="-1"/>
                <w:sz w:val="24"/>
              </w:rPr>
              <w:t>12%</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24"/>
                <w:szCs w:val="24"/>
              </w:rPr>
            </w:pPr>
            <w:r>
              <w:rPr>
                <w:rFonts w:ascii="Arial"/>
                <w:spacing w:val="-1"/>
                <w:sz w:val="24"/>
              </w:rPr>
              <w:t>3%</w:t>
            </w:r>
          </w:p>
        </w:tc>
      </w:tr>
      <w:tr>
        <w:trPr>
          <w:trHeight w:val="44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税前折现率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24"/>
                <w:szCs w:val="24"/>
              </w:rPr>
            </w:pPr>
            <w:r>
              <w:rPr>
                <w:rFonts w:ascii="Arial"/>
                <w:w w:val="95"/>
                <w:sz w:val="24"/>
              </w:rPr>
              <w:t>17.3%</w:t>
            </w:r>
            <w:r>
              <w:rPr>
                <w:rFonts w:ascii="Arial"/>
                <w:sz w:val="24"/>
              </w:rPr>
            </w:r>
          </w:p>
        </w:tc>
      </w:tr>
      <w:tr>
        <w:trPr>
          <w:trHeight w:val="414"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41"/>
              <w:jc w:val="right"/>
              <w:rPr>
                <w:rFonts w:ascii="宋体" w:hAnsi="宋体" w:cs="宋体" w:eastAsia="宋体" w:hint="default"/>
                <w:sz w:val="24"/>
                <w:szCs w:val="24"/>
              </w:rPr>
            </w:pPr>
            <w:r>
              <w:rPr>
                <w:rFonts w:ascii="宋体" w:hAnsi="宋体" w:cs="宋体" w:eastAsia="宋体" w:hint="default"/>
                <w:sz w:val="24"/>
                <w:szCs w:val="24"/>
              </w:rPr>
              <w:t>满座网业务</w:t>
            </w:r>
          </w:p>
        </w:tc>
      </w:tr>
      <w:tr>
        <w:trPr>
          <w:trHeight w:val="33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80" w:lineRule="exact"/>
              <w:ind w:left="147" w:right="0"/>
              <w:jc w:val="left"/>
              <w:rPr>
                <w:rFonts w:ascii="宋体" w:hAnsi="宋体" w:cs="宋体" w:eastAsia="宋体" w:hint="default"/>
                <w:sz w:val="24"/>
                <w:szCs w:val="24"/>
              </w:rPr>
            </w:pPr>
            <w:r>
              <w:rPr>
                <w:rFonts w:ascii="宋体" w:hAnsi="宋体" w:cs="宋体" w:eastAsia="宋体" w:hint="default"/>
                <w:sz w:val="24"/>
                <w:szCs w:val="24"/>
              </w:rPr>
              <w:t>收入增长率</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1"/>
              <w:jc w:val="right"/>
              <w:rPr>
                <w:rFonts w:ascii="Arial" w:hAnsi="Arial" w:cs="Arial" w:eastAsia="Arial" w:hint="default"/>
                <w:sz w:val="24"/>
                <w:szCs w:val="24"/>
              </w:rPr>
            </w:pPr>
            <w:r>
              <w:rPr>
                <w:rFonts w:ascii="Arial"/>
                <w:spacing w:val="-1"/>
                <w:sz w:val="24"/>
              </w:rPr>
              <w:t>20%-21%</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
              <w:jc w:val="right"/>
              <w:rPr>
                <w:rFonts w:ascii="Arial" w:hAnsi="Arial" w:cs="Arial" w:eastAsia="Arial" w:hint="default"/>
                <w:sz w:val="24"/>
                <w:szCs w:val="24"/>
              </w:rPr>
            </w:pPr>
            <w:r>
              <w:rPr>
                <w:rFonts w:ascii="Arial"/>
                <w:spacing w:val="-1"/>
                <w:w w:val="95"/>
                <w:sz w:val="24"/>
              </w:rPr>
              <w:t>25%</w:t>
            </w:r>
            <w:r>
              <w:rPr>
                <w:rFonts w:ascii="Arial"/>
                <w:sz w:val="24"/>
              </w:rPr>
            </w:r>
          </w:p>
        </w:tc>
      </w:tr>
      <w:tr>
        <w:trPr>
          <w:trHeight w:val="295"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61" w:lineRule="exact"/>
              <w:ind w:left="147"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33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
              <w:jc w:val="right"/>
              <w:rPr>
                <w:rFonts w:ascii="Arial" w:hAnsi="Arial" w:cs="Arial" w:eastAsia="Arial" w:hint="default"/>
                <w:sz w:val="24"/>
                <w:szCs w:val="24"/>
              </w:rPr>
            </w:pPr>
            <w:r>
              <w:rPr>
                <w:rFonts w:ascii="Arial"/>
                <w:spacing w:val="-1"/>
                <w:sz w:val="24"/>
              </w:rPr>
              <w:t>3%</w:t>
            </w: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税前折现率</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w w:val="95"/>
                <w:sz w:val="24"/>
              </w:rPr>
              <w:t>22.7%</w:t>
            </w:r>
            <w:r>
              <w:rPr>
                <w:rFonts w:ascii="Arial"/>
                <w:sz w:val="24"/>
              </w:rPr>
            </w:r>
          </w:p>
        </w:tc>
      </w:tr>
      <w:tr>
        <w:trPr>
          <w:trHeight w:val="398"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41"/>
              <w:jc w:val="right"/>
              <w:rPr>
                <w:rFonts w:ascii="宋体" w:hAnsi="宋体" w:cs="宋体" w:eastAsia="宋体" w:hint="default"/>
                <w:sz w:val="24"/>
                <w:szCs w:val="24"/>
              </w:rPr>
            </w:pPr>
            <w:r>
              <w:rPr>
                <w:rFonts w:ascii="宋体" w:hAnsi="宋体" w:cs="宋体" w:eastAsia="宋体" w:hint="default"/>
                <w:sz w:val="24"/>
                <w:szCs w:val="24"/>
              </w:rPr>
              <w:t>好耶广告技术板块业务</w:t>
            </w:r>
          </w:p>
        </w:tc>
      </w:tr>
      <w:tr>
        <w:trPr>
          <w:trHeight w:val="262"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6" w:lineRule="exact"/>
              <w:ind w:left="147" w:right="0"/>
              <w:jc w:val="left"/>
              <w:rPr>
                <w:rFonts w:ascii="宋体" w:hAnsi="宋体" w:cs="宋体" w:eastAsia="宋体" w:hint="default"/>
                <w:sz w:val="24"/>
                <w:szCs w:val="24"/>
              </w:rPr>
            </w:pPr>
            <w:r>
              <w:rPr>
                <w:rFonts w:ascii="宋体" w:hAnsi="宋体" w:cs="宋体" w:eastAsia="宋体" w:hint="default"/>
                <w:sz w:val="24"/>
                <w:szCs w:val="24"/>
              </w:rPr>
              <w:t>收入增长率</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58" w:lineRule="exact"/>
              <w:ind w:right="41"/>
              <w:jc w:val="right"/>
              <w:rPr>
                <w:rFonts w:ascii="Arial" w:hAnsi="Arial" w:cs="Arial" w:eastAsia="Arial" w:hint="default"/>
                <w:sz w:val="24"/>
                <w:szCs w:val="24"/>
              </w:rPr>
            </w:pPr>
            <w:r>
              <w:rPr>
                <w:rFonts w:ascii="Arial"/>
                <w:spacing w:val="-1"/>
                <w:sz w:val="24"/>
              </w:rPr>
              <w:t>25%-53%</w:t>
            </w:r>
          </w:p>
        </w:tc>
      </w:tr>
      <w:tr>
        <w:trPr>
          <w:trHeight w:val="26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88%</w:t>
            </w:r>
          </w:p>
        </w:tc>
      </w:tr>
      <w:tr>
        <w:trPr>
          <w:trHeight w:val="26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3%</w:t>
            </w:r>
          </w:p>
        </w:tc>
      </w:tr>
      <w:tr>
        <w:trPr>
          <w:trHeight w:val="26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税前折现率</w:t>
            </w:r>
          </w:p>
        </w:tc>
        <w:tc>
          <w:tcPr>
            <w:tcW w:w="3346" w:type="dxa"/>
            <w:tcBorders>
              <w:top w:val="nil" w:sz="6" w:space="0" w:color="auto"/>
              <w:left w:val="nil" w:sz="6" w:space="0" w:color="auto"/>
              <w:bottom w:val="nil" w:sz="6" w:space="0" w:color="auto"/>
              <w:right w:val="nil" w:sz="6" w:space="0" w:color="auto"/>
            </w:tcBorders>
          </w:tcPr>
          <w:p>
            <w:pPr/>
          </w:p>
        </w:tc>
      </w:tr>
      <w:tr>
        <w:trPr>
          <w:trHeight w:val="39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22.7%</w:t>
            </w:r>
          </w:p>
        </w:tc>
      </w:tr>
      <w:tr>
        <w:trPr>
          <w:trHeight w:val="398"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41"/>
              <w:jc w:val="right"/>
              <w:rPr>
                <w:rFonts w:ascii="宋体" w:hAnsi="宋体" w:cs="宋体" w:eastAsia="宋体" w:hint="default"/>
                <w:sz w:val="24"/>
                <w:szCs w:val="24"/>
              </w:rPr>
            </w:pPr>
            <w:r>
              <w:rPr>
                <w:rFonts w:ascii="宋体" w:hAnsi="宋体" w:cs="宋体" w:eastAsia="宋体" w:hint="default"/>
                <w:sz w:val="24"/>
                <w:szCs w:val="24"/>
              </w:rPr>
              <w:t>天天快递板块业务</w:t>
            </w:r>
          </w:p>
        </w:tc>
      </w:tr>
      <w:tr>
        <w:trPr>
          <w:trHeight w:val="262"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6" w:lineRule="exact"/>
              <w:ind w:left="147" w:right="0"/>
              <w:jc w:val="left"/>
              <w:rPr>
                <w:rFonts w:ascii="宋体" w:hAnsi="宋体" w:cs="宋体" w:eastAsia="宋体" w:hint="default"/>
                <w:sz w:val="24"/>
                <w:szCs w:val="24"/>
              </w:rPr>
            </w:pPr>
            <w:r>
              <w:rPr>
                <w:rFonts w:ascii="宋体" w:hAnsi="宋体" w:cs="宋体" w:eastAsia="宋体" w:hint="default"/>
                <w:sz w:val="24"/>
                <w:szCs w:val="24"/>
              </w:rPr>
              <w:t>收入增长率</w:t>
            </w:r>
          </w:p>
        </w:tc>
        <w:tc>
          <w:tcPr>
            <w:tcW w:w="3346" w:type="dxa"/>
            <w:tcBorders>
              <w:top w:val="single" w:sz="4" w:space="0" w:color="000000"/>
              <w:left w:val="nil" w:sz="6" w:space="0" w:color="auto"/>
              <w:bottom w:val="nil" w:sz="6" w:space="0" w:color="auto"/>
              <w:right w:val="nil" w:sz="6" w:space="0" w:color="auto"/>
            </w:tcBorders>
          </w:tcPr>
          <w:p>
            <w:pPr>
              <w:pStyle w:val="TableParagraph"/>
              <w:spacing w:line="258" w:lineRule="exact"/>
              <w:ind w:right="41"/>
              <w:jc w:val="right"/>
              <w:rPr>
                <w:rFonts w:ascii="Arial" w:hAnsi="Arial" w:cs="Arial" w:eastAsia="Arial" w:hint="default"/>
                <w:sz w:val="24"/>
                <w:szCs w:val="24"/>
              </w:rPr>
            </w:pPr>
            <w:r>
              <w:rPr>
                <w:rFonts w:ascii="Arial"/>
                <w:spacing w:val="-1"/>
                <w:sz w:val="24"/>
              </w:rPr>
              <w:t>26%-29%</w:t>
            </w:r>
          </w:p>
        </w:tc>
      </w:tr>
      <w:tr>
        <w:trPr>
          <w:trHeight w:val="26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27%</w:t>
            </w:r>
          </w:p>
        </w:tc>
      </w:tr>
      <w:tr>
        <w:trPr>
          <w:trHeight w:val="26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3%</w:t>
            </w:r>
          </w:p>
        </w:tc>
      </w:tr>
      <w:tr>
        <w:trPr>
          <w:trHeight w:val="260"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Style w:val="TableParagraph"/>
              <w:spacing w:line="244" w:lineRule="exact"/>
              <w:ind w:left="147" w:right="0"/>
              <w:jc w:val="left"/>
              <w:rPr>
                <w:rFonts w:ascii="宋体" w:hAnsi="宋体" w:cs="宋体" w:eastAsia="宋体" w:hint="default"/>
                <w:sz w:val="24"/>
                <w:szCs w:val="24"/>
              </w:rPr>
            </w:pPr>
            <w:r>
              <w:rPr>
                <w:rFonts w:ascii="宋体" w:hAnsi="宋体" w:cs="宋体" w:eastAsia="宋体" w:hint="default"/>
                <w:sz w:val="24"/>
                <w:szCs w:val="24"/>
              </w:rPr>
              <w:t>税前折现率</w:t>
            </w:r>
          </w:p>
        </w:tc>
        <w:tc>
          <w:tcPr>
            <w:tcW w:w="3346" w:type="dxa"/>
            <w:tcBorders>
              <w:top w:val="nil" w:sz="6" w:space="0" w:color="auto"/>
              <w:left w:val="nil" w:sz="6" w:space="0" w:color="auto"/>
              <w:bottom w:val="nil" w:sz="6" w:space="0" w:color="auto"/>
              <w:right w:val="nil" w:sz="6" w:space="0" w:color="auto"/>
            </w:tcBorders>
          </w:tcPr>
          <w:p>
            <w:pPr/>
          </w:p>
        </w:tc>
      </w:tr>
      <w:tr>
        <w:trPr>
          <w:trHeight w:val="407" w:hRule="exact"/>
        </w:trPr>
        <w:tc>
          <w:tcPr>
            <w:tcW w:w="775" w:type="dxa"/>
            <w:tcBorders>
              <w:top w:val="nil" w:sz="6" w:space="0" w:color="auto"/>
              <w:left w:val="nil" w:sz="6" w:space="0" w:color="auto"/>
              <w:bottom w:val="nil" w:sz="6" w:space="0" w:color="auto"/>
              <w:right w:val="nil" w:sz="6" w:space="0" w:color="auto"/>
            </w:tcBorders>
          </w:tcPr>
          <w:p>
            <w:pPr/>
          </w:p>
        </w:tc>
        <w:tc>
          <w:tcPr>
            <w:tcW w:w="5096" w:type="dxa"/>
            <w:tcBorders>
              <w:top w:val="nil" w:sz="6" w:space="0" w:color="auto"/>
              <w:left w:val="nil" w:sz="6" w:space="0" w:color="auto"/>
              <w:bottom w:val="nil" w:sz="6" w:space="0" w:color="auto"/>
              <w:right w:val="nil" w:sz="6" w:space="0" w:color="auto"/>
            </w:tcBorders>
          </w:tcPr>
          <w:p>
            <w:pPr/>
          </w:p>
        </w:tc>
        <w:tc>
          <w:tcPr>
            <w:tcW w:w="3346" w:type="dxa"/>
            <w:tcBorders>
              <w:top w:val="nil" w:sz="6" w:space="0" w:color="auto"/>
              <w:left w:val="nil" w:sz="6" w:space="0" w:color="auto"/>
              <w:bottom w:val="nil" w:sz="6" w:space="0" w:color="auto"/>
              <w:right w:val="nil" w:sz="6" w:space="0" w:color="auto"/>
            </w:tcBorders>
          </w:tcPr>
          <w:p>
            <w:pPr>
              <w:pStyle w:val="TableParagraph"/>
              <w:spacing w:line="261" w:lineRule="exact"/>
              <w:ind w:right="41"/>
              <w:jc w:val="right"/>
              <w:rPr>
                <w:rFonts w:ascii="Arial" w:hAnsi="Arial" w:cs="Arial" w:eastAsia="Arial" w:hint="default"/>
                <w:sz w:val="24"/>
                <w:szCs w:val="24"/>
              </w:rPr>
            </w:pPr>
            <w:r>
              <w:rPr>
                <w:rFonts w:ascii="Arial"/>
                <w:spacing w:val="-1"/>
                <w:sz w:val="24"/>
              </w:rPr>
              <w:t>16.8%</w:t>
            </w:r>
          </w:p>
        </w:tc>
      </w:tr>
      <w:tr>
        <w:trPr>
          <w:trHeight w:val="1636" w:hRule="exact"/>
        </w:trPr>
        <w:tc>
          <w:tcPr>
            <w:tcW w:w="775" w:type="dxa"/>
            <w:tcBorders>
              <w:top w:val="nil" w:sz="6" w:space="0" w:color="auto"/>
              <w:left w:val="nil" w:sz="6" w:space="0" w:color="auto"/>
              <w:bottom w:val="nil" w:sz="6" w:space="0" w:color="auto"/>
              <w:right w:val="nil" w:sz="6" w:space="0" w:color="auto"/>
            </w:tcBorders>
          </w:tcPr>
          <w:p>
            <w:pPr/>
          </w:p>
        </w:tc>
        <w:tc>
          <w:tcPr>
            <w:tcW w:w="8442"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79"/>
              <w:ind w:left="147" w:right="53"/>
              <w:jc w:val="both"/>
              <w:rPr>
                <w:rFonts w:ascii="宋体" w:hAnsi="宋体" w:cs="宋体" w:eastAsia="宋体" w:hint="default"/>
                <w:sz w:val="24"/>
                <w:szCs w:val="24"/>
              </w:rPr>
            </w:pPr>
            <w:r>
              <w:rPr>
                <w:rFonts w:ascii="宋体" w:hAnsi="宋体" w:cs="宋体" w:eastAsia="宋体" w:hint="default"/>
                <w:spacing w:val="2"/>
                <w:sz w:val="24"/>
                <w:szCs w:val="24"/>
              </w:rPr>
              <w:t>上述永续增长率为本集团预测五年后的现金流量所采用的加权平均增长率，与</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行业报告所载的预测数据一致，不超过各业务的长期平均增长率。管理层根据</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历史经验及对市场发展的预测确定预算毛利率，并采用能够反映相关资产组和</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资产组组合的特定风险的税后折现率。上述假设用以分析该业务内各资产组和</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资产组组合的可收回金额。</w:t>
            </w:r>
          </w:p>
        </w:tc>
      </w:tr>
    </w:tbl>
    <w:p>
      <w:pPr>
        <w:spacing w:after="0" w:line="237"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89"/>
        <w:gridCol w:w="1694"/>
        <w:gridCol w:w="1344"/>
        <w:gridCol w:w="112"/>
        <w:gridCol w:w="1190"/>
        <w:gridCol w:w="112"/>
        <w:gridCol w:w="1246"/>
        <w:gridCol w:w="112"/>
        <w:gridCol w:w="1092"/>
        <w:gridCol w:w="112"/>
        <w:gridCol w:w="1428"/>
      </w:tblGrid>
      <w:tr>
        <w:trPr>
          <w:trHeight w:val="517" w:hRule="exact"/>
        </w:trPr>
        <w:tc>
          <w:tcPr>
            <w:tcW w:w="78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038" w:type="dxa"/>
            <w:gridSpan w:val="2"/>
            <w:tcBorders>
              <w:top w:val="nil" w:sz="6" w:space="0" w:color="auto"/>
              <w:left w:val="nil" w:sz="6" w:space="0" w:color="auto"/>
              <w:bottom w:val="nil" w:sz="6" w:space="0" w:color="auto"/>
              <w:right w:val="nil" w:sz="6" w:space="0" w:color="auto"/>
            </w:tcBorders>
          </w:tcPr>
          <w:p>
            <w:pPr>
              <w:pStyle w:val="TableParagraph"/>
              <w:spacing w:line="291" w:lineRule="exact"/>
              <w:ind w:left="16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893" w:hRule="exact"/>
        </w:trPr>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212"/>
              <w:ind w:left="200" w:right="0"/>
              <w:jc w:val="left"/>
              <w:rPr>
                <w:rFonts w:ascii="Arial" w:hAnsi="Arial" w:cs="Arial" w:eastAsia="Arial" w:hint="default"/>
                <w:sz w:val="24"/>
                <w:szCs w:val="24"/>
              </w:rPr>
            </w:pPr>
            <w:r>
              <w:rPr>
                <w:rFonts w:ascii="Arial"/>
                <w:sz w:val="24"/>
              </w:rPr>
              <w:t>(18)</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62" w:right="0"/>
              <w:jc w:val="left"/>
              <w:rPr>
                <w:rFonts w:ascii="黑体" w:hAnsi="黑体" w:cs="黑体" w:eastAsia="黑体" w:hint="default"/>
                <w:sz w:val="24"/>
                <w:szCs w:val="24"/>
              </w:rPr>
            </w:pPr>
            <w:r>
              <w:rPr>
                <w:rFonts w:ascii="黑体" w:hAnsi="黑体" w:cs="黑体" w:eastAsia="黑体" w:hint="default"/>
                <w:sz w:val="24"/>
                <w:szCs w:val="24"/>
              </w:rPr>
              <w:t>长期待摊费用</w:t>
            </w:r>
          </w:p>
        </w:tc>
        <w:tc>
          <w:tcPr>
            <w:tcW w:w="1344"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1144" w:hRule="exact"/>
        </w:trPr>
        <w:tc>
          <w:tcPr>
            <w:tcW w:w="78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67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51"/>
              <w:ind w:left="40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本年摊销</w:t>
            </w: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本年转出</w:t>
            </w: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75"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51"/>
              <w:ind w:left="50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776" w:hRule="exact"/>
        </w:trPr>
        <w:tc>
          <w:tcPr>
            <w:tcW w:w="78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66" w:lineRule="auto"/>
              <w:ind w:left="404" w:right="42" w:hanging="243"/>
              <w:jc w:val="left"/>
              <w:rPr>
                <w:rFonts w:ascii="宋体" w:hAnsi="宋体" w:cs="宋体" w:eastAsia="宋体" w:hint="default"/>
                <w:sz w:val="18"/>
                <w:szCs w:val="18"/>
              </w:rPr>
            </w:pPr>
            <w:r>
              <w:rPr>
                <w:rFonts w:ascii="宋体" w:hAnsi="宋体" w:cs="宋体" w:eastAsia="宋体" w:hint="default"/>
                <w:spacing w:val="5"/>
                <w:sz w:val="18"/>
                <w:szCs w:val="18"/>
              </w:rPr>
              <w:t>经营租入固定资产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改良</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42"/>
              <w:jc w:val="right"/>
              <w:rPr>
                <w:rFonts w:ascii="Arial" w:hAnsi="Arial" w:cs="Arial" w:eastAsia="Arial" w:hint="default"/>
                <w:sz w:val="18"/>
                <w:szCs w:val="18"/>
              </w:rPr>
            </w:pPr>
            <w:r>
              <w:rPr>
                <w:rFonts w:ascii="Arial"/>
                <w:spacing w:val="-1"/>
                <w:sz w:val="18"/>
              </w:rPr>
              <w:t>560,136</w:t>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41"/>
              <w:jc w:val="right"/>
              <w:rPr>
                <w:rFonts w:ascii="Arial" w:hAnsi="Arial" w:cs="Arial" w:eastAsia="Arial" w:hint="default"/>
                <w:sz w:val="18"/>
                <w:szCs w:val="18"/>
              </w:rPr>
            </w:pPr>
            <w:r>
              <w:rPr>
                <w:rFonts w:ascii="Arial"/>
                <w:spacing w:val="-1"/>
                <w:sz w:val="18"/>
              </w:rPr>
              <w:t>327,446</w:t>
            </w: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43"/>
              <w:jc w:val="right"/>
              <w:rPr>
                <w:rFonts w:ascii="Arial" w:hAnsi="Arial" w:cs="Arial" w:eastAsia="Arial" w:hint="default"/>
                <w:sz w:val="18"/>
                <w:szCs w:val="18"/>
              </w:rPr>
            </w:pPr>
            <w:r>
              <w:rPr>
                <w:rFonts w:ascii="Arial"/>
                <w:spacing w:val="-1"/>
                <w:sz w:val="18"/>
              </w:rPr>
              <w:t>(393,763)</w:t>
            </w: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94"/>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41"/>
              <w:jc w:val="right"/>
              <w:rPr>
                <w:rFonts w:ascii="Arial" w:hAnsi="Arial" w:cs="Arial" w:eastAsia="Arial" w:hint="default"/>
                <w:sz w:val="18"/>
                <w:szCs w:val="18"/>
              </w:rPr>
            </w:pPr>
            <w:r>
              <w:rPr>
                <w:rFonts w:ascii="Arial"/>
                <w:spacing w:val="-1"/>
                <w:sz w:val="18"/>
              </w:rPr>
              <w:t>493,819</w:t>
            </w:r>
          </w:p>
        </w:tc>
      </w:tr>
      <w:tr>
        <w:trPr>
          <w:trHeight w:val="600" w:hRule="exact"/>
        </w:trPr>
        <w:tc>
          <w:tcPr>
            <w:tcW w:w="78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2" w:right="0"/>
              <w:jc w:val="left"/>
              <w:rPr>
                <w:rFonts w:ascii="宋体" w:hAnsi="宋体" w:cs="宋体" w:eastAsia="宋体" w:hint="default"/>
                <w:sz w:val="18"/>
                <w:szCs w:val="18"/>
              </w:rPr>
            </w:pPr>
            <w:r>
              <w:rPr>
                <w:rFonts w:ascii="宋体" w:hAnsi="宋体" w:cs="宋体" w:eastAsia="宋体" w:hint="default"/>
                <w:spacing w:val="5"/>
                <w:sz w:val="18"/>
                <w:szCs w:val="18"/>
              </w:rPr>
              <w:t>递延延保业务费用</w:t>
            </w:r>
          </w:p>
          <w:p>
            <w:pPr>
              <w:pStyle w:val="TableParagraph"/>
              <w:spacing w:line="240" w:lineRule="auto" w:before="66"/>
              <w:ind w:left="404" w:right="0"/>
              <w:jc w:val="left"/>
              <w:rPr>
                <w:rFonts w:ascii="Arial" w:hAnsi="Arial" w:cs="Arial" w:eastAsia="Arial" w:hint="default"/>
                <w:sz w:val="18"/>
                <w:szCs w:val="18"/>
              </w:rPr>
            </w:pPr>
            <w:r>
              <w:rPr>
                <w:rFonts w:ascii="Arial"/>
                <w:sz w:val="18"/>
              </w:rPr>
              <w:t>(a)</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2"/>
              <w:jc w:val="right"/>
              <w:rPr>
                <w:rFonts w:ascii="Arial" w:hAnsi="Arial" w:cs="Arial" w:eastAsia="Arial" w:hint="default"/>
                <w:sz w:val="18"/>
                <w:szCs w:val="18"/>
              </w:rPr>
            </w:pPr>
            <w:r>
              <w:rPr>
                <w:rFonts w:ascii="Arial"/>
                <w:spacing w:val="-1"/>
                <w:sz w:val="18"/>
              </w:rPr>
              <w:t>436,850</w:t>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1"/>
              <w:jc w:val="right"/>
              <w:rPr>
                <w:rFonts w:ascii="Arial" w:hAnsi="Arial" w:cs="Arial" w:eastAsia="Arial" w:hint="default"/>
                <w:sz w:val="18"/>
                <w:szCs w:val="18"/>
              </w:rPr>
            </w:pPr>
            <w:r>
              <w:rPr>
                <w:rFonts w:ascii="Arial"/>
                <w:spacing w:val="-1"/>
                <w:sz w:val="18"/>
              </w:rPr>
              <w:t>183,082</w:t>
            </w: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3"/>
              <w:jc w:val="right"/>
              <w:rPr>
                <w:rFonts w:ascii="Arial" w:hAnsi="Arial" w:cs="Arial" w:eastAsia="Arial" w:hint="default"/>
                <w:sz w:val="18"/>
                <w:szCs w:val="18"/>
              </w:rPr>
            </w:pPr>
            <w:r>
              <w:rPr>
                <w:rFonts w:ascii="Arial"/>
                <w:spacing w:val="-1"/>
                <w:sz w:val="18"/>
              </w:rPr>
              <w:t>(148,233)</w:t>
            </w: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66"/>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1"/>
              <w:jc w:val="right"/>
              <w:rPr>
                <w:rFonts w:ascii="Arial" w:hAnsi="Arial" w:cs="Arial" w:eastAsia="Arial" w:hint="default"/>
                <w:sz w:val="18"/>
                <w:szCs w:val="18"/>
              </w:rPr>
            </w:pPr>
            <w:r>
              <w:rPr>
                <w:rFonts w:ascii="Arial"/>
                <w:spacing w:val="-1"/>
                <w:sz w:val="18"/>
              </w:rPr>
              <w:t>471,699</w:t>
            </w:r>
          </w:p>
        </w:tc>
      </w:tr>
      <w:tr>
        <w:trPr>
          <w:trHeight w:val="600" w:hRule="exact"/>
        </w:trPr>
        <w:tc>
          <w:tcPr>
            <w:tcW w:w="78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66" w:lineRule="auto" w:before="14"/>
              <w:ind w:left="388" w:right="42" w:hanging="226"/>
              <w:jc w:val="left"/>
              <w:rPr>
                <w:rFonts w:ascii="宋体" w:hAnsi="宋体" w:cs="宋体" w:eastAsia="宋体" w:hint="default"/>
                <w:sz w:val="18"/>
                <w:szCs w:val="18"/>
              </w:rPr>
            </w:pPr>
            <w:r>
              <w:rPr>
                <w:rFonts w:ascii="宋体" w:hAnsi="宋体" w:cs="宋体" w:eastAsia="宋体" w:hint="default"/>
                <w:spacing w:val="5"/>
                <w:sz w:val="18"/>
                <w:szCs w:val="18"/>
              </w:rPr>
              <w:t>预付长期房屋租赁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3"/>
              <w:jc w:val="right"/>
              <w:rPr>
                <w:rFonts w:ascii="Arial" w:hAnsi="Arial" w:cs="Arial" w:eastAsia="Arial" w:hint="default"/>
                <w:sz w:val="18"/>
                <w:szCs w:val="18"/>
              </w:rPr>
            </w:pPr>
            <w:r>
              <w:rPr>
                <w:rFonts w:ascii="Arial"/>
                <w:spacing w:val="-1"/>
                <w:sz w:val="18"/>
              </w:rPr>
              <w:t>83,848</w:t>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2"/>
              <w:jc w:val="right"/>
              <w:rPr>
                <w:rFonts w:ascii="Arial" w:hAnsi="Arial" w:cs="Arial" w:eastAsia="Arial" w:hint="default"/>
                <w:sz w:val="18"/>
                <w:szCs w:val="18"/>
              </w:rPr>
            </w:pPr>
            <w:r>
              <w:rPr>
                <w:rFonts w:ascii="Arial"/>
                <w:spacing w:val="-1"/>
                <w:sz w:val="18"/>
              </w:rPr>
              <w:t>50,155</w:t>
            </w: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2"/>
              <w:jc w:val="right"/>
              <w:rPr>
                <w:rFonts w:ascii="Arial" w:hAnsi="Arial" w:cs="Arial" w:eastAsia="Arial" w:hint="default"/>
                <w:sz w:val="18"/>
                <w:szCs w:val="18"/>
              </w:rPr>
            </w:pPr>
            <w:r>
              <w:rPr>
                <w:rFonts w:ascii="Arial"/>
                <w:spacing w:val="-1"/>
                <w:sz w:val="18"/>
              </w:rPr>
              <w:t>(21,286)</w:t>
            </w: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3"/>
              <w:jc w:val="right"/>
              <w:rPr>
                <w:rFonts w:ascii="Arial" w:hAnsi="Arial" w:cs="Arial" w:eastAsia="Arial" w:hint="default"/>
                <w:sz w:val="18"/>
                <w:szCs w:val="18"/>
              </w:rPr>
            </w:pPr>
            <w:r>
              <w:rPr>
                <w:rFonts w:ascii="Arial"/>
                <w:spacing w:val="-1"/>
                <w:sz w:val="18"/>
              </w:rPr>
              <w:t>(16,126)</w:t>
            </w: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42"/>
              <w:jc w:val="right"/>
              <w:rPr>
                <w:rFonts w:ascii="Arial" w:hAnsi="Arial" w:cs="Arial" w:eastAsia="Arial" w:hint="default"/>
                <w:sz w:val="18"/>
                <w:szCs w:val="18"/>
              </w:rPr>
            </w:pPr>
            <w:r>
              <w:rPr>
                <w:rFonts w:ascii="Arial"/>
                <w:spacing w:val="-1"/>
                <w:sz w:val="18"/>
              </w:rPr>
              <w:t>96,591</w:t>
            </w:r>
          </w:p>
        </w:tc>
      </w:tr>
      <w:tr>
        <w:trPr>
          <w:trHeight w:val="321" w:hRule="exact"/>
        </w:trPr>
        <w:tc>
          <w:tcPr>
            <w:tcW w:w="78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2" w:right="0"/>
              <w:jc w:val="left"/>
              <w:rPr>
                <w:rFonts w:ascii="宋体" w:hAnsi="宋体" w:cs="宋体" w:eastAsia="宋体" w:hint="default"/>
                <w:sz w:val="18"/>
                <w:szCs w:val="18"/>
              </w:rPr>
            </w:pPr>
            <w:r>
              <w:rPr>
                <w:rFonts w:ascii="宋体" w:hAnsi="宋体" w:cs="宋体" w:eastAsia="宋体" w:hint="default"/>
                <w:sz w:val="18"/>
                <w:szCs w:val="18"/>
              </w:rPr>
              <w:t>水电设施使用费</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3"/>
              <w:jc w:val="right"/>
              <w:rPr>
                <w:rFonts w:ascii="Arial" w:hAnsi="Arial" w:cs="Arial" w:eastAsia="Arial" w:hint="default"/>
                <w:sz w:val="18"/>
                <w:szCs w:val="18"/>
              </w:rPr>
            </w:pPr>
            <w:r>
              <w:rPr>
                <w:rFonts w:ascii="Arial"/>
                <w:spacing w:val="-1"/>
                <w:w w:val="95"/>
                <w:sz w:val="18"/>
              </w:rPr>
              <w:t>253</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Arial" w:hAnsi="Arial" w:cs="Arial" w:eastAsia="Arial" w:hint="default"/>
                <w:sz w:val="18"/>
                <w:szCs w:val="18"/>
              </w:rPr>
            </w:pPr>
            <w:r>
              <w:rPr>
                <w:rFonts w:ascii="Arial"/>
                <w:spacing w:val="-1"/>
                <w:sz w:val="18"/>
              </w:rPr>
              <w:t>(253)</w:t>
            </w: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66"/>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Arial" w:hAnsi="Arial" w:cs="Arial" w:eastAsia="Arial" w:hint="default"/>
                <w:sz w:val="18"/>
                <w:szCs w:val="18"/>
              </w:rPr>
            </w:pPr>
            <w:r>
              <w:rPr>
                <w:rFonts w:ascii="Arial"/>
                <w:w w:val="99"/>
                <w:sz w:val="18"/>
              </w:rPr>
              <w:t>-</w:t>
            </w:r>
            <w:r>
              <w:rPr>
                <w:rFonts w:ascii="Arial"/>
                <w:sz w:val="18"/>
              </w:rPr>
            </w:r>
          </w:p>
        </w:tc>
      </w:tr>
      <w:tr>
        <w:trPr>
          <w:trHeight w:val="359" w:hRule="exact"/>
        </w:trPr>
        <w:tc>
          <w:tcPr>
            <w:tcW w:w="789"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42"/>
              <w:jc w:val="right"/>
              <w:rPr>
                <w:rFonts w:ascii="Arial" w:hAnsi="Arial" w:cs="Arial" w:eastAsia="Arial" w:hint="default"/>
                <w:sz w:val="18"/>
                <w:szCs w:val="18"/>
              </w:rPr>
            </w:pPr>
            <w:r>
              <w:rPr>
                <w:rFonts w:ascii="Arial"/>
                <w:spacing w:val="-1"/>
                <w:sz w:val="18"/>
              </w:rPr>
              <w:t>1,081,087</w:t>
            </w:r>
          </w:p>
        </w:tc>
        <w:tc>
          <w:tcPr>
            <w:tcW w:w="112" w:type="dxa"/>
            <w:tcBorders>
              <w:top w:val="nil" w:sz="6" w:space="0" w:color="auto"/>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41"/>
              <w:jc w:val="right"/>
              <w:rPr>
                <w:rFonts w:ascii="Arial" w:hAnsi="Arial" w:cs="Arial" w:eastAsia="Arial" w:hint="default"/>
                <w:sz w:val="18"/>
                <w:szCs w:val="18"/>
              </w:rPr>
            </w:pPr>
            <w:r>
              <w:rPr>
                <w:rFonts w:ascii="Arial"/>
                <w:spacing w:val="-1"/>
                <w:sz w:val="18"/>
              </w:rPr>
              <w:t>560,683</w:t>
            </w:r>
          </w:p>
        </w:tc>
        <w:tc>
          <w:tcPr>
            <w:tcW w:w="112"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43"/>
              <w:jc w:val="right"/>
              <w:rPr>
                <w:rFonts w:ascii="Arial" w:hAnsi="Arial" w:cs="Arial" w:eastAsia="Arial" w:hint="default"/>
                <w:sz w:val="18"/>
                <w:szCs w:val="18"/>
              </w:rPr>
            </w:pPr>
            <w:r>
              <w:rPr>
                <w:rFonts w:ascii="Arial"/>
                <w:spacing w:val="-1"/>
                <w:sz w:val="18"/>
              </w:rPr>
              <w:t>(563,535)</w:t>
            </w:r>
          </w:p>
        </w:tc>
        <w:tc>
          <w:tcPr>
            <w:tcW w:w="112"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43"/>
              <w:jc w:val="right"/>
              <w:rPr>
                <w:rFonts w:ascii="Arial" w:hAnsi="Arial" w:cs="Arial" w:eastAsia="Arial" w:hint="default"/>
                <w:sz w:val="18"/>
                <w:szCs w:val="18"/>
              </w:rPr>
            </w:pPr>
            <w:r>
              <w:rPr>
                <w:rFonts w:ascii="Arial"/>
                <w:spacing w:val="-1"/>
                <w:sz w:val="18"/>
              </w:rPr>
              <w:t>(16,126)</w:t>
            </w:r>
          </w:p>
        </w:tc>
        <w:tc>
          <w:tcPr>
            <w:tcW w:w="112"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91"/>
              <w:ind w:right="41"/>
              <w:jc w:val="right"/>
              <w:rPr>
                <w:rFonts w:ascii="Arial" w:hAnsi="Arial" w:cs="Arial" w:eastAsia="Arial" w:hint="default"/>
                <w:sz w:val="18"/>
                <w:szCs w:val="18"/>
              </w:rPr>
            </w:pPr>
            <w:r>
              <w:rPr>
                <w:rFonts w:ascii="Arial"/>
                <w:spacing w:val="-1"/>
                <w:sz w:val="18"/>
              </w:rPr>
              <w:t>1,062,109</w:t>
            </w:r>
          </w:p>
        </w:tc>
      </w:tr>
    </w:tbl>
    <w:p>
      <w:pPr>
        <w:spacing w:line="240" w:lineRule="auto" w:before="9"/>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3"/>
        <w:gridCol w:w="8579"/>
      </w:tblGrid>
      <w:tr>
        <w:trPr>
          <w:trHeight w:val="2022"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8579" w:type="dxa"/>
            <w:tcBorders>
              <w:top w:val="nil" w:sz="6" w:space="0" w:color="auto"/>
              <w:left w:val="nil" w:sz="6" w:space="0" w:color="auto"/>
              <w:bottom w:val="nil" w:sz="6" w:space="0" w:color="auto"/>
              <w:right w:val="nil" w:sz="6" w:space="0" w:color="auto"/>
            </w:tcBorders>
          </w:tcPr>
          <w:p>
            <w:pPr>
              <w:pStyle w:val="TableParagraph"/>
              <w:spacing w:line="259" w:lineRule="exact"/>
              <w:ind w:left="152" w:right="0"/>
              <w:jc w:val="both"/>
              <w:rPr>
                <w:rFonts w:ascii="宋体" w:hAnsi="宋体" w:cs="宋体" w:eastAsia="宋体" w:hint="default"/>
                <w:sz w:val="24"/>
                <w:szCs w:val="24"/>
              </w:rPr>
            </w:pPr>
            <w:r>
              <w:rPr>
                <w:rFonts w:ascii="宋体" w:hAnsi="宋体" w:cs="宋体" w:eastAsia="宋体" w:hint="default"/>
                <w:sz w:val="24"/>
                <w:szCs w:val="24"/>
              </w:rPr>
              <w:t>本集团向顾客提供电器延长保修业务，并就提供的延长保修业务与第三方保险</w:t>
            </w:r>
          </w:p>
          <w:p>
            <w:pPr>
              <w:pStyle w:val="TableParagraph"/>
              <w:spacing w:line="232" w:lineRule="auto" w:before="6"/>
              <w:ind w:left="152" w:right="198"/>
              <w:jc w:val="both"/>
              <w:rPr>
                <w:rFonts w:ascii="宋体" w:hAnsi="宋体" w:cs="宋体" w:eastAsia="宋体" w:hint="default"/>
                <w:sz w:val="24"/>
                <w:szCs w:val="24"/>
              </w:rPr>
            </w:pPr>
            <w:r>
              <w:rPr>
                <w:rFonts w:ascii="宋体" w:hAnsi="宋体" w:cs="宋体" w:eastAsia="宋体" w:hint="default"/>
                <w:sz w:val="24"/>
                <w:szCs w:val="24"/>
              </w:rPr>
              <w:t>公司签订保险服务协议书，支付相应保险费用以确保在日后提供延长保修期服</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pacing w:val="-2"/>
                <w:sz w:val="24"/>
                <w:szCs w:val="24"/>
              </w:rPr>
              <w:t>务时可按合同规定向保险公司收取相关赔偿。于</w:t>
            </w:r>
            <w:r>
              <w:rPr>
                <w:rFonts w:ascii="Arial" w:hAnsi="Arial" w:cs="Arial" w:eastAsia="Arial" w:hint="default"/>
                <w:spacing w:val="-2"/>
                <w:sz w:val="24"/>
                <w:szCs w:val="24"/>
              </w:rPr>
              <w:t>2017</w:t>
            </w:r>
            <w:r>
              <w:rPr>
                <w:rFonts w:ascii="宋体" w:hAnsi="宋体" w:cs="宋体" w:eastAsia="宋体" w:hint="default"/>
                <w:spacing w:val="-2"/>
                <w:sz w:val="24"/>
                <w:szCs w:val="24"/>
              </w:rPr>
              <w:t>年</w:t>
            </w:r>
            <w:r>
              <w:rPr>
                <w:rFonts w:ascii="Arial" w:hAnsi="Arial" w:cs="Arial" w:eastAsia="Arial" w:hint="default"/>
                <w:spacing w:val="-2"/>
                <w:sz w:val="24"/>
                <w:szCs w:val="24"/>
              </w:rPr>
              <w:t>12</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日，本集团收到</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16"/>
                <w:sz w:val="24"/>
                <w:szCs w:val="24"/>
              </w:rPr>
              <w:t>的递延延保业务收入和支付的递延保险费用累计未摊销余额分别约人民币</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Arial" w:hAnsi="Arial" w:cs="Arial" w:eastAsia="Arial" w:hint="default"/>
                <w:spacing w:val="-2"/>
                <w:sz w:val="24"/>
                <w:szCs w:val="24"/>
              </w:rPr>
              <w:t>14.35</w:t>
            </w:r>
            <w:r>
              <w:rPr>
                <w:rFonts w:ascii="宋体" w:hAnsi="宋体" w:cs="宋体" w:eastAsia="宋体" w:hint="default"/>
                <w:spacing w:val="-2"/>
                <w:sz w:val="24"/>
                <w:szCs w:val="24"/>
              </w:rPr>
              <w:t>亿元</w:t>
            </w:r>
            <w:r>
              <w:rPr>
                <w:rFonts w:ascii="Arial" w:hAnsi="Arial" w:cs="Arial" w:eastAsia="Arial" w:hint="default"/>
                <w:spacing w:val="-2"/>
                <w:sz w:val="24"/>
                <w:szCs w:val="24"/>
              </w:rPr>
              <w:t>(2016</w:t>
            </w:r>
            <w:r>
              <w:rPr>
                <w:rFonts w:ascii="宋体" w:hAnsi="宋体" w:cs="宋体" w:eastAsia="宋体" w:hint="default"/>
                <w:spacing w:val="-2"/>
                <w:sz w:val="24"/>
                <w:szCs w:val="24"/>
              </w:rPr>
              <w:t>年</w:t>
            </w:r>
            <w:r>
              <w:rPr>
                <w:rFonts w:ascii="Arial" w:hAnsi="Arial" w:cs="Arial" w:eastAsia="Arial" w:hint="default"/>
                <w:spacing w:val="-2"/>
                <w:sz w:val="24"/>
                <w:szCs w:val="24"/>
              </w:rPr>
              <w:t>12</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日：约人民币</w:t>
            </w:r>
            <w:r>
              <w:rPr>
                <w:rFonts w:ascii="Arial" w:hAnsi="Arial" w:cs="Arial" w:eastAsia="Arial" w:hint="default"/>
                <w:spacing w:val="-2"/>
                <w:sz w:val="24"/>
                <w:szCs w:val="24"/>
              </w:rPr>
              <w:t>13.33</w:t>
            </w:r>
            <w:r>
              <w:rPr>
                <w:rFonts w:ascii="宋体" w:hAnsi="宋体" w:cs="宋体" w:eastAsia="宋体" w:hint="default"/>
                <w:spacing w:val="-2"/>
                <w:sz w:val="24"/>
                <w:szCs w:val="24"/>
              </w:rPr>
              <w:t>亿元</w:t>
            </w:r>
            <w:r>
              <w:rPr>
                <w:rFonts w:ascii="Arial" w:hAnsi="Arial" w:cs="Arial" w:eastAsia="Arial" w:hint="default"/>
                <w:spacing w:val="-2"/>
                <w:sz w:val="24"/>
                <w:szCs w:val="24"/>
              </w:rPr>
              <w:t>)(</w:t>
            </w:r>
            <w:r>
              <w:rPr>
                <w:rFonts w:ascii="宋体" w:hAnsi="宋体" w:cs="宋体" w:eastAsia="宋体" w:hint="default"/>
                <w:spacing w:val="-2"/>
                <w:sz w:val="24"/>
                <w:szCs w:val="24"/>
              </w:rPr>
              <w:t>附注四</w:t>
            </w:r>
            <w:r>
              <w:rPr>
                <w:rFonts w:ascii="Arial" w:hAnsi="Arial" w:cs="Arial" w:eastAsia="Arial" w:hint="default"/>
                <w:spacing w:val="-2"/>
                <w:sz w:val="24"/>
                <w:szCs w:val="24"/>
              </w:rPr>
              <w:t>(36))</w:t>
            </w:r>
            <w:r>
              <w:rPr>
                <w:rFonts w:ascii="宋体" w:hAnsi="宋体" w:cs="宋体" w:eastAsia="宋体" w:hint="default"/>
                <w:spacing w:val="-2"/>
                <w:sz w:val="24"/>
                <w:szCs w:val="24"/>
              </w:rPr>
              <w:t>和约人民币</w:t>
            </w:r>
            <w:r>
              <w:rPr>
                <w:rFonts w:ascii="Arial" w:hAnsi="Arial" w:cs="Arial" w:eastAsia="Arial" w:hint="default"/>
                <w:spacing w:val="-2"/>
                <w:sz w:val="24"/>
                <w:szCs w:val="24"/>
              </w:rPr>
              <w:t>4.72</w:t>
            </w:r>
            <w:r>
              <w:rPr>
                <w:rFonts w:ascii="Arial" w:hAnsi="Arial" w:cs="Arial" w:eastAsia="Arial" w:hint="default"/>
                <w:spacing w:val="-38"/>
                <w:sz w:val="24"/>
                <w:szCs w:val="24"/>
              </w:rPr>
              <w:t> </w:t>
            </w:r>
            <w:r>
              <w:rPr>
                <w:rFonts w:ascii="Arial" w:hAnsi="Arial" w:cs="Arial" w:eastAsia="Arial" w:hint="default"/>
                <w:spacing w:val="-38"/>
                <w:sz w:val="24"/>
                <w:szCs w:val="24"/>
              </w:rPr>
            </w:r>
            <w:r>
              <w:rPr>
                <w:rFonts w:ascii="宋体" w:hAnsi="宋体" w:cs="宋体" w:eastAsia="宋体" w:hint="default"/>
                <w:sz w:val="24"/>
                <w:szCs w:val="24"/>
              </w:rPr>
              <w:t>亿元</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日：约人民币</w:t>
            </w:r>
            <w:r>
              <w:rPr>
                <w:rFonts w:ascii="Arial" w:hAnsi="Arial" w:cs="Arial" w:eastAsia="Arial" w:hint="default"/>
                <w:sz w:val="24"/>
                <w:szCs w:val="24"/>
              </w:rPr>
              <w:t>4.4</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462"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91"/>
              <w:ind w:left="214" w:right="0"/>
              <w:jc w:val="left"/>
              <w:rPr>
                <w:rFonts w:ascii="Arial" w:hAnsi="Arial" w:cs="Arial" w:eastAsia="Arial" w:hint="default"/>
                <w:sz w:val="24"/>
                <w:szCs w:val="24"/>
              </w:rPr>
            </w:pPr>
            <w:r>
              <w:rPr>
                <w:rFonts w:ascii="Arial"/>
                <w:sz w:val="24"/>
              </w:rPr>
              <w:t>(19)</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66" w:right="0"/>
              <w:jc w:val="left"/>
              <w:rPr>
                <w:rFonts w:ascii="黑体" w:hAnsi="黑体" w:cs="黑体" w:eastAsia="黑体" w:hint="default"/>
                <w:sz w:val="24"/>
                <w:szCs w:val="24"/>
              </w:rPr>
            </w:pPr>
            <w:r>
              <w:rPr>
                <w:rFonts w:ascii="黑体" w:hAnsi="黑体" w:cs="黑体" w:eastAsia="黑体" w:hint="default"/>
                <w:sz w:val="24"/>
                <w:szCs w:val="24"/>
              </w:rPr>
              <w:t>其他非流动资产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843" w:type="dxa"/>
        <w:tblLayout w:type="fixed"/>
        <w:tblCellMar>
          <w:top w:w="0" w:type="dxa"/>
          <w:left w:w="0" w:type="dxa"/>
          <w:bottom w:w="0" w:type="dxa"/>
          <w:right w:w="0" w:type="dxa"/>
        </w:tblCellMar>
        <w:tblLook w:val="01E0"/>
      </w:tblPr>
      <w:tblGrid>
        <w:gridCol w:w="3577"/>
        <w:gridCol w:w="2410"/>
        <w:gridCol w:w="276"/>
        <w:gridCol w:w="2219"/>
      </w:tblGrid>
      <w:tr>
        <w:trPr>
          <w:trHeight w:val="466" w:hRule="exact"/>
        </w:trPr>
        <w:tc>
          <w:tcPr>
            <w:tcW w:w="3577"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57" w:lineRule="exact"/>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7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57" w:lineRule="exact"/>
              <w:ind w:right="61"/>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10"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宋体" w:hAnsi="宋体" w:cs="宋体" w:eastAsia="宋体" w:hint="default"/>
                <w:sz w:val="24"/>
                <w:szCs w:val="24"/>
              </w:rPr>
            </w:pPr>
            <w:r>
              <w:rPr>
                <w:rFonts w:ascii="宋体" w:hAnsi="宋体" w:cs="宋体" w:eastAsia="宋体" w:hint="default"/>
                <w:sz w:val="24"/>
                <w:szCs w:val="24"/>
              </w:rPr>
              <w:t>预付土地及购房款</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106"/>
              <w:jc w:val="right"/>
              <w:rPr>
                <w:rFonts w:ascii="Arial" w:hAnsi="Arial" w:cs="Arial" w:eastAsia="Arial" w:hint="default"/>
                <w:sz w:val="24"/>
                <w:szCs w:val="24"/>
              </w:rPr>
            </w:pPr>
            <w:r>
              <w:rPr>
                <w:rFonts w:ascii="Arial"/>
                <w:spacing w:val="-3"/>
                <w:sz w:val="24"/>
              </w:rPr>
              <w:t>119,896</w:t>
            </w:r>
          </w:p>
        </w:tc>
        <w:tc>
          <w:tcPr>
            <w:tcW w:w="27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106"/>
              <w:jc w:val="right"/>
              <w:rPr>
                <w:rFonts w:ascii="Arial" w:hAnsi="Arial" w:cs="Arial" w:eastAsia="Arial" w:hint="default"/>
                <w:sz w:val="24"/>
                <w:szCs w:val="24"/>
              </w:rPr>
            </w:pPr>
            <w:r>
              <w:rPr>
                <w:rFonts w:ascii="Arial"/>
                <w:spacing w:val="-1"/>
                <w:sz w:val="24"/>
              </w:rPr>
              <w:t>378,583</w:t>
            </w:r>
          </w:p>
        </w:tc>
      </w:tr>
      <w:tr>
        <w:trPr>
          <w:trHeight w:val="346" w:hRule="exact"/>
        </w:trPr>
        <w:tc>
          <w:tcPr>
            <w:tcW w:w="3577" w:type="dxa"/>
            <w:tcBorders>
              <w:top w:val="nil" w:sz="6" w:space="0" w:color="auto"/>
              <w:left w:val="nil" w:sz="6" w:space="0" w:color="auto"/>
              <w:bottom w:val="nil" w:sz="6" w:space="0" w:color="auto"/>
              <w:right w:val="nil" w:sz="6" w:space="0" w:color="auto"/>
            </w:tcBorders>
          </w:tcPr>
          <w:p>
            <w:pPr>
              <w:pStyle w:val="TableParagraph"/>
              <w:spacing w:line="284" w:lineRule="exact"/>
              <w:ind w:left="208" w:right="0"/>
              <w:jc w:val="left"/>
              <w:rPr>
                <w:rFonts w:ascii="宋体" w:hAnsi="宋体" w:cs="宋体" w:eastAsia="宋体" w:hint="default"/>
                <w:sz w:val="24"/>
                <w:szCs w:val="24"/>
              </w:rPr>
            </w:pPr>
            <w:r>
              <w:rPr>
                <w:rFonts w:ascii="宋体" w:hAnsi="宋体" w:cs="宋体" w:eastAsia="宋体" w:hint="default"/>
                <w:sz w:val="24"/>
                <w:szCs w:val="24"/>
              </w:rPr>
              <w:t>预付工程设备款</w:t>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7"/>
              <w:jc w:val="right"/>
              <w:rPr>
                <w:rFonts w:ascii="Arial" w:hAnsi="Arial" w:cs="Arial" w:eastAsia="Arial" w:hint="default"/>
                <w:sz w:val="24"/>
                <w:szCs w:val="24"/>
              </w:rPr>
            </w:pPr>
            <w:r>
              <w:rPr>
                <w:rFonts w:ascii="Arial"/>
                <w:w w:val="95"/>
                <w:sz w:val="24"/>
              </w:rPr>
              <w:t>83,724</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6"/>
              <w:jc w:val="right"/>
              <w:rPr>
                <w:rFonts w:ascii="Arial" w:hAnsi="Arial" w:cs="Arial" w:eastAsia="Arial" w:hint="default"/>
                <w:sz w:val="24"/>
                <w:szCs w:val="24"/>
              </w:rPr>
            </w:pPr>
            <w:r>
              <w:rPr>
                <w:rFonts w:ascii="Arial"/>
                <w:spacing w:val="-1"/>
                <w:sz w:val="24"/>
              </w:rPr>
              <w:t>567,921</w:t>
            </w:r>
          </w:p>
        </w:tc>
      </w:tr>
      <w:tr>
        <w:trPr>
          <w:trHeight w:val="361" w:hRule="exact"/>
        </w:trPr>
        <w:tc>
          <w:tcPr>
            <w:tcW w:w="3577"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04"/>
              <w:jc w:val="right"/>
              <w:rPr>
                <w:rFonts w:ascii="Arial" w:hAnsi="Arial" w:cs="Arial" w:eastAsia="Arial" w:hint="default"/>
                <w:sz w:val="24"/>
                <w:szCs w:val="24"/>
              </w:rPr>
            </w:pPr>
            <w:r>
              <w:rPr>
                <w:rFonts w:ascii="Arial"/>
                <w:spacing w:val="-1"/>
                <w:sz w:val="24"/>
              </w:rPr>
              <w:t>203,620</w:t>
            </w:r>
          </w:p>
        </w:tc>
        <w:tc>
          <w:tcPr>
            <w:tcW w:w="276" w:type="dxa"/>
            <w:tcBorders>
              <w:top w:val="nil" w:sz="6" w:space="0" w:color="auto"/>
              <w:left w:val="nil" w:sz="6" w:space="0" w:color="auto"/>
              <w:bottom w:val="nil" w:sz="6" w:space="0" w:color="auto"/>
              <w:right w:val="nil" w:sz="6" w:space="0" w:color="auto"/>
            </w:tcBorders>
          </w:tcPr>
          <w:p>
            <w:pPr/>
          </w:p>
        </w:tc>
        <w:tc>
          <w:tcPr>
            <w:tcW w:w="2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88"/>
              <w:jc w:val="right"/>
              <w:rPr>
                <w:rFonts w:ascii="Arial" w:hAnsi="Arial" w:cs="Arial" w:eastAsia="Arial" w:hint="default"/>
                <w:sz w:val="24"/>
                <w:szCs w:val="24"/>
              </w:rPr>
            </w:pPr>
            <w:r>
              <w:rPr>
                <w:rFonts w:ascii="Arial"/>
                <w:spacing w:val="-1"/>
                <w:sz w:val="24"/>
              </w:rPr>
              <w:t>946,504</w:t>
            </w:r>
          </w:p>
        </w:tc>
      </w:tr>
    </w:tbl>
    <w:p>
      <w:pPr>
        <w:spacing w:after="0" w:line="240" w:lineRule="auto"/>
        <w:jc w:val="righ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693"/>
        <w:gridCol w:w="3253"/>
      </w:tblGrid>
      <w:tr>
        <w:trPr>
          <w:trHeight w:val="285" w:hRule="exact"/>
        </w:trPr>
        <w:tc>
          <w:tcPr>
            <w:tcW w:w="69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53" w:type="dxa"/>
            <w:tcBorders>
              <w:top w:val="nil" w:sz="6" w:space="0" w:color="auto"/>
              <w:left w:val="nil" w:sz="6" w:space="0" w:color="auto"/>
              <w:bottom w:val="nil" w:sz="6" w:space="0" w:color="auto"/>
              <w:right w:val="nil" w:sz="6" w:space="0" w:color="auto"/>
            </w:tcBorders>
          </w:tcPr>
          <w:p>
            <w:pPr>
              <w:pStyle w:val="TableParagraph"/>
              <w:spacing w:line="291" w:lineRule="exact"/>
              <w:ind w:left="25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tbl>
      <w:tblPr>
        <w:tblW w:w="0" w:type="auto"/>
        <w:jc w:val="left"/>
        <w:tblInd w:w="128" w:type="dxa"/>
        <w:tblLayout w:type="fixed"/>
        <w:tblCellMar>
          <w:top w:w="0" w:type="dxa"/>
          <w:left w:w="0" w:type="dxa"/>
          <w:bottom w:w="0" w:type="dxa"/>
          <w:right w:w="0" w:type="dxa"/>
        </w:tblCellMar>
        <w:tblLook w:val="01E0"/>
      </w:tblPr>
      <w:tblGrid>
        <w:gridCol w:w="783"/>
        <w:gridCol w:w="2084"/>
        <w:gridCol w:w="1554"/>
        <w:gridCol w:w="127"/>
        <w:gridCol w:w="1445"/>
        <w:gridCol w:w="277"/>
        <w:gridCol w:w="1560"/>
        <w:gridCol w:w="128"/>
        <w:gridCol w:w="1238"/>
      </w:tblGrid>
      <w:tr>
        <w:trPr>
          <w:trHeight w:val="443"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left"/>
              <w:rPr>
                <w:rFonts w:ascii="Arial" w:hAnsi="Arial" w:cs="Arial" w:eastAsia="Arial" w:hint="default"/>
                <w:sz w:val="24"/>
                <w:szCs w:val="24"/>
              </w:rPr>
            </w:pPr>
            <w:r>
              <w:rPr>
                <w:rFonts w:ascii="Arial"/>
                <w:sz w:val="24"/>
              </w:rPr>
              <w:t>(20)</w:t>
            </w:r>
          </w:p>
        </w:tc>
        <w:tc>
          <w:tcPr>
            <w:tcW w:w="363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55"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w:t>
            </w:r>
          </w:p>
        </w:tc>
        <w:tc>
          <w:tcPr>
            <w:tcW w:w="127" w:type="dxa"/>
            <w:tcBorders>
              <w:top w:val="nil" w:sz="6" w:space="0" w:color="auto"/>
              <w:left w:val="nil" w:sz="6" w:space="0" w:color="auto"/>
              <w:bottom w:val="nil" w:sz="6" w:space="0" w:color="auto"/>
              <w:right w:val="nil" w:sz="6" w:space="0" w:color="auto"/>
            </w:tcBorders>
          </w:tcPr>
          <w:p>
            <w:pPr>
              <w:pStyle w:val="TableParagraph"/>
              <w:spacing w:line="240" w:lineRule="exact"/>
              <w:ind w:left="-123" w:right="0"/>
              <w:jc w:val="left"/>
              <w:rPr>
                <w:rFonts w:ascii="黑体" w:hAnsi="黑体" w:cs="黑体" w:eastAsia="黑体" w:hint="default"/>
                <w:sz w:val="24"/>
                <w:szCs w:val="24"/>
              </w:rPr>
            </w:pPr>
            <w:r>
              <w:rPr>
                <w:rFonts w:ascii="黑体" w:hAnsi="黑体" w:cs="黑体" w:eastAsia="黑体" w:hint="default"/>
                <w:sz w:val="24"/>
                <w:szCs w:val="24"/>
              </w:rPr>
              <w:t>债</w:t>
            </w:r>
          </w:p>
        </w:tc>
        <w:tc>
          <w:tcPr>
            <w:tcW w:w="144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609"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0" w:right="0"/>
              <w:jc w:val="left"/>
              <w:rPr>
                <w:rFonts w:ascii="Arial" w:hAnsi="Arial" w:cs="Arial" w:eastAsia="Arial" w:hint="default"/>
                <w:sz w:val="24"/>
                <w:szCs w:val="24"/>
              </w:rPr>
            </w:pPr>
            <w:r>
              <w:rPr>
                <w:rFonts w:ascii="Arial"/>
                <w:sz w:val="24"/>
              </w:rPr>
              <w:t>(a)</w:t>
            </w:r>
          </w:p>
        </w:tc>
        <w:tc>
          <w:tcPr>
            <w:tcW w:w="36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55" w:right="0"/>
              <w:jc w:val="left"/>
              <w:rPr>
                <w:rFonts w:ascii="宋体" w:hAnsi="宋体" w:cs="宋体" w:eastAsia="宋体" w:hint="default"/>
                <w:sz w:val="24"/>
                <w:szCs w:val="24"/>
              </w:rPr>
            </w:pPr>
            <w:r>
              <w:rPr>
                <w:rFonts w:ascii="宋体" w:hAnsi="宋体" w:cs="宋体" w:eastAsia="宋体" w:hint="default"/>
                <w:sz w:val="24"/>
                <w:szCs w:val="24"/>
              </w:rPr>
              <w:t>未经抵销的递延所得税资产</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399"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c>
          <w:tcPr>
            <w:tcW w:w="31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31"/>
              <w:ind w:left="781"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20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1"/>
              <w:ind w:left="961"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74" w:hRule="exact"/>
        </w:trPr>
        <w:tc>
          <w:tcPr>
            <w:tcW w:w="783" w:type="dxa"/>
            <w:tcBorders>
              <w:top w:val="nil" w:sz="6" w:space="0" w:color="auto"/>
              <w:left w:val="nil" w:sz="6" w:space="0" w:color="auto"/>
              <w:bottom w:val="nil" w:sz="6" w:space="0" w:color="auto"/>
              <w:right w:val="nil" w:sz="6" w:space="0" w:color="auto"/>
            </w:tcBorders>
          </w:tcPr>
          <w:p>
            <w:pPr/>
          </w:p>
        </w:tc>
        <w:tc>
          <w:tcPr>
            <w:tcW w:w="3638"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55"/>
              <w:jc w:val="righ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right="55"/>
              <w:jc w:val="right"/>
              <w:rPr>
                <w:rFonts w:ascii="宋体" w:hAnsi="宋体" w:cs="宋体" w:eastAsia="宋体" w:hint="default"/>
                <w:sz w:val="18"/>
                <w:szCs w:val="18"/>
              </w:rPr>
            </w:pPr>
            <w:r>
              <w:rPr>
                <w:rFonts w:ascii="宋体" w:hAnsi="宋体" w:cs="宋体" w:eastAsia="宋体" w:hint="default"/>
                <w:sz w:val="18"/>
                <w:szCs w:val="18"/>
              </w:rPr>
              <w:t>及可抵扣亏损</w:t>
            </w:r>
          </w:p>
        </w:tc>
        <w:tc>
          <w:tcPr>
            <w:tcW w:w="127" w:type="dxa"/>
            <w:tcBorders>
              <w:top w:val="single" w:sz="4" w:space="0" w:color="000000"/>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42"/>
              <w:jc w:val="right"/>
              <w:rPr>
                <w:rFonts w:ascii="宋体" w:hAnsi="宋体" w:cs="宋体" w:eastAsia="宋体" w:hint="default"/>
                <w:sz w:val="18"/>
                <w:szCs w:val="18"/>
              </w:rPr>
            </w:pPr>
            <w:r>
              <w:rPr>
                <w:rFonts w:ascii="宋体" w:hAnsi="宋体" w:cs="宋体" w:eastAsia="宋体" w:hint="default"/>
                <w:sz w:val="18"/>
                <w:szCs w:val="18"/>
              </w:rPr>
              <w:t>资产</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05" w:lineRule="exact"/>
              <w:ind w:left="427" w:right="0" w:hanging="360"/>
              <w:jc w:val="lef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left="427" w:right="0"/>
              <w:jc w:val="left"/>
              <w:rPr>
                <w:rFonts w:ascii="宋体" w:hAnsi="宋体" w:cs="宋体" w:eastAsia="宋体" w:hint="default"/>
                <w:sz w:val="18"/>
                <w:szCs w:val="18"/>
              </w:rPr>
            </w:pPr>
            <w:r>
              <w:rPr>
                <w:rFonts w:ascii="宋体" w:hAnsi="宋体" w:cs="宋体" w:eastAsia="宋体" w:hint="default"/>
                <w:sz w:val="18"/>
                <w:szCs w:val="18"/>
              </w:rPr>
              <w:t>及可抵扣亏损</w:t>
            </w:r>
          </w:p>
        </w:tc>
        <w:tc>
          <w:tcPr>
            <w:tcW w:w="128" w:type="dxa"/>
            <w:tcBorders>
              <w:top w:val="single" w:sz="4" w:space="0" w:color="000000"/>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left="820"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348"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18"/>
                <w:szCs w:val="18"/>
              </w:rPr>
            </w:pPr>
            <w:r>
              <w:rPr>
                <w:rFonts w:ascii="Arial"/>
                <w:spacing w:val="-1"/>
                <w:sz w:val="18"/>
              </w:rPr>
              <w:t>33,825</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18"/>
                <w:szCs w:val="18"/>
              </w:rPr>
            </w:pPr>
            <w:r>
              <w:rPr>
                <w:rFonts w:ascii="Arial"/>
                <w:spacing w:val="-1"/>
                <w:sz w:val="18"/>
              </w:rPr>
              <w:t>7,969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18"/>
                <w:szCs w:val="18"/>
              </w:rPr>
            </w:pPr>
            <w:r>
              <w:rPr>
                <w:rFonts w:ascii="Arial"/>
                <w:spacing w:val="-1"/>
                <w:sz w:val="18"/>
              </w:rPr>
              <w:t>28,446</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6,604</w:t>
            </w:r>
          </w:p>
        </w:tc>
      </w:tr>
      <w:tr>
        <w:trPr>
          <w:trHeight w:val="233"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196" w:lineRule="exact"/>
              <w:ind w:left="155" w:right="0"/>
              <w:jc w:val="left"/>
              <w:rPr>
                <w:rFonts w:ascii="宋体" w:hAnsi="宋体" w:cs="宋体" w:eastAsia="宋体" w:hint="default"/>
                <w:sz w:val="18"/>
                <w:szCs w:val="18"/>
              </w:rPr>
            </w:pPr>
            <w:r>
              <w:rPr>
                <w:rFonts w:ascii="宋体" w:hAnsi="宋体" w:cs="宋体" w:eastAsia="宋体" w:hint="default"/>
                <w:sz w:val="18"/>
                <w:szCs w:val="18"/>
              </w:rPr>
              <w:t>尚未支付的广告费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973,148</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239,379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2"/>
                <w:sz w:val="18"/>
              </w:rPr>
              <w:t>1,665,110</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410,568</w:t>
            </w:r>
          </w:p>
        </w:tc>
      </w:tr>
      <w:tr>
        <w:trPr>
          <w:trHeight w:val="254"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195" w:lineRule="exact"/>
              <w:ind w:left="155" w:right="0"/>
              <w:jc w:val="left"/>
              <w:rPr>
                <w:rFonts w:ascii="宋体" w:hAnsi="宋体" w:cs="宋体" w:eastAsia="宋体" w:hint="default"/>
                <w:sz w:val="18"/>
                <w:szCs w:val="18"/>
              </w:rPr>
            </w:pPr>
            <w:r>
              <w:rPr>
                <w:rFonts w:ascii="宋体" w:hAnsi="宋体" w:cs="宋体" w:eastAsia="宋体" w:hint="default"/>
                <w:sz w:val="18"/>
                <w:szCs w:val="18"/>
              </w:rPr>
              <w:t>预提租赁费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671,935</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167,984</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549,629</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137,407</w:t>
            </w:r>
          </w:p>
        </w:tc>
      </w:tr>
      <w:tr>
        <w:trPr>
          <w:trHeight w:val="276"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2"/>
                <w:w w:val="95"/>
                <w:sz w:val="18"/>
              </w:rPr>
              <w:t>7,632,911</w:t>
            </w:r>
            <w:r>
              <w:rPr>
                <w:rFonts w:ascii="Arial"/>
                <w:spacing w:val="-2"/>
                <w:sz w:val="18"/>
              </w:rPr>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1,862,940</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5,749,346</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1,417,933</w:t>
            </w:r>
          </w:p>
        </w:tc>
      </w:tr>
      <w:tr>
        <w:trPr>
          <w:trHeight w:val="276"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622,666</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147,941</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432,124</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107,148</w:t>
            </w:r>
          </w:p>
        </w:tc>
      </w:tr>
      <w:tr>
        <w:trPr>
          <w:trHeight w:val="276"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73,756</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18,439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25,783</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6,446</w:t>
            </w:r>
          </w:p>
        </w:tc>
      </w:tr>
      <w:tr>
        <w:trPr>
          <w:trHeight w:val="276"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670,797</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165,479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625,305</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155,274</w:t>
            </w:r>
          </w:p>
        </w:tc>
      </w:tr>
      <w:tr>
        <w:trPr>
          <w:trHeight w:val="255"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延保收入</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489,147</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122,287</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700"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195" w:lineRule="exact"/>
              <w:ind w:left="381" w:right="0" w:hanging="226"/>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40" w:lineRule="auto"/>
              <w:ind w:left="381" w:right="260"/>
              <w:jc w:val="left"/>
              <w:rPr>
                <w:rFonts w:ascii="宋体" w:hAnsi="宋体" w:cs="宋体" w:eastAsia="宋体" w:hint="default"/>
                <w:sz w:val="18"/>
                <w:szCs w:val="18"/>
              </w:rPr>
            </w:pPr>
            <w:r>
              <w:rPr>
                <w:rFonts w:ascii="宋体" w:hAnsi="宋体" w:cs="宋体" w:eastAsia="宋体" w:hint="default"/>
                <w:sz w:val="18"/>
                <w:szCs w:val="18"/>
              </w:rPr>
              <w:t>变动计入当期损益 的金融负债</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50,889</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1"/>
                <w:sz w:val="18"/>
              </w:rPr>
              <w:t>12,722</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38,650</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1"/>
                <w:sz w:val="18"/>
              </w:rPr>
              <w:t>9,663</w:t>
            </w:r>
          </w:p>
        </w:tc>
      </w:tr>
      <w:tr>
        <w:trPr>
          <w:trHeight w:val="721"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195" w:lineRule="exact"/>
              <w:ind w:left="381" w:right="0" w:hanging="226"/>
              <w:jc w:val="left"/>
              <w:rPr>
                <w:rFonts w:ascii="宋体" w:hAnsi="宋体" w:cs="宋体" w:eastAsia="宋体" w:hint="default"/>
                <w:sz w:val="18"/>
                <w:szCs w:val="18"/>
              </w:rPr>
            </w:pPr>
            <w:r>
              <w:rPr>
                <w:rFonts w:ascii="宋体" w:hAnsi="宋体" w:cs="宋体" w:eastAsia="宋体" w:hint="default"/>
                <w:sz w:val="18"/>
                <w:szCs w:val="18"/>
              </w:rPr>
              <w:t>广告费和业务宣传费</w:t>
            </w:r>
          </w:p>
          <w:p>
            <w:pPr>
              <w:pStyle w:val="TableParagraph"/>
              <w:spacing w:line="233" w:lineRule="exact"/>
              <w:ind w:left="381" w:right="0"/>
              <w:jc w:val="left"/>
              <w:rPr>
                <w:rFonts w:ascii="宋体" w:hAnsi="宋体" w:cs="宋体" w:eastAsia="宋体" w:hint="default"/>
                <w:sz w:val="18"/>
                <w:szCs w:val="18"/>
              </w:rPr>
            </w:pPr>
            <w:r>
              <w:rPr>
                <w:rFonts w:ascii="宋体" w:hAnsi="宋体" w:cs="宋体" w:eastAsia="宋体" w:hint="default"/>
                <w:sz w:val="18"/>
                <w:szCs w:val="18"/>
              </w:rPr>
              <w:t>超过当年营业收入</w:t>
            </w:r>
          </w:p>
          <w:p>
            <w:pPr>
              <w:pStyle w:val="TableParagraph"/>
              <w:spacing w:line="247" w:lineRule="exact"/>
              <w:ind w:left="381"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部分</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456,527</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3"/>
                <w:sz w:val="18"/>
              </w:rPr>
              <w:t>114,132</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1"/>
                <w:sz w:val="18"/>
              </w:rPr>
              <w:t>1,101,376</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275,344</w:t>
            </w:r>
          </w:p>
        </w:tc>
      </w:tr>
      <w:tr>
        <w:trPr>
          <w:trHeight w:val="276"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房地产企业预计利润</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3"/>
                <w:w w:val="95"/>
                <w:sz w:val="18"/>
              </w:rPr>
              <w:t>9,411</w:t>
            </w:r>
            <w:r>
              <w:rPr>
                <w:rFonts w:ascii="Arial"/>
                <w:spacing w:val="-3"/>
                <w:sz w:val="18"/>
              </w:rPr>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2,353</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37,443</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9,361</w:t>
            </w:r>
          </w:p>
        </w:tc>
      </w:tr>
      <w:tr>
        <w:trPr>
          <w:trHeight w:val="292"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17" w:lineRule="exact"/>
              <w:ind w:left="1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4" w:type="dxa"/>
            <w:tcBorders>
              <w:top w:val="nil" w:sz="6" w:space="0" w:color="auto"/>
              <w:left w:val="nil" w:sz="6" w:space="0" w:color="auto"/>
              <w:bottom w:val="nil" w:sz="6" w:space="0" w:color="auto"/>
              <w:right w:val="nil" w:sz="6" w:space="0" w:color="auto"/>
            </w:tcBorders>
          </w:tcPr>
          <w:p>
            <w:pPr>
              <w:pStyle w:val="TableParagraph"/>
              <w:tabs>
                <w:tab w:pos="845" w:val="left" w:leader="none"/>
                <w:tab w:pos="155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144,998</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823" w:val="left" w:leader="none"/>
                <w:tab w:pos="1430"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36,249</w:t>
              <w:tab/>
            </w:r>
            <w:r>
              <w:rPr>
                <w:rFonts w:ascii="Arial"/>
                <w:spacing w:val="-1"/>
                <w:sz w:val="18"/>
              </w:rPr>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857" w:val="left" w:leader="none"/>
                <w:tab w:pos="1552"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3"/>
                <w:sz w:val="18"/>
                <w:u w:val="single" w:color="000000"/>
              </w:rPr>
              <w:t>115,650</w:t>
              <w:tab/>
            </w:r>
            <w:r>
              <w:rPr>
                <w:rFonts w:ascii="Arial"/>
                <w:spacing w:val="-3"/>
                <w:sz w:val="18"/>
              </w:rPr>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tabs>
                <w:tab w:pos="615" w:val="left" w:leader="none"/>
                <w:tab w:pos="122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28,912</w:t>
              <w:tab/>
            </w:r>
            <w:r>
              <w:rPr>
                <w:rFonts w:ascii="Arial"/>
                <w:spacing w:val="-1"/>
                <w:sz w:val="18"/>
              </w:rPr>
            </w:r>
          </w:p>
        </w:tc>
      </w:tr>
      <w:tr>
        <w:trPr>
          <w:trHeight w:val="254" w:hRule="exact"/>
        </w:trPr>
        <w:tc>
          <w:tcPr>
            <w:tcW w:w="783"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2"/>
                <w:sz w:val="18"/>
              </w:rPr>
              <w:t>11,830,010</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2,897,874</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10,368,862</w:t>
            </w:r>
          </w:p>
        </w:tc>
        <w:tc>
          <w:tcPr>
            <w:tcW w:w="128"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2,564,660</w:t>
            </w:r>
          </w:p>
        </w:tc>
      </w:tr>
    </w:tbl>
    <w:p>
      <w:pPr>
        <w:spacing w:after="0" w:line="240" w:lineRule="auto"/>
        <w:jc w:val="right"/>
        <w:rPr>
          <w:rFonts w:ascii="Arial" w:hAnsi="Arial" w:cs="Arial" w:eastAsia="Arial" w:hint="default"/>
          <w:sz w:val="18"/>
          <w:szCs w:val="18"/>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35" w:type="dxa"/>
        <w:tblLayout w:type="fixed"/>
        <w:tblCellMar>
          <w:top w:w="0" w:type="dxa"/>
          <w:left w:w="0" w:type="dxa"/>
          <w:bottom w:w="0" w:type="dxa"/>
          <w:right w:w="0" w:type="dxa"/>
        </w:tblCellMar>
        <w:tblLook w:val="01E0"/>
      </w:tblPr>
      <w:tblGrid>
        <w:gridCol w:w="778"/>
        <w:gridCol w:w="2920"/>
        <w:gridCol w:w="967"/>
        <w:gridCol w:w="127"/>
        <w:gridCol w:w="1508"/>
        <w:gridCol w:w="58"/>
        <w:gridCol w:w="1417"/>
        <w:gridCol w:w="127"/>
        <w:gridCol w:w="1294"/>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20"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32"/>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6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588"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(20)</w:t>
            </w: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p>
        </w:tc>
        <w:tc>
          <w:tcPr>
            <w:tcW w:w="1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 w:right="-58"/>
              <w:jc w:val="left"/>
              <w:rPr>
                <w:rFonts w:ascii="黑体" w:hAnsi="黑体" w:cs="黑体" w:eastAsia="黑体" w:hint="default"/>
                <w:sz w:val="24"/>
                <w:szCs w:val="24"/>
              </w:rPr>
            </w:pPr>
            <w:r>
              <w:rPr>
                <w:rFonts w:ascii="黑体" w:hAnsi="黑体" w:cs="黑体" w:eastAsia="黑体" w:hint="default"/>
                <w:sz w:val="24"/>
                <w:szCs w:val="24"/>
              </w:rPr>
              <w:t>续</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57" w:right="0"/>
              <w:jc w:val="left"/>
              <w:rPr>
                <w:rFonts w:ascii="Arial" w:hAnsi="Arial" w:cs="Arial" w:eastAsia="Arial" w:hint="default"/>
                <w:sz w:val="24"/>
                <w:szCs w:val="24"/>
              </w:rPr>
            </w:pPr>
            <w:r>
              <w:rPr>
                <w:rFonts w:ascii="Arial"/>
                <w:w w:val="99"/>
                <w:sz w:val="24"/>
              </w:rPr>
              <w:t>)</w:t>
            </w:r>
            <w:r>
              <w:rPr>
                <w:rFonts w:ascii="Arial"/>
                <w:sz w:val="24"/>
              </w:rPr>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58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宋体" w:hAnsi="宋体" w:cs="宋体" w:eastAsia="宋体" w:hint="default"/>
                <w:sz w:val="24"/>
                <w:szCs w:val="24"/>
              </w:rPr>
              <w:t>未经抵销的递延所得税资产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374"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
        </w:tc>
        <w:tc>
          <w:tcPr>
            <w:tcW w:w="26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7"/>
              <w:ind w:left="103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7"/>
              <w:ind w:left="121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29"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03" w:lineRule="exact"/>
              <w:ind w:left="15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6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r>
      <w:tr>
        <w:trPr>
          <w:trHeight w:val="244"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19" w:lineRule="exact"/>
              <w:ind w:left="150"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sz w:val="18"/>
                <w:szCs w:val="18"/>
              </w:rPr>
              <w:t>)</w:t>
            </w:r>
            <w:r>
              <w:rPr>
                <w:rFonts w:ascii="宋体" w:hAnsi="宋体" w:cs="宋体" w:eastAsia="宋体" w:hint="default"/>
                <w:sz w:val="18"/>
                <w:szCs w:val="18"/>
              </w:rPr>
              <w:t>转回的金额</w:t>
            </w:r>
          </w:p>
        </w:tc>
        <w:tc>
          <w:tcPr>
            <w:tcW w:w="96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58" w:right="0"/>
              <w:jc w:val="left"/>
              <w:rPr>
                <w:rFonts w:ascii="Arial" w:hAnsi="Arial" w:cs="Arial" w:eastAsia="Arial" w:hint="default"/>
                <w:sz w:val="18"/>
                <w:szCs w:val="18"/>
              </w:rPr>
            </w:pPr>
            <w:r>
              <w:rPr>
                <w:rFonts w:ascii="Arial"/>
                <w:spacing w:val="-1"/>
                <w:sz w:val="18"/>
              </w:rPr>
              <w:t>868,234</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6"/>
              <w:jc w:val="right"/>
              <w:rPr>
                <w:rFonts w:ascii="Arial" w:hAnsi="Arial" w:cs="Arial" w:eastAsia="Arial" w:hint="default"/>
                <w:sz w:val="18"/>
                <w:szCs w:val="18"/>
              </w:rPr>
            </w:pPr>
            <w:r>
              <w:rPr>
                <w:rFonts w:ascii="Arial"/>
                <w:spacing w:val="-1"/>
                <w:sz w:val="18"/>
              </w:rPr>
              <w:t>749,255</w:t>
            </w:r>
          </w:p>
        </w:tc>
      </w:tr>
      <w:tr>
        <w:trPr>
          <w:trHeight w:val="313"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09" w:lineRule="exact"/>
              <w:ind w:left="150"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年后转回的金额</w:t>
            </w:r>
          </w:p>
        </w:tc>
        <w:tc>
          <w:tcPr>
            <w:tcW w:w="2660" w:type="dxa"/>
            <w:gridSpan w:val="4"/>
            <w:tcBorders>
              <w:top w:val="nil" w:sz="6" w:space="0" w:color="auto"/>
              <w:left w:val="nil" w:sz="6" w:space="0" w:color="auto"/>
              <w:bottom w:val="nil" w:sz="6" w:space="0" w:color="auto"/>
              <w:right w:val="nil" w:sz="6" w:space="0" w:color="auto"/>
            </w:tcBorders>
          </w:tcPr>
          <w:p>
            <w:pPr>
              <w:pStyle w:val="TableParagraph"/>
              <w:tabs>
                <w:tab w:pos="1801" w:val="left" w:leader="none"/>
                <w:tab w:pos="2660" w:val="left" w:leader="none"/>
              </w:tabs>
              <w:spacing w:line="240" w:lineRule="auto" w:before="57"/>
              <w:ind w:left="54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2,029,640</w:t>
              <w:tab/>
            </w:r>
            <w:r>
              <w:rPr>
                <w:rFonts w:ascii="Arial"/>
                <w:sz w:val="18"/>
              </w:rPr>
            </w:r>
          </w:p>
        </w:tc>
        <w:tc>
          <w:tcPr>
            <w:tcW w:w="2838" w:type="dxa"/>
            <w:gridSpan w:val="3"/>
            <w:tcBorders>
              <w:top w:val="nil" w:sz="6" w:space="0" w:color="auto"/>
              <w:left w:val="nil" w:sz="6" w:space="0" w:color="auto"/>
              <w:bottom w:val="nil" w:sz="6" w:space="0" w:color="auto"/>
              <w:right w:val="nil" w:sz="6" w:space="0" w:color="auto"/>
            </w:tcBorders>
          </w:tcPr>
          <w:p>
            <w:pPr>
              <w:pStyle w:val="TableParagraph"/>
              <w:tabs>
                <w:tab w:pos="1979" w:val="left" w:leader="none"/>
                <w:tab w:pos="2837" w:val="left" w:leader="none"/>
              </w:tabs>
              <w:spacing w:line="240" w:lineRule="auto" w:before="57"/>
              <w:ind w:left="42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1,815,405</w:t>
              <w:tab/>
            </w:r>
            <w:r>
              <w:rPr>
                <w:rFonts w:ascii="Arial"/>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
        </w:tc>
        <w:tc>
          <w:tcPr>
            <w:tcW w:w="26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2,897,874</w:t>
            </w:r>
          </w:p>
        </w:tc>
        <w:tc>
          <w:tcPr>
            <w:tcW w:w="28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2,564,660</w:t>
            </w:r>
          </w:p>
        </w:tc>
      </w:tr>
      <w:tr>
        <w:trPr>
          <w:trHeight w:val="70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sz w:val="24"/>
                <w:szCs w:val="24"/>
              </w:rPr>
              <w:t>未经抵销的递延所得税负债</w:t>
            </w:r>
          </w:p>
        </w:tc>
        <w:tc>
          <w:tcPr>
            <w:tcW w:w="127" w:type="dxa"/>
            <w:tcBorders>
              <w:top w:val="single" w:sz="12" w:space="0" w:color="000000"/>
              <w:left w:val="nil" w:sz="6" w:space="0" w:color="auto"/>
              <w:bottom w:val="nil" w:sz="6" w:space="0" w:color="auto"/>
              <w:right w:val="nil" w:sz="6" w:space="0" w:color="auto"/>
            </w:tcBorders>
          </w:tcPr>
          <w:p>
            <w:pPr/>
          </w:p>
        </w:tc>
        <w:tc>
          <w:tcPr>
            <w:tcW w:w="1508" w:type="dxa"/>
            <w:tcBorders>
              <w:top w:val="single" w:sz="12" w:space="0" w:color="000000"/>
              <w:left w:val="nil" w:sz="6" w:space="0" w:color="auto"/>
              <w:bottom w:val="nil" w:sz="6" w:space="0" w:color="auto"/>
              <w:right w:val="nil" w:sz="6" w:space="0" w:color="auto"/>
            </w:tcBorders>
          </w:tcPr>
          <w:p>
            <w:pPr/>
          </w:p>
        </w:tc>
        <w:tc>
          <w:tcPr>
            <w:tcW w:w="58" w:type="dxa"/>
            <w:tcBorders>
              <w:top w:val="single" w:sz="12" w:space="0" w:color="000000"/>
              <w:left w:val="nil" w:sz="6" w:space="0" w:color="auto"/>
              <w:bottom w:val="nil" w:sz="6" w:space="0" w:color="auto"/>
              <w:right w:val="nil" w:sz="6" w:space="0" w:color="auto"/>
            </w:tcBorders>
          </w:tcPr>
          <w:p>
            <w:pPr/>
          </w:p>
        </w:tc>
        <w:tc>
          <w:tcPr>
            <w:tcW w:w="1417" w:type="dxa"/>
            <w:tcBorders>
              <w:top w:val="single" w:sz="12" w:space="0" w:color="000000"/>
              <w:left w:val="nil" w:sz="6" w:space="0" w:color="auto"/>
              <w:bottom w:val="nil" w:sz="6" w:space="0" w:color="auto"/>
              <w:right w:val="nil" w:sz="6" w:space="0" w:color="auto"/>
            </w:tcBorders>
          </w:tcPr>
          <w:p>
            <w:pPr/>
          </w:p>
        </w:tc>
        <w:tc>
          <w:tcPr>
            <w:tcW w:w="127" w:type="dxa"/>
            <w:tcBorders>
              <w:top w:val="single" w:sz="12" w:space="0" w:color="000000"/>
              <w:left w:val="nil" w:sz="6" w:space="0" w:color="auto"/>
              <w:bottom w:val="nil" w:sz="6" w:space="0" w:color="auto"/>
              <w:right w:val="nil" w:sz="6" w:space="0" w:color="auto"/>
            </w:tcBorders>
          </w:tcPr>
          <w:p>
            <w:pPr/>
          </w:p>
        </w:tc>
        <w:tc>
          <w:tcPr>
            <w:tcW w:w="1294" w:type="dxa"/>
            <w:tcBorders>
              <w:top w:val="single" w:sz="12" w:space="0" w:color="000000"/>
              <w:left w:val="nil" w:sz="6" w:space="0" w:color="auto"/>
              <w:bottom w:val="nil" w:sz="6" w:space="0" w:color="auto"/>
              <w:right w:val="nil" w:sz="6" w:space="0" w:color="auto"/>
            </w:tcBorders>
          </w:tcPr>
          <w:p>
            <w:pPr/>
          </w:p>
        </w:tc>
      </w:tr>
      <w:tr>
        <w:trPr>
          <w:trHeight w:val="347"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single" w:sz="4" w:space="0" w:color="000000"/>
              <w:right w:val="nil" w:sz="6" w:space="0" w:color="auto"/>
            </w:tcBorders>
          </w:tcPr>
          <w:p>
            <w:pPr/>
          </w:p>
        </w:tc>
        <w:tc>
          <w:tcPr>
            <w:tcW w:w="266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175"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63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30" w:hRule="exact"/>
        </w:trPr>
        <w:tc>
          <w:tcPr>
            <w:tcW w:w="778" w:type="dxa"/>
            <w:tcBorders>
              <w:top w:val="nil" w:sz="6" w:space="0" w:color="auto"/>
              <w:left w:val="nil" w:sz="6" w:space="0" w:color="auto"/>
              <w:bottom w:val="nil" w:sz="6" w:space="0" w:color="auto"/>
              <w:right w:val="nil" w:sz="6" w:space="0" w:color="auto"/>
            </w:tcBorders>
          </w:tcPr>
          <w:p>
            <w:pPr/>
          </w:p>
        </w:tc>
        <w:tc>
          <w:tcPr>
            <w:tcW w:w="388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23"/>
              <w:jc w:val="right"/>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4" w:lineRule="exact"/>
              <w:ind w:right="23"/>
              <w:jc w:val="right"/>
              <w:rPr>
                <w:rFonts w:ascii="宋体" w:hAnsi="宋体" w:cs="宋体" w:eastAsia="宋体" w:hint="default"/>
                <w:sz w:val="18"/>
                <w:szCs w:val="18"/>
              </w:rPr>
            </w:pPr>
            <w:r>
              <w:rPr>
                <w:rFonts w:ascii="宋体" w:hAnsi="宋体" w:cs="宋体" w:eastAsia="宋体" w:hint="default"/>
                <w:sz w:val="18"/>
                <w:szCs w:val="18"/>
              </w:rPr>
              <w:t>差异</w:t>
            </w:r>
          </w:p>
        </w:tc>
        <w:tc>
          <w:tcPr>
            <w:tcW w:w="127" w:type="dxa"/>
            <w:tcBorders>
              <w:top w:val="single" w:sz="4" w:space="0" w:color="000000"/>
              <w:left w:val="nil" w:sz="6" w:space="0" w:color="auto"/>
              <w:bottom w:val="nil" w:sz="6" w:space="0" w:color="auto"/>
              <w:right w:val="nil" w:sz="6" w:space="0" w:color="auto"/>
            </w:tcBorders>
          </w:tcPr>
          <w:p>
            <w:pPr/>
          </w:p>
        </w:tc>
        <w:tc>
          <w:tcPr>
            <w:tcW w:w="1508" w:type="dxa"/>
            <w:tcBorders>
              <w:top w:val="single" w:sz="4" w:space="0" w:color="000000"/>
              <w:left w:val="nil" w:sz="6" w:space="0" w:color="auto"/>
              <w:bottom w:val="nil" w:sz="6" w:space="0" w:color="auto"/>
              <w:right w:val="nil" w:sz="6" w:space="0" w:color="auto"/>
            </w:tcBorders>
          </w:tcPr>
          <w:p>
            <w:pPr>
              <w:pStyle w:val="TableParagraph"/>
              <w:spacing w:line="205" w:lineRule="exact"/>
              <w:ind w:right="120"/>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120"/>
              <w:jc w:val="right"/>
              <w:rPr>
                <w:rFonts w:ascii="宋体" w:hAnsi="宋体" w:cs="宋体" w:eastAsia="宋体" w:hint="default"/>
                <w:sz w:val="18"/>
                <w:szCs w:val="18"/>
              </w:rPr>
            </w:pPr>
            <w:r>
              <w:rPr>
                <w:rFonts w:ascii="宋体" w:hAnsi="宋体" w:cs="宋体" w:eastAsia="宋体" w:hint="default"/>
                <w:sz w:val="18"/>
                <w:szCs w:val="18"/>
              </w:rPr>
              <w:t>负债</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05" w:lineRule="exact"/>
              <w:ind w:right="30"/>
              <w:jc w:val="right"/>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4" w:lineRule="exact"/>
              <w:ind w:right="30"/>
              <w:jc w:val="right"/>
              <w:rPr>
                <w:rFonts w:ascii="宋体" w:hAnsi="宋体" w:cs="宋体" w:eastAsia="宋体" w:hint="default"/>
                <w:sz w:val="18"/>
                <w:szCs w:val="18"/>
              </w:rPr>
            </w:pPr>
            <w:r>
              <w:rPr>
                <w:rFonts w:ascii="宋体" w:hAnsi="宋体" w:cs="宋体" w:eastAsia="宋体" w:hint="default"/>
                <w:sz w:val="18"/>
                <w:szCs w:val="18"/>
              </w:rPr>
              <w:t>差异</w:t>
            </w:r>
          </w:p>
        </w:tc>
        <w:tc>
          <w:tcPr>
            <w:tcW w:w="127" w:type="dxa"/>
            <w:tcBorders>
              <w:top w:val="single" w:sz="4" w:space="0" w:color="000000"/>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nil" w:sz="6" w:space="0" w:color="auto"/>
              <w:right w:val="nil" w:sz="6" w:space="0" w:color="auto"/>
            </w:tcBorders>
          </w:tcPr>
          <w:p>
            <w:pPr>
              <w:pStyle w:val="TableParagraph"/>
              <w:spacing w:line="205" w:lineRule="exact"/>
              <w:ind w:right="17"/>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17"/>
              <w:jc w:val="right"/>
              <w:rPr>
                <w:rFonts w:ascii="宋体" w:hAnsi="宋体" w:cs="宋体" w:eastAsia="宋体" w:hint="default"/>
                <w:sz w:val="18"/>
                <w:szCs w:val="18"/>
              </w:rPr>
            </w:pPr>
            <w:r>
              <w:rPr>
                <w:rFonts w:ascii="宋体" w:hAnsi="宋体" w:cs="宋体" w:eastAsia="宋体" w:hint="default"/>
                <w:sz w:val="18"/>
                <w:szCs w:val="18"/>
              </w:rPr>
              <w:t>负债</w:t>
            </w:r>
          </w:p>
        </w:tc>
      </w:tr>
      <w:tr>
        <w:trPr>
          <w:trHeight w:val="425"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0" w:right="0"/>
              <w:jc w:val="left"/>
              <w:rPr>
                <w:rFonts w:ascii="宋体" w:hAnsi="宋体" w:cs="宋体" w:eastAsia="宋体" w:hint="default"/>
                <w:sz w:val="18"/>
                <w:szCs w:val="18"/>
              </w:rPr>
            </w:pPr>
            <w:r>
              <w:rPr>
                <w:rFonts w:ascii="宋体" w:hAnsi="宋体" w:cs="宋体" w:eastAsia="宋体" w:hint="default"/>
                <w:sz w:val="18"/>
                <w:szCs w:val="18"/>
              </w:rPr>
              <w:t>未实现公允价值变动</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4"/>
              <w:jc w:val="right"/>
              <w:rPr>
                <w:rFonts w:ascii="Arial" w:hAnsi="Arial" w:cs="Arial" w:eastAsia="Arial" w:hint="default"/>
                <w:sz w:val="18"/>
                <w:szCs w:val="18"/>
              </w:rPr>
            </w:pPr>
            <w:r>
              <w:rPr>
                <w:rFonts w:ascii="Arial"/>
                <w:spacing w:val="-1"/>
                <w:sz w:val="18"/>
              </w:rPr>
              <w:t>355,257</w:t>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816" w:right="0"/>
              <w:jc w:val="left"/>
              <w:rPr>
                <w:rFonts w:ascii="Arial" w:hAnsi="Arial" w:cs="Arial" w:eastAsia="Arial" w:hint="default"/>
                <w:sz w:val="18"/>
                <w:szCs w:val="18"/>
              </w:rPr>
            </w:pPr>
            <w:r>
              <w:rPr>
                <w:rFonts w:ascii="Arial"/>
                <w:sz w:val="18"/>
              </w:rPr>
              <w:t>87,951</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Arial" w:hAnsi="Arial" w:cs="Arial" w:eastAsia="Arial" w:hint="default"/>
                <w:sz w:val="18"/>
                <w:szCs w:val="18"/>
              </w:rPr>
            </w:pPr>
            <w:r>
              <w:rPr>
                <w:rFonts w:ascii="Arial"/>
                <w:spacing w:val="-1"/>
                <w:sz w:val="18"/>
              </w:rPr>
              <w:t>1,172,561</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spacing w:val="-1"/>
                <w:sz w:val="18"/>
              </w:rPr>
              <w:t>293,225</w:t>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17" w:lineRule="exact"/>
              <w:ind w:left="172" w:right="0"/>
              <w:jc w:val="left"/>
              <w:rPr>
                <w:rFonts w:ascii="宋体" w:hAnsi="宋体" w:cs="宋体" w:eastAsia="宋体" w:hint="default"/>
                <w:sz w:val="18"/>
                <w:szCs w:val="18"/>
              </w:rPr>
            </w:pPr>
            <w:r>
              <w:rPr>
                <w:rFonts w:ascii="宋体" w:hAnsi="宋体" w:cs="宋体" w:eastAsia="宋体" w:hint="default"/>
                <w:sz w:val="18"/>
                <w:szCs w:val="18"/>
              </w:rPr>
              <w:t>利息资本化</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383,379</w:t>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16" w:right="0"/>
              <w:jc w:val="left"/>
              <w:rPr>
                <w:rFonts w:ascii="Arial" w:hAnsi="Arial" w:cs="Arial" w:eastAsia="Arial" w:hint="default"/>
                <w:sz w:val="18"/>
                <w:szCs w:val="18"/>
              </w:rPr>
            </w:pPr>
            <w:r>
              <w:rPr>
                <w:rFonts w:ascii="Arial"/>
                <w:sz w:val="18"/>
              </w:rPr>
              <w:t>95,762</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374,291</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93,573</w:t>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3,074,721</w:t>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16" w:right="0"/>
              <w:jc w:val="left"/>
              <w:rPr>
                <w:rFonts w:ascii="Arial" w:hAnsi="Arial" w:cs="Arial" w:eastAsia="Arial" w:hint="default"/>
                <w:sz w:val="18"/>
                <w:szCs w:val="18"/>
              </w:rPr>
            </w:pPr>
            <w:r>
              <w:rPr>
                <w:rFonts w:ascii="Arial"/>
                <w:sz w:val="18"/>
              </w:rPr>
              <w:t>795,883</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3"/>
                <w:sz w:val="18"/>
              </w:rPr>
              <w:t>360,511</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3"/>
                <w:sz w:val="18"/>
              </w:rPr>
              <w:t>116,491</w:t>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延保费用</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193,775</w:t>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16" w:right="0"/>
              <w:jc w:val="left"/>
              <w:rPr>
                <w:rFonts w:ascii="Arial" w:hAnsi="Arial" w:cs="Arial" w:eastAsia="Arial" w:hint="default"/>
                <w:sz w:val="18"/>
                <w:szCs w:val="18"/>
              </w:rPr>
            </w:pPr>
            <w:r>
              <w:rPr>
                <w:rFonts w:ascii="Arial"/>
                <w:sz w:val="18"/>
              </w:rPr>
              <w:t>48,444</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nil" w:sz="6" w:space="0" w:color="auto"/>
              <w:right w:val="nil" w:sz="6" w:space="0" w:color="auto"/>
            </w:tcBorders>
          </w:tcPr>
          <w:p>
            <w:pPr>
              <w:pStyle w:val="TableParagraph"/>
              <w:tabs>
                <w:tab w:pos="2318" w:val="left" w:leader="none"/>
                <w:tab w:pos="3279" w:val="left" w:leader="none"/>
              </w:tabs>
              <w:spacing w:line="220" w:lineRule="exact"/>
              <w:ind w:left="172" w:right="-360"/>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967"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36"/>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82,263</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Style w:val="TableParagraph"/>
              <w:tabs>
                <w:tab w:pos="815" w:val="left" w:leader="none"/>
                <w:tab w:pos="1424" w:val="left" w:leader="none"/>
              </w:tabs>
              <w:spacing w:line="240" w:lineRule="auto" w:before="36"/>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20,048</w:t>
              <w:tab/>
            </w:r>
            <w:r>
              <w:rPr>
                <w:rFonts w:ascii="Arial"/>
                <w:sz w:val="18"/>
              </w:rPr>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tabs>
                <w:tab w:pos="808" w:val="left" w:leader="none"/>
                <w:tab w:pos="1417"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61,959</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tabs>
                <w:tab w:pos="670" w:val="left" w:leader="none"/>
                <w:tab w:pos="1279" w:val="left" w:leader="none"/>
              </w:tabs>
              <w:spacing w:line="240" w:lineRule="auto" w:before="36"/>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19,986</w:t>
              <w:tab/>
            </w:r>
            <w:r>
              <w:rPr>
                <w:rFonts w:ascii="Arial"/>
                <w:spacing w:val="-1"/>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920" w:type="dxa"/>
            <w:tcBorders>
              <w:top w:val="nil" w:sz="6" w:space="0" w:color="auto"/>
              <w:left w:val="nil" w:sz="6" w:space="0" w:color="auto"/>
              <w:bottom w:val="single" w:sz="12" w:space="0" w:color="000000"/>
              <w:right w:val="nil" w:sz="6" w:space="0" w:color="auto"/>
            </w:tcBorders>
          </w:tcPr>
          <w:p>
            <w:pPr/>
          </w:p>
        </w:tc>
        <w:tc>
          <w:tcPr>
            <w:tcW w:w="96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4,089,395</w:t>
            </w:r>
          </w:p>
        </w:tc>
        <w:tc>
          <w:tcPr>
            <w:tcW w:w="127"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566" w:right="0"/>
              <w:jc w:val="left"/>
              <w:rPr>
                <w:rFonts w:ascii="Arial" w:hAnsi="Arial" w:cs="Arial" w:eastAsia="Arial" w:hint="default"/>
                <w:sz w:val="18"/>
                <w:szCs w:val="18"/>
              </w:rPr>
            </w:pPr>
            <w:r>
              <w:rPr>
                <w:rFonts w:ascii="Arial"/>
                <w:sz w:val="18"/>
              </w:rPr>
              <w:t>1,048,088</w:t>
            </w:r>
          </w:p>
        </w:tc>
        <w:tc>
          <w:tcPr>
            <w:tcW w:w="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1,969,322</w:t>
            </w:r>
          </w:p>
        </w:tc>
        <w:tc>
          <w:tcPr>
            <w:tcW w:w="12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523,275</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694"/>
        <w:gridCol w:w="4125"/>
        <w:gridCol w:w="1484"/>
        <w:gridCol w:w="2956"/>
      </w:tblGrid>
      <w:tr>
        <w:trPr>
          <w:trHeight w:val="206" w:hRule="exact"/>
        </w:trPr>
        <w:tc>
          <w:tcPr>
            <w:tcW w:w="694"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180" w:lineRule="exact"/>
              <w:ind w:left="27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484" w:type="dxa"/>
            <w:tcBorders>
              <w:top w:val="nil" w:sz="6" w:space="0" w:color="auto"/>
              <w:left w:val="nil" w:sz="6" w:space="0" w:color="auto"/>
              <w:bottom w:val="nil" w:sz="6" w:space="0" w:color="auto"/>
              <w:right w:val="nil" w:sz="6" w:space="0" w:color="auto"/>
            </w:tcBorders>
          </w:tcPr>
          <w:p>
            <w:pPr/>
          </w:p>
        </w:tc>
        <w:tc>
          <w:tcPr>
            <w:tcW w:w="2956" w:type="dxa"/>
            <w:tcBorders>
              <w:top w:val="nil" w:sz="6" w:space="0" w:color="auto"/>
              <w:left w:val="nil" w:sz="6" w:space="0" w:color="auto"/>
              <w:bottom w:val="nil" w:sz="6" w:space="0" w:color="auto"/>
              <w:right w:val="nil" w:sz="6" w:space="0" w:color="auto"/>
            </w:tcBorders>
          </w:tcPr>
          <w:p>
            <w:pPr/>
          </w:p>
        </w:tc>
      </w:tr>
      <w:tr>
        <w:trPr>
          <w:trHeight w:val="244" w:hRule="exact"/>
        </w:trPr>
        <w:tc>
          <w:tcPr>
            <w:tcW w:w="694"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19" w:lineRule="exact"/>
              <w:ind w:left="275"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sz w:val="18"/>
                <w:szCs w:val="18"/>
              </w:rPr>
              <w:t>)</w:t>
            </w:r>
            <w:r>
              <w:rPr>
                <w:rFonts w:ascii="宋体" w:hAnsi="宋体" w:cs="宋体" w:eastAsia="宋体" w:hint="default"/>
                <w:sz w:val="18"/>
                <w:szCs w:val="18"/>
              </w:rPr>
              <w:t>转回的金额</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2" w:right="0"/>
              <w:jc w:val="left"/>
              <w:rPr>
                <w:rFonts w:ascii="Arial" w:hAnsi="Arial" w:cs="Arial" w:eastAsia="Arial" w:hint="default"/>
                <w:sz w:val="18"/>
                <w:szCs w:val="18"/>
              </w:rPr>
            </w:pPr>
            <w:r>
              <w:rPr>
                <w:rFonts w:ascii="Arial"/>
                <w:sz w:val="18"/>
              </w:rPr>
              <w:t>132,525</w:t>
            </w:r>
          </w:p>
        </w:tc>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68,199</w:t>
            </w:r>
          </w:p>
        </w:tc>
      </w:tr>
      <w:tr>
        <w:trPr>
          <w:trHeight w:val="237" w:hRule="exact"/>
        </w:trPr>
        <w:tc>
          <w:tcPr>
            <w:tcW w:w="694"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09" w:lineRule="exact"/>
              <w:ind w:left="275"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年后转回的金额</w:t>
            </w:r>
          </w:p>
        </w:tc>
        <w:tc>
          <w:tcPr>
            <w:tcW w:w="1484" w:type="dxa"/>
            <w:tcBorders>
              <w:top w:val="nil" w:sz="6" w:space="0" w:color="auto"/>
              <w:left w:val="nil" w:sz="6" w:space="0" w:color="auto"/>
              <w:bottom w:val="nil" w:sz="6" w:space="0" w:color="auto"/>
              <w:right w:val="nil" w:sz="6" w:space="0" w:color="auto"/>
            </w:tcBorders>
          </w:tcPr>
          <w:p>
            <w:pPr>
              <w:pStyle w:val="TableParagraph"/>
              <w:tabs>
                <w:tab w:pos="692" w:val="left" w:leader="none"/>
                <w:tab w:pos="1399"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915,563</w:t>
              <w:tab/>
            </w:r>
            <w:r>
              <w:rPr>
                <w:rFonts w:ascii="Arial"/>
                <w:sz w:val="18"/>
              </w:rPr>
            </w:r>
          </w:p>
        </w:tc>
        <w:tc>
          <w:tcPr>
            <w:tcW w:w="2956" w:type="dxa"/>
            <w:tcBorders>
              <w:top w:val="nil" w:sz="6" w:space="0" w:color="auto"/>
              <w:left w:val="nil" w:sz="6" w:space="0" w:color="auto"/>
              <w:bottom w:val="nil" w:sz="6" w:space="0" w:color="auto"/>
              <w:right w:val="nil" w:sz="6" w:space="0" w:color="auto"/>
            </w:tcBorders>
          </w:tcPr>
          <w:p>
            <w:pPr>
              <w:pStyle w:val="TableParagraph"/>
              <w:tabs>
                <w:tab w:pos="579" w:val="left" w:leader="none"/>
                <w:tab w:pos="1287" w:val="left" w:leader="none"/>
              </w:tabs>
              <w:spacing w:line="240" w:lineRule="auto" w:before="15"/>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455,076</w:t>
              <w:tab/>
            </w:r>
            <w:r>
              <w:rPr>
                <w:rFonts w:ascii="Arial"/>
                <w:spacing w:val="-1"/>
                <w:sz w:val="18"/>
              </w:rPr>
            </w:r>
          </w:p>
        </w:tc>
      </w:tr>
      <w:tr>
        <w:trPr>
          <w:trHeight w:val="219" w:hRule="exact"/>
        </w:trPr>
        <w:tc>
          <w:tcPr>
            <w:tcW w:w="694"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12" w:space="0" w:color="000000"/>
              <w:right w:val="nil" w:sz="6" w:space="0" w:color="auto"/>
            </w:tcBorders>
          </w:tcPr>
          <w:p>
            <w:pPr>
              <w:pStyle w:val="TableParagraph"/>
              <w:spacing w:line="203" w:lineRule="exact"/>
              <w:ind w:left="542" w:right="0"/>
              <w:jc w:val="left"/>
              <w:rPr>
                <w:rFonts w:ascii="Arial" w:hAnsi="Arial" w:cs="Arial" w:eastAsia="Arial" w:hint="default"/>
                <w:sz w:val="18"/>
                <w:szCs w:val="18"/>
              </w:rPr>
            </w:pPr>
            <w:r>
              <w:rPr>
                <w:rFonts w:ascii="Arial"/>
                <w:sz w:val="18"/>
              </w:rPr>
              <w:t>1,048,088</w:t>
            </w:r>
          </w:p>
        </w:tc>
        <w:tc>
          <w:tcPr>
            <w:tcW w:w="2956" w:type="dxa"/>
            <w:tcBorders>
              <w:top w:val="nil" w:sz="6" w:space="0" w:color="auto"/>
              <w:left w:val="nil" w:sz="6" w:space="0" w:color="auto"/>
              <w:bottom w:val="single" w:sz="12" w:space="0" w:color="000000"/>
              <w:right w:val="nil" w:sz="6" w:space="0" w:color="auto"/>
            </w:tcBorders>
          </w:tcPr>
          <w:p>
            <w:pPr>
              <w:pStyle w:val="TableParagraph"/>
              <w:spacing w:line="203" w:lineRule="exact"/>
              <w:ind w:right="99"/>
              <w:jc w:val="right"/>
              <w:rPr>
                <w:rFonts w:ascii="Arial" w:hAnsi="Arial" w:cs="Arial" w:eastAsia="Arial" w:hint="default"/>
                <w:sz w:val="18"/>
                <w:szCs w:val="18"/>
              </w:rPr>
            </w:pPr>
            <w:r>
              <w:rPr>
                <w:rFonts w:ascii="Arial"/>
                <w:spacing w:val="-1"/>
                <w:sz w:val="18"/>
              </w:rPr>
              <w:t>523,275</w:t>
            </w:r>
          </w:p>
        </w:tc>
      </w:tr>
      <w:tr>
        <w:trPr>
          <w:trHeight w:val="739"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56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4"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p>
        </w:tc>
      </w:tr>
      <w:tr>
        <w:trPr>
          <w:trHeight w:val="593" w:hRule="exact"/>
        </w:trPr>
        <w:tc>
          <w:tcPr>
            <w:tcW w:w="694" w:type="dxa"/>
            <w:tcBorders>
              <w:top w:val="nil" w:sz="6" w:space="0" w:color="auto"/>
              <w:left w:val="nil" w:sz="6" w:space="0" w:color="auto"/>
              <w:bottom w:val="nil" w:sz="6" w:space="0" w:color="auto"/>
              <w:right w:val="nil" w:sz="6" w:space="0" w:color="auto"/>
            </w:tcBorders>
          </w:tcPr>
          <w:p>
            <w:pPr/>
          </w:p>
        </w:tc>
        <w:tc>
          <w:tcPr>
            <w:tcW w:w="5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521"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94"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4" w:right="0"/>
              <w:jc w:val="left"/>
              <w:rPr>
                <w:rFonts w:ascii="Arial" w:hAnsi="Arial" w:cs="Arial" w:eastAsia="Arial" w:hint="default"/>
                <w:sz w:val="24"/>
                <w:szCs w:val="24"/>
              </w:rPr>
            </w:pPr>
            <w:r>
              <w:rPr>
                <w:rFonts w:ascii="宋体" w:hAnsi="宋体" w:cs="宋体" w:eastAsia="宋体" w:hint="default"/>
                <w:sz w:val="24"/>
                <w:szCs w:val="24"/>
              </w:rPr>
              <w:t>可抵扣暂时性差异</w:t>
            </w:r>
            <w:r>
              <w:rPr>
                <w:rFonts w:ascii="Arial" w:hAnsi="Arial" w:cs="Arial" w:eastAsia="Arial" w:hint="default"/>
                <w:sz w:val="24"/>
                <w:szCs w:val="24"/>
              </w:rPr>
              <w:t>(i)</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
              <w:jc w:val="right"/>
              <w:rPr>
                <w:rFonts w:ascii="Arial" w:hAnsi="Arial" w:cs="Arial" w:eastAsia="Arial" w:hint="default"/>
                <w:sz w:val="24"/>
                <w:szCs w:val="24"/>
              </w:rPr>
            </w:pPr>
            <w:r>
              <w:rPr>
                <w:rFonts w:ascii="Arial"/>
                <w:spacing w:val="-1"/>
                <w:sz w:val="24"/>
              </w:rPr>
              <w:t>158,534</w:t>
            </w:r>
          </w:p>
        </w:tc>
        <w:tc>
          <w:tcPr>
            <w:tcW w:w="295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6"/>
              <w:jc w:val="right"/>
              <w:rPr>
                <w:rFonts w:ascii="Arial" w:hAnsi="Arial" w:cs="Arial" w:eastAsia="Arial" w:hint="default"/>
                <w:sz w:val="24"/>
                <w:szCs w:val="24"/>
              </w:rPr>
            </w:pPr>
            <w:r>
              <w:rPr>
                <w:rFonts w:ascii="Arial"/>
                <w:spacing w:val="-1"/>
                <w:sz w:val="24"/>
              </w:rPr>
              <w:t>224,917</w:t>
            </w:r>
          </w:p>
        </w:tc>
      </w:tr>
      <w:tr>
        <w:trPr>
          <w:trHeight w:val="313" w:hRule="exact"/>
        </w:trPr>
        <w:tc>
          <w:tcPr>
            <w:tcW w:w="694" w:type="dxa"/>
            <w:tcBorders>
              <w:top w:val="nil" w:sz="6" w:space="0" w:color="auto"/>
              <w:left w:val="nil" w:sz="6" w:space="0" w:color="auto"/>
              <w:bottom w:val="nil" w:sz="6" w:space="0" w:color="auto"/>
              <w:right w:val="nil" w:sz="6" w:space="0" w:color="auto"/>
            </w:tcBorders>
          </w:tcPr>
          <w:p>
            <w:pPr/>
          </w:p>
        </w:tc>
        <w:tc>
          <w:tcPr>
            <w:tcW w:w="4125" w:type="dxa"/>
            <w:tcBorders>
              <w:top w:val="nil" w:sz="6" w:space="0" w:color="auto"/>
              <w:left w:val="nil" w:sz="6" w:space="0" w:color="auto"/>
              <w:bottom w:val="nil" w:sz="6" w:space="0" w:color="auto"/>
              <w:right w:val="nil" w:sz="6" w:space="0" w:color="auto"/>
            </w:tcBorders>
          </w:tcPr>
          <w:p>
            <w:pPr>
              <w:pStyle w:val="TableParagraph"/>
              <w:tabs>
                <w:tab w:pos="3046" w:val="left" w:leader="none"/>
                <w:tab w:pos="4540" w:val="left" w:leader="none"/>
              </w:tabs>
              <w:spacing w:line="276" w:lineRule="exact"/>
              <w:ind w:left="214" w:right="-416"/>
              <w:jc w:val="left"/>
              <w:rPr>
                <w:rFonts w:ascii="Arial" w:hAnsi="Arial" w:cs="Arial" w:eastAsia="Arial" w:hint="default"/>
                <w:sz w:val="24"/>
                <w:szCs w:val="24"/>
              </w:rPr>
            </w:pPr>
            <w:r>
              <w:rPr>
                <w:rFonts w:ascii="宋体" w:hAnsi="宋体" w:cs="宋体" w:eastAsia="宋体" w:hint="default"/>
                <w:position w:val="2"/>
                <w:sz w:val="24"/>
                <w:szCs w:val="24"/>
              </w:rPr>
              <w:t>可抵扣亏损</w:t>
            </w:r>
            <w:r>
              <w:rPr>
                <w:rFonts w:ascii="Arial" w:hAnsi="Arial" w:cs="Arial" w:eastAsia="Arial" w:hint="default"/>
                <w:position w:val="2"/>
                <w:sz w:val="24"/>
                <w:szCs w:val="24"/>
              </w:rPr>
              <w:t>(ii)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24"/>
                <w:szCs w:val="24"/>
              </w:rPr>
            </w:pPr>
            <w:r>
              <w:rPr>
                <w:rFonts w:ascii="Arial"/>
                <w:w w:val="99"/>
                <w:sz w:val="24"/>
              </w:rPr>
            </w:r>
            <w:r>
              <w:rPr>
                <w:rFonts w:ascii="Arial"/>
                <w:w w:val="95"/>
                <w:sz w:val="24"/>
                <w:u w:val="single" w:color="000000"/>
              </w:rPr>
              <w:t>2,632,238</w:t>
            </w:r>
            <w:r>
              <w:rPr>
                <w:rFonts w:ascii="Arial"/>
                <w:w w:val="95"/>
                <w:sz w:val="24"/>
              </w:rPr>
            </w:r>
            <w:r>
              <w:rPr>
                <w:rFonts w:ascii="Arial"/>
                <w:sz w:val="24"/>
              </w:rPr>
            </w:r>
          </w:p>
        </w:tc>
        <w:tc>
          <w:tcPr>
            <w:tcW w:w="2956" w:type="dxa"/>
            <w:tcBorders>
              <w:top w:val="nil" w:sz="6" w:space="0" w:color="auto"/>
              <w:left w:val="nil" w:sz="6" w:space="0" w:color="auto"/>
              <w:bottom w:val="nil" w:sz="6" w:space="0" w:color="auto"/>
              <w:right w:val="nil" w:sz="6" w:space="0" w:color="auto"/>
            </w:tcBorders>
          </w:tcPr>
          <w:p>
            <w:pPr>
              <w:pStyle w:val="TableParagraph"/>
              <w:tabs>
                <w:tab w:pos="1829" w:val="left" w:leader="none"/>
              </w:tabs>
              <w:spacing w:line="240" w:lineRule="auto" w:before="19"/>
              <w:ind w:left="19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2,495,232</w:t>
            </w:r>
            <w:r>
              <w:rPr>
                <w:rFonts w:ascii="Arial"/>
                <w:sz w:val="24"/>
              </w:rPr>
            </w:r>
          </w:p>
        </w:tc>
      </w:tr>
      <w:tr>
        <w:trPr>
          <w:trHeight w:val="438" w:hRule="exact"/>
        </w:trPr>
        <w:tc>
          <w:tcPr>
            <w:tcW w:w="694" w:type="dxa"/>
            <w:tcBorders>
              <w:top w:val="nil" w:sz="6" w:space="0" w:color="auto"/>
              <w:left w:val="nil" w:sz="6" w:space="0" w:color="auto"/>
              <w:bottom w:val="nil" w:sz="6" w:space="0" w:color="auto"/>
              <w:right w:val="nil" w:sz="6" w:space="0" w:color="auto"/>
            </w:tcBorders>
          </w:tcPr>
          <w:p>
            <w:pPr/>
          </w:p>
        </w:tc>
        <w:tc>
          <w:tcPr>
            <w:tcW w:w="5609" w:type="dxa"/>
            <w:gridSpan w:val="2"/>
            <w:tcBorders>
              <w:top w:val="nil" w:sz="6" w:space="0" w:color="auto"/>
              <w:left w:val="nil" w:sz="6" w:space="0" w:color="auto"/>
              <w:bottom w:val="nil" w:sz="6" w:space="0" w:color="auto"/>
              <w:right w:val="nil" w:sz="6" w:space="0" w:color="auto"/>
            </w:tcBorders>
          </w:tcPr>
          <w:p>
            <w:pPr>
              <w:pStyle w:val="TableParagraph"/>
              <w:tabs>
                <w:tab w:pos="4540" w:val="left" w:leader="none"/>
              </w:tabs>
              <w:spacing w:line="268" w:lineRule="exact"/>
              <w:ind w:left="304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2,790,772</w:t>
            </w:r>
            <w:r>
              <w:rPr>
                <w:rFonts w:ascii="Arial"/>
                <w:sz w:val="24"/>
              </w:rPr>
            </w:r>
          </w:p>
        </w:tc>
        <w:tc>
          <w:tcPr>
            <w:tcW w:w="2956" w:type="dxa"/>
            <w:tcBorders>
              <w:top w:val="nil" w:sz="6" w:space="0" w:color="auto"/>
              <w:left w:val="nil" w:sz="6" w:space="0" w:color="auto"/>
              <w:bottom w:val="nil" w:sz="6" w:space="0" w:color="auto"/>
              <w:right w:val="nil" w:sz="6" w:space="0" w:color="auto"/>
            </w:tcBorders>
          </w:tcPr>
          <w:p>
            <w:pPr>
              <w:pStyle w:val="TableParagraph"/>
              <w:tabs>
                <w:tab w:pos="1829" w:val="left" w:leader="none"/>
              </w:tabs>
              <w:spacing w:line="268" w:lineRule="exact"/>
              <w:ind w:left="19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2,720,149</w:t>
            </w:r>
            <w:r>
              <w:rPr>
                <w:rFonts w:ascii="Arial"/>
                <w:sz w:val="24"/>
              </w:rPr>
            </w:r>
          </w:p>
        </w:tc>
      </w:tr>
      <w:tr>
        <w:trPr>
          <w:trHeight w:val="900" w:hRule="exact"/>
        </w:trPr>
        <w:tc>
          <w:tcPr>
            <w:tcW w:w="694" w:type="dxa"/>
            <w:tcBorders>
              <w:top w:val="nil" w:sz="6" w:space="0" w:color="auto"/>
              <w:left w:val="nil" w:sz="6" w:space="0" w:color="auto"/>
              <w:bottom w:val="nil" w:sz="6" w:space="0" w:color="auto"/>
              <w:right w:val="nil" w:sz="6" w:space="0" w:color="auto"/>
            </w:tcBorders>
          </w:tcPr>
          <w:p>
            <w:pPr/>
          </w:p>
        </w:tc>
        <w:tc>
          <w:tcPr>
            <w:tcW w:w="8564"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3"/>
              <w:ind w:left="214" w:right="109"/>
              <w:jc w:val="left"/>
              <w:rPr>
                <w:rFonts w:ascii="宋体" w:hAnsi="宋体" w:cs="宋体" w:eastAsia="宋体" w:hint="default"/>
                <w:sz w:val="24"/>
                <w:szCs w:val="24"/>
              </w:rPr>
            </w:pPr>
            <w:r>
              <w:rPr>
                <w:rFonts w:ascii="宋体" w:hAnsi="宋体" w:cs="宋体" w:eastAsia="宋体" w:hint="default"/>
                <w:spacing w:val="2"/>
                <w:sz w:val="24"/>
                <w:szCs w:val="24"/>
              </w:rPr>
              <w:t>递延所得税资产的确认以很可能取得用来抵扣可抵扣暂时性差异、可抵扣亏损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和税款抵减的应纳税所得额为限。</w:t>
            </w:r>
          </w:p>
        </w:tc>
      </w:tr>
      <w:tr>
        <w:trPr>
          <w:trHeight w:val="1048" w:hRule="exact"/>
        </w:trPr>
        <w:tc>
          <w:tcPr>
            <w:tcW w:w="694" w:type="dxa"/>
            <w:tcBorders>
              <w:top w:val="nil" w:sz="6" w:space="0" w:color="auto"/>
              <w:left w:val="nil" w:sz="6" w:space="0" w:color="auto"/>
              <w:bottom w:val="nil" w:sz="6" w:space="0" w:color="auto"/>
              <w:right w:val="nil" w:sz="6" w:space="0" w:color="auto"/>
            </w:tcBorders>
          </w:tcPr>
          <w:p>
            <w:pPr/>
          </w:p>
        </w:tc>
        <w:tc>
          <w:tcPr>
            <w:tcW w:w="8564"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0"/>
              <w:ind w:left="214"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2017</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日，本集团并未就可抵扣暂时性差异约人民币</w:t>
            </w:r>
            <w:r>
              <w:rPr>
                <w:rFonts w:ascii="宋体" w:hAnsi="宋体" w:cs="宋体" w:eastAsia="宋体" w:hint="default"/>
                <w:spacing w:val="-59"/>
                <w:sz w:val="24"/>
                <w:szCs w:val="24"/>
              </w:rPr>
              <w:t> </w:t>
            </w:r>
            <w:r>
              <w:rPr>
                <w:rFonts w:ascii="Arial" w:hAnsi="Arial" w:cs="Arial" w:eastAsia="Arial" w:hint="default"/>
                <w:sz w:val="24"/>
                <w:szCs w:val="24"/>
              </w:rPr>
              <w:t>1.59</w:t>
            </w:r>
            <w:r>
              <w:rPr>
                <w:rFonts w:ascii="Arial" w:hAnsi="Arial" w:cs="Arial" w:eastAsia="Arial" w:hint="default"/>
                <w:spacing w:val="-6"/>
                <w:sz w:val="24"/>
                <w:szCs w:val="24"/>
              </w:rPr>
              <w:t> </w:t>
            </w:r>
            <w:r>
              <w:rPr>
                <w:rFonts w:ascii="宋体" w:hAnsi="宋体" w:cs="宋体" w:eastAsia="宋体" w:hint="default"/>
                <w:sz w:val="24"/>
                <w:szCs w:val="24"/>
              </w:rPr>
              <w:t>亿元</w:t>
            </w:r>
          </w:p>
          <w:p>
            <w:pPr>
              <w:pStyle w:val="TableParagraph"/>
              <w:spacing w:line="311" w:lineRule="exact"/>
              <w:ind w:left="214" w:right="0"/>
              <w:jc w:val="left"/>
              <w:rPr>
                <w:rFonts w:ascii="Arial" w:hAnsi="Arial" w:cs="Arial" w:eastAsia="Arial" w:hint="default"/>
                <w:sz w:val="24"/>
                <w:szCs w:val="24"/>
              </w:rPr>
            </w:pP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8"/>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2.25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确认递延所得税资产约人民币</w:t>
            </w:r>
            <w:r>
              <w:rPr>
                <w:rFonts w:ascii="宋体" w:hAnsi="宋体" w:cs="宋体" w:eastAsia="宋体" w:hint="default"/>
                <w:spacing w:val="-61"/>
                <w:sz w:val="24"/>
                <w:szCs w:val="24"/>
              </w:rPr>
              <w:t> </w:t>
            </w:r>
            <w:r>
              <w:rPr>
                <w:rFonts w:ascii="Arial" w:hAnsi="Arial" w:cs="Arial" w:eastAsia="Arial" w:hint="default"/>
                <w:sz w:val="24"/>
                <w:szCs w:val="24"/>
              </w:rPr>
              <w:t>5,657</w:t>
            </w:r>
          </w:p>
          <w:p>
            <w:pPr>
              <w:pStyle w:val="TableParagraph"/>
              <w:spacing w:line="321" w:lineRule="exact"/>
              <w:ind w:left="214" w:right="0"/>
              <w:jc w:val="left"/>
              <w:rPr>
                <w:rFonts w:ascii="宋体" w:hAnsi="宋体" w:cs="宋体" w:eastAsia="宋体" w:hint="default"/>
                <w:sz w:val="24"/>
                <w:szCs w:val="24"/>
              </w:rPr>
            </w:pPr>
            <w:r>
              <w:rPr>
                <w:rFonts w:ascii="宋体" w:hAnsi="宋体" w:cs="宋体" w:eastAsia="宋体" w:hint="default"/>
                <w:sz w:val="24"/>
                <w:szCs w:val="24"/>
              </w:rPr>
              <w:t>万元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7,790</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1" w:lineRule="exact"/>
        <w:jc w:val="left"/>
        <w:rPr>
          <w:rFonts w:ascii="宋体" w:hAnsi="宋体" w:cs="宋体" w:eastAsia="宋体" w:hint="default"/>
          <w:sz w:val="24"/>
          <w:szCs w:val="24"/>
        </w:rPr>
        <w:sectPr>
          <w:pgSz w:w="11910" w:h="16840"/>
          <w:pgMar w:header="755" w:footer="912" w:top="1900" w:bottom="1100" w:left="14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736"/>
        <w:gridCol w:w="2966"/>
        <w:gridCol w:w="3139"/>
        <w:gridCol w:w="2661"/>
      </w:tblGrid>
      <w:tr>
        <w:trPr>
          <w:trHeight w:val="39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66"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39" w:type="dxa"/>
            <w:tcBorders>
              <w:top w:val="nil" w:sz="6" w:space="0" w:color="auto"/>
              <w:left w:val="nil" w:sz="6" w:space="0" w:color="auto"/>
              <w:bottom w:val="nil" w:sz="6" w:space="0" w:color="auto"/>
              <w:right w:val="nil" w:sz="6" w:space="0" w:color="auto"/>
            </w:tcBorders>
          </w:tcPr>
          <w:p>
            <w:pPr/>
          </w:p>
        </w:tc>
        <w:tc>
          <w:tcPr>
            <w:tcW w:w="2661" w:type="dxa"/>
            <w:tcBorders>
              <w:top w:val="nil" w:sz="6" w:space="0" w:color="auto"/>
              <w:left w:val="nil" w:sz="6" w:space="0" w:color="auto"/>
              <w:bottom w:val="nil" w:sz="6" w:space="0" w:color="auto"/>
              <w:right w:val="nil" w:sz="6" w:space="0" w:color="auto"/>
            </w:tcBorders>
          </w:tcPr>
          <w:p>
            <w:pPr/>
          </w:p>
        </w:tc>
      </w:tr>
      <w:tr>
        <w:trPr>
          <w:trHeight w:val="538"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Arial" w:hAnsi="Arial" w:cs="Arial" w:eastAsia="Arial" w:hint="default"/>
                <w:sz w:val="24"/>
                <w:szCs w:val="24"/>
              </w:rPr>
            </w:pPr>
            <w:r>
              <w:rPr>
                <w:rFonts w:ascii="Arial"/>
                <w:sz w:val="24"/>
              </w:rPr>
              <w:t>(20)</w:t>
            </w:r>
          </w:p>
        </w:tc>
        <w:tc>
          <w:tcPr>
            <w:tcW w:w="6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61" w:type="dxa"/>
            <w:tcBorders>
              <w:top w:val="nil" w:sz="6" w:space="0" w:color="auto"/>
              <w:left w:val="nil" w:sz="6" w:space="0" w:color="auto"/>
              <w:bottom w:val="nil" w:sz="6" w:space="0" w:color="auto"/>
              <w:right w:val="nil" w:sz="6" w:space="0" w:color="auto"/>
            </w:tcBorders>
          </w:tcPr>
          <w:p>
            <w:pPr/>
          </w:p>
        </w:tc>
      </w:tr>
      <w:tr>
        <w:trPr>
          <w:trHeight w:val="54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Arial" w:hAnsi="Arial" w:cs="Arial" w:eastAsia="Arial" w:hint="default"/>
                <w:sz w:val="24"/>
                <w:szCs w:val="24"/>
              </w:rPr>
            </w:pPr>
            <w:r>
              <w:rPr>
                <w:rFonts w:ascii="Arial"/>
                <w:sz w:val="24"/>
              </w:rPr>
              <w:t>(c)</w:t>
            </w:r>
          </w:p>
        </w:tc>
        <w:tc>
          <w:tcPr>
            <w:tcW w:w="87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2"/>
              <w:ind w:left="108"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1157" w:hRule="exact"/>
        </w:trPr>
        <w:tc>
          <w:tcPr>
            <w:tcW w:w="9502"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69"/>
              <w:ind w:left="844" w:right="0"/>
              <w:jc w:val="left"/>
              <w:rPr>
                <w:rFonts w:ascii="Arial" w:hAnsi="Arial" w:cs="Arial" w:eastAsia="Arial" w:hint="default"/>
                <w:sz w:val="24"/>
                <w:szCs w:val="24"/>
              </w:rPr>
            </w:pPr>
            <w:r>
              <w:rPr>
                <w:rFonts w:ascii="Arial" w:hAnsi="Arial" w:cs="Arial" w:eastAsia="Arial" w:hint="default"/>
                <w:sz w:val="24"/>
                <w:szCs w:val="24"/>
              </w:rPr>
              <w:t>(ii)</w:t>
            </w:r>
            <w:r>
              <w:rPr>
                <w:rFonts w:ascii="Arial" w:hAnsi="Arial" w:cs="Arial" w:eastAsia="Arial" w:hint="default"/>
                <w:spacing w:val="53"/>
                <w:sz w:val="24"/>
                <w:szCs w:val="24"/>
              </w:rPr>
              <w:t> </w:t>
            </w: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z w:val="24"/>
                <w:szCs w:val="24"/>
              </w:rPr>
              <w:t>2017</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日，本集团并未就可抵扣亏损约人民币</w:t>
            </w:r>
            <w:r>
              <w:rPr>
                <w:rFonts w:ascii="宋体" w:hAnsi="宋体" w:cs="宋体" w:eastAsia="宋体" w:hint="default"/>
                <w:spacing w:val="-57"/>
                <w:sz w:val="24"/>
                <w:szCs w:val="24"/>
              </w:rPr>
              <w:t> </w:t>
            </w:r>
            <w:r>
              <w:rPr>
                <w:rFonts w:ascii="Arial" w:hAnsi="Arial" w:cs="Arial" w:eastAsia="Arial" w:hint="default"/>
                <w:sz w:val="24"/>
                <w:szCs w:val="24"/>
              </w:rPr>
              <w:t>26.32</w:t>
            </w:r>
            <w:r>
              <w:rPr>
                <w:rFonts w:ascii="Arial" w:hAnsi="Arial" w:cs="Arial" w:eastAsia="Arial" w:hint="default"/>
                <w:spacing w:val="-5"/>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p>
          <w:p>
            <w:pPr>
              <w:pStyle w:val="TableParagraph"/>
              <w:spacing w:line="311" w:lineRule="exact"/>
              <w:ind w:left="844"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10"/>
                <w:sz w:val="24"/>
                <w:szCs w:val="24"/>
              </w:rPr>
              <w:t>日：约人民</w:t>
            </w:r>
            <w:r>
              <w:rPr>
                <w:rFonts w:ascii="宋体" w:hAnsi="宋体" w:cs="宋体" w:eastAsia="宋体" w:hint="default"/>
                <w:spacing w:val="-60"/>
                <w:sz w:val="24"/>
                <w:szCs w:val="24"/>
              </w:rPr>
              <w:t> </w:t>
            </w:r>
            <w:r>
              <w:rPr>
                <w:rFonts w:ascii="Arial" w:hAnsi="Arial" w:cs="Arial" w:eastAsia="Arial" w:hint="default"/>
                <w:sz w:val="24"/>
                <w:szCs w:val="24"/>
              </w:rPr>
              <w:t>25</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确认递延所得税资产约人民币</w:t>
            </w:r>
            <w:r>
              <w:rPr>
                <w:rFonts w:ascii="宋体" w:hAnsi="宋体" w:cs="宋体" w:eastAsia="宋体" w:hint="default"/>
                <w:spacing w:val="-60"/>
                <w:sz w:val="24"/>
                <w:szCs w:val="24"/>
              </w:rPr>
              <w:t> </w:t>
            </w:r>
            <w:r>
              <w:rPr>
                <w:rFonts w:ascii="Arial" w:hAnsi="Arial" w:cs="Arial" w:eastAsia="Arial" w:hint="default"/>
                <w:sz w:val="24"/>
                <w:szCs w:val="24"/>
              </w:rPr>
              <w:t>6.84</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p>
          <w:p>
            <w:pPr>
              <w:pStyle w:val="TableParagraph"/>
              <w:spacing w:line="322" w:lineRule="exact"/>
              <w:ind w:left="844"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7.3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536"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Arial" w:hAnsi="Arial" w:cs="Arial" w:eastAsia="Arial" w:hint="default"/>
                <w:sz w:val="24"/>
                <w:szCs w:val="24"/>
              </w:rPr>
            </w:pPr>
            <w:r>
              <w:rPr>
                <w:rFonts w:ascii="Arial"/>
                <w:sz w:val="24"/>
              </w:rPr>
              <w:t>(d)</w:t>
            </w:r>
          </w:p>
        </w:tc>
        <w:tc>
          <w:tcPr>
            <w:tcW w:w="6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2"/>
              <w:ind w:left="108" w:right="-4"/>
              <w:jc w:val="left"/>
              <w:rPr>
                <w:rFonts w:ascii="宋体" w:hAnsi="宋体" w:cs="宋体" w:eastAsia="宋体" w:hint="default"/>
                <w:sz w:val="24"/>
                <w:szCs w:val="24"/>
              </w:rPr>
            </w:pPr>
            <w:r>
              <w:rPr>
                <w:rFonts w:ascii="宋体" w:hAnsi="宋体" w:cs="宋体" w:eastAsia="宋体" w:hint="default"/>
                <w:sz w:val="24"/>
                <w:szCs w:val="24"/>
              </w:rPr>
              <w:t>未确认递延所得税资产的可抵扣亏损将于以下年度到期：</w:t>
            </w:r>
          </w:p>
        </w:tc>
        <w:tc>
          <w:tcPr>
            <w:tcW w:w="2661" w:type="dxa"/>
            <w:tcBorders>
              <w:top w:val="nil" w:sz="6" w:space="0" w:color="auto"/>
              <w:left w:val="nil" w:sz="6" w:space="0" w:color="auto"/>
              <w:bottom w:val="nil" w:sz="6" w:space="0" w:color="auto"/>
              <w:right w:val="nil" w:sz="6" w:space="0" w:color="auto"/>
            </w:tcBorders>
          </w:tcPr>
          <w:p>
            <w:pPr/>
          </w:p>
        </w:tc>
      </w:tr>
      <w:tr>
        <w:trPr>
          <w:trHeight w:val="544"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77"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8"/>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33"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44"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99"/>
              <w:jc w:val="right"/>
              <w:rPr>
                <w:rFonts w:ascii="Arial" w:hAnsi="Arial" w:cs="Arial" w:eastAsia="Arial" w:hint="default"/>
                <w:sz w:val="24"/>
                <w:szCs w:val="24"/>
              </w:rPr>
            </w:pPr>
            <w:r>
              <w:rPr>
                <w:rFonts w:ascii="Arial"/>
                <w:spacing w:val="-1"/>
                <w:sz w:val="24"/>
              </w:rPr>
              <w:t>584,727</w:t>
            </w:r>
          </w:p>
        </w:tc>
      </w:tr>
      <w:tr>
        <w:trPr>
          <w:trHeight w:val="316"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96" w:right="0"/>
              <w:jc w:val="left"/>
              <w:rPr>
                <w:rFonts w:ascii="Arial" w:hAnsi="Arial" w:cs="Arial" w:eastAsia="Arial" w:hint="default"/>
                <w:sz w:val="24"/>
                <w:szCs w:val="24"/>
              </w:rPr>
            </w:pPr>
            <w:r>
              <w:rPr>
                <w:rFonts w:ascii="Arial"/>
                <w:sz w:val="24"/>
              </w:rPr>
              <w:t>873,039</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sz w:val="24"/>
              </w:rPr>
              <w:t>873,039</w:t>
            </w:r>
          </w:p>
        </w:tc>
      </w:tr>
      <w:tr>
        <w:trPr>
          <w:trHeight w:val="32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Arial" w:hAnsi="Arial" w:cs="Arial" w:eastAsia="Arial" w:hint="default"/>
                <w:sz w:val="24"/>
                <w:szCs w:val="24"/>
              </w:rPr>
              <w:t>2019</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96" w:right="0"/>
              <w:jc w:val="left"/>
              <w:rPr>
                <w:rFonts w:ascii="Arial" w:hAnsi="Arial" w:cs="Arial" w:eastAsia="Arial" w:hint="default"/>
                <w:sz w:val="24"/>
                <w:szCs w:val="24"/>
              </w:rPr>
            </w:pPr>
            <w:r>
              <w:rPr>
                <w:rFonts w:ascii="Arial"/>
                <w:sz w:val="24"/>
              </w:rPr>
              <w:t>382,361</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24"/>
                <w:szCs w:val="24"/>
              </w:rPr>
            </w:pPr>
            <w:r>
              <w:rPr>
                <w:rFonts w:ascii="Arial"/>
                <w:spacing w:val="-1"/>
                <w:sz w:val="24"/>
              </w:rPr>
              <w:t>345,483</w:t>
            </w:r>
          </w:p>
        </w:tc>
      </w:tr>
      <w:tr>
        <w:trPr>
          <w:trHeight w:val="316"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84" w:lineRule="exact"/>
              <w:ind w:left="108" w:right="0"/>
              <w:jc w:val="left"/>
              <w:rPr>
                <w:rFonts w:ascii="宋体" w:hAnsi="宋体" w:cs="宋体" w:eastAsia="宋体" w:hint="default"/>
                <w:sz w:val="24"/>
                <w:szCs w:val="24"/>
              </w:rPr>
            </w:pPr>
            <w:r>
              <w:rPr>
                <w:rFonts w:ascii="Arial" w:hAnsi="Arial" w:cs="Arial" w:eastAsia="Arial" w:hint="default"/>
                <w:sz w:val="24"/>
                <w:szCs w:val="24"/>
              </w:rPr>
              <w:t>2020</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896" w:right="0"/>
              <w:jc w:val="left"/>
              <w:rPr>
                <w:rFonts w:ascii="Arial" w:hAnsi="Arial" w:cs="Arial" w:eastAsia="Arial" w:hint="default"/>
                <w:sz w:val="24"/>
                <w:szCs w:val="24"/>
              </w:rPr>
            </w:pPr>
            <w:r>
              <w:rPr>
                <w:rFonts w:ascii="Arial"/>
                <w:sz w:val="24"/>
              </w:rPr>
              <w:t>341,667</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9"/>
              <w:jc w:val="right"/>
              <w:rPr>
                <w:rFonts w:ascii="Arial" w:hAnsi="Arial" w:cs="Arial" w:eastAsia="Arial" w:hint="default"/>
                <w:sz w:val="24"/>
                <w:szCs w:val="24"/>
              </w:rPr>
            </w:pPr>
            <w:r>
              <w:rPr>
                <w:rFonts w:ascii="Arial"/>
                <w:spacing w:val="-1"/>
                <w:sz w:val="24"/>
              </w:rPr>
              <w:t>216,065</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2021</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96" w:right="0"/>
              <w:jc w:val="left"/>
              <w:rPr>
                <w:rFonts w:ascii="Arial" w:hAnsi="Arial" w:cs="Arial" w:eastAsia="Arial" w:hint="default"/>
                <w:sz w:val="24"/>
                <w:szCs w:val="24"/>
              </w:rPr>
            </w:pPr>
            <w:r>
              <w:rPr>
                <w:rFonts w:ascii="Arial"/>
                <w:sz w:val="24"/>
              </w:rPr>
              <w:t>261,490</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sz w:val="24"/>
              </w:rPr>
              <w:t>140,190</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2022</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96" w:right="0"/>
              <w:jc w:val="left"/>
              <w:rPr>
                <w:rFonts w:ascii="Arial" w:hAnsi="Arial" w:cs="Arial" w:eastAsia="Arial" w:hint="default"/>
                <w:sz w:val="24"/>
                <w:szCs w:val="24"/>
              </w:rPr>
            </w:pPr>
            <w:r>
              <w:rPr>
                <w:rFonts w:ascii="Arial"/>
                <w:sz w:val="24"/>
              </w:rPr>
              <w:t>260,008</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34,247</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2023</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spacing w:val="-1"/>
                <w:w w:val="95"/>
                <w:sz w:val="24"/>
              </w:rPr>
              <w:t>121</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w w:val="95"/>
                <w:sz w:val="24"/>
              </w:rPr>
              <w:t>121</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2024</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4"/>
                <w:szCs w:val="24"/>
              </w:rPr>
            </w:pPr>
            <w:r>
              <w:rPr>
                <w:rFonts w:ascii="Arial"/>
                <w:w w:val="95"/>
                <w:sz w:val="24"/>
              </w:rPr>
              <w:t>2,572</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2,572</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2025</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29" w:right="0"/>
              <w:jc w:val="left"/>
              <w:rPr>
                <w:rFonts w:ascii="Arial" w:hAnsi="Arial" w:cs="Arial" w:eastAsia="Arial" w:hint="default"/>
                <w:sz w:val="24"/>
                <w:szCs w:val="24"/>
              </w:rPr>
            </w:pPr>
            <w:r>
              <w:rPr>
                <w:rFonts w:ascii="Arial"/>
                <w:sz w:val="24"/>
              </w:rPr>
              <w:t>16,909</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16,909</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2026</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29" w:right="0"/>
              <w:jc w:val="left"/>
              <w:rPr>
                <w:rFonts w:ascii="Arial" w:hAnsi="Arial" w:cs="Arial" w:eastAsia="Arial" w:hint="default"/>
                <w:sz w:val="24"/>
                <w:szCs w:val="24"/>
              </w:rPr>
            </w:pPr>
            <w:r>
              <w:rPr>
                <w:rFonts w:ascii="Arial"/>
                <w:sz w:val="24"/>
              </w:rPr>
              <w:t>31,848</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2033</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2"/>
              <w:jc w:val="right"/>
              <w:rPr>
                <w:rFonts w:ascii="Arial" w:hAnsi="Arial" w:cs="Arial" w:eastAsia="Arial" w:hint="default"/>
                <w:sz w:val="24"/>
                <w:szCs w:val="24"/>
              </w:rPr>
            </w:pPr>
            <w:r>
              <w:rPr>
                <w:rFonts w:ascii="Arial"/>
                <w:w w:val="95"/>
                <w:sz w:val="24"/>
              </w:rPr>
              <w:t>5,518</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5,518</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2034</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29" w:right="0"/>
              <w:jc w:val="left"/>
              <w:rPr>
                <w:rFonts w:ascii="Arial" w:hAnsi="Arial" w:cs="Arial" w:eastAsia="Arial" w:hint="default"/>
                <w:sz w:val="24"/>
                <w:szCs w:val="24"/>
              </w:rPr>
            </w:pPr>
            <w:r>
              <w:rPr>
                <w:rFonts w:ascii="Arial"/>
                <w:sz w:val="24"/>
              </w:rPr>
              <w:t>34,757</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34,757</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2035</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2"/>
              <w:jc w:val="right"/>
              <w:rPr>
                <w:rFonts w:ascii="Arial" w:hAnsi="Arial" w:cs="Arial" w:eastAsia="Arial" w:hint="default"/>
                <w:sz w:val="24"/>
                <w:szCs w:val="24"/>
              </w:rPr>
            </w:pPr>
            <w:r>
              <w:rPr>
                <w:rFonts w:ascii="Arial"/>
                <w:w w:val="95"/>
                <w:sz w:val="24"/>
              </w:rPr>
              <w:t>7,289</w:t>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7,289</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2036</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47" w:right="0"/>
              <w:jc w:val="left"/>
              <w:rPr>
                <w:rFonts w:ascii="Arial" w:hAnsi="Arial" w:cs="Arial" w:eastAsia="Arial" w:hint="default"/>
                <w:sz w:val="24"/>
                <w:szCs w:val="24"/>
              </w:rPr>
            </w:pPr>
            <w:r>
              <w:rPr>
                <w:rFonts w:ascii="Arial"/>
                <w:spacing w:val="-4"/>
                <w:sz w:val="24"/>
              </w:rPr>
              <w:t>11,364</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8,100</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Arial" w:hAnsi="Arial" w:cs="Arial" w:eastAsia="Arial" w:hint="default"/>
                <w:sz w:val="24"/>
                <w:szCs w:val="24"/>
              </w:rPr>
              <w:t>2037</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029" w:right="0"/>
              <w:jc w:val="left"/>
              <w:rPr>
                <w:rFonts w:ascii="Arial" w:hAnsi="Arial" w:cs="Arial" w:eastAsia="Arial" w:hint="default"/>
                <w:sz w:val="24"/>
                <w:szCs w:val="24"/>
              </w:rPr>
            </w:pPr>
            <w:r>
              <w:rPr>
                <w:rFonts w:ascii="Arial"/>
                <w:sz w:val="24"/>
              </w:rPr>
              <w:t>10,617</w:t>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4"/>
                <w:szCs w:val="24"/>
              </w:rPr>
              <w:t>无到期日</w:t>
            </w:r>
          </w:p>
        </w:tc>
        <w:tc>
          <w:tcPr>
            <w:tcW w:w="3139" w:type="dxa"/>
            <w:tcBorders>
              <w:top w:val="nil" w:sz="6" w:space="0" w:color="auto"/>
              <w:left w:val="nil" w:sz="6" w:space="0" w:color="auto"/>
              <w:bottom w:val="nil" w:sz="6" w:space="0" w:color="auto"/>
              <w:right w:val="nil" w:sz="6" w:space="0" w:color="auto"/>
            </w:tcBorders>
          </w:tcPr>
          <w:p>
            <w:pPr>
              <w:pStyle w:val="TableParagraph"/>
              <w:tabs>
                <w:tab w:pos="1896" w:val="left" w:leader="none"/>
                <w:tab w:pos="2963" w:val="left" w:leader="none"/>
                <w:tab w:pos="4732" w:val="left" w:leader="none"/>
              </w:tabs>
              <w:spacing w:line="240" w:lineRule="auto" w:before="19"/>
              <w:ind w:left="335" w:right="-1594"/>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392,678</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w w:val="99"/>
                <w:sz w:val="24"/>
              </w:rPr>
            </w:r>
            <w:r>
              <w:rPr>
                <w:rFonts w:ascii="Arial"/>
                <w:spacing w:val="-1"/>
                <w:sz w:val="24"/>
                <w:u w:val="single" w:color="000000"/>
              </w:rPr>
              <w:t>226,215</w:t>
            </w:r>
            <w:r>
              <w:rPr>
                <w:rFonts w:ascii="Arial"/>
                <w:spacing w:val="-1"/>
                <w:sz w:val="24"/>
              </w:rPr>
            </w:r>
          </w:p>
        </w:tc>
      </w:tr>
      <w:tr>
        <w:trPr>
          <w:trHeight w:val="263" w:hRule="exact"/>
        </w:trPr>
        <w:tc>
          <w:tcPr>
            <w:tcW w:w="73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
        </w:tc>
        <w:tc>
          <w:tcPr>
            <w:tcW w:w="3139" w:type="dxa"/>
            <w:tcBorders>
              <w:top w:val="nil" w:sz="6" w:space="0" w:color="auto"/>
              <w:left w:val="nil" w:sz="6" w:space="0" w:color="auto"/>
              <w:bottom w:val="nil" w:sz="6" w:space="0" w:color="auto"/>
              <w:right w:val="nil" w:sz="6" w:space="0" w:color="auto"/>
            </w:tcBorders>
          </w:tcPr>
          <w:p>
            <w:pPr>
              <w:pStyle w:val="TableParagraph"/>
              <w:tabs>
                <w:tab w:pos="1696" w:val="left" w:leader="none"/>
                <w:tab w:pos="4532" w:val="left" w:leader="none"/>
              </w:tabs>
              <w:spacing w:line="268" w:lineRule="exact"/>
              <w:ind w:left="321" w:right="-139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2,632,238</w:t>
            </w:r>
            <w:r>
              <w:rPr>
                <w:rFonts w:ascii="Arial"/>
                <w:sz w:val="24"/>
              </w:rPr>
              <w:t>  </w:t>
            </w:r>
            <w:r>
              <w:rPr>
                <w:rFonts w:ascii="Arial"/>
                <w:spacing w:val="-15"/>
                <w:sz w:val="24"/>
              </w:rPr>
              <w:t> </w:t>
            </w:r>
            <w:r>
              <w:rPr>
                <w:rFonts w:ascii="Arial"/>
                <w:spacing w:val="-15"/>
                <w:w w:val="100"/>
                <w:sz w:val="24"/>
              </w:rPr>
            </w:r>
            <w:r>
              <w:rPr>
                <w:rFonts w:ascii="Arial"/>
                <w:w w:val="100"/>
                <w:sz w:val="24"/>
                <w:u w:val="thick" w:color="000000"/>
              </w:rPr>
              <w:t> </w:t>
            </w:r>
            <w:r>
              <w:rPr>
                <w:rFonts w:ascii="Arial"/>
                <w:sz w:val="24"/>
                <w:u w:val="thick" w:color="000000"/>
              </w:rPr>
              <w:tab/>
            </w:r>
            <w:r>
              <w:rPr>
                <w:rFonts w:ascii="Arial"/>
                <w:sz w:val="24"/>
              </w:rPr>
            </w:r>
          </w:p>
        </w:tc>
        <w:tc>
          <w:tcPr>
            <w:tcW w:w="2661"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w w:val="99"/>
                <w:sz w:val="24"/>
              </w:rPr>
            </w:r>
            <w:r>
              <w:rPr>
                <w:rFonts w:ascii="Arial"/>
                <w:w w:val="95"/>
                <w:sz w:val="24"/>
                <w:u w:val="thick" w:color="000000"/>
              </w:rPr>
              <w:t>2,495,232</w:t>
            </w:r>
            <w:r>
              <w:rPr>
                <w:rFonts w:ascii="Arial"/>
                <w:w w:val="95"/>
                <w:sz w:val="24"/>
              </w:rPr>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57"/>
        <w:gridCol w:w="2133"/>
        <w:gridCol w:w="1843"/>
        <w:gridCol w:w="1264"/>
        <w:gridCol w:w="148"/>
        <w:gridCol w:w="2026"/>
        <w:gridCol w:w="1299"/>
      </w:tblGrid>
      <w:tr>
        <w:trPr>
          <w:trHeight w:val="453" w:hRule="exact"/>
        </w:trPr>
        <w:tc>
          <w:tcPr>
            <w:tcW w:w="65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7414" w:type="dxa"/>
            <w:gridSpan w:val="5"/>
            <w:tcBorders>
              <w:top w:val="nil" w:sz="6" w:space="0" w:color="auto"/>
              <w:left w:val="nil" w:sz="6" w:space="0" w:color="auto"/>
              <w:bottom w:val="nil" w:sz="6" w:space="0" w:color="auto"/>
              <w:right w:val="nil" w:sz="6" w:space="0" w:color="auto"/>
            </w:tcBorders>
          </w:tcPr>
          <w:p>
            <w:pPr>
              <w:pStyle w:val="TableParagraph"/>
              <w:spacing w:line="247" w:lineRule="exact"/>
              <w:ind w:left="164" w:right="0"/>
              <w:jc w:val="left"/>
              <w:rPr>
                <w:rFonts w:ascii="宋体" w:hAnsi="宋体" w:cs="宋体" w:eastAsia="宋体" w:hint="default"/>
                <w:sz w:val="24"/>
                <w:szCs w:val="24"/>
              </w:rPr>
            </w:pPr>
            <w:r>
              <w:rPr>
                <w:rFonts w:ascii="宋体" w:hAnsi="宋体" w:cs="宋体" w:eastAsia="宋体" w:hint="default"/>
                <w:sz w:val="24"/>
                <w:szCs w:val="24"/>
              </w:rPr>
              <w:t>抵销后的递延所得税资产和递延所得税负债净额列示如下：</w:t>
            </w:r>
          </w:p>
        </w:tc>
        <w:tc>
          <w:tcPr>
            <w:tcW w:w="1299" w:type="dxa"/>
            <w:tcBorders>
              <w:top w:val="nil" w:sz="6" w:space="0" w:color="auto"/>
              <w:left w:val="nil" w:sz="6" w:space="0" w:color="auto"/>
              <w:bottom w:val="nil" w:sz="6" w:space="0" w:color="auto"/>
              <w:right w:val="nil" w:sz="6" w:space="0" w:color="auto"/>
            </w:tcBorders>
          </w:tcPr>
          <w:p>
            <w:pPr/>
          </w:p>
        </w:tc>
      </w:tr>
      <w:tr>
        <w:trPr>
          <w:trHeight w:val="458"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c>
          <w:tcPr>
            <w:tcW w:w="310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0"/>
              <w:ind w:left="77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473"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0"/>
              <w:ind w:left="103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96"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7"/>
              <w:jc w:val="right"/>
              <w:rPr>
                <w:rFonts w:ascii="宋体" w:hAnsi="宋体" w:cs="宋体" w:eastAsia="宋体" w:hint="default"/>
                <w:sz w:val="18"/>
                <w:szCs w:val="18"/>
              </w:rPr>
            </w:pPr>
            <w:r>
              <w:rPr>
                <w:rFonts w:ascii="宋体" w:hAnsi="宋体" w:cs="宋体" w:eastAsia="宋体" w:hint="default"/>
                <w:sz w:val="18"/>
                <w:szCs w:val="18"/>
              </w:rPr>
              <w:t>互抵金额</w:t>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hAnsi="宋体" w:cs="宋体" w:eastAsia="宋体" w:hint="default"/>
                <w:sz w:val="18"/>
                <w:szCs w:val="18"/>
              </w:rPr>
              <w:t>抵销后余额</w:t>
            </w:r>
          </w:p>
        </w:tc>
        <w:tc>
          <w:tcPr>
            <w:tcW w:w="148" w:type="dxa"/>
            <w:tcBorders>
              <w:top w:val="nil" w:sz="6" w:space="0" w:color="auto"/>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8"/>
              <w:jc w:val="right"/>
              <w:rPr>
                <w:rFonts w:ascii="宋体" w:hAnsi="宋体" w:cs="宋体" w:eastAsia="宋体" w:hint="default"/>
                <w:sz w:val="18"/>
                <w:szCs w:val="18"/>
              </w:rPr>
            </w:pPr>
            <w:r>
              <w:rPr>
                <w:rFonts w:ascii="宋体" w:hAnsi="宋体" w:cs="宋体" w:eastAsia="宋体" w:hint="default"/>
                <w:sz w:val="18"/>
                <w:szCs w:val="18"/>
              </w:rPr>
              <w:t>互抵金额</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z w:val="18"/>
                <w:szCs w:val="18"/>
              </w:rPr>
              <w:t>抵销后余额</w:t>
            </w:r>
          </w:p>
        </w:tc>
      </w:tr>
      <w:tr>
        <w:trPr>
          <w:trHeight w:val="481"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6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04"/>
              <w:jc w:val="right"/>
              <w:rPr>
                <w:rFonts w:ascii="Arial" w:hAnsi="Arial" w:cs="Arial" w:eastAsia="Arial" w:hint="default"/>
                <w:sz w:val="18"/>
                <w:szCs w:val="18"/>
              </w:rPr>
            </w:pPr>
            <w:r>
              <w:rPr>
                <w:rFonts w:ascii="Arial"/>
                <w:spacing w:val="-1"/>
                <w:sz w:val="18"/>
              </w:rPr>
              <w:t>(317,308)</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2,580,566</w:t>
            </w:r>
          </w:p>
        </w:tc>
        <w:tc>
          <w:tcPr>
            <w:tcW w:w="148"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339"/>
              <w:jc w:val="right"/>
              <w:rPr>
                <w:rFonts w:ascii="Arial" w:hAnsi="Arial" w:cs="Arial" w:eastAsia="Arial" w:hint="default"/>
                <w:sz w:val="18"/>
                <w:szCs w:val="18"/>
              </w:rPr>
            </w:pPr>
            <w:r>
              <w:rPr>
                <w:rFonts w:ascii="Arial"/>
                <w:spacing w:val="-1"/>
                <w:sz w:val="18"/>
              </w:rPr>
              <w:t>(305,971)</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57"/>
              <w:jc w:val="right"/>
              <w:rPr>
                <w:rFonts w:ascii="Arial" w:hAnsi="Arial" w:cs="Arial" w:eastAsia="Arial" w:hint="default"/>
                <w:sz w:val="18"/>
                <w:szCs w:val="18"/>
              </w:rPr>
            </w:pPr>
            <w:r>
              <w:rPr>
                <w:rFonts w:ascii="Arial"/>
                <w:spacing w:val="-1"/>
                <w:sz w:val="18"/>
              </w:rPr>
              <w:t>2,258,689</w:t>
            </w:r>
          </w:p>
        </w:tc>
      </w:tr>
      <w:tr>
        <w:trPr>
          <w:trHeight w:val="339" w:hRule="exact"/>
        </w:trPr>
        <w:tc>
          <w:tcPr>
            <w:tcW w:w="657"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3"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304"/>
              <w:jc w:val="right"/>
              <w:rPr>
                <w:rFonts w:ascii="Arial" w:hAnsi="Arial" w:cs="Arial" w:eastAsia="Arial" w:hint="default"/>
                <w:sz w:val="18"/>
                <w:szCs w:val="18"/>
              </w:rPr>
            </w:pPr>
            <w:r>
              <w:rPr>
                <w:rFonts w:ascii="Arial"/>
                <w:spacing w:val="-1"/>
                <w:sz w:val="18"/>
              </w:rPr>
              <w:t>(317,308)</w:t>
            </w:r>
          </w:p>
        </w:tc>
        <w:tc>
          <w:tcPr>
            <w:tcW w:w="1264"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55"/>
              <w:jc w:val="right"/>
              <w:rPr>
                <w:rFonts w:ascii="Arial" w:hAnsi="Arial" w:cs="Arial" w:eastAsia="Arial" w:hint="default"/>
                <w:sz w:val="18"/>
                <w:szCs w:val="18"/>
              </w:rPr>
            </w:pPr>
            <w:r>
              <w:rPr>
                <w:rFonts w:ascii="Arial"/>
                <w:spacing w:val="-1"/>
                <w:sz w:val="18"/>
              </w:rPr>
              <w:t>730,780</w:t>
            </w:r>
          </w:p>
        </w:tc>
        <w:tc>
          <w:tcPr>
            <w:tcW w:w="148"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339"/>
              <w:jc w:val="right"/>
              <w:rPr>
                <w:rFonts w:ascii="Arial" w:hAnsi="Arial" w:cs="Arial" w:eastAsia="Arial" w:hint="default"/>
                <w:sz w:val="18"/>
                <w:szCs w:val="18"/>
              </w:rPr>
            </w:pPr>
            <w:r>
              <w:rPr>
                <w:rFonts w:ascii="Arial"/>
                <w:spacing w:val="-1"/>
                <w:sz w:val="18"/>
              </w:rPr>
              <w:t>(305,971)</w:t>
            </w:r>
          </w:p>
        </w:tc>
        <w:tc>
          <w:tcPr>
            <w:tcW w:w="1299" w:type="dxa"/>
            <w:tcBorders>
              <w:top w:val="nil" w:sz="6" w:space="0" w:color="auto"/>
              <w:left w:val="nil" w:sz="6" w:space="0" w:color="auto"/>
              <w:bottom w:val="single" w:sz="12" w:space="0" w:color="000000"/>
              <w:right w:val="nil" w:sz="6" w:space="0" w:color="auto"/>
            </w:tcBorders>
          </w:tcPr>
          <w:p>
            <w:pPr>
              <w:pStyle w:val="TableParagraph"/>
              <w:spacing w:line="240" w:lineRule="auto" w:before="76"/>
              <w:ind w:right="57"/>
              <w:jc w:val="right"/>
              <w:rPr>
                <w:rFonts w:ascii="Arial" w:hAnsi="Arial" w:cs="Arial" w:eastAsia="Arial" w:hint="default"/>
                <w:sz w:val="18"/>
                <w:szCs w:val="18"/>
              </w:rPr>
            </w:pPr>
            <w:r>
              <w:rPr>
                <w:rFonts w:ascii="Arial"/>
                <w:spacing w:val="-1"/>
                <w:sz w:val="18"/>
              </w:rPr>
              <w:t>217,304</w:t>
            </w:r>
          </w:p>
        </w:tc>
      </w:tr>
    </w:tbl>
    <w:p>
      <w:pPr>
        <w:spacing w:after="0" w:line="240" w:lineRule="auto"/>
        <w:jc w:val="right"/>
        <w:rPr>
          <w:rFonts w:ascii="Arial" w:hAnsi="Arial" w:cs="Arial" w:eastAsia="Arial" w:hint="default"/>
          <w:sz w:val="18"/>
          <w:szCs w:val="18"/>
        </w:rPr>
        <w:sectPr>
          <w:pgSz w:w="11910" w:h="16840"/>
          <w:pgMar w:header="755" w:footer="912" w:top="1900" w:bottom="1100" w:left="148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6" w:type="dxa"/>
        <w:tblLayout w:type="fixed"/>
        <w:tblCellMar>
          <w:top w:w="0" w:type="dxa"/>
          <w:left w:w="0" w:type="dxa"/>
          <w:bottom w:w="0" w:type="dxa"/>
          <w:right w:w="0" w:type="dxa"/>
        </w:tblCellMar>
        <w:tblLook w:val="01E0"/>
      </w:tblPr>
      <w:tblGrid>
        <w:gridCol w:w="770"/>
        <w:gridCol w:w="3144"/>
      </w:tblGrid>
      <w:tr>
        <w:trPr>
          <w:trHeight w:val="41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44"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2"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(21)</w:t>
            </w:r>
          </w:p>
        </w:tc>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3" w:right="0"/>
              <w:jc w:val="left"/>
              <w:rPr>
                <w:rFonts w:ascii="黑体" w:hAnsi="黑体" w:cs="黑体" w:eastAsia="黑体" w:hint="default"/>
                <w:sz w:val="24"/>
                <w:szCs w:val="24"/>
              </w:rPr>
            </w:pPr>
            <w:r>
              <w:rPr>
                <w:rFonts w:ascii="黑体" w:hAnsi="黑体" w:cs="黑体" w:eastAsia="黑体" w:hint="default"/>
                <w:sz w:val="24"/>
                <w:szCs w:val="24"/>
              </w:rPr>
              <w:t>资产减值准备</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944" w:type="dxa"/>
        <w:tblLayout w:type="fixed"/>
        <w:tblCellMar>
          <w:top w:w="0" w:type="dxa"/>
          <w:left w:w="0" w:type="dxa"/>
          <w:bottom w:w="0" w:type="dxa"/>
          <w:right w:w="0" w:type="dxa"/>
        </w:tblCellMar>
        <w:tblLook w:val="01E0"/>
      </w:tblPr>
      <w:tblGrid>
        <w:gridCol w:w="2190"/>
        <w:gridCol w:w="1057"/>
        <w:gridCol w:w="169"/>
        <w:gridCol w:w="906"/>
        <w:gridCol w:w="196"/>
        <w:gridCol w:w="900"/>
        <w:gridCol w:w="182"/>
        <w:gridCol w:w="932"/>
        <w:gridCol w:w="185"/>
        <w:gridCol w:w="848"/>
        <w:gridCol w:w="146"/>
        <w:gridCol w:w="1099"/>
      </w:tblGrid>
      <w:tr>
        <w:trPr>
          <w:trHeight w:val="525" w:hRule="exact"/>
        </w:trPr>
        <w:tc>
          <w:tcPr>
            <w:tcW w:w="2190"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4" w:space="0" w:color="000000"/>
              <w:right w:val="nil" w:sz="6" w:space="0" w:color="auto"/>
            </w:tcBorders>
          </w:tcPr>
          <w:p>
            <w:pPr>
              <w:pStyle w:val="TableParagraph"/>
              <w:spacing w:line="193" w:lineRule="exact"/>
              <w:ind w:left="37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10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本年计提</w:t>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本年转销</w:t>
            </w: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single" w:sz="4" w:space="0" w:color="000000"/>
              <w:right w:val="nil" w:sz="6" w:space="0" w:color="auto"/>
            </w:tcBorders>
          </w:tcPr>
          <w:p>
            <w:pPr>
              <w:pStyle w:val="TableParagraph"/>
              <w:spacing w:line="180" w:lineRule="exact"/>
              <w:ind w:left="32" w:right="0"/>
              <w:jc w:val="left"/>
              <w:rPr>
                <w:rFonts w:ascii="宋体" w:hAnsi="宋体" w:cs="宋体" w:eastAsia="宋体" w:hint="default"/>
                <w:sz w:val="18"/>
                <w:szCs w:val="18"/>
              </w:rPr>
            </w:pPr>
            <w:r>
              <w:rPr>
                <w:rFonts w:ascii="宋体" w:hAnsi="宋体" w:cs="宋体" w:eastAsia="宋体" w:hint="default"/>
                <w:sz w:val="18"/>
                <w:szCs w:val="18"/>
              </w:rPr>
              <w:t>非同一控制</w:t>
            </w:r>
          </w:p>
          <w:p>
            <w:pPr>
              <w:pStyle w:val="TableParagraph"/>
              <w:spacing w:line="240" w:lineRule="auto" w:before="37"/>
              <w:ind w:left="32" w:right="0"/>
              <w:jc w:val="left"/>
              <w:rPr>
                <w:rFonts w:ascii="宋体" w:hAnsi="宋体" w:cs="宋体" w:eastAsia="宋体" w:hint="default"/>
                <w:sz w:val="18"/>
                <w:szCs w:val="18"/>
              </w:rPr>
            </w:pPr>
            <w:r>
              <w:rPr>
                <w:rFonts w:ascii="宋体" w:hAnsi="宋体" w:cs="宋体" w:eastAsia="宋体" w:hint="default"/>
                <w:sz w:val="18"/>
                <w:szCs w:val="18"/>
              </w:rPr>
              <w:t>下企业合并</w:t>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180" w:lineRule="exact"/>
              <w:ind w:left="70" w:right="0" w:firstLine="360"/>
              <w:jc w:val="left"/>
              <w:rPr>
                <w:rFonts w:ascii="宋体" w:hAnsi="宋体" w:cs="宋体" w:eastAsia="宋体" w:hint="default"/>
                <w:sz w:val="18"/>
                <w:szCs w:val="18"/>
              </w:rPr>
            </w:pPr>
            <w:r>
              <w:rPr>
                <w:rFonts w:ascii="宋体" w:hAnsi="宋体" w:cs="宋体" w:eastAsia="宋体" w:hint="default"/>
                <w:sz w:val="18"/>
                <w:szCs w:val="18"/>
              </w:rPr>
              <w:t>外币</w:t>
            </w:r>
          </w:p>
          <w:p>
            <w:pPr>
              <w:pStyle w:val="TableParagraph"/>
              <w:spacing w:line="240" w:lineRule="auto" w:before="37"/>
              <w:ind w:left="70" w:right="0"/>
              <w:jc w:val="left"/>
              <w:rPr>
                <w:rFonts w:ascii="宋体" w:hAnsi="宋体" w:cs="宋体" w:eastAsia="宋体" w:hint="default"/>
                <w:sz w:val="18"/>
                <w:szCs w:val="18"/>
              </w:rPr>
            </w:pPr>
            <w:r>
              <w:rPr>
                <w:rFonts w:ascii="宋体" w:hAnsi="宋体" w:cs="宋体" w:eastAsia="宋体" w:hint="default"/>
                <w:sz w:val="18"/>
                <w:szCs w:val="18"/>
              </w:rPr>
              <w:t>报表折算</w:t>
            </w: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193" w:lineRule="exact"/>
              <w:ind w:left="35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8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90" w:hRule="exact"/>
        </w:trPr>
        <w:tc>
          <w:tcPr>
            <w:tcW w:w="219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5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54"/>
              <w:jc w:val="right"/>
              <w:rPr>
                <w:rFonts w:ascii="Arial" w:hAnsi="Arial" w:cs="Arial" w:eastAsia="Arial" w:hint="default"/>
                <w:sz w:val="18"/>
                <w:szCs w:val="18"/>
              </w:rPr>
            </w:pPr>
            <w:r>
              <w:rPr>
                <w:rFonts w:ascii="Arial"/>
                <w:spacing w:val="-1"/>
                <w:sz w:val="18"/>
              </w:rPr>
              <w:t>109,741</w:t>
            </w:r>
          </w:p>
        </w:tc>
        <w:tc>
          <w:tcPr>
            <w:tcW w:w="169" w:type="dxa"/>
            <w:tcBorders>
              <w:top w:val="nil" w:sz="6" w:space="0" w:color="auto"/>
              <w:left w:val="nil" w:sz="6" w:space="0" w:color="auto"/>
              <w:bottom w:val="single" w:sz="4" w:space="0" w:color="000000"/>
              <w:right w:val="nil" w:sz="6" w:space="0" w:color="auto"/>
            </w:tcBorders>
          </w:tcPr>
          <w:p>
            <w:pPr/>
          </w:p>
        </w:tc>
        <w:tc>
          <w:tcPr>
            <w:tcW w:w="90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56"/>
              <w:jc w:val="right"/>
              <w:rPr>
                <w:rFonts w:ascii="Arial" w:hAnsi="Arial" w:cs="Arial" w:eastAsia="Arial" w:hint="default"/>
                <w:sz w:val="18"/>
                <w:szCs w:val="18"/>
              </w:rPr>
            </w:pPr>
            <w:r>
              <w:rPr>
                <w:rFonts w:ascii="Arial"/>
                <w:spacing w:val="-1"/>
                <w:sz w:val="18"/>
              </w:rPr>
              <w:t>143,390</w:t>
            </w:r>
          </w:p>
        </w:tc>
        <w:tc>
          <w:tcPr>
            <w:tcW w:w="196" w:type="dxa"/>
            <w:tcBorders>
              <w:top w:val="nil" w:sz="6" w:space="0" w:color="auto"/>
              <w:left w:val="nil" w:sz="6" w:space="0" w:color="auto"/>
              <w:bottom w:val="single" w:sz="4" w:space="0" w:color="000000"/>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55"/>
              <w:jc w:val="right"/>
              <w:rPr>
                <w:rFonts w:ascii="Arial" w:hAnsi="Arial" w:cs="Arial" w:eastAsia="Arial" w:hint="default"/>
                <w:sz w:val="18"/>
                <w:szCs w:val="18"/>
              </w:rPr>
            </w:pPr>
            <w:r>
              <w:rPr>
                <w:rFonts w:ascii="Arial"/>
                <w:spacing w:val="-1"/>
                <w:sz w:val="18"/>
              </w:rPr>
              <w:t>(52,938)</w:t>
            </w:r>
          </w:p>
        </w:tc>
        <w:tc>
          <w:tcPr>
            <w:tcW w:w="182" w:type="dxa"/>
            <w:tcBorders>
              <w:top w:val="nil" w:sz="6" w:space="0" w:color="auto"/>
              <w:left w:val="nil" w:sz="6" w:space="0" w:color="auto"/>
              <w:bottom w:val="single" w:sz="4" w:space="0" w:color="000000"/>
              <w:right w:val="nil" w:sz="6" w:space="0" w:color="auto"/>
            </w:tcBorders>
          </w:tcPr>
          <w:p>
            <w:pPr/>
          </w:p>
        </w:tc>
        <w:tc>
          <w:tcPr>
            <w:tcW w:w="93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59"/>
              <w:jc w:val="right"/>
              <w:rPr>
                <w:rFonts w:ascii="Arial" w:hAnsi="Arial" w:cs="Arial" w:eastAsia="Arial" w:hint="default"/>
                <w:sz w:val="18"/>
                <w:szCs w:val="18"/>
              </w:rPr>
            </w:pPr>
            <w:r>
              <w:rPr>
                <w:rFonts w:ascii="Arial"/>
                <w:spacing w:val="-1"/>
                <w:sz w:val="18"/>
              </w:rPr>
              <w:t>231,893</w:t>
            </w:r>
          </w:p>
        </w:tc>
        <w:tc>
          <w:tcPr>
            <w:tcW w:w="185" w:type="dxa"/>
            <w:tcBorders>
              <w:top w:val="nil" w:sz="6" w:space="0" w:color="auto"/>
              <w:left w:val="nil" w:sz="6" w:space="0" w:color="auto"/>
              <w:bottom w:val="single" w:sz="4" w:space="0" w:color="000000"/>
              <w:right w:val="nil" w:sz="6" w:space="0" w:color="auto"/>
            </w:tcBorders>
          </w:tcPr>
          <w:p>
            <w:pPr/>
          </w:p>
        </w:tc>
        <w:tc>
          <w:tcPr>
            <w:tcW w:w="84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56"/>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single" w:sz="4" w:space="0" w:color="000000"/>
              <w:right w:val="nil" w:sz="6" w:space="0" w:color="auto"/>
            </w:tcBorders>
          </w:tcPr>
          <w:p>
            <w:pPr/>
          </w:p>
        </w:tc>
        <w:tc>
          <w:tcPr>
            <w:tcW w:w="109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22"/>
              <w:jc w:val="right"/>
              <w:rPr>
                <w:rFonts w:ascii="Arial" w:hAnsi="Arial" w:cs="Arial" w:eastAsia="Arial" w:hint="default"/>
                <w:sz w:val="18"/>
                <w:szCs w:val="18"/>
              </w:rPr>
            </w:pPr>
            <w:r>
              <w:rPr>
                <w:rFonts w:ascii="Arial"/>
                <w:spacing w:val="-1"/>
                <w:sz w:val="18"/>
              </w:rPr>
              <w:t>432,086</w:t>
            </w:r>
          </w:p>
        </w:tc>
      </w:tr>
      <w:tr>
        <w:trPr>
          <w:trHeight w:val="372" w:hRule="exact"/>
        </w:trPr>
        <w:tc>
          <w:tcPr>
            <w:tcW w:w="2190"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52"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5"/>
              <w:jc w:val="right"/>
              <w:rPr>
                <w:rFonts w:ascii="Arial" w:hAnsi="Arial" w:cs="Arial" w:eastAsia="Arial" w:hint="default"/>
                <w:sz w:val="18"/>
                <w:szCs w:val="18"/>
              </w:rPr>
            </w:pPr>
            <w:r>
              <w:rPr>
                <w:rFonts w:ascii="Arial"/>
                <w:spacing w:val="-1"/>
                <w:sz w:val="18"/>
              </w:rPr>
              <w:t>69,990</w:t>
            </w:r>
          </w:p>
        </w:tc>
        <w:tc>
          <w:tcPr>
            <w:tcW w:w="169" w:type="dxa"/>
            <w:tcBorders>
              <w:top w:val="single" w:sz="4" w:space="0" w:color="000000"/>
              <w:left w:val="nil" w:sz="6" w:space="0" w:color="auto"/>
              <w:bottom w:val="nil" w:sz="6" w:space="0" w:color="auto"/>
              <w:right w:val="nil" w:sz="6" w:space="0" w:color="auto"/>
            </w:tcBorders>
          </w:tcPr>
          <w:p>
            <w:pPr/>
          </w:p>
        </w:tc>
        <w:tc>
          <w:tcPr>
            <w:tcW w:w="90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64,795</w:t>
            </w:r>
          </w:p>
        </w:tc>
        <w:tc>
          <w:tcPr>
            <w:tcW w:w="196"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5"/>
              <w:jc w:val="right"/>
              <w:rPr>
                <w:rFonts w:ascii="Arial" w:hAnsi="Arial" w:cs="Arial" w:eastAsia="Arial" w:hint="default"/>
                <w:sz w:val="18"/>
                <w:szCs w:val="18"/>
              </w:rPr>
            </w:pPr>
            <w:r>
              <w:rPr>
                <w:rFonts w:ascii="Arial"/>
                <w:spacing w:val="-1"/>
                <w:sz w:val="18"/>
              </w:rPr>
              <w:t>(14,502)</w:t>
            </w:r>
          </w:p>
        </w:tc>
        <w:tc>
          <w:tcPr>
            <w:tcW w:w="182" w:type="dxa"/>
            <w:tcBorders>
              <w:top w:val="single" w:sz="4" w:space="0" w:color="000000"/>
              <w:left w:val="nil" w:sz="6" w:space="0" w:color="auto"/>
              <w:bottom w:val="nil" w:sz="6" w:space="0" w:color="auto"/>
              <w:right w:val="nil" w:sz="6" w:space="0" w:color="auto"/>
            </w:tcBorders>
          </w:tcPr>
          <w:p>
            <w:pP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9"/>
              <w:jc w:val="right"/>
              <w:rPr>
                <w:rFonts w:ascii="Arial" w:hAnsi="Arial" w:cs="Arial" w:eastAsia="Arial" w:hint="default"/>
                <w:sz w:val="18"/>
                <w:szCs w:val="18"/>
              </w:rPr>
            </w:pPr>
            <w:r>
              <w:rPr>
                <w:rFonts w:ascii="Arial"/>
                <w:spacing w:val="-1"/>
                <w:sz w:val="18"/>
              </w:rPr>
              <w:t>152,489</w:t>
            </w:r>
          </w:p>
        </w:tc>
        <w:tc>
          <w:tcPr>
            <w:tcW w:w="185" w:type="dxa"/>
            <w:tcBorders>
              <w:top w:val="single" w:sz="4" w:space="0" w:color="000000"/>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56"/>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single" w:sz="4" w:space="0" w:color="000000"/>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single" w:sz="4" w:space="0" w:color="000000"/>
            </w:tcBorders>
          </w:tcPr>
          <w:p>
            <w:pPr>
              <w:pStyle w:val="TableParagraph"/>
              <w:spacing w:line="240" w:lineRule="auto" w:before="108"/>
              <w:ind w:right="117"/>
              <w:jc w:val="right"/>
              <w:rPr>
                <w:rFonts w:ascii="Arial" w:hAnsi="Arial" w:cs="Arial" w:eastAsia="Arial" w:hint="default"/>
                <w:sz w:val="18"/>
                <w:szCs w:val="18"/>
              </w:rPr>
            </w:pPr>
            <w:r>
              <w:rPr>
                <w:rFonts w:ascii="Arial"/>
                <w:spacing w:val="-1"/>
                <w:sz w:val="18"/>
              </w:rPr>
              <w:t>272,772</w:t>
            </w:r>
          </w:p>
        </w:tc>
      </w:tr>
      <w:tr>
        <w:trPr>
          <w:trHeight w:val="581" w:hRule="exact"/>
        </w:trPr>
        <w:tc>
          <w:tcPr>
            <w:tcW w:w="2190" w:type="dxa"/>
            <w:tcBorders>
              <w:top w:val="nil" w:sz="6" w:space="0" w:color="auto"/>
              <w:left w:val="single" w:sz="4" w:space="0" w:color="000000"/>
              <w:bottom w:val="single" w:sz="4" w:space="0" w:color="000000"/>
              <w:right w:val="nil" w:sz="6" w:space="0" w:color="auto"/>
            </w:tcBorders>
          </w:tcPr>
          <w:p>
            <w:pPr>
              <w:pStyle w:val="TableParagraph"/>
              <w:spacing w:line="278" w:lineRule="auto"/>
              <w:ind w:left="817" w:right="301" w:hanging="196"/>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39,751</w:t>
            </w:r>
          </w:p>
        </w:tc>
        <w:tc>
          <w:tcPr>
            <w:tcW w:w="169" w:type="dxa"/>
            <w:tcBorders>
              <w:top w:val="nil" w:sz="6" w:space="0" w:color="auto"/>
              <w:left w:val="nil" w:sz="6" w:space="0" w:color="auto"/>
              <w:bottom w:val="single" w:sz="4" w:space="0" w:color="000000"/>
              <w:right w:val="nil" w:sz="6" w:space="0" w:color="auto"/>
            </w:tcBorders>
          </w:tcPr>
          <w:p>
            <w:pPr/>
          </w:p>
        </w:tc>
        <w:tc>
          <w:tcPr>
            <w:tcW w:w="9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78,595</w:t>
            </w:r>
          </w:p>
        </w:tc>
        <w:tc>
          <w:tcPr>
            <w:tcW w:w="196" w:type="dxa"/>
            <w:tcBorders>
              <w:top w:val="nil" w:sz="6" w:space="0" w:color="auto"/>
              <w:left w:val="nil" w:sz="6" w:space="0" w:color="auto"/>
              <w:bottom w:val="single" w:sz="4" w:space="0" w:color="000000"/>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(38,436)</w:t>
            </w:r>
          </w:p>
        </w:tc>
        <w:tc>
          <w:tcPr>
            <w:tcW w:w="182" w:type="dxa"/>
            <w:tcBorders>
              <w:top w:val="nil" w:sz="6" w:space="0" w:color="auto"/>
              <w:left w:val="nil" w:sz="6" w:space="0" w:color="auto"/>
              <w:bottom w:val="single" w:sz="4" w:space="0" w:color="000000"/>
              <w:right w:val="nil" w:sz="6" w:space="0" w:color="auto"/>
            </w:tcBorders>
          </w:tcPr>
          <w:p>
            <w:pPr/>
          </w:p>
        </w:tc>
        <w:tc>
          <w:tcPr>
            <w:tcW w:w="9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60"/>
              <w:jc w:val="right"/>
              <w:rPr>
                <w:rFonts w:ascii="Arial" w:hAnsi="Arial" w:cs="Arial" w:eastAsia="Arial" w:hint="default"/>
                <w:sz w:val="18"/>
                <w:szCs w:val="18"/>
              </w:rPr>
            </w:pPr>
            <w:r>
              <w:rPr>
                <w:rFonts w:ascii="Arial"/>
                <w:spacing w:val="-1"/>
                <w:sz w:val="18"/>
              </w:rPr>
              <w:t>79,404</w:t>
            </w:r>
          </w:p>
        </w:tc>
        <w:tc>
          <w:tcPr>
            <w:tcW w:w="185" w:type="dxa"/>
            <w:tcBorders>
              <w:top w:val="nil" w:sz="6" w:space="0" w:color="auto"/>
              <w:left w:val="nil" w:sz="6" w:space="0" w:color="auto"/>
              <w:bottom w:val="single" w:sz="4" w:space="0" w:color="000000"/>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56"/>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single" w:sz="4" w:space="0" w:color="000000"/>
              <w:right w:val="nil" w:sz="6" w:space="0" w:color="auto"/>
            </w:tcBorders>
          </w:tcPr>
          <w:p>
            <w:pPr/>
          </w:p>
        </w:tc>
        <w:tc>
          <w:tcPr>
            <w:tcW w:w="1099"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7"/>
              <w:jc w:val="right"/>
              <w:rPr>
                <w:rFonts w:ascii="Arial" w:hAnsi="Arial" w:cs="Arial" w:eastAsia="Arial" w:hint="default"/>
                <w:sz w:val="18"/>
                <w:szCs w:val="18"/>
              </w:rPr>
            </w:pPr>
            <w:r>
              <w:rPr>
                <w:rFonts w:ascii="Arial"/>
                <w:spacing w:val="-1"/>
                <w:sz w:val="18"/>
              </w:rPr>
              <w:t>159,314</w:t>
            </w:r>
          </w:p>
        </w:tc>
      </w:tr>
      <w:tr>
        <w:trPr>
          <w:trHeight w:val="372" w:hRule="exact"/>
        </w:trPr>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sz w:val="18"/>
                <w:szCs w:val="18"/>
              </w:rPr>
              <w:t>发放贷款及垫款减值准备</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4"/>
              <w:jc w:val="right"/>
              <w:rPr>
                <w:rFonts w:ascii="Arial" w:hAnsi="Arial" w:cs="Arial" w:eastAsia="Arial" w:hint="default"/>
                <w:sz w:val="18"/>
                <w:szCs w:val="18"/>
              </w:rPr>
            </w:pPr>
            <w:r>
              <w:rPr>
                <w:rFonts w:ascii="Arial"/>
                <w:spacing w:val="-1"/>
                <w:sz w:val="18"/>
              </w:rPr>
              <w:t>3,543</w:t>
            </w:r>
          </w:p>
        </w:tc>
        <w:tc>
          <w:tcPr>
            <w:tcW w:w="169" w:type="dxa"/>
            <w:tcBorders>
              <w:top w:val="single" w:sz="4" w:space="0" w:color="000000"/>
              <w:left w:val="nil" w:sz="6" w:space="0" w:color="auto"/>
              <w:bottom w:val="nil" w:sz="6" w:space="0" w:color="auto"/>
              <w:right w:val="nil" w:sz="6" w:space="0" w:color="auto"/>
            </w:tcBorders>
          </w:tcPr>
          <w:p>
            <w:pPr/>
          </w:p>
        </w:tc>
        <w:tc>
          <w:tcPr>
            <w:tcW w:w="90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79,162</w:t>
            </w:r>
          </w:p>
        </w:tc>
        <w:tc>
          <w:tcPr>
            <w:tcW w:w="196"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31"/>
              <w:jc w:val="right"/>
              <w:rPr>
                <w:rFonts w:ascii="Arial" w:hAnsi="Arial" w:cs="Arial" w:eastAsia="Arial" w:hint="default"/>
                <w:sz w:val="18"/>
                <w:szCs w:val="18"/>
              </w:rPr>
            </w:pPr>
            <w:r>
              <w:rPr>
                <w:rFonts w:ascii="Arial"/>
                <w:w w:val="99"/>
                <w:sz w:val="18"/>
              </w:rPr>
              <w:t>-</w:t>
            </w:r>
            <w:r>
              <w:rPr>
                <w:rFonts w:ascii="Arial"/>
                <w:sz w:val="18"/>
              </w:rPr>
            </w:r>
          </w:p>
        </w:tc>
        <w:tc>
          <w:tcPr>
            <w:tcW w:w="182" w:type="dxa"/>
            <w:tcBorders>
              <w:top w:val="single" w:sz="4" w:space="0" w:color="000000"/>
              <w:left w:val="nil" w:sz="6" w:space="0" w:color="auto"/>
              <w:bottom w:val="nil" w:sz="6" w:space="0" w:color="auto"/>
              <w:right w:val="nil" w:sz="6" w:space="0" w:color="auto"/>
            </w:tcBorders>
          </w:tcPr>
          <w:p>
            <w:pP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59"/>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single" w:sz="4" w:space="0" w:color="000000"/>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nil" w:sz="6" w:space="0" w:color="auto"/>
              <w:right w:val="nil" w:sz="6" w:space="0" w:color="auto"/>
            </w:tcBorders>
          </w:tcPr>
          <w:p>
            <w:pPr/>
          </w:p>
        </w:tc>
        <w:tc>
          <w:tcPr>
            <w:tcW w:w="146" w:type="dxa"/>
            <w:tcBorders>
              <w:top w:val="single" w:sz="4" w:space="0" w:color="000000"/>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22"/>
              <w:jc w:val="right"/>
              <w:rPr>
                <w:rFonts w:ascii="Arial" w:hAnsi="Arial" w:cs="Arial" w:eastAsia="Arial" w:hint="default"/>
                <w:sz w:val="18"/>
                <w:szCs w:val="18"/>
              </w:rPr>
            </w:pPr>
            <w:r>
              <w:rPr>
                <w:rFonts w:ascii="Arial"/>
                <w:spacing w:val="-1"/>
                <w:sz w:val="18"/>
              </w:rPr>
              <w:t>82,705</w:t>
            </w:r>
          </w:p>
        </w:tc>
      </w:tr>
      <w:tr>
        <w:trPr>
          <w:trHeight w:val="356"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spacing w:val="-1"/>
                <w:sz w:val="18"/>
              </w:rPr>
              <w:t>410,656</w:t>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6"/>
              <w:jc w:val="right"/>
              <w:rPr>
                <w:rFonts w:ascii="Arial" w:hAnsi="Arial" w:cs="Arial" w:eastAsia="Arial" w:hint="default"/>
                <w:sz w:val="18"/>
                <w:szCs w:val="18"/>
              </w:rPr>
            </w:pPr>
            <w:r>
              <w:rPr>
                <w:rFonts w:ascii="Arial"/>
                <w:spacing w:val="-1"/>
                <w:sz w:val="18"/>
              </w:rPr>
              <w:t>264,759</w:t>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6"/>
              <w:jc w:val="right"/>
              <w:rPr>
                <w:rFonts w:ascii="Arial" w:hAnsi="Arial" w:cs="Arial" w:eastAsia="Arial" w:hint="default"/>
                <w:sz w:val="18"/>
                <w:szCs w:val="18"/>
              </w:rPr>
            </w:pPr>
            <w:r>
              <w:rPr>
                <w:rFonts w:ascii="Arial"/>
                <w:spacing w:val="-1"/>
                <w:sz w:val="18"/>
              </w:rPr>
              <w:t>(259,749)</w:t>
            </w: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9"/>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6"/>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2"/>
              <w:jc w:val="right"/>
              <w:rPr>
                <w:rFonts w:ascii="Arial" w:hAnsi="Arial" w:cs="Arial" w:eastAsia="Arial" w:hint="default"/>
                <w:sz w:val="18"/>
                <w:szCs w:val="18"/>
              </w:rPr>
            </w:pPr>
            <w:r>
              <w:rPr>
                <w:rFonts w:ascii="Arial"/>
                <w:spacing w:val="-1"/>
                <w:sz w:val="18"/>
              </w:rPr>
              <w:t>415,666</w:t>
            </w:r>
          </w:p>
        </w:tc>
      </w:tr>
      <w:tr>
        <w:trPr>
          <w:trHeight w:val="356"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5"/>
              <w:jc w:val="right"/>
              <w:rPr>
                <w:rFonts w:ascii="Arial" w:hAnsi="Arial" w:cs="Arial" w:eastAsia="Arial" w:hint="default"/>
                <w:sz w:val="18"/>
                <w:szCs w:val="18"/>
              </w:rPr>
            </w:pPr>
            <w:r>
              <w:rPr>
                <w:rFonts w:ascii="Arial"/>
                <w:spacing w:val="-1"/>
                <w:sz w:val="18"/>
              </w:rPr>
              <w:t>54,772</w:t>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spacing w:val="-1"/>
                <w:sz w:val="18"/>
              </w:rPr>
              <w:t>20,830</w:t>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7"/>
              <w:jc w:val="right"/>
              <w:rPr>
                <w:rFonts w:ascii="Arial" w:hAnsi="Arial" w:cs="Arial" w:eastAsia="Arial" w:hint="default"/>
                <w:sz w:val="18"/>
                <w:szCs w:val="18"/>
              </w:rPr>
            </w:pPr>
            <w:r>
              <w:rPr>
                <w:rFonts w:ascii="Arial"/>
                <w:spacing w:val="-1"/>
                <w:sz w:val="18"/>
              </w:rPr>
              <w:t>(1,031)</w:t>
            </w: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9"/>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6"/>
              <w:jc w:val="right"/>
              <w:rPr>
                <w:rFonts w:ascii="Arial" w:hAnsi="Arial" w:cs="Arial" w:eastAsia="Arial" w:hint="default"/>
                <w:sz w:val="18"/>
                <w:szCs w:val="18"/>
              </w:rPr>
            </w:pPr>
            <w:r>
              <w:rPr>
                <w:rFonts w:ascii="Arial"/>
                <w:spacing w:val="-1"/>
                <w:sz w:val="18"/>
              </w:rPr>
              <w:t>(2,406)</w:t>
            </w: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2"/>
              <w:jc w:val="right"/>
              <w:rPr>
                <w:rFonts w:ascii="Arial" w:hAnsi="Arial" w:cs="Arial" w:eastAsia="Arial" w:hint="default"/>
                <w:sz w:val="18"/>
                <w:szCs w:val="18"/>
              </w:rPr>
            </w:pPr>
            <w:r>
              <w:rPr>
                <w:rFonts w:ascii="Arial"/>
                <w:spacing w:val="-1"/>
                <w:sz w:val="18"/>
              </w:rPr>
              <w:t>72,165</w:t>
            </w:r>
          </w:p>
        </w:tc>
      </w:tr>
      <w:tr>
        <w:trPr>
          <w:trHeight w:val="356"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4"/>
              <w:jc w:val="right"/>
              <w:rPr>
                <w:rFonts w:ascii="Arial" w:hAnsi="Arial" w:cs="Arial" w:eastAsia="Arial" w:hint="default"/>
                <w:sz w:val="18"/>
                <w:szCs w:val="18"/>
              </w:rPr>
            </w:pPr>
            <w:r>
              <w:rPr>
                <w:rFonts w:ascii="Arial"/>
                <w:spacing w:val="-1"/>
                <w:sz w:val="18"/>
              </w:rPr>
              <w:t>7,540</w:t>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5"/>
              <w:jc w:val="right"/>
              <w:rPr>
                <w:rFonts w:ascii="Arial" w:hAnsi="Arial" w:cs="Arial" w:eastAsia="Arial" w:hint="default"/>
                <w:sz w:val="18"/>
                <w:szCs w:val="18"/>
              </w:rPr>
            </w:pPr>
            <w:r>
              <w:rPr>
                <w:rFonts w:ascii="Arial"/>
                <w:w w:val="99"/>
                <w:sz w:val="18"/>
              </w:rPr>
              <w:t>-</w:t>
            </w:r>
            <w:r>
              <w:rPr>
                <w:rFonts w:ascii="Arial"/>
                <w:sz w:val="18"/>
              </w:rPr>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1"/>
              <w:jc w:val="right"/>
              <w:rPr>
                <w:rFonts w:ascii="Arial" w:hAnsi="Arial" w:cs="Arial" w:eastAsia="Arial" w:hint="default"/>
                <w:sz w:val="18"/>
                <w:szCs w:val="18"/>
              </w:rPr>
            </w:pPr>
            <w:r>
              <w:rPr>
                <w:rFonts w:ascii="Arial"/>
                <w:w w:val="99"/>
                <w:sz w:val="18"/>
              </w:rPr>
              <w:t>-</w:t>
            </w:r>
            <w:r>
              <w:rPr>
                <w:rFonts w:ascii="Arial"/>
                <w:sz w:val="18"/>
              </w:rPr>
            </w: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59"/>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3"/>
              <w:jc w:val="right"/>
              <w:rPr>
                <w:rFonts w:ascii="Arial" w:hAnsi="Arial" w:cs="Arial" w:eastAsia="Arial" w:hint="default"/>
                <w:sz w:val="18"/>
                <w:szCs w:val="18"/>
              </w:rPr>
            </w:pPr>
            <w:r>
              <w:rPr>
                <w:rFonts w:ascii="Arial"/>
                <w:w w:val="99"/>
                <w:sz w:val="18"/>
              </w:rPr>
              <w:t>-</w:t>
            </w:r>
            <w:r>
              <w:rPr>
                <w:rFonts w:ascii="Arial"/>
                <w:sz w:val="18"/>
              </w:rPr>
            </w: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1"/>
              <w:jc w:val="right"/>
              <w:rPr>
                <w:rFonts w:ascii="Arial" w:hAnsi="Arial" w:cs="Arial" w:eastAsia="Arial" w:hint="default"/>
                <w:sz w:val="18"/>
                <w:szCs w:val="18"/>
              </w:rPr>
            </w:pPr>
            <w:r>
              <w:rPr>
                <w:rFonts w:ascii="Arial"/>
                <w:spacing w:val="-1"/>
                <w:sz w:val="18"/>
              </w:rPr>
              <w:t>7,540</w:t>
            </w:r>
          </w:p>
        </w:tc>
      </w:tr>
      <w:tr>
        <w:trPr>
          <w:trHeight w:val="356"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4"/>
              <w:jc w:val="right"/>
              <w:rPr>
                <w:rFonts w:ascii="Arial" w:hAnsi="Arial" w:cs="Arial" w:eastAsia="Arial" w:hint="default"/>
                <w:sz w:val="18"/>
                <w:szCs w:val="18"/>
              </w:rPr>
            </w:pPr>
            <w:r>
              <w:rPr>
                <w:rFonts w:ascii="Arial"/>
                <w:w w:val="99"/>
                <w:sz w:val="18"/>
              </w:rPr>
              <w:t>-</w:t>
            </w:r>
            <w:r>
              <w:rPr>
                <w:rFonts w:ascii="Arial"/>
                <w:sz w:val="18"/>
              </w:rPr>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5"/>
              <w:jc w:val="right"/>
              <w:rPr>
                <w:rFonts w:ascii="Arial" w:hAnsi="Arial" w:cs="Arial" w:eastAsia="Arial" w:hint="default"/>
                <w:sz w:val="18"/>
                <w:szCs w:val="18"/>
              </w:rPr>
            </w:pPr>
            <w:r>
              <w:rPr>
                <w:rFonts w:ascii="Arial"/>
                <w:spacing w:val="-1"/>
                <w:sz w:val="18"/>
              </w:rPr>
              <w:t>4,602</w:t>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9"/>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1"/>
              <w:jc w:val="right"/>
              <w:rPr>
                <w:rFonts w:ascii="Arial" w:hAnsi="Arial" w:cs="Arial" w:eastAsia="Arial" w:hint="default"/>
                <w:sz w:val="18"/>
                <w:szCs w:val="18"/>
              </w:rPr>
            </w:pPr>
            <w:r>
              <w:rPr>
                <w:rFonts w:ascii="Arial"/>
                <w:spacing w:val="-1"/>
                <w:sz w:val="18"/>
              </w:rPr>
              <w:t>4,602</w:t>
            </w:r>
          </w:p>
        </w:tc>
      </w:tr>
      <w:tr>
        <w:trPr>
          <w:trHeight w:val="35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057"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55"/>
              <w:jc w:val="right"/>
              <w:rPr>
                <w:rFonts w:ascii="Arial" w:hAnsi="Arial" w:cs="Arial" w:eastAsia="Arial" w:hint="default"/>
                <w:sz w:val="18"/>
                <w:szCs w:val="18"/>
              </w:rPr>
            </w:pPr>
            <w:r>
              <w:rPr>
                <w:rFonts w:ascii="Arial"/>
                <w:spacing w:val="-3"/>
                <w:sz w:val="18"/>
              </w:rPr>
              <w:t>91,115</w:t>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55"/>
              <w:jc w:val="right"/>
              <w:rPr>
                <w:rFonts w:ascii="Arial" w:hAnsi="Arial" w:cs="Arial" w:eastAsia="Arial" w:hint="default"/>
                <w:sz w:val="18"/>
                <w:szCs w:val="18"/>
              </w:rPr>
            </w:pPr>
            <w:r>
              <w:rPr>
                <w:rFonts w:ascii="Arial"/>
                <w:w w:val="99"/>
                <w:sz w:val="18"/>
              </w:rPr>
              <w:t>-</w:t>
            </w:r>
            <w:r>
              <w:rPr>
                <w:rFonts w:ascii="Arial"/>
                <w:sz w:val="18"/>
              </w:rPr>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31"/>
              <w:jc w:val="right"/>
              <w:rPr>
                <w:rFonts w:ascii="Arial" w:hAnsi="Arial" w:cs="Arial" w:eastAsia="Arial" w:hint="default"/>
                <w:sz w:val="18"/>
                <w:szCs w:val="18"/>
              </w:rPr>
            </w:pPr>
            <w:r>
              <w:rPr>
                <w:rFonts w:ascii="Arial"/>
                <w:w w:val="99"/>
                <w:sz w:val="18"/>
              </w:rPr>
              <w:t>-</w:t>
            </w:r>
            <w:r>
              <w:rPr>
                <w:rFonts w:ascii="Arial"/>
                <w:sz w:val="18"/>
              </w:rPr>
            </w: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59"/>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412" w:right="0"/>
              <w:jc w:val="left"/>
              <w:rPr>
                <w:rFonts w:ascii="Arial" w:hAnsi="Arial" w:cs="Arial" w:eastAsia="Arial" w:hint="default"/>
                <w:sz w:val="18"/>
                <w:szCs w:val="18"/>
              </w:rPr>
            </w:pPr>
            <w:r>
              <w:rPr>
                <w:rFonts w:ascii="Arial"/>
                <w:sz w:val="18"/>
              </w:rPr>
              <w:t>762</w:t>
            </w: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right="122"/>
              <w:jc w:val="right"/>
              <w:rPr>
                <w:rFonts w:ascii="Arial" w:hAnsi="Arial" w:cs="Arial" w:eastAsia="Arial" w:hint="default"/>
                <w:sz w:val="18"/>
                <w:szCs w:val="18"/>
              </w:rPr>
            </w:pPr>
            <w:r>
              <w:rPr>
                <w:rFonts w:ascii="Arial"/>
                <w:spacing w:val="-1"/>
                <w:sz w:val="18"/>
              </w:rPr>
              <w:t>91,877</w:t>
            </w:r>
          </w:p>
        </w:tc>
      </w:tr>
      <w:tr>
        <w:trPr>
          <w:trHeight w:val="377" w:hRule="exact"/>
        </w:trPr>
        <w:tc>
          <w:tcPr>
            <w:tcW w:w="2190" w:type="dxa"/>
            <w:tcBorders>
              <w:top w:val="nil" w:sz="6" w:space="0" w:color="auto"/>
              <w:left w:val="nil" w:sz="6" w:space="0" w:color="auto"/>
              <w:bottom w:val="nil" w:sz="6" w:space="0" w:color="auto"/>
              <w:right w:val="nil" w:sz="6" w:space="0" w:color="auto"/>
            </w:tcBorders>
          </w:tcPr>
          <w:p>
            <w:pPr/>
          </w:p>
        </w:tc>
        <w:tc>
          <w:tcPr>
            <w:tcW w:w="105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4"/>
              <w:jc w:val="right"/>
              <w:rPr>
                <w:rFonts w:ascii="Arial" w:hAnsi="Arial" w:cs="Arial" w:eastAsia="Arial" w:hint="default"/>
                <w:sz w:val="18"/>
                <w:szCs w:val="18"/>
              </w:rPr>
            </w:pPr>
            <w:r>
              <w:rPr>
                <w:rFonts w:ascii="Arial"/>
                <w:spacing w:val="-1"/>
                <w:sz w:val="18"/>
              </w:rPr>
              <w:t>677,367</w:t>
            </w:r>
          </w:p>
        </w:tc>
        <w:tc>
          <w:tcPr>
            <w:tcW w:w="169" w:type="dxa"/>
            <w:tcBorders>
              <w:top w:val="nil" w:sz="6" w:space="0" w:color="auto"/>
              <w:left w:val="nil" w:sz="6" w:space="0" w:color="auto"/>
              <w:bottom w:val="nil" w:sz="6" w:space="0" w:color="auto"/>
              <w:right w:val="nil" w:sz="6" w:space="0" w:color="auto"/>
            </w:tcBorders>
          </w:tcPr>
          <w:p>
            <w:pPr/>
          </w:p>
        </w:tc>
        <w:tc>
          <w:tcPr>
            <w:tcW w:w="9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512,743</w:t>
            </w:r>
          </w:p>
        </w:tc>
        <w:tc>
          <w:tcPr>
            <w:tcW w:w="196"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(313,718)</w:t>
            </w:r>
          </w:p>
        </w:tc>
        <w:tc>
          <w:tcPr>
            <w:tcW w:w="182" w:type="dxa"/>
            <w:tcBorders>
              <w:top w:val="nil" w:sz="6" w:space="0" w:color="auto"/>
              <w:left w:val="nil" w:sz="6" w:space="0" w:color="auto"/>
              <w:bottom w:val="nil" w:sz="6" w:space="0" w:color="auto"/>
              <w:right w:val="nil" w:sz="6" w:space="0" w:color="auto"/>
            </w:tcBorders>
          </w:tcPr>
          <w:p>
            <w:pPr/>
          </w:p>
        </w:tc>
        <w:tc>
          <w:tcPr>
            <w:tcW w:w="93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9"/>
              <w:jc w:val="right"/>
              <w:rPr>
                <w:rFonts w:ascii="Arial" w:hAnsi="Arial" w:cs="Arial" w:eastAsia="Arial" w:hint="default"/>
                <w:sz w:val="18"/>
                <w:szCs w:val="18"/>
              </w:rPr>
            </w:pPr>
            <w:r>
              <w:rPr>
                <w:rFonts w:ascii="Arial"/>
                <w:spacing w:val="-1"/>
                <w:sz w:val="18"/>
              </w:rPr>
              <w:t>231,893</w:t>
            </w:r>
          </w:p>
        </w:tc>
        <w:tc>
          <w:tcPr>
            <w:tcW w:w="185" w:type="dxa"/>
            <w:tcBorders>
              <w:top w:val="nil" w:sz="6" w:space="0" w:color="auto"/>
              <w:left w:val="nil" w:sz="6" w:space="0" w:color="auto"/>
              <w:bottom w:val="nil" w:sz="6" w:space="0" w:color="auto"/>
              <w:right w:val="nil" w:sz="6" w:space="0" w:color="auto"/>
            </w:tcBorders>
          </w:tcPr>
          <w:p>
            <w:pPr/>
          </w:p>
        </w:tc>
        <w:tc>
          <w:tcPr>
            <w:tcW w:w="8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(1,644)</w:t>
            </w:r>
          </w:p>
        </w:tc>
        <w:tc>
          <w:tcPr>
            <w:tcW w:w="146" w:type="dxa"/>
            <w:tcBorders>
              <w:top w:val="nil" w:sz="6" w:space="0" w:color="auto"/>
              <w:left w:val="nil" w:sz="6" w:space="0" w:color="auto"/>
              <w:bottom w:val="nil" w:sz="6" w:space="0" w:color="auto"/>
              <w:right w:val="nil" w:sz="6" w:space="0" w:color="auto"/>
            </w:tcBorders>
          </w:tcPr>
          <w:p>
            <w:pPr/>
          </w:p>
        </w:tc>
        <w:tc>
          <w:tcPr>
            <w:tcW w:w="10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21"/>
              <w:jc w:val="right"/>
              <w:rPr>
                <w:rFonts w:ascii="Arial" w:hAnsi="Arial" w:cs="Arial" w:eastAsia="Arial" w:hint="default"/>
                <w:sz w:val="18"/>
                <w:szCs w:val="18"/>
              </w:rPr>
            </w:pPr>
            <w:r>
              <w:rPr>
                <w:rFonts w:ascii="Arial"/>
                <w:spacing w:val="-1"/>
                <w:sz w:val="18"/>
              </w:rPr>
              <w:t>1,106,641</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66"/>
        <w:gridCol w:w="3158"/>
        <w:gridCol w:w="2656"/>
        <w:gridCol w:w="277"/>
        <w:gridCol w:w="2569"/>
      </w:tblGrid>
      <w:tr>
        <w:trPr>
          <w:trHeight w:val="501"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(22)</w:t>
            </w:r>
          </w:p>
        </w:tc>
        <w:tc>
          <w:tcPr>
            <w:tcW w:w="3158" w:type="dxa"/>
            <w:tcBorders>
              <w:top w:val="nil" w:sz="6" w:space="0" w:color="auto"/>
              <w:left w:val="nil" w:sz="6" w:space="0" w:color="auto"/>
              <w:bottom w:val="nil" w:sz="6" w:space="0" w:color="auto"/>
              <w:right w:val="nil" w:sz="6" w:space="0" w:color="auto"/>
            </w:tcBorders>
          </w:tcPr>
          <w:p>
            <w:pPr>
              <w:pStyle w:val="TableParagraph"/>
              <w:spacing w:line="247" w:lineRule="exact"/>
              <w:ind w:left="138" w:right="0"/>
              <w:jc w:val="left"/>
              <w:rPr>
                <w:rFonts w:ascii="黑体" w:hAnsi="黑体" w:cs="黑体" w:eastAsia="黑体" w:hint="default"/>
                <w:sz w:val="24"/>
                <w:szCs w:val="24"/>
              </w:rPr>
            </w:pPr>
            <w:r>
              <w:rPr>
                <w:rFonts w:ascii="黑体" w:hAnsi="黑体" w:cs="黑体" w:eastAsia="黑体" w:hint="default"/>
                <w:sz w:val="24"/>
                <w:szCs w:val="24"/>
              </w:rPr>
              <w:t>短期借款</w:t>
            </w:r>
          </w:p>
        </w:tc>
        <w:tc>
          <w:tcPr>
            <w:tcW w:w="2656"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
        </w:tc>
      </w:tr>
      <w:tr>
        <w:trPr>
          <w:trHeight w:val="753" w:hRule="exact"/>
        </w:trPr>
        <w:tc>
          <w:tcPr>
            <w:tcW w:w="766"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66"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3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Arial" w:hAnsi="Arial" w:cs="Arial" w:eastAsia="Arial" w:hint="default"/>
                <w:sz w:val="24"/>
                <w:szCs w:val="24"/>
              </w:rPr>
            </w:pPr>
            <w:r>
              <w:rPr>
                <w:rFonts w:ascii="Arial"/>
                <w:w w:val="95"/>
                <w:sz w:val="24"/>
              </w:rPr>
              <w:t>4,438,652</w:t>
            </w:r>
            <w:r>
              <w:rPr>
                <w:rFonts w:ascii="Arial"/>
                <w:sz w:val="24"/>
              </w:rPr>
            </w: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24"/>
                <w:szCs w:val="24"/>
              </w:rPr>
            </w:pPr>
            <w:r>
              <w:rPr>
                <w:rFonts w:ascii="Arial"/>
                <w:spacing w:val="-1"/>
                <w:sz w:val="24"/>
              </w:rPr>
              <w:t>603,617</w:t>
            </w:r>
          </w:p>
        </w:tc>
      </w:tr>
      <w:tr>
        <w:trPr>
          <w:trHeight w:val="391" w:hRule="exact"/>
        </w:trPr>
        <w:tc>
          <w:tcPr>
            <w:tcW w:w="766"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302" w:lineRule="exact"/>
              <w:ind w:left="138"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5"/>
                <w:sz w:val="24"/>
              </w:rPr>
              <w:t>3,061,240</w:t>
            </w:r>
            <w:r>
              <w:rPr>
                <w:rFonts w:ascii="Arial"/>
                <w:sz w:val="24"/>
              </w:rPr>
            </w: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w w:val="95"/>
                <w:sz w:val="24"/>
              </w:rPr>
              <w:t>5,555,900</w:t>
            </w:r>
            <w:r>
              <w:rPr>
                <w:rFonts w:ascii="Arial"/>
                <w:sz w:val="24"/>
              </w:rPr>
            </w:r>
          </w:p>
        </w:tc>
      </w:tr>
      <w:tr>
        <w:trPr>
          <w:trHeight w:val="391" w:hRule="exact"/>
        </w:trPr>
        <w:tc>
          <w:tcPr>
            <w:tcW w:w="766"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302" w:lineRule="exact"/>
              <w:ind w:left="138"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6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4"/>
              <w:jc w:val="right"/>
              <w:rPr>
                <w:rFonts w:ascii="Arial" w:hAnsi="Arial" w:cs="Arial" w:eastAsia="Arial" w:hint="default"/>
                <w:sz w:val="24"/>
                <w:szCs w:val="24"/>
              </w:rPr>
            </w:pPr>
            <w:r>
              <w:rPr>
                <w:rFonts w:ascii="Arial"/>
                <w:w w:val="95"/>
                <w:sz w:val="24"/>
              </w:rPr>
              <w:t>1,136,440</w:t>
            </w:r>
            <w:r>
              <w:rPr>
                <w:rFonts w:ascii="Arial"/>
                <w:sz w:val="24"/>
              </w:rPr>
            </w: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82" w:hRule="exact"/>
        </w:trPr>
        <w:tc>
          <w:tcPr>
            <w:tcW w:w="766"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Style w:val="TableParagraph"/>
              <w:spacing w:line="302" w:lineRule="exact"/>
              <w:ind w:left="138"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656"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5"/>
                <w:sz w:val="24"/>
              </w:rPr>
              <w:t>50,000</w:t>
            </w:r>
            <w:r>
              <w:rPr>
                <w:rFonts w:ascii="Arial"/>
                <w:sz w:val="24"/>
              </w:rPr>
            </w: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766" w:type="dxa"/>
            <w:tcBorders>
              <w:top w:val="nil" w:sz="6" w:space="0" w:color="auto"/>
              <w:left w:val="nil" w:sz="6" w:space="0" w:color="auto"/>
              <w:bottom w:val="nil" w:sz="6" w:space="0" w:color="auto"/>
              <w:right w:val="nil" w:sz="6" w:space="0" w:color="auto"/>
            </w:tcBorders>
          </w:tcPr>
          <w:p>
            <w:pPr/>
          </w:p>
        </w:tc>
        <w:tc>
          <w:tcPr>
            <w:tcW w:w="3158" w:type="dxa"/>
            <w:tcBorders>
              <w:top w:val="nil" w:sz="6" w:space="0" w:color="auto"/>
              <w:left w:val="nil" w:sz="6" w:space="0" w:color="auto"/>
              <w:bottom w:val="nil" w:sz="6" w:space="0" w:color="auto"/>
              <w:right w:val="nil" w:sz="6" w:space="0" w:color="auto"/>
            </w:tcBorders>
          </w:tcPr>
          <w:p>
            <w:pPr/>
          </w:p>
        </w:tc>
        <w:tc>
          <w:tcPr>
            <w:tcW w:w="26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4"/>
              <w:jc w:val="right"/>
              <w:rPr>
                <w:rFonts w:ascii="Arial" w:hAnsi="Arial" w:cs="Arial" w:eastAsia="Arial" w:hint="default"/>
                <w:sz w:val="24"/>
                <w:szCs w:val="24"/>
              </w:rPr>
            </w:pPr>
            <w:r>
              <w:rPr>
                <w:rFonts w:ascii="Arial"/>
                <w:w w:val="95"/>
                <w:sz w:val="24"/>
              </w:rPr>
              <w:t>8,686,332</w:t>
            </w:r>
            <w:r>
              <w:rPr>
                <w:rFonts w:ascii="Arial"/>
                <w:sz w:val="24"/>
              </w:rPr>
            </w:r>
          </w:p>
        </w:tc>
        <w:tc>
          <w:tcPr>
            <w:tcW w:w="277" w:type="dxa"/>
            <w:tcBorders>
              <w:top w:val="nil" w:sz="6" w:space="0" w:color="auto"/>
              <w:left w:val="nil" w:sz="6" w:space="0" w:color="auto"/>
              <w:bottom w:val="nil" w:sz="6" w:space="0" w:color="auto"/>
              <w:right w:val="nil" w:sz="6" w:space="0" w:color="auto"/>
            </w:tcBorders>
          </w:tcPr>
          <w:p>
            <w:pPr/>
          </w:p>
        </w:tc>
        <w:tc>
          <w:tcPr>
            <w:tcW w:w="2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9"/>
              <w:jc w:val="right"/>
              <w:rPr>
                <w:rFonts w:ascii="Arial" w:hAnsi="Arial" w:cs="Arial" w:eastAsia="Arial" w:hint="default"/>
                <w:sz w:val="24"/>
                <w:szCs w:val="24"/>
              </w:rPr>
            </w:pPr>
            <w:r>
              <w:rPr>
                <w:rFonts w:ascii="Arial"/>
                <w:w w:val="95"/>
                <w:sz w:val="24"/>
              </w:rPr>
              <w:t>6,159,517</w:t>
            </w:r>
            <w:r>
              <w:rPr>
                <w:rFonts w:ascii="Arial"/>
                <w:sz w:val="24"/>
              </w:rPr>
            </w:r>
          </w:p>
        </w:tc>
      </w:tr>
    </w:tbl>
    <w:p>
      <w:pPr>
        <w:spacing w:line="240" w:lineRule="auto" w:before="3"/>
        <w:rPr>
          <w:rFonts w:ascii="Times New Roman" w:hAnsi="Times New Roman" w:cs="Times New Roman" w:eastAsia="Times New Roman" w:hint="default"/>
          <w:sz w:val="19"/>
          <w:szCs w:val="19"/>
        </w:rPr>
      </w:pPr>
    </w:p>
    <w:p>
      <w:pPr>
        <w:pStyle w:val="Heading3"/>
        <w:spacing w:line="321" w:lineRule="exact" w:before="26"/>
        <w:ind w:left="911" w:right="677"/>
        <w:jc w:val="left"/>
      </w:pPr>
      <w:r>
        <w:rPr/>
        <w:t>于</w:t>
      </w:r>
      <w:r>
        <w:rPr>
          <w:spacing w:val="-64"/>
        </w:rPr>
        <w:t> </w:t>
      </w:r>
      <w:r>
        <w:rPr>
          <w:rFonts w:ascii="Arial" w:hAnsi="Arial" w:cs="Arial" w:eastAsia="Arial" w:hint="default"/>
        </w:rPr>
        <w:t>2017</w:t>
      </w:r>
      <w:r>
        <w:rPr>
          <w:rFonts w:ascii="Arial" w:hAnsi="Arial" w:cs="Arial" w:eastAsia="Arial" w:hint="default"/>
          <w:spacing w:val="-11"/>
        </w:rPr>
        <w:t> </w:t>
      </w:r>
      <w:r>
        <w:rPr/>
        <w:t>年</w:t>
      </w:r>
      <w:r>
        <w:rPr>
          <w:spacing w:val="-63"/>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日，人民币银行质押借款约</w:t>
      </w:r>
      <w:r>
        <w:rPr>
          <w:spacing w:val="-64"/>
        </w:rPr>
        <w:t> </w:t>
      </w:r>
      <w:r>
        <w:rPr>
          <w:rFonts w:ascii="Arial" w:hAnsi="Arial" w:cs="Arial" w:eastAsia="Arial" w:hint="default"/>
        </w:rPr>
        <w:t>10.06</w:t>
      </w:r>
      <w:r>
        <w:rPr>
          <w:rFonts w:ascii="Arial" w:hAnsi="Arial" w:cs="Arial" w:eastAsia="Arial" w:hint="default"/>
          <w:spacing w:val="-11"/>
        </w:rPr>
        <w:t> </w:t>
      </w:r>
      <w:r>
        <w:rPr/>
        <w:t>亿元系由本集团应收账款约</w:t>
      </w:r>
    </w:p>
    <w:p>
      <w:pPr>
        <w:pStyle w:val="Heading3"/>
        <w:spacing w:line="311" w:lineRule="exact"/>
        <w:ind w:left="911" w:right="677"/>
        <w:jc w:val="left"/>
      </w:pPr>
      <w:r>
        <w:rPr/>
        <w:t>人民币 </w:t>
      </w:r>
      <w:r>
        <w:rPr>
          <w:rFonts w:ascii="Arial" w:hAnsi="Arial" w:cs="Arial" w:eastAsia="Arial" w:hint="default"/>
        </w:rPr>
        <w:t>10.74  </w:t>
      </w:r>
      <w:r>
        <w:rPr>
          <w:spacing w:val="2"/>
        </w:rPr>
        <w:t>亿元</w:t>
      </w:r>
      <w:r>
        <w:rPr>
          <w:rFonts w:ascii="Arial" w:hAnsi="Arial" w:cs="Arial" w:eastAsia="Arial" w:hint="default"/>
          <w:spacing w:val="2"/>
        </w:rPr>
        <w:t>(</w:t>
      </w:r>
      <w:r>
        <w:rPr>
          <w:spacing w:val="2"/>
        </w:rPr>
        <w:t>附注四</w:t>
      </w:r>
      <w:r>
        <w:rPr>
          <w:rFonts w:ascii="Arial" w:hAnsi="Arial" w:cs="Arial" w:eastAsia="Arial" w:hint="default"/>
          <w:spacing w:val="2"/>
        </w:rPr>
        <w:t>(5))</w:t>
      </w:r>
      <w:r>
        <w:rPr>
          <w:spacing w:val="2"/>
        </w:rPr>
        <w:t>和存于银行的定期存单约人民币 </w:t>
      </w:r>
      <w:r>
        <w:rPr>
          <w:rFonts w:ascii="Arial" w:hAnsi="Arial" w:cs="Arial" w:eastAsia="Arial" w:hint="default"/>
        </w:rPr>
        <w:t>650 </w:t>
      </w:r>
      <w:r>
        <w:rPr>
          <w:rFonts w:ascii="Arial" w:hAnsi="Arial" w:cs="Arial" w:eastAsia="Arial" w:hint="default"/>
          <w:spacing w:val="11"/>
        </w:rPr>
        <w:t> </w:t>
      </w:r>
      <w:r>
        <w:rPr>
          <w:spacing w:val="2"/>
        </w:rPr>
        <w:t>万元</w:t>
      </w:r>
      <w:r>
        <w:rPr>
          <w:rFonts w:ascii="Arial" w:hAnsi="Arial" w:cs="Arial" w:eastAsia="Arial" w:hint="default"/>
          <w:spacing w:val="2"/>
        </w:rPr>
        <w:t>(</w:t>
      </w:r>
      <w:r>
        <w:rPr>
          <w:spacing w:val="2"/>
        </w:rPr>
        <w:t>附注四</w:t>
      </w:r>
    </w:p>
    <w:p>
      <w:pPr>
        <w:pStyle w:val="Heading3"/>
        <w:spacing w:line="311" w:lineRule="exact"/>
        <w:ind w:left="911" w:right="677"/>
        <w:jc w:val="left"/>
      </w:pPr>
      <w:r>
        <w:rPr>
          <w:rFonts w:ascii="Arial" w:hAnsi="Arial" w:cs="Arial" w:eastAsia="Arial" w:hint="default"/>
        </w:rPr>
        <w:t>(1))(2016</w:t>
      </w:r>
      <w:r>
        <w:rPr>
          <w:rFonts w:ascii="Arial" w:hAnsi="Arial" w:cs="Arial" w:eastAsia="Arial" w:hint="default"/>
          <w:spacing w:val="-1"/>
        </w:rPr>
        <w:t> </w:t>
      </w:r>
      <w:r>
        <w:rPr/>
        <w:t>年</w:t>
      </w:r>
      <w:r>
        <w:rPr>
          <w:spacing w:val="-54"/>
        </w:rPr>
        <w:t> </w:t>
      </w:r>
      <w:r>
        <w:rPr>
          <w:rFonts w:ascii="Arial" w:hAnsi="Arial" w:cs="Arial" w:eastAsia="Arial" w:hint="default"/>
        </w:rPr>
        <w:t>12 </w:t>
      </w:r>
      <w:r>
        <w:rPr/>
        <w:t>月</w:t>
      </w:r>
      <w:r>
        <w:rPr>
          <w:spacing w:val="-54"/>
        </w:rPr>
        <w:t> </w:t>
      </w:r>
      <w:r>
        <w:rPr>
          <w:rFonts w:ascii="Arial" w:hAnsi="Arial" w:cs="Arial" w:eastAsia="Arial" w:hint="default"/>
        </w:rPr>
        <w:t>31</w:t>
      </w:r>
      <w:r>
        <w:rPr>
          <w:rFonts w:ascii="Arial" w:hAnsi="Arial" w:cs="Arial" w:eastAsia="Arial" w:hint="default"/>
          <w:spacing w:val="-1"/>
        </w:rPr>
        <w:t> </w:t>
      </w:r>
      <w:r>
        <w:rPr/>
        <w:t>日：人民币银行质押借款约</w:t>
      </w:r>
      <w:r>
        <w:rPr>
          <w:spacing w:val="-54"/>
        </w:rPr>
        <w:t> </w:t>
      </w:r>
      <w:r>
        <w:rPr>
          <w:rFonts w:ascii="Arial" w:hAnsi="Arial" w:cs="Arial" w:eastAsia="Arial" w:hint="default"/>
        </w:rPr>
        <w:t>7 </w:t>
      </w:r>
      <w:r>
        <w:rPr/>
        <w:t>亿元系由本集团应收账款约人</w:t>
      </w:r>
    </w:p>
    <w:p>
      <w:pPr>
        <w:pStyle w:val="Heading3"/>
        <w:spacing w:line="321" w:lineRule="exact"/>
        <w:ind w:left="911" w:right="677"/>
        <w:jc w:val="left"/>
      </w:pPr>
      <w:r>
        <w:rPr/>
        <w:t>民币</w:t>
      </w:r>
      <w:r>
        <w:rPr>
          <w:spacing w:val="-62"/>
        </w:rPr>
        <w:t> </w:t>
      </w:r>
      <w:r>
        <w:rPr>
          <w:rFonts w:ascii="Arial" w:hAnsi="Arial" w:cs="Arial" w:eastAsia="Arial" w:hint="default"/>
        </w:rPr>
        <w:t>9.9</w:t>
      </w:r>
      <w:r>
        <w:rPr>
          <w:rFonts w:ascii="Arial" w:hAnsi="Arial" w:cs="Arial" w:eastAsia="Arial" w:hint="default"/>
          <w:spacing w:val="-9"/>
        </w:rPr>
        <w:t> </w:t>
      </w:r>
      <w:r>
        <w:rPr/>
        <w:t>亿元</w:t>
      </w:r>
      <w:r>
        <w:rPr>
          <w:rFonts w:ascii="Arial" w:hAnsi="Arial" w:cs="Arial" w:eastAsia="Arial" w:hint="default"/>
        </w:rPr>
        <w:t>(</w:t>
      </w:r>
      <w:r>
        <w:rPr/>
        <w:t>附注四</w:t>
      </w:r>
      <w:r>
        <w:rPr>
          <w:rFonts w:ascii="Arial" w:hAnsi="Arial" w:cs="Arial" w:eastAsia="Arial" w:hint="default"/>
        </w:rPr>
        <w:t>(5))</w:t>
      </w:r>
      <w:r>
        <w:rPr/>
        <w:t>作为质押。</w:t>
      </w:r>
    </w:p>
    <w:p>
      <w:pPr>
        <w:spacing w:line="240" w:lineRule="auto" w:before="9"/>
        <w:rPr>
          <w:rFonts w:ascii="宋体" w:hAnsi="宋体" w:cs="宋体" w:eastAsia="宋体" w:hint="default"/>
          <w:sz w:val="25"/>
          <w:szCs w:val="25"/>
        </w:rPr>
      </w:pPr>
    </w:p>
    <w:p>
      <w:pPr>
        <w:pStyle w:val="Heading3"/>
        <w:spacing w:line="322" w:lineRule="exact"/>
        <w:ind w:left="911" w:right="677"/>
        <w:jc w:val="left"/>
      </w:pPr>
      <w:r>
        <w:rPr/>
        <w:t>于</w:t>
      </w:r>
      <w:r>
        <w:rPr>
          <w:spacing w:val="-64"/>
        </w:rPr>
        <w:t> </w:t>
      </w:r>
      <w:r>
        <w:rPr>
          <w:rFonts w:ascii="Arial" w:hAnsi="Arial" w:cs="Arial" w:eastAsia="Arial" w:hint="default"/>
        </w:rPr>
        <w:t>2017</w:t>
      </w:r>
      <w:r>
        <w:rPr>
          <w:rFonts w:ascii="Arial" w:hAnsi="Arial" w:cs="Arial" w:eastAsia="Arial" w:hint="default"/>
          <w:spacing w:val="-11"/>
        </w:rPr>
        <w:t> </w:t>
      </w:r>
      <w:r>
        <w:rPr/>
        <w:t>年</w:t>
      </w:r>
      <w:r>
        <w:rPr>
          <w:spacing w:val="-63"/>
        </w:rPr>
        <w:t> </w:t>
      </w:r>
      <w:r>
        <w:rPr>
          <w:rFonts w:ascii="Arial" w:hAnsi="Arial" w:cs="Arial" w:eastAsia="Arial" w:hint="default"/>
        </w:rPr>
        <w:t>12</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1"/>
        </w:rPr>
        <w:t> </w:t>
      </w:r>
      <w:r>
        <w:rPr/>
        <w:t>日，美元银行质押借款约人民币</w:t>
      </w:r>
      <w:r>
        <w:rPr>
          <w:spacing w:val="-64"/>
        </w:rPr>
        <w:t> </w:t>
      </w:r>
      <w:r>
        <w:rPr>
          <w:rFonts w:ascii="Arial" w:hAnsi="Arial" w:cs="Arial" w:eastAsia="Arial" w:hint="default"/>
        </w:rPr>
        <w:t>20.25</w:t>
      </w:r>
      <w:r>
        <w:rPr>
          <w:rFonts w:ascii="Arial" w:hAnsi="Arial" w:cs="Arial" w:eastAsia="Arial" w:hint="default"/>
          <w:spacing w:val="-11"/>
        </w:rPr>
        <w:t> </w:t>
      </w:r>
      <w:r>
        <w:rPr/>
        <w:t>亿元系由本集团存于银</w:t>
      </w:r>
    </w:p>
    <w:p>
      <w:pPr>
        <w:pStyle w:val="Heading3"/>
        <w:spacing w:line="311" w:lineRule="exact"/>
        <w:ind w:left="911" w:right="677"/>
        <w:jc w:val="left"/>
      </w:pPr>
      <w:r>
        <w:rPr/>
        <w:t>行的理财产品约人民币</w:t>
      </w:r>
      <w:r>
        <w:rPr>
          <w:spacing w:val="-61"/>
        </w:rPr>
        <w:t> </w:t>
      </w:r>
      <w:r>
        <w:rPr>
          <w:rFonts w:ascii="Arial" w:hAnsi="Arial" w:cs="Arial" w:eastAsia="Arial" w:hint="default"/>
        </w:rPr>
        <w:t>22.44</w:t>
      </w:r>
      <w:r>
        <w:rPr>
          <w:rFonts w:ascii="Arial" w:hAnsi="Arial" w:cs="Arial" w:eastAsia="Arial" w:hint="default"/>
          <w:spacing w:val="-9"/>
        </w:rPr>
        <w:t> </w:t>
      </w:r>
      <w:r>
        <w:rPr/>
        <w:t>亿元作为质押</w:t>
      </w:r>
      <w:r>
        <w:rPr>
          <w:rFonts w:ascii="Arial" w:hAnsi="Arial" w:cs="Arial" w:eastAsia="Arial" w:hint="default"/>
        </w:rPr>
        <w:t>(</w:t>
      </w:r>
      <w:r>
        <w:rPr/>
        <w:t>附注四</w:t>
      </w:r>
      <w:r>
        <w:rPr>
          <w:rFonts w:ascii="Arial" w:hAnsi="Arial" w:cs="Arial" w:eastAsia="Arial" w:hint="default"/>
        </w:rPr>
        <w:t>(8))(2016</w:t>
      </w:r>
      <w:r>
        <w:rPr>
          <w:rFonts w:ascii="Arial" w:hAnsi="Arial" w:cs="Arial" w:eastAsia="Arial" w:hint="default"/>
          <w:spacing w:val="-8"/>
        </w:rPr>
        <w:t> </w:t>
      </w:r>
      <w:r>
        <w:rPr/>
        <w:t>年</w:t>
      </w:r>
      <w:r>
        <w:rPr>
          <w:spacing w:val="-61"/>
        </w:rPr>
        <w:t>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spacing w:val="-3"/>
        </w:rPr>
        <w:t>日：美元</w:t>
      </w:r>
    </w:p>
    <w:p>
      <w:pPr>
        <w:pStyle w:val="Heading3"/>
        <w:spacing w:line="310" w:lineRule="exact" w:before="22"/>
        <w:ind w:left="911" w:right="954"/>
        <w:jc w:val="left"/>
      </w:pPr>
      <w:r>
        <w:rPr/>
        <w:t>质押借款约人民币</w:t>
      </w:r>
      <w:r>
        <w:rPr>
          <w:spacing w:val="-70"/>
        </w:rPr>
        <w:t> </w:t>
      </w:r>
      <w:r>
        <w:rPr>
          <w:rFonts w:ascii="Arial" w:hAnsi="Arial" w:cs="Arial" w:eastAsia="Arial" w:hint="default"/>
        </w:rPr>
        <w:t>48.56</w:t>
      </w:r>
      <w:r>
        <w:rPr>
          <w:rFonts w:ascii="Arial" w:hAnsi="Arial" w:cs="Arial" w:eastAsia="Arial" w:hint="default"/>
          <w:spacing w:val="-17"/>
        </w:rPr>
        <w:t> </w:t>
      </w:r>
      <w:r>
        <w:rPr/>
        <w:t>亿元系由本集团持有的阿里巴巴约</w:t>
      </w:r>
      <w:r>
        <w:rPr>
          <w:spacing w:val="-69"/>
        </w:rPr>
        <w:t> </w:t>
      </w:r>
      <w:r>
        <w:rPr>
          <w:rFonts w:ascii="Arial" w:hAnsi="Arial" w:cs="Arial" w:eastAsia="Arial" w:hint="default"/>
        </w:rPr>
        <w:t>2,632</w:t>
      </w:r>
      <w:r>
        <w:rPr>
          <w:rFonts w:ascii="Arial" w:hAnsi="Arial" w:cs="Arial" w:eastAsia="Arial" w:hint="default"/>
          <w:spacing w:val="-16"/>
        </w:rPr>
        <w:t> </w:t>
      </w:r>
      <w:r>
        <w:rPr/>
        <w:t>万股普通股股票 作为质押</w:t>
      </w:r>
      <w:r>
        <w:rPr>
          <w:spacing w:val="-19"/>
        </w:rPr>
        <w:t> </w:t>
      </w:r>
      <w:r>
        <w:rPr>
          <w:rFonts w:ascii="Arial" w:hAnsi="Arial" w:cs="Arial" w:eastAsia="Arial" w:hint="default"/>
        </w:rPr>
        <w:t>(</w:t>
      </w:r>
      <w:r>
        <w:rPr/>
        <w:t>附注四</w:t>
      </w:r>
      <w:r>
        <w:rPr>
          <w:rFonts w:ascii="Arial" w:hAnsi="Arial" w:cs="Arial" w:eastAsia="Arial" w:hint="default"/>
        </w:rPr>
        <w:t>(11)))</w:t>
      </w:r>
      <w:r>
        <w:rPr/>
        <w:t>。</w:t>
      </w:r>
    </w:p>
    <w:p>
      <w:pPr>
        <w:spacing w:after="0" w:line="310" w:lineRule="exact"/>
        <w:jc w:val="left"/>
        <w:sectPr>
          <w:pgSz w:w="11910" w:h="16840"/>
          <w:pgMar w:header="755" w:footer="912" w:top="1900" w:bottom="1100" w:left="142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76" w:type="dxa"/>
        <w:tblLayout w:type="fixed"/>
        <w:tblCellMar>
          <w:top w:w="0" w:type="dxa"/>
          <w:left w:w="0" w:type="dxa"/>
          <w:bottom w:w="0" w:type="dxa"/>
          <w:right w:w="0" w:type="dxa"/>
        </w:tblCellMar>
        <w:tblLook w:val="01E0"/>
      </w:tblPr>
      <w:tblGrid>
        <w:gridCol w:w="770"/>
        <w:gridCol w:w="3144"/>
      </w:tblGrid>
      <w:tr>
        <w:trPr>
          <w:trHeight w:val="49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44" w:type="dxa"/>
            <w:tcBorders>
              <w:top w:val="nil" w:sz="6" w:space="0" w:color="auto"/>
              <w:left w:val="nil" w:sz="6" w:space="0" w:color="auto"/>
              <w:bottom w:val="nil" w:sz="6" w:space="0" w:color="auto"/>
              <w:right w:val="nil" w:sz="6" w:space="0" w:color="auto"/>
            </w:tcBorders>
          </w:tcPr>
          <w:p>
            <w:pPr>
              <w:pStyle w:val="TableParagraph"/>
              <w:spacing w:line="257" w:lineRule="exact"/>
              <w:ind w:left="1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(22)</w:t>
            </w:r>
          </w:p>
        </w:tc>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3" w:right="0"/>
              <w:jc w:val="left"/>
              <w:rPr>
                <w:rFonts w:ascii="Arial" w:hAnsi="Arial" w:cs="Arial" w:eastAsia="Arial" w:hint="default"/>
                <w:sz w:val="24"/>
                <w:szCs w:val="24"/>
              </w:rPr>
            </w:pPr>
            <w:r>
              <w:rPr>
                <w:rFonts w:ascii="黑体" w:hAnsi="黑体" w:cs="黑体" w:eastAsia="黑体" w:hint="default"/>
                <w:sz w:val="24"/>
                <w:szCs w:val="24"/>
              </w:rPr>
              <w:t>短期借款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12"/>
        <w:rPr>
          <w:rFonts w:ascii="宋体" w:hAnsi="宋体" w:cs="宋体" w:eastAsia="宋体" w:hint="default"/>
          <w:sz w:val="21"/>
          <w:szCs w:val="21"/>
        </w:rPr>
      </w:pPr>
    </w:p>
    <w:p>
      <w:pPr>
        <w:pStyle w:val="Heading3"/>
        <w:spacing w:line="321" w:lineRule="exact" w:before="26"/>
        <w:ind w:left="971" w:right="0"/>
        <w:jc w:val="both"/>
      </w:pPr>
      <w:r>
        <w:rPr/>
        <w:t>于</w:t>
      </w:r>
      <w:r>
        <w:rPr>
          <w:spacing w:val="-60"/>
        </w:rPr>
        <w:t> </w:t>
      </w:r>
      <w:r>
        <w:rPr>
          <w:rFonts w:ascii="Arial" w:hAnsi="Arial" w:cs="Arial" w:eastAsia="Arial" w:hint="default"/>
        </w:rPr>
        <w:t>2017</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日，抵押及质押借款</w:t>
      </w:r>
      <w:r>
        <w:rPr>
          <w:spacing w:val="-60"/>
        </w:rPr>
        <w:t> </w:t>
      </w:r>
      <w:r>
        <w:rPr>
          <w:rFonts w:ascii="Arial" w:hAnsi="Arial" w:cs="Arial" w:eastAsia="Arial" w:hint="default"/>
        </w:rPr>
        <w:t>5.29</w:t>
      </w:r>
      <w:r>
        <w:rPr>
          <w:rFonts w:ascii="Arial" w:hAnsi="Arial" w:cs="Arial" w:eastAsia="Arial" w:hint="default"/>
          <w:spacing w:val="-7"/>
        </w:rPr>
        <w:t> </w:t>
      </w:r>
      <w:r>
        <w:rPr/>
        <w:t>亿日元</w:t>
      </w:r>
      <w:r>
        <w:rPr>
          <w:rFonts w:ascii="Arial" w:hAnsi="Arial" w:cs="Arial" w:eastAsia="Arial" w:hint="default"/>
        </w:rPr>
        <w:t>(</w:t>
      </w:r>
      <w:r>
        <w:rPr/>
        <w:t>折合人民币</w:t>
      </w:r>
      <w:r>
        <w:rPr>
          <w:spacing w:val="-60"/>
        </w:rPr>
        <w:t> </w:t>
      </w:r>
      <w:r>
        <w:rPr>
          <w:rFonts w:ascii="Arial" w:hAnsi="Arial" w:cs="Arial" w:eastAsia="Arial" w:hint="default"/>
        </w:rPr>
        <w:t>3,062</w:t>
      </w:r>
      <w:r>
        <w:rPr>
          <w:rFonts w:ascii="Arial" w:hAnsi="Arial" w:cs="Arial" w:eastAsia="Arial" w:hint="default"/>
          <w:spacing w:val="-8"/>
        </w:rPr>
        <w:t> </w:t>
      </w:r>
      <w:r>
        <w:rPr/>
        <w:t>万元</w:t>
      </w:r>
      <w:r>
        <w:rPr>
          <w:rFonts w:ascii="Arial" w:hAnsi="Arial" w:cs="Arial" w:eastAsia="Arial" w:hint="default"/>
        </w:rPr>
        <w:t>)</w:t>
      </w:r>
      <w:r>
        <w:rPr/>
        <w:t>系由</w:t>
      </w:r>
    </w:p>
    <w:p>
      <w:pPr>
        <w:pStyle w:val="Heading3"/>
        <w:spacing w:line="311" w:lineRule="exact"/>
        <w:ind w:left="971" w:right="0"/>
        <w:jc w:val="both"/>
      </w:pPr>
      <w:r>
        <w:rPr/>
        <w:t>账面值为</w:t>
      </w:r>
      <w:r>
        <w:rPr>
          <w:spacing w:val="-54"/>
        </w:rPr>
        <w:t> </w:t>
      </w:r>
      <w:r>
        <w:rPr>
          <w:rFonts w:ascii="Arial" w:hAnsi="Arial" w:cs="Arial" w:eastAsia="Arial" w:hint="default"/>
        </w:rPr>
        <w:t>5,848</w:t>
      </w:r>
      <w:r>
        <w:rPr>
          <w:rFonts w:ascii="Arial" w:hAnsi="Arial" w:cs="Arial" w:eastAsia="Arial" w:hint="default"/>
          <w:spacing w:val="-1"/>
        </w:rPr>
        <w:t> </w:t>
      </w:r>
      <w:r>
        <w:rPr/>
        <w:t>万日元</w:t>
      </w:r>
      <w:r>
        <w:rPr>
          <w:rFonts w:ascii="Arial" w:hAnsi="Arial" w:cs="Arial" w:eastAsia="Arial" w:hint="default"/>
        </w:rPr>
        <w:t>(</w:t>
      </w:r>
      <w:r>
        <w:rPr/>
        <w:t>折合约人民币</w:t>
      </w:r>
      <w:r>
        <w:rPr>
          <w:spacing w:val="-54"/>
        </w:rPr>
        <w:t> </w:t>
      </w:r>
      <w:r>
        <w:rPr>
          <w:rFonts w:ascii="Arial" w:hAnsi="Arial" w:cs="Arial" w:eastAsia="Arial" w:hint="default"/>
        </w:rPr>
        <w:t>344</w:t>
      </w:r>
      <w:r>
        <w:rPr>
          <w:rFonts w:ascii="Arial" w:hAnsi="Arial" w:cs="Arial" w:eastAsia="Arial" w:hint="default"/>
          <w:spacing w:val="-1"/>
        </w:rPr>
        <w:t> </w:t>
      </w:r>
      <w:r>
        <w:rPr/>
        <w:t>万元</w:t>
      </w:r>
      <w:r>
        <w:rPr>
          <w:rFonts w:ascii="Arial" w:hAnsi="Arial" w:cs="Arial" w:eastAsia="Arial" w:hint="default"/>
        </w:rPr>
        <w:t>)</w:t>
      </w:r>
      <w:r>
        <w:rPr/>
        <w:t>的定期银行存款</w:t>
      </w:r>
      <w:r>
        <w:rPr>
          <w:rFonts w:ascii="Arial" w:hAnsi="Arial" w:cs="Arial" w:eastAsia="Arial" w:hint="default"/>
        </w:rPr>
        <w:t>(</w:t>
      </w:r>
      <w:r>
        <w:rPr/>
        <w:t>附注四</w:t>
      </w:r>
      <w:r>
        <w:rPr>
          <w:rFonts w:ascii="Arial" w:hAnsi="Arial" w:cs="Arial" w:eastAsia="Arial" w:hint="default"/>
        </w:rPr>
        <w:t>(1))</w:t>
      </w:r>
      <w:r>
        <w:rPr/>
        <w:t>、账面</w:t>
      </w:r>
    </w:p>
    <w:p>
      <w:pPr>
        <w:pStyle w:val="Heading3"/>
        <w:spacing w:line="311" w:lineRule="exact"/>
        <w:ind w:left="971" w:right="0"/>
        <w:jc w:val="both"/>
      </w:pPr>
      <w:r>
        <w:rPr/>
        <w:t>值约</w:t>
      </w:r>
      <w:r>
        <w:rPr>
          <w:spacing w:val="-42"/>
        </w:rPr>
        <w:t> </w:t>
      </w:r>
      <w:r>
        <w:rPr>
          <w:rFonts w:ascii="Arial" w:hAnsi="Arial" w:cs="Arial" w:eastAsia="Arial" w:hint="default"/>
        </w:rPr>
        <w:t>1.9</w:t>
      </w:r>
      <w:r>
        <w:rPr>
          <w:rFonts w:ascii="Arial" w:hAnsi="Arial" w:cs="Arial" w:eastAsia="Arial" w:hint="default"/>
          <w:spacing w:val="11"/>
        </w:rPr>
        <w:t> </w:t>
      </w:r>
      <w:r>
        <w:rPr/>
        <w:t>亿日元</w:t>
      </w:r>
      <w:r>
        <w:rPr>
          <w:rFonts w:ascii="Arial" w:hAnsi="Arial" w:cs="Arial" w:eastAsia="Arial" w:hint="default"/>
        </w:rPr>
        <w:t>(</w:t>
      </w:r>
      <w:r>
        <w:rPr/>
        <w:t>折合约人民币</w:t>
      </w:r>
      <w:r>
        <w:rPr>
          <w:spacing w:val="-42"/>
        </w:rPr>
        <w:t> </w:t>
      </w:r>
      <w:r>
        <w:rPr>
          <w:rFonts w:ascii="Arial" w:hAnsi="Arial" w:cs="Arial" w:eastAsia="Arial" w:hint="default"/>
        </w:rPr>
        <w:t>1,021</w:t>
      </w:r>
      <w:r>
        <w:rPr>
          <w:rFonts w:ascii="Arial" w:hAnsi="Arial" w:cs="Arial" w:eastAsia="Arial" w:hint="default"/>
          <w:spacing w:val="11"/>
        </w:rPr>
        <w:t> </w:t>
      </w:r>
      <w:r>
        <w:rPr/>
        <w:t>万元</w:t>
      </w:r>
      <w:r>
        <w:rPr>
          <w:rFonts w:ascii="Arial" w:hAnsi="Arial" w:cs="Arial" w:eastAsia="Arial" w:hint="default"/>
        </w:rPr>
        <w:t>)</w:t>
      </w:r>
      <w:r>
        <w:rPr/>
        <w:t>的以公允价值计量的可供出售金融资产</w:t>
      </w:r>
    </w:p>
    <w:p>
      <w:pPr>
        <w:pStyle w:val="Heading3"/>
        <w:spacing w:line="310" w:lineRule="exact" w:before="22"/>
        <w:ind w:left="971" w:right="882"/>
        <w:jc w:val="both"/>
      </w:pPr>
      <w:r>
        <w:rPr>
          <w:rFonts w:ascii="Arial" w:hAnsi="Arial" w:cs="Arial" w:eastAsia="Arial" w:hint="default"/>
          <w:spacing w:val="-7"/>
          <w:w w:val="99"/>
        </w:rPr>
        <w:t>(</w:t>
      </w:r>
      <w:r>
        <w:rPr>
          <w:spacing w:val="-7"/>
          <w:w w:val="99"/>
        </w:rPr>
        <w:t>附注四</w:t>
      </w:r>
      <w:r>
        <w:rPr>
          <w:rFonts w:ascii="Arial" w:hAnsi="Arial" w:cs="Arial" w:eastAsia="Arial" w:hint="default"/>
          <w:spacing w:val="-7"/>
          <w:w w:val="99"/>
        </w:rPr>
        <w:t>(11))</w:t>
      </w:r>
      <w:r>
        <w:rPr>
          <w:spacing w:val="-7"/>
          <w:w w:val="99"/>
        </w:rPr>
        <w:t>作质押担保、账面价值为人民币</w:t>
      </w:r>
      <w:r>
        <w:rPr>
          <w:spacing w:val="-57"/>
          <w:w w:val="99"/>
        </w:rPr>
        <w:t> </w:t>
      </w:r>
      <w:r>
        <w:rPr>
          <w:rFonts w:ascii="Arial" w:hAnsi="Arial" w:cs="Arial" w:eastAsia="Arial" w:hint="default"/>
          <w:spacing w:val="-1"/>
          <w:w w:val="99"/>
        </w:rPr>
        <w:t>5,339</w:t>
      </w:r>
      <w:r>
        <w:rPr>
          <w:rFonts w:ascii="Arial" w:hAnsi="Arial" w:cs="Arial" w:eastAsia="Arial" w:hint="default"/>
          <w:spacing w:val="-3"/>
          <w:w w:val="99"/>
        </w:rPr>
        <w:t> </w:t>
      </w:r>
      <w:r>
        <w:rPr>
          <w:spacing w:val="-1"/>
          <w:w w:val="99"/>
        </w:rPr>
        <w:t>万元的房屋及建筑物</w:t>
      </w:r>
      <w:r>
        <w:rPr>
          <w:rFonts w:ascii="Arial" w:hAnsi="Arial" w:cs="Arial" w:eastAsia="Arial" w:hint="default"/>
          <w:spacing w:val="-1"/>
          <w:w w:val="99"/>
        </w:rPr>
        <w:t>(</w:t>
      </w:r>
      <w:r>
        <w:rPr>
          <w:spacing w:val="-1"/>
          <w:w w:val="99"/>
        </w:rPr>
        <w:t>附注四</w:t>
      </w:r>
      <w:r>
        <w:rPr>
          <w:rFonts w:ascii="Arial" w:hAnsi="Arial" w:cs="Arial" w:eastAsia="Arial" w:hint="default"/>
          <w:spacing w:val="-1"/>
          <w:w w:val="99"/>
        </w:rPr>
        <w:t>(14))</w:t>
      </w:r>
      <w:r>
        <w:rPr>
          <w:rFonts w:ascii="Arial" w:hAnsi="Arial" w:cs="Arial" w:eastAsia="Arial" w:hint="default"/>
          <w:spacing w:val="-62"/>
          <w:w w:val="99"/>
        </w:rPr>
        <w:t> </w:t>
      </w:r>
      <w:r>
        <w:rPr>
          <w:rFonts w:ascii="Arial" w:hAnsi="Arial" w:cs="Arial" w:eastAsia="Arial" w:hint="default"/>
          <w:spacing w:val="-62"/>
          <w:w w:val="99"/>
        </w:rPr>
      </w:r>
      <w:r>
        <w:rPr/>
        <w:t>以及账面价值为人民币 </w:t>
      </w:r>
      <w:r>
        <w:rPr>
          <w:rFonts w:ascii="Arial" w:hAnsi="Arial" w:cs="Arial" w:eastAsia="Arial" w:hint="default"/>
        </w:rPr>
        <w:t>6,596 </w:t>
      </w:r>
      <w:r>
        <w:rPr/>
        <w:t>万元的土地使用权</w:t>
      </w:r>
      <w:r>
        <w:rPr>
          <w:rFonts w:ascii="Arial" w:hAnsi="Arial" w:cs="Arial" w:eastAsia="Arial" w:hint="default"/>
        </w:rPr>
        <w:t>(</w:t>
      </w:r>
      <w:r>
        <w:rPr/>
        <w:t>附注四</w:t>
      </w:r>
      <w:r>
        <w:rPr>
          <w:rFonts w:ascii="Arial" w:hAnsi="Arial" w:cs="Arial" w:eastAsia="Arial" w:hint="default"/>
        </w:rPr>
        <w:t>(16))</w:t>
      </w:r>
      <w:r>
        <w:rPr/>
        <w:t>作抵押担保</w:t>
      </w:r>
      <w:r>
        <w:rPr>
          <w:rFonts w:ascii="Arial" w:hAnsi="Arial" w:cs="Arial" w:eastAsia="Arial" w:hint="default"/>
        </w:rPr>
        <w:t>(2016</w:t>
      </w:r>
      <w:r>
        <w:rPr>
          <w:rFonts w:ascii="Arial" w:hAnsi="Arial" w:cs="Arial" w:eastAsia="Arial" w:hint="default"/>
          <w:spacing w:val="1"/>
        </w:rPr>
        <w:t> </w:t>
      </w:r>
      <w:r>
        <w:rPr/>
        <w:t>年 </w:t>
      </w:r>
      <w:r>
        <w:rPr>
          <w:rFonts w:ascii="Arial" w:hAnsi="Arial" w:cs="Arial" w:eastAsia="Arial" w:hint="default"/>
        </w:rPr>
        <w:t>12</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日：无</w:t>
      </w:r>
      <w:r>
        <w:rPr>
          <w:rFonts w:ascii="Arial" w:hAnsi="Arial" w:cs="Arial" w:eastAsia="Arial" w:hint="default"/>
        </w:rPr>
        <w:t>)</w:t>
      </w:r>
      <w:r>
        <w:rPr/>
        <w:t>。</w:t>
      </w:r>
    </w:p>
    <w:p>
      <w:pPr>
        <w:spacing w:line="240" w:lineRule="auto" w:before="11"/>
        <w:rPr>
          <w:rFonts w:ascii="宋体" w:hAnsi="宋体" w:cs="宋体" w:eastAsia="宋体" w:hint="default"/>
          <w:sz w:val="24"/>
          <w:szCs w:val="24"/>
        </w:rPr>
      </w:pPr>
    </w:p>
    <w:p>
      <w:pPr>
        <w:pStyle w:val="Heading3"/>
        <w:spacing w:line="322" w:lineRule="exact"/>
        <w:ind w:left="971" w:right="0"/>
        <w:jc w:val="both"/>
        <w:rPr>
          <w:rFonts w:ascii="Arial" w:hAnsi="Arial" w:cs="Arial" w:eastAsia="Arial" w:hint="default"/>
        </w:rPr>
      </w:pPr>
      <w:r>
        <w:rPr/>
        <w:t>于</w:t>
      </w:r>
      <w:r>
        <w:rPr>
          <w:spacing w:val="-50"/>
        </w:rPr>
        <w:t> </w:t>
      </w:r>
      <w:r>
        <w:rPr>
          <w:rFonts w:ascii="Arial" w:hAnsi="Arial" w:cs="Arial" w:eastAsia="Arial" w:hint="default"/>
        </w:rPr>
        <w:t>2017</w:t>
      </w:r>
      <w:r>
        <w:rPr>
          <w:rFonts w:ascii="Arial" w:hAnsi="Arial" w:cs="Arial" w:eastAsia="Arial" w:hint="default"/>
          <w:spacing w:val="2"/>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r>
        <w:rPr>
          <w:rFonts w:ascii="Arial" w:hAnsi="Arial" w:cs="Arial" w:eastAsia="Arial" w:hint="default"/>
          <w:spacing w:val="2"/>
        </w:rPr>
        <w:t> </w:t>
      </w:r>
      <w:r>
        <w:rPr/>
        <w:t>日，短期借款的利率区间为</w:t>
      </w:r>
      <w:r>
        <w:rPr>
          <w:spacing w:val="-50"/>
        </w:rPr>
        <w:t> </w:t>
      </w:r>
      <w:r>
        <w:rPr>
          <w:rFonts w:ascii="Arial" w:hAnsi="Arial" w:cs="Arial" w:eastAsia="Arial" w:hint="default"/>
        </w:rPr>
        <w:t>0.2%</w:t>
      </w:r>
      <w:r>
        <w:rPr/>
        <w:t>至</w:t>
      </w:r>
      <w:r>
        <w:rPr>
          <w:spacing w:val="-52"/>
        </w:rPr>
        <w:t> </w:t>
      </w:r>
      <w:r>
        <w:rPr>
          <w:rFonts w:ascii="Arial" w:hAnsi="Arial" w:cs="Arial" w:eastAsia="Arial" w:hint="default"/>
        </w:rPr>
        <w:t>5.44%(2016</w:t>
      </w:r>
      <w:r>
        <w:rPr>
          <w:rFonts w:ascii="Arial" w:hAnsi="Arial" w:cs="Arial" w:eastAsia="Arial" w:hint="default"/>
          <w:spacing w:val="3"/>
        </w:rPr>
        <w:t> </w:t>
      </w:r>
      <w:r>
        <w:rPr/>
        <w:t>年</w:t>
      </w:r>
      <w:r>
        <w:rPr>
          <w:spacing w:val="-51"/>
        </w:rPr>
        <w:t> </w:t>
      </w:r>
      <w:r>
        <w:rPr>
          <w:rFonts w:ascii="Arial" w:hAnsi="Arial" w:cs="Arial" w:eastAsia="Arial" w:hint="default"/>
        </w:rPr>
        <w:t>12</w:t>
      </w:r>
      <w:r>
        <w:rPr>
          <w:rFonts w:ascii="Arial" w:hAnsi="Arial" w:cs="Arial" w:eastAsia="Arial" w:hint="default"/>
          <w:spacing w:val="2"/>
        </w:rPr>
        <w:t> </w:t>
      </w:r>
      <w:r>
        <w:rPr/>
        <w:t>月</w:t>
      </w:r>
      <w:r>
        <w:rPr>
          <w:spacing w:val="-51"/>
        </w:rPr>
        <w:t> </w:t>
      </w:r>
      <w:r>
        <w:rPr>
          <w:rFonts w:ascii="Arial" w:hAnsi="Arial" w:cs="Arial" w:eastAsia="Arial" w:hint="default"/>
        </w:rPr>
        <w:t>31</w:t>
      </w:r>
    </w:p>
    <w:p>
      <w:pPr>
        <w:pStyle w:val="Heading3"/>
        <w:spacing w:line="322" w:lineRule="exact"/>
        <w:ind w:left="971" w:right="0"/>
        <w:jc w:val="both"/>
      </w:pPr>
      <w:r>
        <w:rPr/>
        <w:t>日：</w:t>
      </w:r>
      <w:r>
        <w:rPr>
          <w:rFonts w:ascii="Arial" w:hAnsi="Arial" w:cs="Arial" w:eastAsia="Arial" w:hint="default"/>
        </w:rPr>
        <w:t>3.45%</w:t>
      </w:r>
      <w:r>
        <w:rPr/>
        <w:t>至</w:t>
      </w:r>
      <w:r>
        <w:rPr>
          <w:spacing w:val="-63"/>
        </w:rPr>
        <w:t> </w:t>
      </w:r>
      <w:r>
        <w:rPr>
          <w:rFonts w:ascii="Arial" w:hAnsi="Arial" w:cs="Arial" w:eastAsia="Arial" w:hint="default"/>
        </w:rPr>
        <w:t>4.35%)</w:t>
      </w:r>
      <w:r>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tbl>
      <w:tblPr>
        <w:tblW w:w="0" w:type="auto"/>
        <w:jc w:val="left"/>
        <w:tblInd w:w="117" w:type="dxa"/>
        <w:tblLayout w:type="fixed"/>
        <w:tblCellMar>
          <w:top w:w="0" w:type="dxa"/>
          <w:left w:w="0" w:type="dxa"/>
          <w:bottom w:w="0" w:type="dxa"/>
          <w:right w:w="0" w:type="dxa"/>
        </w:tblCellMar>
        <w:tblLook w:val="01E0"/>
      </w:tblPr>
      <w:tblGrid>
        <w:gridCol w:w="775"/>
        <w:gridCol w:w="3196"/>
        <w:gridCol w:w="2484"/>
        <w:gridCol w:w="211"/>
        <w:gridCol w:w="2363"/>
      </w:tblGrid>
      <w:tr>
        <w:trPr>
          <w:trHeight w:val="50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(23)</w:t>
            </w:r>
          </w:p>
        </w:tc>
        <w:tc>
          <w:tcPr>
            <w:tcW w:w="5680"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48" w:right="0"/>
              <w:jc w:val="left"/>
              <w:rPr>
                <w:rFonts w:ascii="黑体" w:hAnsi="黑体" w:cs="黑体" w:eastAsia="黑体" w:hint="default"/>
                <w:sz w:val="24"/>
                <w:szCs w:val="24"/>
              </w:rPr>
            </w:pPr>
            <w:r>
              <w:rPr>
                <w:rFonts w:ascii="黑体" w:hAnsi="黑体" w:cs="黑体" w:eastAsia="黑体" w:hint="default"/>
                <w:sz w:val="24"/>
                <w:szCs w:val="24"/>
              </w:rPr>
              <w:t>以公允价值计量且其变动计入当期损益的金融负债</w:t>
            </w:r>
          </w:p>
        </w:tc>
        <w:tc>
          <w:tcPr>
            <w:tcW w:w="211"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
        </w:tc>
      </w:tr>
      <w:tr>
        <w:trPr>
          <w:trHeight w:val="754" w:hRule="exact"/>
        </w:trPr>
        <w:tc>
          <w:tcPr>
            <w:tcW w:w="775" w:type="dxa"/>
            <w:tcBorders>
              <w:top w:val="nil" w:sz="6" w:space="0" w:color="auto"/>
              <w:left w:val="nil" w:sz="6" w:space="0" w:color="auto"/>
              <w:bottom w:val="nil" w:sz="6" w:space="0" w:color="auto"/>
              <w:right w:val="nil" w:sz="6" w:space="0" w:color="auto"/>
            </w:tcBorders>
          </w:tcPr>
          <w:p>
            <w:pPr/>
          </w:p>
        </w:tc>
        <w:tc>
          <w:tcPr>
            <w:tcW w:w="3196" w:type="dxa"/>
            <w:tcBorders>
              <w:top w:val="nil" w:sz="6" w:space="0" w:color="auto"/>
              <w:left w:val="nil" w:sz="6" w:space="0" w:color="auto"/>
              <w:bottom w:val="nil" w:sz="6" w:space="0" w:color="auto"/>
              <w:right w:val="nil" w:sz="6" w:space="0" w:color="auto"/>
            </w:tcBorders>
          </w:tcPr>
          <w:p>
            <w:pP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4"/>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11"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75" w:type="dxa"/>
            <w:tcBorders>
              <w:top w:val="nil" w:sz="6" w:space="0" w:color="auto"/>
              <w:left w:val="nil" w:sz="6" w:space="0" w:color="auto"/>
              <w:bottom w:val="nil" w:sz="6" w:space="0" w:color="auto"/>
              <w:right w:val="nil" w:sz="6" w:space="0" w:color="auto"/>
            </w:tcBorders>
          </w:tcPr>
          <w:p>
            <w:pPr/>
          </w:p>
        </w:tc>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8" w:right="0"/>
              <w:jc w:val="left"/>
              <w:rPr>
                <w:rFonts w:ascii="宋体" w:hAnsi="宋体" w:cs="宋体" w:eastAsia="宋体" w:hint="default"/>
                <w:sz w:val="24"/>
                <w:szCs w:val="24"/>
              </w:rPr>
            </w:pPr>
            <w:r>
              <w:rPr>
                <w:rFonts w:ascii="宋体" w:hAnsi="宋体" w:cs="宋体" w:eastAsia="宋体" w:hint="default"/>
                <w:sz w:val="24"/>
                <w:szCs w:val="24"/>
              </w:rPr>
              <w:t>投资者回售选择权</w:t>
            </w:r>
          </w:p>
        </w:tc>
        <w:tc>
          <w:tcPr>
            <w:tcW w:w="248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24"/>
                <w:szCs w:val="24"/>
              </w:rPr>
            </w:pPr>
            <w:r>
              <w:rPr>
                <w:rFonts w:ascii="Arial"/>
                <w:w w:val="95"/>
                <w:sz w:val="24"/>
              </w:rPr>
              <w:t>50,889</w:t>
            </w:r>
            <w:r>
              <w:rPr>
                <w:rFonts w:ascii="Arial"/>
                <w:sz w:val="24"/>
              </w:rPr>
            </w:r>
          </w:p>
        </w:tc>
        <w:tc>
          <w:tcPr>
            <w:tcW w:w="211" w:type="dxa"/>
            <w:tcBorders>
              <w:top w:val="nil" w:sz="6" w:space="0" w:color="auto"/>
              <w:left w:val="nil" w:sz="6" w:space="0" w:color="auto"/>
              <w:bottom w:val="nil" w:sz="6" w:space="0" w:color="auto"/>
              <w:right w:val="nil" w:sz="6" w:space="0" w:color="auto"/>
            </w:tcBorders>
          </w:tcPr>
          <w:p>
            <w:pPr/>
          </w:p>
        </w:tc>
        <w:tc>
          <w:tcPr>
            <w:tcW w:w="2363"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Arial" w:hAnsi="Arial" w:cs="Arial" w:eastAsia="Arial" w:hint="default"/>
                <w:sz w:val="24"/>
                <w:szCs w:val="24"/>
              </w:rPr>
            </w:pPr>
            <w:r>
              <w:rPr>
                <w:rFonts w:ascii="Arial"/>
                <w:w w:val="95"/>
                <w:sz w:val="24"/>
              </w:rPr>
              <w:t>38,650</w:t>
            </w:r>
            <w:r>
              <w:rPr>
                <w:rFonts w:ascii="Arial"/>
                <w:sz w:val="24"/>
              </w:rPr>
            </w:r>
          </w:p>
        </w:tc>
      </w:tr>
      <w:tr>
        <w:trPr>
          <w:trHeight w:val="1308" w:hRule="exact"/>
        </w:trPr>
        <w:tc>
          <w:tcPr>
            <w:tcW w:w="775" w:type="dxa"/>
            <w:tcBorders>
              <w:top w:val="nil" w:sz="6" w:space="0" w:color="auto"/>
              <w:left w:val="nil" w:sz="6" w:space="0" w:color="auto"/>
              <w:bottom w:val="nil" w:sz="6" w:space="0" w:color="auto"/>
              <w:right w:val="nil" w:sz="6" w:space="0" w:color="auto"/>
            </w:tcBorders>
          </w:tcPr>
          <w:p>
            <w:pPr/>
          </w:p>
        </w:tc>
        <w:tc>
          <w:tcPr>
            <w:tcW w:w="825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25" w:lineRule="auto"/>
              <w:ind w:left="148" w:right="55"/>
              <w:jc w:val="both"/>
              <w:rPr>
                <w:rFonts w:ascii="宋体" w:hAnsi="宋体" w:cs="宋体" w:eastAsia="宋体" w:hint="default"/>
                <w:sz w:val="24"/>
                <w:szCs w:val="24"/>
              </w:rPr>
            </w:pPr>
            <w:r>
              <w:rPr>
                <w:rFonts w:ascii="宋体" w:hAnsi="宋体" w:cs="宋体" w:eastAsia="宋体" w:hint="default"/>
                <w:spacing w:val="5"/>
                <w:sz w:val="24"/>
                <w:szCs w:val="24"/>
              </w:rPr>
              <w:t>本集团将在资产支持专项计划中需承担的流动性支持义务</w:t>
            </w:r>
            <w:r>
              <w:rPr>
                <w:rFonts w:ascii="Arial" w:hAnsi="Arial" w:cs="Arial" w:eastAsia="Arial" w:hint="default"/>
                <w:spacing w:val="5"/>
                <w:sz w:val="24"/>
                <w:szCs w:val="24"/>
              </w:rPr>
              <w:t>(</w:t>
            </w:r>
            <w:r>
              <w:rPr>
                <w:rFonts w:ascii="宋体" w:hAnsi="宋体" w:cs="宋体" w:eastAsia="宋体" w:hint="default"/>
                <w:spacing w:val="5"/>
                <w:sz w:val="24"/>
                <w:szCs w:val="24"/>
              </w:rPr>
              <w:t>即</w:t>
            </w:r>
            <w:r>
              <w:rPr>
                <w:rFonts w:ascii="Arial" w:hAnsi="Arial" w:cs="Arial" w:eastAsia="Arial" w:hint="default"/>
                <w:spacing w:val="5"/>
                <w:sz w:val="24"/>
                <w:szCs w:val="24"/>
              </w:rPr>
              <w:t>“</w:t>
            </w:r>
            <w:r>
              <w:rPr>
                <w:rFonts w:ascii="宋体" w:hAnsi="宋体" w:cs="宋体" w:eastAsia="宋体" w:hint="default"/>
                <w:spacing w:val="5"/>
                <w:sz w:val="24"/>
                <w:szCs w:val="24"/>
              </w:rPr>
              <w:t>投资者回售选</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1"/>
                <w:sz w:val="24"/>
                <w:szCs w:val="24"/>
              </w:rPr>
              <w:t>择权</w:t>
            </w:r>
            <w:r>
              <w:rPr>
                <w:rFonts w:ascii="Arial" w:hAnsi="Arial" w:cs="Arial" w:eastAsia="Arial" w:hint="default"/>
                <w:spacing w:val="-1"/>
                <w:sz w:val="24"/>
                <w:szCs w:val="24"/>
              </w:rPr>
              <w:t>”)</w:t>
            </w:r>
            <w:r>
              <w:rPr>
                <w:rFonts w:ascii="宋体" w:hAnsi="宋体" w:cs="宋体" w:eastAsia="宋体" w:hint="default"/>
                <w:spacing w:val="-1"/>
                <w:sz w:val="24"/>
                <w:szCs w:val="24"/>
              </w:rPr>
              <w:t>确认为以公允价值计量且其变动计入当期损益的金融负债，其公允价值</w:t>
            </w:r>
            <w:r>
              <w:rPr>
                <w:rFonts w:ascii="宋体" w:hAnsi="宋体" w:cs="宋体" w:eastAsia="宋体" w:hint="default"/>
                <w:sz w:val="24"/>
                <w:szCs w:val="24"/>
              </w:rPr>
              <w:t> 由专业评估机构采用百慕大利率掉期期权定价模型确定。</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334" w:type="dxa"/>
        <w:tblLayout w:type="fixed"/>
        <w:tblCellMar>
          <w:top w:w="0" w:type="dxa"/>
          <w:left w:w="0" w:type="dxa"/>
          <w:bottom w:w="0" w:type="dxa"/>
          <w:right w:w="0" w:type="dxa"/>
        </w:tblCellMar>
        <w:tblLook w:val="01E0"/>
      </w:tblPr>
      <w:tblGrid>
        <w:gridCol w:w="572"/>
        <w:gridCol w:w="156"/>
        <w:gridCol w:w="2150"/>
        <w:gridCol w:w="740"/>
        <w:gridCol w:w="2493"/>
        <w:gridCol w:w="236"/>
        <w:gridCol w:w="2465"/>
      </w:tblGrid>
      <w:tr>
        <w:trPr>
          <w:trHeight w:val="501" w:hRule="exact"/>
        </w:trPr>
        <w:tc>
          <w:tcPr>
            <w:tcW w:w="572" w:type="dxa"/>
            <w:tcBorders>
              <w:top w:val="nil" w:sz="6" w:space="0" w:color="auto"/>
              <w:left w:val="nil" w:sz="6" w:space="0" w:color="auto"/>
              <w:bottom w:val="nil" w:sz="6" w:space="0" w:color="auto"/>
              <w:right w:val="nil" w:sz="6" w:space="0" w:color="auto"/>
            </w:tcBorders>
          </w:tcPr>
          <w:p>
            <w:pPr>
              <w:pStyle w:val="TableParagraph"/>
              <w:spacing w:line="245" w:lineRule="exact"/>
              <w:ind w:left="30" w:right="0"/>
              <w:jc w:val="left"/>
              <w:rPr>
                <w:rFonts w:ascii="Arial" w:hAnsi="Arial" w:cs="Arial" w:eastAsia="Arial" w:hint="default"/>
                <w:sz w:val="24"/>
                <w:szCs w:val="24"/>
              </w:rPr>
            </w:pPr>
            <w:r>
              <w:rPr>
                <w:rFonts w:ascii="Arial"/>
                <w:sz w:val="24"/>
              </w:rPr>
              <w:t>(24)</w:t>
            </w:r>
          </w:p>
        </w:tc>
        <w:tc>
          <w:tcPr>
            <w:tcW w:w="156"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Style w:val="TableParagraph"/>
              <w:spacing w:line="247" w:lineRule="exact"/>
              <w:ind w:left="30"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740"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r>
      <w:tr>
        <w:trPr>
          <w:trHeight w:val="506" w:hRule="exact"/>
        </w:trPr>
        <w:tc>
          <w:tcPr>
            <w:tcW w:w="572" w:type="dxa"/>
            <w:tcBorders>
              <w:top w:val="nil" w:sz="6" w:space="0" w:color="auto"/>
              <w:left w:val="nil" w:sz="6" w:space="0" w:color="auto"/>
              <w:bottom w:val="single" w:sz="6"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1"/>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788" w:hRule="exact"/>
        </w:trPr>
        <w:tc>
          <w:tcPr>
            <w:tcW w:w="572" w:type="dxa"/>
            <w:tcBorders>
              <w:top w:val="single" w:sz="6"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2150"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240" w:lineRule="auto"/>
              <w:ind w:left="30"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740"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83"/>
              <w:jc w:val="right"/>
              <w:rPr>
                <w:rFonts w:ascii="Arial" w:hAnsi="Arial" w:cs="Arial" w:eastAsia="Arial" w:hint="default"/>
                <w:sz w:val="24"/>
                <w:szCs w:val="24"/>
              </w:rPr>
            </w:pPr>
            <w:r>
              <w:rPr>
                <w:rFonts w:ascii="Arial"/>
                <w:spacing w:val="-1"/>
                <w:sz w:val="24"/>
              </w:rPr>
              <w:t>178,067</w:t>
            </w:r>
          </w:p>
        </w:tc>
        <w:tc>
          <w:tcPr>
            <w:tcW w:w="23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3"/>
              <w:ind w:right="67"/>
              <w:jc w:val="right"/>
              <w:rPr>
                <w:rFonts w:ascii="Arial" w:hAnsi="Arial" w:cs="Arial" w:eastAsia="Arial" w:hint="default"/>
                <w:sz w:val="24"/>
                <w:szCs w:val="24"/>
              </w:rPr>
            </w:pPr>
            <w:r>
              <w:rPr>
                <w:rFonts w:ascii="Arial"/>
                <w:spacing w:val="-1"/>
                <w:sz w:val="24"/>
              </w:rPr>
              <w:t>354,587</w:t>
            </w:r>
          </w:p>
        </w:tc>
      </w:tr>
      <w:tr>
        <w:trPr>
          <w:trHeight w:val="367" w:hRule="exact"/>
        </w:trPr>
        <w:tc>
          <w:tcPr>
            <w:tcW w:w="572"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single" w:sz="6" w:space="0" w:color="000000"/>
              <w:right w:val="nil" w:sz="6" w:space="0" w:color="auto"/>
            </w:tcBorders>
          </w:tcPr>
          <w:p>
            <w:pPr/>
          </w:p>
        </w:tc>
        <w:tc>
          <w:tcPr>
            <w:tcW w:w="2150"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5"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740" w:type="dxa"/>
            <w:tcBorders>
              <w:top w:val="nil" w:sz="6" w:space="0" w:color="auto"/>
              <w:left w:val="nil" w:sz="6" w:space="0" w:color="auto"/>
              <w:bottom w:val="nil" w:sz="6" w:space="0" w:color="auto"/>
              <w:right w:val="nil" w:sz="6" w:space="0" w:color="auto"/>
            </w:tcBorders>
          </w:tcPr>
          <w:p>
            <w:pPr/>
          </w:p>
        </w:tc>
        <w:tc>
          <w:tcPr>
            <w:tcW w:w="249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83"/>
              <w:jc w:val="right"/>
              <w:rPr>
                <w:rFonts w:ascii="Arial" w:hAnsi="Arial" w:cs="Arial" w:eastAsia="Arial" w:hint="default"/>
                <w:sz w:val="24"/>
                <w:szCs w:val="24"/>
              </w:rPr>
            </w:pPr>
            <w:r>
              <w:rPr>
                <w:rFonts w:ascii="Arial"/>
                <w:w w:val="95"/>
                <w:sz w:val="24"/>
              </w:rPr>
              <w:t>27,178,650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71"/>
              <w:jc w:val="right"/>
              <w:rPr>
                <w:rFonts w:ascii="Arial" w:hAnsi="Arial" w:cs="Arial" w:eastAsia="Arial" w:hint="default"/>
                <w:sz w:val="24"/>
                <w:szCs w:val="24"/>
              </w:rPr>
            </w:pPr>
            <w:r>
              <w:rPr>
                <w:rFonts w:ascii="Arial"/>
                <w:w w:val="95"/>
                <w:sz w:val="24"/>
              </w:rPr>
              <w:t>25,448,684</w:t>
            </w:r>
            <w:r>
              <w:rPr>
                <w:rFonts w:ascii="Arial"/>
                <w:sz w:val="24"/>
              </w:rPr>
            </w:r>
          </w:p>
        </w:tc>
      </w:tr>
      <w:tr>
        <w:trPr>
          <w:trHeight w:val="376" w:hRule="exact"/>
        </w:trPr>
        <w:tc>
          <w:tcPr>
            <w:tcW w:w="572" w:type="dxa"/>
            <w:tcBorders>
              <w:top w:val="nil" w:sz="6" w:space="0" w:color="auto"/>
              <w:left w:val="nil" w:sz="6" w:space="0" w:color="auto"/>
              <w:bottom w:val="nil" w:sz="6" w:space="0" w:color="auto"/>
              <w:right w:val="nil" w:sz="6" w:space="0" w:color="auto"/>
            </w:tcBorders>
          </w:tcPr>
          <w:p>
            <w:pPr/>
          </w:p>
        </w:tc>
        <w:tc>
          <w:tcPr>
            <w:tcW w:w="156" w:type="dxa"/>
            <w:tcBorders>
              <w:top w:val="single" w:sz="6" w:space="0" w:color="000000"/>
              <w:left w:val="nil" w:sz="6" w:space="0" w:color="auto"/>
              <w:bottom w:val="nil" w:sz="6" w:space="0" w:color="auto"/>
              <w:right w:val="nil" w:sz="6" w:space="0" w:color="auto"/>
            </w:tcBorders>
          </w:tcPr>
          <w:p>
            <w:pPr/>
          </w:p>
        </w:tc>
        <w:tc>
          <w:tcPr>
            <w:tcW w:w="2150" w:type="dxa"/>
            <w:tcBorders>
              <w:top w:val="single" w:sz="6" w:space="0" w:color="000000"/>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24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3"/>
              <w:jc w:val="right"/>
              <w:rPr>
                <w:rFonts w:ascii="Arial" w:hAnsi="Arial" w:cs="Arial" w:eastAsia="Arial" w:hint="default"/>
                <w:sz w:val="24"/>
                <w:szCs w:val="24"/>
              </w:rPr>
            </w:pPr>
            <w:r>
              <w:rPr>
                <w:rFonts w:ascii="Arial"/>
                <w:w w:val="95"/>
                <w:sz w:val="24"/>
              </w:rPr>
              <w:t>27,356,717</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71"/>
              <w:jc w:val="right"/>
              <w:rPr>
                <w:rFonts w:ascii="Arial" w:hAnsi="Arial" w:cs="Arial" w:eastAsia="Arial" w:hint="default"/>
                <w:sz w:val="24"/>
                <w:szCs w:val="24"/>
              </w:rPr>
            </w:pPr>
            <w:r>
              <w:rPr>
                <w:rFonts w:ascii="Arial"/>
                <w:w w:val="95"/>
                <w:sz w:val="24"/>
              </w:rPr>
              <w:t>25,803,271</w:t>
            </w:r>
            <w:r>
              <w:rPr>
                <w:rFonts w:ascii="Arial"/>
                <w:sz w:val="24"/>
              </w:rPr>
            </w:r>
          </w:p>
        </w:tc>
      </w:tr>
      <w:tr>
        <w:trPr>
          <w:trHeight w:val="1321" w:hRule="exact"/>
        </w:trPr>
        <w:tc>
          <w:tcPr>
            <w:tcW w:w="572" w:type="dxa"/>
            <w:tcBorders>
              <w:top w:val="nil" w:sz="6" w:space="0" w:color="auto"/>
              <w:left w:val="nil" w:sz="6" w:space="0" w:color="auto"/>
              <w:bottom w:val="nil" w:sz="6" w:space="0" w:color="auto"/>
              <w:right w:val="nil" w:sz="6" w:space="0" w:color="auto"/>
            </w:tcBorders>
          </w:tcPr>
          <w:p>
            <w:pPr/>
          </w:p>
        </w:tc>
        <w:tc>
          <w:tcPr>
            <w:tcW w:w="824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322" w:lineRule="exact"/>
              <w:ind w:left="185"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日，本集团开立的银行承兑汇票以存于银行的汇票保证</w:t>
            </w:r>
          </w:p>
          <w:p>
            <w:pPr>
              <w:pStyle w:val="TableParagraph"/>
              <w:spacing w:line="311" w:lineRule="exact"/>
              <w:ind w:left="185" w:right="0"/>
              <w:jc w:val="left"/>
              <w:rPr>
                <w:rFonts w:ascii="宋体" w:hAnsi="宋体" w:cs="宋体" w:eastAsia="宋体" w:hint="default"/>
                <w:sz w:val="24"/>
                <w:szCs w:val="24"/>
              </w:rPr>
            </w:pPr>
            <w:r>
              <w:rPr>
                <w:rFonts w:ascii="宋体" w:hAnsi="宋体" w:cs="宋体" w:eastAsia="宋体" w:hint="default"/>
                <w:sz w:val="24"/>
                <w:szCs w:val="24"/>
              </w:rPr>
              <w:t>金共计约人民币</w:t>
            </w:r>
            <w:r>
              <w:rPr>
                <w:rFonts w:ascii="宋体" w:hAnsi="宋体" w:cs="宋体" w:eastAsia="宋体" w:hint="default"/>
                <w:spacing w:val="-50"/>
                <w:sz w:val="24"/>
                <w:szCs w:val="24"/>
              </w:rPr>
              <w:t> </w:t>
            </w:r>
            <w:r>
              <w:rPr>
                <w:rFonts w:ascii="Arial" w:hAnsi="Arial" w:cs="Arial" w:eastAsia="Arial" w:hint="default"/>
                <w:sz w:val="24"/>
                <w:szCs w:val="24"/>
              </w:rPr>
              <w:t>86.05</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(1))(2016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日：汇票保证金约</w:t>
            </w:r>
          </w:p>
          <w:p>
            <w:pPr>
              <w:pStyle w:val="TableParagraph"/>
              <w:spacing w:line="321" w:lineRule="exact"/>
              <w:ind w:left="185"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83.76</w:t>
            </w:r>
            <w:r>
              <w:rPr>
                <w:rFonts w:ascii="Arial" w:hAnsi="Arial" w:cs="Arial" w:eastAsia="Arial" w:hint="default"/>
                <w:spacing w:val="-10"/>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r>
              <w:rPr>
                <w:rFonts w:ascii="宋体" w:hAnsi="宋体" w:cs="宋体" w:eastAsia="宋体" w:hint="default"/>
                <w:sz w:val="24"/>
                <w:szCs w:val="24"/>
              </w:rPr>
              <w:t>作为质押保证。</w:t>
            </w:r>
          </w:p>
        </w:tc>
      </w:tr>
    </w:tbl>
    <w:p>
      <w:pPr>
        <w:spacing w:after="0" w:line="321" w:lineRule="exact"/>
        <w:jc w:val="left"/>
        <w:rPr>
          <w:rFonts w:ascii="宋体" w:hAnsi="宋体" w:cs="宋体" w:eastAsia="宋体" w:hint="default"/>
          <w:sz w:val="24"/>
          <w:szCs w:val="24"/>
        </w:rPr>
        <w:sectPr>
          <w:pgSz w:w="11910" w:h="16840"/>
          <w:pgMar w:header="755" w:footer="912" w:top="1900" w:bottom="110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72"/>
        <w:gridCol w:w="2947"/>
        <w:gridCol w:w="2532"/>
        <w:gridCol w:w="236"/>
        <w:gridCol w:w="2479"/>
      </w:tblGrid>
      <w:tr>
        <w:trPr>
          <w:trHeight w:val="49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47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6"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
        </w:tc>
      </w:tr>
      <w:tr>
        <w:trPr>
          <w:trHeight w:val="74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(25)</w:t>
            </w: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5"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253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
        </w:tc>
      </w:tr>
      <w:tr>
        <w:trPr>
          <w:trHeight w:val="753" w:hRule="exact"/>
        </w:trPr>
        <w:tc>
          <w:tcPr>
            <w:tcW w:w="772" w:type="dxa"/>
            <w:tcBorders>
              <w:top w:val="nil" w:sz="6" w:space="0" w:color="auto"/>
              <w:left w:val="nil" w:sz="6" w:space="0" w:color="auto"/>
              <w:bottom w:val="nil" w:sz="6" w:space="0" w:color="auto"/>
              <w:right w:val="nil" w:sz="6" w:space="0" w:color="auto"/>
            </w:tcBorders>
          </w:tcPr>
          <w:p>
            <w:pPr/>
          </w:p>
        </w:tc>
        <w:tc>
          <w:tcPr>
            <w:tcW w:w="2947"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9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6"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6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72" w:type="dxa"/>
            <w:tcBorders>
              <w:top w:val="nil" w:sz="6" w:space="0" w:color="auto"/>
              <w:left w:val="nil" w:sz="6" w:space="0" w:color="auto"/>
              <w:bottom w:val="nil" w:sz="6" w:space="0" w:color="auto"/>
              <w:right w:val="nil" w:sz="6" w:space="0" w:color="auto"/>
            </w:tcBorders>
          </w:tcPr>
          <w:p>
            <w:pPr/>
          </w:p>
        </w:tc>
        <w:tc>
          <w:tcPr>
            <w:tcW w:w="294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99" w:right="0"/>
              <w:jc w:val="left"/>
              <w:rPr>
                <w:rFonts w:ascii="宋体" w:hAnsi="宋体" w:cs="宋体" w:eastAsia="宋体" w:hint="default"/>
                <w:sz w:val="24"/>
                <w:szCs w:val="24"/>
              </w:rPr>
            </w:pPr>
            <w:r>
              <w:rPr>
                <w:rFonts w:ascii="宋体" w:hAnsi="宋体" w:cs="宋体" w:eastAsia="宋体" w:hint="default"/>
                <w:sz w:val="24"/>
                <w:szCs w:val="24"/>
              </w:rPr>
              <w:t>应付货款</w:t>
            </w:r>
          </w:p>
        </w:tc>
        <w:tc>
          <w:tcPr>
            <w:tcW w:w="253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3"/>
              <w:jc w:val="right"/>
              <w:rPr>
                <w:rFonts w:ascii="Arial" w:hAnsi="Arial" w:cs="Arial" w:eastAsia="Arial" w:hint="default"/>
                <w:sz w:val="24"/>
                <w:szCs w:val="24"/>
              </w:rPr>
            </w:pPr>
            <w:r>
              <w:rPr>
                <w:rFonts w:ascii="Arial"/>
                <w:w w:val="95"/>
                <w:sz w:val="24"/>
              </w:rPr>
              <w:t>13,095,182</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47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24"/>
                <w:szCs w:val="24"/>
              </w:rPr>
            </w:pPr>
            <w:r>
              <w:rPr>
                <w:rFonts w:ascii="Arial"/>
                <w:w w:val="95"/>
                <w:sz w:val="24"/>
              </w:rPr>
              <w:t>12,497,989</w:t>
            </w:r>
            <w:r>
              <w:rPr>
                <w:rFonts w:ascii="Arial"/>
                <w:sz w:val="24"/>
              </w:rPr>
            </w:r>
          </w:p>
        </w:tc>
      </w:tr>
      <w:tr>
        <w:trPr>
          <w:trHeight w:val="130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1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2" w:lineRule="exact"/>
              <w:ind w:left="145"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日，账龄超过一年的应付账款约人民币</w:t>
            </w:r>
            <w:r>
              <w:rPr>
                <w:rFonts w:ascii="宋体" w:hAnsi="宋体" w:cs="宋体" w:eastAsia="宋体" w:hint="default"/>
                <w:spacing w:val="-56"/>
                <w:sz w:val="24"/>
                <w:szCs w:val="24"/>
              </w:rPr>
              <w:t> </w:t>
            </w:r>
            <w:r>
              <w:rPr>
                <w:rFonts w:ascii="Arial" w:hAnsi="Arial" w:cs="Arial" w:eastAsia="Arial" w:hint="default"/>
                <w:sz w:val="24"/>
                <w:szCs w:val="24"/>
              </w:rPr>
              <w:t>3.97</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p>
          <w:p>
            <w:pPr>
              <w:pStyle w:val="TableParagraph"/>
              <w:spacing w:line="310" w:lineRule="exact" w:before="22"/>
              <w:ind w:left="145" w:right="99"/>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8"/>
                <w:sz w:val="24"/>
                <w:szCs w:val="24"/>
              </w:rPr>
              <w:t>日：约人民币</w:t>
            </w:r>
            <w:r>
              <w:rPr>
                <w:rFonts w:ascii="宋体" w:hAnsi="宋体" w:cs="宋体" w:eastAsia="宋体" w:hint="default"/>
                <w:spacing w:val="-60"/>
                <w:sz w:val="24"/>
                <w:szCs w:val="24"/>
              </w:rPr>
              <w:t> </w:t>
            </w:r>
            <w:r>
              <w:rPr>
                <w:rFonts w:ascii="Arial" w:hAnsi="Arial" w:cs="Arial" w:eastAsia="Arial" w:hint="default"/>
                <w:sz w:val="24"/>
                <w:szCs w:val="24"/>
              </w:rPr>
              <w:t>3.68</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Arial" w:hAnsi="Arial" w:cs="Arial" w:eastAsia="Arial" w:hint="default"/>
                <w:spacing w:val="55"/>
                <w:sz w:val="24"/>
                <w:szCs w:val="24"/>
              </w:rPr>
              <w:t> </w:t>
            </w:r>
            <w:r>
              <w:rPr>
                <w:rFonts w:ascii="宋体" w:hAnsi="宋体" w:cs="宋体" w:eastAsia="宋体" w:hint="default"/>
                <w:spacing w:val="-3"/>
                <w:sz w:val="24"/>
                <w:szCs w:val="24"/>
              </w:rPr>
              <w:t>，主要为以前年度尚未支付的供应商货</w:t>
            </w:r>
            <w:r>
              <w:rPr>
                <w:rFonts w:ascii="宋体" w:hAnsi="宋体" w:cs="宋体" w:eastAsia="宋体" w:hint="default"/>
                <w:sz w:val="24"/>
                <w:szCs w:val="24"/>
              </w:rPr>
              <w:t> 款，供应商未及时与本集团进行结算。</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768"/>
        <w:gridCol w:w="2952"/>
        <w:gridCol w:w="2522"/>
        <w:gridCol w:w="236"/>
        <w:gridCol w:w="2491"/>
      </w:tblGrid>
      <w:tr>
        <w:trPr>
          <w:trHeight w:val="50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(26)</w:t>
            </w:r>
          </w:p>
        </w:tc>
        <w:tc>
          <w:tcPr>
            <w:tcW w:w="2952" w:type="dxa"/>
            <w:tcBorders>
              <w:top w:val="nil" w:sz="6" w:space="0" w:color="auto"/>
              <w:left w:val="nil" w:sz="6" w:space="0" w:color="auto"/>
              <w:bottom w:val="nil" w:sz="6" w:space="0" w:color="auto"/>
              <w:right w:val="nil" w:sz="6" w:space="0" w:color="auto"/>
            </w:tcBorders>
          </w:tcPr>
          <w:p>
            <w:pPr>
              <w:pStyle w:val="TableParagraph"/>
              <w:spacing w:line="247" w:lineRule="exact"/>
              <w:ind w:left="153" w:right="0"/>
              <w:jc w:val="left"/>
              <w:rPr>
                <w:rFonts w:ascii="黑体" w:hAnsi="黑体" w:cs="黑体" w:eastAsia="黑体" w:hint="default"/>
                <w:sz w:val="24"/>
                <w:szCs w:val="24"/>
              </w:rPr>
            </w:pPr>
            <w:r>
              <w:rPr>
                <w:rFonts w:ascii="黑体" w:hAnsi="黑体" w:cs="黑体" w:eastAsia="黑体" w:hint="default"/>
                <w:sz w:val="24"/>
                <w:szCs w:val="24"/>
              </w:rPr>
              <w:t>预收款项</w:t>
            </w:r>
          </w:p>
        </w:tc>
        <w:tc>
          <w:tcPr>
            <w:tcW w:w="2522"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nil" w:sz="6" w:space="0" w:color="auto"/>
              <w:right w:val="nil" w:sz="6" w:space="0" w:color="auto"/>
            </w:tcBorders>
          </w:tcPr>
          <w:p>
            <w:pPr/>
          </w:p>
        </w:tc>
      </w:tr>
      <w:tr>
        <w:trPr>
          <w:trHeight w:val="760" w:hRule="exact"/>
        </w:trPr>
        <w:tc>
          <w:tcPr>
            <w:tcW w:w="768" w:type="dxa"/>
            <w:tcBorders>
              <w:top w:val="nil" w:sz="6" w:space="0" w:color="auto"/>
              <w:left w:val="nil" w:sz="6" w:space="0" w:color="auto"/>
              <w:bottom w:val="nil" w:sz="6" w:space="0" w:color="auto"/>
              <w:right w:val="nil" w:sz="6" w:space="0" w:color="auto"/>
            </w:tcBorders>
          </w:tcPr>
          <w:p>
            <w:pPr/>
          </w:p>
        </w:tc>
        <w:tc>
          <w:tcPr>
            <w:tcW w:w="2952" w:type="dxa"/>
            <w:tcBorders>
              <w:top w:val="nil" w:sz="6" w:space="0" w:color="auto"/>
              <w:left w:val="nil" w:sz="6" w:space="0" w:color="auto"/>
              <w:bottom w:val="nil" w:sz="6" w:space="0" w:color="auto"/>
              <w:right w:val="nil" w:sz="6" w:space="0" w:color="auto"/>
            </w:tcBorders>
          </w:tcPr>
          <w:p>
            <w:pP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0"/>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6"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0"/>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92" w:hRule="exact"/>
        </w:trPr>
        <w:tc>
          <w:tcPr>
            <w:tcW w:w="768" w:type="dxa"/>
            <w:tcBorders>
              <w:top w:val="nil" w:sz="6" w:space="0" w:color="auto"/>
              <w:left w:val="nil" w:sz="6" w:space="0" w:color="auto"/>
              <w:bottom w:val="nil" w:sz="6" w:space="0" w:color="auto"/>
              <w:right w:val="nil" w:sz="6" w:space="0" w:color="auto"/>
            </w:tcBorders>
          </w:tcPr>
          <w:p>
            <w:pP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153" w:right="0"/>
              <w:jc w:val="left"/>
              <w:rPr>
                <w:rFonts w:ascii="宋体" w:hAnsi="宋体" w:cs="宋体" w:eastAsia="宋体" w:hint="default"/>
                <w:sz w:val="24"/>
                <w:szCs w:val="24"/>
              </w:rPr>
            </w:pPr>
            <w:r>
              <w:rPr>
                <w:rFonts w:ascii="宋体" w:hAnsi="宋体" w:cs="宋体" w:eastAsia="宋体" w:hint="default"/>
                <w:sz w:val="24"/>
                <w:szCs w:val="24"/>
              </w:rPr>
              <w:t>预收货款</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81"/>
              <w:jc w:val="right"/>
              <w:rPr>
                <w:rFonts w:ascii="Arial" w:hAnsi="Arial" w:cs="Arial" w:eastAsia="Arial" w:hint="default"/>
                <w:sz w:val="24"/>
                <w:szCs w:val="24"/>
              </w:rPr>
            </w:pPr>
            <w:r>
              <w:rPr>
                <w:rFonts w:ascii="Arial"/>
                <w:w w:val="95"/>
                <w:sz w:val="24"/>
              </w:rPr>
              <w:t>1,250,842</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81"/>
              <w:jc w:val="right"/>
              <w:rPr>
                <w:rFonts w:ascii="Arial" w:hAnsi="Arial" w:cs="Arial" w:eastAsia="Arial" w:hint="default"/>
                <w:sz w:val="24"/>
                <w:szCs w:val="24"/>
              </w:rPr>
            </w:pPr>
            <w:r>
              <w:rPr>
                <w:rFonts w:ascii="Arial"/>
                <w:w w:val="95"/>
                <w:sz w:val="24"/>
              </w:rPr>
              <w:t>1,068,913</w:t>
            </w:r>
            <w:r>
              <w:rPr>
                <w:rFonts w:ascii="Arial"/>
                <w:sz w:val="24"/>
              </w:rPr>
            </w:r>
          </w:p>
        </w:tc>
      </w:tr>
      <w:tr>
        <w:trPr>
          <w:trHeight w:val="402" w:hRule="exact"/>
        </w:trPr>
        <w:tc>
          <w:tcPr>
            <w:tcW w:w="768" w:type="dxa"/>
            <w:tcBorders>
              <w:top w:val="nil" w:sz="6" w:space="0" w:color="auto"/>
              <w:left w:val="nil" w:sz="6" w:space="0" w:color="auto"/>
              <w:bottom w:val="nil" w:sz="6" w:space="0" w:color="auto"/>
              <w:right w:val="nil" w:sz="6" w:space="0" w:color="auto"/>
            </w:tcBorders>
          </w:tcPr>
          <w:p>
            <w:pPr/>
          </w:p>
        </w:tc>
        <w:tc>
          <w:tcPr>
            <w:tcW w:w="2952" w:type="dxa"/>
            <w:tcBorders>
              <w:top w:val="nil" w:sz="6" w:space="0" w:color="auto"/>
              <w:left w:val="nil" w:sz="6" w:space="0" w:color="auto"/>
              <w:bottom w:val="nil" w:sz="6" w:space="0" w:color="auto"/>
              <w:right w:val="nil" w:sz="6" w:space="0" w:color="auto"/>
            </w:tcBorders>
          </w:tcPr>
          <w:p>
            <w:pPr>
              <w:pStyle w:val="TableParagraph"/>
              <w:spacing w:line="310" w:lineRule="exact"/>
              <w:ind w:left="153" w:right="0"/>
              <w:jc w:val="left"/>
              <w:rPr>
                <w:rFonts w:ascii="宋体" w:hAnsi="宋体" w:cs="宋体" w:eastAsia="宋体" w:hint="default"/>
                <w:sz w:val="24"/>
                <w:szCs w:val="24"/>
              </w:rPr>
            </w:pPr>
            <w:r>
              <w:rPr>
                <w:rFonts w:ascii="宋体" w:hAnsi="宋体" w:cs="宋体" w:eastAsia="宋体" w:hint="default"/>
                <w:sz w:val="24"/>
                <w:szCs w:val="24"/>
              </w:rPr>
              <w:t>房地产预售款</w:t>
            </w:r>
          </w:p>
        </w:tc>
        <w:tc>
          <w:tcPr>
            <w:tcW w:w="252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1"/>
              <w:jc w:val="right"/>
              <w:rPr>
                <w:rFonts w:ascii="Arial" w:hAnsi="Arial" w:cs="Arial" w:eastAsia="Arial" w:hint="default"/>
                <w:sz w:val="24"/>
                <w:szCs w:val="24"/>
              </w:rPr>
            </w:pPr>
            <w:r>
              <w:rPr>
                <w:rFonts w:ascii="Arial"/>
                <w:w w:val="95"/>
                <w:sz w:val="24"/>
              </w:rPr>
              <w:t>53,068</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1"/>
              <w:jc w:val="right"/>
              <w:rPr>
                <w:rFonts w:ascii="Arial" w:hAnsi="Arial" w:cs="Arial" w:eastAsia="Arial" w:hint="default"/>
                <w:sz w:val="24"/>
                <w:szCs w:val="24"/>
              </w:rPr>
            </w:pPr>
            <w:r>
              <w:rPr>
                <w:rFonts w:ascii="Arial"/>
                <w:spacing w:val="-1"/>
                <w:sz w:val="24"/>
              </w:rPr>
              <w:t>384,588</w:t>
            </w:r>
          </w:p>
        </w:tc>
      </w:tr>
      <w:tr>
        <w:trPr>
          <w:trHeight w:val="391" w:hRule="exact"/>
        </w:trPr>
        <w:tc>
          <w:tcPr>
            <w:tcW w:w="768" w:type="dxa"/>
            <w:tcBorders>
              <w:top w:val="nil" w:sz="6" w:space="0" w:color="auto"/>
              <w:left w:val="nil" w:sz="6" w:space="0" w:color="auto"/>
              <w:bottom w:val="nil" w:sz="6" w:space="0" w:color="auto"/>
              <w:right w:val="nil" w:sz="6" w:space="0" w:color="auto"/>
            </w:tcBorders>
          </w:tcPr>
          <w:p>
            <w:pPr/>
          </w:p>
        </w:tc>
        <w:tc>
          <w:tcPr>
            <w:tcW w:w="2952" w:type="dxa"/>
            <w:tcBorders>
              <w:top w:val="nil" w:sz="6" w:space="0" w:color="auto"/>
              <w:left w:val="nil" w:sz="6" w:space="0" w:color="auto"/>
              <w:bottom w:val="nil" w:sz="6" w:space="0" w:color="auto"/>
              <w:right w:val="nil" w:sz="6" w:space="0" w:color="auto"/>
            </w:tcBorders>
          </w:tcPr>
          <w:p>
            <w:pPr>
              <w:pStyle w:val="TableParagraph"/>
              <w:spacing w:line="310" w:lineRule="exact"/>
              <w:ind w:left="153" w:right="0"/>
              <w:jc w:val="left"/>
              <w:rPr>
                <w:rFonts w:ascii="宋体" w:hAnsi="宋体" w:cs="宋体" w:eastAsia="宋体" w:hint="default"/>
                <w:sz w:val="24"/>
                <w:szCs w:val="24"/>
              </w:rPr>
            </w:pPr>
            <w:r>
              <w:rPr>
                <w:rFonts w:ascii="宋体" w:hAnsi="宋体" w:cs="宋体" w:eastAsia="宋体" w:hint="default"/>
                <w:sz w:val="24"/>
                <w:szCs w:val="24"/>
              </w:rPr>
              <w:t>预收房租</w:t>
            </w:r>
          </w:p>
        </w:tc>
        <w:tc>
          <w:tcPr>
            <w:tcW w:w="252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82"/>
              <w:jc w:val="right"/>
              <w:rPr>
                <w:rFonts w:ascii="Arial" w:hAnsi="Arial" w:cs="Arial" w:eastAsia="Arial" w:hint="default"/>
                <w:sz w:val="24"/>
                <w:szCs w:val="24"/>
              </w:rPr>
            </w:pPr>
            <w:r>
              <w:rPr>
                <w:rFonts w:ascii="Arial"/>
                <w:spacing w:val="-1"/>
                <w:sz w:val="24"/>
              </w:rPr>
              <w:t>188,080</w:t>
            </w:r>
          </w:p>
        </w:tc>
        <w:tc>
          <w:tcPr>
            <w:tcW w:w="236" w:type="dxa"/>
            <w:tcBorders>
              <w:top w:val="nil" w:sz="6" w:space="0" w:color="auto"/>
              <w:left w:val="nil" w:sz="6" w:space="0" w:color="auto"/>
              <w:bottom w:val="nil" w:sz="6" w:space="0" w:color="auto"/>
              <w:right w:val="nil" w:sz="6" w:space="0" w:color="auto"/>
            </w:tcBorders>
          </w:tcPr>
          <w:p>
            <w:pPr/>
          </w:p>
        </w:tc>
        <w:tc>
          <w:tcPr>
            <w:tcW w:w="249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81"/>
              <w:jc w:val="right"/>
              <w:rPr>
                <w:rFonts w:ascii="Arial" w:hAnsi="Arial" w:cs="Arial" w:eastAsia="Arial" w:hint="default"/>
                <w:sz w:val="24"/>
                <w:szCs w:val="24"/>
              </w:rPr>
            </w:pPr>
            <w:r>
              <w:rPr>
                <w:rFonts w:ascii="Arial"/>
                <w:spacing w:val="-1"/>
                <w:sz w:val="24"/>
              </w:rPr>
              <w:t>149,593</w:t>
            </w:r>
          </w:p>
        </w:tc>
      </w:tr>
      <w:tr>
        <w:trPr>
          <w:trHeight w:val="376" w:hRule="exact"/>
        </w:trPr>
        <w:tc>
          <w:tcPr>
            <w:tcW w:w="768" w:type="dxa"/>
            <w:tcBorders>
              <w:top w:val="nil" w:sz="6" w:space="0" w:color="auto"/>
              <w:left w:val="nil" w:sz="6" w:space="0" w:color="auto"/>
              <w:bottom w:val="nil" w:sz="6" w:space="0" w:color="auto"/>
              <w:right w:val="nil" w:sz="6" w:space="0" w:color="auto"/>
            </w:tcBorders>
          </w:tcPr>
          <w:p>
            <w:pPr/>
          </w:p>
        </w:tc>
        <w:tc>
          <w:tcPr>
            <w:tcW w:w="2952" w:type="dxa"/>
            <w:tcBorders>
              <w:top w:val="nil" w:sz="6" w:space="0" w:color="auto"/>
              <w:left w:val="nil" w:sz="6" w:space="0" w:color="auto"/>
              <w:bottom w:val="nil" w:sz="6" w:space="0" w:color="auto"/>
              <w:right w:val="nil" w:sz="6" w:space="0" w:color="auto"/>
            </w:tcBorders>
          </w:tcPr>
          <w:p>
            <w:pPr/>
          </w:p>
        </w:tc>
        <w:tc>
          <w:tcPr>
            <w:tcW w:w="25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1"/>
              <w:jc w:val="right"/>
              <w:rPr>
                <w:rFonts w:ascii="Arial" w:hAnsi="Arial" w:cs="Arial" w:eastAsia="Arial" w:hint="default"/>
                <w:sz w:val="24"/>
                <w:szCs w:val="24"/>
              </w:rPr>
            </w:pPr>
            <w:r>
              <w:rPr>
                <w:rFonts w:ascii="Arial"/>
                <w:w w:val="95"/>
                <w:sz w:val="24"/>
              </w:rPr>
              <w:t>1,491,990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4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1"/>
              <w:jc w:val="right"/>
              <w:rPr>
                <w:rFonts w:ascii="Arial" w:hAnsi="Arial" w:cs="Arial" w:eastAsia="Arial" w:hint="default"/>
                <w:sz w:val="24"/>
                <w:szCs w:val="24"/>
              </w:rPr>
            </w:pPr>
            <w:r>
              <w:rPr>
                <w:rFonts w:ascii="Arial"/>
                <w:w w:val="95"/>
                <w:sz w:val="24"/>
              </w:rPr>
              <w:t>1,603,094</w:t>
            </w:r>
            <w:r>
              <w:rPr>
                <w:rFonts w:ascii="Arial"/>
                <w:sz w:val="24"/>
              </w:rPr>
            </w:r>
          </w:p>
        </w:tc>
      </w:tr>
      <w:tr>
        <w:trPr>
          <w:trHeight w:val="100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20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322" w:lineRule="exact"/>
              <w:ind w:left="141"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2017</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日，账龄超过一年的预收款项约人民币</w:t>
            </w:r>
            <w:r>
              <w:rPr>
                <w:rFonts w:ascii="宋体" w:hAnsi="宋体" w:cs="宋体" w:eastAsia="宋体" w:hint="default"/>
                <w:spacing w:val="-53"/>
                <w:sz w:val="24"/>
                <w:szCs w:val="24"/>
              </w:rPr>
              <w:t> </w:t>
            </w:r>
            <w:r>
              <w:rPr>
                <w:rFonts w:ascii="Arial" w:hAnsi="Arial" w:cs="Arial" w:eastAsia="Arial" w:hint="default"/>
                <w:sz w:val="24"/>
                <w:szCs w:val="24"/>
              </w:rPr>
              <w:t>1.68</w:t>
            </w:r>
            <w:r>
              <w:rPr>
                <w:rFonts w:ascii="Arial" w:hAnsi="Arial" w:cs="Arial" w:eastAsia="Arial" w:hint="default"/>
                <w:spacing w:val="-1"/>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p>
          <w:p>
            <w:pPr>
              <w:pStyle w:val="TableParagraph"/>
              <w:spacing w:line="322" w:lineRule="exact"/>
              <w:ind w:left="141"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1.52</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，主要为尚未与客户结算的尾款。</w:t>
            </w:r>
          </w:p>
        </w:tc>
      </w:tr>
    </w:tbl>
    <w:p>
      <w:pPr>
        <w:spacing w:after="0" w:line="322" w:lineRule="exact"/>
        <w:jc w:val="left"/>
        <w:rPr>
          <w:rFonts w:ascii="宋体" w:hAnsi="宋体" w:cs="宋体" w:eastAsia="宋体" w:hint="default"/>
          <w:sz w:val="24"/>
          <w:szCs w:val="24"/>
        </w:rPr>
        <w:sectPr>
          <w:pgSz w:w="11910" w:h="16840"/>
          <w:pgMar w:header="755" w:footer="912" w:top="1900" w:bottom="110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680"/>
        <w:gridCol w:w="3241"/>
      </w:tblGrid>
      <w:tr>
        <w:trPr>
          <w:trHeight w:val="25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41"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3"/>
          <w:szCs w:val="23"/>
        </w:rPr>
      </w:pPr>
    </w:p>
    <w:tbl>
      <w:tblPr>
        <w:tblW w:w="0" w:type="auto"/>
        <w:jc w:val="left"/>
        <w:tblInd w:w="104" w:type="dxa"/>
        <w:tblLayout w:type="fixed"/>
        <w:tblCellMar>
          <w:top w:w="0" w:type="dxa"/>
          <w:left w:w="0" w:type="dxa"/>
          <w:bottom w:w="0" w:type="dxa"/>
          <w:right w:w="0" w:type="dxa"/>
        </w:tblCellMar>
        <w:tblLook w:val="01E0"/>
      </w:tblPr>
      <w:tblGrid>
        <w:gridCol w:w="831"/>
        <w:gridCol w:w="3057"/>
        <w:gridCol w:w="2465"/>
        <w:gridCol w:w="232"/>
        <w:gridCol w:w="2752"/>
      </w:tblGrid>
      <w:tr>
        <w:trPr>
          <w:trHeight w:val="507" w:hRule="exact"/>
        </w:trPr>
        <w:tc>
          <w:tcPr>
            <w:tcW w:w="831"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Arial" w:hAnsi="Arial" w:cs="Arial" w:eastAsia="Arial" w:hint="default"/>
                <w:sz w:val="24"/>
                <w:szCs w:val="24"/>
              </w:rPr>
            </w:pPr>
            <w:r>
              <w:rPr>
                <w:rFonts w:ascii="Arial"/>
                <w:sz w:val="24"/>
              </w:rPr>
              <w:t>(27)</w:t>
            </w:r>
          </w:p>
        </w:tc>
        <w:tc>
          <w:tcPr>
            <w:tcW w:w="3057" w:type="dxa"/>
            <w:tcBorders>
              <w:top w:val="nil" w:sz="6" w:space="0" w:color="auto"/>
              <w:left w:val="nil" w:sz="6" w:space="0" w:color="auto"/>
              <w:bottom w:val="nil" w:sz="6" w:space="0" w:color="auto"/>
              <w:right w:val="nil" w:sz="6" w:space="0" w:color="auto"/>
            </w:tcBorders>
          </w:tcPr>
          <w:p>
            <w:pPr>
              <w:pStyle w:val="TableParagraph"/>
              <w:spacing w:line="240" w:lineRule="exact"/>
              <w:ind w:left="203"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246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
        </w:tc>
      </w:tr>
      <w:tr>
        <w:trPr>
          <w:trHeight w:val="739" w:hRule="exact"/>
        </w:trPr>
        <w:tc>
          <w:tcPr>
            <w:tcW w:w="831" w:type="dxa"/>
            <w:tcBorders>
              <w:top w:val="nil" w:sz="6" w:space="0" w:color="auto"/>
              <w:left w:val="nil" w:sz="6" w:space="0" w:color="auto"/>
              <w:bottom w:val="nil" w:sz="6" w:space="0" w:color="auto"/>
              <w:right w:val="nil" w:sz="6" w:space="0" w:color="auto"/>
            </w:tcBorders>
          </w:tcPr>
          <w:p>
            <w:pPr/>
          </w:p>
        </w:tc>
        <w:tc>
          <w:tcPr>
            <w:tcW w:w="55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6"/>
              <w:ind w:left="338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2"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41"/>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831" w:type="dxa"/>
            <w:tcBorders>
              <w:top w:val="nil" w:sz="6" w:space="0" w:color="auto"/>
              <w:left w:val="nil" w:sz="6" w:space="0" w:color="auto"/>
              <w:bottom w:val="nil" w:sz="6" w:space="0" w:color="auto"/>
              <w:right w:val="nil" w:sz="6" w:space="0" w:color="auto"/>
            </w:tcBorders>
          </w:tcPr>
          <w:p>
            <w:pPr/>
          </w:p>
        </w:tc>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9" w:right="0"/>
              <w:jc w:val="left"/>
              <w:rPr>
                <w:rFonts w:ascii="Arial" w:hAnsi="Arial" w:cs="Arial" w:eastAsia="Arial" w:hint="default"/>
                <w:sz w:val="24"/>
                <w:szCs w:val="24"/>
              </w:rPr>
            </w:pPr>
            <w:r>
              <w:rPr>
                <w:rFonts w:ascii="宋体" w:hAnsi="宋体" w:cs="宋体" w:eastAsia="宋体" w:hint="default"/>
                <w:sz w:val="24"/>
                <w:szCs w:val="24"/>
              </w:rPr>
              <w:t>应付短期薪酬</w:t>
            </w:r>
            <w:r>
              <w:rPr>
                <w:rFonts w:ascii="Arial" w:hAnsi="Arial" w:cs="Arial" w:eastAsia="Arial" w:hint="default"/>
                <w:sz w:val="24"/>
                <w:szCs w:val="24"/>
              </w:rPr>
              <w:t>(a)</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9"/>
              <w:jc w:val="right"/>
              <w:rPr>
                <w:rFonts w:ascii="Arial" w:hAnsi="Arial" w:cs="Arial" w:eastAsia="Arial" w:hint="default"/>
                <w:sz w:val="24"/>
                <w:szCs w:val="24"/>
              </w:rPr>
            </w:pPr>
            <w:r>
              <w:rPr>
                <w:rFonts w:ascii="Arial"/>
                <w:spacing w:val="-1"/>
                <w:sz w:val="24"/>
              </w:rPr>
              <w:t>831,837</w:t>
            </w:r>
          </w:p>
        </w:tc>
        <w:tc>
          <w:tcPr>
            <w:tcW w:w="232"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8"/>
              <w:jc w:val="right"/>
              <w:rPr>
                <w:rFonts w:ascii="Arial" w:hAnsi="Arial" w:cs="Arial" w:eastAsia="Arial" w:hint="default"/>
                <w:sz w:val="24"/>
                <w:szCs w:val="24"/>
              </w:rPr>
            </w:pPr>
            <w:r>
              <w:rPr>
                <w:rFonts w:ascii="Arial"/>
                <w:spacing w:val="-1"/>
                <w:sz w:val="24"/>
              </w:rPr>
              <w:t>376,064</w:t>
            </w:r>
          </w:p>
        </w:tc>
      </w:tr>
      <w:tr>
        <w:trPr>
          <w:trHeight w:val="382" w:hRule="exact"/>
        </w:trPr>
        <w:tc>
          <w:tcPr>
            <w:tcW w:w="831" w:type="dxa"/>
            <w:tcBorders>
              <w:top w:val="nil" w:sz="6" w:space="0" w:color="auto"/>
              <w:left w:val="nil" w:sz="6" w:space="0" w:color="auto"/>
              <w:bottom w:val="nil" w:sz="6" w:space="0" w:color="auto"/>
              <w:right w:val="nil" w:sz="6" w:space="0" w:color="auto"/>
            </w:tcBorders>
          </w:tcPr>
          <w:p>
            <w:pPr/>
          </w:p>
        </w:tc>
        <w:tc>
          <w:tcPr>
            <w:tcW w:w="3057" w:type="dxa"/>
            <w:tcBorders>
              <w:top w:val="nil" w:sz="6" w:space="0" w:color="auto"/>
              <w:left w:val="nil" w:sz="6" w:space="0" w:color="auto"/>
              <w:bottom w:val="nil" w:sz="6" w:space="0" w:color="auto"/>
              <w:right w:val="nil" w:sz="6" w:space="0" w:color="auto"/>
            </w:tcBorders>
          </w:tcPr>
          <w:p>
            <w:pPr>
              <w:pStyle w:val="TableParagraph"/>
              <w:spacing w:line="318" w:lineRule="exact"/>
              <w:ind w:left="149" w:right="0"/>
              <w:jc w:val="left"/>
              <w:rPr>
                <w:rFonts w:ascii="Arial" w:hAnsi="Arial" w:cs="Arial" w:eastAsia="Arial" w:hint="default"/>
                <w:sz w:val="24"/>
                <w:szCs w:val="24"/>
              </w:rPr>
            </w:pPr>
            <w:r>
              <w:rPr>
                <w:rFonts w:ascii="宋体" w:hAnsi="宋体" w:cs="宋体" w:eastAsia="宋体" w:hint="default"/>
                <w:sz w:val="24"/>
                <w:szCs w:val="24"/>
              </w:rPr>
              <w:t>应付设定提存计划</w:t>
            </w:r>
            <w:r>
              <w:rPr>
                <w:rFonts w:ascii="Arial" w:hAnsi="Arial" w:cs="Arial" w:eastAsia="Arial" w:hint="default"/>
                <w:sz w:val="24"/>
                <w:szCs w:val="24"/>
              </w:rPr>
              <w:t>(b)</w:t>
            </w: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8"/>
              <w:jc w:val="right"/>
              <w:rPr>
                <w:rFonts w:ascii="Arial" w:hAnsi="Arial" w:cs="Arial" w:eastAsia="Arial" w:hint="default"/>
                <w:sz w:val="24"/>
                <w:szCs w:val="24"/>
              </w:rPr>
            </w:pPr>
            <w:r>
              <w:rPr>
                <w:rFonts w:ascii="Arial"/>
                <w:w w:val="95"/>
                <w:sz w:val="24"/>
              </w:rPr>
              <w:t>5,424</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7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6"/>
              <w:jc w:val="right"/>
              <w:rPr>
                <w:rFonts w:ascii="Arial" w:hAnsi="Arial" w:cs="Arial" w:eastAsia="Arial" w:hint="default"/>
                <w:sz w:val="24"/>
                <w:szCs w:val="24"/>
              </w:rPr>
            </w:pPr>
            <w:r>
              <w:rPr>
                <w:rFonts w:ascii="Arial"/>
                <w:w w:val="95"/>
                <w:sz w:val="24"/>
              </w:rPr>
              <w:t>8,379</w:t>
            </w:r>
            <w:r>
              <w:rPr>
                <w:rFonts w:ascii="Arial"/>
                <w:sz w:val="24"/>
              </w:rPr>
            </w:r>
          </w:p>
        </w:tc>
      </w:tr>
      <w:tr>
        <w:trPr>
          <w:trHeight w:val="376" w:hRule="exact"/>
        </w:trPr>
        <w:tc>
          <w:tcPr>
            <w:tcW w:w="831" w:type="dxa"/>
            <w:tcBorders>
              <w:top w:val="nil" w:sz="6" w:space="0" w:color="auto"/>
              <w:left w:val="nil" w:sz="6" w:space="0" w:color="auto"/>
              <w:bottom w:val="nil" w:sz="6" w:space="0" w:color="auto"/>
              <w:right w:val="nil" w:sz="6" w:space="0" w:color="auto"/>
            </w:tcBorders>
          </w:tcPr>
          <w:p>
            <w:pPr/>
          </w:p>
        </w:tc>
        <w:tc>
          <w:tcPr>
            <w:tcW w:w="3057"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79"/>
              <w:jc w:val="right"/>
              <w:rPr>
                <w:rFonts w:ascii="Arial" w:hAnsi="Arial" w:cs="Arial" w:eastAsia="Arial" w:hint="default"/>
                <w:sz w:val="24"/>
                <w:szCs w:val="24"/>
              </w:rPr>
            </w:pPr>
            <w:r>
              <w:rPr>
                <w:rFonts w:ascii="Arial"/>
                <w:spacing w:val="-1"/>
                <w:sz w:val="24"/>
              </w:rPr>
              <w:t>837,261</w:t>
            </w:r>
          </w:p>
        </w:tc>
        <w:tc>
          <w:tcPr>
            <w:tcW w:w="232" w:type="dxa"/>
            <w:tcBorders>
              <w:top w:val="nil" w:sz="6" w:space="0" w:color="auto"/>
              <w:left w:val="nil" w:sz="6" w:space="0" w:color="auto"/>
              <w:bottom w:val="nil" w:sz="6" w:space="0" w:color="auto"/>
              <w:right w:val="nil" w:sz="6" w:space="0" w:color="auto"/>
            </w:tcBorders>
          </w:tcPr>
          <w:p>
            <w:pPr/>
          </w:p>
        </w:tc>
        <w:tc>
          <w:tcPr>
            <w:tcW w:w="27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78"/>
              <w:jc w:val="right"/>
              <w:rPr>
                <w:rFonts w:ascii="Arial" w:hAnsi="Arial" w:cs="Arial" w:eastAsia="Arial" w:hint="default"/>
                <w:sz w:val="24"/>
                <w:szCs w:val="24"/>
              </w:rPr>
            </w:pPr>
            <w:r>
              <w:rPr>
                <w:rFonts w:ascii="Arial"/>
                <w:spacing w:val="-1"/>
                <w:sz w:val="24"/>
              </w:rPr>
              <w:t>384,443</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69" w:type="dxa"/>
        <w:tblLayout w:type="fixed"/>
        <w:tblCellMar>
          <w:top w:w="0" w:type="dxa"/>
          <w:left w:w="0" w:type="dxa"/>
          <w:bottom w:w="0" w:type="dxa"/>
          <w:right w:w="0" w:type="dxa"/>
        </w:tblCellMar>
        <w:tblLook w:val="01E0"/>
      </w:tblPr>
      <w:tblGrid>
        <w:gridCol w:w="792"/>
        <w:gridCol w:w="2463"/>
        <w:gridCol w:w="1240"/>
        <w:gridCol w:w="282"/>
        <w:gridCol w:w="1236"/>
        <w:gridCol w:w="287"/>
        <w:gridCol w:w="1264"/>
        <w:gridCol w:w="272"/>
        <w:gridCol w:w="1437"/>
      </w:tblGrid>
      <w:tr>
        <w:trPr>
          <w:trHeight w:val="496"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5" w:lineRule="exact"/>
              <w:ind w:left="255" w:right="0"/>
              <w:jc w:val="left"/>
              <w:rPr>
                <w:rFonts w:ascii="Arial" w:hAnsi="Arial" w:cs="Arial" w:eastAsia="Arial" w:hint="default"/>
                <w:sz w:val="24"/>
                <w:szCs w:val="24"/>
              </w:rPr>
            </w:pPr>
            <w:r>
              <w:rPr>
                <w:rFonts w:ascii="Arial"/>
                <w:sz w:val="24"/>
              </w:rPr>
              <w:t>(a)</w:t>
            </w:r>
          </w:p>
        </w:tc>
        <w:tc>
          <w:tcPr>
            <w:tcW w:w="2463" w:type="dxa"/>
            <w:tcBorders>
              <w:top w:val="nil" w:sz="6" w:space="0" w:color="auto"/>
              <w:left w:val="nil" w:sz="6" w:space="0" w:color="auto"/>
              <w:bottom w:val="nil" w:sz="6" w:space="0" w:color="auto"/>
              <w:right w:val="nil" w:sz="6" w:space="0" w:color="auto"/>
            </w:tcBorders>
          </w:tcPr>
          <w:p>
            <w:pPr>
              <w:pStyle w:val="TableParagraph"/>
              <w:spacing w:line="247" w:lineRule="exact"/>
              <w:ind w:left="162" w:right="0"/>
              <w:jc w:val="left"/>
              <w:rPr>
                <w:rFonts w:ascii="宋体" w:hAnsi="宋体" w:cs="宋体" w:eastAsia="宋体" w:hint="default"/>
                <w:sz w:val="24"/>
                <w:szCs w:val="24"/>
              </w:rPr>
            </w:pPr>
            <w:r>
              <w:rPr>
                <w:rFonts w:ascii="宋体" w:hAnsi="宋体" w:cs="宋体" w:eastAsia="宋体" w:hint="default"/>
                <w:sz w:val="24"/>
                <w:szCs w:val="24"/>
              </w:rPr>
              <w:t>短期薪酬</w:t>
            </w:r>
          </w:p>
        </w:tc>
        <w:tc>
          <w:tcPr>
            <w:tcW w:w="1240"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r>
      <w:tr>
        <w:trPr>
          <w:trHeight w:val="916"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7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20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57"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15"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4"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0"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436" w:right="0"/>
              <w:jc w:val="left"/>
              <w:rPr>
                <w:rFonts w:ascii="Arial" w:hAnsi="Arial" w:cs="Arial" w:eastAsia="Arial" w:hint="default"/>
                <w:sz w:val="18"/>
                <w:szCs w:val="18"/>
              </w:rPr>
            </w:pPr>
            <w:r>
              <w:rPr>
                <w:rFonts w:ascii="Arial"/>
                <w:sz w:val="18"/>
              </w:rPr>
              <w:t>297,962</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3" w:right="0"/>
              <w:jc w:val="left"/>
              <w:rPr>
                <w:rFonts w:ascii="Arial" w:hAnsi="Arial" w:cs="Arial" w:eastAsia="Arial" w:hint="default"/>
                <w:sz w:val="18"/>
                <w:szCs w:val="18"/>
              </w:rPr>
            </w:pPr>
            <w:r>
              <w:rPr>
                <w:rFonts w:ascii="Arial"/>
                <w:sz w:val="18"/>
              </w:rPr>
              <w:t>7,257,110</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Arial" w:hAnsi="Arial" w:cs="Arial" w:eastAsia="Arial" w:hint="default"/>
                <w:sz w:val="18"/>
                <w:szCs w:val="18"/>
              </w:rPr>
            </w:pPr>
            <w:r>
              <w:rPr>
                <w:rFonts w:ascii="Arial"/>
                <w:spacing w:val="-1"/>
                <w:sz w:val="18"/>
              </w:rPr>
              <w:t>(6,800,656)</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2"/>
              <w:jc w:val="right"/>
              <w:rPr>
                <w:rFonts w:ascii="Arial" w:hAnsi="Arial" w:cs="Arial" w:eastAsia="Arial" w:hint="default"/>
                <w:sz w:val="18"/>
                <w:szCs w:val="18"/>
              </w:rPr>
            </w:pPr>
            <w:r>
              <w:rPr>
                <w:rFonts w:ascii="Arial"/>
                <w:spacing w:val="-1"/>
                <w:sz w:val="18"/>
              </w:rPr>
              <w:t>754,416</w:t>
            </w:r>
          </w:p>
        </w:tc>
      </w:tr>
      <w:tr>
        <w:trPr>
          <w:trHeight w:val="313"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6" w:right="0"/>
              <w:jc w:val="left"/>
              <w:rPr>
                <w:rFonts w:ascii="Arial" w:hAnsi="Arial" w:cs="Arial" w:eastAsia="Arial" w:hint="default"/>
                <w:sz w:val="18"/>
                <w:szCs w:val="18"/>
              </w:rPr>
            </w:pPr>
            <w:r>
              <w:rPr>
                <w:rFonts w:ascii="Arial"/>
                <w:sz w:val="18"/>
              </w:rPr>
              <w:t>60,463</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40" w:right="0"/>
              <w:jc w:val="left"/>
              <w:rPr>
                <w:rFonts w:ascii="Arial" w:hAnsi="Arial" w:cs="Arial" w:eastAsia="Arial" w:hint="default"/>
                <w:sz w:val="18"/>
                <w:szCs w:val="18"/>
              </w:rPr>
            </w:pPr>
            <w:r>
              <w:rPr>
                <w:rFonts w:ascii="Arial"/>
                <w:sz w:val="18"/>
              </w:rPr>
              <w:t>216,016</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
              <w:jc w:val="right"/>
              <w:rPr>
                <w:rFonts w:ascii="Arial" w:hAnsi="Arial" w:cs="Arial" w:eastAsia="Arial" w:hint="default"/>
                <w:sz w:val="18"/>
                <w:szCs w:val="18"/>
              </w:rPr>
            </w:pPr>
            <w:r>
              <w:rPr>
                <w:rFonts w:ascii="Arial"/>
                <w:spacing w:val="-1"/>
                <w:sz w:val="18"/>
              </w:rPr>
              <w:t>(215,620)</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2"/>
              <w:jc w:val="right"/>
              <w:rPr>
                <w:rFonts w:ascii="Arial" w:hAnsi="Arial" w:cs="Arial" w:eastAsia="Arial" w:hint="default"/>
                <w:sz w:val="18"/>
                <w:szCs w:val="18"/>
              </w:rPr>
            </w:pPr>
            <w:r>
              <w:rPr>
                <w:rFonts w:ascii="Arial"/>
                <w:spacing w:val="-1"/>
                <w:sz w:val="18"/>
              </w:rPr>
              <w:t>60,859</w:t>
            </w:r>
          </w:p>
        </w:tc>
      </w:tr>
      <w:tr>
        <w:trPr>
          <w:trHeight w:val="307"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single" w:sz="4" w:space="0" w:color="000000"/>
              <w:right w:val="nil" w:sz="6" w:space="0" w:color="auto"/>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637" w:right="0"/>
              <w:jc w:val="left"/>
              <w:rPr>
                <w:rFonts w:ascii="Arial" w:hAnsi="Arial" w:cs="Arial" w:eastAsia="Arial" w:hint="default"/>
                <w:sz w:val="18"/>
                <w:szCs w:val="18"/>
              </w:rPr>
            </w:pPr>
            <w:r>
              <w:rPr>
                <w:rFonts w:ascii="Arial"/>
                <w:sz w:val="18"/>
              </w:rPr>
              <w:t>4,281</w:t>
            </w:r>
          </w:p>
        </w:tc>
        <w:tc>
          <w:tcPr>
            <w:tcW w:w="282"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40" w:right="0"/>
              <w:jc w:val="left"/>
              <w:rPr>
                <w:rFonts w:ascii="Arial" w:hAnsi="Arial" w:cs="Arial" w:eastAsia="Arial" w:hint="default"/>
                <w:sz w:val="18"/>
                <w:szCs w:val="18"/>
              </w:rPr>
            </w:pPr>
            <w:r>
              <w:rPr>
                <w:rFonts w:ascii="Arial"/>
                <w:sz w:val="18"/>
              </w:rPr>
              <w:t>251,786</w:t>
            </w:r>
          </w:p>
        </w:tc>
        <w:tc>
          <w:tcPr>
            <w:tcW w:w="287" w:type="dxa"/>
            <w:tcBorders>
              <w:top w:val="nil" w:sz="6" w:space="0" w:color="auto"/>
              <w:left w:val="nil" w:sz="6" w:space="0" w:color="auto"/>
              <w:bottom w:val="single" w:sz="4" w:space="0" w:color="000000"/>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2"/>
              <w:jc w:val="right"/>
              <w:rPr>
                <w:rFonts w:ascii="Arial" w:hAnsi="Arial" w:cs="Arial" w:eastAsia="Arial" w:hint="default"/>
                <w:sz w:val="18"/>
                <w:szCs w:val="18"/>
              </w:rPr>
            </w:pPr>
            <w:r>
              <w:rPr>
                <w:rFonts w:ascii="Arial"/>
                <w:spacing w:val="-1"/>
                <w:sz w:val="18"/>
              </w:rPr>
              <w:t>(253,296)</w:t>
            </w:r>
          </w:p>
        </w:tc>
        <w:tc>
          <w:tcPr>
            <w:tcW w:w="272" w:type="dxa"/>
            <w:tcBorders>
              <w:top w:val="nil" w:sz="6" w:space="0" w:color="auto"/>
              <w:left w:val="nil" w:sz="6" w:space="0" w:color="auto"/>
              <w:bottom w:val="single" w:sz="4" w:space="0" w:color="000000"/>
              <w:right w:val="nil" w:sz="6" w:space="0" w:color="auto"/>
            </w:tcBorders>
          </w:tcPr>
          <w:p>
            <w:pP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42"/>
              <w:jc w:val="right"/>
              <w:rPr>
                <w:rFonts w:ascii="Arial" w:hAnsi="Arial" w:cs="Arial" w:eastAsia="Arial" w:hint="default"/>
                <w:sz w:val="18"/>
                <w:szCs w:val="18"/>
              </w:rPr>
            </w:pPr>
            <w:r>
              <w:rPr>
                <w:rFonts w:ascii="Arial"/>
                <w:spacing w:val="-1"/>
                <w:sz w:val="18"/>
              </w:rPr>
              <w:t>2,771</w:t>
            </w:r>
          </w:p>
        </w:tc>
      </w:tr>
      <w:tr>
        <w:trPr>
          <w:trHeight w:val="330" w:hRule="exact"/>
        </w:trPr>
        <w:tc>
          <w:tcPr>
            <w:tcW w:w="792" w:type="dxa"/>
            <w:tcBorders>
              <w:top w:val="nil" w:sz="6" w:space="0" w:color="auto"/>
              <w:left w:val="nil" w:sz="6" w:space="0" w:color="auto"/>
              <w:bottom w:val="nil" w:sz="6" w:space="0" w:color="auto"/>
              <w:right w:val="single" w:sz="4" w:space="0" w:color="000000"/>
            </w:tcBorders>
          </w:tcPr>
          <w:p>
            <w:pPr/>
          </w:p>
        </w:tc>
        <w:tc>
          <w:tcPr>
            <w:tcW w:w="24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637" w:right="0"/>
              <w:jc w:val="left"/>
              <w:rPr>
                <w:rFonts w:ascii="Arial" w:hAnsi="Arial" w:cs="Arial" w:eastAsia="Arial" w:hint="default"/>
                <w:sz w:val="18"/>
                <w:szCs w:val="18"/>
              </w:rPr>
            </w:pPr>
            <w:r>
              <w:rPr>
                <w:rFonts w:ascii="Arial"/>
                <w:sz w:val="18"/>
              </w:rPr>
              <w:t>3,721</w:t>
            </w:r>
          </w:p>
        </w:tc>
        <w:tc>
          <w:tcPr>
            <w:tcW w:w="28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440" w:right="0"/>
              <w:jc w:val="left"/>
              <w:rPr>
                <w:rFonts w:ascii="Arial" w:hAnsi="Arial" w:cs="Arial" w:eastAsia="Arial" w:hint="default"/>
                <w:sz w:val="18"/>
                <w:szCs w:val="18"/>
              </w:rPr>
            </w:pPr>
            <w:r>
              <w:rPr>
                <w:rFonts w:ascii="Arial"/>
                <w:sz w:val="18"/>
              </w:rPr>
              <w:t>218,963</w:t>
            </w:r>
          </w:p>
        </w:tc>
        <w:tc>
          <w:tcPr>
            <w:tcW w:w="287"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42"/>
              <w:jc w:val="right"/>
              <w:rPr>
                <w:rFonts w:ascii="Arial" w:hAnsi="Arial" w:cs="Arial" w:eastAsia="Arial" w:hint="default"/>
                <w:sz w:val="18"/>
                <w:szCs w:val="18"/>
              </w:rPr>
            </w:pPr>
            <w:r>
              <w:rPr>
                <w:rFonts w:ascii="Arial"/>
                <w:spacing w:val="-1"/>
                <w:sz w:val="18"/>
              </w:rPr>
              <w:t>(220,276)</w:t>
            </w:r>
          </w:p>
        </w:tc>
        <w:tc>
          <w:tcPr>
            <w:tcW w:w="272" w:type="dxa"/>
            <w:tcBorders>
              <w:top w:val="single" w:sz="4" w:space="0" w:color="000000"/>
              <w:left w:val="nil" w:sz="6" w:space="0" w:color="auto"/>
              <w:bottom w:val="nil" w:sz="6" w:space="0" w:color="auto"/>
              <w:right w:val="nil" w:sz="6" w:space="0" w:color="auto"/>
            </w:tcBorders>
          </w:tcPr>
          <w:p>
            <w:pPr/>
          </w:p>
        </w:tc>
        <w:tc>
          <w:tcPr>
            <w:tcW w:w="1437" w:type="dxa"/>
            <w:tcBorders>
              <w:top w:val="single" w:sz="4" w:space="0" w:color="000000"/>
              <w:left w:val="nil" w:sz="6" w:space="0" w:color="auto"/>
              <w:bottom w:val="nil" w:sz="6" w:space="0" w:color="auto"/>
              <w:right w:val="single" w:sz="4" w:space="0" w:color="000000"/>
            </w:tcBorders>
          </w:tcPr>
          <w:p>
            <w:pPr>
              <w:pStyle w:val="TableParagraph"/>
              <w:spacing w:line="240" w:lineRule="auto" w:before="66"/>
              <w:ind w:right="137"/>
              <w:jc w:val="right"/>
              <w:rPr>
                <w:rFonts w:ascii="Arial" w:hAnsi="Arial" w:cs="Arial" w:eastAsia="Arial" w:hint="default"/>
                <w:sz w:val="18"/>
                <w:szCs w:val="18"/>
              </w:rPr>
            </w:pPr>
            <w:r>
              <w:rPr>
                <w:rFonts w:ascii="Arial"/>
                <w:spacing w:val="-1"/>
                <w:sz w:val="18"/>
              </w:rPr>
              <w:t>2,408</w:t>
            </w:r>
          </w:p>
        </w:tc>
      </w:tr>
      <w:tr>
        <w:trPr>
          <w:trHeight w:val="313" w:hRule="exact"/>
        </w:trPr>
        <w:tc>
          <w:tcPr>
            <w:tcW w:w="792" w:type="dxa"/>
            <w:tcBorders>
              <w:top w:val="nil" w:sz="6" w:space="0" w:color="auto"/>
              <w:left w:val="nil" w:sz="6" w:space="0" w:color="auto"/>
              <w:bottom w:val="nil" w:sz="6" w:space="0" w:color="auto"/>
              <w:right w:val="single" w:sz="4" w:space="0" w:color="000000"/>
            </w:tcBorders>
          </w:tcPr>
          <w:p>
            <w:pPr/>
          </w:p>
        </w:tc>
        <w:tc>
          <w:tcPr>
            <w:tcW w:w="2463" w:type="dxa"/>
            <w:tcBorders>
              <w:top w:val="nil" w:sz="6" w:space="0" w:color="auto"/>
              <w:left w:val="single" w:sz="4" w:space="0" w:color="000000"/>
              <w:bottom w:val="nil" w:sz="6" w:space="0" w:color="auto"/>
              <w:right w:val="nil" w:sz="6" w:space="0" w:color="auto"/>
            </w:tcBorders>
          </w:tcPr>
          <w:p>
            <w:pPr>
              <w:pStyle w:val="TableParagraph"/>
              <w:spacing w:line="240" w:lineRule="auto"/>
              <w:ind w:right="491"/>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87" w:right="0"/>
              <w:jc w:val="left"/>
              <w:rPr>
                <w:rFonts w:ascii="Arial" w:hAnsi="Arial" w:cs="Arial" w:eastAsia="Arial" w:hint="default"/>
                <w:sz w:val="18"/>
                <w:szCs w:val="18"/>
              </w:rPr>
            </w:pPr>
            <w:r>
              <w:rPr>
                <w:rFonts w:ascii="Arial"/>
                <w:sz w:val="18"/>
              </w:rPr>
              <w:t>214</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40" w:right="0"/>
              <w:jc w:val="left"/>
              <w:rPr>
                <w:rFonts w:ascii="Arial" w:hAnsi="Arial" w:cs="Arial" w:eastAsia="Arial" w:hint="default"/>
                <w:sz w:val="18"/>
                <w:szCs w:val="18"/>
              </w:rPr>
            </w:pPr>
            <w:r>
              <w:rPr>
                <w:rFonts w:ascii="Arial"/>
                <w:sz w:val="18"/>
              </w:rPr>
              <w:t>12,563</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
              <w:jc w:val="right"/>
              <w:rPr>
                <w:rFonts w:ascii="Arial" w:hAnsi="Arial" w:cs="Arial" w:eastAsia="Arial" w:hint="default"/>
                <w:sz w:val="18"/>
                <w:szCs w:val="18"/>
              </w:rPr>
            </w:pPr>
            <w:r>
              <w:rPr>
                <w:rFonts w:ascii="Arial"/>
                <w:spacing w:val="-1"/>
                <w:sz w:val="18"/>
              </w:rPr>
              <w:t>(12,638)</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single" w:sz="4" w:space="0" w:color="000000"/>
            </w:tcBorders>
          </w:tcPr>
          <w:p>
            <w:pPr>
              <w:pStyle w:val="TableParagraph"/>
              <w:spacing w:line="240" w:lineRule="auto" w:before="54"/>
              <w:ind w:right="138"/>
              <w:jc w:val="right"/>
              <w:rPr>
                <w:rFonts w:ascii="Arial" w:hAnsi="Arial" w:cs="Arial" w:eastAsia="Arial" w:hint="default"/>
                <w:sz w:val="18"/>
                <w:szCs w:val="18"/>
              </w:rPr>
            </w:pPr>
            <w:r>
              <w:rPr>
                <w:rFonts w:ascii="Arial"/>
                <w:spacing w:val="-1"/>
                <w:w w:val="95"/>
                <w:sz w:val="18"/>
              </w:rPr>
              <w:t>139</w:t>
            </w:r>
            <w:r>
              <w:rPr>
                <w:rFonts w:ascii="Arial"/>
                <w:sz w:val="18"/>
              </w:rPr>
            </w:r>
          </w:p>
        </w:tc>
      </w:tr>
      <w:tr>
        <w:trPr>
          <w:trHeight w:val="307" w:hRule="exact"/>
        </w:trPr>
        <w:tc>
          <w:tcPr>
            <w:tcW w:w="792" w:type="dxa"/>
            <w:tcBorders>
              <w:top w:val="nil" w:sz="6" w:space="0" w:color="auto"/>
              <w:left w:val="nil" w:sz="6" w:space="0" w:color="auto"/>
              <w:bottom w:val="nil" w:sz="6" w:space="0" w:color="auto"/>
              <w:right w:val="single" w:sz="4" w:space="0" w:color="000000"/>
            </w:tcBorders>
          </w:tcPr>
          <w:p>
            <w:pPr/>
          </w:p>
        </w:tc>
        <w:tc>
          <w:tcPr>
            <w:tcW w:w="2463" w:type="dxa"/>
            <w:tcBorders>
              <w:top w:val="nil" w:sz="6" w:space="0" w:color="auto"/>
              <w:left w:val="single" w:sz="4" w:space="0" w:color="000000"/>
              <w:bottom w:val="single" w:sz="4" w:space="0" w:color="000000"/>
              <w:right w:val="nil" w:sz="6" w:space="0" w:color="auto"/>
            </w:tcBorders>
          </w:tcPr>
          <w:p>
            <w:pPr>
              <w:pStyle w:val="TableParagraph"/>
              <w:spacing w:line="240" w:lineRule="auto"/>
              <w:ind w:right="491"/>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787" w:right="0"/>
              <w:jc w:val="left"/>
              <w:rPr>
                <w:rFonts w:ascii="Arial" w:hAnsi="Arial" w:cs="Arial" w:eastAsia="Arial" w:hint="default"/>
                <w:sz w:val="18"/>
                <w:szCs w:val="18"/>
              </w:rPr>
            </w:pPr>
            <w:r>
              <w:rPr>
                <w:rFonts w:ascii="Arial"/>
                <w:sz w:val="18"/>
              </w:rPr>
              <w:t>346</w:t>
            </w:r>
          </w:p>
        </w:tc>
        <w:tc>
          <w:tcPr>
            <w:tcW w:w="282"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540" w:right="0"/>
              <w:jc w:val="left"/>
              <w:rPr>
                <w:rFonts w:ascii="Arial" w:hAnsi="Arial" w:cs="Arial" w:eastAsia="Arial" w:hint="default"/>
                <w:sz w:val="18"/>
                <w:szCs w:val="18"/>
              </w:rPr>
            </w:pPr>
            <w:r>
              <w:rPr>
                <w:rFonts w:ascii="Arial"/>
                <w:sz w:val="18"/>
              </w:rPr>
              <w:t>20,260</w:t>
            </w:r>
          </w:p>
        </w:tc>
        <w:tc>
          <w:tcPr>
            <w:tcW w:w="287" w:type="dxa"/>
            <w:tcBorders>
              <w:top w:val="nil" w:sz="6" w:space="0" w:color="auto"/>
              <w:left w:val="nil" w:sz="6" w:space="0" w:color="auto"/>
              <w:bottom w:val="single" w:sz="4" w:space="0" w:color="000000"/>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2"/>
              <w:jc w:val="right"/>
              <w:rPr>
                <w:rFonts w:ascii="Arial" w:hAnsi="Arial" w:cs="Arial" w:eastAsia="Arial" w:hint="default"/>
                <w:sz w:val="18"/>
                <w:szCs w:val="18"/>
              </w:rPr>
            </w:pPr>
            <w:r>
              <w:rPr>
                <w:rFonts w:ascii="Arial"/>
                <w:spacing w:val="-1"/>
                <w:sz w:val="18"/>
              </w:rPr>
              <w:t>(20,382)</w:t>
            </w:r>
          </w:p>
        </w:tc>
        <w:tc>
          <w:tcPr>
            <w:tcW w:w="272" w:type="dxa"/>
            <w:tcBorders>
              <w:top w:val="nil" w:sz="6" w:space="0" w:color="auto"/>
              <w:left w:val="nil" w:sz="6" w:space="0" w:color="auto"/>
              <w:bottom w:val="single" w:sz="4" w:space="0" w:color="000000"/>
              <w:right w:val="nil" w:sz="6" w:space="0" w:color="auto"/>
            </w:tcBorders>
          </w:tcPr>
          <w:p>
            <w:pPr/>
          </w:p>
        </w:tc>
        <w:tc>
          <w:tcPr>
            <w:tcW w:w="1437" w:type="dxa"/>
            <w:tcBorders>
              <w:top w:val="nil" w:sz="6" w:space="0" w:color="auto"/>
              <w:left w:val="nil" w:sz="6" w:space="0" w:color="auto"/>
              <w:bottom w:val="single" w:sz="4" w:space="0" w:color="000000"/>
              <w:right w:val="single" w:sz="4" w:space="0" w:color="000000"/>
            </w:tcBorders>
          </w:tcPr>
          <w:p>
            <w:pPr>
              <w:pStyle w:val="TableParagraph"/>
              <w:spacing w:line="240" w:lineRule="auto" w:before="54"/>
              <w:ind w:right="138"/>
              <w:jc w:val="right"/>
              <w:rPr>
                <w:rFonts w:ascii="Arial" w:hAnsi="Arial" w:cs="Arial" w:eastAsia="Arial" w:hint="default"/>
                <w:sz w:val="18"/>
                <w:szCs w:val="18"/>
              </w:rPr>
            </w:pPr>
            <w:r>
              <w:rPr>
                <w:rFonts w:ascii="Arial"/>
                <w:spacing w:val="-1"/>
                <w:w w:val="95"/>
                <w:sz w:val="18"/>
              </w:rPr>
              <w:t>224</w:t>
            </w:r>
            <w:r>
              <w:rPr>
                <w:rFonts w:ascii="Arial"/>
                <w:sz w:val="18"/>
              </w:rPr>
            </w:r>
          </w:p>
        </w:tc>
      </w:tr>
      <w:tr>
        <w:trPr>
          <w:trHeight w:val="330"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8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637" w:right="0"/>
              <w:jc w:val="left"/>
              <w:rPr>
                <w:rFonts w:ascii="Arial" w:hAnsi="Arial" w:cs="Arial" w:eastAsia="Arial" w:hint="default"/>
                <w:sz w:val="18"/>
                <w:szCs w:val="18"/>
              </w:rPr>
            </w:pPr>
            <w:r>
              <w:rPr>
                <w:rFonts w:ascii="Arial"/>
                <w:sz w:val="18"/>
              </w:rPr>
              <w:t>3,221</w:t>
            </w:r>
          </w:p>
        </w:tc>
        <w:tc>
          <w:tcPr>
            <w:tcW w:w="28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left="440" w:right="0"/>
              <w:jc w:val="left"/>
              <w:rPr>
                <w:rFonts w:ascii="Arial" w:hAnsi="Arial" w:cs="Arial" w:eastAsia="Arial" w:hint="default"/>
                <w:sz w:val="18"/>
                <w:szCs w:val="18"/>
              </w:rPr>
            </w:pPr>
            <w:r>
              <w:rPr>
                <w:rFonts w:ascii="Arial"/>
                <w:sz w:val="18"/>
              </w:rPr>
              <w:t>145,949</w:t>
            </w:r>
          </w:p>
        </w:tc>
        <w:tc>
          <w:tcPr>
            <w:tcW w:w="287"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42"/>
              <w:jc w:val="right"/>
              <w:rPr>
                <w:rFonts w:ascii="Arial" w:hAnsi="Arial" w:cs="Arial" w:eastAsia="Arial" w:hint="default"/>
                <w:sz w:val="18"/>
                <w:szCs w:val="18"/>
              </w:rPr>
            </w:pPr>
            <w:r>
              <w:rPr>
                <w:rFonts w:ascii="Arial"/>
                <w:spacing w:val="-1"/>
                <w:sz w:val="18"/>
              </w:rPr>
              <w:t>(145,788)</w:t>
            </w:r>
          </w:p>
        </w:tc>
        <w:tc>
          <w:tcPr>
            <w:tcW w:w="272" w:type="dxa"/>
            <w:tcBorders>
              <w:top w:val="single" w:sz="4" w:space="0" w:color="000000"/>
              <w:left w:val="nil" w:sz="6" w:space="0" w:color="auto"/>
              <w:bottom w:val="nil" w:sz="6" w:space="0" w:color="auto"/>
              <w:right w:val="nil" w:sz="6" w:space="0" w:color="auto"/>
            </w:tcBorders>
          </w:tcPr>
          <w:p>
            <w:pP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142"/>
              <w:jc w:val="right"/>
              <w:rPr>
                <w:rFonts w:ascii="Arial" w:hAnsi="Arial" w:cs="Arial" w:eastAsia="Arial" w:hint="default"/>
                <w:sz w:val="18"/>
                <w:szCs w:val="18"/>
              </w:rPr>
            </w:pPr>
            <w:r>
              <w:rPr>
                <w:rFonts w:ascii="Arial"/>
                <w:spacing w:val="-1"/>
                <w:sz w:val="18"/>
              </w:rPr>
              <w:t>3,382</w:t>
            </w:r>
          </w:p>
        </w:tc>
      </w:tr>
      <w:tr>
        <w:trPr>
          <w:trHeight w:val="307"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536" w:right="0"/>
              <w:jc w:val="left"/>
              <w:rPr>
                <w:rFonts w:ascii="Arial" w:hAnsi="Arial" w:cs="Arial" w:eastAsia="Arial" w:hint="default"/>
                <w:sz w:val="18"/>
                <w:szCs w:val="18"/>
              </w:rPr>
            </w:pPr>
            <w:r>
              <w:rPr>
                <w:rFonts w:ascii="Arial"/>
                <w:sz w:val="18"/>
              </w:rPr>
              <w:t>10,137</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540" w:right="0"/>
              <w:jc w:val="left"/>
              <w:rPr>
                <w:rFonts w:ascii="Arial" w:hAnsi="Arial" w:cs="Arial" w:eastAsia="Arial" w:hint="default"/>
                <w:sz w:val="18"/>
                <w:szCs w:val="18"/>
              </w:rPr>
            </w:pPr>
            <w:r>
              <w:rPr>
                <w:rFonts w:ascii="Arial"/>
                <w:sz w:val="18"/>
              </w:rPr>
              <w:t>24,372</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2"/>
              <w:jc w:val="right"/>
              <w:rPr>
                <w:rFonts w:ascii="Arial" w:hAnsi="Arial" w:cs="Arial" w:eastAsia="Arial" w:hint="default"/>
                <w:sz w:val="18"/>
                <w:szCs w:val="18"/>
              </w:rPr>
            </w:pPr>
            <w:r>
              <w:rPr>
                <w:rFonts w:ascii="Arial"/>
                <w:spacing w:val="-1"/>
                <w:sz w:val="18"/>
              </w:rPr>
              <w:t>(24,100)</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42"/>
              <w:jc w:val="right"/>
              <w:rPr>
                <w:rFonts w:ascii="Arial" w:hAnsi="Arial" w:cs="Arial" w:eastAsia="Arial" w:hint="default"/>
                <w:sz w:val="18"/>
                <w:szCs w:val="18"/>
              </w:rPr>
            </w:pPr>
            <w:r>
              <w:rPr>
                <w:rFonts w:ascii="Arial"/>
                <w:spacing w:val="-1"/>
                <w:sz w:val="18"/>
              </w:rPr>
              <w:t>10,409</w:t>
            </w:r>
          </w:p>
        </w:tc>
      </w:tr>
      <w:tr>
        <w:trPr>
          <w:trHeight w:val="308"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436" w:right="0"/>
              <w:jc w:val="left"/>
              <w:rPr>
                <w:rFonts w:ascii="Arial" w:hAnsi="Arial" w:cs="Arial" w:eastAsia="Arial" w:hint="default"/>
                <w:sz w:val="18"/>
                <w:szCs w:val="18"/>
              </w:rPr>
            </w:pPr>
            <w:r>
              <w:rPr>
                <w:rFonts w:ascii="Arial"/>
                <w:sz w:val="18"/>
              </w:rPr>
              <w:t>376,064</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290" w:right="0"/>
              <w:jc w:val="left"/>
              <w:rPr>
                <w:rFonts w:ascii="Arial" w:hAnsi="Arial" w:cs="Arial" w:eastAsia="Arial" w:hint="default"/>
                <w:sz w:val="18"/>
                <w:szCs w:val="18"/>
              </w:rPr>
            </w:pPr>
            <w:r>
              <w:rPr>
                <w:rFonts w:ascii="Arial"/>
                <w:sz w:val="18"/>
              </w:rPr>
              <w:t>7,895,233</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2"/>
              <w:jc w:val="right"/>
              <w:rPr>
                <w:rFonts w:ascii="Arial" w:hAnsi="Arial" w:cs="Arial" w:eastAsia="Arial" w:hint="default"/>
                <w:sz w:val="18"/>
                <w:szCs w:val="18"/>
              </w:rPr>
            </w:pPr>
            <w:r>
              <w:rPr>
                <w:rFonts w:ascii="Arial"/>
                <w:spacing w:val="-1"/>
                <w:sz w:val="18"/>
              </w:rPr>
              <w:t>(7,439,460)</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42"/>
              <w:jc w:val="right"/>
              <w:rPr>
                <w:rFonts w:ascii="Arial" w:hAnsi="Arial" w:cs="Arial" w:eastAsia="Arial" w:hint="default"/>
                <w:sz w:val="18"/>
                <w:szCs w:val="18"/>
              </w:rPr>
            </w:pPr>
            <w:r>
              <w:rPr>
                <w:rFonts w:ascii="Arial"/>
                <w:spacing w:val="-1"/>
                <w:sz w:val="18"/>
              </w:rPr>
              <w:t>831,837</w:t>
            </w:r>
          </w:p>
        </w:tc>
      </w:tr>
      <w:tr>
        <w:trPr>
          <w:trHeight w:val="935"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51" w:right="0"/>
              <w:jc w:val="left"/>
              <w:rPr>
                <w:rFonts w:ascii="宋体" w:hAnsi="宋体" w:cs="宋体" w:eastAsia="宋体" w:hint="default"/>
                <w:sz w:val="24"/>
                <w:szCs w:val="24"/>
              </w:rPr>
            </w:pPr>
            <w:r>
              <w:rPr>
                <w:rFonts w:ascii="宋体" w:hAnsi="宋体" w:cs="宋体" w:eastAsia="宋体" w:hint="default"/>
                <w:sz w:val="24"/>
                <w:szCs w:val="24"/>
              </w:rPr>
              <w:t>设定提存计划</w:t>
            </w:r>
          </w:p>
        </w:tc>
        <w:tc>
          <w:tcPr>
            <w:tcW w:w="1240" w:type="dxa"/>
            <w:tcBorders>
              <w:top w:val="single" w:sz="12"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single" w:sz="12" w:space="0" w:color="000000"/>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single" w:sz="12" w:space="0" w:color="000000"/>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single" w:sz="12" w:space="0" w:color="000000"/>
              <w:left w:val="nil" w:sz="6" w:space="0" w:color="auto"/>
              <w:bottom w:val="nil" w:sz="6" w:space="0" w:color="auto"/>
              <w:right w:val="nil" w:sz="6" w:space="0" w:color="auto"/>
            </w:tcBorders>
          </w:tcPr>
          <w:p>
            <w:pPr/>
          </w:p>
        </w:tc>
      </w:tr>
      <w:tr>
        <w:trPr>
          <w:trHeight w:val="927"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1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4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03"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547" w:right="-5"/>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9"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6"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49"/>
              <w:jc w:val="right"/>
              <w:rPr>
                <w:rFonts w:ascii="Arial" w:hAnsi="Arial" w:cs="Arial" w:eastAsia="Arial" w:hint="default"/>
                <w:sz w:val="18"/>
                <w:szCs w:val="18"/>
              </w:rPr>
            </w:pPr>
            <w:r>
              <w:rPr>
                <w:rFonts w:ascii="Arial"/>
                <w:spacing w:val="-1"/>
                <w:sz w:val="18"/>
              </w:rPr>
              <w:t>7,715</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51"/>
              <w:jc w:val="right"/>
              <w:rPr>
                <w:rFonts w:ascii="Arial" w:hAnsi="Arial" w:cs="Arial" w:eastAsia="Arial" w:hint="default"/>
                <w:sz w:val="18"/>
                <w:szCs w:val="18"/>
              </w:rPr>
            </w:pPr>
            <w:r>
              <w:rPr>
                <w:rFonts w:ascii="Arial"/>
                <w:spacing w:val="-1"/>
                <w:sz w:val="18"/>
              </w:rPr>
              <w:t>453,962</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42"/>
              <w:jc w:val="right"/>
              <w:rPr>
                <w:rFonts w:ascii="Arial" w:hAnsi="Arial" w:cs="Arial" w:eastAsia="Arial" w:hint="default"/>
                <w:sz w:val="18"/>
                <w:szCs w:val="18"/>
              </w:rPr>
            </w:pPr>
            <w:r>
              <w:rPr>
                <w:rFonts w:ascii="Arial"/>
                <w:spacing w:val="-1"/>
                <w:sz w:val="18"/>
              </w:rPr>
              <w:t>(456,681)</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4,996</w:t>
            </w:r>
          </w:p>
        </w:tc>
      </w:tr>
      <w:tr>
        <w:trPr>
          <w:trHeight w:val="313"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5"/>
              <w:ind w:left="66"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0"/>
              <w:jc w:val="right"/>
              <w:rPr>
                <w:rFonts w:ascii="Arial" w:hAnsi="Arial" w:cs="Arial" w:eastAsia="Arial" w:hint="default"/>
                <w:sz w:val="18"/>
                <w:szCs w:val="18"/>
              </w:rPr>
            </w:pPr>
            <w:r>
              <w:rPr>
                <w:rFonts w:ascii="Arial"/>
                <w:spacing w:val="-1"/>
                <w:w w:val="95"/>
                <w:sz w:val="18"/>
              </w:rPr>
              <w:t>664</w:t>
            </w:r>
            <w:r>
              <w:rPr>
                <w:rFonts w:ascii="Arial"/>
                <w:sz w:val="18"/>
              </w:rPr>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2"/>
              <w:jc w:val="right"/>
              <w:rPr>
                <w:rFonts w:ascii="Arial" w:hAnsi="Arial" w:cs="Arial" w:eastAsia="Arial" w:hint="default"/>
                <w:sz w:val="18"/>
                <w:szCs w:val="18"/>
              </w:rPr>
            </w:pPr>
            <w:r>
              <w:rPr>
                <w:rFonts w:ascii="Arial"/>
                <w:spacing w:val="-1"/>
                <w:sz w:val="18"/>
              </w:rPr>
              <w:t>38,837</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2"/>
              <w:jc w:val="right"/>
              <w:rPr>
                <w:rFonts w:ascii="Arial" w:hAnsi="Arial" w:cs="Arial" w:eastAsia="Arial" w:hint="default"/>
                <w:sz w:val="18"/>
                <w:szCs w:val="18"/>
              </w:rPr>
            </w:pPr>
            <w:r>
              <w:rPr>
                <w:rFonts w:ascii="Arial"/>
                <w:spacing w:val="-1"/>
                <w:sz w:val="18"/>
              </w:rPr>
              <w:t>(39,073)</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2"/>
              <w:jc w:val="right"/>
              <w:rPr>
                <w:rFonts w:ascii="Arial" w:hAnsi="Arial" w:cs="Arial" w:eastAsia="Arial" w:hint="default"/>
                <w:sz w:val="18"/>
                <w:szCs w:val="18"/>
              </w:rPr>
            </w:pPr>
            <w:r>
              <w:rPr>
                <w:rFonts w:ascii="Arial"/>
                <w:spacing w:val="-1"/>
                <w:w w:val="95"/>
                <w:sz w:val="18"/>
              </w:rPr>
              <w:t>428</w:t>
            </w:r>
            <w:r>
              <w:rPr>
                <w:rFonts w:ascii="Arial"/>
                <w:sz w:val="18"/>
              </w:rPr>
            </w:r>
          </w:p>
        </w:tc>
      </w:tr>
      <w:tr>
        <w:trPr>
          <w:trHeight w:val="307" w:hRule="exact"/>
        </w:trPr>
        <w:tc>
          <w:tcPr>
            <w:tcW w:w="792"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nil" w:sz="6" w:space="0" w:color="auto"/>
              <w:right w:val="nil" w:sz="6" w:space="0" w:color="auto"/>
            </w:tcBorders>
          </w:tcPr>
          <w:p>
            <w:pPr/>
          </w:p>
        </w:tc>
        <w:tc>
          <w:tcPr>
            <w:tcW w:w="1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49"/>
              <w:jc w:val="right"/>
              <w:rPr>
                <w:rFonts w:ascii="Arial" w:hAnsi="Arial" w:cs="Arial" w:eastAsia="Arial" w:hint="default"/>
                <w:sz w:val="18"/>
                <w:szCs w:val="18"/>
              </w:rPr>
            </w:pPr>
            <w:r>
              <w:rPr>
                <w:rFonts w:ascii="Arial"/>
                <w:spacing w:val="-1"/>
                <w:sz w:val="18"/>
              </w:rPr>
              <w:t>8,379</w:t>
            </w:r>
          </w:p>
        </w:tc>
        <w:tc>
          <w:tcPr>
            <w:tcW w:w="282"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1"/>
              <w:jc w:val="right"/>
              <w:rPr>
                <w:rFonts w:ascii="Arial" w:hAnsi="Arial" w:cs="Arial" w:eastAsia="Arial" w:hint="default"/>
                <w:sz w:val="18"/>
                <w:szCs w:val="18"/>
              </w:rPr>
            </w:pPr>
            <w:r>
              <w:rPr>
                <w:rFonts w:ascii="Arial"/>
                <w:spacing w:val="-1"/>
                <w:sz w:val="18"/>
              </w:rPr>
              <w:t>492,799</w:t>
            </w:r>
          </w:p>
        </w:tc>
        <w:tc>
          <w:tcPr>
            <w:tcW w:w="287" w:type="dxa"/>
            <w:tcBorders>
              <w:top w:val="nil" w:sz="6" w:space="0" w:color="auto"/>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42"/>
              <w:jc w:val="right"/>
              <w:rPr>
                <w:rFonts w:ascii="Arial" w:hAnsi="Arial" w:cs="Arial" w:eastAsia="Arial" w:hint="default"/>
                <w:sz w:val="18"/>
                <w:szCs w:val="18"/>
              </w:rPr>
            </w:pPr>
            <w:r>
              <w:rPr>
                <w:rFonts w:ascii="Arial"/>
                <w:spacing w:val="-1"/>
                <w:sz w:val="18"/>
              </w:rPr>
              <w:t>(495,754)</w:t>
            </w:r>
          </w:p>
        </w:tc>
        <w:tc>
          <w:tcPr>
            <w:tcW w:w="272" w:type="dxa"/>
            <w:tcBorders>
              <w:top w:val="nil" w:sz="6" w:space="0" w:color="auto"/>
              <w:left w:val="nil" w:sz="6" w:space="0" w:color="auto"/>
              <w:bottom w:val="nil" w:sz="6" w:space="0" w:color="auto"/>
              <w:right w:val="nil" w:sz="6" w:space="0" w:color="auto"/>
            </w:tcBorders>
          </w:tcPr>
          <w:p>
            <w:pPr/>
          </w:p>
        </w:tc>
        <w:tc>
          <w:tcPr>
            <w:tcW w:w="1437"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41"/>
              <w:jc w:val="right"/>
              <w:rPr>
                <w:rFonts w:ascii="Arial" w:hAnsi="Arial" w:cs="Arial" w:eastAsia="Arial" w:hint="default"/>
                <w:sz w:val="18"/>
                <w:szCs w:val="18"/>
              </w:rPr>
            </w:pPr>
            <w:r>
              <w:rPr>
                <w:rFonts w:ascii="Arial"/>
                <w:spacing w:val="-1"/>
                <w:sz w:val="18"/>
              </w:rPr>
              <w:t>5,424</w:t>
            </w:r>
          </w:p>
        </w:tc>
      </w:tr>
    </w:tbl>
    <w:p>
      <w:pPr>
        <w:spacing w:after="0" w:line="240" w:lineRule="auto"/>
        <w:jc w:val="right"/>
        <w:rPr>
          <w:rFonts w:ascii="Arial" w:hAnsi="Arial" w:cs="Arial" w:eastAsia="Arial" w:hint="default"/>
          <w:sz w:val="18"/>
          <w:szCs w:val="18"/>
        </w:rPr>
        <w:sectPr>
          <w:pgSz w:w="11910" w:h="16840"/>
          <w:pgMar w:header="755" w:footer="912" w:top="1900" w:bottom="110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36"/>
        <w:gridCol w:w="3452"/>
        <w:gridCol w:w="2365"/>
        <w:gridCol w:w="2688"/>
      </w:tblGrid>
      <w:tr>
        <w:trPr>
          <w:trHeight w:val="445"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452" w:type="dxa"/>
            <w:tcBorders>
              <w:top w:val="nil" w:sz="6" w:space="0" w:color="auto"/>
              <w:left w:val="nil" w:sz="6" w:space="0" w:color="auto"/>
              <w:bottom w:val="nil" w:sz="6" w:space="0" w:color="auto"/>
              <w:right w:val="nil" w:sz="6" w:space="0" w:color="auto"/>
            </w:tcBorders>
          </w:tcPr>
          <w:p>
            <w:pPr>
              <w:pStyle w:val="TableParagraph"/>
              <w:spacing w:line="286"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65"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r>
      <w:tr>
        <w:trPr>
          <w:trHeight w:val="585"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(28)</w:t>
            </w: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9" w:right="0"/>
              <w:jc w:val="left"/>
              <w:rPr>
                <w:rFonts w:ascii="黑体" w:hAnsi="黑体" w:cs="黑体" w:eastAsia="黑体" w:hint="default"/>
                <w:sz w:val="24"/>
                <w:szCs w:val="24"/>
              </w:rPr>
            </w:pPr>
            <w:r>
              <w:rPr>
                <w:rFonts w:ascii="黑体" w:hAnsi="黑体" w:cs="黑体" w:eastAsia="黑体" w:hint="default"/>
                <w:sz w:val="24"/>
                <w:szCs w:val="24"/>
              </w:rPr>
              <w:t>应交税费</w:t>
            </w:r>
          </w:p>
        </w:tc>
        <w:tc>
          <w:tcPr>
            <w:tcW w:w="2365"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r>
      <w:tr>
        <w:trPr>
          <w:trHeight w:val="593" w:hRule="exact"/>
        </w:trPr>
        <w:tc>
          <w:tcPr>
            <w:tcW w:w="736" w:type="dxa"/>
            <w:tcBorders>
              <w:top w:val="nil" w:sz="6" w:space="0" w:color="auto"/>
              <w:left w:val="nil" w:sz="6" w:space="0" w:color="auto"/>
              <w:bottom w:val="nil" w:sz="6" w:space="0" w:color="auto"/>
              <w:right w:val="nil" w:sz="6" w:space="0" w:color="auto"/>
            </w:tcBorders>
          </w:tcPr>
          <w:p>
            <w:pPr/>
          </w:p>
        </w:tc>
        <w:tc>
          <w:tcPr>
            <w:tcW w:w="5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336"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46"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2"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83" w:right="0"/>
              <w:jc w:val="left"/>
              <w:rPr>
                <w:rFonts w:ascii="Arial" w:hAnsi="Arial" w:cs="Arial" w:eastAsia="Arial" w:hint="default"/>
                <w:sz w:val="24"/>
                <w:szCs w:val="24"/>
              </w:rPr>
            </w:pPr>
            <w:r>
              <w:rPr>
                <w:rFonts w:ascii="Arial"/>
                <w:sz w:val="24"/>
              </w:rPr>
              <w:t>532,816</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72"/>
              <w:jc w:val="right"/>
              <w:rPr>
                <w:rFonts w:ascii="Arial" w:hAnsi="Arial" w:cs="Arial" w:eastAsia="Arial" w:hint="default"/>
                <w:sz w:val="24"/>
                <w:szCs w:val="24"/>
              </w:rPr>
            </w:pPr>
            <w:r>
              <w:rPr>
                <w:rFonts w:ascii="Arial"/>
                <w:spacing w:val="-1"/>
                <w:sz w:val="24"/>
              </w:rPr>
              <w:t>755,446</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未交增值税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3" w:right="0"/>
              <w:jc w:val="left"/>
              <w:rPr>
                <w:rFonts w:ascii="Arial" w:hAnsi="Arial" w:cs="Arial" w:eastAsia="Arial" w:hint="default"/>
                <w:sz w:val="24"/>
                <w:szCs w:val="24"/>
              </w:rPr>
            </w:pPr>
            <w:r>
              <w:rPr>
                <w:rFonts w:ascii="Arial"/>
                <w:sz w:val="24"/>
              </w:rPr>
              <w:t>246,159</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2"/>
              <w:jc w:val="right"/>
              <w:rPr>
                <w:rFonts w:ascii="Arial" w:hAnsi="Arial" w:cs="Arial" w:eastAsia="Arial" w:hint="default"/>
                <w:sz w:val="24"/>
                <w:szCs w:val="24"/>
              </w:rPr>
            </w:pPr>
            <w:r>
              <w:rPr>
                <w:rFonts w:ascii="Arial"/>
                <w:spacing w:val="-1"/>
                <w:sz w:val="24"/>
              </w:rPr>
              <w:t>222,414</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16" w:right="0"/>
              <w:jc w:val="left"/>
              <w:rPr>
                <w:rFonts w:ascii="Arial" w:hAnsi="Arial" w:cs="Arial" w:eastAsia="Arial" w:hint="default"/>
                <w:sz w:val="24"/>
                <w:szCs w:val="24"/>
              </w:rPr>
            </w:pPr>
            <w:r>
              <w:rPr>
                <w:rFonts w:ascii="Arial"/>
                <w:sz w:val="24"/>
              </w:rPr>
              <w:t>27,713</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1"/>
              <w:jc w:val="right"/>
              <w:rPr>
                <w:rFonts w:ascii="Arial" w:hAnsi="Arial" w:cs="Arial" w:eastAsia="Arial" w:hint="default"/>
                <w:sz w:val="24"/>
                <w:szCs w:val="24"/>
              </w:rPr>
            </w:pPr>
            <w:r>
              <w:rPr>
                <w:rFonts w:ascii="Arial"/>
                <w:w w:val="95"/>
                <w:sz w:val="24"/>
              </w:rPr>
              <w:t>24,384</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应交个人所得税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6" w:right="0"/>
              <w:jc w:val="left"/>
              <w:rPr>
                <w:rFonts w:ascii="Arial" w:hAnsi="Arial" w:cs="Arial" w:eastAsia="Arial" w:hint="default"/>
                <w:sz w:val="24"/>
                <w:szCs w:val="24"/>
              </w:rPr>
            </w:pPr>
            <w:r>
              <w:rPr>
                <w:rFonts w:ascii="Arial"/>
                <w:sz w:val="24"/>
              </w:rPr>
              <w:t>24,519</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4"/>
              <w:jc w:val="right"/>
              <w:rPr>
                <w:rFonts w:ascii="Arial" w:hAnsi="Arial" w:cs="Arial" w:eastAsia="Arial" w:hint="default"/>
                <w:sz w:val="24"/>
                <w:szCs w:val="24"/>
              </w:rPr>
            </w:pPr>
            <w:r>
              <w:rPr>
                <w:rFonts w:ascii="Arial"/>
                <w:w w:val="95"/>
                <w:sz w:val="24"/>
              </w:rPr>
              <w:t>16,888</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16" w:right="0"/>
              <w:jc w:val="left"/>
              <w:rPr>
                <w:rFonts w:ascii="Arial" w:hAnsi="Arial" w:cs="Arial" w:eastAsia="Arial" w:hint="default"/>
                <w:sz w:val="24"/>
                <w:szCs w:val="24"/>
              </w:rPr>
            </w:pPr>
            <w:r>
              <w:rPr>
                <w:rFonts w:ascii="Arial"/>
                <w:sz w:val="24"/>
              </w:rPr>
              <w:t>20,609</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1"/>
              <w:jc w:val="right"/>
              <w:rPr>
                <w:rFonts w:ascii="Arial" w:hAnsi="Arial" w:cs="Arial" w:eastAsia="Arial" w:hint="default"/>
                <w:sz w:val="24"/>
                <w:szCs w:val="24"/>
              </w:rPr>
            </w:pPr>
            <w:r>
              <w:rPr>
                <w:rFonts w:ascii="Arial"/>
                <w:w w:val="95"/>
                <w:sz w:val="24"/>
              </w:rPr>
              <w:t>16,292</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应交土地增值税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50" w:right="0"/>
              <w:jc w:val="left"/>
              <w:rPr>
                <w:rFonts w:ascii="Arial" w:hAnsi="Arial" w:cs="Arial" w:eastAsia="Arial" w:hint="default"/>
                <w:sz w:val="24"/>
                <w:szCs w:val="24"/>
              </w:rPr>
            </w:pPr>
            <w:r>
              <w:rPr>
                <w:rFonts w:ascii="Arial"/>
                <w:sz w:val="24"/>
              </w:rPr>
              <w:t>2,144</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2"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12"/>
              <w:jc w:val="right"/>
              <w:rPr>
                <w:rFonts w:ascii="Arial" w:hAnsi="Arial" w:cs="Arial" w:eastAsia="Arial" w:hint="default"/>
                <w:sz w:val="24"/>
                <w:szCs w:val="24"/>
              </w:rPr>
            </w:pPr>
            <w:r>
              <w:rPr>
                <w:rFonts w:ascii="Arial"/>
                <w:w w:val="99"/>
                <w:sz w:val="24"/>
              </w:rPr>
              <w:t>-</w:t>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0"/>
              <w:jc w:val="right"/>
              <w:rPr>
                <w:rFonts w:ascii="Arial" w:hAnsi="Arial" w:cs="Arial" w:eastAsia="Arial" w:hint="default"/>
                <w:sz w:val="24"/>
                <w:szCs w:val="24"/>
              </w:rPr>
            </w:pPr>
            <w:r>
              <w:rPr>
                <w:rFonts w:ascii="Arial"/>
                <w:w w:val="95"/>
                <w:sz w:val="24"/>
              </w:rPr>
              <w:t>2,405</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tabs>
                <w:tab w:pos="2974" w:val="left" w:leader="none"/>
                <w:tab w:pos="4667" w:val="left" w:leader="none"/>
              </w:tabs>
              <w:spacing w:line="257" w:lineRule="exact"/>
              <w:ind w:left="112" w:right="-1217"/>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65" w:type="dxa"/>
            <w:tcBorders>
              <w:top w:val="nil" w:sz="6" w:space="0" w:color="auto"/>
              <w:left w:val="nil" w:sz="6" w:space="0" w:color="auto"/>
              <w:bottom w:val="nil" w:sz="6" w:space="0" w:color="auto"/>
              <w:right w:val="nil" w:sz="6" w:space="0" w:color="auto"/>
            </w:tcBorders>
          </w:tcPr>
          <w:p>
            <w:pPr>
              <w:pStyle w:val="TableParagraph"/>
              <w:tabs>
                <w:tab w:pos="2318" w:val="left" w:leader="none"/>
                <w:tab w:pos="4058" w:val="left" w:leader="none"/>
              </w:tabs>
              <w:spacing w:line="240" w:lineRule="auto" w:before="18"/>
              <w:ind w:left="1216" w:right="-1694"/>
              <w:jc w:val="left"/>
              <w:rPr>
                <w:rFonts w:ascii="Arial" w:hAnsi="Arial" w:cs="Arial" w:eastAsia="Arial" w:hint="default"/>
                <w:sz w:val="24"/>
                <w:szCs w:val="24"/>
              </w:rPr>
            </w:pPr>
            <w:r>
              <w:rPr>
                <w:rFonts w:ascii="Arial"/>
                <w:w w:val="99"/>
                <w:sz w:val="24"/>
              </w:rPr>
            </w:r>
            <w:r>
              <w:rPr>
                <w:rFonts w:ascii="Arial"/>
                <w:sz w:val="24"/>
                <w:u w:val="single" w:color="000000"/>
              </w:rPr>
              <w:t>60,582 </w:t>
            </w:r>
            <w:r>
              <w:rPr>
                <w:rFonts w:ascii="Arial"/>
                <w:spacing w:val="-4"/>
                <w:sz w:val="24"/>
                <w:u w:val="single" w:color="000000"/>
              </w:rPr>
              <w:t> </w:t>
            </w:r>
            <w:r>
              <w:rPr>
                <w:rFonts w:ascii="Arial"/>
                <w:spacing w:val="-4"/>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tabs>
                <w:tab w:pos="849" w:val="left" w:leader="none"/>
              </w:tabs>
              <w:spacing w:line="240" w:lineRule="auto" w:before="18"/>
              <w:ind w:right="142"/>
              <w:jc w:val="right"/>
              <w:rPr>
                <w:rFonts w:ascii="Arial" w:hAnsi="Arial" w:cs="Arial" w:eastAsia="Arial" w:hint="default"/>
                <w:sz w:val="24"/>
                <w:szCs w:val="24"/>
              </w:rPr>
            </w:pPr>
            <w:r>
              <w:rPr>
                <w:rFonts w:ascii="Arial"/>
                <w:w w:val="99"/>
                <w:sz w:val="24"/>
              </w:rPr>
            </w:r>
            <w:r>
              <w:rPr>
                <w:rFonts w:ascii="Arial"/>
                <w:w w:val="95"/>
                <w:sz w:val="24"/>
                <w:u w:val="single" w:color="000000"/>
              </w:rPr>
              <w:t>28,109</w:t>
            </w:r>
            <w:r>
              <w:rPr>
                <w:rFonts w:ascii="Arial"/>
                <w:sz w:val="24"/>
                <w:u w:val="single" w:color="000000"/>
              </w:rPr>
              <w:tab/>
            </w:r>
            <w:r>
              <w:rPr>
                <w:rFonts w:ascii="Arial"/>
                <w:sz w:val="24"/>
              </w:rPr>
            </w:r>
          </w:p>
        </w:tc>
      </w:tr>
      <w:tr>
        <w:trPr>
          <w:trHeight w:val="434" w:hRule="exact"/>
        </w:trPr>
        <w:tc>
          <w:tcPr>
            <w:tcW w:w="736" w:type="dxa"/>
            <w:tcBorders>
              <w:top w:val="nil" w:sz="6" w:space="0" w:color="auto"/>
              <w:left w:val="nil" w:sz="6" w:space="0" w:color="auto"/>
              <w:bottom w:val="nil" w:sz="6" w:space="0" w:color="auto"/>
              <w:right w:val="nil" w:sz="6" w:space="0" w:color="auto"/>
            </w:tcBorders>
          </w:tcPr>
          <w:p>
            <w:pPr/>
          </w:p>
        </w:tc>
        <w:tc>
          <w:tcPr>
            <w:tcW w:w="5817" w:type="dxa"/>
            <w:gridSpan w:val="2"/>
            <w:tcBorders>
              <w:top w:val="nil" w:sz="6" w:space="0" w:color="auto"/>
              <w:left w:val="nil" w:sz="6" w:space="0" w:color="auto"/>
              <w:bottom w:val="nil" w:sz="6" w:space="0" w:color="auto"/>
              <w:right w:val="nil" w:sz="6" w:space="0" w:color="auto"/>
            </w:tcBorders>
          </w:tcPr>
          <w:p>
            <w:pPr>
              <w:pStyle w:val="TableParagraph"/>
              <w:tabs>
                <w:tab w:pos="4534" w:val="left" w:leader="none"/>
                <w:tab w:pos="5769" w:val="left" w:leader="none"/>
                <w:tab w:pos="7179" w:val="left" w:leader="none"/>
              </w:tabs>
              <w:spacing w:line="268" w:lineRule="exact"/>
              <w:ind w:left="2974" w:right="-136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914,542 </w:t>
            </w:r>
            <w:r>
              <w:rPr>
                <w:rFonts w:ascii="Arial"/>
                <w:spacing w:val="-4"/>
                <w:sz w:val="24"/>
                <w:u w:val="thick" w:color="000000"/>
              </w:rPr>
              <w:t> </w:t>
            </w:r>
            <w:r>
              <w:rPr>
                <w:rFonts w:ascii="Arial"/>
                <w:spacing w:val="-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tabs>
                <w:tab w:pos="1179" w:val="left" w:leader="none"/>
              </w:tabs>
              <w:spacing w:line="268" w:lineRule="exact"/>
              <w:ind w:right="142"/>
              <w:jc w:val="right"/>
              <w:rPr>
                <w:rFonts w:ascii="Arial" w:hAnsi="Arial" w:cs="Arial" w:eastAsia="Arial" w:hint="default"/>
                <w:sz w:val="24"/>
                <w:szCs w:val="24"/>
              </w:rPr>
            </w:pPr>
            <w:r>
              <w:rPr>
                <w:rFonts w:ascii="Arial"/>
                <w:w w:val="99"/>
                <w:sz w:val="24"/>
              </w:rPr>
            </w:r>
            <w:r>
              <w:rPr>
                <w:rFonts w:ascii="Arial"/>
                <w:w w:val="95"/>
                <w:sz w:val="24"/>
                <w:u w:val="thick" w:color="000000"/>
              </w:rPr>
              <w:t>1,065,938</w:t>
            </w:r>
            <w:r>
              <w:rPr>
                <w:rFonts w:ascii="Arial"/>
                <w:sz w:val="24"/>
                <w:u w:val="thick" w:color="000000"/>
              </w:rPr>
              <w:tab/>
            </w:r>
            <w:r>
              <w:rPr>
                <w:rFonts w:ascii="Arial"/>
                <w:sz w:val="24"/>
              </w:rPr>
            </w:r>
          </w:p>
        </w:tc>
      </w:tr>
      <w:tr>
        <w:trPr>
          <w:trHeight w:val="59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9" w:right="0"/>
              <w:jc w:val="left"/>
              <w:rPr>
                <w:rFonts w:ascii="Arial" w:hAnsi="Arial" w:cs="Arial" w:eastAsia="Arial" w:hint="default"/>
                <w:sz w:val="24"/>
                <w:szCs w:val="24"/>
              </w:rPr>
            </w:pPr>
            <w:r>
              <w:rPr>
                <w:rFonts w:ascii="Arial"/>
                <w:sz w:val="24"/>
              </w:rPr>
              <w:t>(29)</w:t>
            </w: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6"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2365"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r>
      <w:tr>
        <w:trPr>
          <w:trHeight w:val="593" w:hRule="exact"/>
        </w:trPr>
        <w:tc>
          <w:tcPr>
            <w:tcW w:w="736" w:type="dxa"/>
            <w:tcBorders>
              <w:top w:val="nil" w:sz="6" w:space="0" w:color="auto"/>
              <w:left w:val="nil" w:sz="6" w:space="0" w:color="auto"/>
              <w:bottom w:val="nil" w:sz="6" w:space="0" w:color="auto"/>
              <w:right w:val="nil" w:sz="6" w:space="0" w:color="auto"/>
            </w:tcBorders>
          </w:tcPr>
          <w:p>
            <w:pPr/>
          </w:p>
        </w:tc>
        <w:tc>
          <w:tcPr>
            <w:tcW w:w="5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36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71"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7" w:right="0"/>
              <w:jc w:val="left"/>
              <w:rPr>
                <w:rFonts w:ascii="宋体" w:hAnsi="宋体" w:cs="宋体" w:eastAsia="宋体" w:hint="default"/>
                <w:sz w:val="24"/>
                <w:szCs w:val="24"/>
              </w:rPr>
            </w:pPr>
            <w:r>
              <w:rPr>
                <w:rFonts w:ascii="宋体" w:hAnsi="宋体" w:cs="宋体" w:eastAsia="宋体" w:hint="default"/>
                <w:sz w:val="24"/>
                <w:szCs w:val="24"/>
              </w:rPr>
              <w:t>应付债券利息</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41" w:right="0"/>
              <w:jc w:val="left"/>
              <w:rPr>
                <w:rFonts w:ascii="Arial" w:hAnsi="Arial" w:cs="Arial" w:eastAsia="Arial" w:hint="default"/>
                <w:sz w:val="24"/>
                <w:szCs w:val="24"/>
              </w:rPr>
            </w:pPr>
            <w:r>
              <w:rPr>
                <w:rFonts w:ascii="Arial"/>
                <w:sz w:val="24"/>
              </w:rPr>
              <w:t>27,666</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46"/>
              <w:jc w:val="right"/>
              <w:rPr>
                <w:rFonts w:ascii="Arial" w:hAnsi="Arial" w:cs="Arial" w:eastAsia="Arial" w:hint="default"/>
                <w:sz w:val="24"/>
                <w:szCs w:val="24"/>
              </w:rPr>
            </w:pPr>
            <w:r>
              <w:rPr>
                <w:rFonts w:ascii="Arial"/>
                <w:w w:val="95"/>
                <w:sz w:val="24"/>
              </w:rPr>
              <w:t>38,930</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2" w:lineRule="exact"/>
              <w:ind w:left="117" w:right="0"/>
              <w:jc w:val="left"/>
              <w:rPr>
                <w:rFonts w:ascii="宋体" w:hAnsi="宋体" w:cs="宋体" w:eastAsia="宋体" w:hint="default"/>
                <w:sz w:val="24"/>
                <w:szCs w:val="24"/>
              </w:rPr>
            </w:pPr>
            <w:r>
              <w:rPr>
                <w:rFonts w:ascii="宋体" w:hAnsi="宋体" w:cs="宋体" w:eastAsia="宋体" w:hint="default"/>
                <w:sz w:val="24"/>
                <w:szCs w:val="24"/>
              </w:rPr>
              <w:t>短期借款利息</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41" w:right="0"/>
              <w:jc w:val="left"/>
              <w:rPr>
                <w:rFonts w:ascii="Arial" w:hAnsi="Arial" w:cs="Arial" w:eastAsia="Arial" w:hint="default"/>
                <w:sz w:val="24"/>
                <w:szCs w:val="24"/>
              </w:rPr>
            </w:pPr>
            <w:r>
              <w:rPr>
                <w:rFonts w:ascii="Arial"/>
                <w:sz w:val="24"/>
              </w:rPr>
              <w:t>51,516</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6"/>
              <w:jc w:val="right"/>
              <w:rPr>
                <w:rFonts w:ascii="Arial" w:hAnsi="Arial" w:cs="Arial" w:eastAsia="Arial" w:hint="default"/>
                <w:sz w:val="24"/>
                <w:szCs w:val="24"/>
              </w:rPr>
            </w:pPr>
            <w:r>
              <w:rPr>
                <w:rFonts w:ascii="Arial"/>
                <w:w w:val="95"/>
                <w:sz w:val="24"/>
              </w:rPr>
              <w:t>13,187</w:t>
            </w:r>
            <w:r>
              <w:rPr>
                <w:rFonts w:ascii="Arial"/>
                <w:sz w:val="24"/>
              </w:rPr>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tabs>
                <w:tab w:pos="2953" w:val="left" w:leader="none"/>
                <w:tab w:pos="4827" w:val="left" w:leader="none"/>
              </w:tabs>
              <w:spacing w:line="257" w:lineRule="exact"/>
              <w:ind w:left="117" w:right="-1376"/>
              <w:jc w:val="left"/>
              <w:rPr>
                <w:rFonts w:ascii="Arial" w:hAnsi="Arial" w:cs="Arial" w:eastAsia="Arial" w:hint="default"/>
                <w:sz w:val="24"/>
                <w:szCs w:val="24"/>
              </w:rPr>
            </w:pPr>
            <w:r>
              <w:rPr>
                <w:rFonts w:ascii="宋体" w:hAnsi="宋体" w:cs="宋体" w:eastAsia="宋体" w:hint="default"/>
                <w:position w:val="2"/>
                <w:sz w:val="24"/>
                <w:szCs w:val="24"/>
              </w:rPr>
              <w:t>长期借款利息</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65" w:type="dxa"/>
            <w:tcBorders>
              <w:top w:val="nil" w:sz="6" w:space="0" w:color="auto"/>
              <w:left w:val="nil" w:sz="6" w:space="0" w:color="auto"/>
              <w:bottom w:val="nil" w:sz="6" w:space="0" w:color="auto"/>
              <w:right w:val="nil" w:sz="6" w:space="0" w:color="auto"/>
            </w:tcBorders>
          </w:tcPr>
          <w:p>
            <w:pPr>
              <w:pStyle w:val="TableParagraph"/>
              <w:tabs>
                <w:tab w:pos="2318" w:val="left" w:leader="none"/>
                <w:tab w:pos="4403" w:val="left" w:leader="none"/>
              </w:tabs>
              <w:spacing w:line="240" w:lineRule="auto" w:before="18"/>
              <w:ind w:left="1375" w:right="-2039"/>
              <w:jc w:val="left"/>
              <w:rPr>
                <w:rFonts w:ascii="Arial" w:hAnsi="Arial" w:cs="Arial" w:eastAsia="Arial" w:hint="default"/>
                <w:sz w:val="24"/>
                <w:szCs w:val="24"/>
              </w:rPr>
            </w:pPr>
            <w:r>
              <w:rPr>
                <w:rFonts w:ascii="Arial"/>
                <w:w w:val="99"/>
                <w:sz w:val="24"/>
              </w:rPr>
            </w:r>
            <w:r>
              <w:rPr>
                <w:rFonts w:ascii="Arial"/>
                <w:sz w:val="24"/>
                <w:u w:val="single" w:color="000000"/>
              </w:rPr>
              <w:t>4,610 </w:t>
            </w:r>
            <w:r>
              <w:rPr>
                <w:rFonts w:ascii="Arial"/>
                <w:spacing w:val="-31"/>
                <w:sz w:val="24"/>
                <w:u w:val="single" w:color="000000"/>
              </w:rPr>
              <w:t> </w:t>
            </w:r>
            <w:r>
              <w:rPr>
                <w:rFonts w:ascii="Arial"/>
                <w:spacing w:val="-31"/>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8"/>
              <w:ind w:right="142"/>
              <w:jc w:val="right"/>
              <w:rPr>
                <w:rFonts w:ascii="Arial" w:hAnsi="Arial" w:cs="Arial" w:eastAsia="Arial" w:hint="default"/>
                <w:sz w:val="24"/>
                <w:szCs w:val="24"/>
              </w:rPr>
            </w:pPr>
            <w:r>
              <w:rPr>
                <w:rFonts w:ascii="Arial"/>
                <w:w w:val="99"/>
                <w:sz w:val="24"/>
              </w:rPr>
            </w:r>
            <w:r>
              <w:rPr>
                <w:rFonts w:ascii="Arial"/>
                <w:spacing w:val="-1"/>
                <w:sz w:val="24"/>
                <w:u w:val="single" w:color="000000"/>
              </w:rPr>
              <w:t>446</w:t>
              <w:tab/>
            </w:r>
            <w:r>
              <w:rPr>
                <w:rFonts w:ascii="Arial"/>
                <w:spacing w:val="-1"/>
                <w:sz w:val="24"/>
              </w:rPr>
            </w:r>
          </w:p>
        </w:tc>
      </w:tr>
      <w:tr>
        <w:trPr>
          <w:trHeight w:val="434" w:hRule="exact"/>
        </w:trPr>
        <w:tc>
          <w:tcPr>
            <w:tcW w:w="736" w:type="dxa"/>
            <w:tcBorders>
              <w:top w:val="nil" w:sz="6" w:space="0" w:color="auto"/>
              <w:left w:val="nil" w:sz="6" w:space="0" w:color="auto"/>
              <w:bottom w:val="nil" w:sz="6" w:space="0" w:color="auto"/>
              <w:right w:val="nil" w:sz="6" w:space="0" w:color="auto"/>
            </w:tcBorders>
          </w:tcPr>
          <w:p>
            <w:pPr/>
          </w:p>
        </w:tc>
        <w:tc>
          <w:tcPr>
            <w:tcW w:w="5817" w:type="dxa"/>
            <w:gridSpan w:val="2"/>
            <w:tcBorders>
              <w:top w:val="nil" w:sz="6" w:space="0" w:color="auto"/>
              <w:left w:val="nil" w:sz="6" w:space="0" w:color="auto"/>
              <w:bottom w:val="nil" w:sz="6" w:space="0" w:color="auto"/>
              <w:right w:val="nil" w:sz="6" w:space="0" w:color="auto"/>
            </w:tcBorders>
          </w:tcPr>
          <w:p>
            <w:pPr>
              <w:pStyle w:val="TableParagraph"/>
              <w:tabs>
                <w:tab w:pos="4719" w:val="left" w:leader="none"/>
                <w:tab w:pos="5769" w:val="left" w:leader="none"/>
                <w:tab w:pos="7512" w:val="left" w:leader="none"/>
              </w:tabs>
              <w:spacing w:line="269" w:lineRule="exact"/>
              <w:ind w:left="2953" w:right="-1696"/>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83,792</w:t>
            </w:r>
            <w:r>
              <w:rPr>
                <w:rFonts w:ascii="Arial"/>
                <w:spacing w:val="11"/>
                <w:sz w:val="24"/>
                <w:u w:val="thick" w:color="000000"/>
              </w:rPr>
              <w:t> </w:t>
            </w:r>
            <w:r>
              <w:rPr>
                <w:rFonts w:ascii="Arial"/>
                <w:spacing w:val="11"/>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tabs>
                <w:tab w:pos="847" w:val="left" w:leader="none"/>
              </w:tabs>
              <w:spacing w:line="269" w:lineRule="exact"/>
              <w:ind w:right="142"/>
              <w:jc w:val="right"/>
              <w:rPr>
                <w:rFonts w:ascii="Arial" w:hAnsi="Arial" w:cs="Arial" w:eastAsia="Arial" w:hint="default"/>
                <w:sz w:val="24"/>
                <w:szCs w:val="24"/>
              </w:rPr>
            </w:pPr>
            <w:r>
              <w:rPr>
                <w:rFonts w:ascii="Arial"/>
                <w:w w:val="99"/>
                <w:sz w:val="24"/>
              </w:rPr>
            </w:r>
            <w:r>
              <w:rPr>
                <w:rFonts w:ascii="Arial"/>
                <w:w w:val="95"/>
                <w:sz w:val="24"/>
                <w:u w:val="thick" w:color="000000"/>
              </w:rPr>
              <w:t>52,563</w:t>
            </w:r>
            <w:r>
              <w:rPr>
                <w:rFonts w:ascii="Arial"/>
                <w:sz w:val="24"/>
                <w:u w:val="thick" w:color="000000"/>
              </w:rPr>
              <w:tab/>
            </w:r>
            <w:r>
              <w:rPr>
                <w:rFonts w:ascii="Arial"/>
                <w:sz w:val="24"/>
              </w:rPr>
            </w:r>
          </w:p>
        </w:tc>
      </w:tr>
      <w:tr>
        <w:trPr>
          <w:trHeight w:val="592"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9" w:right="0"/>
              <w:jc w:val="left"/>
              <w:rPr>
                <w:rFonts w:ascii="Arial" w:hAnsi="Arial" w:cs="Arial" w:eastAsia="Arial" w:hint="default"/>
                <w:sz w:val="24"/>
                <w:szCs w:val="24"/>
              </w:rPr>
            </w:pPr>
            <w:r>
              <w:rPr>
                <w:rFonts w:ascii="Arial"/>
                <w:sz w:val="24"/>
              </w:rPr>
              <w:t>(30)</w:t>
            </w: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6"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2365"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
        </w:tc>
      </w:tr>
      <w:tr>
        <w:trPr>
          <w:trHeight w:val="603" w:hRule="exact"/>
        </w:trPr>
        <w:tc>
          <w:tcPr>
            <w:tcW w:w="736" w:type="dxa"/>
            <w:tcBorders>
              <w:top w:val="nil" w:sz="6" w:space="0" w:color="auto"/>
              <w:left w:val="nil" w:sz="6" w:space="0" w:color="auto"/>
              <w:bottom w:val="nil" w:sz="6" w:space="0" w:color="auto"/>
              <w:right w:val="nil" w:sz="6" w:space="0" w:color="auto"/>
            </w:tcBorders>
          </w:tcPr>
          <w:p>
            <w:pPr/>
          </w:p>
        </w:tc>
        <w:tc>
          <w:tcPr>
            <w:tcW w:w="581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38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7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2"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939" w:right="0"/>
              <w:jc w:val="left"/>
              <w:rPr>
                <w:rFonts w:ascii="Arial" w:hAnsi="Arial" w:cs="Arial" w:eastAsia="Arial" w:hint="default"/>
                <w:sz w:val="24"/>
                <w:szCs w:val="24"/>
              </w:rPr>
            </w:pPr>
            <w:r>
              <w:rPr>
                <w:rFonts w:ascii="Arial"/>
                <w:sz w:val="24"/>
              </w:rPr>
              <w:t>2,445,254</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15"/>
              <w:jc w:val="right"/>
              <w:rPr>
                <w:rFonts w:ascii="Arial" w:hAnsi="Arial" w:cs="Arial" w:eastAsia="Arial" w:hint="default"/>
                <w:sz w:val="24"/>
                <w:szCs w:val="24"/>
              </w:rPr>
            </w:pPr>
            <w:r>
              <w:rPr>
                <w:rFonts w:ascii="Arial"/>
                <w:w w:val="95"/>
                <w:sz w:val="24"/>
              </w:rPr>
              <w:t>2,883,387</w:t>
            </w:r>
            <w:r>
              <w:rPr>
                <w:rFonts w:ascii="Arial"/>
                <w:sz w:val="24"/>
              </w:rPr>
            </w:r>
          </w:p>
        </w:tc>
      </w:tr>
      <w:tr>
        <w:trPr>
          <w:trHeight w:val="63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5" w:lineRule="exact"/>
              <w:ind w:right="824"/>
              <w:jc w:val="center"/>
              <w:rPr>
                <w:rFonts w:ascii="宋体" w:hAnsi="宋体" w:cs="宋体" w:eastAsia="宋体" w:hint="default"/>
                <w:sz w:val="24"/>
                <w:szCs w:val="24"/>
              </w:rPr>
            </w:pPr>
            <w:r>
              <w:rPr>
                <w:rFonts w:ascii="宋体" w:hAnsi="宋体" w:cs="宋体" w:eastAsia="宋体" w:hint="default"/>
                <w:sz w:val="24"/>
                <w:szCs w:val="24"/>
              </w:rPr>
              <w:t>应付广告、市场推广费</w:t>
            </w:r>
          </w:p>
          <w:p>
            <w:pPr>
              <w:pStyle w:val="TableParagraph"/>
              <w:spacing w:line="312" w:lineRule="exact"/>
              <w:ind w:right="807"/>
              <w:jc w:val="center"/>
              <w:rPr>
                <w:rFonts w:ascii="宋体" w:hAnsi="宋体" w:cs="宋体" w:eastAsia="宋体" w:hint="default"/>
                <w:sz w:val="24"/>
                <w:szCs w:val="24"/>
              </w:rPr>
            </w:pPr>
            <w:r>
              <w:rPr>
                <w:rFonts w:ascii="宋体" w:hAnsi="宋体" w:cs="宋体" w:eastAsia="宋体" w:hint="default"/>
                <w:sz w:val="24"/>
                <w:szCs w:val="24"/>
              </w:rPr>
              <w:t>及信息技术服务费</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left="939" w:right="0"/>
              <w:jc w:val="left"/>
              <w:rPr>
                <w:rFonts w:ascii="Arial" w:hAnsi="Arial" w:cs="Arial" w:eastAsia="Arial" w:hint="default"/>
                <w:sz w:val="24"/>
                <w:szCs w:val="24"/>
              </w:rPr>
            </w:pPr>
            <w:r>
              <w:rPr>
                <w:rFonts w:ascii="Arial"/>
                <w:sz w:val="24"/>
              </w:rPr>
              <w:t>2,165,679</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240" w:lineRule="auto"/>
              <w:ind w:right="215"/>
              <w:jc w:val="right"/>
              <w:rPr>
                <w:rFonts w:ascii="Arial" w:hAnsi="Arial" w:cs="Arial" w:eastAsia="Arial" w:hint="default"/>
                <w:sz w:val="24"/>
                <w:szCs w:val="24"/>
              </w:rPr>
            </w:pPr>
            <w:r>
              <w:rPr>
                <w:rFonts w:ascii="Arial"/>
                <w:w w:val="95"/>
                <w:sz w:val="24"/>
              </w:rPr>
              <w:t>1,781,629</w:t>
            </w:r>
            <w:r>
              <w:rPr>
                <w:rFonts w:ascii="Arial"/>
                <w:sz w:val="24"/>
              </w:rPr>
            </w:r>
          </w:p>
        </w:tc>
      </w:tr>
      <w:tr>
        <w:trPr>
          <w:trHeight w:val="32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应付投资款</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39" w:right="0"/>
              <w:jc w:val="left"/>
              <w:rPr>
                <w:rFonts w:ascii="Arial" w:hAnsi="Arial" w:cs="Arial" w:eastAsia="Arial" w:hint="default"/>
                <w:sz w:val="24"/>
                <w:szCs w:val="24"/>
              </w:rPr>
            </w:pPr>
            <w:r>
              <w:rPr>
                <w:rFonts w:ascii="Arial"/>
                <w:sz w:val="24"/>
              </w:rPr>
              <w:t>1,763,102</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5"/>
              <w:jc w:val="right"/>
              <w:rPr>
                <w:rFonts w:ascii="Arial" w:hAnsi="Arial" w:cs="Arial" w:eastAsia="Arial" w:hint="default"/>
                <w:sz w:val="24"/>
                <w:szCs w:val="24"/>
              </w:rPr>
            </w:pPr>
            <w:r>
              <w:rPr>
                <w:rFonts w:ascii="Arial"/>
                <w:w w:val="95"/>
                <w:sz w:val="24"/>
              </w:rPr>
              <w:t>14,636</w:t>
            </w:r>
            <w:r>
              <w:rPr>
                <w:rFonts w:ascii="Arial"/>
                <w:sz w:val="24"/>
              </w:rPr>
            </w:r>
          </w:p>
        </w:tc>
      </w:tr>
      <w:tr>
        <w:trPr>
          <w:trHeight w:val="32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应付保证金及押金</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39" w:right="0"/>
              <w:jc w:val="left"/>
              <w:rPr>
                <w:rFonts w:ascii="Arial" w:hAnsi="Arial" w:cs="Arial" w:eastAsia="Arial" w:hint="default"/>
                <w:sz w:val="24"/>
                <w:szCs w:val="24"/>
              </w:rPr>
            </w:pPr>
            <w:r>
              <w:rPr>
                <w:rFonts w:ascii="Arial"/>
                <w:sz w:val="24"/>
              </w:rPr>
              <w:t>1,317,166</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5"/>
              <w:jc w:val="right"/>
              <w:rPr>
                <w:rFonts w:ascii="Arial" w:hAnsi="Arial" w:cs="Arial" w:eastAsia="Arial" w:hint="default"/>
                <w:sz w:val="24"/>
                <w:szCs w:val="24"/>
              </w:rPr>
            </w:pPr>
            <w:r>
              <w:rPr>
                <w:rFonts w:ascii="Arial"/>
                <w:w w:val="95"/>
                <w:sz w:val="24"/>
              </w:rPr>
              <w:t>1,316,861</w:t>
            </w:r>
            <w:r>
              <w:rPr>
                <w:rFonts w:ascii="Arial"/>
                <w:sz w:val="24"/>
              </w:rPr>
            </w:r>
          </w:p>
        </w:tc>
      </w:tr>
      <w:tr>
        <w:trPr>
          <w:trHeight w:val="322"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应付易付宝账户备付金</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39" w:right="0"/>
              <w:jc w:val="left"/>
              <w:rPr>
                <w:rFonts w:ascii="Arial" w:hAnsi="Arial" w:cs="Arial" w:eastAsia="Arial" w:hint="default"/>
                <w:sz w:val="24"/>
                <w:szCs w:val="24"/>
              </w:rPr>
            </w:pPr>
            <w:r>
              <w:rPr>
                <w:rFonts w:ascii="Arial"/>
                <w:sz w:val="24"/>
              </w:rPr>
              <w:t>1,016,703</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7"/>
              <w:jc w:val="right"/>
              <w:rPr>
                <w:rFonts w:ascii="Arial" w:hAnsi="Arial" w:cs="Arial" w:eastAsia="Arial" w:hint="default"/>
                <w:sz w:val="24"/>
                <w:szCs w:val="24"/>
              </w:rPr>
            </w:pPr>
            <w:r>
              <w:rPr>
                <w:rFonts w:ascii="Arial"/>
                <w:spacing w:val="-1"/>
                <w:sz w:val="24"/>
              </w:rPr>
              <w:t>1,045,208</w:t>
            </w:r>
            <w:r>
              <w:rPr>
                <w:rFonts w:ascii="Arial"/>
                <w:sz w:val="24"/>
              </w:rPr>
            </w:r>
          </w:p>
        </w:tc>
      </w:tr>
      <w:tr>
        <w:trPr>
          <w:trHeight w:val="321"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spacing w:line="267" w:lineRule="exact"/>
              <w:ind w:left="112" w:right="0"/>
              <w:jc w:val="left"/>
              <w:rPr>
                <w:rFonts w:ascii="宋体" w:hAnsi="宋体" w:cs="宋体" w:eastAsia="宋体" w:hint="default"/>
                <w:sz w:val="24"/>
                <w:szCs w:val="24"/>
              </w:rPr>
            </w:pPr>
            <w:r>
              <w:rPr>
                <w:rFonts w:ascii="宋体" w:hAnsi="宋体" w:cs="宋体" w:eastAsia="宋体" w:hint="default"/>
                <w:sz w:val="24"/>
                <w:szCs w:val="24"/>
              </w:rPr>
              <w:t>应付房租及水电费</w:t>
            </w:r>
          </w:p>
        </w:tc>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139" w:right="0"/>
              <w:jc w:val="left"/>
              <w:rPr>
                <w:rFonts w:ascii="Arial" w:hAnsi="Arial" w:cs="Arial" w:eastAsia="Arial" w:hint="default"/>
                <w:sz w:val="24"/>
                <w:szCs w:val="24"/>
              </w:rPr>
            </w:pPr>
            <w:r>
              <w:rPr>
                <w:rFonts w:ascii="Arial"/>
                <w:sz w:val="24"/>
              </w:rPr>
              <w:t>302,552</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5"/>
              <w:jc w:val="right"/>
              <w:rPr>
                <w:rFonts w:ascii="Arial" w:hAnsi="Arial" w:cs="Arial" w:eastAsia="Arial" w:hint="default"/>
                <w:sz w:val="24"/>
                <w:szCs w:val="24"/>
              </w:rPr>
            </w:pPr>
            <w:r>
              <w:rPr>
                <w:rFonts w:ascii="Arial"/>
                <w:spacing w:val="-1"/>
                <w:sz w:val="24"/>
              </w:rPr>
              <w:t>325,622</w:t>
            </w:r>
          </w:p>
        </w:tc>
      </w:tr>
      <w:tr>
        <w:trPr>
          <w:trHeight w:val="317" w:hRule="exact"/>
        </w:trPr>
        <w:tc>
          <w:tcPr>
            <w:tcW w:w="736" w:type="dxa"/>
            <w:tcBorders>
              <w:top w:val="nil" w:sz="6" w:space="0" w:color="auto"/>
              <w:left w:val="nil" w:sz="6" w:space="0" w:color="auto"/>
              <w:bottom w:val="nil" w:sz="6" w:space="0" w:color="auto"/>
              <w:right w:val="nil" w:sz="6" w:space="0" w:color="auto"/>
            </w:tcBorders>
          </w:tcPr>
          <w:p>
            <w:pPr/>
          </w:p>
        </w:tc>
        <w:tc>
          <w:tcPr>
            <w:tcW w:w="3452" w:type="dxa"/>
            <w:tcBorders>
              <w:top w:val="nil" w:sz="6" w:space="0" w:color="auto"/>
              <w:left w:val="nil" w:sz="6" w:space="0" w:color="auto"/>
              <w:bottom w:val="nil" w:sz="6" w:space="0" w:color="auto"/>
              <w:right w:val="nil" w:sz="6" w:space="0" w:color="auto"/>
            </w:tcBorders>
          </w:tcPr>
          <w:p>
            <w:pPr>
              <w:pStyle w:val="TableParagraph"/>
              <w:tabs>
                <w:tab w:pos="2953" w:val="left" w:leader="none"/>
                <w:tab w:pos="4390" w:val="left" w:leader="none"/>
              </w:tabs>
              <w:spacing w:line="263" w:lineRule="exact"/>
              <w:ind w:left="112" w:right="-940"/>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65" w:type="dxa"/>
            <w:tcBorders>
              <w:top w:val="nil" w:sz="6" w:space="0" w:color="auto"/>
              <w:left w:val="nil" w:sz="6" w:space="0" w:color="auto"/>
              <w:bottom w:val="nil" w:sz="6" w:space="0" w:color="auto"/>
              <w:right w:val="nil" w:sz="6" w:space="0" w:color="auto"/>
            </w:tcBorders>
          </w:tcPr>
          <w:p>
            <w:pPr>
              <w:pStyle w:val="TableParagraph"/>
              <w:tabs>
                <w:tab w:pos="2318" w:val="left" w:leader="none"/>
                <w:tab w:pos="3968" w:val="left" w:leader="none"/>
              </w:tabs>
              <w:spacing w:line="240" w:lineRule="auto" w:before="24"/>
              <w:ind w:left="939" w:right="-1604"/>
              <w:jc w:val="left"/>
              <w:rPr>
                <w:rFonts w:ascii="Arial" w:hAnsi="Arial" w:cs="Arial" w:eastAsia="Arial" w:hint="default"/>
                <w:sz w:val="24"/>
                <w:szCs w:val="24"/>
              </w:rPr>
            </w:pPr>
            <w:r>
              <w:rPr>
                <w:rFonts w:ascii="Arial"/>
                <w:w w:val="99"/>
                <w:sz w:val="24"/>
              </w:rPr>
            </w:r>
            <w:r>
              <w:rPr>
                <w:rFonts w:ascii="Arial"/>
                <w:sz w:val="24"/>
                <w:u w:val="single" w:color="000000"/>
              </w:rPr>
              <w:t>1,292,263</w:t>
            </w:r>
            <w:r>
              <w:rPr>
                <w:rFonts w:ascii="Arial"/>
                <w:spacing w:val="6"/>
                <w:sz w:val="24"/>
                <w:u w:val="single" w:color="000000"/>
              </w:rPr>
              <w:t> </w:t>
            </w:r>
            <w:r>
              <w:rPr>
                <w:rFonts w:ascii="Arial"/>
                <w:spacing w:val="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tabs>
                <w:tab w:pos="939" w:val="left" w:leader="none"/>
              </w:tabs>
              <w:spacing w:line="240" w:lineRule="auto" w:before="24"/>
              <w:ind w:right="142"/>
              <w:jc w:val="right"/>
              <w:rPr>
                <w:rFonts w:ascii="Arial" w:hAnsi="Arial" w:cs="Arial" w:eastAsia="Arial" w:hint="default"/>
                <w:sz w:val="24"/>
                <w:szCs w:val="24"/>
              </w:rPr>
            </w:pPr>
            <w:r>
              <w:rPr>
                <w:rFonts w:ascii="Arial"/>
                <w:w w:val="99"/>
                <w:sz w:val="24"/>
              </w:rPr>
            </w:r>
            <w:r>
              <w:rPr>
                <w:rFonts w:ascii="Arial"/>
                <w:spacing w:val="-1"/>
                <w:sz w:val="24"/>
                <w:u w:val="single" w:color="000000"/>
              </w:rPr>
              <w:t>808,761</w:t>
              <w:tab/>
            </w:r>
            <w:r>
              <w:rPr>
                <w:rFonts w:ascii="Arial"/>
                <w:spacing w:val="-1"/>
                <w:sz w:val="24"/>
              </w:rPr>
            </w:r>
          </w:p>
        </w:tc>
      </w:tr>
      <w:tr>
        <w:trPr>
          <w:trHeight w:val="438" w:hRule="exact"/>
        </w:trPr>
        <w:tc>
          <w:tcPr>
            <w:tcW w:w="736" w:type="dxa"/>
            <w:tcBorders>
              <w:top w:val="nil" w:sz="6" w:space="0" w:color="auto"/>
              <w:left w:val="nil" w:sz="6" w:space="0" w:color="auto"/>
              <w:bottom w:val="nil" w:sz="6" w:space="0" w:color="auto"/>
              <w:right w:val="nil" w:sz="6" w:space="0" w:color="auto"/>
            </w:tcBorders>
          </w:tcPr>
          <w:p>
            <w:pPr/>
          </w:p>
        </w:tc>
        <w:tc>
          <w:tcPr>
            <w:tcW w:w="5817" w:type="dxa"/>
            <w:gridSpan w:val="2"/>
            <w:tcBorders>
              <w:top w:val="nil" w:sz="6" w:space="0" w:color="auto"/>
              <w:left w:val="nil" w:sz="6" w:space="0" w:color="auto"/>
              <w:bottom w:val="nil" w:sz="6" w:space="0" w:color="auto"/>
              <w:right w:val="nil" w:sz="6" w:space="0" w:color="auto"/>
            </w:tcBorders>
          </w:tcPr>
          <w:p>
            <w:pPr>
              <w:pStyle w:val="TableParagraph"/>
              <w:tabs>
                <w:tab w:pos="4257" w:val="left" w:leader="none"/>
                <w:tab w:pos="5769" w:val="left" w:leader="none"/>
                <w:tab w:pos="7219" w:val="left" w:leader="none"/>
              </w:tabs>
              <w:spacing w:line="268" w:lineRule="exact"/>
              <w:ind w:left="2953" w:right="-140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10,302,719</w:t>
            </w:r>
            <w:r>
              <w:rPr>
                <w:rFonts w:ascii="Arial"/>
                <w:spacing w:val="5"/>
                <w:sz w:val="24"/>
                <w:u w:val="thick" w:color="000000"/>
              </w:rPr>
              <w:t> </w:t>
            </w:r>
            <w:r>
              <w:rPr>
                <w:rFonts w:ascii="Arial"/>
                <w:spacing w:val="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688" w:type="dxa"/>
            <w:tcBorders>
              <w:top w:val="nil" w:sz="6" w:space="0" w:color="auto"/>
              <w:left w:val="nil" w:sz="6" w:space="0" w:color="auto"/>
              <w:bottom w:val="nil" w:sz="6" w:space="0" w:color="auto"/>
              <w:right w:val="nil" w:sz="6" w:space="0" w:color="auto"/>
            </w:tcBorders>
          </w:tcPr>
          <w:p>
            <w:pPr>
              <w:pStyle w:val="TableParagraph"/>
              <w:tabs>
                <w:tab w:pos="1139" w:val="left" w:leader="none"/>
              </w:tabs>
              <w:spacing w:line="268" w:lineRule="exact"/>
              <w:ind w:right="142"/>
              <w:jc w:val="right"/>
              <w:rPr>
                <w:rFonts w:ascii="Arial" w:hAnsi="Arial" w:cs="Arial" w:eastAsia="Arial" w:hint="default"/>
                <w:sz w:val="24"/>
                <w:szCs w:val="24"/>
              </w:rPr>
            </w:pPr>
            <w:r>
              <w:rPr>
                <w:rFonts w:ascii="Arial"/>
                <w:w w:val="99"/>
                <w:sz w:val="24"/>
              </w:rPr>
            </w:r>
            <w:r>
              <w:rPr>
                <w:rFonts w:ascii="Arial"/>
                <w:w w:val="95"/>
                <w:sz w:val="24"/>
                <w:u w:val="thick" w:color="000000"/>
              </w:rPr>
              <w:t>8,176,104</w:t>
            </w:r>
            <w:r>
              <w:rPr>
                <w:rFonts w:ascii="Arial"/>
                <w:sz w:val="24"/>
                <w:u w:val="thick" w:color="000000"/>
              </w:rPr>
              <w:tab/>
            </w:r>
            <w:r>
              <w:rPr>
                <w:rFonts w:ascii="Arial"/>
                <w:sz w:val="24"/>
              </w:rPr>
            </w:r>
          </w:p>
        </w:tc>
      </w:tr>
      <w:tr>
        <w:trPr>
          <w:trHeight w:val="738" w:hRule="exact"/>
        </w:trPr>
        <w:tc>
          <w:tcPr>
            <w:tcW w:w="736" w:type="dxa"/>
            <w:tcBorders>
              <w:top w:val="nil" w:sz="6" w:space="0" w:color="auto"/>
              <w:left w:val="nil" w:sz="6" w:space="0" w:color="auto"/>
              <w:bottom w:val="nil" w:sz="6" w:space="0" w:color="auto"/>
              <w:right w:val="nil" w:sz="6" w:space="0" w:color="auto"/>
            </w:tcBorders>
          </w:tcPr>
          <w:p>
            <w:pPr/>
          </w:p>
        </w:tc>
        <w:tc>
          <w:tcPr>
            <w:tcW w:w="8504"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00"/>
              <w:ind w:left="126" w:right="0"/>
              <w:jc w:val="left"/>
              <w:rPr>
                <w:rFonts w:ascii="Arial" w:hAnsi="Arial" w:cs="Arial" w:eastAsia="Arial" w:hint="default"/>
                <w:sz w:val="24"/>
                <w:szCs w:val="24"/>
              </w:rPr>
            </w:pPr>
            <w:r>
              <w:rPr>
                <w:rFonts w:ascii="Arial" w:hAnsi="Arial" w:cs="Arial" w:eastAsia="Arial" w:hint="default"/>
                <w:w w:val="99"/>
                <w:sz w:val="24"/>
                <w:szCs w:val="24"/>
              </w:rPr>
              <w:t>(a)</w:t>
            </w:r>
            <w:r>
              <w:rPr>
                <w:rFonts w:ascii="Arial" w:hAnsi="Arial" w:cs="Arial" w:eastAsia="Arial" w:hint="default"/>
                <w:spacing w:val="19"/>
                <w:sz w:val="24"/>
                <w:szCs w:val="24"/>
              </w:rPr>
              <w:t> </w:t>
            </w:r>
            <w:r>
              <w:rPr>
                <w:rFonts w:ascii="宋体" w:hAnsi="宋体" w:cs="宋体" w:eastAsia="宋体" w:hint="default"/>
                <w:sz w:val="24"/>
                <w:szCs w:val="24"/>
              </w:rPr>
              <w:t>于</w:t>
            </w:r>
            <w:r>
              <w:rPr>
                <w:rFonts w:ascii="宋体" w:hAnsi="宋体" w:cs="宋体" w:eastAsia="宋体" w:hint="default"/>
                <w:spacing w:val="-76"/>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7</w:t>
            </w:r>
            <w:r>
              <w:rPr>
                <w:rFonts w:ascii="Arial" w:hAnsi="Arial" w:cs="Arial" w:eastAsia="Arial" w:hint="default"/>
                <w:spacing w:val="-23"/>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23"/>
                <w:sz w:val="24"/>
                <w:szCs w:val="24"/>
              </w:rPr>
              <w:t> </w:t>
            </w:r>
            <w:r>
              <w:rPr>
                <w:rFonts w:ascii="宋体" w:hAnsi="宋体" w:cs="宋体" w:eastAsia="宋体" w:hint="default"/>
                <w:sz w:val="24"/>
                <w:szCs w:val="24"/>
              </w:rPr>
              <w:t>月</w:t>
            </w:r>
            <w:r>
              <w:rPr>
                <w:rFonts w:ascii="宋体" w:hAnsi="宋体" w:cs="宋体" w:eastAsia="宋体" w:hint="default"/>
                <w:spacing w:val="-76"/>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23"/>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账龄超过一年的其他应付款约人民币</w:t>
            </w:r>
            <w:r>
              <w:rPr>
                <w:rFonts w:ascii="宋体" w:hAnsi="宋体" w:cs="宋体" w:eastAsia="宋体" w:hint="default"/>
                <w:spacing w:val="-75"/>
                <w:sz w:val="24"/>
                <w:szCs w:val="24"/>
              </w:rPr>
              <w:t> </w:t>
            </w:r>
            <w:r>
              <w:rPr>
                <w:rFonts w:ascii="Arial" w:hAnsi="Arial" w:cs="Arial" w:eastAsia="Arial" w:hint="default"/>
                <w:sz w:val="24"/>
                <w:szCs w:val="24"/>
              </w:rPr>
              <w:t>6.9</w:t>
            </w:r>
            <w:r>
              <w:rPr>
                <w:rFonts w:ascii="Arial" w:hAnsi="Arial" w:cs="Arial" w:eastAsia="Arial" w:hint="default"/>
                <w:spacing w:val="-23"/>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(2016</w:t>
            </w:r>
            <w:r>
              <w:rPr>
                <w:rFonts w:ascii="Arial" w:hAnsi="Arial" w:cs="Arial" w:eastAsia="Arial" w:hint="default"/>
                <w:sz w:val="24"/>
                <w:szCs w:val="24"/>
              </w:rPr>
            </w:r>
          </w:p>
          <w:p>
            <w:pPr>
              <w:pStyle w:val="TableParagraph"/>
              <w:spacing w:line="322" w:lineRule="exact"/>
              <w:ind w:left="506"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4.88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，主要为收取的各类保证金和押金。</w:t>
            </w:r>
          </w:p>
        </w:tc>
      </w:tr>
    </w:tbl>
    <w:p>
      <w:pPr>
        <w:spacing w:after="0" w:line="32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818"/>
        <w:gridCol w:w="3913"/>
        <w:gridCol w:w="2035"/>
        <w:gridCol w:w="2549"/>
      </w:tblGrid>
      <w:tr>
        <w:trPr>
          <w:trHeight w:val="416"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913"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3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
        </w:tc>
      </w:tr>
      <w:tr>
        <w:trPr>
          <w:trHeight w:val="585"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2" w:right="0"/>
              <w:jc w:val="left"/>
              <w:rPr>
                <w:rFonts w:ascii="Arial" w:hAnsi="Arial" w:cs="Arial" w:eastAsia="Arial" w:hint="default"/>
                <w:sz w:val="24"/>
                <w:szCs w:val="24"/>
              </w:rPr>
            </w:pPr>
            <w:r>
              <w:rPr>
                <w:rFonts w:ascii="Arial"/>
                <w:sz w:val="24"/>
              </w:rPr>
              <w:t>(31)</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0"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203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
        </w:tc>
      </w:tr>
      <w:tr>
        <w:trPr>
          <w:trHeight w:val="593" w:hRule="exact"/>
        </w:trPr>
        <w:tc>
          <w:tcPr>
            <w:tcW w:w="818" w:type="dxa"/>
            <w:tcBorders>
              <w:top w:val="nil" w:sz="6" w:space="0" w:color="auto"/>
              <w:left w:val="nil" w:sz="6" w:space="0" w:color="auto"/>
              <w:bottom w:val="nil" w:sz="6" w:space="0" w:color="auto"/>
              <w:right w:val="nil" w:sz="6" w:space="0" w:color="auto"/>
            </w:tcBorders>
          </w:tcPr>
          <w:p>
            <w:pPr/>
          </w:p>
        </w:tc>
        <w:tc>
          <w:tcPr>
            <w:tcW w:w="5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64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3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769"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313" w:lineRule="exact" w:before="93"/>
              <w:ind w:left="140" w:right="0"/>
              <w:jc w:val="left"/>
              <w:rPr>
                <w:rFonts w:ascii="宋体" w:hAnsi="宋体" w:cs="宋体" w:eastAsia="宋体" w:hint="default"/>
                <w:sz w:val="24"/>
                <w:szCs w:val="24"/>
              </w:rPr>
            </w:pPr>
            <w:r>
              <w:rPr>
                <w:rFonts w:ascii="宋体" w:hAnsi="宋体" w:cs="宋体" w:eastAsia="宋体" w:hint="default"/>
                <w:sz w:val="24"/>
                <w:szCs w:val="24"/>
              </w:rPr>
              <w:t>将于一年内支付的应付债券</w:t>
            </w:r>
          </w:p>
          <w:p>
            <w:pPr>
              <w:pStyle w:val="TableParagraph"/>
              <w:spacing w:line="330" w:lineRule="exact"/>
              <w:ind w:left="380" w:right="0"/>
              <w:jc w:val="left"/>
              <w:rPr>
                <w:rFonts w:ascii="Arial" w:hAnsi="Arial" w:cs="Arial" w:eastAsia="Arial" w:hint="default"/>
                <w:sz w:val="24"/>
                <w:szCs w:val="24"/>
              </w:rPr>
            </w:pP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right="255"/>
              <w:jc w:val="right"/>
              <w:rPr>
                <w:rFonts w:ascii="Arial" w:hAnsi="Arial" w:cs="Arial" w:eastAsia="Arial" w:hint="default"/>
                <w:sz w:val="24"/>
                <w:szCs w:val="24"/>
              </w:rPr>
            </w:pPr>
            <w:r>
              <w:rPr>
                <w:rFonts w:ascii="Arial"/>
                <w:spacing w:val="-1"/>
                <w:sz w:val="24"/>
              </w:rPr>
              <w:t>138,189</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right="278"/>
              <w:jc w:val="right"/>
              <w:rPr>
                <w:rFonts w:ascii="Arial" w:hAnsi="Arial" w:cs="Arial" w:eastAsia="Arial" w:hint="default"/>
                <w:sz w:val="24"/>
                <w:szCs w:val="24"/>
              </w:rPr>
            </w:pPr>
            <w:r>
              <w:rPr>
                <w:rFonts w:ascii="Arial"/>
                <w:w w:val="95"/>
                <w:sz w:val="24"/>
              </w:rPr>
              <w:t>4,492,601</w:t>
            </w:r>
            <w:r>
              <w:rPr>
                <w:rFonts w:ascii="Arial"/>
                <w:sz w:val="24"/>
              </w:rPr>
            </w:r>
          </w:p>
        </w:tc>
      </w:tr>
      <w:tr>
        <w:trPr>
          <w:trHeight w:val="311"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62" w:lineRule="exact"/>
              <w:ind w:left="140"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4"/>
              <w:jc w:val="right"/>
              <w:rPr>
                <w:rFonts w:ascii="Arial" w:hAnsi="Arial" w:cs="Arial" w:eastAsia="Arial" w:hint="default"/>
                <w:sz w:val="24"/>
                <w:szCs w:val="24"/>
              </w:rPr>
            </w:pPr>
            <w:r>
              <w:rPr>
                <w:rFonts w:ascii="Arial"/>
                <w:w w:val="95"/>
                <w:sz w:val="24"/>
              </w:rPr>
              <w:t>14,240</w:t>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8"/>
              <w:jc w:val="right"/>
              <w:rPr>
                <w:rFonts w:ascii="Arial" w:hAnsi="Arial" w:cs="Arial" w:eastAsia="Arial" w:hint="default"/>
                <w:sz w:val="24"/>
                <w:szCs w:val="24"/>
              </w:rPr>
            </w:pPr>
            <w:r>
              <w:rPr>
                <w:rFonts w:ascii="Arial"/>
                <w:w w:val="95"/>
                <w:sz w:val="24"/>
              </w:rPr>
              <w:t>70,978</w:t>
            </w:r>
            <w:r>
              <w:rPr>
                <w:rFonts w:ascii="Arial"/>
                <w:sz w:val="24"/>
              </w:rPr>
            </w:r>
          </w:p>
        </w:tc>
      </w:tr>
      <w:tr>
        <w:trPr>
          <w:trHeight w:val="624"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58" w:lineRule="exact"/>
              <w:ind w:left="140"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p>
          <w:p>
            <w:pPr>
              <w:pStyle w:val="TableParagraph"/>
              <w:tabs>
                <w:tab w:pos="3458" w:val="left" w:leader="none"/>
                <w:tab w:pos="4975" w:val="left" w:leader="none"/>
              </w:tabs>
              <w:spacing w:line="328" w:lineRule="exact"/>
              <w:ind w:left="380" w:right="-1063"/>
              <w:jc w:val="left"/>
              <w:rPr>
                <w:rFonts w:ascii="Arial" w:hAnsi="Arial" w:cs="Arial" w:eastAsia="Arial" w:hint="default"/>
                <w:sz w:val="24"/>
                <w:szCs w:val="24"/>
              </w:rPr>
            </w:pPr>
            <w:r>
              <w:rPr>
                <w:rFonts w:ascii="Arial" w:hAnsi="Arial" w:cs="Arial" w:eastAsia="Arial" w:hint="default"/>
                <w:position w:val="2"/>
                <w:sz w:val="24"/>
                <w:szCs w:val="24"/>
              </w:rPr>
              <w:t>(</w:t>
            </w:r>
            <w:r>
              <w:rPr>
                <w:rFonts w:ascii="宋体" w:hAnsi="宋体" w:cs="宋体" w:eastAsia="宋体" w:hint="default"/>
                <w:position w:val="2"/>
                <w:sz w:val="24"/>
                <w:szCs w:val="24"/>
              </w:rPr>
              <w:t>附注四</w:t>
            </w:r>
            <w:r>
              <w:rPr>
                <w:rFonts w:ascii="Arial" w:hAnsi="Arial" w:cs="Arial" w:eastAsia="Arial" w:hint="default"/>
                <w:position w:val="2"/>
                <w:sz w:val="24"/>
                <w:szCs w:val="24"/>
              </w:rPr>
              <w:t>(33))</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809" w:val="left" w:leader="none"/>
              </w:tabs>
              <w:spacing w:line="240" w:lineRule="auto"/>
              <w:ind w:right="161"/>
              <w:jc w:val="right"/>
              <w:rPr>
                <w:rFonts w:ascii="Arial" w:hAnsi="Arial" w:cs="Arial" w:eastAsia="Arial" w:hint="default"/>
                <w:sz w:val="24"/>
                <w:szCs w:val="24"/>
              </w:rPr>
            </w:pPr>
            <w:r>
              <w:rPr>
                <w:rFonts w:ascii="Arial"/>
                <w:w w:val="99"/>
                <w:sz w:val="24"/>
              </w:rPr>
            </w:r>
            <w:r>
              <w:rPr>
                <w:rFonts w:ascii="Arial"/>
                <w:spacing w:val="-4"/>
                <w:sz w:val="24"/>
                <w:u w:val="single" w:color="000000"/>
              </w:rPr>
              <w:t>74,112</w:t>
              <w:tab/>
            </w:r>
            <w:r>
              <w:rPr>
                <w:rFonts w:ascii="Arial"/>
                <w:spacing w:val="-4"/>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1431" w:val="left" w:leader="none"/>
                <w:tab w:pos="2265" w:val="left" w:leader="none"/>
              </w:tabs>
              <w:spacing w:line="240" w:lineRule="auto"/>
              <w:ind w:right="17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31,861</w:t>
            </w:r>
            <w:r>
              <w:rPr>
                <w:rFonts w:ascii="Arial"/>
                <w:sz w:val="24"/>
                <w:u w:val="single" w:color="000000"/>
              </w:rPr>
              <w:tab/>
            </w:r>
            <w:r>
              <w:rPr>
                <w:rFonts w:ascii="Arial"/>
                <w:sz w:val="24"/>
              </w:rPr>
            </w:r>
          </w:p>
        </w:tc>
      </w:tr>
      <w:tr>
        <w:trPr>
          <w:trHeight w:val="434" w:hRule="exact"/>
        </w:trPr>
        <w:tc>
          <w:tcPr>
            <w:tcW w:w="818" w:type="dxa"/>
            <w:tcBorders>
              <w:top w:val="nil" w:sz="6" w:space="0" w:color="auto"/>
              <w:left w:val="nil" w:sz="6" w:space="0" w:color="auto"/>
              <w:bottom w:val="nil" w:sz="6" w:space="0" w:color="auto"/>
              <w:right w:val="nil" w:sz="6" w:space="0" w:color="auto"/>
            </w:tcBorders>
          </w:tcPr>
          <w:p>
            <w:pPr/>
          </w:p>
        </w:tc>
        <w:tc>
          <w:tcPr>
            <w:tcW w:w="5948" w:type="dxa"/>
            <w:gridSpan w:val="2"/>
            <w:tcBorders>
              <w:top w:val="nil" w:sz="6" w:space="0" w:color="auto"/>
              <w:left w:val="nil" w:sz="6" w:space="0" w:color="auto"/>
              <w:bottom w:val="nil" w:sz="6" w:space="0" w:color="auto"/>
              <w:right w:val="nil" w:sz="6" w:space="0" w:color="auto"/>
            </w:tcBorders>
          </w:tcPr>
          <w:p>
            <w:pPr>
              <w:pStyle w:val="TableParagraph"/>
              <w:tabs>
                <w:tab w:pos="4824" w:val="left" w:leader="none"/>
                <w:tab w:pos="5784" w:val="left" w:leader="none"/>
              </w:tabs>
              <w:spacing w:line="268" w:lineRule="exact"/>
              <w:ind w:left="345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226,541</w:t>
              <w:tab/>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tabs>
                <w:tab w:pos="1097" w:val="left" w:leader="none"/>
                <w:tab w:pos="2265" w:val="left" w:leader="none"/>
              </w:tabs>
              <w:spacing w:line="268" w:lineRule="exact"/>
              <w:ind w:right="17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4,595,440</w:t>
            </w:r>
            <w:r>
              <w:rPr>
                <w:rFonts w:ascii="Arial"/>
                <w:sz w:val="24"/>
                <w:u w:val="thick" w:color="000000"/>
              </w:rPr>
              <w:tab/>
            </w:r>
            <w:r>
              <w:rPr>
                <w:rFonts w:ascii="Arial"/>
                <w:sz w:val="24"/>
              </w:rPr>
            </w:r>
          </w:p>
        </w:tc>
      </w:tr>
      <w:tr>
        <w:trPr>
          <w:trHeight w:val="592"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0" w:right="0"/>
              <w:jc w:val="left"/>
              <w:rPr>
                <w:rFonts w:ascii="Arial" w:hAnsi="Arial" w:cs="Arial" w:eastAsia="Arial" w:hint="default"/>
                <w:sz w:val="24"/>
                <w:szCs w:val="24"/>
              </w:rPr>
            </w:pPr>
            <w:r>
              <w:rPr>
                <w:rFonts w:ascii="Arial"/>
                <w:sz w:val="24"/>
              </w:rPr>
              <w:t>(32)</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9" w:right="0"/>
              <w:jc w:val="left"/>
              <w:rPr>
                <w:rFonts w:ascii="黑体" w:hAnsi="黑体" w:cs="黑体" w:eastAsia="黑体" w:hint="default"/>
                <w:sz w:val="24"/>
                <w:szCs w:val="24"/>
              </w:rPr>
            </w:pPr>
            <w:r>
              <w:rPr>
                <w:rFonts w:ascii="黑体" w:hAnsi="黑体" w:cs="黑体" w:eastAsia="黑体" w:hint="default"/>
                <w:sz w:val="24"/>
                <w:szCs w:val="24"/>
              </w:rPr>
              <w:t>其他流动负债</w:t>
            </w:r>
          </w:p>
        </w:tc>
        <w:tc>
          <w:tcPr>
            <w:tcW w:w="203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
        </w:tc>
      </w:tr>
      <w:tr>
        <w:trPr>
          <w:trHeight w:val="598" w:hRule="exact"/>
        </w:trPr>
        <w:tc>
          <w:tcPr>
            <w:tcW w:w="818" w:type="dxa"/>
            <w:tcBorders>
              <w:top w:val="nil" w:sz="6" w:space="0" w:color="auto"/>
              <w:left w:val="nil" w:sz="6" w:space="0" w:color="auto"/>
              <w:bottom w:val="nil" w:sz="6" w:space="0" w:color="auto"/>
              <w:right w:val="nil" w:sz="6" w:space="0" w:color="auto"/>
            </w:tcBorders>
          </w:tcPr>
          <w:p>
            <w:pPr/>
          </w:p>
        </w:tc>
        <w:tc>
          <w:tcPr>
            <w:tcW w:w="5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62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7"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6"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43"/>
              <w:jc w:val="right"/>
              <w:rPr>
                <w:rFonts w:ascii="Arial" w:hAnsi="Arial" w:cs="Arial" w:eastAsia="Arial" w:hint="default"/>
                <w:sz w:val="24"/>
                <w:szCs w:val="24"/>
              </w:rPr>
            </w:pPr>
            <w:r>
              <w:rPr>
                <w:rFonts w:ascii="Arial"/>
                <w:spacing w:val="-1"/>
                <w:sz w:val="24"/>
              </w:rPr>
              <w:t>930,554</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98"/>
              <w:jc w:val="right"/>
              <w:rPr>
                <w:rFonts w:ascii="Arial" w:hAnsi="Arial" w:cs="Arial" w:eastAsia="Arial" w:hint="default"/>
                <w:sz w:val="24"/>
                <w:szCs w:val="24"/>
              </w:rPr>
            </w:pPr>
            <w:r>
              <w:rPr>
                <w:rFonts w:ascii="Arial"/>
                <w:spacing w:val="-1"/>
                <w:sz w:val="24"/>
              </w:rPr>
              <w:t>810,909</w:t>
            </w:r>
          </w:p>
        </w:tc>
      </w:tr>
      <w:tr>
        <w:trPr>
          <w:trHeight w:val="322"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67" w:lineRule="exact"/>
              <w:ind w:left="176"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2"/>
              <w:jc w:val="right"/>
              <w:rPr>
                <w:rFonts w:ascii="Arial" w:hAnsi="Arial" w:cs="Arial" w:eastAsia="Arial" w:hint="default"/>
                <w:sz w:val="24"/>
                <w:szCs w:val="24"/>
              </w:rPr>
            </w:pPr>
            <w:r>
              <w:rPr>
                <w:rFonts w:ascii="Arial"/>
                <w:w w:val="95"/>
                <w:sz w:val="24"/>
              </w:rPr>
              <w:t>88,729</w:t>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98"/>
              <w:jc w:val="right"/>
              <w:rPr>
                <w:rFonts w:ascii="Arial" w:hAnsi="Arial" w:cs="Arial" w:eastAsia="Arial" w:hint="default"/>
                <w:sz w:val="24"/>
                <w:szCs w:val="24"/>
              </w:rPr>
            </w:pPr>
            <w:r>
              <w:rPr>
                <w:rFonts w:ascii="Arial"/>
                <w:spacing w:val="-1"/>
                <w:sz w:val="24"/>
              </w:rPr>
              <w:t>107,172</w:t>
            </w:r>
          </w:p>
        </w:tc>
      </w:tr>
      <w:tr>
        <w:trPr>
          <w:trHeight w:val="321"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84" w:lineRule="exact"/>
              <w:ind w:left="176" w:right="0"/>
              <w:jc w:val="left"/>
              <w:rPr>
                <w:rFonts w:ascii="Arial" w:hAnsi="Arial" w:cs="Arial" w:eastAsia="Arial" w:hint="default"/>
                <w:sz w:val="24"/>
                <w:szCs w:val="24"/>
              </w:rPr>
            </w:pPr>
            <w:r>
              <w:rPr>
                <w:rFonts w:ascii="宋体" w:hAnsi="宋体" w:cs="宋体" w:eastAsia="宋体" w:hint="default"/>
                <w:sz w:val="24"/>
                <w:szCs w:val="24"/>
              </w:rPr>
              <w:t>积分计划</w:t>
            </w:r>
            <w:r>
              <w:rPr>
                <w:rFonts w:ascii="Arial" w:hAnsi="Arial" w:cs="Arial" w:eastAsia="Arial" w:hint="default"/>
                <w:sz w:val="24"/>
                <w:szCs w:val="24"/>
              </w:rPr>
              <w:t>(a)</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2"/>
              <w:jc w:val="right"/>
              <w:rPr>
                <w:rFonts w:ascii="Arial" w:hAnsi="Arial" w:cs="Arial" w:eastAsia="Arial" w:hint="default"/>
                <w:sz w:val="24"/>
                <w:szCs w:val="24"/>
              </w:rPr>
            </w:pPr>
            <w:r>
              <w:rPr>
                <w:rFonts w:ascii="Arial"/>
                <w:w w:val="95"/>
                <w:sz w:val="24"/>
              </w:rPr>
              <w:t>88,359</w:t>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8"/>
              <w:jc w:val="right"/>
              <w:rPr>
                <w:rFonts w:ascii="Arial" w:hAnsi="Arial" w:cs="Arial" w:eastAsia="Arial" w:hint="default"/>
                <w:sz w:val="24"/>
                <w:szCs w:val="24"/>
              </w:rPr>
            </w:pPr>
            <w:r>
              <w:rPr>
                <w:rFonts w:ascii="Arial"/>
                <w:w w:val="95"/>
                <w:sz w:val="24"/>
              </w:rPr>
              <w:t>97,978</w:t>
            </w:r>
            <w:r>
              <w:rPr>
                <w:rFonts w:ascii="Arial"/>
                <w:sz w:val="24"/>
              </w:rPr>
            </w:r>
          </w:p>
        </w:tc>
      </w:tr>
      <w:tr>
        <w:trPr>
          <w:trHeight w:val="317"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tabs>
                <w:tab w:pos="3458" w:val="left" w:leader="none"/>
                <w:tab w:pos="4854" w:val="left" w:leader="none"/>
              </w:tabs>
              <w:spacing w:line="263" w:lineRule="exact"/>
              <w:ind w:left="176" w:right="-942"/>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35" w:type="dxa"/>
            <w:tcBorders>
              <w:top w:val="nil" w:sz="6" w:space="0" w:color="auto"/>
              <w:left w:val="nil" w:sz="6" w:space="0" w:color="auto"/>
              <w:bottom w:val="nil" w:sz="6" w:space="0" w:color="auto"/>
              <w:right w:val="nil" w:sz="6" w:space="0" w:color="auto"/>
            </w:tcBorders>
          </w:tcPr>
          <w:p>
            <w:pPr>
              <w:pStyle w:val="TableParagraph"/>
              <w:tabs>
                <w:tab w:pos="930" w:val="left" w:leader="none"/>
              </w:tabs>
              <w:spacing w:line="240" w:lineRule="auto" w:before="24"/>
              <w:ind w:right="161"/>
              <w:jc w:val="right"/>
              <w:rPr>
                <w:rFonts w:ascii="Arial" w:hAnsi="Arial" w:cs="Arial" w:eastAsia="Arial" w:hint="default"/>
                <w:sz w:val="24"/>
                <w:szCs w:val="24"/>
              </w:rPr>
            </w:pPr>
            <w:r>
              <w:rPr>
                <w:rFonts w:ascii="Arial"/>
                <w:w w:val="99"/>
                <w:sz w:val="24"/>
              </w:rPr>
            </w:r>
            <w:r>
              <w:rPr>
                <w:rFonts w:ascii="Arial"/>
                <w:spacing w:val="-3"/>
                <w:sz w:val="24"/>
                <w:u w:val="single" w:color="000000"/>
              </w:rPr>
              <w:t>110,050</w:t>
              <w:tab/>
            </w:r>
            <w:r>
              <w:rPr>
                <w:rFonts w:ascii="Arial"/>
                <w:spacing w:val="-3"/>
                <w:sz w:val="24"/>
              </w:rPr>
            </w:r>
          </w:p>
        </w:tc>
        <w:tc>
          <w:tcPr>
            <w:tcW w:w="2549" w:type="dxa"/>
            <w:tcBorders>
              <w:top w:val="nil" w:sz="6" w:space="0" w:color="auto"/>
              <w:left w:val="nil" w:sz="6" w:space="0" w:color="auto"/>
              <w:bottom w:val="nil" w:sz="6" w:space="0" w:color="auto"/>
              <w:right w:val="nil" w:sz="6" w:space="0" w:color="auto"/>
            </w:tcBorders>
          </w:tcPr>
          <w:p>
            <w:pPr>
              <w:pStyle w:val="TableParagraph"/>
              <w:tabs>
                <w:tab w:pos="1429" w:val="left" w:leader="none"/>
                <w:tab w:pos="2282" w:val="left" w:leader="none"/>
              </w:tabs>
              <w:spacing w:line="240" w:lineRule="auto" w:before="24"/>
              <w:ind w:right="17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61,958</w:t>
            </w:r>
            <w:r>
              <w:rPr>
                <w:rFonts w:ascii="Arial"/>
                <w:sz w:val="24"/>
                <w:u w:val="single" w:color="000000"/>
              </w:rPr>
              <w:tab/>
            </w:r>
            <w:r>
              <w:rPr>
                <w:rFonts w:ascii="Arial"/>
                <w:sz w:val="24"/>
              </w:rPr>
            </w:r>
          </w:p>
        </w:tc>
      </w:tr>
      <w:tr>
        <w:trPr>
          <w:trHeight w:val="434" w:hRule="exact"/>
        </w:trPr>
        <w:tc>
          <w:tcPr>
            <w:tcW w:w="818" w:type="dxa"/>
            <w:tcBorders>
              <w:top w:val="nil" w:sz="6" w:space="0" w:color="auto"/>
              <w:left w:val="nil" w:sz="6" w:space="0" w:color="auto"/>
              <w:bottom w:val="nil" w:sz="6" w:space="0" w:color="auto"/>
              <w:right w:val="nil" w:sz="6" w:space="0" w:color="auto"/>
            </w:tcBorders>
          </w:tcPr>
          <w:p>
            <w:pPr/>
          </w:p>
        </w:tc>
        <w:tc>
          <w:tcPr>
            <w:tcW w:w="5948" w:type="dxa"/>
            <w:gridSpan w:val="2"/>
            <w:tcBorders>
              <w:top w:val="nil" w:sz="6" w:space="0" w:color="auto"/>
              <w:left w:val="nil" w:sz="6" w:space="0" w:color="auto"/>
              <w:bottom w:val="nil" w:sz="6" w:space="0" w:color="auto"/>
              <w:right w:val="nil" w:sz="6" w:space="0" w:color="auto"/>
            </w:tcBorders>
          </w:tcPr>
          <w:p>
            <w:pPr>
              <w:pStyle w:val="TableParagraph"/>
              <w:tabs>
                <w:tab w:pos="4635" w:val="left" w:leader="none"/>
                <w:tab w:pos="5784" w:val="left" w:leader="none"/>
              </w:tabs>
              <w:spacing w:line="268" w:lineRule="exact"/>
              <w:ind w:left="345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1,217,692</w:t>
              <w:tab/>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tabs>
                <w:tab w:pos="1095" w:val="left" w:leader="none"/>
                <w:tab w:pos="2282" w:val="left" w:leader="none"/>
              </w:tabs>
              <w:spacing w:line="268" w:lineRule="exact"/>
              <w:ind w:right="17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1,078,017</w:t>
            </w:r>
            <w:r>
              <w:rPr>
                <w:rFonts w:ascii="Arial"/>
                <w:sz w:val="24"/>
                <w:u w:val="thick" w:color="000000"/>
              </w:rPr>
              <w:tab/>
            </w:r>
            <w:r>
              <w:rPr>
                <w:rFonts w:ascii="Arial"/>
                <w:sz w:val="24"/>
              </w:rPr>
            </w:r>
          </w:p>
        </w:tc>
      </w:tr>
      <w:tr>
        <w:trPr>
          <w:trHeight w:val="900"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4" w:right="0"/>
              <w:jc w:val="left"/>
              <w:rPr>
                <w:rFonts w:ascii="Arial" w:hAnsi="Arial" w:cs="Arial" w:eastAsia="Arial" w:hint="default"/>
                <w:sz w:val="24"/>
                <w:szCs w:val="24"/>
              </w:rPr>
            </w:pPr>
            <w:r>
              <w:rPr>
                <w:rFonts w:ascii="Arial"/>
                <w:sz w:val="24"/>
              </w:rPr>
              <w:t>(a)</w:t>
            </w:r>
          </w:p>
        </w:tc>
        <w:tc>
          <w:tcPr>
            <w:tcW w:w="8498"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35"/>
              <w:ind w:left="200" w:right="263"/>
              <w:jc w:val="left"/>
              <w:rPr>
                <w:rFonts w:ascii="宋体" w:hAnsi="宋体" w:cs="宋体" w:eastAsia="宋体" w:hint="default"/>
                <w:sz w:val="24"/>
                <w:szCs w:val="24"/>
              </w:rPr>
            </w:pPr>
            <w:r>
              <w:rPr>
                <w:rFonts w:ascii="宋体" w:hAnsi="宋体" w:cs="宋体" w:eastAsia="宋体" w:hint="default"/>
                <w:spacing w:val="2"/>
                <w:sz w:val="24"/>
                <w:szCs w:val="24"/>
              </w:rPr>
              <w:t>根据积分计划递延确认的收益，以授予顾客的积分为基准，并根据本集团已</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公布的积分使用方法和积分的预期兑付率，按公允价值确认。</w:t>
            </w:r>
          </w:p>
        </w:tc>
      </w:tr>
      <w:tr>
        <w:trPr>
          <w:trHeight w:val="591"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4" w:right="0"/>
              <w:jc w:val="left"/>
              <w:rPr>
                <w:rFonts w:ascii="Arial" w:hAnsi="Arial" w:cs="Arial" w:eastAsia="Arial" w:hint="default"/>
                <w:sz w:val="24"/>
                <w:szCs w:val="24"/>
              </w:rPr>
            </w:pPr>
            <w:r>
              <w:rPr>
                <w:rFonts w:ascii="Arial"/>
                <w:sz w:val="24"/>
              </w:rPr>
              <w:t>(33)</w:t>
            </w: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黑体" w:hAnsi="黑体" w:cs="黑体" w:eastAsia="黑体" w:hint="default"/>
                <w:sz w:val="24"/>
                <w:szCs w:val="24"/>
              </w:rPr>
            </w:pPr>
            <w:r>
              <w:rPr>
                <w:rFonts w:ascii="黑体" w:hAnsi="黑体" w:cs="黑体" w:eastAsia="黑体" w:hint="default"/>
                <w:sz w:val="24"/>
                <w:szCs w:val="24"/>
              </w:rPr>
              <w:t>长期借款</w:t>
            </w:r>
          </w:p>
        </w:tc>
        <w:tc>
          <w:tcPr>
            <w:tcW w:w="2035" w:type="dxa"/>
            <w:tcBorders>
              <w:top w:val="nil" w:sz="6" w:space="0" w:color="auto"/>
              <w:left w:val="nil" w:sz="6" w:space="0" w:color="auto"/>
              <w:bottom w:val="nil" w:sz="6" w:space="0" w:color="auto"/>
              <w:right w:val="nil" w:sz="6" w:space="0" w:color="auto"/>
            </w:tcBorders>
          </w:tcPr>
          <w:p>
            <w:pPr/>
          </w:p>
        </w:tc>
        <w:tc>
          <w:tcPr>
            <w:tcW w:w="2549" w:type="dxa"/>
            <w:tcBorders>
              <w:top w:val="nil" w:sz="6" w:space="0" w:color="auto"/>
              <w:left w:val="nil" w:sz="6" w:space="0" w:color="auto"/>
              <w:bottom w:val="nil" w:sz="6" w:space="0" w:color="auto"/>
              <w:right w:val="nil" w:sz="6" w:space="0" w:color="auto"/>
            </w:tcBorders>
          </w:tcPr>
          <w:p>
            <w:pPr/>
          </w:p>
        </w:tc>
      </w:tr>
      <w:tr>
        <w:trPr>
          <w:trHeight w:val="593" w:hRule="exact"/>
        </w:trPr>
        <w:tc>
          <w:tcPr>
            <w:tcW w:w="818" w:type="dxa"/>
            <w:tcBorders>
              <w:top w:val="nil" w:sz="6" w:space="0" w:color="auto"/>
              <w:left w:val="nil" w:sz="6" w:space="0" w:color="auto"/>
              <w:bottom w:val="nil" w:sz="6" w:space="0" w:color="auto"/>
              <w:right w:val="nil" w:sz="6" w:space="0" w:color="auto"/>
            </w:tcBorders>
          </w:tcPr>
          <w:p>
            <w:pPr/>
          </w:p>
        </w:tc>
        <w:tc>
          <w:tcPr>
            <w:tcW w:w="59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64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9"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6"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09"/>
              <w:jc w:val="right"/>
              <w:rPr>
                <w:rFonts w:ascii="Arial" w:hAnsi="Arial" w:cs="Arial" w:eastAsia="Arial" w:hint="default"/>
                <w:sz w:val="24"/>
                <w:szCs w:val="24"/>
              </w:rPr>
            </w:pPr>
            <w:r>
              <w:rPr>
                <w:rFonts w:ascii="Arial"/>
                <w:spacing w:val="-1"/>
                <w:sz w:val="24"/>
              </w:rPr>
              <w:t>2,800,000</w:t>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19"/>
              <w:jc w:val="right"/>
              <w:rPr>
                <w:rFonts w:ascii="Arial" w:hAnsi="Arial" w:cs="Arial" w:eastAsia="Arial" w:hint="default"/>
                <w:sz w:val="24"/>
                <w:szCs w:val="24"/>
              </w:rPr>
            </w:pPr>
            <w:r>
              <w:rPr>
                <w:rFonts w:ascii="Arial"/>
                <w:w w:val="95"/>
                <w:sz w:val="24"/>
              </w:rPr>
              <w:t>27,748</w:t>
            </w:r>
            <w:r>
              <w:rPr>
                <w:rFonts w:ascii="Arial"/>
                <w:sz w:val="24"/>
              </w:rPr>
            </w:r>
          </w:p>
        </w:tc>
      </w:tr>
      <w:tr>
        <w:trPr>
          <w:trHeight w:val="311"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62" w:lineRule="exact"/>
              <w:ind w:left="13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0"/>
              <w:jc w:val="right"/>
              <w:rPr>
                <w:rFonts w:ascii="Arial" w:hAnsi="Arial" w:cs="Arial" w:eastAsia="Arial" w:hint="default"/>
                <w:sz w:val="24"/>
                <w:szCs w:val="24"/>
              </w:rPr>
            </w:pPr>
            <w:r>
              <w:rPr>
                <w:rFonts w:ascii="Arial"/>
                <w:w w:val="95"/>
                <w:sz w:val="24"/>
              </w:rPr>
              <w:t>67,821</w:t>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9"/>
              <w:jc w:val="right"/>
              <w:rPr>
                <w:rFonts w:ascii="Arial" w:hAnsi="Arial" w:cs="Arial" w:eastAsia="Arial" w:hint="default"/>
                <w:sz w:val="24"/>
                <w:szCs w:val="24"/>
              </w:rPr>
            </w:pPr>
            <w:r>
              <w:rPr>
                <w:rFonts w:ascii="Arial"/>
                <w:w w:val="95"/>
                <w:sz w:val="24"/>
              </w:rPr>
              <w:t>13,253</w:t>
            </w:r>
            <w:r>
              <w:rPr>
                <w:rFonts w:ascii="Arial"/>
                <w:sz w:val="24"/>
              </w:rPr>
            </w:r>
          </w:p>
        </w:tc>
      </w:tr>
      <w:tr>
        <w:trPr>
          <w:trHeight w:val="312"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spacing w:line="262" w:lineRule="exact"/>
              <w:ind w:left="136"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0"/>
              <w:jc w:val="right"/>
              <w:rPr>
                <w:rFonts w:ascii="Arial" w:hAnsi="Arial" w:cs="Arial" w:eastAsia="Arial" w:hint="default"/>
                <w:sz w:val="24"/>
                <w:szCs w:val="24"/>
              </w:rPr>
            </w:pPr>
            <w:r>
              <w:rPr>
                <w:rFonts w:ascii="Arial"/>
                <w:w w:val="95"/>
                <w:sz w:val="24"/>
              </w:rPr>
              <w:t>59,959</w:t>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8"/>
              <w:jc w:val="right"/>
              <w:rPr>
                <w:rFonts w:ascii="Arial" w:hAnsi="Arial" w:cs="Arial" w:eastAsia="Arial" w:hint="default"/>
                <w:sz w:val="24"/>
                <w:szCs w:val="24"/>
              </w:rPr>
            </w:pPr>
            <w:r>
              <w:rPr>
                <w:rFonts w:ascii="Arial"/>
                <w:w w:val="95"/>
                <w:sz w:val="24"/>
              </w:rPr>
              <w:t>8,860</w:t>
            </w:r>
            <w:r>
              <w:rPr>
                <w:rFonts w:ascii="Arial"/>
                <w:sz w:val="24"/>
              </w:rPr>
            </w:r>
          </w:p>
        </w:tc>
      </w:tr>
      <w:tr>
        <w:trPr>
          <w:trHeight w:val="312"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Style w:val="TableParagraph"/>
              <w:tabs>
                <w:tab w:pos="3486" w:val="left" w:leader="none"/>
                <w:tab w:pos="4862" w:val="left" w:leader="none"/>
              </w:tabs>
              <w:spacing w:line="257" w:lineRule="exact"/>
              <w:ind w:left="136" w:right="-950"/>
              <w:jc w:val="left"/>
              <w:rPr>
                <w:rFonts w:ascii="Arial" w:hAnsi="Arial" w:cs="Arial" w:eastAsia="Arial" w:hint="default"/>
                <w:sz w:val="24"/>
                <w:szCs w:val="24"/>
              </w:rPr>
            </w:pPr>
            <w:r>
              <w:rPr>
                <w:rFonts w:ascii="宋体" w:hAnsi="宋体" w:cs="宋体" w:eastAsia="宋体" w:hint="default"/>
                <w:position w:val="2"/>
                <w:sz w:val="24"/>
                <w:szCs w:val="24"/>
              </w:rPr>
              <w:t>其中：一年内到期的长期借款</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7"/>
              <w:jc w:val="right"/>
              <w:rPr>
                <w:rFonts w:ascii="Arial" w:hAnsi="Arial" w:cs="Arial" w:eastAsia="Arial" w:hint="default"/>
                <w:sz w:val="24"/>
                <w:szCs w:val="24"/>
              </w:rPr>
            </w:pPr>
            <w:r>
              <w:rPr>
                <w:rFonts w:ascii="Arial"/>
                <w:w w:val="99"/>
                <w:sz w:val="24"/>
              </w:rPr>
            </w:r>
            <w:r>
              <w:rPr>
                <w:rFonts w:ascii="Arial"/>
                <w:spacing w:val="-3"/>
                <w:sz w:val="24"/>
                <w:u w:val="single" w:color="000000"/>
              </w:rPr>
              <w:t>(74,112)</w:t>
            </w:r>
            <w:r>
              <w:rPr>
                <w:rFonts w:ascii="Arial"/>
                <w:spacing w:val="-3"/>
                <w:sz w:val="24"/>
              </w:rPr>
            </w:r>
          </w:p>
        </w:tc>
        <w:tc>
          <w:tcPr>
            <w:tcW w:w="2549" w:type="dxa"/>
            <w:tcBorders>
              <w:top w:val="nil" w:sz="6" w:space="0" w:color="auto"/>
              <w:left w:val="nil" w:sz="6" w:space="0" w:color="auto"/>
              <w:bottom w:val="nil" w:sz="6" w:space="0" w:color="auto"/>
              <w:right w:val="nil" w:sz="6" w:space="0" w:color="auto"/>
            </w:tcBorders>
          </w:tcPr>
          <w:p>
            <w:pPr>
              <w:pStyle w:val="TableParagraph"/>
              <w:tabs>
                <w:tab w:pos="1329" w:val="left" w:leader="none"/>
              </w:tabs>
              <w:spacing w:line="240" w:lineRule="auto" w:before="18"/>
              <w:ind w:right="23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(31,861)</w:t>
            </w:r>
            <w:r>
              <w:rPr>
                <w:rFonts w:ascii="Arial"/>
                <w:w w:val="95"/>
                <w:sz w:val="24"/>
              </w:rPr>
            </w:r>
            <w:r>
              <w:rPr>
                <w:rFonts w:ascii="Arial"/>
                <w:sz w:val="24"/>
              </w:rPr>
            </w:r>
          </w:p>
        </w:tc>
      </w:tr>
      <w:tr>
        <w:trPr>
          <w:trHeight w:val="263" w:hRule="exact"/>
        </w:trPr>
        <w:tc>
          <w:tcPr>
            <w:tcW w:w="818" w:type="dxa"/>
            <w:tcBorders>
              <w:top w:val="nil" w:sz="6" w:space="0" w:color="auto"/>
              <w:left w:val="nil" w:sz="6" w:space="0" w:color="auto"/>
              <w:bottom w:val="nil" w:sz="6" w:space="0" w:color="auto"/>
              <w:right w:val="nil" w:sz="6" w:space="0" w:color="auto"/>
            </w:tcBorders>
          </w:tcPr>
          <w:p>
            <w:pPr/>
          </w:p>
        </w:tc>
        <w:tc>
          <w:tcPr>
            <w:tcW w:w="3913" w:type="dxa"/>
            <w:tcBorders>
              <w:top w:val="nil" w:sz="6" w:space="0" w:color="auto"/>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Style w:val="TableParagraph"/>
              <w:tabs>
                <w:tab w:pos="674" w:val="left" w:leader="none"/>
                <w:tab w:pos="1883" w:val="left" w:leader="none"/>
              </w:tabs>
              <w:spacing w:line="268" w:lineRule="exact"/>
              <w:ind w:left="-427" w:right="14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2,853,668</w:t>
            </w:r>
            <w:r>
              <w:rPr>
                <w:rFonts w:ascii="Arial"/>
                <w:sz w:val="24"/>
                <w:u w:val="thick" w:color="000000"/>
              </w:rPr>
              <w:tab/>
            </w:r>
            <w:r>
              <w:rPr>
                <w:rFonts w:ascii="Arial"/>
                <w:sz w:val="24"/>
              </w:rPr>
            </w:r>
          </w:p>
        </w:tc>
        <w:tc>
          <w:tcPr>
            <w:tcW w:w="2549" w:type="dxa"/>
            <w:tcBorders>
              <w:top w:val="nil" w:sz="6" w:space="0" w:color="auto"/>
              <w:left w:val="nil" w:sz="6" w:space="0" w:color="auto"/>
              <w:bottom w:val="nil" w:sz="6" w:space="0" w:color="auto"/>
              <w:right w:val="nil" w:sz="6" w:space="0" w:color="auto"/>
            </w:tcBorders>
          </w:tcPr>
          <w:p>
            <w:pPr>
              <w:pStyle w:val="TableParagraph"/>
              <w:tabs>
                <w:tab w:pos="1407" w:val="left" w:leader="none"/>
                <w:tab w:pos="2297" w:val="left" w:leader="none"/>
              </w:tabs>
              <w:spacing w:line="268" w:lineRule="exact"/>
              <w:ind w:right="16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18,000</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790"/>
        <w:gridCol w:w="8511"/>
      </w:tblGrid>
      <w:tr>
        <w:trPr>
          <w:trHeight w:val="496"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511" w:type="dxa"/>
            <w:tcBorders>
              <w:top w:val="nil" w:sz="6" w:space="0" w:color="auto"/>
              <w:left w:val="nil" w:sz="6" w:space="0" w:color="auto"/>
              <w:bottom w:val="nil" w:sz="6" w:space="0" w:color="auto"/>
              <w:right w:val="nil" w:sz="6" w:space="0" w:color="auto"/>
            </w:tcBorders>
          </w:tcPr>
          <w:p>
            <w:pPr>
              <w:pStyle w:val="TableParagraph"/>
              <w:spacing w:line="257" w:lineRule="exact"/>
              <w:ind w:left="16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(33)</w:t>
            </w:r>
          </w:p>
        </w:tc>
        <w:tc>
          <w:tcPr>
            <w:tcW w:w="851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3" w:right="0"/>
              <w:jc w:val="left"/>
              <w:rPr>
                <w:rFonts w:ascii="Arial" w:hAnsi="Arial" w:cs="Arial" w:eastAsia="Arial" w:hint="default"/>
                <w:sz w:val="24"/>
                <w:szCs w:val="24"/>
              </w:rPr>
            </w:pPr>
            <w:r>
              <w:rPr>
                <w:rFonts w:ascii="黑体" w:hAnsi="黑体" w:cs="黑体" w:eastAsia="黑体" w:hint="default"/>
                <w:sz w:val="24"/>
                <w:szCs w:val="24"/>
              </w:rPr>
              <w:t>长期借款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2942" w:hRule="exact"/>
        </w:trPr>
        <w:tc>
          <w:tcPr>
            <w:tcW w:w="790" w:type="dxa"/>
            <w:tcBorders>
              <w:top w:val="nil" w:sz="6" w:space="0" w:color="auto"/>
              <w:left w:val="nil" w:sz="6" w:space="0" w:color="auto"/>
              <w:bottom w:val="nil" w:sz="6" w:space="0" w:color="auto"/>
              <w:right w:val="nil" w:sz="6" w:space="0" w:color="auto"/>
            </w:tcBorders>
          </w:tcPr>
          <w:p>
            <w:pPr/>
          </w:p>
        </w:tc>
        <w:tc>
          <w:tcPr>
            <w:tcW w:w="8511" w:type="dxa"/>
            <w:tcBorders>
              <w:top w:val="nil" w:sz="6" w:space="0" w:color="auto"/>
              <w:left w:val="nil" w:sz="6" w:space="0" w:color="auto"/>
              <w:bottom w:val="nil" w:sz="6" w:space="0" w:color="auto"/>
              <w:right w:val="nil" w:sz="6" w:space="0" w:color="auto"/>
            </w:tcBorders>
          </w:tcPr>
          <w:p>
            <w:pPr>
              <w:pStyle w:val="TableParagraph"/>
              <w:spacing w:line="225" w:lineRule="auto" w:before="190"/>
              <w:ind w:left="163" w:right="228"/>
              <w:jc w:val="both"/>
              <w:rPr>
                <w:rFonts w:ascii="宋体" w:hAnsi="宋体" w:cs="宋体" w:eastAsia="宋体" w:hint="default"/>
                <w:sz w:val="24"/>
                <w:szCs w:val="24"/>
              </w:rPr>
            </w:pPr>
            <w:r>
              <w:rPr>
                <w:rFonts w:ascii="宋体" w:hAnsi="宋体" w:cs="宋体" w:eastAsia="宋体" w:hint="default"/>
                <w:spacing w:val="-2"/>
                <w:sz w:val="24"/>
                <w:szCs w:val="24"/>
              </w:rPr>
              <w:t>于</w:t>
            </w:r>
            <w:r>
              <w:rPr>
                <w:rFonts w:ascii="Arial" w:hAnsi="Arial" w:cs="Arial" w:eastAsia="Arial" w:hint="default"/>
                <w:spacing w:val="-2"/>
                <w:sz w:val="24"/>
                <w:szCs w:val="24"/>
              </w:rPr>
              <w:t>2017</w:t>
            </w:r>
            <w:r>
              <w:rPr>
                <w:rFonts w:ascii="宋体" w:hAnsi="宋体" w:cs="宋体" w:eastAsia="宋体" w:hint="default"/>
                <w:spacing w:val="-2"/>
                <w:sz w:val="24"/>
                <w:szCs w:val="24"/>
              </w:rPr>
              <w:t>年</w:t>
            </w:r>
            <w:r>
              <w:rPr>
                <w:rFonts w:ascii="Arial" w:hAnsi="Arial" w:cs="Arial" w:eastAsia="Arial" w:hint="default"/>
                <w:spacing w:val="-2"/>
                <w:sz w:val="24"/>
                <w:szCs w:val="24"/>
              </w:rPr>
              <w:t>12</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日，本集团抵押借款金额为</w:t>
            </w:r>
            <w:r>
              <w:rPr>
                <w:rFonts w:ascii="Arial" w:hAnsi="Arial" w:cs="Arial" w:eastAsia="Arial" w:hint="default"/>
                <w:spacing w:val="-2"/>
                <w:sz w:val="24"/>
                <w:szCs w:val="24"/>
              </w:rPr>
              <w:t>1.19</w:t>
            </w:r>
            <w:r>
              <w:rPr>
                <w:rFonts w:ascii="宋体" w:hAnsi="宋体" w:cs="宋体" w:eastAsia="宋体" w:hint="default"/>
                <w:spacing w:val="-2"/>
                <w:sz w:val="24"/>
                <w:szCs w:val="24"/>
              </w:rPr>
              <w:t>亿日元，折合约人民币</w:t>
            </w:r>
            <w:r>
              <w:rPr>
                <w:rFonts w:ascii="Arial" w:hAnsi="Arial" w:cs="Arial" w:eastAsia="Arial" w:hint="default"/>
                <w:spacing w:val="-2"/>
                <w:sz w:val="24"/>
                <w:szCs w:val="24"/>
              </w:rPr>
              <w:t>687</w:t>
            </w:r>
            <w:r>
              <w:rPr>
                <w:rFonts w:ascii="宋体" w:hAnsi="宋体" w:cs="宋体" w:eastAsia="宋体" w:hint="default"/>
                <w:spacing w:val="-2"/>
                <w:sz w:val="24"/>
                <w:szCs w:val="24"/>
              </w:rPr>
              <w:t>万</w:t>
            </w:r>
            <w:r>
              <w:rPr>
                <w:rFonts w:ascii="宋体" w:hAnsi="宋体" w:cs="宋体" w:eastAsia="宋体" w:hint="default"/>
                <w:spacing w:val="-116"/>
                <w:sz w:val="24"/>
                <w:szCs w:val="24"/>
              </w:rPr>
              <w:t> </w:t>
            </w:r>
            <w:r>
              <w:rPr>
                <w:rFonts w:ascii="宋体" w:hAnsi="宋体" w:cs="宋体" w:eastAsia="宋体" w:hint="default"/>
                <w:sz w:val="24"/>
                <w:szCs w:val="24"/>
              </w:rPr>
              <w:t>元</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日：金额</w:t>
            </w:r>
            <w:r>
              <w:rPr>
                <w:rFonts w:ascii="Arial" w:hAnsi="Arial" w:cs="Arial" w:eastAsia="Arial" w:hint="default"/>
                <w:sz w:val="24"/>
                <w:szCs w:val="24"/>
              </w:rPr>
              <w:t>1.49</w:t>
            </w:r>
            <w:r>
              <w:rPr>
                <w:rFonts w:ascii="宋体" w:hAnsi="宋体" w:cs="宋体" w:eastAsia="宋体" w:hint="default"/>
                <w:sz w:val="24"/>
                <w:szCs w:val="24"/>
              </w:rPr>
              <w:t>亿日元，折合约人民币</w:t>
            </w:r>
            <w:r>
              <w:rPr>
                <w:rFonts w:ascii="Arial" w:hAnsi="Arial" w:cs="Arial" w:eastAsia="Arial" w:hint="default"/>
                <w:sz w:val="24"/>
                <w:szCs w:val="24"/>
              </w:rPr>
              <w:t>886</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，系由本集团 账面价值约为人民币</w:t>
            </w:r>
            <w:r>
              <w:rPr>
                <w:rFonts w:ascii="Arial" w:hAnsi="Arial" w:cs="Arial" w:eastAsia="Arial" w:hint="default"/>
                <w:sz w:val="24"/>
                <w:szCs w:val="24"/>
              </w:rPr>
              <w:t>69</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Arial" w:hAnsi="Arial" w:cs="Arial" w:eastAsia="Arial" w:hint="default"/>
                <w:sz w:val="24"/>
                <w:szCs w:val="24"/>
              </w:rPr>
              <w:t>356</w:t>
            </w:r>
            <w:r>
              <w:rPr>
                <w:rFonts w:ascii="宋体" w:hAnsi="宋体" w:cs="宋体" w:eastAsia="宋体" w:hint="default"/>
                <w:sz w:val="24"/>
                <w:szCs w:val="24"/>
              </w:rPr>
              <w:t>万元</w:t>
            </w:r>
            <w:r>
              <w:rPr>
                <w:rFonts w:ascii="Arial" w:hAnsi="Arial" w:cs="Arial" w:eastAsia="Arial" w:hint="default"/>
                <w:sz w:val="24"/>
                <w:szCs w:val="24"/>
              </w:rPr>
              <w:t>)</w:t>
            </w:r>
            <w:r>
              <w:rPr>
                <w:rFonts w:ascii="Arial" w:hAnsi="Arial" w:cs="Arial" w:eastAsia="Arial" w:hint="default"/>
                <w:spacing w:val="53"/>
                <w:sz w:val="24"/>
                <w:szCs w:val="24"/>
              </w:rPr>
              <w:t> </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日：账面 价值约为人民币</w:t>
            </w:r>
            <w:r>
              <w:rPr>
                <w:rFonts w:ascii="Arial" w:hAnsi="Arial" w:cs="Arial" w:eastAsia="Arial" w:hint="default"/>
                <w:sz w:val="24"/>
                <w:szCs w:val="24"/>
              </w:rPr>
              <w:t>220</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Arial" w:hAnsi="Arial" w:cs="Arial" w:eastAsia="Arial" w:hint="default"/>
                <w:sz w:val="24"/>
                <w:szCs w:val="24"/>
              </w:rPr>
              <w:t>504</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(14))</w:t>
            </w:r>
            <w:r>
              <w:rPr>
                <w:rFonts w:ascii="宋体" w:hAnsi="宋体" w:cs="宋体" w:eastAsia="宋体" w:hint="default"/>
                <w:sz w:val="24"/>
                <w:szCs w:val="24"/>
              </w:rPr>
              <w:t>的房屋建筑物以 </w:t>
            </w:r>
            <w:r>
              <w:rPr>
                <w:rFonts w:ascii="宋体" w:hAnsi="宋体" w:cs="宋体" w:eastAsia="宋体" w:hint="default"/>
                <w:spacing w:val="2"/>
                <w:sz w:val="24"/>
                <w:szCs w:val="24"/>
              </w:rPr>
              <w:t>及账面价值约为人民币</w:t>
            </w:r>
            <w:r>
              <w:rPr>
                <w:rFonts w:ascii="Arial" w:hAnsi="Arial" w:cs="Arial" w:eastAsia="Arial" w:hint="default"/>
                <w:spacing w:val="2"/>
                <w:sz w:val="24"/>
                <w:szCs w:val="24"/>
              </w:rPr>
              <w:t>134</w:t>
            </w:r>
            <w:r>
              <w:rPr>
                <w:rFonts w:ascii="宋体" w:hAnsi="宋体" w:cs="宋体" w:eastAsia="宋体" w:hint="default"/>
                <w:spacing w:val="2"/>
                <w:sz w:val="24"/>
                <w:szCs w:val="24"/>
              </w:rPr>
              <w:t>万元</w:t>
            </w:r>
            <w:r>
              <w:rPr>
                <w:rFonts w:ascii="Arial" w:hAnsi="Arial" w:cs="Arial" w:eastAsia="Arial" w:hint="default"/>
                <w:spacing w:val="2"/>
                <w:sz w:val="24"/>
                <w:szCs w:val="24"/>
              </w:rPr>
              <w:t>(</w:t>
            </w:r>
            <w:r>
              <w:rPr>
                <w:rFonts w:ascii="宋体" w:hAnsi="宋体" w:cs="宋体" w:eastAsia="宋体" w:hint="default"/>
                <w:spacing w:val="2"/>
                <w:sz w:val="24"/>
                <w:szCs w:val="24"/>
              </w:rPr>
              <w:t>原价约人民币</w:t>
            </w:r>
            <w:r>
              <w:rPr>
                <w:rFonts w:ascii="Arial" w:hAnsi="Arial" w:cs="Arial" w:eastAsia="Arial" w:hint="default"/>
                <w:spacing w:val="2"/>
                <w:sz w:val="24"/>
                <w:szCs w:val="24"/>
              </w:rPr>
              <w:t>134</w:t>
            </w:r>
            <w:r>
              <w:rPr>
                <w:rFonts w:ascii="宋体" w:hAnsi="宋体" w:cs="宋体" w:eastAsia="宋体" w:hint="default"/>
                <w:spacing w:val="2"/>
                <w:sz w:val="24"/>
                <w:szCs w:val="24"/>
              </w:rPr>
              <w:t>万元</w:t>
            </w:r>
            <w:r>
              <w:rPr>
                <w:rFonts w:ascii="Arial" w:hAnsi="Arial" w:cs="Arial" w:eastAsia="Arial" w:hint="default"/>
                <w:spacing w:val="2"/>
                <w:sz w:val="24"/>
                <w:szCs w:val="24"/>
              </w:rPr>
              <w:t>)</w:t>
            </w:r>
            <w:r>
              <w:rPr>
                <w:rFonts w:ascii="Arial" w:hAnsi="Arial" w:cs="Arial" w:eastAsia="Arial" w:hint="default"/>
                <w:spacing w:val="23"/>
                <w:sz w:val="24"/>
                <w:szCs w:val="24"/>
              </w:rPr>
              <w:t> </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w:t>
            </w:r>
            <w:r>
              <w:rPr>
                <w:rFonts w:ascii="宋体" w:hAnsi="宋体" w:cs="宋体" w:eastAsia="宋体" w:hint="default"/>
                <w:spacing w:val="-113"/>
                <w:sz w:val="24"/>
                <w:szCs w:val="24"/>
              </w:rPr>
              <w:t> </w:t>
            </w:r>
            <w:r>
              <w:rPr>
                <w:rFonts w:ascii="宋体" w:hAnsi="宋体" w:cs="宋体" w:eastAsia="宋体" w:hint="default"/>
                <w:spacing w:val="3"/>
                <w:sz w:val="24"/>
                <w:szCs w:val="24"/>
              </w:rPr>
              <w:t>无</w:t>
            </w:r>
            <w:r>
              <w:rPr>
                <w:rFonts w:ascii="Arial" w:hAnsi="Arial" w:cs="Arial" w:eastAsia="Arial" w:hint="default"/>
                <w:spacing w:val="3"/>
                <w:sz w:val="24"/>
                <w:szCs w:val="24"/>
              </w:rPr>
              <w:t>)</w:t>
            </w:r>
            <w:r>
              <w:rPr>
                <w:rFonts w:ascii="Arial" w:hAnsi="Arial" w:cs="Arial" w:eastAsia="Arial" w:hint="default"/>
                <w:spacing w:val="18"/>
                <w:sz w:val="24"/>
                <w:szCs w:val="24"/>
              </w:rPr>
              <w:t> </w:t>
            </w:r>
            <w:r>
              <w:rPr>
                <w:rFonts w:ascii="Arial" w:hAnsi="Arial" w:cs="Arial" w:eastAsia="Arial" w:hint="default"/>
                <w:spacing w:val="5"/>
                <w:sz w:val="24"/>
                <w:szCs w:val="24"/>
              </w:rPr>
              <w:t>(</w:t>
            </w:r>
            <w:r>
              <w:rPr>
                <w:rFonts w:ascii="宋体" w:hAnsi="宋体" w:cs="宋体" w:eastAsia="宋体" w:hint="default"/>
                <w:spacing w:val="5"/>
                <w:sz w:val="24"/>
                <w:szCs w:val="24"/>
              </w:rPr>
              <w:t>附注四</w:t>
            </w:r>
            <w:r>
              <w:rPr>
                <w:rFonts w:ascii="Arial" w:hAnsi="Arial" w:cs="Arial" w:eastAsia="Arial" w:hint="default"/>
                <w:spacing w:val="5"/>
                <w:sz w:val="24"/>
                <w:szCs w:val="24"/>
              </w:rPr>
              <w:t>(16))</w:t>
            </w:r>
            <w:r>
              <w:rPr>
                <w:rFonts w:ascii="宋体" w:hAnsi="宋体" w:cs="宋体" w:eastAsia="宋体" w:hint="default"/>
                <w:spacing w:val="5"/>
                <w:sz w:val="24"/>
                <w:szCs w:val="24"/>
              </w:rPr>
              <w:t>的土地使用权作抵押的</w:t>
            </w:r>
            <w:r>
              <w:rPr>
                <w:rFonts w:ascii="Arial" w:hAnsi="Arial" w:cs="Arial" w:eastAsia="Arial" w:hint="default"/>
                <w:spacing w:val="5"/>
                <w:sz w:val="24"/>
                <w:szCs w:val="24"/>
              </w:rPr>
              <w:t>9</w:t>
            </w:r>
            <w:r>
              <w:rPr>
                <w:rFonts w:ascii="宋体" w:hAnsi="宋体" w:cs="宋体" w:eastAsia="宋体" w:hint="default"/>
                <w:spacing w:val="5"/>
                <w:sz w:val="24"/>
                <w:szCs w:val="24"/>
              </w:rPr>
              <w:t>年期固定利率借款，借款年利率为</w:t>
            </w:r>
            <w:r>
              <w:rPr>
                <w:rFonts w:ascii="宋体" w:hAnsi="宋体" w:cs="宋体" w:eastAsia="宋体" w:hint="default"/>
                <w:spacing w:val="-116"/>
                <w:sz w:val="24"/>
                <w:szCs w:val="24"/>
              </w:rPr>
              <w:t> </w:t>
            </w:r>
            <w:r>
              <w:rPr>
                <w:rFonts w:ascii="Arial" w:hAnsi="Arial" w:cs="Arial" w:eastAsia="Arial" w:hint="default"/>
                <w:spacing w:val="-1"/>
                <w:sz w:val="24"/>
                <w:szCs w:val="24"/>
              </w:rPr>
              <w:t>2.12%</w:t>
            </w:r>
            <w:r>
              <w:rPr>
                <w:rFonts w:ascii="宋体" w:hAnsi="宋体" w:cs="宋体" w:eastAsia="宋体" w:hint="default"/>
                <w:spacing w:val="-1"/>
                <w:sz w:val="24"/>
                <w:szCs w:val="24"/>
              </w:rPr>
              <w:t>，利息每年支付一次，分期偿还本金，其中将于一年内到期的本金约为</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人民币</w:t>
            </w:r>
            <w:r>
              <w:rPr>
                <w:rFonts w:ascii="Arial" w:hAnsi="Arial" w:cs="Arial" w:eastAsia="Arial" w:hint="default"/>
                <w:sz w:val="24"/>
                <w:szCs w:val="24"/>
              </w:rPr>
              <w:t>229</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(31))</w:t>
            </w:r>
            <w:r>
              <w:rPr>
                <w:rFonts w:ascii="宋体" w:hAnsi="宋体" w:cs="宋体" w:eastAsia="宋体" w:hint="default"/>
                <w:sz w:val="24"/>
                <w:szCs w:val="24"/>
              </w:rPr>
              <w:t>，最后一笔本金偿还日为</w:t>
            </w:r>
            <w:r>
              <w:rPr>
                <w:rFonts w:ascii="Arial" w:hAnsi="Arial" w:cs="Arial" w:eastAsia="Arial" w:hint="default"/>
                <w:sz w:val="24"/>
                <w:szCs w:val="24"/>
              </w:rPr>
              <w:t>2020</w:t>
            </w:r>
            <w:r>
              <w:rPr>
                <w:rFonts w:ascii="宋体" w:hAnsi="宋体" w:cs="宋体" w:eastAsia="宋体" w:hint="default"/>
                <w:sz w:val="24"/>
                <w:szCs w:val="24"/>
              </w:rPr>
              <w:t>年</w:t>
            </w:r>
            <w:r>
              <w:rPr>
                <w:rFonts w:ascii="Arial" w:hAnsi="Arial" w:cs="Arial" w:eastAsia="Arial" w:hint="default"/>
                <w:sz w:val="24"/>
                <w:szCs w:val="24"/>
              </w:rPr>
              <w:t>6</w:t>
            </w:r>
            <w:r>
              <w:rPr>
                <w:rFonts w:ascii="宋体" w:hAnsi="宋体" w:cs="宋体" w:eastAsia="宋体" w:hint="default"/>
                <w:sz w:val="24"/>
                <w:szCs w:val="24"/>
              </w:rPr>
              <w:t>月</w:t>
            </w:r>
            <w:r>
              <w:rPr>
                <w:rFonts w:ascii="Arial" w:hAnsi="Arial" w:cs="Arial" w:eastAsia="Arial" w:hint="default"/>
                <w:sz w:val="24"/>
                <w:szCs w:val="24"/>
              </w:rPr>
              <w:t>30</w:t>
            </w:r>
            <w:r>
              <w:rPr>
                <w:rFonts w:ascii="宋体" w:hAnsi="宋体" w:cs="宋体" w:eastAsia="宋体" w:hint="default"/>
                <w:sz w:val="24"/>
                <w:szCs w:val="24"/>
              </w:rPr>
              <w:t>日。</w:t>
            </w:r>
          </w:p>
        </w:tc>
      </w:tr>
      <w:tr>
        <w:trPr>
          <w:trHeight w:val="5010" w:hRule="exact"/>
        </w:trPr>
        <w:tc>
          <w:tcPr>
            <w:tcW w:w="790" w:type="dxa"/>
            <w:tcBorders>
              <w:top w:val="nil" w:sz="6" w:space="0" w:color="auto"/>
              <w:left w:val="nil" w:sz="6" w:space="0" w:color="auto"/>
              <w:bottom w:val="nil" w:sz="6" w:space="0" w:color="auto"/>
              <w:right w:val="nil" w:sz="6" w:space="0" w:color="auto"/>
            </w:tcBorders>
          </w:tcPr>
          <w:p>
            <w:pPr/>
          </w:p>
        </w:tc>
        <w:tc>
          <w:tcPr>
            <w:tcW w:w="8511" w:type="dxa"/>
            <w:tcBorders>
              <w:top w:val="nil" w:sz="6" w:space="0" w:color="auto"/>
              <w:left w:val="nil" w:sz="6" w:space="0" w:color="auto"/>
              <w:bottom w:val="nil" w:sz="6" w:space="0" w:color="auto"/>
              <w:right w:val="nil" w:sz="6" w:space="0" w:color="auto"/>
            </w:tcBorders>
          </w:tcPr>
          <w:p>
            <w:pPr>
              <w:pStyle w:val="TableParagraph"/>
              <w:spacing w:line="225" w:lineRule="auto" w:before="208"/>
              <w:ind w:left="163" w:right="235"/>
              <w:jc w:val="both"/>
              <w:rPr>
                <w:rFonts w:ascii="宋体" w:hAnsi="宋体" w:cs="宋体" w:eastAsia="宋体" w:hint="default"/>
                <w:sz w:val="24"/>
                <w:szCs w:val="24"/>
              </w:rPr>
            </w:pPr>
            <w:r>
              <w:rPr>
                <w:rFonts w:ascii="宋体" w:hAnsi="宋体" w:cs="宋体" w:eastAsia="宋体" w:hint="default"/>
                <w:sz w:val="24"/>
                <w:szCs w:val="24"/>
              </w:rPr>
              <w:t>于</w:t>
            </w:r>
            <w:r>
              <w:rPr>
                <w:rFonts w:ascii="Arial" w:hAnsi="Arial" w:cs="Arial" w:eastAsia="Arial" w:hint="default"/>
                <w:sz w:val="24"/>
                <w:szCs w:val="24"/>
              </w:rPr>
              <w:t>2017</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日，本集团人民元质押借款金额为人民币</w:t>
            </w:r>
            <w:r>
              <w:rPr>
                <w:rFonts w:ascii="Arial" w:hAnsi="Arial" w:cs="Arial" w:eastAsia="Arial" w:hint="default"/>
                <w:sz w:val="24"/>
                <w:szCs w:val="24"/>
              </w:rPr>
              <w:t>28</w:t>
            </w:r>
            <w:r>
              <w:rPr>
                <w:rFonts w:ascii="宋体" w:hAnsi="宋体" w:cs="宋体" w:eastAsia="宋体" w:hint="default"/>
                <w:sz w:val="24"/>
                <w:szCs w:val="24"/>
              </w:rPr>
              <w:t>亿元，系由本集</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团持有的中国联合网络通信股份有限公司</w:t>
            </w:r>
            <w:r>
              <w:rPr>
                <w:rFonts w:ascii="Arial" w:hAnsi="Arial" w:cs="Arial" w:eastAsia="Arial" w:hint="default"/>
                <w:sz w:val="24"/>
                <w:szCs w:val="24"/>
              </w:rPr>
              <w:t>585,651,537</w:t>
            </w:r>
            <w:r>
              <w:rPr>
                <w:rFonts w:ascii="宋体" w:hAnsi="宋体" w:cs="宋体" w:eastAsia="宋体" w:hint="default"/>
                <w:sz w:val="24"/>
                <w:szCs w:val="24"/>
              </w:rPr>
              <w:t>股</w:t>
            </w:r>
            <w:r>
              <w:rPr>
                <w:rFonts w:ascii="Arial" w:hAnsi="Arial" w:cs="Arial" w:eastAsia="Arial" w:hint="default"/>
                <w:sz w:val="24"/>
                <w:szCs w:val="24"/>
              </w:rPr>
              <w:t>(</w:t>
            </w:r>
            <w:r>
              <w:rPr>
                <w:rFonts w:ascii="宋体" w:hAnsi="宋体" w:cs="宋体" w:eastAsia="宋体" w:hint="default"/>
                <w:sz w:val="24"/>
                <w:szCs w:val="24"/>
              </w:rPr>
              <w:t>价值约人民币</w:t>
            </w:r>
            <w:r>
              <w:rPr>
                <w:rFonts w:ascii="Arial" w:hAnsi="Arial" w:cs="Arial" w:eastAsia="Arial" w:hint="default"/>
                <w:sz w:val="24"/>
                <w:szCs w:val="24"/>
              </w:rPr>
              <w:t>37.07</w:t>
            </w:r>
            <w:r>
              <w:rPr>
                <w:rFonts w:ascii="Arial" w:hAnsi="Arial" w:cs="Arial" w:eastAsia="Arial" w:hint="default"/>
                <w:spacing w:val="7"/>
                <w:sz w:val="24"/>
                <w:szCs w:val="24"/>
              </w:rPr>
              <w:t> </w:t>
            </w:r>
            <w:r>
              <w:rPr>
                <w:rFonts w:ascii="Arial" w:hAnsi="Arial" w:cs="Arial" w:eastAsia="Arial" w:hint="default"/>
                <w:spacing w:val="7"/>
                <w:sz w:val="24"/>
                <w:szCs w:val="24"/>
              </w:rPr>
            </w:r>
            <w:r>
              <w:rPr>
                <w:rFonts w:ascii="宋体" w:hAnsi="宋体" w:cs="宋体" w:eastAsia="宋体" w:hint="default"/>
                <w:spacing w:val="-4"/>
                <w:w w:val="99"/>
                <w:sz w:val="24"/>
                <w:szCs w:val="24"/>
              </w:rPr>
              <w:t>亿元</w:t>
            </w:r>
            <w:r>
              <w:rPr>
                <w:rFonts w:ascii="Arial" w:hAnsi="Arial" w:cs="Arial" w:eastAsia="Arial" w:hint="default"/>
                <w:spacing w:val="-4"/>
                <w:w w:val="99"/>
                <w:sz w:val="24"/>
                <w:szCs w:val="24"/>
              </w:rPr>
              <w:t>)</w:t>
            </w:r>
            <w:r>
              <w:rPr>
                <w:rFonts w:ascii="宋体" w:hAnsi="宋体" w:cs="宋体" w:eastAsia="宋体" w:hint="default"/>
                <w:spacing w:val="-4"/>
                <w:w w:val="99"/>
                <w:sz w:val="24"/>
                <w:szCs w:val="24"/>
              </w:rPr>
              <w:t>限售流通股</w:t>
            </w:r>
            <w:r>
              <w:rPr>
                <w:rFonts w:ascii="Arial" w:hAnsi="Arial" w:cs="Arial" w:eastAsia="Arial" w:hint="default"/>
                <w:spacing w:val="-4"/>
                <w:w w:val="99"/>
                <w:sz w:val="24"/>
                <w:szCs w:val="24"/>
              </w:rPr>
              <w:t>(</w:t>
            </w:r>
            <w:r>
              <w:rPr>
                <w:rFonts w:ascii="宋体" w:hAnsi="宋体" w:cs="宋体" w:eastAsia="宋体" w:hint="default"/>
                <w:spacing w:val="-4"/>
                <w:w w:val="99"/>
                <w:sz w:val="24"/>
                <w:szCs w:val="24"/>
              </w:rPr>
              <w:t>附注四</w:t>
            </w:r>
            <w:r>
              <w:rPr>
                <w:rFonts w:ascii="Arial" w:hAnsi="Arial" w:cs="Arial" w:eastAsia="Arial" w:hint="default"/>
                <w:spacing w:val="-4"/>
                <w:w w:val="99"/>
                <w:sz w:val="24"/>
                <w:szCs w:val="24"/>
              </w:rPr>
              <w:t>(11))</w:t>
            </w:r>
            <w:r>
              <w:rPr>
                <w:rFonts w:ascii="宋体" w:hAnsi="宋体" w:cs="宋体" w:eastAsia="宋体" w:hint="default"/>
                <w:spacing w:val="-4"/>
                <w:w w:val="99"/>
                <w:sz w:val="24"/>
                <w:szCs w:val="24"/>
              </w:rPr>
              <w:t>作为质押的</w:t>
            </w:r>
            <w:r>
              <w:rPr>
                <w:rFonts w:ascii="Arial" w:hAnsi="Arial" w:cs="Arial" w:eastAsia="Arial" w:hint="default"/>
                <w:spacing w:val="-4"/>
                <w:w w:val="99"/>
                <w:sz w:val="24"/>
                <w:szCs w:val="24"/>
              </w:rPr>
              <w:t>5</w:t>
            </w:r>
            <w:r>
              <w:rPr>
                <w:rFonts w:ascii="宋体" w:hAnsi="宋体" w:cs="宋体" w:eastAsia="宋体" w:hint="default"/>
                <w:spacing w:val="-4"/>
                <w:w w:val="99"/>
                <w:sz w:val="24"/>
                <w:szCs w:val="24"/>
              </w:rPr>
              <w:t>年期的固定利率借款，借款年利率为</w:t>
            </w:r>
            <w:r>
              <w:rPr>
                <w:rFonts w:ascii="宋体" w:hAnsi="宋体" w:cs="宋体" w:eastAsia="宋体" w:hint="default"/>
                <w:spacing w:val="-100"/>
                <w:w w:val="99"/>
                <w:sz w:val="24"/>
                <w:szCs w:val="24"/>
              </w:rPr>
              <w:t> </w:t>
            </w:r>
            <w:r>
              <w:rPr>
                <w:rFonts w:ascii="宋体" w:hAnsi="宋体" w:cs="宋体" w:eastAsia="宋体" w:hint="default"/>
                <w:spacing w:val="-100"/>
                <w:w w:val="99"/>
                <w:sz w:val="24"/>
                <w:szCs w:val="24"/>
              </w:rPr>
            </w:r>
            <w:r>
              <w:rPr>
                <w:rFonts w:ascii="Arial" w:hAnsi="Arial" w:cs="Arial" w:eastAsia="Arial" w:hint="default"/>
                <w:sz w:val="24"/>
                <w:szCs w:val="24"/>
              </w:rPr>
              <w:t>5.7%</w:t>
            </w:r>
            <w:r>
              <w:rPr>
                <w:rFonts w:ascii="宋体" w:hAnsi="宋体" w:cs="宋体" w:eastAsia="宋体" w:hint="default"/>
                <w:sz w:val="24"/>
                <w:szCs w:val="24"/>
              </w:rPr>
              <w:t>，利息每季度支付一次，分期偿还本金。</w:t>
            </w:r>
          </w:p>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10" w:lineRule="exact"/>
              <w:ind w:left="163" w:right="198"/>
              <w:jc w:val="both"/>
              <w:rPr>
                <w:rFonts w:ascii="宋体" w:hAnsi="宋体" w:cs="宋体" w:eastAsia="宋体" w:hint="default"/>
                <w:sz w:val="24"/>
                <w:szCs w:val="24"/>
              </w:rPr>
            </w:pPr>
            <w:r>
              <w:rPr>
                <w:rFonts w:ascii="宋体" w:hAnsi="宋体" w:cs="宋体" w:eastAsia="宋体" w:hint="default"/>
                <w:sz w:val="24"/>
                <w:szCs w:val="24"/>
              </w:rPr>
              <w:t>截至</w:t>
            </w:r>
            <w:r>
              <w:rPr>
                <w:rFonts w:ascii="Arial" w:hAnsi="Arial" w:cs="Arial" w:eastAsia="Arial" w:hint="default"/>
                <w:sz w:val="24"/>
                <w:szCs w:val="24"/>
              </w:rPr>
              <w:t>2017</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日止，本集团已经提前偿清美元银行质押借款</w:t>
            </w:r>
            <w:r>
              <w:rPr>
                <w:rFonts w:ascii="宋体" w:hAnsi="宋体" w:cs="宋体" w:eastAsia="宋体" w:hint="default"/>
                <w:spacing w:val="13"/>
                <w:sz w:val="24"/>
                <w:szCs w:val="24"/>
              </w:rPr>
              <w:t> </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Arial" w:hAnsi="Arial" w:cs="Arial" w:eastAsia="Arial" w:hint="default"/>
                <w:spacing w:val="-65"/>
                <w:sz w:val="24"/>
                <w:szCs w:val="24"/>
              </w:rPr>
              <w:t> </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日：美元银行质押借款约人民币</w:t>
            </w:r>
            <w:r>
              <w:rPr>
                <w:rFonts w:ascii="Arial" w:hAnsi="Arial" w:cs="Arial" w:eastAsia="Arial" w:hint="default"/>
                <w:sz w:val="24"/>
                <w:szCs w:val="24"/>
              </w:rPr>
              <w:t>2,775</w:t>
            </w:r>
            <w:r>
              <w:rPr>
                <w:rFonts w:ascii="宋体" w:hAnsi="宋体" w:cs="宋体" w:eastAsia="宋体" w:hint="default"/>
                <w:sz w:val="24"/>
                <w:szCs w:val="24"/>
              </w:rPr>
              <w:t>万元，系由本集团存于银行的备用</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信用证保证金约人民币</w:t>
            </w:r>
            <w:r>
              <w:rPr>
                <w:rFonts w:ascii="Arial" w:hAnsi="Arial" w:cs="Arial" w:eastAsia="Arial" w:hint="default"/>
                <w:sz w:val="24"/>
                <w:szCs w:val="24"/>
              </w:rPr>
              <w:t>2,610</w:t>
            </w:r>
            <w:r>
              <w:rPr>
                <w:rFonts w:ascii="宋体" w:hAnsi="宋体" w:cs="宋体" w:eastAsia="宋体" w:hint="default"/>
                <w:sz w:val="24"/>
                <w:szCs w:val="24"/>
              </w:rPr>
              <w:t>万元作为质押的</w:t>
            </w:r>
            <w:r>
              <w:rPr>
                <w:rFonts w:ascii="Arial" w:hAnsi="Arial" w:cs="Arial" w:eastAsia="Arial" w:hint="default"/>
                <w:sz w:val="24"/>
                <w:szCs w:val="24"/>
              </w:rPr>
              <w:t>2</w:t>
            </w:r>
            <w:r>
              <w:rPr>
                <w:rFonts w:ascii="宋体" w:hAnsi="宋体" w:cs="宋体" w:eastAsia="宋体" w:hint="default"/>
                <w:sz w:val="24"/>
                <w:szCs w:val="24"/>
              </w:rPr>
              <w:t>年期浮动利率借款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r>
              <w:rPr>
                <w:rFonts w:ascii="宋体" w:hAnsi="宋体" w:cs="宋体" w:eastAsia="宋体" w:hint="default"/>
                <w:sz w:val="24"/>
                <w:szCs w:val="24"/>
              </w:rPr>
              <w:t>。</w:t>
            </w: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25" w:lineRule="auto"/>
              <w:ind w:left="163" w:right="236"/>
              <w:jc w:val="both"/>
              <w:rPr>
                <w:rFonts w:ascii="宋体" w:hAnsi="宋体" w:cs="宋体" w:eastAsia="宋体" w:hint="default"/>
                <w:sz w:val="24"/>
                <w:szCs w:val="24"/>
              </w:rPr>
            </w:pPr>
            <w:r>
              <w:rPr>
                <w:rFonts w:ascii="宋体" w:hAnsi="宋体" w:cs="宋体" w:eastAsia="宋体" w:hint="default"/>
                <w:spacing w:val="-1"/>
                <w:sz w:val="24"/>
                <w:szCs w:val="24"/>
              </w:rPr>
              <w:t>于</w:t>
            </w:r>
            <w:r>
              <w:rPr>
                <w:rFonts w:ascii="Arial" w:hAnsi="Arial" w:cs="Arial" w:eastAsia="Arial" w:hint="default"/>
                <w:spacing w:val="-1"/>
                <w:sz w:val="24"/>
                <w:szCs w:val="24"/>
              </w:rPr>
              <w:t>2017</w:t>
            </w:r>
            <w:r>
              <w:rPr>
                <w:rFonts w:ascii="宋体" w:hAnsi="宋体" w:cs="宋体" w:eastAsia="宋体" w:hint="default"/>
                <w:spacing w:val="-1"/>
                <w:sz w:val="24"/>
                <w:szCs w:val="24"/>
              </w:rPr>
              <w:t>年</w:t>
            </w:r>
            <w:r>
              <w:rPr>
                <w:rFonts w:ascii="Arial" w:hAnsi="Arial" w:cs="Arial" w:eastAsia="Arial" w:hint="default"/>
                <w:spacing w:val="-1"/>
                <w:sz w:val="24"/>
                <w:szCs w:val="24"/>
              </w:rPr>
              <w:t>12</w:t>
            </w:r>
            <w:r>
              <w:rPr>
                <w:rFonts w:ascii="宋体" w:hAnsi="宋体" w:cs="宋体" w:eastAsia="宋体" w:hint="default"/>
                <w:spacing w:val="-1"/>
                <w:sz w:val="24"/>
                <w:szCs w:val="24"/>
              </w:rPr>
              <w:t>月</w:t>
            </w:r>
            <w:r>
              <w:rPr>
                <w:rFonts w:ascii="Arial" w:hAnsi="Arial" w:cs="Arial" w:eastAsia="Arial" w:hint="default"/>
                <w:spacing w:val="-1"/>
                <w:sz w:val="24"/>
                <w:szCs w:val="24"/>
              </w:rPr>
              <w:t>31</w:t>
            </w:r>
            <w:r>
              <w:rPr>
                <w:rFonts w:ascii="宋体" w:hAnsi="宋体" w:cs="宋体" w:eastAsia="宋体" w:hint="default"/>
                <w:spacing w:val="-1"/>
                <w:sz w:val="24"/>
                <w:szCs w:val="24"/>
              </w:rPr>
              <w:t>日，本集团抵押借款金额为</w:t>
            </w:r>
            <w:r>
              <w:rPr>
                <w:rFonts w:ascii="Arial" w:hAnsi="Arial" w:cs="Arial" w:eastAsia="Arial" w:hint="default"/>
                <w:spacing w:val="-1"/>
                <w:sz w:val="24"/>
                <w:szCs w:val="24"/>
              </w:rPr>
              <w:t>9.17</w:t>
            </w:r>
            <w:r>
              <w:rPr>
                <w:rFonts w:ascii="宋体" w:hAnsi="宋体" w:cs="宋体" w:eastAsia="宋体" w:hint="default"/>
                <w:spacing w:val="-1"/>
                <w:sz w:val="24"/>
                <w:szCs w:val="24"/>
              </w:rPr>
              <w:t>亿日元，折合人民币</w:t>
            </w:r>
            <w:r>
              <w:rPr>
                <w:rFonts w:ascii="Arial" w:hAnsi="Arial" w:cs="Arial" w:eastAsia="Arial" w:hint="default"/>
                <w:spacing w:val="-1"/>
                <w:sz w:val="24"/>
                <w:szCs w:val="24"/>
              </w:rPr>
              <w:t>5,309</w:t>
            </w:r>
            <w:r>
              <w:rPr>
                <w:rFonts w:ascii="宋体" w:hAnsi="宋体" w:cs="宋体" w:eastAsia="宋体" w:hint="default"/>
                <w:spacing w:val="-1"/>
                <w:sz w:val="24"/>
                <w:szCs w:val="24"/>
              </w:rPr>
              <w:t>万</w:t>
            </w:r>
            <w:r>
              <w:rPr>
                <w:rFonts w:ascii="宋体" w:hAnsi="宋体" w:cs="宋体" w:eastAsia="宋体" w:hint="default"/>
                <w:spacing w:val="-116"/>
                <w:sz w:val="24"/>
                <w:szCs w:val="24"/>
              </w:rPr>
              <w:t> </w:t>
            </w:r>
            <w:r>
              <w:rPr>
                <w:rFonts w:ascii="宋体" w:hAnsi="宋体" w:cs="宋体" w:eastAsia="宋体" w:hint="default"/>
                <w:spacing w:val="8"/>
                <w:sz w:val="24"/>
                <w:szCs w:val="24"/>
              </w:rPr>
              <w:t>元系由账面价值为人民币</w:t>
            </w:r>
            <w:r>
              <w:rPr>
                <w:rFonts w:ascii="Arial" w:hAnsi="Arial" w:cs="Arial" w:eastAsia="Arial" w:hint="default"/>
                <w:spacing w:val="8"/>
                <w:sz w:val="24"/>
                <w:szCs w:val="24"/>
              </w:rPr>
              <w:t>5,339</w:t>
            </w:r>
            <w:r>
              <w:rPr>
                <w:rFonts w:ascii="宋体" w:hAnsi="宋体" w:cs="宋体" w:eastAsia="宋体" w:hint="default"/>
                <w:spacing w:val="8"/>
                <w:sz w:val="24"/>
                <w:szCs w:val="24"/>
              </w:rPr>
              <w:t>万元的房屋及建筑物以及账面价值为人民币</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Arial" w:hAnsi="Arial" w:cs="Arial" w:eastAsia="Arial" w:hint="default"/>
                <w:sz w:val="24"/>
                <w:szCs w:val="24"/>
              </w:rPr>
              <w:t>6,596</w:t>
            </w:r>
            <w:r>
              <w:rPr>
                <w:rFonts w:ascii="宋体" w:hAnsi="宋体" w:cs="宋体" w:eastAsia="宋体" w:hint="default"/>
                <w:sz w:val="24"/>
                <w:szCs w:val="24"/>
              </w:rPr>
              <w:t>万元的土地使用权作为抵押物</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322" w:lineRule="exact"/>
              <w:ind w:left="163" w:right="0"/>
              <w:jc w:val="both"/>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47"/>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日，长期借款的年利率区间为</w:t>
            </w:r>
            <w:r>
              <w:rPr>
                <w:rFonts w:ascii="宋体" w:hAnsi="宋体" w:cs="宋体" w:eastAsia="宋体" w:hint="default"/>
                <w:spacing w:val="-47"/>
                <w:sz w:val="24"/>
                <w:szCs w:val="24"/>
              </w:rPr>
              <w:t> </w:t>
            </w:r>
            <w:r>
              <w:rPr>
                <w:rFonts w:ascii="Arial" w:hAnsi="Arial" w:cs="Arial" w:eastAsia="Arial" w:hint="default"/>
                <w:sz w:val="24"/>
                <w:szCs w:val="24"/>
              </w:rPr>
              <w:t>0.2%</w:t>
            </w:r>
            <w:r>
              <w:rPr>
                <w:rFonts w:ascii="宋体" w:hAnsi="宋体" w:cs="宋体" w:eastAsia="宋体" w:hint="default"/>
                <w:sz w:val="24"/>
                <w:szCs w:val="24"/>
              </w:rPr>
              <w:t>至</w:t>
            </w:r>
            <w:r>
              <w:rPr>
                <w:rFonts w:ascii="宋体" w:hAnsi="宋体" w:cs="宋体" w:eastAsia="宋体" w:hint="default"/>
                <w:spacing w:val="-47"/>
                <w:sz w:val="24"/>
                <w:szCs w:val="24"/>
              </w:rPr>
              <w:t> </w:t>
            </w:r>
            <w:r>
              <w:rPr>
                <w:rFonts w:ascii="Arial" w:hAnsi="Arial" w:cs="Arial" w:eastAsia="Arial" w:hint="default"/>
                <w:sz w:val="24"/>
                <w:szCs w:val="24"/>
              </w:rPr>
              <w:t>5.7%(2016</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p>
          <w:p>
            <w:pPr>
              <w:pStyle w:val="TableParagraph"/>
              <w:spacing w:line="322" w:lineRule="exact"/>
              <w:ind w:left="163" w:right="0"/>
              <w:jc w:val="both"/>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r>
              <w:rPr>
                <w:rFonts w:ascii="Arial" w:hAnsi="Arial" w:cs="Arial" w:eastAsia="Arial" w:hint="default"/>
                <w:sz w:val="24"/>
                <w:szCs w:val="24"/>
              </w:rPr>
              <w:t>2.12%</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2.56%)</w:t>
            </w:r>
            <w:r>
              <w:rPr>
                <w:rFonts w:ascii="宋体" w:hAnsi="宋体" w:cs="宋体" w:eastAsia="宋体" w:hint="default"/>
                <w:sz w:val="24"/>
                <w:szCs w:val="24"/>
              </w:rPr>
              <w:t>。</w:t>
            </w:r>
          </w:p>
        </w:tc>
      </w:tr>
    </w:tbl>
    <w:p>
      <w:pPr>
        <w:spacing w:after="0" w:line="322" w:lineRule="exact"/>
        <w:jc w:val="both"/>
        <w:rPr>
          <w:rFonts w:ascii="宋体" w:hAnsi="宋体" w:cs="宋体" w:eastAsia="宋体" w:hint="default"/>
          <w:sz w:val="24"/>
          <w:szCs w:val="24"/>
        </w:rPr>
        <w:sectPr>
          <w:pgSz w:w="11910" w:h="16840"/>
          <w:pgMar w:header="755" w:footer="912" w:top="1900" w:bottom="1100" w:left="1420" w:right="0"/>
        </w:sectPr>
      </w:pPr>
    </w:p>
    <w:p>
      <w:pPr>
        <w:pStyle w:val="Heading3"/>
        <w:spacing w:line="310" w:lineRule="exact" w:before="45"/>
        <w:ind w:left="933" w:right="12686"/>
        <w:jc w:val="left"/>
        <w:rPr>
          <w:rFonts w:ascii="黑体" w:hAnsi="黑体" w:cs="黑体" w:eastAsia="黑体" w:hint="default"/>
        </w:rPr>
      </w:pPr>
      <w:r>
        <w:rPr>
          <w:rFonts w:ascii="黑体" w:hAnsi="黑体" w:cs="黑体" w:eastAsia="黑体" w:hint="default"/>
        </w:rPr>
        <w:t>苏宁易购集团股份有限公司 财务报表附注</w:t>
      </w:r>
    </w:p>
    <w:p>
      <w:pPr>
        <w:pStyle w:val="Heading3"/>
        <w:spacing w:line="301" w:lineRule="exact"/>
        <w:ind w:left="933" w:right="12686"/>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w:t>
      </w:r>
    </w:p>
    <w:p>
      <w:pPr>
        <w:spacing w:before="29"/>
        <w:ind w:left="933"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3"/>
        <w:rPr>
          <w:rFonts w:ascii="Arial" w:hAnsi="Arial" w:cs="Arial" w:eastAsia="Arial"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753"/>
        <w:gridCol w:w="3431"/>
        <w:gridCol w:w="1904"/>
        <w:gridCol w:w="1202"/>
        <w:gridCol w:w="1497"/>
        <w:gridCol w:w="1554"/>
        <w:gridCol w:w="1315"/>
        <w:gridCol w:w="1658"/>
        <w:gridCol w:w="1649"/>
      </w:tblGrid>
      <w:tr>
        <w:trPr>
          <w:trHeight w:val="41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3431"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0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752"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73" w:right="0"/>
              <w:jc w:val="center"/>
              <w:rPr>
                <w:rFonts w:ascii="Arial" w:hAnsi="Arial" w:cs="Arial" w:eastAsia="Arial" w:hint="default"/>
                <w:sz w:val="24"/>
                <w:szCs w:val="24"/>
              </w:rPr>
            </w:pPr>
            <w:r>
              <w:rPr>
                <w:rFonts w:ascii="Arial"/>
                <w:sz w:val="24"/>
              </w:rPr>
              <w:t>(34)</w:t>
            </w:r>
          </w:p>
        </w:tc>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3" w:right="0"/>
              <w:jc w:val="left"/>
              <w:rPr>
                <w:rFonts w:ascii="黑体" w:hAnsi="黑体" w:cs="黑体" w:eastAsia="黑体" w:hint="default"/>
                <w:sz w:val="24"/>
                <w:szCs w:val="24"/>
              </w:rPr>
            </w:pPr>
            <w:r>
              <w:rPr>
                <w:rFonts w:ascii="黑体" w:hAnsi="黑体" w:cs="黑体" w:eastAsia="黑体" w:hint="default"/>
                <w:sz w:val="24"/>
                <w:szCs w:val="24"/>
              </w:rPr>
              <w:t>应付债券</w:t>
            </w:r>
          </w:p>
        </w:tc>
        <w:tc>
          <w:tcPr>
            <w:tcW w:w="1904"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1071" w:hRule="exact"/>
        </w:trPr>
        <w:tc>
          <w:tcPr>
            <w:tcW w:w="753"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321" w:lineRule="exact"/>
              <w:ind w:left="926"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56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2"/>
              <w:ind w:right="0"/>
              <w:jc w:val="left"/>
              <w:rPr>
                <w:rFonts w:ascii="Arial" w:hAnsi="Arial" w:cs="Arial" w:eastAsia="Arial" w:hint="default"/>
                <w:sz w:val="26"/>
                <w:szCs w:val="26"/>
              </w:rPr>
            </w:pPr>
          </w:p>
          <w:p>
            <w:pPr>
              <w:pStyle w:val="TableParagraph"/>
              <w:spacing w:line="240" w:lineRule="auto"/>
              <w:ind w:right="134"/>
              <w:jc w:val="right"/>
              <w:rPr>
                <w:rFonts w:ascii="宋体" w:hAnsi="宋体" w:cs="宋体" w:eastAsia="宋体" w:hint="default"/>
                <w:sz w:val="24"/>
                <w:szCs w:val="24"/>
              </w:rPr>
            </w:pPr>
            <w:r>
              <w:rPr>
                <w:rFonts w:ascii="宋体" w:hAnsi="宋体" w:cs="宋体" w:eastAsia="宋体" w:hint="default"/>
                <w:sz w:val="24"/>
                <w:szCs w:val="24"/>
              </w:rPr>
              <w:t>本年增加</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312" w:lineRule="exact"/>
              <w:ind w:left="134" w:right="0"/>
              <w:jc w:val="left"/>
              <w:rPr>
                <w:rFonts w:ascii="宋体" w:hAnsi="宋体" w:cs="宋体" w:eastAsia="宋体" w:hint="default"/>
                <w:sz w:val="24"/>
                <w:szCs w:val="24"/>
              </w:rPr>
            </w:pPr>
            <w:r>
              <w:rPr>
                <w:rFonts w:ascii="宋体" w:hAnsi="宋体" w:cs="宋体" w:eastAsia="宋体" w:hint="default"/>
                <w:sz w:val="24"/>
                <w:szCs w:val="24"/>
              </w:rPr>
              <w:t>按面值计提</w:t>
            </w:r>
          </w:p>
          <w:p>
            <w:pPr>
              <w:pStyle w:val="TableParagraph"/>
              <w:spacing w:line="312" w:lineRule="exact"/>
              <w:ind w:left="855" w:right="0"/>
              <w:jc w:val="left"/>
              <w:rPr>
                <w:rFonts w:ascii="宋体" w:hAnsi="宋体" w:cs="宋体" w:eastAsia="宋体" w:hint="default"/>
                <w:sz w:val="24"/>
                <w:szCs w:val="24"/>
              </w:rPr>
            </w:pPr>
            <w:r>
              <w:rPr>
                <w:rFonts w:ascii="宋体" w:hAnsi="宋体" w:cs="宋体" w:eastAsia="宋体" w:hint="default"/>
                <w:sz w:val="24"/>
                <w:szCs w:val="24"/>
              </w:rPr>
              <w:t>利息</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2"/>
              <w:ind w:right="0"/>
              <w:jc w:val="left"/>
              <w:rPr>
                <w:rFonts w:ascii="Arial" w:hAnsi="Arial" w:cs="Arial" w:eastAsia="Arial" w:hint="default"/>
                <w:sz w:val="26"/>
                <w:szCs w:val="26"/>
              </w:rPr>
            </w:pPr>
          </w:p>
          <w:p>
            <w:pPr>
              <w:pStyle w:val="TableParagraph"/>
              <w:spacing w:line="240" w:lineRule="auto"/>
              <w:ind w:right="229"/>
              <w:jc w:val="right"/>
              <w:rPr>
                <w:rFonts w:ascii="宋体" w:hAnsi="宋体" w:cs="宋体" w:eastAsia="宋体" w:hint="default"/>
                <w:sz w:val="24"/>
                <w:szCs w:val="24"/>
              </w:rPr>
            </w:pPr>
            <w:r>
              <w:rPr>
                <w:rFonts w:ascii="宋体" w:hAnsi="宋体" w:cs="宋体" w:eastAsia="宋体" w:hint="default"/>
                <w:sz w:val="24"/>
                <w:szCs w:val="24"/>
              </w:rPr>
              <w:t>溢折价摊销</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5"/>
                <w:szCs w:val="25"/>
              </w:rPr>
            </w:pPr>
          </w:p>
          <w:p>
            <w:pPr>
              <w:pStyle w:val="TableParagraph"/>
              <w:spacing w:line="310" w:lineRule="exact"/>
              <w:ind w:left="195" w:right="157" w:firstLine="480"/>
              <w:jc w:val="left"/>
              <w:rPr>
                <w:rFonts w:ascii="宋体" w:hAnsi="宋体" w:cs="宋体" w:eastAsia="宋体" w:hint="default"/>
                <w:sz w:val="24"/>
                <w:szCs w:val="24"/>
              </w:rPr>
            </w:pPr>
            <w:r>
              <w:rPr>
                <w:rFonts w:ascii="宋体" w:hAnsi="宋体" w:cs="宋体" w:eastAsia="宋体" w:hint="default"/>
                <w:sz w:val="24"/>
                <w:szCs w:val="24"/>
              </w:rPr>
              <w:t>外币 报表折算</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2"/>
              <w:ind w:right="0"/>
              <w:jc w:val="left"/>
              <w:rPr>
                <w:rFonts w:ascii="Arial" w:hAnsi="Arial" w:cs="Arial" w:eastAsia="Arial" w:hint="default"/>
                <w:sz w:val="26"/>
                <w:szCs w:val="26"/>
              </w:rPr>
            </w:pPr>
          </w:p>
          <w:p>
            <w:pPr>
              <w:pStyle w:val="TableParagraph"/>
              <w:spacing w:line="240" w:lineRule="auto"/>
              <w:ind w:right="346"/>
              <w:jc w:val="right"/>
              <w:rPr>
                <w:rFonts w:ascii="宋体" w:hAnsi="宋体" w:cs="宋体" w:eastAsia="宋体" w:hint="default"/>
                <w:sz w:val="24"/>
                <w:szCs w:val="24"/>
              </w:rPr>
            </w:pPr>
            <w:r>
              <w:rPr>
                <w:rFonts w:ascii="宋体" w:hAnsi="宋体" w:cs="宋体" w:eastAsia="宋体" w:hint="default"/>
                <w:sz w:val="24"/>
                <w:szCs w:val="24"/>
              </w:rPr>
              <w:t>本年偿还</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321" w:lineRule="exact"/>
              <w:ind w:left="666"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306"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7" w:hRule="exact"/>
        </w:trPr>
        <w:tc>
          <w:tcPr>
            <w:tcW w:w="753"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1" w:right="0"/>
              <w:jc w:val="left"/>
              <w:rPr>
                <w:rFonts w:ascii="宋体" w:hAnsi="宋体" w:cs="宋体" w:eastAsia="宋体" w:hint="default"/>
                <w:sz w:val="24"/>
                <w:szCs w:val="24"/>
              </w:rPr>
            </w:pPr>
            <w:r>
              <w:rPr>
                <w:rFonts w:ascii="宋体" w:hAnsi="宋体" w:cs="宋体" w:eastAsia="宋体" w:hint="default"/>
                <w:sz w:val="24"/>
                <w:szCs w:val="24"/>
              </w:rPr>
              <w:t>公司债券</w:t>
            </w:r>
            <w:r>
              <w:rPr>
                <w:rFonts w:ascii="Arial" w:hAnsi="Arial" w:cs="Arial" w:eastAsia="Arial" w:hint="default"/>
                <w:sz w:val="24"/>
                <w:szCs w:val="24"/>
              </w:rPr>
              <w:t>-</w:t>
            </w:r>
            <w:r>
              <w:rPr>
                <w:rFonts w:ascii="宋体" w:hAnsi="宋体" w:cs="宋体" w:eastAsia="宋体" w:hint="default"/>
                <w:sz w:val="24"/>
                <w:szCs w:val="24"/>
              </w:rPr>
              <w:t>第一期</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74"/>
              <w:jc w:val="right"/>
              <w:rPr>
                <w:rFonts w:ascii="Arial" w:hAnsi="Arial" w:cs="Arial" w:eastAsia="Arial" w:hint="default"/>
                <w:sz w:val="24"/>
                <w:szCs w:val="24"/>
              </w:rPr>
            </w:pPr>
            <w:r>
              <w:rPr>
                <w:rFonts w:ascii="Arial"/>
                <w:w w:val="95"/>
                <w:sz w:val="24"/>
              </w:rPr>
              <w:t>4,492,601</w:t>
            </w:r>
            <w:r>
              <w:rPr>
                <w:rFonts w:ascii="Arial"/>
                <w:sz w:val="24"/>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33"/>
              <w:jc w:val="right"/>
              <w:rPr>
                <w:rFonts w:ascii="Arial" w:hAnsi="Arial" w:cs="Arial" w:eastAsia="Arial" w:hint="default"/>
                <w:sz w:val="24"/>
                <w:szCs w:val="24"/>
              </w:rPr>
            </w:pPr>
            <w:r>
              <w:rPr>
                <w:rFonts w:ascii="Arial"/>
                <w:w w:val="99"/>
                <w:sz w:val="24"/>
              </w:rPr>
              <w:t>-</w:t>
            </w:r>
            <w:r>
              <w:rPr>
                <w:rFonts w:ascii="Arial"/>
                <w:sz w:val="24"/>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19"/>
              <w:jc w:val="right"/>
              <w:rPr>
                <w:rFonts w:ascii="Arial" w:hAnsi="Arial" w:cs="Arial" w:eastAsia="Arial" w:hint="default"/>
                <w:sz w:val="24"/>
                <w:szCs w:val="24"/>
              </w:rPr>
            </w:pPr>
            <w:r>
              <w:rPr>
                <w:rFonts w:ascii="Arial"/>
                <w:spacing w:val="-1"/>
                <w:sz w:val="24"/>
              </w:rPr>
              <w:t>234,000</w:t>
            </w:r>
            <w:r>
              <w:rPr>
                <w:rFonts w:ascii="Arial"/>
                <w:sz w:val="24"/>
              </w:rPr>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3"/>
              <w:jc w:val="right"/>
              <w:rPr>
                <w:rFonts w:ascii="Arial" w:hAnsi="Arial" w:cs="Arial" w:eastAsia="Arial" w:hint="default"/>
                <w:sz w:val="24"/>
                <w:szCs w:val="24"/>
              </w:rPr>
            </w:pPr>
            <w:r>
              <w:rPr>
                <w:rFonts w:ascii="Arial"/>
                <w:w w:val="95"/>
                <w:sz w:val="24"/>
              </w:rPr>
              <w:t>7,399</w:t>
            </w:r>
            <w:r>
              <w:rPr>
                <w:rFonts w:ascii="Arial"/>
                <w:sz w:val="24"/>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57"/>
              <w:jc w:val="right"/>
              <w:rPr>
                <w:rFonts w:ascii="Arial" w:hAnsi="Arial" w:cs="Arial" w:eastAsia="Arial" w:hint="default"/>
                <w:sz w:val="24"/>
                <w:szCs w:val="24"/>
              </w:rPr>
            </w:pPr>
            <w:r>
              <w:rPr>
                <w:rFonts w:ascii="Arial"/>
                <w:w w:val="99"/>
                <w:sz w:val="24"/>
              </w:rPr>
              <w:t>-</w:t>
            </w:r>
            <w:r>
              <w:rPr>
                <w:rFonts w:ascii="Arial"/>
                <w:sz w:val="24"/>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04"/>
              <w:jc w:val="right"/>
              <w:rPr>
                <w:rFonts w:ascii="Arial" w:hAnsi="Arial" w:cs="Arial" w:eastAsia="Arial" w:hint="default"/>
                <w:sz w:val="24"/>
                <w:szCs w:val="24"/>
              </w:rPr>
            </w:pPr>
            <w:r>
              <w:rPr>
                <w:rFonts w:ascii="Arial"/>
                <w:w w:val="95"/>
                <w:sz w:val="24"/>
              </w:rPr>
              <w:t>(4,734,000)</w:t>
            </w:r>
            <w:r>
              <w:rPr>
                <w:rFonts w:ascii="Arial"/>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47"/>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53"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79" w:lineRule="exact"/>
              <w:ind w:left="181" w:right="0"/>
              <w:jc w:val="left"/>
              <w:rPr>
                <w:rFonts w:ascii="Arial" w:hAnsi="Arial" w:cs="Arial" w:eastAsia="Arial" w:hint="default"/>
                <w:sz w:val="24"/>
                <w:szCs w:val="24"/>
              </w:rPr>
            </w:pPr>
            <w:r>
              <w:rPr>
                <w:rFonts w:ascii="宋体" w:hAnsi="宋体" w:cs="宋体" w:eastAsia="宋体" w:hint="default"/>
                <w:sz w:val="24"/>
                <w:szCs w:val="24"/>
              </w:rPr>
              <w:t>公司债券</w:t>
            </w:r>
            <w:r>
              <w:rPr>
                <w:rFonts w:ascii="Arial" w:hAnsi="Arial" w:cs="Arial" w:eastAsia="Arial" w:hint="default"/>
                <w:sz w:val="24"/>
                <w:szCs w:val="24"/>
              </w:rPr>
              <w:t>-</w:t>
            </w:r>
            <w:r>
              <w:rPr>
                <w:rFonts w:ascii="宋体" w:hAnsi="宋体" w:cs="宋体" w:eastAsia="宋体" w:hint="default"/>
                <w:sz w:val="24"/>
                <w:szCs w:val="24"/>
              </w:rPr>
              <w:t>第二期</w:t>
            </w:r>
            <w:r>
              <w:rPr>
                <w:rFonts w:ascii="Arial" w:hAnsi="Arial" w:cs="Arial" w:eastAsia="Arial" w:hint="default"/>
                <w:sz w:val="24"/>
                <w:szCs w:val="24"/>
              </w:rPr>
              <w:t>(a)</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4"/>
              <w:jc w:val="right"/>
              <w:rPr>
                <w:rFonts w:ascii="Arial" w:hAnsi="Arial" w:cs="Arial" w:eastAsia="Arial" w:hint="default"/>
                <w:sz w:val="24"/>
                <w:szCs w:val="24"/>
              </w:rPr>
            </w:pPr>
            <w:r>
              <w:rPr>
                <w:rFonts w:ascii="Arial"/>
                <w:w w:val="95"/>
                <w:sz w:val="24"/>
              </w:rPr>
              <w:t>3,500,021</w:t>
            </w:r>
            <w:r>
              <w:rPr>
                <w:rFonts w:ascii="Arial"/>
                <w:sz w:val="24"/>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24"/>
                <w:szCs w:val="24"/>
              </w:rPr>
            </w:pPr>
            <w:r>
              <w:rPr>
                <w:rFonts w:ascii="Arial"/>
                <w:w w:val="99"/>
                <w:sz w:val="24"/>
              </w:rPr>
              <w:t>-</w:t>
            </w:r>
            <w:r>
              <w:rPr>
                <w:rFonts w:ascii="Arial"/>
                <w:sz w:val="24"/>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24"/>
                <w:szCs w:val="24"/>
              </w:rPr>
            </w:pPr>
            <w:r>
              <w:rPr>
                <w:rFonts w:ascii="Arial"/>
                <w:spacing w:val="-1"/>
                <w:sz w:val="24"/>
              </w:rPr>
              <w:t>208,250</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4"/>
              <w:jc w:val="right"/>
              <w:rPr>
                <w:rFonts w:ascii="Arial" w:hAnsi="Arial" w:cs="Arial" w:eastAsia="Arial" w:hint="default"/>
                <w:sz w:val="24"/>
                <w:szCs w:val="24"/>
              </w:rPr>
            </w:pPr>
            <w:r>
              <w:rPr>
                <w:rFonts w:ascii="Arial"/>
                <w:w w:val="95"/>
                <w:sz w:val="24"/>
              </w:rPr>
              <w:t>(26)</w:t>
            </w:r>
            <w:r>
              <w:rPr>
                <w:rFonts w:ascii="Arial"/>
                <w:sz w:val="24"/>
              </w:rPr>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57"/>
              <w:jc w:val="right"/>
              <w:rPr>
                <w:rFonts w:ascii="Arial" w:hAnsi="Arial" w:cs="Arial" w:eastAsia="Arial" w:hint="default"/>
                <w:sz w:val="24"/>
                <w:szCs w:val="24"/>
              </w:rPr>
            </w:pPr>
            <w:r>
              <w:rPr>
                <w:rFonts w:ascii="Arial"/>
                <w:w w:val="99"/>
                <w:sz w:val="24"/>
              </w:rPr>
              <w:t>-</w:t>
            </w:r>
            <w:r>
              <w:rPr>
                <w:rFonts w:ascii="Arial"/>
                <w:sz w:val="24"/>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Arial" w:hAnsi="Arial" w:cs="Arial" w:eastAsia="Arial" w:hint="default"/>
                <w:sz w:val="24"/>
                <w:szCs w:val="24"/>
              </w:rPr>
            </w:pPr>
            <w:r>
              <w:rPr>
                <w:rFonts w:ascii="Arial"/>
                <w:w w:val="95"/>
                <w:sz w:val="24"/>
              </w:rPr>
              <w:t>(208,250)</w:t>
            </w:r>
            <w:r>
              <w:rPr>
                <w:rFonts w:ascii="Arial"/>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7"/>
              <w:jc w:val="right"/>
              <w:rPr>
                <w:rFonts w:ascii="Arial" w:hAnsi="Arial" w:cs="Arial" w:eastAsia="Arial" w:hint="default"/>
                <w:sz w:val="24"/>
                <w:szCs w:val="24"/>
              </w:rPr>
            </w:pPr>
            <w:r>
              <w:rPr>
                <w:rFonts w:ascii="Arial"/>
                <w:w w:val="95"/>
                <w:sz w:val="24"/>
              </w:rPr>
              <w:t>3,499,995</w:t>
            </w:r>
            <w:r>
              <w:rPr>
                <w:rFonts w:ascii="Arial"/>
                <w:sz w:val="24"/>
              </w:rPr>
            </w:r>
          </w:p>
        </w:tc>
      </w:tr>
      <w:tr>
        <w:trPr>
          <w:trHeight w:val="304" w:hRule="exact"/>
        </w:trPr>
        <w:tc>
          <w:tcPr>
            <w:tcW w:w="753"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79" w:lineRule="exact"/>
              <w:ind w:left="181" w:right="0"/>
              <w:jc w:val="left"/>
              <w:rPr>
                <w:rFonts w:ascii="Arial" w:hAnsi="Arial" w:cs="Arial" w:eastAsia="Arial" w:hint="default"/>
                <w:sz w:val="24"/>
                <w:szCs w:val="24"/>
              </w:rPr>
            </w:pPr>
            <w:r>
              <w:rPr>
                <w:rFonts w:ascii="宋体" w:hAnsi="宋体" w:cs="宋体" w:eastAsia="宋体" w:hint="default"/>
                <w:sz w:val="24"/>
                <w:szCs w:val="24"/>
              </w:rPr>
              <w:t>公司债券</w:t>
            </w:r>
            <w:r>
              <w:rPr>
                <w:rFonts w:ascii="Arial" w:hAnsi="Arial" w:cs="Arial" w:eastAsia="Arial" w:hint="default"/>
                <w:sz w:val="24"/>
                <w:szCs w:val="24"/>
              </w:rPr>
              <w:t>-Ogitsu</w:t>
            </w:r>
            <w:r>
              <w:rPr>
                <w:rFonts w:ascii="Arial" w:hAnsi="Arial" w:cs="Arial" w:eastAsia="Arial" w:hint="default"/>
                <w:spacing w:val="-10"/>
                <w:sz w:val="24"/>
                <w:szCs w:val="24"/>
              </w:rPr>
              <w:t> </w:t>
            </w:r>
            <w:r>
              <w:rPr>
                <w:rFonts w:ascii="宋体" w:hAnsi="宋体" w:cs="宋体" w:eastAsia="宋体" w:hint="default"/>
                <w:sz w:val="24"/>
                <w:szCs w:val="24"/>
              </w:rPr>
              <w:t>社债</w:t>
            </w:r>
            <w:r>
              <w:rPr>
                <w:rFonts w:ascii="Arial" w:hAnsi="Arial" w:cs="Arial" w:eastAsia="Arial" w:hint="default"/>
                <w:sz w:val="24"/>
                <w:szCs w:val="24"/>
              </w:rPr>
              <w:t>(b)</w:t>
            </w:r>
          </w:p>
        </w:tc>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74"/>
              <w:jc w:val="right"/>
              <w:rPr>
                <w:rFonts w:ascii="Arial" w:hAnsi="Arial" w:cs="Arial" w:eastAsia="Arial" w:hint="default"/>
                <w:sz w:val="24"/>
                <w:szCs w:val="24"/>
              </w:rPr>
            </w:pPr>
            <w:r>
              <w:rPr>
                <w:rFonts w:ascii="Arial"/>
                <w:w w:val="99"/>
                <w:sz w:val="24"/>
              </w:rPr>
              <w:t>-</w:t>
            </w:r>
            <w:r>
              <w:rPr>
                <w:rFonts w:ascii="Arial"/>
                <w:sz w:val="24"/>
              </w:rPr>
            </w: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spacing w:val="-1"/>
                <w:sz w:val="24"/>
              </w:rPr>
              <w:t>143,291</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60"/>
              <w:jc w:val="right"/>
              <w:rPr>
                <w:rFonts w:ascii="Arial" w:hAnsi="Arial" w:cs="Arial" w:eastAsia="Arial" w:hint="default"/>
                <w:sz w:val="24"/>
                <w:szCs w:val="24"/>
              </w:rPr>
            </w:pPr>
            <w:r>
              <w:rPr>
                <w:rFonts w:ascii="Arial"/>
                <w:w w:val="99"/>
                <w:sz w:val="24"/>
              </w:rPr>
              <w:t>-</w:t>
            </w:r>
            <w:r>
              <w:rPr>
                <w:rFonts w:ascii="Arial"/>
                <w:sz w:val="24"/>
              </w:rPr>
            </w:r>
          </w:p>
        </w:tc>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0"/>
              <w:jc w:val="right"/>
              <w:rPr>
                <w:rFonts w:ascii="Arial" w:hAnsi="Arial" w:cs="Arial" w:eastAsia="Arial" w:hint="default"/>
                <w:sz w:val="24"/>
                <w:szCs w:val="24"/>
              </w:rPr>
            </w:pPr>
            <w:r>
              <w:rPr>
                <w:rFonts w:ascii="Arial"/>
                <w:w w:val="99"/>
                <w:sz w:val="24"/>
              </w:rPr>
              <w:t>-</w:t>
            </w:r>
            <w:r>
              <w:rPr>
                <w:rFonts w:ascii="Arial"/>
                <w:sz w:val="24"/>
              </w:rPr>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21"/>
              <w:jc w:val="right"/>
              <w:rPr>
                <w:rFonts w:ascii="Arial" w:hAnsi="Arial" w:cs="Arial" w:eastAsia="Arial" w:hint="default"/>
                <w:sz w:val="24"/>
                <w:szCs w:val="24"/>
              </w:rPr>
            </w:pPr>
            <w:r>
              <w:rPr>
                <w:rFonts w:ascii="Arial"/>
                <w:w w:val="95"/>
                <w:sz w:val="24"/>
              </w:rPr>
              <w:t>(2,841)</w:t>
            </w:r>
            <w:r>
              <w:rPr>
                <w:rFonts w:ascii="Arial"/>
                <w:sz w:val="24"/>
              </w:rPr>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304"/>
              <w:jc w:val="right"/>
              <w:rPr>
                <w:rFonts w:ascii="Arial" w:hAnsi="Arial" w:cs="Arial" w:eastAsia="Arial" w:hint="default"/>
                <w:sz w:val="24"/>
                <w:szCs w:val="24"/>
              </w:rPr>
            </w:pPr>
            <w:r>
              <w:rPr>
                <w:rFonts w:ascii="Arial"/>
                <w:w w:val="95"/>
                <w:sz w:val="24"/>
              </w:rPr>
              <w:t>(2,261)</w:t>
            </w:r>
            <w:r>
              <w:rPr>
                <w:rFonts w:ascii="Arial"/>
                <w:sz w:val="24"/>
              </w:rPr>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47"/>
              <w:jc w:val="right"/>
              <w:rPr>
                <w:rFonts w:ascii="Arial" w:hAnsi="Arial" w:cs="Arial" w:eastAsia="Arial" w:hint="default"/>
                <w:sz w:val="24"/>
                <w:szCs w:val="24"/>
              </w:rPr>
            </w:pPr>
            <w:r>
              <w:rPr>
                <w:rFonts w:ascii="Arial"/>
                <w:spacing w:val="-1"/>
                <w:sz w:val="24"/>
              </w:rPr>
              <w:t>138,189</w:t>
            </w:r>
          </w:p>
        </w:tc>
      </w:tr>
      <w:tr>
        <w:trPr>
          <w:trHeight w:val="331" w:hRule="exact"/>
        </w:trPr>
        <w:tc>
          <w:tcPr>
            <w:tcW w:w="753"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Style w:val="TableParagraph"/>
              <w:spacing w:line="280" w:lineRule="exact"/>
              <w:ind w:left="199" w:right="0"/>
              <w:jc w:val="left"/>
              <w:rPr>
                <w:rFonts w:ascii="宋体" w:hAnsi="宋体" w:cs="宋体" w:eastAsia="宋体" w:hint="default"/>
                <w:sz w:val="24"/>
                <w:szCs w:val="24"/>
              </w:rPr>
            </w:pPr>
            <w:r>
              <w:rPr>
                <w:rFonts w:ascii="宋体" w:hAnsi="宋体" w:cs="宋体" w:eastAsia="宋体" w:hint="default"/>
                <w:sz w:val="24"/>
                <w:szCs w:val="24"/>
              </w:rPr>
              <w:t>其中：一年内到期的公司债券</w:t>
            </w:r>
          </w:p>
        </w:tc>
        <w:tc>
          <w:tcPr>
            <w:tcW w:w="1904" w:type="dxa"/>
            <w:tcBorders>
              <w:top w:val="single" w:sz="4" w:space="0" w:color="000000"/>
              <w:left w:val="nil" w:sz="6" w:space="0" w:color="auto"/>
              <w:bottom w:val="nil" w:sz="6" w:space="0" w:color="auto"/>
              <w:right w:val="nil" w:sz="6" w:space="0" w:color="auto"/>
            </w:tcBorders>
          </w:tcPr>
          <w:p>
            <w:pPr>
              <w:pStyle w:val="TableParagraph"/>
              <w:tabs>
                <w:tab w:pos="569" w:val="left" w:leader="none"/>
              </w:tabs>
              <w:spacing w:line="240" w:lineRule="auto" w:before="33"/>
              <w:ind w:right="10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(4,492,601)</w:t>
            </w:r>
            <w:r>
              <w:rPr>
                <w:rFonts w:ascii="Arial"/>
                <w:w w:val="95"/>
                <w:sz w:val="24"/>
              </w:rPr>
            </w:r>
            <w:r>
              <w:rPr>
                <w:rFonts w:ascii="Arial"/>
                <w:sz w:val="24"/>
              </w:rPr>
            </w:r>
          </w:p>
        </w:tc>
        <w:tc>
          <w:tcPr>
            <w:tcW w:w="1202" w:type="dxa"/>
            <w:tcBorders>
              <w:top w:val="single" w:sz="4" w:space="0" w:color="000000"/>
              <w:left w:val="nil" w:sz="6" w:space="0" w:color="auto"/>
              <w:bottom w:val="nil" w:sz="6" w:space="0" w:color="auto"/>
              <w:right w:val="nil" w:sz="6" w:space="0" w:color="auto"/>
            </w:tcBorders>
          </w:tcPr>
          <w:p>
            <w:pPr/>
          </w:p>
        </w:tc>
        <w:tc>
          <w:tcPr>
            <w:tcW w:w="1497" w:type="dxa"/>
            <w:tcBorders>
              <w:top w:val="single" w:sz="4" w:space="0" w:color="000000"/>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
        </w:tc>
        <w:tc>
          <w:tcPr>
            <w:tcW w:w="1315" w:type="dxa"/>
            <w:tcBorders>
              <w:top w:val="single" w:sz="4" w:space="0" w:color="000000"/>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nil" w:sz="6" w:space="0" w:color="auto"/>
              <w:right w:val="nil" w:sz="6" w:space="0" w:color="auto"/>
            </w:tcBorders>
          </w:tcPr>
          <w:p>
            <w:pPr/>
          </w:p>
        </w:tc>
        <w:tc>
          <w:tcPr>
            <w:tcW w:w="1649" w:type="dxa"/>
            <w:tcBorders>
              <w:top w:val="single" w:sz="4" w:space="0" w:color="000000"/>
              <w:left w:val="nil" w:sz="6" w:space="0" w:color="auto"/>
              <w:bottom w:val="nil" w:sz="6" w:space="0" w:color="auto"/>
              <w:right w:val="nil" w:sz="6" w:space="0" w:color="auto"/>
            </w:tcBorders>
          </w:tcPr>
          <w:p>
            <w:pPr>
              <w:pStyle w:val="TableParagraph"/>
              <w:tabs>
                <w:tab w:pos="541" w:val="left" w:leader="none"/>
                <w:tab w:pos="1648" w:val="left" w:leader="none"/>
              </w:tabs>
              <w:spacing w:line="240" w:lineRule="auto" w:before="33"/>
              <w:ind w:left="-200"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(138,189)</w:t>
              <w:tab/>
            </w:r>
            <w:r>
              <w:rPr>
                <w:rFonts w:ascii="Arial"/>
                <w:spacing w:val="-1"/>
                <w:sz w:val="24"/>
              </w:rPr>
            </w:r>
          </w:p>
        </w:tc>
      </w:tr>
      <w:tr>
        <w:trPr>
          <w:trHeight w:val="263" w:hRule="exact"/>
        </w:trPr>
        <w:tc>
          <w:tcPr>
            <w:tcW w:w="753" w:type="dxa"/>
            <w:tcBorders>
              <w:top w:val="nil" w:sz="6" w:space="0" w:color="auto"/>
              <w:left w:val="nil" w:sz="6" w:space="0" w:color="auto"/>
              <w:bottom w:val="nil" w:sz="6" w:space="0" w:color="auto"/>
              <w:right w:val="nil" w:sz="6" w:space="0" w:color="auto"/>
            </w:tcBorders>
          </w:tcPr>
          <w:p>
            <w:pPr/>
          </w:p>
        </w:tc>
        <w:tc>
          <w:tcPr>
            <w:tcW w:w="3431"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tabs>
                <w:tab w:pos="659" w:val="left" w:leader="none"/>
                <w:tab w:pos="1819" w:val="left" w:leader="none"/>
              </w:tabs>
              <w:spacing w:line="268" w:lineRule="exact"/>
              <w:ind w:left="-15" w:right="8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3,500,021</w:t>
            </w:r>
            <w:r>
              <w:rPr>
                <w:rFonts w:ascii="Arial"/>
                <w:sz w:val="24"/>
                <w:u w:val="thick" w:color="000000"/>
              </w:rPr>
              <w:tab/>
            </w:r>
            <w:r>
              <w:rPr>
                <w:rFonts w:ascii="Arial"/>
                <w:sz w:val="24"/>
              </w:rPr>
            </w:r>
          </w:p>
        </w:tc>
        <w:tc>
          <w:tcPr>
            <w:tcW w:w="120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Style w:val="TableParagraph"/>
              <w:tabs>
                <w:tab w:pos="432" w:val="left" w:leader="none"/>
                <w:tab w:pos="1648" w:val="left" w:leader="none"/>
              </w:tabs>
              <w:spacing w:line="268" w:lineRule="exact"/>
              <w:ind w:left="-214"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3,499,995</w:t>
            </w:r>
            <w:r>
              <w:rPr>
                <w:rFonts w:ascii="Arial"/>
                <w:sz w:val="24"/>
                <w:u w:val="thick" w:color="000000"/>
              </w:rPr>
              <w:tab/>
            </w:r>
            <w:r>
              <w:rPr>
                <w:rFonts w:ascii="Arial"/>
                <w:sz w:val="24"/>
              </w:rPr>
            </w:r>
          </w:p>
        </w:tc>
      </w:tr>
    </w:tbl>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1"/>
          <w:szCs w:val="11"/>
        </w:rPr>
      </w:pPr>
    </w:p>
    <w:tbl>
      <w:tblPr>
        <w:tblW w:w="0" w:type="auto"/>
        <w:jc w:val="left"/>
        <w:tblInd w:w="774" w:type="dxa"/>
        <w:tblLayout w:type="fixed"/>
        <w:tblCellMar>
          <w:top w:w="0" w:type="dxa"/>
          <w:left w:w="0" w:type="dxa"/>
          <w:bottom w:w="0" w:type="dxa"/>
          <w:right w:w="0" w:type="dxa"/>
        </w:tblCellMar>
        <w:tblLook w:val="01E0"/>
      </w:tblPr>
      <w:tblGrid>
        <w:gridCol w:w="3552"/>
        <w:gridCol w:w="2440"/>
        <w:gridCol w:w="3322"/>
        <w:gridCol w:w="2703"/>
        <w:gridCol w:w="2125"/>
      </w:tblGrid>
      <w:tr>
        <w:trPr>
          <w:trHeight w:val="413"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债券有关信息如下：</w:t>
            </w:r>
          </w:p>
        </w:tc>
        <w:tc>
          <w:tcPr>
            <w:tcW w:w="2440" w:type="dxa"/>
            <w:tcBorders>
              <w:top w:val="nil" w:sz="6" w:space="0" w:color="auto"/>
              <w:left w:val="nil" w:sz="6" w:space="0" w:color="auto"/>
              <w:bottom w:val="nil" w:sz="6" w:space="0" w:color="auto"/>
              <w:right w:val="nil" w:sz="6" w:space="0" w:color="auto"/>
            </w:tcBorders>
          </w:tcPr>
          <w:p>
            <w:pPr/>
          </w:p>
        </w:tc>
        <w:tc>
          <w:tcPr>
            <w:tcW w:w="3322"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r>
      <w:tr>
        <w:trPr>
          <w:trHeight w:val="588" w:hRule="exact"/>
        </w:trPr>
        <w:tc>
          <w:tcPr>
            <w:tcW w:w="3552"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89"/>
              <w:jc w:val="right"/>
              <w:rPr>
                <w:rFonts w:ascii="宋体" w:hAnsi="宋体" w:cs="宋体" w:eastAsia="宋体" w:hint="default"/>
                <w:sz w:val="24"/>
                <w:szCs w:val="24"/>
              </w:rPr>
            </w:pPr>
            <w:r>
              <w:rPr>
                <w:rFonts w:ascii="宋体" w:hAnsi="宋体" w:cs="宋体" w:eastAsia="宋体" w:hint="default"/>
                <w:sz w:val="24"/>
                <w:szCs w:val="24"/>
              </w:rPr>
              <w:t>面值</w:t>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81"/>
              <w:jc w:val="right"/>
              <w:rPr>
                <w:rFonts w:ascii="宋体" w:hAnsi="宋体" w:cs="宋体" w:eastAsia="宋体" w:hint="default"/>
                <w:sz w:val="24"/>
                <w:szCs w:val="24"/>
              </w:rPr>
            </w:pPr>
            <w:r>
              <w:rPr>
                <w:rFonts w:ascii="宋体" w:hAnsi="宋体" w:cs="宋体" w:eastAsia="宋体" w:hint="default"/>
                <w:sz w:val="24"/>
                <w:szCs w:val="24"/>
              </w:rPr>
              <w:t>发行日期</w:t>
            </w: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68"/>
              <w:jc w:val="right"/>
              <w:rPr>
                <w:rFonts w:ascii="宋体" w:hAnsi="宋体" w:cs="宋体" w:eastAsia="宋体" w:hint="default"/>
                <w:sz w:val="24"/>
                <w:szCs w:val="24"/>
              </w:rPr>
            </w:pPr>
            <w:r>
              <w:rPr>
                <w:rFonts w:ascii="宋体" w:hAnsi="宋体" w:cs="宋体" w:eastAsia="宋体" w:hint="default"/>
                <w:sz w:val="24"/>
                <w:szCs w:val="24"/>
              </w:rPr>
              <w:t>债券期限</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发行金额</w:t>
            </w:r>
          </w:p>
        </w:tc>
      </w:tr>
      <w:tr>
        <w:trPr>
          <w:trHeight w:val="463"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Arial" w:hAnsi="Arial" w:cs="Arial" w:eastAsia="Arial" w:hint="default"/>
                <w:sz w:val="24"/>
                <w:szCs w:val="24"/>
              </w:rPr>
            </w:pPr>
            <w:r>
              <w:rPr>
                <w:rFonts w:ascii="宋体" w:hAnsi="宋体" w:cs="宋体" w:eastAsia="宋体" w:hint="default"/>
                <w:sz w:val="24"/>
                <w:szCs w:val="24"/>
              </w:rPr>
              <w:t>公司债券</w:t>
            </w:r>
            <w:r>
              <w:rPr>
                <w:rFonts w:ascii="Arial" w:hAnsi="Arial" w:cs="Arial" w:eastAsia="Arial" w:hint="default"/>
                <w:sz w:val="24"/>
                <w:szCs w:val="24"/>
              </w:rPr>
              <w:t>-</w:t>
            </w:r>
            <w:r>
              <w:rPr>
                <w:rFonts w:ascii="宋体" w:hAnsi="宋体" w:cs="宋体" w:eastAsia="宋体" w:hint="default"/>
                <w:sz w:val="24"/>
                <w:szCs w:val="24"/>
              </w:rPr>
              <w:t>第二期</w:t>
            </w:r>
            <w:r>
              <w:rPr>
                <w:rFonts w:ascii="Arial" w:hAnsi="Arial" w:cs="Arial" w:eastAsia="Arial" w:hint="default"/>
                <w:sz w:val="24"/>
                <w:szCs w:val="24"/>
              </w:rPr>
              <w:t>(a)</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79"/>
              <w:jc w:val="right"/>
              <w:rPr>
                <w:rFonts w:ascii="Arial" w:hAnsi="Arial" w:cs="Arial" w:eastAsia="Arial" w:hint="default"/>
                <w:sz w:val="24"/>
                <w:szCs w:val="24"/>
              </w:rPr>
            </w:pPr>
            <w:r>
              <w:rPr>
                <w:rFonts w:ascii="Arial"/>
                <w:w w:val="95"/>
                <w:sz w:val="24"/>
              </w:rPr>
              <w:t>3,500,000</w:t>
            </w:r>
            <w:r>
              <w:rPr>
                <w:rFonts w:ascii="Arial"/>
                <w:sz w:val="24"/>
              </w:rPr>
            </w:r>
          </w:p>
        </w:tc>
        <w:tc>
          <w:tcPr>
            <w:tcW w:w="332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70"/>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pacing w:val="-10"/>
                <w:sz w:val="24"/>
                <w:szCs w:val="24"/>
              </w:rPr>
              <w:t>11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13</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0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852"/>
              <w:jc w:val="right"/>
              <w:rPr>
                <w:rFonts w:ascii="宋体" w:hAnsi="宋体" w:cs="宋体" w:eastAsia="宋体" w:hint="default"/>
                <w:sz w:val="24"/>
                <w:szCs w:val="24"/>
              </w:rPr>
            </w:pPr>
            <w:r>
              <w:rPr>
                <w:rFonts w:ascii="Arial" w:hAnsi="Arial" w:cs="Arial" w:eastAsia="Arial" w:hint="default"/>
                <w:sz w:val="24"/>
                <w:szCs w:val="24"/>
              </w:rPr>
              <w:t>6</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00"/>
              <w:jc w:val="right"/>
              <w:rPr>
                <w:rFonts w:ascii="Arial" w:hAnsi="Arial" w:cs="Arial" w:eastAsia="Arial" w:hint="default"/>
                <w:sz w:val="24"/>
                <w:szCs w:val="24"/>
              </w:rPr>
            </w:pPr>
            <w:r>
              <w:rPr>
                <w:rFonts w:ascii="Arial"/>
                <w:w w:val="95"/>
                <w:sz w:val="24"/>
              </w:rPr>
              <w:t>3,500,000</w:t>
            </w:r>
            <w:r>
              <w:rPr>
                <w:rFonts w:ascii="Arial"/>
                <w:sz w:val="24"/>
              </w:rPr>
            </w:r>
          </w:p>
        </w:tc>
      </w:tr>
      <w:tr>
        <w:trPr>
          <w:trHeight w:val="311"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Arial" w:hAnsi="Arial" w:cs="Arial" w:eastAsia="Arial" w:hint="default"/>
                <w:sz w:val="24"/>
                <w:szCs w:val="24"/>
              </w:rPr>
            </w:pPr>
            <w:r>
              <w:rPr>
                <w:rFonts w:ascii="宋体" w:hAnsi="宋体" w:cs="宋体" w:eastAsia="宋体" w:hint="default"/>
                <w:sz w:val="24"/>
                <w:szCs w:val="24"/>
              </w:rPr>
              <w:t>第</w:t>
            </w:r>
            <w:r>
              <w:rPr>
                <w:rFonts w:ascii="宋体" w:hAnsi="宋体" w:cs="宋体" w:eastAsia="宋体" w:hint="default"/>
                <w:spacing w:val="-61"/>
                <w:sz w:val="24"/>
                <w:szCs w:val="24"/>
              </w:rPr>
              <w:t> </w:t>
            </w:r>
            <w:r>
              <w:rPr>
                <w:rFonts w:ascii="Arial" w:hAnsi="Arial" w:cs="Arial" w:eastAsia="Arial" w:hint="default"/>
                <w:sz w:val="24"/>
                <w:szCs w:val="24"/>
              </w:rPr>
              <w:t>8</w:t>
            </w:r>
            <w:r>
              <w:rPr>
                <w:rFonts w:ascii="Arial" w:hAnsi="Arial" w:cs="Arial" w:eastAsia="Arial" w:hint="default"/>
                <w:spacing w:val="-8"/>
                <w:sz w:val="24"/>
                <w:szCs w:val="24"/>
              </w:rPr>
              <w:t> </w:t>
            </w:r>
            <w:r>
              <w:rPr>
                <w:rFonts w:ascii="宋体" w:hAnsi="宋体" w:cs="宋体" w:eastAsia="宋体" w:hint="default"/>
                <w:sz w:val="24"/>
                <w:szCs w:val="24"/>
              </w:rPr>
              <w:t>回担保付社债</w:t>
            </w:r>
            <w:r>
              <w:rPr>
                <w:rFonts w:ascii="Arial" w:hAnsi="Arial" w:cs="Arial" w:eastAsia="Arial" w:hint="default"/>
                <w:sz w:val="24"/>
                <w:szCs w:val="24"/>
              </w:rPr>
              <w:t>(b)</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9"/>
              <w:jc w:val="right"/>
              <w:rPr>
                <w:rFonts w:ascii="Arial" w:hAnsi="Arial" w:cs="Arial" w:eastAsia="Arial" w:hint="default"/>
                <w:sz w:val="24"/>
                <w:szCs w:val="24"/>
              </w:rPr>
            </w:pPr>
            <w:r>
              <w:rPr>
                <w:rFonts w:ascii="Arial"/>
                <w:w w:val="95"/>
                <w:sz w:val="24"/>
              </w:rPr>
              <w:t>23,152</w:t>
            </w:r>
            <w:r>
              <w:rPr>
                <w:rFonts w:ascii="Arial"/>
                <w:sz w:val="24"/>
              </w:rPr>
            </w:r>
          </w:p>
        </w:tc>
        <w:tc>
          <w:tcPr>
            <w:tcW w:w="3322" w:type="dxa"/>
            <w:tcBorders>
              <w:top w:val="nil" w:sz="6" w:space="0" w:color="auto"/>
              <w:left w:val="nil" w:sz="6" w:space="0" w:color="auto"/>
              <w:bottom w:val="nil" w:sz="6" w:space="0" w:color="auto"/>
              <w:right w:val="nil" w:sz="6" w:space="0" w:color="auto"/>
            </w:tcBorders>
          </w:tcPr>
          <w:p>
            <w:pPr>
              <w:pStyle w:val="TableParagraph"/>
              <w:spacing w:line="279" w:lineRule="exact"/>
              <w:ind w:right="870"/>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22</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03" w:type="dxa"/>
            <w:tcBorders>
              <w:top w:val="nil" w:sz="6" w:space="0" w:color="auto"/>
              <w:left w:val="nil" w:sz="6" w:space="0" w:color="auto"/>
              <w:bottom w:val="nil" w:sz="6" w:space="0" w:color="auto"/>
              <w:right w:val="nil" w:sz="6" w:space="0" w:color="auto"/>
            </w:tcBorders>
          </w:tcPr>
          <w:p>
            <w:pPr>
              <w:pStyle w:val="TableParagraph"/>
              <w:spacing w:line="279" w:lineRule="exact"/>
              <w:ind w:right="852"/>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Arial" w:hAnsi="Arial" w:cs="Arial" w:eastAsia="Arial" w:hint="default"/>
                <w:sz w:val="24"/>
                <w:szCs w:val="24"/>
              </w:rPr>
            </w:pPr>
            <w:r>
              <w:rPr>
                <w:rFonts w:ascii="Arial"/>
                <w:w w:val="95"/>
                <w:sz w:val="24"/>
              </w:rPr>
              <w:t>23,152</w:t>
            </w:r>
            <w:r>
              <w:rPr>
                <w:rFonts w:ascii="Arial"/>
                <w:sz w:val="24"/>
              </w:rPr>
            </w:r>
          </w:p>
        </w:tc>
      </w:tr>
      <w:tr>
        <w:trPr>
          <w:trHeight w:val="312"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Arial" w:hAnsi="Arial" w:cs="Arial" w:eastAsia="Arial" w:hint="default"/>
                <w:sz w:val="24"/>
                <w:szCs w:val="24"/>
              </w:rPr>
            </w:pPr>
            <w:r>
              <w:rPr>
                <w:rFonts w:ascii="宋体" w:hAnsi="宋体" w:cs="宋体" w:eastAsia="宋体" w:hint="default"/>
                <w:sz w:val="24"/>
                <w:szCs w:val="24"/>
              </w:rPr>
              <w:t>第</w:t>
            </w:r>
            <w:r>
              <w:rPr>
                <w:rFonts w:ascii="宋体" w:hAnsi="宋体" w:cs="宋体" w:eastAsia="宋体" w:hint="default"/>
                <w:spacing w:val="-61"/>
                <w:sz w:val="24"/>
                <w:szCs w:val="24"/>
              </w:rPr>
              <w:t> </w:t>
            </w:r>
            <w:r>
              <w:rPr>
                <w:rFonts w:ascii="Arial" w:hAnsi="Arial" w:cs="Arial" w:eastAsia="Arial" w:hint="default"/>
                <w:sz w:val="24"/>
                <w:szCs w:val="24"/>
              </w:rPr>
              <w:t>9</w:t>
            </w:r>
            <w:r>
              <w:rPr>
                <w:rFonts w:ascii="Arial" w:hAnsi="Arial" w:cs="Arial" w:eastAsia="Arial" w:hint="default"/>
                <w:spacing w:val="-8"/>
                <w:sz w:val="24"/>
                <w:szCs w:val="24"/>
              </w:rPr>
              <w:t> </w:t>
            </w:r>
            <w:r>
              <w:rPr>
                <w:rFonts w:ascii="宋体" w:hAnsi="宋体" w:cs="宋体" w:eastAsia="宋体" w:hint="default"/>
                <w:sz w:val="24"/>
                <w:szCs w:val="24"/>
              </w:rPr>
              <w:t>回担保付社债</w:t>
            </w:r>
            <w:r>
              <w:rPr>
                <w:rFonts w:ascii="Arial" w:hAnsi="Arial" w:cs="Arial" w:eastAsia="Arial" w:hint="default"/>
                <w:sz w:val="24"/>
                <w:szCs w:val="24"/>
              </w:rPr>
              <w:t>(b)</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9"/>
              <w:jc w:val="right"/>
              <w:rPr>
                <w:rFonts w:ascii="Arial" w:hAnsi="Arial" w:cs="Arial" w:eastAsia="Arial" w:hint="default"/>
                <w:sz w:val="24"/>
                <w:szCs w:val="24"/>
              </w:rPr>
            </w:pPr>
            <w:r>
              <w:rPr>
                <w:rFonts w:ascii="Arial"/>
                <w:spacing w:val="-1"/>
                <w:sz w:val="24"/>
              </w:rPr>
              <w:t>173,640</w:t>
            </w:r>
          </w:p>
        </w:tc>
        <w:tc>
          <w:tcPr>
            <w:tcW w:w="3322" w:type="dxa"/>
            <w:tcBorders>
              <w:top w:val="nil" w:sz="6" w:space="0" w:color="auto"/>
              <w:left w:val="nil" w:sz="6" w:space="0" w:color="auto"/>
              <w:bottom w:val="nil" w:sz="6" w:space="0" w:color="auto"/>
              <w:right w:val="nil" w:sz="6" w:space="0" w:color="auto"/>
            </w:tcBorders>
          </w:tcPr>
          <w:p>
            <w:pPr>
              <w:pStyle w:val="TableParagraph"/>
              <w:spacing w:line="279" w:lineRule="exact"/>
              <w:ind w:right="870"/>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28</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03" w:type="dxa"/>
            <w:tcBorders>
              <w:top w:val="nil" w:sz="6" w:space="0" w:color="auto"/>
              <w:left w:val="nil" w:sz="6" w:space="0" w:color="auto"/>
              <w:bottom w:val="nil" w:sz="6" w:space="0" w:color="auto"/>
              <w:right w:val="nil" w:sz="6" w:space="0" w:color="auto"/>
            </w:tcBorders>
          </w:tcPr>
          <w:p>
            <w:pPr>
              <w:pStyle w:val="TableParagraph"/>
              <w:spacing w:line="279" w:lineRule="exact"/>
              <w:ind w:right="852"/>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1"/>
              <w:jc w:val="right"/>
              <w:rPr>
                <w:rFonts w:ascii="Arial" w:hAnsi="Arial" w:cs="Arial" w:eastAsia="Arial" w:hint="default"/>
                <w:sz w:val="24"/>
                <w:szCs w:val="24"/>
              </w:rPr>
            </w:pPr>
            <w:r>
              <w:rPr>
                <w:rFonts w:ascii="Arial"/>
                <w:spacing w:val="-1"/>
                <w:sz w:val="24"/>
              </w:rPr>
              <w:t>173,640</w:t>
            </w:r>
          </w:p>
        </w:tc>
      </w:tr>
      <w:tr>
        <w:trPr>
          <w:trHeight w:val="311"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Arial" w:hAnsi="Arial" w:cs="Arial" w:eastAsia="Arial" w:hint="default"/>
                <w:sz w:val="24"/>
                <w:szCs w:val="24"/>
              </w:rPr>
            </w:pPr>
            <w:r>
              <w:rPr>
                <w:rFonts w:ascii="宋体" w:hAnsi="宋体" w:cs="宋体" w:eastAsia="宋体" w:hint="default"/>
                <w:sz w:val="24"/>
                <w:szCs w:val="24"/>
              </w:rPr>
              <w:t>第</w:t>
            </w:r>
            <w:r>
              <w:rPr>
                <w:rFonts w:ascii="宋体" w:hAnsi="宋体" w:cs="宋体" w:eastAsia="宋体" w:hint="default"/>
                <w:spacing w:val="-61"/>
                <w:sz w:val="24"/>
                <w:szCs w:val="24"/>
              </w:rPr>
              <w:t> </w:t>
            </w:r>
            <w:r>
              <w:rPr>
                <w:rFonts w:ascii="Arial" w:hAnsi="Arial" w:cs="Arial" w:eastAsia="Arial" w:hint="default"/>
                <w:spacing w:val="-10"/>
                <w:sz w:val="24"/>
                <w:szCs w:val="24"/>
              </w:rPr>
              <w:t>11</w:t>
            </w:r>
            <w:r>
              <w:rPr>
                <w:rFonts w:ascii="Arial" w:hAnsi="Arial" w:cs="Arial" w:eastAsia="Arial" w:hint="default"/>
                <w:spacing w:val="-8"/>
                <w:sz w:val="24"/>
                <w:szCs w:val="24"/>
              </w:rPr>
              <w:t> </w:t>
            </w:r>
            <w:r>
              <w:rPr>
                <w:rFonts w:ascii="宋体" w:hAnsi="宋体" w:cs="宋体" w:eastAsia="宋体" w:hint="default"/>
                <w:sz w:val="24"/>
                <w:szCs w:val="24"/>
              </w:rPr>
              <w:t>回担保付社债</w:t>
            </w:r>
            <w:r>
              <w:rPr>
                <w:rFonts w:ascii="Arial" w:hAnsi="Arial" w:cs="Arial" w:eastAsia="Arial" w:hint="default"/>
                <w:sz w:val="24"/>
                <w:szCs w:val="24"/>
              </w:rPr>
              <w:t>(b)</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8"/>
              <w:jc w:val="right"/>
              <w:rPr>
                <w:rFonts w:ascii="Arial" w:hAnsi="Arial" w:cs="Arial" w:eastAsia="Arial" w:hint="default"/>
                <w:sz w:val="24"/>
                <w:szCs w:val="24"/>
              </w:rPr>
            </w:pPr>
            <w:r>
              <w:rPr>
                <w:rFonts w:ascii="Arial"/>
                <w:w w:val="95"/>
                <w:sz w:val="24"/>
              </w:rPr>
              <w:t>8,682</w:t>
            </w:r>
            <w:r>
              <w:rPr>
                <w:rFonts w:ascii="Arial"/>
                <w:sz w:val="24"/>
              </w:rPr>
            </w:r>
          </w:p>
        </w:tc>
        <w:tc>
          <w:tcPr>
            <w:tcW w:w="3322" w:type="dxa"/>
            <w:tcBorders>
              <w:top w:val="nil" w:sz="6" w:space="0" w:color="auto"/>
              <w:left w:val="nil" w:sz="6" w:space="0" w:color="auto"/>
              <w:bottom w:val="nil" w:sz="6" w:space="0" w:color="auto"/>
              <w:right w:val="nil" w:sz="6" w:space="0" w:color="auto"/>
            </w:tcBorders>
          </w:tcPr>
          <w:p>
            <w:pPr>
              <w:pStyle w:val="TableParagraph"/>
              <w:spacing w:line="279" w:lineRule="exact"/>
              <w:ind w:right="87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22</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03" w:type="dxa"/>
            <w:tcBorders>
              <w:top w:val="nil" w:sz="6" w:space="0" w:color="auto"/>
              <w:left w:val="nil" w:sz="6" w:space="0" w:color="auto"/>
              <w:bottom w:val="nil" w:sz="6" w:space="0" w:color="auto"/>
              <w:right w:val="nil" w:sz="6" w:space="0" w:color="auto"/>
            </w:tcBorders>
          </w:tcPr>
          <w:p>
            <w:pPr>
              <w:pStyle w:val="TableParagraph"/>
              <w:spacing w:line="279" w:lineRule="exact"/>
              <w:ind w:right="852"/>
              <w:jc w:val="right"/>
              <w:rPr>
                <w:rFonts w:ascii="宋体" w:hAnsi="宋体" w:cs="宋体" w:eastAsia="宋体" w:hint="default"/>
                <w:sz w:val="24"/>
                <w:szCs w:val="24"/>
              </w:rPr>
            </w:pPr>
            <w:r>
              <w:rPr>
                <w:rFonts w:ascii="Arial" w:hAnsi="Arial" w:cs="Arial" w:eastAsia="Arial" w:hint="default"/>
                <w:sz w:val="24"/>
                <w:szCs w:val="24"/>
              </w:rPr>
              <w:t>4</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5"/>
                <w:sz w:val="24"/>
              </w:rPr>
              <w:t>8,682</w:t>
            </w:r>
            <w:r>
              <w:rPr>
                <w:rFonts w:ascii="Arial"/>
                <w:sz w:val="24"/>
              </w:rPr>
            </w:r>
          </w:p>
        </w:tc>
      </w:tr>
      <w:tr>
        <w:trPr>
          <w:trHeight w:val="312"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Arial" w:hAnsi="Arial" w:cs="Arial" w:eastAsia="Arial" w:hint="default"/>
                <w:sz w:val="24"/>
                <w:szCs w:val="24"/>
              </w:rPr>
            </w:pPr>
            <w:r>
              <w:rPr>
                <w:rFonts w:ascii="宋体" w:hAnsi="宋体" w:cs="宋体" w:eastAsia="宋体" w:hint="default"/>
                <w:sz w:val="24"/>
                <w:szCs w:val="24"/>
              </w:rPr>
              <w:t>第</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回担保付社债</w:t>
            </w:r>
            <w:r>
              <w:rPr>
                <w:rFonts w:ascii="Arial" w:hAnsi="Arial" w:cs="Arial" w:eastAsia="Arial" w:hint="default"/>
                <w:sz w:val="24"/>
                <w:szCs w:val="24"/>
              </w:rPr>
              <w:t>(b)</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9"/>
              <w:jc w:val="right"/>
              <w:rPr>
                <w:rFonts w:ascii="Arial" w:hAnsi="Arial" w:cs="Arial" w:eastAsia="Arial" w:hint="default"/>
                <w:sz w:val="24"/>
                <w:szCs w:val="24"/>
              </w:rPr>
            </w:pPr>
            <w:r>
              <w:rPr>
                <w:rFonts w:ascii="Arial"/>
                <w:w w:val="95"/>
                <w:sz w:val="24"/>
              </w:rPr>
              <w:t>17,364</w:t>
            </w:r>
            <w:r>
              <w:rPr>
                <w:rFonts w:ascii="Arial"/>
                <w:sz w:val="24"/>
              </w:rPr>
            </w:r>
          </w:p>
        </w:tc>
        <w:tc>
          <w:tcPr>
            <w:tcW w:w="3322" w:type="dxa"/>
            <w:tcBorders>
              <w:top w:val="nil" w:sz="6" w:space="0" w:color="auto"/>
              <w:left w:val="nil" w:sz="6" w:space="0" w:color="auto"/>
              <w:bottom w:val="nil" w:sz="6" w:space="0" w:color="auto"/>
              <w:right w:val="nil" w:sz="6" w:space="0" w:color="auto"/>
            </w:tcBorders>
          </w:tcPr>
          <w:p>
            <w:pPr>
              <w:pStyle w:val="TableParagraph"/>
              <w:spacing w:line="279" w:lineRule="exact"/>
              <w:ind w:right="87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30</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03" w:type="dxa"/>
            <w:tcBorders>
              <w:top w:val="nil" w:sz="6" w:space="0" w:color="auto"/>
              <w:left w:val="nil" w:sz="6" w:space="0" w:color="auto"/>
              <w:bottom w:val="nil" w:sz="6" w:space="0" w:color="auto"/>
              <w:right w:val="nil" w:sz="6" w:space="0" w:color="auto"/>
            </w:tcBorders>
          </w:tcPr>
          <w:p>
            <w:pPr>
              <w:pStyle w:val="TableParagraph"/>
              <w:spacing w:line="279" w:lineRule="exact"/>
              <w:ind w:right="852"/>
              <w:jc w:val="right"/>
              <w:rPr>
                <w:rFonts w:ascii="宋体" w:hAnsi="宋体" w:cs="宋体" w:eastAsia="宋体" w:hint="default"/>
                <w:sz w:val="24"/>
                <w:szCs w:val="24"/>
              </w:rPr>
            </w:pPr>
            <w:r>
              <w:rPr>
                <w:rFonts w:ascii="Arial" w:hAnsi="Arial" w:cs="Arial" w:eastAsia="Arial" w:hint="default"/>
                <w:sz w:val="24"/>
                <w:szCs w:val="24"/>
              </w:rPr>
              <w:t>4</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Arial" w:hAnsi="Arial" w:cs="Arial" w:eastAsia="Arial" w:hint="default"/>
                <w:sz w:val="24"/>
                <w:szCs w:val="24"/>
              </w:rPr>
            </w:pPr>
            <w:r>
              <w:rPr>
                <w:rFonts w:ascii="Arial"/>
                <w:w w:val="95"/>
                <w:sz w:val="24"/>
              </w:rPr>
              <w:t>17,364</w:t>
            </w:r>
            <w:r>
              <w:rPr>
                <w:rFonts w:ascii="Arial"/>
                <w:sz w:val="24"/>
              </w:rPr>
            </w:r>
          </w:p>
        </w:tc>
      </w:tr>
      <w:tr>
        <w:trPr>
          <w:trHeight w:val="289" w:hRule="exact"/>
        </w:trPr>
        <w:tc>
          <w:tcPr>
            <w:tcW w:w="3552"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Arial" w:hAnsi="Arial" w:cs="Arial" w:eastAsia="Arial" w:hint="default"/>
                <w:sz w:val="24"/>
                <w:szCs w:val="24"/>
              </w:rPr>
            </w:pPr>
            <w:r>
              <w:rPr>
                <w:rFonts w:ascii="宋体" w:hAnsi="宋体" w:cs="宋体" w:eastAsia="宋体" w:hint="default"/>
                <w:sz w:val="24"/>
                <w:szCs w:val="24"/>
              </w:rPr>
              <w:t>第</w:t>
            </w:r>
            <w:r>
              <w:rPr>
                <w:rFonts w:ascii="宋体" w:hAnsi="宋体" w:cs="宋体" w:eastAsia="宋体" w:hint="default"/>
                <w:spacing w:val="-62"/>
                <w:sz w:val="24"/>
                <w:szCs w:val="24"/>
              </w:rPr>
              <w:t> </w:t>
            </w:r>
            <w:r>
              <w:rPr>
                <w:rFonts w:ascii="Arial" w:hAnsi="Arial" w:cs="Arial" w:eastAsia="Arial" w:hint="default"/>
                <w:sz w:val="24"/>
                <w:szCs w:val="24"/>
              </w:rPr>
              <w:t>13</w:t>
            </w:r>
            <w:r>
              <w:rPr>
                <w:rFonts w:ascii="Arial" w:hAnsi="Arial" w:cs="Arial" w:eastAsia="Arial" w:hint="default"/>
                <w:spacing w:val="-9"/>
                <w:sz w:val="24"/>
                <w:szCs w:val="24"/>
              </w:rPr>
              <w:t> </w:t>
            </w:r>
            <w:r>
              <w:rPr>
                <w:rFonts w:ascii="宋体" w:hAnsi="宋体" w:cs="宋体" w:eastAsia="宋体" w:hint="default"/>
                <w:sz w:val="24"/>
                <w:szCs w:val="24"/>
              </w:rPr>
              <w:t>回担保付社债</w:t>
            </w:r>
            <w:r>
              <w:rPr>
                <w:rFonts w:ascii="Arial" w:hAnsi="Arial" w:cs="Arial" w:eastAsia="Arial" w:hint="default"/>
                <w:sz w:val="24"/>
                <w:szCs w:val="24"/>
              </w:rPr>
              <w:t>(b)</w:t>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9"/>
              <w:jc w:val="right"/>
              <w:rPr>
                <w:rFonts w:ascii="Arial" w:hAnsi="Arial" w:cs="Arial" w:eastAsia="Arial" w:hint="default"/>
                <w:sz w:val="24"/>
                <w:szCs w:val="24"/>
              </w:rPr>
            </w:pPr>
            <w:r>
              <w:rPr>
                <w:rFonts w:ascii="Arial"/>
                <w:w w:val="95"/>
                <w:sz w:val="24"/>
              </w:rPr>
              <w:t>17,364</w:t>
            </w:r>
            <w:r>
              <w:rPr>
                <w:rFonts w:ascii="Arial"/>
                <w:sz w:val="24"/>
              </w:rPr>
            </w:r>
          </w:p>
        </w:tc>
        <w:tc>
          <w:tcPr>
            <w:tcW w:w="3322" w:type="dxa"/>
            <w:tcBorders>
              <w:top w:val="nil" w:sz="6" w:space="0" w:color="auto"/>
              <w:left w:val="nil" w:sz="6" w:space="0" w:color="auto"/>
              <w:bottom w:val="nil" w:sz="6" w:space="0" w:color="auto"/>
              <w:right w:val="nil" w:sz="6" w:space="0" w:color="auto"/>
            </w:tcBorders>
          </w:tcPr>
          <w:p>
            <w:pPr>
              <w:pStyle w:val="TableParagraph"/>
              <w:spacing w:line="279" w:lineRule="exact"/>
              <w:ind w:right="870"/>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703" w:type="dxa"/>
            <w:tcBorders>
              <w:top w:val="nil" w:sz="6" w:space="0" w:color="auto"/>
              <w:left w:val="nil" w:sz="6" w:space="0" w:color="auto"/>
              <w:bottom w:val="nil" w:sz="6" w:space="0" w:color="auto"/>
              <w:right w:val="nil" w:sz="6" w:space="0" w:color="auto"/>
            </w:tcBorders>
          </w:tcPr>
          <w:p>
            <w:pPr>
              <w:pStyle w:val="TableParagraph"/>
              <w:spacing w:line="279" w:lineRule="exact"/>
              <w:ind w:right="852"/>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Arial" w:hAnsi="Arial" w:cs="Arial" w:eastAsia="Arial" w:hint="default"/>
                <w:sz w:val="24"/>
                <w:szCs w:val="24"/>
              </w:rPr>
            </w:pPr>
            <w:r>
              <w:rPr>
                <w:rFonts w:ascii="Arial"/>
                <w:w w:val="95"/>
                <w:sz w:val="24"/>
              </w:rPr>
              <w:t>17,364</w:t>
            </w:r>
            <w:r>
              <w:rPr>
                <w:rFonts w:ascii="Arial"/>
                <w:sz w:val="24"/>
              </w:rPr>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2"/>
          <w:szCs w:val="22"/>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7998pt;margin-top:22.202343pt;width:67.5pt;height:38.5pt;mso-position-horizontal-relative:page;mso-position-vertical-relative:paragraph;z-index:3184" type="#_x0000_t75" stroked="false">
            <v:imagedata r:id="rId15" o:title=""/>
          </v:shape>
        </w:pict>
      </w:r>
      <w:r>
        <w:rPr>
          <w:rFonts w:ascii="Times New Roman"/>
          <w:sz w:val="18"/>
        </w:rPr>
        <w:t>245</w:t>
      </w:r>
    </w:p>
    <w:p>
      <w:pPr>
        <w:spacing w:after="0"/>
        <w:jc w:val="right"/>
        <w:rPr>
          <w:rFonts w:ascii="Times New Roman" w:hAnsi="Times New Roman" w:cs="Times New Roman" w:eastAsia="Times New Roman" w:hint="default"/>
          <w:sz w:val="18"/>
          <w:szCs w:val="18"/>
        </w:rPr>
        <w:sectPr>
          <w:headerReference w:type="default" r:id="rId59"/>
          <w:footerReference w:type="default" r:id="rId60"/>
          <w:pgSz w:w="16840" w:h="11910" w:orient="landscape"/>
          <w:pgMar w:header="0" w:footer="0" w:top="660" w:bottom="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783"/>
        <w:gridCol w:w="9095"/>
      </w:tblGrid>
      <w:tr>
        <w:trPr>
          <w:trHeight w:val="496"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9095"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31"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(34)</w:t>
            </w:r>
          </w:p>
        </w:tc>
        <w:tc>
          <w:tcPr>
            <w:tcW w:w="909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5" w:right="0"/>
              <w:jc w:val="left"/>
              <w:rPr>
                <w:rFonts w:ascii="Arial" w:hAnsi="Arial" w:cs="Arial" w:eastAsia="Arial" w:hint="default"/>
                <w:sz w:val="24"/>
                <w:szCs w:val="24"/>
              </w:rPr>
            </w:pPr>
            <w:r>
              <w:rPr>
                <w:rFonts w:ascii="黑体" w:hAnsi="黑体" w:cs="黑体" w:eastAsia="黑体" w:hint="default"/>
                <w:sz w:val="24"/>
                <w:szCs w:val="24"/>
              </w:rPr>
              <w:t>应付债券</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398" w:hRule="exact"/>
        </w:trPr>
        <w:tc>
          <w:tcPr>
            <w:tcW w:w="783" w:type="dxa"/>
            <w:tcBorders>
              <w:top w:val="nil" w:sz="6" w:space="0" w:color="auto"/>
              <w:left w:val="nil" w:sz="6" w:space="0" w:color="auto"/>
              <w:bottom w:val="nil" w:sz="6" w:space="0" w:color="auto"/>
              <w:right w:val="nil" w:sz="6" w:space="0" w:color="auto"/>
            </w:tcBorders>
          </w:tcPr>
          <w:p>
            <w:pPr/>
          </w:p>
        </w:tc>
        <w:tc>
          <w:tcPr>
            <w:tcW w:w="9095" w:type="dxa"/>
            <w:tcBorders>
              <w:top w:val="nil" w:sz="6" w:space="0" w:color="auto"/>
              <w:left w:val="nil" w:sz="6" w:space="0" w:color="auto"/>
              <w:bottom w:val="nil" w:sz="6" w:space="0" w:color="auto"/>
              <w:right w:val="nil" w:sz="6" w:space="0" w:color="auto"/>
            </w:tcBorders>
          </w:tcPr>
          <w:p>
            <w:pPr>
              <w:pStyle w:val="TableParagraph"/>
              <w:spacing w:line="310" w:lineRule="exact" w:before="185"/>
              <w:ind w:left="567" w:right="198" w:hanging="448"/>
              <w:jc w:val="left"/>
              <w:rPr>
                <w:rFonts w:ascii="宋体" w:hAnsi="宋体" w:cs="宋体" w:eastAsia="宋体" w:hint="default"/>
                <w:sz w:val="24"/>
                <w:szCs w:val="24"/>
              </w:rPr>
            </w:pPr>
            <w:r>
              <w:rPr>
                <w:rFonts w:ascii="Arial" w:hAnsi="Arial" w:cs="Arial" w:eastAsia="Arial" w:hint="default"/>
                <w:sz w:val="24"/>
                <w:szCs w:val="24"/>
              </w:rPr>
              <w:t>(a) </w:t>
            </w: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[2012]1419 </w:t>
            </w:r>
            <w:r>
              <w:rPr>
                <w:rFonts w:ascii="宋体" w:hAnsi="宋体" w:cs="宋体" w:eastAsia="宋体" w:hint="default"/>
                <w:sz w:val="24"/>
                <w:szCs w:val="24"/>
              </w:rPr>
              <w:t>号文核准，本公司于 </w:t>
            </w:r>
            <w:r>
              <w:rPr>
                <w:rFonts w:ascii="Arial" w:hAnsi="Arial" w:cs="Arial" w:eastAsia="Arial" w:hint="default"/>
                <w:sz w:val="24"/>
                <w:szCs w:val="24"/>
              </w:rPr>
              <w:t>2013</w:t>
            </w:r>
            <w:r>
              <w:rPr>
                <w:rFonts w:ascii="Arial" w:hAnsi="Arial" w:cs="Arial" w:eastAsia="Arial" w:hint="default"/>
                <w:spacing w:val="-22"/>
                <w:sz w:val="24"/>
                <w:szCs w:val="24"/>
              </w:rPr>
              <w:t> </w:t>
            </w:r>
            <w:r>
              <w:rPr>
                <w:rFonts w:ascii="宋体" w:hAnsi="宋体" w:cs="宋体" w:eastAsia="宋体" w:hint="default"/>
                <w:sz w:val="24"/>
                <w:szCs w:val="24"/>
              </w:rPr>
              <w:t>年 月</w:t>
            </w:r>
            <w:r>
              <w:rPr>
                <w:rFonts w:ascii="宋体" w:hAnsi="宋体" w:cs="宋体" w:eastAsia="宋体" w:hint="default"/>
                <w:spacing w:val="-61"/>
                <w:sz w:val="24"/>
                <w:szCs w:val="24"/>
              </w:rPr>
              <w:t> </w:t>
            </w:r>
            <w:r>
              <w:rPr>
                <w:rFonts w:ascii="Arial" w:hAnsi="Arial" w:cs="Arial" w:eastAsia="Arial" w:hint="default"/>
                <w:sz w:val="24"/>
                <w:szCs w:val="24"/>
              </w:rPr>
              <w:t>13</w:t>
            </w:r>
            <w:r>
              <w:rPr>
                <w:rFonts w:ascii="Arial" w:hAnsi="Arial" w:cs="Arial" w:eastAsia="Arial" w:hint="default"/>
                <w:spacing w:val="-8"/>
                <w:sz w:val="24"/>
                <w:szCs w:val="24"/>
              </w:rPr>
              <w:t> </w:t>
            </w:r>
            <w:r>
              <w:rPr>
                <w:rFonts w:ascii="宋体" w:hAnsi="宋体" w:cs="宋体" w:eastAsia="宋体" w:hint="default"/>
                <w:sz w:val="24"/>
                <w:szCs w:val="24"/>
              </w:rPr>
              <w:t>日发行第二期公司债券。此债券采用单利按年计息，固定年利率为</w:t>
            </w:r>
            <w:r>
              <w:rPr>
                <w:rFonts w:ascii="宋体" w:hAnsi="宋体" w:cs="宋体" w:eastAsia="宋体" w:hint="default"/>
                <w:spacing w:val="-61"/>
                <w:sz w:val="24"/>
                <w:szCs w:val="24"/>
              </w:rPr>
              <w:t> </w:t>
            </w:r>
            <w:r>
              <w:rPr>
                <w:rFonts w:ascii="Arial" w:hAnsi="Arial" w:cs="Arial" w:eastAsia="Arial" w:hint="default"/>
                <w:sz w:val="24"/>
                <w:szCs w:val="24"/>
              </w:rPr>
              <w:t>5.95%</w:t>
            </w:r>
            <w:r>
              <w:rPr>
                <w:rFonts w:ascii="Arial" w:hAnsi="Arial" w:cs="Arial" w:eastAsia="Arial" w:hint="default"/>
                <w:w w:val="99"/>
                <w:sz w:val="24"/>
                <w:szCs w:val="24"/>
              </w:rPr>
              <w:t> </w:t>
            </w:r>
            <w:r>
              <w:rPr>
                <w:rFonts w:ascii="宋体" w:hAnsi="宋体" w:cs="宋体" w:eastAsia="宋体" w:hint="default"/>
                <w:sz w:val="24"/>
                <w:szCs w:val="24"/>
              </w:rPr>
              <w:t>每年付息一次，到期一次还本，最后一期利息随本金兑付一起支付。</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25" w:lineRule="auto"/>
              <w:ind w:left="525" w:right="334" w:hanging="370"/>
              <w:jc w:val="both"/>
              <w:rPr>
                <w:rFonts w:ascii="宋体" w:hAnsi="宋体" w:cs="宋体" w:eastAsia="宋体" w:hint="default"/>
                <w:sz w:val="24"/>
                <w:szCs w:val="24"/>
              </w:rPr>
            </w:pPr>
            <w:r>
              <w:rPr>
                <w:rFonts w:ascii="Arial" w:hAnsi="Arial" w:cs="Arial" w:eastAsia="Arial" w:hint="default"/>
                <w:sz w:val="24"/>
                <w:szCs w:val="24"/>
              </w:rPr>
              <w:t>(b)</w:t>
            </w:r>
            <w:r>
              <w:rPr>
                <w:rFonts w:ascii="Arial" w:hAnsi="Arial" w:cs="Arial" w:eastAsia="Arial" w:hint="default"/>
                <w:spacing w:val="4"/>
                <w:sz w:val="24"/>
                <w:szCs w:val="24"/>
              </w:rPr>
              <w:t> </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7</w:t>
            </w:r>
            <w:r>
              <w:rPr>
                <w:rFonts w:ascii="Arial" w:hAnsi="Arial" w:cs="Arial" w:eastAsia="Arial" w:hint="default"/>
                <w:spacing w:val="-11"/>
                <w:sz w:val="24"/>
                <w:szCs w:val="24"/>
              </w:rPr>
              <w:t> </w:t>
            </w:r>
            <w:r>
              <w:rPr>
                <w:rFonts w:ascii="宋体" w:hAnsi="宋体" w:cs="宋体" w:eastAsia="宋体" w:hint="default"/>
                <w:sz w:val="24"/>
                <w:szCs w:val="24"/>
              </w:rPr>
              <w:t>月，本集团收购</w:t>
            </w:r>
            <w:r>
              <w:rPr>
                <w:rFonts w:ascii="宋体" w:hAnsi="宋体" w:cs="宋体" w:eastAsia="宋体" w:hint="default"/>
                <w:spacing w:val="-64"/>
                <w:sz w:val="24"/>
                <w:szCs w:val="24"/>
              </w:rPr>
              <w:t> </w:t>
            </w:r>
            <w:r>
              <w:rPr>
                <w:rFonts w:ascii="Arial" w:hAnsi="Arial" w:cs="Arial" w:eastAsia="Arial" w:hint="default"/>
                <w:sz w:val="24"/>
                <w:szCs w:val="24"/>
              </w:rPr>
              <w:t>Ogitsu</w:t>
            </w:r>
            <w:r>
              <w:rPr>
                <w:rFonts w:ascii="Arial" w:hAnsi="Arial" w:cs="Arial" w:eastAsia="Arial" w:hint="default"/>
                <w:spacing w:val="-11"/>
                <w:sz w:val="24"/>
                <w:szCs w:val="24"/>
              </w:rPr>
              <w:t> </w:t>
            </w:r>
            <w:r>
              <w:rPr>
                <w:rFonts w:ascii="Arial" w:hAnsi="Arial" w:cs="Arial" w:eastAsia="Arial" w:hint="default"/>
                <w:sz w:val="24"/>
                <w:szCs w:val="24"/>
              </w:rPr>
              <w:t>100%</w:t>
            </w:r>
            <w:r>
              <w:rPr>
                <w:rFonts w:ascii="宋体" w:hAnsi="宋体" w:cs="宋体" w:eastAsia="宋体" w:hint="default"/>
                <w:sz w:val="24"/>
                <w:szCs w:val="24"/>
              </w:rPr>
              <w:t>股权</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(1)(c))</w:t>
            </w:r>
            <w:r>
              <w:rPr>
                <w:rFonts w:ascii="宋体" w:hAnsi="宋体" w:cs="宋体" w:eastAsia="宋体" w:hint="default"/>
                <w:sz w:val="24"/>
                <w:szCs w:val="24"/>
              </w:rPr>
              <w:t>。</w:t>
            </w:r>
            <w:r>
              <w:rPr>
                <w:rFonts w:ascii="Arial" w:hAnsi="Arial" w:cs="Arial" w:eastAsia="Arial" w:hint="default"/>
                <w:sz w:val="24"/>
                <w:szCs w:val="24"/>
              </w:rPr>
              <w:t>Ogitsu</w:t>
            </w:r>
            <w:r>
              <w:rPr>
                <w:rFonts w:ascii="Arial" w:hAnsi="Arial" w:cs="Arial" w:eastAsia="Arial" w:hint="default"/>
                <w:spacing w:val="-11"/>
                <w:sz w:val="24"/>
                <w:szCs w:val="24"/>
              </w:rPr>
              <w:t> </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2013</w:t>
            </w:r>
            <w:r>
              <w:rPr>
                <w:rFonts w:ascii="Arial" w:hAnsi="Arial" w:cs="Arial" w:eastAsia="Arial" w:hint="default"/>
                <w:spacing w:val="-1"/>
                <w:w w:val="99"/>
                <w:sz w:val="24"/>
                <w:szCs w:val="24"/>
              </w:rPr>
              <w:t> </w:t>
            </w:r>
            <w:r>
              <w:rPr>
                <w:rFonts w:ascii="宋体" w:hAnsi="宋体" w:cs="宋体" w:eastAsia="宋体" w:hint="default"/>
                <w:sz w:val="24"/>
                <w:szCs w:val="24"/>
              </w:rPr>
              <w:t>年至</w:t>
            </w:r>
            <w:r>
              <w:rPr>
                <w:rFonts w:ascii="宋体" w:hAnsi="宋体" w:cs="宋体" w:eastAsia="宋体" w:hint="default"/>
                <w:spacing w:val="-54"/>
                <w:sz w:val="24"/>
                <w:szCs w:val="24"/>
              </w:rPr>
              <w:t> </w:t>
            </w:r>
            <w:r>
              <w:rPr>
                <w:rFonts w:ascii="Arial" w:hAnsi="Arial" w:cs="Arial" w:eastAsia="Arial" w:hint="default"/>
                <w:spacing w:val="-1"/>
                <w:w w:val="99"/>
                <w:sz w:val="24"/>
                <w:szCs w:val="24"/>
              </w:rPr>
              <w:t>2016</w:t>
            </w:r>
            <w:r>
              <w:rPr>
                <w:rFonts w:ascii="Arial" w:hAnsi="Arial" w:cs="Arial" w:eastAsia="Arial" w:hint="default"/>
                <w:w w:val="99"/>
                <w:sz w:val="24"/>
                <w:szCs w:val="24"/>
              </w:rPr>
              <w:t> </w:t>
            </w:r>
            <w:r>
              <w:rPr>
                <w:rFonts w:ascii="宋体" w:hAnsi="宋体" w:cs="宋体" w:eastAsia="宋体" w:hint="default"/>
                <w:spacing w:val="-9"/>
                <w:sz w:val="24"/>
                <w:szCs w:val="24"/>
              </w:rPr>
              <w:t>年间共发行五笔公司债券，均采用单利按年计息，固定年利率为</w:t>
            </w:r>
            <w:r>
              <w:rPr>
                <w:rFonts w:ascii="宋体" w:hAnsi="宋体" w:cs="宋体" w:eastAsia="宋体" w:hint="default"/>
                <w:spacing w:val="-54"/>
                <w:sz w:val="24"/>
                <w:szCs w:val="24"/>
              </w:rPr>
              <w:t> </w:t>
            </w:r>
            <w:r>
              <w:rPr>
                <w:rFonts w:ascii="Arial" w:hAnsi="Arial" w:cs="Arial" w:eastAsia="Arial" w:hint="default"/>
                <w:w w:val="99"/>
                <w:sz w:val="24"/>
                <w:szCs w:val="24"/>
              </w:rPr>
              <w:t>0.1% </w:t>
            </w:r>
            <w:r>
              <w:rPr>
                <w:rFonts w:ascii="宋体" w:hAnsi="宋体" w:cs="宋体" w:eastAsia="宋体" w:hint="default"/>
                <w:sz w:val="24"/>
                <w:szCs w:val="24"/>
              </w:rPr>
              <w:t>至</w:t>
            </w:r>
            <w:r>
              <w:rPr>
                <w:rFonts w:ascii="宋体" w:hAnsi="宋体" w:cs="宋体" w:eastAsia="宋体" w:hint="default"/>
                <w:spacing w:val="-11"/>
                <w:sz w:val="24"/>
                <w:szCs w:val="24"/>
              </w:rPr>
              <w:t> </w:t>
            </w:r>
            <w:r>
              <w:rPr>
                <w:rFonts w:ascii="Arial" w:hAnsi="Arial" w:cs="Arial" w:eastAsia="Arial" w:hint="default"/>
                <w:sz w:val="24"/>
                <w:szCs w:val="24"/>
              </w:rPr>
              <w:t>0.49%</w:t>
            </w:r>
            <w:r>
              <w:rPr>
                <w:rFonts w:ascii="宋体" w:hAnsi="宋体" w:cs="宋体" w:eastAsia="宋体" w:hint="default"/>
                <w:sz w:val="24"/>
                <w:szCs w:val="24"/>
              </w:rPr>
              <w:t>，每年按季度或半年度付息，到期一次还本，最后一期利息随本金兑 付一起支付。全部债券共计金额约</w:t>
            </w:r>
            <w:r>
              <w:rPr>
                <w:rFonts w:ascii="宋体" w:hAnsi="宋体" w:cs="宋体" w:eastAsia="宋体" w:hint="default"/>
                <w:spacing w:val="-54"/>
                <w:sz w:val="24"/>
                <w:szCs w:val="24"/>
              </w:rPr>
              <w:t> </w:t>
            </w:r>
            <w:r>
              <w:rPr>
                <w:rFonts w:ascii="Arial" w:hAnsi="Arial" w:cs="Arial" w:eastAsia="Arial" w:hint="default"/>
                <w:sz w:val="24"/>
                <w:szCs w:val="24"/>
              </w:rPr>
              <w:t>24</w:t>
            </w:r>
            <w:r>
              <w:rPr>
                <w:rFonts w:ascii="Arial" w:hAnsi="Arial" w:cs="Arial" w:eastAsia="Arial" w:hint="default"/>
                <w:spacing w:val="-1"/>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54"/>
                <w:sz w:val="24"/>
                <w:szCs w:val="24"/>
              </w:rPr>
              <w:t> </w:t>
            </w:r>
            <w:r>
              <w:rPr>
                <w:rFonts w:ascii="Arial" w:hAnsi="Arial" w:cs="Arial" w:eastAsia="Arial" w:hint="default"/>
                <w:sz w:val="24"/>
                <w:szCs w:val="24"/>
              </w:rPr>
              <w:t>1.4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的债券，</w:t>
            </w:r>
          </w:p>
          <w:p>
            <w:pPr>
              <w:pStyle w:val="TableParagraph"/>
              <w:spacing w:line="304" w:lineRule="exact"/>
              <w:ind w:left="525" w:right="0"/>
              <w:jc w:val="left"/>
              <w:rPr>
                <w:rFonts w:ascii="Arial" w:hAnsi="Arial" w:cs="Arial" w:eastAsia="Arial" w:hint="default"/>
                <w:sz w:val="24"/>
                <w:szCs w:val="24"/>
              </w:rPr>
            </w:pPr>
            <w:r>
              <w:rPr>
                <w:rFonts w:ascii="宋体" w:hAnsi="宋体" w:cs="宋体" w:eastAsia="宋体" w:hint="default"/>
                <w:sz w:val="24"/>
                <w:szCs w:val="24"/>
              </w:rPr>
              <w:t>由账面价值为</w:t>
            </w:r>
            <w:r>
              <w:rPr>
                <w:rFonts w:ascii="宋体" w:hAnsi="宋体" w:cs="宋体" w:eastAsia="宋体" w:hint="default"/>
                <w:spacing w:val="-87"/>
                <w:sz w:val="24"/>
                <w:szCs w:val="24"/>
              </w:rPr>
              <w:t> </w:t>
            </w:r>
            <w:r>
              <w:rPr>
                <w:rFonts w:ascii="Arial" w:hAnsi="Arial" w:cs="Arial" w:eastAsia="Arial" w:hint="default"/>
                <w:sz w:val="24"/>
                <w:szCs w:val="24"/>
              </w:rPr>
              <w:t>5,848</w:t>
            </w:r>
            <w:r>
              <w:rPr>
                <w:rFonts w:ascii="Arial" w:hAnsi="Arial" w:cs="Arial" w:eastAsia="Arial" w:hint="default"/>
                <w:spacing w:val="-34"/>
                <w:sz w:val="24"/>
                <w:szCs w:val="24"/>
              </w:rPr>
              <w:t> </w:t>
            </w:r>
            <w:r>
              <w:rPr>
                <w:rFonts w:ascii="宋体" w:hAnsi="宋体" w:cs="宋体" w:eastAsia="宋体" w:hint="default"/>
                <w:sz w:val="24"/>
                <w:szCs w:val="24"/>
              </w:rPr>
              <w:t>万日元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87"/>
                <w:sz w:val="24"/>
                <w:szCs w:val="24"/>
              </w:rPr>
              <w:t> </w:t>
            </w:r>
            <w:r>
              <w:rPr>
                <w:rFonts w:ascii="Arial" w:hAnsi="Arial" w:cs="Arial" w:eastAsia="Arial" w:hint="default"/>
                <w:sz w:val="24"/>
                <w:szCs w:val="24"/>
              </w:rPr>
              <w:t>344</w:t>
            </w:r>
            <w:r>
              <w:rPr>
                <w:rFonts w:ascii="Arial" w:hAnsi="Arial" w:cs="Arial" w:eastAsia="Arial" w:hint="default"/>
                <w:spacing w:val="-33"/>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的定期银行存款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p>
          <w:p>
            <w:pPr>
              <w:pStyle w:val="TableParagraph"/>
              <w:spacing w:line="311" w:lineRule="exact"/>
              <w:ind w:left="525" w:right="0"/>
              <w:jc w:val="left"/>
              <w:rPr>
                <w:rFonts w:ascii="宋体" w:hAnsi="宋体" w:cs="宋体" w:eastAsia="宋体" w:hint="default"/>
                <w:sz w:val="24"/>
                <w:szCs w:val="24"/>
              </w:rPr>
            </w:pPr>
            <w:r>
              <w:rPr>
                <w:rFonts w:ascii="宋体" w:hAnsi="宋体" w:cs="宋体" w:eastAsia="宋体" w:hint="default"/>
                <w:sz w:val="24"/>
                <w:szCs w:val="24"/>
              </w:rPr>
              <w:t>及账面值约</w:t>
            </w:r>
            <w:r>
              <w:rPr>
                <w:rFonts w:ascii="宋体" w:hAnsi="宋体" w:cs="宋体" w:eastAsia="宋体" w:hint="default"/>
                <w:spacing w:val="-77"/>
                <w:sz w:val="24"/>
                <w:szCs w:val="24"/>
              </w:rPr>
              <w:t> </w:t>
            </w:r>
            <w:r>
              <w:rPr>
                <w:rFonts w:ascii="Arial" w:hAnsi="Arial" w:cs="Arial" w:eastAsia="Arial" w:hint="default"/>
                <w:sz w:val="24"/>
                <w:szCs w:val="24"/>
              </w:rPr>
              <w:t>1.9</w:t>
            </w:r>
            <w:r>
              <w:rPr>
                <w:rFonts w:ascii="Arial" w:hAnsi="Arial" w:cs="Arial" w:eastAsia="Arial" w:hint="default"/>
                <w:spacing w:val="-23"/>
                <w:sz w:val="24"/>
                <w:szCs w:val="24"/>
              </w:rPr>
              <w:t> </w:t>
            </w:r>
            <w:r>
              <w:rPr>
                <w:rFonts w:ascii="宋体" w:hAnsi="宋体" w:cs="宋体" w:eastAsia="宋体" w:hint="default"/>
                <w:sz w:val="24"/>
                <w:szCs w:val="24"/>
              </w:rPr>
              <w:t>亿日元</w:t>
            </w:r>
            <w:r>
              <w:rPr>
                <w:rFonts w:ascii="Arial" w:hAnsi="Arial" w:cs="Arial" w:eastAsia="Arial" w:hint="default"/>
                <w:sz w:val="24"/>
                <w:szCs w:val="24"/>
              </w:rPr>
              <w:t>(</w:t>
            </w:r>
            <w:r>
              <w:rPr>
                <w:rFonts w:ascii="宋体" w:hAnsi="宋体" w:cs="宋体" w:eastAsia="宋体" w:hint="default"/>
                <w:sz w:val="24"/>
                <w:szCs w:val="24"/>
              </w:rPr>
              <w:t>折合约人民币</w:t>
            </w:r>
            <w:r>
              <w:rPr>
                <w:rFonts w:ascii="宋体" w:hAnsi="宋体" w:cs="宋体" w:eastAsia="宋体" w:hint="default"/>
                <w:spacing w:val="-77"/>
                <w:sz w:val="24"/>
                <w:szCs w:val="24"/>
              </w:rPr>
              <w:t> </w:t>
            </w:r>
            <w:r>
              <w:rPr>
                <w:rFonts w:ascii="Arial" w:hAnsi="Arial" w:cs="Arial" w:eastAsia="Arial" w:hint="default"/>
                <w:sz w:val="24"/>
                <w:szCs w:val="24"/>
              </w:rPr>
              <w:t>1,021</w:t>
            </w:r>
            <w:r>
              <w:rPr>
                <w:rFonts w:ascii="Arial" w:hAnsi="Arial" w:cs="Arial" w:eastAsia="Arial" w:hint="default"/>
                <w:spacing w:val="-23"/>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的以公允价值计量的可供出售</w:t>
            </w:r>
          </w:p>
          <w:p>
            <w:pPr>
              <w:pStyle w:val="TableParagraph"/>
              <w:spacing w:line="311" w:lineRule="exact"/>
              <w:ind w:left="525" w:right="0"/>
              <w:jc w:val="left"/>
              <w:rPr>
                <w:rFonts w:ascii="宋体" w:hAnsi="宋体" w:cs="宋体" w:eastAsia="宋体"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(11))</w:t>
            </w:r>
            <w:r>
              <w:rPr>
                <w:rFonts w:ascii="宋体" w:hAnsi="宋体" w:cs="宋体" w:eastAsia="宋体" w:hint="default"/>
                <w:sz w:val="24"/>
                <w:szCs w:val="24"/>
              </w:rPr>
              <w:t>作质押担保；同时由账面价值约人民币</w:t>
            </w:r>
            <w:r>
              <w:rPr>
                <w:rFonts w:ascii="宋体" w:hAnsi="宋体" w:cs="宋体" w:eastAsia="宋体" w:hint="default"/>
                <w:spacing w:val="-79"/>
                <w:sz w:val="24"/>
                <w:szCs w:val="24"/>
              </w:rPr>
              <w:t> </w:t>
            </w:r>
            <w:r>
              <w:rPr>
                <w:rFonts w:ascii="Arial" w:hAnsi="Arial" w:cs="Arial" w:eastAsia="Arial" w:hint="default"/>
                <w:sz w:val="24"/>
                <w:szCs w:val="24"/>
              </w:rPr>
              <w:t>5,339</w:t>
            </w:r>
            <w:r>
              <w:rPr>
                <w:rFonts w:ascii="Arial" w:hAnsi="Arial" w:cs="Arial" w:eastAsia="Arial" w:hint="default"/>
                <w:spacing w:val="-27"/>
                <w:sz w:val="24"/>
                <w:szCs w:val="24"/>
              </w:rPr>
              <w:t> </w:t>
            </w:r>
            <w:r>
              <w:rPr>
                <w:rFonts w:ascii="宋体" w:hAnsi="宋体" w:cs="宋体" w:eastAsia="宋体" w:hint="default"/>
                <w:sz w:val="24"/>
                <w:szCs w:val="24"/>
              </w:rPr>
              <w:t>万元的房屋</w:t>
            </w:r>
          </w:p>
          <w:p>
            <w:pPr>
              <w:pStyle w:val="TableParagraph"/>
              <w:spacing w:line="312" w:lineRule="exact" w:before="20"/>
              <w:ind w:left="525" w:right="336"/>
              <w:jc w:val="left"/>
              <w:rPr>
                <w:rFonts w:ascii="宋体" w:hAnsi="宋体" w:cs="宋体" w:eastAsia="宋体" w:hint="default"/>
                <w:sz w:val="24"/>
                <w:szCs w:val="24"/>
              </w:rPr>
            </w:pPr>
            <w:r>
              <w:rPr>
                <w:rFonts w:ascii="宋体" w:hAnsi="宋体" w:cs="宋体" w:eastAsia="宋体" w:hint="default"/>
                <w:sz w:val="24"/>
                <w:szCs w:val="24"/>
              </w:rPr>
              <w:t>及建筑物</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(14))</w:t>
            </w:r>
            <w:r>
              <w:rPr>
                <w:rFonts w:ascii="宋体" w:hAnsi="宋体" w:cs="宋体" w:eastAsia="宋体" w:hint="default"/>
                <w:sz w:val="24"/>
                <w:szCs w:val="24"/>
              </w:rPr>
              <w:t>以及账面值约人民币 </w:t>
            </w:r>
            <w:r>
              <w:rPr>
                <w:rFonts w:ascii="Arial" w:hAnsi="Arial" w:cs="Arial" w:eastAsia="Arial" w:hint="default"/>
                <w:sz w:val="24"/>
                <w:szCs w:val="24"/>
              </w:rPr>
              <w:t>6,596</w:t>
            </w:r>
            <w:r>
              <w:rPr>
                <w:rFonts w:ascii="Arial" w:hAnsi="Arial" w:cs="Arial" w:eastAsia="Arial" w:hint="default"/>
                <w:spacing w:val="23"/>
                <w:sz w:val="24"/>
                <w:szCs w:val="24"/>
              </w:rPr>
              <w:t> </w:t>
            </w:r>
            <w:r>
              <w:rPr>
                <w:rFonts w:ascii="宋体" w:hAnsi="宋体" w:cs="宋体" w:eastAsia="宋体" w:hint="default"/>
                <w:sz w:val="24"/>
                <w:szCs w:val="24"/>
              </w:rPr>
              <w:t>万元的土地</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(16))</w:t>
            </w:r>
            <w:r>
              <w:rPr>
                <w:rFonts w:ascii="宋体" w:hAnsi="宋体" w:cs="宋体" w:eastAsia="宋体" w:hint="default"/>
                <w:sz w:val="24"/>
                <w:szCs w:val="24"/>
              </w:rPr>
              <w:t>共同</w:t>
            </w:r>
            <w:r>
              <w:rPr>
                <w:rFonts w:ascii="宋体" w:hAnsi="宋体" w:cs="宋体" w:eastAsia="宋体" w:hint="default"/>
                <w:spacing w:val="-2"/>
                <w:sz w:val="24"/>
                <w:szCs w:val="24"/>
              </w:rPr>
              <w:t> </w:t>
            </w:r>
            <w:r>
              <w:rPr>
                <w:rFonts w:ascii="宋体" w:hAnsi="宋体" w:cs="宋体" w:eastAsia="宋体" w:hint="default"/>
                <w:sz w:val="24"/>
                <w:szCs w:val="24"/>
              </w:rPr>
              <w:t>做抵押担保。</w:t>
            </w:r>
          </w:p>
        </w:tc>
      </w:tr>
      <w:tr>
        <w:trPr>
          <w:trHeight w:val="478"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00"/>
              <w:ind w:left="200" w:right="0"/>
              <w:jc w:val="left"/>
              <w:rPr>
                <w:rFonts w:ascii="Arial" w:hAnsi="Arial" w:cs="Arial" w:eastAsia="Arial" w:hint="default"/>
                <w:sz w:val="24"/>
                <w:szCs w:val="24"/>
              </w:rPr>
            </w:pPr>
            <w:r>
              <w:rPr>
                <w:rFonts w:ascii="Arial"/>
                <w:sz w:val="24"/>
              </w:rPr>
              <w:t>(35)</w:t>
            </w:r>
          </w:p>
        </w:tc>
        <w:tc>
          <w:tcPr>
            <w:tcW w:w="909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55" w:right="0"/>
              <w:jc w:val="left"/>
              <w:rPr>
                <w:rFonts w:ascii="黑体" w:hAnsi="黑体" w:cs="黑体" w:eastAsia="黑体" w:hint="default"/>
                <w:sz w:val="24"/>
                <w:szCs w:val="24"/>
              </w:rPr>
            </w:pPr>
            <w:r>
              <w:rPr>
                <w:rFonts w:ascii="黑体" w:hAnsi="黑体" w:cs="黑体" w:eastAsia="黑体" w:hint="default"/>
                <w:sz w:val="24"/>
                <w:szCs w:val="24"/>
              </w:rPr>
              <w:t>预计负债</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tbl>
      <w:tblPr>
        <w:tblW w:w="0" w:type="auto"/>
        <w:jc w:val="left"/>
        <w:tblInd w:w="840" w:type="dxa"/>
        <w:tblLayout w:type="fixed"/>
        <w:tblCellMar>
          <w:top w:w="0" w:type="dxa"/>
          <w:left w:w="0" w:type="dxa"/>
          <w:bottom w:w="0" w:type="dxa"/>
          <w:right w:w="0" w:type="dxa"/>
        </w:tblCellMar>
        <w:tblLook w:val="01E0"/>
      </w:tblPr>
      <w:tblGrid>
        <w:gridCol w:w="2292"/>
        <w:gridCol w:w="1405"/>
        <w:gridCol w:w="133"/>
        <w:gridCol w:w="1127"/>
        <w:gridCol w:w="133"/>
        <w:gridCol w:w="1211"/>
        <w:gridCol w:w="132"/>
        <w:gridCol w:w="1198"/>
        <w:gridCol w:w="133"/>
        <w:gridCol w:w="1225"/>
      </w:tblGrid>
      <w:tr>
        <w:trPr>
          <w:trHeight w:val="667" w:hRule="exact"/>
        </w:trPr>
        <w:tc>
          <w:tcPr>
            <w:tcW w:w="229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193" w:lineRule="exact"/>
              <w:ind w:left="7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45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33"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180" w:lineRule="exact"/>
              <w:ind w:left="601" w:right="0" w:hanging="180"/>
              <w:jc w:val="left"/>
              <w:rPr>
                <w:rFonts w:ascii="宋体" w:hAnsi="宋体" w:cs="宋体" w:eastAsia="宋体" w:hint="default"/>
                <w:sz w:val="18"/>
                <w:szCs w:val="18"/>
              </w:rPr>
            </w:pPr>
            <w:r>
              <w:rPr>
                <w:rFonts w:ascii="宋体" w:hAnsi="宋体" w:cs="宋体" w:eastAsia="宋体" w:hint="default"/>
                <w:sz w:val="18"/>
                <w:szCs w:val="18"/>
              </w:rPr>
              <w:t>外币报表</w:t>
            </w:r>
          </w:p>
          <w:p>
            <w:pPr>
              <w:pStyle w:val="TableParagraph"/>
              <w:spacing w:line="240" w:lineRule="auto" w:before="37"/>
              <w:ind w:left="601" w:right="0"/>
              <w:jc w:val="left"/>
              <w:rPr>
                <w:rFonts w:ascii="宋体" w:hAnsi="宋体" w:cs="宋体" w:eastAsia="宋体" w:hint="default"/>
                <w:sz w:val="18"/>
                <w:szCs w:val="18"/>
              </w:rPr>
            </w:pPr>
            <w:r>
              <w:rPr>
                <w:rFonts w:ascii="宋体" w:hAnsi="宋体" w:cs="宋体" w:eastAsia="宋体" w:hint="default"/>
                <w:sz w:val="18"/>
                <w:szCs w:val="18"/>
              </w:rPr>
              <w:t>折算差</w:t>
            </w:r>
          </w:p>
        </w:tc>
        <w:tc>
          <w:tcPr>
            <w:tcW w:w="133"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193" w:lineRule="exact"/>
              <w:ind w:left="54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7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4"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00" w:right="0"/>
              <w:jc w:val="left"/>
              <w:rPr>
                <w:rFonts w:ascii="宋体" w:hAnsi="宋体" w:cs="宋体" w:eastAsia="宋体" w:hint="default"/>
                <w:sz w:val="18"/>
                <w:szCs w:val="18"/>
              </w:rPr>
            </w:pPr>
            <w:r>
              <w:rPr>
                <w:rFonts w:ascii="宋体" w:hAnsi="宋体" w:cs="宋体" w:eastAsia="宋体" w:hint="default"/>
                <w:sz w:val="18"/>
                <w:szCs w:val="18"/>
              </w:rPr>
              <w:t>租赁房屋原状恢复义务</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5"/>
              <w:jc w:val="right"/>
              <w:rPr>
                <w:rFonts w:ascii="Arial" w:hAnsi="Arial" w:cs="Arial" w:eastAsia="Arial" w:hint="default"/>
                <w:sz w:val="18"/>
                <w:szCs w:val="18"/>
              </w:rPr>
            </w:pPr>
            <w:r>
              <w:rPr>
                <w:rFonts w:ascii="Arial"/>
                <w:spacing w:val="-1"/>
                <w:sz w:val="18"/>
              </w:rPr>
              <w:t>56,235</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20,893</w:t>
            </w:r>
          </w:p>
        </w:tc>
        <w:tc>
          <w:tcPr>
            <w:tcW w:w="133"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9"/>
              <w:jc w:val="right"/>
              <w:rPr>
                <w:rFonts w:ascii="Arial" w:hAnsi="Arial" w:cs="Arial" w:eastAsia="Arial" w:hint="default"/>
                <w:sz w:val="18"/>
                <w:szCs w:val="18"/>
              </w:rPr>
            </w:pPr>
            <w:r>
              <w:rPr>
                <w:rFonts w:ascii="Arial"/>
                <w:spacing w:val="-1"/>
                <w:sz w:val="18"/>
              </w:rPr>
              <w:t>(7,450)</w:t>
            </w:r>
          </w:p>
        </w:tc>
        <w:tc>
          <w:tcPr>
            <w:tcW w:w="13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spacing w:val="-1"/>
                <w:sz w:val="18"/>
              </w:rPr>
              <w:t>(1,810)</w:t>
            </w:r>
          </w:p>
        </w:tc>
        <w:tc>
          <w:tcPr>
            <w:tcW w:w="133"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67,868</w:t>
            </w:r>
          </w:p>
        </w:tc>
      </w:tr>
      <w:tr>
        <w:trPr>
          <w:trHeight w:val="307"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5"/>
              <w:jc w:val="right"/>
              <w:rPr>
                <w:rFonts w:ascii="Arial" w:hAnsi="Arial" w:cs="Arial" w:eastAsia="Arial" w:hint="default"/>
                <w:sz w:val="18"/>
                <w:szCs w:val="18"/>
              </w:rPr>
            </w:pPr>
            <w:r>
              <w:rPr>
                <w:rFonts w:ascii="Arial"/>
                <w:spacing w:val="-1"/>
                <w:w w:val="95"/>
                <w:sz w:val="18"/>
              </w:rPr>
              <w:t>133</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(131)</w:t>
            </w:r>
          </w:p>
        </w:tc>
        <w:tc>
          <w:tcPr>
            <w:tcW w:w="132"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5"/>
                <w:sz w:val="18"/>
              </w:rPr>
              <w:t>(2)</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76" w:hRule="exact"/>
        </w:trPr>
        <w:tc>
          <w:tcPr>
            <w:tcW w:w="2292" w:type="dxa"/>
            <w:tcBorders>
              <w:top w:val="nil" w:sz="6" w:space="0" w:color="auto"/>
              <w:left w:val="nil" w:sz="6" w:space="0" w:color="auto"/>
              <w:bottom w:val="nil" w:sz="6" w:space="0" w:color="auto"/>
              <w:right w:val="nil" w:sz="6" w:space="0" w:color="auto"/>
            </w:tcBorders>
          </w:tcPr>
          <w:p>
            <w:pP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85"/>
              <w:jc w:val="right"/>
              <w:rPr>
                <w:rFonts w:ascii="Arial" w:hAnsi="Arial" w:cs="Arial" w:eastAsia="Arial" w:hint="default"/>
                <w:sz w:val="18"/>
                <w:szCs w:val="18"/>
              </w:rPr>
            </w:pPr>
            <w:r>
              <w:rPr>
                <w:rFonts w:ascii="Arial"/>
                <w:spacing w:val="-1"/>
                <w:sz w:val="18"/>
              </w:rPr>
              <w:t>56,368</w:t>
            </w:r>
          </w:p>
        </w:tc>
        <w:tc>
          <w:tcPr>
            <w:tcW w:w="133" w:type="dxa"/>
            <w:tcBorders>
              <w:top w:val="nil" w:sz="6" w:space="0" w:color="auto"/>
              <w:left w:val="nil" w:sz="6" w:space="0" w:color="auto"/>
              <w:bottom w:val="nil" w:sz="6" w:space="0" w:color="auto"/>
              <w:right w:val="nil" w:sz="6" w:space="0" w:color="auto"/>
            </w:tcBorders>
          </w:tcPr>
          <w:p>
            <w:pPr/>
          </w:p>
        </w:tc>
        <w:tc>
          <w:tcPr>
            <w:tcW w:w="11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20,893</w:t>
            </w:r>
          </w:p>
        </w:tc>
        <w:tc>
          <w:tcPr>
            <w:tcW w:w="133"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9"/>
              <w:jc w:val="right"/>
              <w:rPr>
                <w:rFonts w:ascii="Arial" w:hAnsi="Arial" w:cs="Arial" w:eastAsia="Arial" w:hint="default"/>
                <w:sz w:val="18"/>
                <w:szCs w:val="18"/>
              </w:rPr>
            </w:pPr>
            <w:r>
              <w:rPr>
                <w:rFonts w:ascii="Arial"/>
                <w:spacing w:val="-1"/>
                <w:sz w:val="18"/>
              </w:rPr>
              <w:t>(7,581)</w:t>
            </w:r>
          </w:p>
        </w:tc>
        <w:tc>
          <w:tcPr>
            <w:tcW w:w="132"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5"/>
              <w:jc w:val="right"/>
              <w:rPr>
                <w:rFonts w:ascii="Arial" w:hAnsi="Arial" w:cs="Arial" w:eastAsia="Arial" w:hint="default"/>
                <w:sz w:val="18"/>
                <w:szCs w:val="18"/>
              </w:rPr>
            </w:pPr>
            <w:r>
              <w:rPr>
                <w:rFonts w:ascii="Arial"/>
                <w:spacing w:val="-1"/>
                <w:sz w:val="18"/>
              </w:rPr>
              <w:t>(1,812)</w:t>
            </w:r>
          </w:p>
        </w:tc>
        <w:tc>
          <w:tcPr>
            <w:tcW w:w="133" w:type="dxa"/>
            <w:tcBorders>
              <w:top w:val="nil" w:sz="6" w:space="0" w:color="auto"/>
              <w:left w:val="nil" w:sz="6" w:space="0" w:color="auto"/>
              <w:bottom w:val="nil" w:sz="6" w:space="0" w:color="auto"/>
              <w:right w:val="nil" w:sz="6" w:space="0" w:color="auto"/>
            </w:tcBorders>
          </w:tcPr>
          <w:p>
            <w:pPr/>
          </w:p>
        </w:tc>
        <w:tc>
          <w:tcPr>
            <w:tcW w:w="12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67,868</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83"/>
        <w:gridCol w:w="1965"/>
        <w:gridCol w:w="1176"/>
        <w:gridCol w:w="126"/>
        <w:gridCol w:w="1105"/>
        <w:gridCol w:w="132"/>
        <w:gridCol w:w="1103"/>
        <w:gridCol w:w="128"/>
        <w:gridCol w:w="1338"/>
        <w:gridCol w:w="2001"/>
      </w:tblGrid>
      <w:tr>
        <w:trPr>
          <w:trHeight w:val="496"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(36)</w:t>
            </w:r>
          </w:p>
        </w:tc>
        <w:tc>
          <w:tcPr>
            <w:tcW w:w="1965" w:type="dxa"/>
            <w:tcBorders>
              <w:top w:val="nil" w:sz="6" w:space="0" w:color="auto"/>
              <w:left w:val="nil" w:sz="6" w:space="0" w:color="auto"/>
              <w:bottom w:val="nil" w:sz="6" w:space="0" w:color="auto"/>
              <w:right w:val="nil" w:sz="6" w:space="0" w:color="auto"/>
            </w:tcBorders>
          </w:tcPr>
          <w:p>
            <w:pPr>
              <w:pStyle w:val="TableParagraph"/>
              <w:spacing w:line="247" w:lineRule="exact"/>
              <w:ind w:left="155" w:right="0"/>
              <w:jc w:val="left"/>
              <w:rPr>
                <w:rFonts w:ascii="黑体" w:hAnsi="黑体" w:cs="黑体" w:eastAsia="黑体" w:hint="default"/>
                <w:sz w:val="24"/>
                <w:szCs w:val="24"/>
              </w:rPr>
            </w:pPr>
            <w:r>
              <w:rPr>
                <w:rFonts w:ascii="黑体" w:hAnsi="黑体" w:cs="黑体" w:eastAsia="黑体" w:hint="default"/>
                <w:sz w:val="24"/>
                <w:szCs w:val="24"/>
              </w:rPr>
              <w:t>递延收益</w:t>
            </w:r>
          </w:p>
        </w:tc>
        <w:tc>
          <w:tcPr>
            <w:tcW w:w="1176"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
        </w:tc>
      </w:tr>
      <w:tr>
        <w:trPr>
          <w:trHeight w:val="916" w:hRule="exact"/>
        </w:trPr>
        <w:tc>
          <w:tcPr>
            <w:tcW w:w="78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1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4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32"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28"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55"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8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01" w:type="dxa"/>
            <w:tcBorders>
              <w:top w:val="nil" w:sz="6" w:space="0" w:color="auto"/>
              <w:left w:val="nil" w:sz="6" w:space="0" w:color="auto"/>
              <w:bottom w:val="nil" w:sz="6" w:space="0" w:color="auto"/>
              <w:right w:val="nil" w:sz="6" w:space="0" w:color="auto"/>
            </w:tcBorders>
          </w:tcPr>
          <w:p>
            <w:pPr/>
          </w:p>
        </w:tc>
      </w:tr>
      <w:tr>
        <w:trPr>
          <w:trHeight w:val="744" w:hRule="exact"/>
        </w:trPr>
        <w:tc>
          <w:tcPr>
            <w:tcW w:w="78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55" w:right="0"/>
              <w:jc w:val="left"/>
              <w:rPr>
                <w:rFonts w:ascii="宋体" w:hAnsi="宋体" w:cs="宋体" w:eastAsia="宋体" w:hint="default"/>
                <w:sz w:val="18"/>
                <w:szCs w:val="18"/>
              </w:rPr>
            </w:pPr>
            <w:r>
              <w:rPr>
                <w:rFonts w:ascii="宋体" w:hAnsi="宋体" w:cs="宋体" w:eastAsia="宋体" w:hint="default"/>
                <w:sz w:val="18"/>
                <w:szCs w:val="18"/>
              </w:rPr>
              <w:t>递延延保业务收入</w:t>
            </w:r>
          </w:p>
          <w:p>
            <w:pPr>
              <w:pStyle w:val="TableParagraph"/>
              <w:spacing w:line="240" w:lineRule="auto" w:before="38"/>
              <w:ind w:left="381"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(18)(a))</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1"/>
                <w:sz w:val="18"/>
              </w:rPr>
              <w:t>1,333,109</w:t>
            </w:r>
          </w:p>
        </w:tc>
        <w:tc>
          <w:tcPr>
            <w:tcW w:w="12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537,372</w:t>
            </w:r>
          </w:p>
        </w:tc>
        <w:tc>
          <w:tcPr>
            <w:tcW w:w="132"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(435,868)</w:t>
            </w:r>
          </w:p>
        </w:tc>
        <w:tc>
          <w:tcPr>
            <w:tcW w:w="128"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1"/>
                <w:sz w:val="18"/>
              </w:rPr>
              <w:t>1,434,613</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541" w:right="0"/>
              <w:jc w:val="left"/>
              <w:rPr>
                <w:rFonts w:ascii="宋体" w:hAnsi="宋体" w:cs="宋体" w:eastAsia="宋体" w:hint="default"/>
                <w:sz w:val="18"/>
                <w:szCs w:val="18"/>
              </w:rPr>
            </w:pPr>
            <w:r>
              <w:rPr>
                <w:rFonts w:ascii="宋体" w:hAnsi="宋体" w:cs="宋体" w:eastAsia="宋体" w:hint="default"/>
                <w:sz w:val="18"/>
                <w:szCs w:val="18"/>
              </w:rPr>
              <w:t>预收客户的延保</w:t>
            </w:r>
          </w:p>
          <w:p>
            <w:pPr>
              <w:pStyle w:val="TableParagraph"/>
              <w:spacing w:line="240" w:lineRule="auto" w:before="38"/>
              <w:ind w:left="1081" w:right="0"/>
              <w:jc w:val="left"/>
              <w:rPr>
                <w:rFonts w:ascii="宋体" w:hAnsi="宋体" w:cs="宋体" w:eastAsia="宋体" w:hint="default"/>
                <w:sz w:val="18"/>
                <w:szCs w:val="18"/>
              </w:rPr>
            </w:pPr>
            <w:r>
              <w:rPr>
                <w:rFonts w:ascii="宋体" w:hAnsi="宋体" w:cs="宋体" w:eastAsia="宋体" w:hint="default"/>
                <w:sz w:val="18"/>
                <w:szCs w:val="18"/>
              </w:rPr>
              <w:t>业务收入</w:t>
            </w:r>
          </w:p>
        </w:tc>
      </w:tr>
      <w:tr>
        <w:trPr>
          <w:trHeight w:val="555" w:hRule="exact"/>
        </w:trPr>
        <w:tc>
          <w:tcPr>
            <w:tcW w:w="78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55" w:right="0"/>
              <w:jc w:val="left"/>
              <w:rPr>
                <w:rFonts w:ascii="Arial" w:hAnsi="Arial" w:cs="Arial" w:eastAsia="Arial" w:hint="default"/>
                <w:sz w:val="18"/>
                <w:szCs w:val="18"/>
              </w:rPr>
            </w:pPr>
            <w:r>
              <w:rPr>
                <w:rFonts w:ascii="宋体" w:hAnsi="宋体" w:cs="宋体" w:eastAsia="宋体" w:hint="default"/>
                <w:sz w:val="18"/>
                <w:szCs w:val="18"/>
              </w:rPr>
              <w:t>政府补助</w:t>
            </w:r>
            <w:r>
              <w:rPr>
                <w:rFonts w:ascii="Arial" w:hAnsi="Arial" w:cs="Arial" w:eastAsia="Arial" w:hint="default"/>
                <w:sz w:val="18"/>
                <w:szCs w:val="18"/>
              </w:rPr>
              <w:t>(a)</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625,305</w:t>
            </w:r>
          </w:p>
        </w:tc>
        <w:tc>
          <w:tcPr>
            <w:tcW w:w="12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74,272</w:t>
            </w:r>
          </w:p>
        </w:tc>
        <w:tc>
          <w:tcPr>
            <w:tcW w:w="132"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(28,780)</w:t>
            </w:r>
          </w:p>
        </w:tc>
        <w:tc>
          <w:tcPr>
            <w:tcW w:w="128"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670,797</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61" w:right="198"/>
              <w:jc w:val="left"/>
              <w:rPr>
                <w:rFonts w:ascii="宋体" w:hAnsi="宋体" w:cs="宋体" w:eastAsia="宋体" w:hint="default"/>
                <w:sz w:val="18"/>
                <w:szCs w:val="18"/>
              </w:rPr>
            </w:pPr>
            <w:r>
              <w:rPr>
                <w:rFonts w:ascii="宋体" w:hAnsi="宋体" w:cs="宋体" w:eastAsia="宋体" w:hint="default"/>
                <w:sz w:val="18"/>
                <w:szCs w:val="18"/>
              </w:rPr>
              <w:t>子公司所在地相关 部门补贴项目建设</w:t>
            </w:r>
          </w:p>
        </w:tc>
      </w:tr>
      <w:tr>
        <w:trPr>
          <w:trHeight w:val="582" w:hRule="exact"/>
        </w:trPr>
        <w:tc>
          <w:tcPr>
            <w:tcW w:w="78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加盟费递延</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5"/>
              <w:jc w:val="right"/>
              <w:rPr>
                <w:rFonts w:ascii="Arial" w:hAnsi="Arial" w:cs="Arial" w:eastAsia="Arial" w:hint="default"/>
                <w:sz w:val="18"/>
                <w:szCs w:val="18"/>
              </w:rPr>
            </w:pPr>
            <w:r>
              <w:rPr>
                <w:rFonts w:ascii="Arial"/>
                <w:w w:val="99"/>
                <w:sz w:val="18"/>
              </w:rPr>
              <w:t>-</w:t>
            </w:r>
            <w:r>
              <w:rPr>
                <w:rFonts w:ascii="Arial"/>
                <w:sz w:val="18"/>
              </w:rPr>
            </w:r>
          </w:p>
        </w:tc>
        <w:tc>
          <w:tcPr>
            <w:tcW w:w="126"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
              <w:jc w:val="right"/>
              <w:rPr>
                <w:rFonts w:ascii="Arial" w:hAnsi="Arial" w:cs="Arial" w:eastAsia="Arial" w:hint="default"/>
                <w:sz w:val="18"/>
                <w:szCs w:val="18"/>
              </w:rPr>
            </w:pPr>
            <w:r>
              <w:rPr>
                <w:rFonts w:ascii="Arial"/>
                <w:spacing w:val="-1"/>
                <w:sz w:val="18"/>
              </w:rPr>
              <w:t>15,228</w:t>
            </w:r>
          </w:p>
        </w:tc>
        <w:tc>
          <w:tcPr>
            <w:tcW w:w="132"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7"/>
              <w:jc w:val="right"/>
              <w:rPr>
                <w:rFonts w:ascii="Arial" w:hAnsi="Arial" w:cs="Arial" w:eastAsia="Arial" w:hint="default"/>
                <w:sz w:val="18"/>
                <w:szCs w:val="18"/>
              </w:rPr>
            </w:pPr>
            <w:r>
              <w:rPr>
                <w:rFonts w:ascii="Arial"/>
                <w:spacing w:val="-1"/>
                <w:sz w:val="18"/>
              </w:rPr>
              <w:t>(9,383)</w:t>
            </w:r>
          </w:p>
        </w:tc>
        <w:tc>
          <w:tcPr>
            <w:tcW w:w="128"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5"/>
              <w:jc w:val="right"/>
              <w:rPr>
                <w:rFonts w:ascii="Arial" w:hAnsi="Arial" w:cs="Arial" w:eastAsia="Arial" w:hint="default"/>
                <w:sz w:val="18"/>
                <w:szCs w:val="18"/>
              </w:rPr>
            </w:pPr>
            <w:r>
              <w:rPr>
                <w:rFonts w:ascii="Arial"/>
                <w:spacing w:val="-1"/>
                <w:sz w:val="18"/>
              </w:rPr>
              <w:t>5,845</w:t>
            </w:r>
          </w:p>
        </w:tc>
        <w:tc>
          <w:tcPr>
            <w:tcW w:w="2001" w:type="dxa"/>
            <w:tcBorders>
              <w:top w:val="nil" w:sz="6" w:space="0" w:color="auto"/>
              <w:left w:val="nil" w:sz="6" w:space="0" w:color="auto"/>
              <w:bottom w:val="nil" w:sz="6" w:space="0" w:color="auto"/>
              <w:right w:val="nil" w:sz="6" w:space="0" w:color="auto"/>
            </w:tcBorders>
          </w:tcPr>
          <w:p>
            <w:pPr>
              <w:pStyle w:val="TableParagraph"/>
              <w:spacing w:line="278" w:lineRule="auto"/>
              <w:ind w:left="901" w:right="198"/>
              <w:jc w:val="left"/>
              <w:rPr>
                <w:rFonts w:ascii="宋体" w:hAnsi="宋体" w:cs="宋体" w:eastAsia="宋体" w:hint="default"/>
                <w:sz w:val="18"/>
                <w:szCs w:val="18"/>
              </w:rPr>
            </w:pPr>
            <w:r>
              <w:rPr>
                <w:rFonts w:ascii="宋体" w:hAnsi="宋体" w:cs="宋体" w:eastAsia="宋体" w:hint="default"/>
                <w:sz w:val="18"/>
                <w:szCs w:val="18"/>
              </w:rPr>
              <w:t>预收客户的 加盟费收入</w:t>
            </w:r>
          </w:p>
        </w:tc>
      </w:tr>
      <w:tr>
        <w:trPr>
          <w:trHeight w:val="307" w:hRule="exact"/>
        </w:trPr>
        <w:tc>
          <w:tcPr>
            <w:tcW w:w="783"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1,958,414</w:t>
            </w:r>
          </w:p>
        </w:tc>
        <w:tc>
          <w:tcPr>
            <w:tcW w:w="126" w:type="dxa"/>
            <w:tcBorders>
              <w:top w:val="nil" w:sz="6" w:space="0" w:color="auto"/>
              <w:left w:val="nil" w:sz="6" w:space="0" w:color="auto"/>
              <w:bottom w:val="nil" w:sz="6" w:space="0" w:color="auto"/>
              <w:right w:val="nil" w:sz="6" w:space="0" w:color="auto"/>
            </w:tcBorders>
          </w:tcPr>
          <w:p>
            <w:pPr/>
          </w:p>
        </w:tc>
        <w:tc>
          <w:tcPr>
            <w:tcW w:w="11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626,872</w:t>
            </w:r>
          </w:p>
        </w:tc>
        <w:tc>
          <w:tcPr>
            <w:tcW w:w="132" w:type="dxa"/>
            <w:tcBorders>
              <w:top w:val="nil" w:sz="6" w:space="0" w:color="auto"/>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(474,031)</w:t>
            </w:r>
          </w:p>
        </w:tc>
        <w:tc>
          <w:tcPr>
            <w:tcW w:w="128" w:type="dxa"/>
            <w:tcBorders>
              <w:top w:val="nil" w:sz="6" w:space="0" w:color="auto"/>
              <w:left w:val="nil" w:sz="6" w:space="0" w:color="auto"/>
              <w:bottom w:val="nil" w:sz="6" w:space="0" w:color="auto"/>
              <w:right w:val="nil" w:sz="6" w:space="0" w:color="auto"/>
            </w:tcBorders>
          </w:tcPr>
          <w:p>
            <w:pPr/>
          </w:p>
        </w:tc>
        <w:tc>
          <w:tcPr>
            <w:tcW w:w="13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4"/>
                <w:sz w:val="18"/>
              </w:rPr>
              <w:t>2,111,255</w:t>
            </w:r>
          </w:p>
        </w:tc>
        <w:tc>
          <w:tcPr>
            <w:tcW w:w="2001"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61"/>
          <w:pgSz w:w="11910" w:h="16840"/>
          <w:pgMar w:footer="914" w:header="0" w:top="1900" w:bottom="1100" w:left="1420" w:right="0"/>
          <w:pgNumType w:start="246"/>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806"/>
        <w:gridCol w:w="2216"/>
        <w:gridCol w:w="1344"/>
        <w:gridCol w:w="1082"/>
        <w:gridCol w:w="1564"/>
        <w:gridCol w:w="1304"/>
        <w:gridCol w:w="1242"/>
      </w:tblGrid>
      <w:tr>
        <w:trPr>
          <w:trHeight w:val="416"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25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6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7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448"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0" w:right="0"/>
              <w:jc w:val="left"/>
              <w:rPr>
                <w:rFonts w:ascii="Arial" w:hAnsi="Arial" w:cs="Arial" w:eastAsia="Arial" w:hint="default"/>
                <w:sz w:val="24"/>
                <w:szCs w:val="24"/>
              </w:rPr>
            </w:pPr>
            <w:r>
              <w:rPr>
                <w:rFonts w:ascii="Arial"/>
                <w:sz w:val="24"/>
              </w:rPr>
              <w:t>(36)</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9" w:right="0"/>
              <w:jc w:val="left"/>
              <w:rPr>
                <w:rFonts w:ascii="Arial" w:hAnsi="Arial" w:cs="Arial" w:eastAsia="Arial" w:hint="default"/>
                <w:sz w:val="24"/>
                <w:szCs w:val="24"/>
              </w:rPr>
            </w:pPr>
            <w:r>
              <w:rPr>
                <w:rFonts w:ascii="黑体" w:hAnsi="黑体" w:cs="黑体" w:eastAsia="黑体" w:hint="default"/>
                <w:sz w:val="24"/>
                <w:szCs w:val="24"/>
              </w:rPr>
              <w:t>递延收益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4"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r>
      <w:tr>
        <w:trPr>
          <w:trHeight w:val="580"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00" w:right="0"/>
              <w:jc w:val="left"/>
              <w:rPr>
                <w:rFonts w:ascii="Arial" w:hAnsi="Arial" w:cs="Arial" w:eastAsia="Arial" w:hint="default"/>
                <w:sz w:val="18"/>
                <w:szCs w:val="18"/>
              </w:rPr>
            </w:pPr>
            <w:r>
              <w:rPr>
                <w:rFonts w:ascii="Arial"/>
                <w:sz w:val="18"/>
              </w:rPr>
              <w:t>(a)</w:t>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344" w:type="dxa"/>
            <w:tcBorders>
              <w:top w:val="nil" w:sz="6" w:space="0" w:color="auto"/>
              <w:left w:val="nil" w:sz="6" w:space="0" w:color="auto"/>
              <w:bottom w:val="nil" w:sz="6" w:space="0" w:color="auto"/>
              <w:right w:val="nil" w:sz="6" w:space="0" w:color="auto"/>
            </w:tcBorders>
          </w:tcPr>
          <w:p>
            <w:pPr>
              <w:pStyle w:val="TableParagraph"/>
              <w:spacing w:line="210" w:lineRule="exact"/>
              <w:ind w:left="524"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5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计入其他收益</w:t>
            </w:r>
          </w:p>
        </w:tc>
        <w:tc>
          <w:tcPr>
            <w:tcW w:w="1304" w:type="dxa"/>
            <w:tcBorders>
              <w:top w:val="nil" w:sz="6" w:space="0" w:color="auto"/>
              <w:left w:val="nil" w:sz="6" w:space="0" w:color="auto"/>
              <w:bottom w:val="nil" w:sz="6" w:space="0" w:color="auto"/>
              <w:right w:val="nil" w:sz="6" w:space="0" w:color="auto"/>
            </w:tcBorders>
          </w:tcPr>
          <w:p>
            <w:pPr>
              <w:pStyle w:val="TableParagraph"/>
              <w:spacing w:line="210" w:lineRule="exact"/>
              <w:ind w:left="586"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31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42" w:type="dxa"/>
            <w:tcBorders>
              <w:top w:val="nil" w:sz="6" w:space="0" w:color="auto"/>
              <w:left w:val="nil" w:sz="6" w:space="0" w:color="auto"/>
              <w:bottom w:val="nil" w:sz="6" w:space="0" w:color="auto"/>
              <w:right w:val="nil" w:sz="6" w:space="0" w:color="auto"/>
            </w:tcBorders>
          </w:tcPr>
          <w:p>
            <w:pPr>
              <w:pStyle w:val="TableParagraph"/>
              <w:spacing w:line="210" w:lineRule="exact"/>
              <w:ind w:left="142" w:right="0" w:hanging="51"/>
              <w:jc w:val="left"/>
              <w:rPr>
                <w:rFonts w:ascii="Arial" w:hAnsi="Arial" w:cs="Arial" w:eastAsia="Arial"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p>
          <w:p>
            <w:pPr>
              <w:pStyle w:val="TableParagraph"/>
              <w:spacing w:line="228" w:lineRule="exact"/>
              <w:ind w:left="14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7"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8"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7"/>
              <w:jc w:val="right"/>
              <w:rPr>
                <w:rFonts w:ascii="Arial" w:hAnsi="Arial" w:cs="Arial" w:eastAsia="Arial" w:hint="default"/>
                <w:sz w:val="18"/>
                <w:szCs w:val="18"/>
              </w:rPr>
            </w:pPr>
            <w:r>
              <w:rPr>
                <w:rFonts w:ascii="Arial"/>
                <w:spacing w:val="-1"/>
                <w:sz w:val="18"/>
              </w:rPr>
              <w:t>60,359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15"/>
              <w:jc w:val="right"/>
              <w:rPr>
                <w:rFonts w:ascii="Arial" w:hAnsi="Arial" w:cs="Arial" w:eastAsia="Arial" w:hint="default"/>
                <w:sz w:val="18"/>
                <w:szCs w:val="18"/>
              </w:rPr>
            </w:pPr>
            <w:r>
              <w:rPr>
                <w:rFonts w:ascii="Arial"/>
                <w:spacing w:val="-1"/>
                <w:sz w:val="18"/>
              </w:rPr>
              <w:t>(1,497)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0"/>
              <w:jc w:val="right"/>
              <w:rPr>
                <w:rFonts w:ascii="Arial" w:hAnsi="Arial" w:cs="Arial" w:eastAsia="Arial" w:hint="default"/>
                <w:sz w:val="18"/>
                <w:szCs w:val="18"/>
              </w:rPr>
            </w:pPr>
            <w:r>
              <w:rPr>
                <w:rFonts w:ascii="Arial"/>
                <w:spacing w:val="-1"/>
                <w:sz w:val="18"/>
              </w:rPr>
              <w:t>58,862</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55,529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(1,139)</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54,390</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4"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哈尔滨物流基地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44,789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(1,033)</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43,756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江苏苏宁物流基地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40,000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(3,000)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37,000</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北京物流基地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34,943</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(862)</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34,081</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合肥物流基地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32,550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(816)</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31,734</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长春物流基地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32,337</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(718)</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31,619</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3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南通苏宁物流基地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30,430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(680)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29,750</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东西湖物流基地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28,230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(638)</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27,592</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渤宁苏宁物流基地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27,886</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(629)</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27,257</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26,604</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(552)</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26,052</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佛山苏宁易达物流基地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25,387</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(525)</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24,862</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24,703</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(560)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24,143</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28" w:right="0"/>
              <w:jc w:val="left"/>
              <w:rPr>
                <w:rFonts w:ascii="宋体" w:hAnsi="宋体" w:cs="宋体" w:eastAsia="宋体" w:hint="default"/>
                <w:sz w:val="18"/>
                <w:szCs w:val="18"/>
              </w:rPr>
            </w:pPr>
            <w:r>
              <w:rPr>
                <w:rFonts w:ascii="宋体" w:hAnsi="宋体" w:cs="宋体" w:eastAsia="宋体" w:hint="default"/>
                <w:sz w:val="18"/>
                <w:szCs w:val="18"/>
              </w:rPr>
              <w:t>临水景观基地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19,689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(409)</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19,280</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7"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包头苏宁电器广</w:t>
            </w:r>
          </w:p>
          <w:p>
            <w:pPr>
              <w:pStyle w:val="TableParagraph"/>
              <w:spacing w:line="235" w:lineRule="exact"/>
              <w:ind w:left="341" w:right="0"/>
              <w:jc w:val="left"/>
              <w:rPr>
                <w:rFonts w:ascii="宋体" w:hAnsi="宋体" w:cs="宋体" w:eastAsia="宋体" w:hint="default"/>
                <w:sz w:val="18"/>
                <w:szCs w:val="18"/>
              </w:rPr>
            </w:pPr>
            <w:r>
              <w:rPr>
                <w:rFonts w:ascii="宋体" w:hAnsi="宋体" w:cs="宋体" w:eastAsia="宋体" w:hint="default"/>
                <w:sz w:val="18"/>
                <w:szCs w:val="18"/>
              </w:rPr>
              <w:t>场</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7"/>
              <w:jc w:val="right"/>
              <w:rPr>
                <w:rFonts w:ascii="Arial" w:hAnsi="Arial" w:cs="Arial" w:eastAsia="Arial" w:hint="default"/>
                <w:sz w:val="18"/>
                <w:szCs w:val="18"/>
              </w:rPr>
            </w:pPr>
            <w:r>
              <w:rPr>
                <w:rFonts w:ascii="Arial"/>
                <w:spacing w:val="-1"/>
                <w:sz w:val="18"/>
              </w:rPr>
              <w:t>19,033</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spacing w:val="-3"/>
                <w:sz w:val="18"/>
              </w:rPr>
              <w:t>11,270</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15"/>
              <w:jc w:val="right"/>
              <w:rPr>
                <w:rFonts w:ascii="Arial" w:hAnsi="Arial" w:cs="Arial" w:eastAsia="Arial" w:hint="default"/>
                <w:sz w:val="18"/>
                <w:szCs w:val="18"/>
              </w:rPr>
            </w:pPr>
            <w:r>
              <w:rPr>
                <w:rFonts w:ascii="Arial"/>
                <w:spacing w:val="-1"/>
                <w:sz w:val="18"/>
              </w:rPr>
              <w:t>(585)</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0"/>
              <w:jc w:val="right"/>
              <w:rPr>
                <w:rFonts w:ascii="Arial" w:hAnsi="Arial" w:cs="Arial" w:eastAsia="Arial" w:hint="default"/>
                <w:sz w:val="18"/>
                <w:szCs w:val="18"/>
              </w:rPr>
            </w:pPr>
            <w:r>
              <w:rPr>
                <w:rFonts w:ascii="Arial"/>
                <w:spacing w:val="-1"/>
                <w:sz w:val="18"/>
              </w:rPr>
              <w:t>29,718</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4"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盐城盐宁物流基地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15,305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(345)</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14,960</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4"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14,527</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7"/>
              <w:jc w:val="right"/>
              <w:rPr>
                <w:rFonts w:ascii="Arial" w:hAnsi="Arial" w:cs="Arial" w:eastAsia="Arial" w:hint="default"/>
                <w:sz w:val="18"/>
                <w:szCs w:val="18"/>
              </w:rPr>
            </w:pPr>
            <w:r>
              <w:rPr>
                <w:rFonts w:ascii="Arial"/>
                <w:spacing w:val="-1"/>
                <w:w w:val="95"/>
                <w:sz w:val="18"/>
              </w:rPr>
              <w:t>800</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(329)</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14,998</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4"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绍兴物流基地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12,281</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(256)</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12,025</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重庆二期物流基地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10,524</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(250)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10,274</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常州苏宁易达物流基地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9,767</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(202)</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9,565</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珠海物流基地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9,333</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(200)</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9,133</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贵阳金阳新区物流基地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9,239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(208)</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9,031</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内江物流项目</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7,669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(157)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7,512</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上海物流基地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7,133</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(866)</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6,267</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6,489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(144)</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6,345</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青岛胶宁苏宁物流基地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5,319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5"/>
              <w:jc w:val="right"/>
              <w:rPr>
                <w:rFonts w:ascii="Arial" w:hAnsi="Arial" w:cs="Arial" w:eastAsia="Arial" w:hint="default"/>
                <w:sz w:val="18"/>
                <w:szCs w:val="18"/>
              </w:rPr>
            </w:pPr>
            <w:r>
              <w:rPr>
                <w:rFonts w:ascii="Arial"/>
                <w:spacing w:val="-1"/>
                <w:sz w:val="18"/>
              </w:rPr>
              <w:t>(5,319)</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郑州物流基地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4,944</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5"/>
              <w:jc w:val="right"/>
              <w:rPr>
                <w:rFonts w:ascii="Arial" w:hAnsi="Arial" w:cs="Arial" w:eastAsia="Arial" w:hint="default"/>
                <w:sz w:val="18"/>
                <w:szCs w:val="18"/>
              </w:rPr>
            </w:pPr>
            <w:r>
              <w:rPr>
                <w:rFonts w:ascii="Arial"/>
                <w:spacing w:val="-1"/>
                <w:sz w:val="18"/>
              </w:rPr>
              <w:t>(125)</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4,819</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济宁苏宁电器广场</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3,868</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6"/>
              <w:jc w:val="right"/>
              <w:rPr>
                <w:rFonts w:ascii="Arial" w:hAnsi="Arial" w:cs="Arial" w:eastAsia="Arial" w:hint="default"/>
                <w:sz w:val="18"/>
                <w:szCs w:val="18"/>
              </w:rPr>
            </w:pPr>
            <w:r>
              <w:rPr>
                <w:rFonts w:ascii="Arial"/>
                <w:spacing w:val="-1"/>
                <w:sz w:val="18"/>
              </w:rPr>
              <w:t>(97)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3,771</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5" w:lineRule="exact"/>
              <w:ind w:left="161" w:right="0"/>
              <w:jc w:val="left"/>
              <w:rPr>
                <w:rFonts w:ascii="宋体" w:hAnsi="宋体" w:cs="宋体" w:eastAsia="宋体" w:hint="default"/>
                <w:sz w:val="18"/>
                <w:szCs w:val="18"/>
              </w:rPr>
            </w:pPr>
            <w:r>
              <w:rPr>
                <w:rFonts w:ascii="宋体" w:hAnsi="宋体" w:cs="宋体" w:eastAsia="宋体" w:hint="default"/>
                <w:sz w:val="18"/>
                <w:szCs w:val="18"/>
              </w:rPr>
              <w:t>成都小件物流基地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7"/>
              <w:jc w:val="right"/>
              <w:rPr>
                <w:rFonts w:ascii="Arial" w:hAnsi="Arial" w:cs="Arial" w:eastAsia="Arial" w:hint="default"/>
                <w:sz w:val="18"/>
                <w:szCs w:val="18"/>
              </w:rPr>
            </w:pPr>
            <w:r>
              <w:rPr>
                <w:rFonts w:ascii="Arial"/>
                <w:spacing w:val="-1"/>
                <w:sz w:val="18"/>
              </w:rPr>
              <w:t>2,490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16"/>
              <w:jc w:val="right"/>
              <w:rPr>
                <w:rFonts w:ascii="Arial" w:hAnsi="Arial" w:cs="Arial" w:eastAsia="Arial" w:hint="default"/>
                <w:sz w:val="18"/>
                <w:szCs w:val="18"/>
              </w:rPr>
            </w:pPr>
            <w:r>
              <w:rPr>
                <w:rFonts w:ascii="Arial"/>
                <w:spacing w:val="-1"/>
                <w:sz w:val="18"/>
              </w:rPr>
              <w:t>(62)</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18"/>
                <w:szCs w:val="18"/>
              </w:rPr>
            </w:pPr>
            <w:r>
              <w:rPr>
                <w:rFonts w:ascii="Arial"/>
                <w:spacing w:val="-1"/>
                <w:sz w:val="18"/>
              </w:rPr>
              <w:t>2,428</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18" w:hRule="exact"/>
        </w:trPr>
        <w:tc>
          <w:tcPr>
            <w:tcW w:w="806"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196" w:lineRule="exact"/>
              <w:ind w:left="161" w:right="0"/>
              <w:jc w:val="left"/>
              <w:rPr>
                <w:rFonts w:ascii="宋体" w:hAnsi="宋体" w:cs="宋体" w:eastAsia="宋体" w:hint="default"/>
                <w:sz w:val="18"/>
                <w:szCs w:val="18"/>
              </w:rPr>
            </w:pPr>
            <w:r>
              <w:rPr>
                <w:rFonts w:ascii="宋体" w:hAnsi="宋体" w:cs="宋体" w:eastAsia="宋体" w:hint="default"/>
                <w:sz w:val="18"/>
                <w:szCs w:val="18"/>
              </w:rPr>
              <w:t>佛山物流基地</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7"/>
              <w:jc w:val="right"/>
              <w:rPr>
                <w:rFonts w:ascii="Arial" w:hAnsi="Arial" w:cs="Arial" w:eastAsia="Arial" w:hint="default"/>
                <w:sz w:val="18"/>
                <w:szCs w:val="18"/>
              </w:rPr>
            </w:pPr>
            <w:r>
              <w:rPr>
                <w:rFonts w:ascii="Arial"/>
                <w:spacing w:val="-1"/>
                <w:sz w:val="18"/>
              </w:rPr>
              <w:t>1,800</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4"/>
              <w:jc w:val="right"/>
              <w:rPr>
                <w:rFonts w:ascii="Arial" w:hAnsi="Arial" w:cs="Arial" w:eastAsia="Arial" w:hint="default"/>
                <w:sz w:val="18"/>
                <w:szCs w:val="18"/>
              </w:rPr>
            </w:pPr>
            <w:r>
              <w:rPr>
                <w:rFonts w:ascii="Arial"/>
                <w:w w:val="99"/>
                <w:sz w:val="18"/>
              </w:rPr>
              <w:t>-</w:t>
            </w:r>
            <w:r>
              <w:rPr>
                <w:rFonts w:ascii="Arial"/>
                <w:sz w:val="18"/>
              </w:rPr>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14"/>
              <w:jc w:val="right"/>
              <w:rPr>
                <w:rFonts w:ascii="Arial" w:hAnsi="Arial" w:cs="Arial" w:eastAsia="Arial" w:hint="default"/>
                <w:sz w:val="18"/>
                <w:szCs w:val="18"/>
              </w:rPr>
            </w:pPr>
            <w:r>
              <w:rPr>
                <w:rFonts w:ascii="Arial"/>
                <w:w w:val="99"/>
                <w:sz w:val="18"/>
              </w:rPr>
              <w:t>-</w:t>
            </w:r>
            <w:r>
              <w:rPr>
                <w:rFonts w:ascii="Arial"/>
                <w:sz w:val="18"/>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9"/>
              <w:jc w:val="right"/>
              <w:rPr>
                <w:rFonts w:ascii="Arial" w:hAnsi="Arial" w:cs="Arial" w:eastAsia="Arial" w:hint="default"/>
                <w:sz w:val="18"/>
                <w:szCs w:val="18"/>
              </w:rPr>
            </w:pPr>
            <w:r>
              <w:rPr>
                <w:rFonts w:ascii="Arial"/>
                <w:spacing w:val="-1"/>
                <w:sz w:val="18"/>
              </w:rPr>
              <w:t>1,800</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left="14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196" w:lineRule="exact"/>
        <w:jc w:val="left"/>
        <w:rPr>
          <w:rFonts w:ascii="宋体" w:hAnsi="宋体" w:cs="宋体" w:eastAsia="宋体" w:hint="default"/>
          <w:sz w:val="18"/>
          <w:szCs w:val="18"/>
        </w:rPr>
        <w:sectPr>
          <w:pgSz w:w="11910" w:h="16840"/>
          <w:pgMar w:header="0" w:footer="914"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37"/>
        <w:gridCol w:w="2262"/>
        <w:gridCol w:w="1204"/>
        <w:gridCol w:w="155"/>
        <w:gridCol w:w="940"/>
        <w:gridCol w:w="140"/>
        <w:gridCol w:w="1304"/>
        <w:gridCol w:w="280"/>
        <w:gridCol w:w="1130"/>
        <w:gridCol w:w="1563"/>
      </w:tblGrid>
      <w:tr>
        <w:trPr>
          <w:trHeight w:val="416" w:hRule="exact"/>
        </w:trPr>
        <w:tc>
          <w:tcPr>
            <w:tcW w:w="837" w:type="dxa"/>
            <w:tcBorders>
              <w:top w:val="nil" w:sz="6" w:space="0" w:color="auto"/>
              <w:left w:val="nil" w:sz="6" w:space="0" w:color="auto"/>
              <w:bottom w:val="nil" w:sz="6" w:space="0" w:color="auto"/>
              <w:right w:val="nil" w:sz="6" w:space="0" w:color="auto"/>
            </w:tcBorders>
          </w:tcPr>
          <w:p>
            <w:pPr>
              <w:pStyle w:val="TableParagraph"/>
              <w:spacing w:line="240" w:lineRule="exact"/>
              <w:ind w:left="25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46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7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
        </w:tc>
      </w:tr>
      <w:tr>
        <w:trPr>
          <w:trHeight w:val="586" w:hRule="exact"/>
        </w:trPr>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0" w:right="0"/>
              <w:jc w:val="left"/>
              <w:rPr>
                <w:rFonts w:ascii="Arial" w:hAnsi="Arial" w:cs="Arial" w:eastAsia="Arial" w:hint="default"/>
                <w:sz w:val="24"/>
                <w:szCs w:val="24"/>
              </w:rPr>
            </w:pPr>
            <w:r>
              <w:rPr>
                <w:rFonts w:ascii="Arial"/>
                <w:sz w:val="24"/>
              </w:rPr>
              <w:t>(36)</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5" w:right="0"/>
              <w:jc w:val="left"/>
              <w:rPr>
                <w:rFonts w:ascii="Arial" w:hAnsi="Arial" w:cs="Arial" w:eastAsia="Arial" w:hint="default"/>
                <w:sz w:val="24"/>
                <w:szCs w:val="24"/>
              </w:rPr>
            </w:pPr>
            <w:r>
              <w:rPr>
                <w:rFonts w:ascii="黑体" w:hAnsi="黑体" w:cs="黑体" w:eastAsia="黑体" w:hint="default"/>
                <w:sz w:val="24"/>
                <w:szCs w:val="24"/>
              </w:rPr>
              <w:t>递延收益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04"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
        </w:tc>
      </w:tr>
      <w:tr>
        <w:trPr>
          <w:trHeight w:val="717" w:hRule="exact"/>
        </w:trPr>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00" w:right="0"/>
              <w:jc w:val="left"/>
              <w:rPr>
                <w:rFonts w:ascii="Arial" w:hAnsi="Arial" w:cs="Arial" w:eastAsia="Arial" w:hint="default"/>
                <w:sz w:val="18"/>
                <w:szCs w:val="18"/>
              </w:rPr>
            </w:pPr>
            <w:r>
              <w:rPr>
                <w:rFonts w:ascii="Arial"/>
                <w:sz w:val="18"/>
              </w:rPr>
              <w:t>(a)</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59"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1" w:lineRule="exact" w:before="107"/>
              <w:ind w:left="52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6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6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65" w:right="0"/>
              <w:jc w:val="left"/>
              <w:rPr>
                <w:rFonts w:ascii="宋体" w:hAnsi="宋体" w:cs="宋体" w:eastAsia="宋体" w:hint="default"/>
                <w:sz w:val="18"/>
                <w:szCs w:val="18"/>
              </w:rPr>
            </w:pPr>
            <w:r>
              <w:rPr>
                <w:rFonts w:ascii="宋体" w:hAnsi="宋体" w:cs="宋体" w:eastAsia="宋体" w:hint="default"/>
                <w:sz w:val="18"/>
                <w:szCs w:val="18"/>
              </w:rPr>
              <w:t>计入其他收益</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1" w:lineRule="exact" w:before="107"/>
              <w:ind w:left="44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7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63" w:type="dxa"/>
            <w:tcBorders>
              <w:top w:val="nil" w:sz="6" w:space="0" w:color="auto"/>
              <w:left w:val="nil" w:sz="6" w:space="0" w:color="auto"/>
              <w:bottom w:val="nil" w:sz="6" w:space="0" w:color="auto"/>
              <w:right w:val="nil" w:sz="6" w:space="0" w:color="auto"/>
            </w:tcBorders>
          </w:tcPr>
          <w:p>
            <w:pPr>
              <w:pStyle w:val="TableParagraph"/>
              <w:spacing w:line="241" w:lineRule="exact" w:before="107"/>
              <w:ind w:left="232"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w:t>
            </w:r>
          </w:p>
          <w:p>
            <w:pPr>
              <w:pStyle w:val="TableParagraph"/>
              <w:spacing w:line="228" w:lineRule="exact"/>
              <w:ind w:left="643"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571"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34" w:right="480" w:hanging="176"/>
              <w:jc w:val="left"/>
              <w:rPr>
                <w:rFonts w:ascii="宋体" w:hAnsi="宋体" w:cs="宋体" w:eastAsia="宋体" w:hint="default"/>
                <w:sz w:val="18"/>
                <w:szCs w:val="18"/>
              </w:rPr>
            </w:pPr>
            <w:r>
              <w:rPr>
                <w:rFonts w:ascii="宋体" w:hAnsi="宋体" w:cs="宋体" w:eastAsia="宋体" w:hint="default"/>
                <w:sz w:val="18"/>
                <w:szCs w:val="18"/>
              </w:rPr>
              <w:t>大数据智能分析系统 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31" w:right="0"/>
              <w:jc w:val="left"/>
              <w:rPr>
                <w:rFonts w:ascii="Arial" w:hAnsi="Arial" w:cs="Arial" w:eastAsia="Arial" w:hint="default"/>
                <w:sz w:val="18"/>
                <w:szCs w:val="18"/>
              </w:rPr>
            </w:pPr>
            <w:r>
              <w:rPr>
                <w:rFonts w:ascii="Arial"/>
                <w:sz w:val="18"/>
              </w:rPr>
              <w:t>44,137</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6"/>
              <w:jc w:val="right"/>
              <w:rPr>
                <w:rFonts w:ascii="Arial" w:hAnsi="Arial" w:cs="Arial" w:eastAsia="Arial" w:hint="default"/>
                <w:sz w:val="18"/>
                <w:szCs w:val="18"/>
              </w:rPr>
            </w:pPr>
            <w:r>
              <w:rPr>
                <w:rFonts w:ascii="Arial"/>
                <w:spacing w:val="-1"/>
                <w:sz w:val="18"/>
              </w:rPr>
              <w:t>(5,855)</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5"/>
              <w:jc w:val="right"/>
              <w:rPr>
                <w:rFonts w:ascii="Arial" w:hAnsi="Arial" w:cs="Arial" w:eastAsia="Arial" w:hint="default"/>
                <w:sz w:val="18"/>
                <w:szCs w:val="18"/>
              </w:rPr>
            </w:pPr>
            <w:r>
              <w:rPr>
                <w:rFonts w:ascii="Arial"/>
                <w:spacing w:val="-1"/>
                <w:sz w:val="18"/>
              </w:rPr>
              <w:t>38,282</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4"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石家庄物流基地</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4,800</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(30)</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4,770</w:t>
            </w:r>
          </w:p>
        </w:tc>
        <w:tc>
          <w:tcPr>
            <w:tcW w:w="156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徐州物流基地</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2,660</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5"/>
                <w:sz w:val="18"/>
              </w:rPr>
              <w:t>(6)</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2,654</w:t>
            </w:r>
          </w:p>
        </w:tc>
        <w:tc>
          <w:tcPr>
            <w:tcW w:w="156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7"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湖南苏宁物流</w:t>
            </w:r>
          </w:p>
          <w:p>
            <w:pPr>
              <w:pStyle w:val="TableParagraph"/>
              <w:spacing w:line="234" w:lineRule="exact"/>
              <w:ind w:left="355"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2,000</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1"/>
              <w:jc w:val="right"/>
              <w:rPr>
                <w:rFonts w:ascii="Arial" w:hAnsi="Arial" w:cs="Arial" w:eastAsia="Arial" w:hint="default"/>
                <w:sz w:val="18"/>
                <w:szCs w:val="18"/>
              </w:rPr>
            </w:pPr>
            <w:r>
              <w:rPr>
                <w:rFonts w:ascii="Arial"/>
                <w:w w:val="99"/>
                <w:sz w:val="18"/>
              </w:rPr>
              <w:t>-</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2,000</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7"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西安苏宁生活广</w:t>
            </w:r>
          </w:p>
          <w:p>
            <w:pPr>
              <w:pStyle w:val="TableParagraph"/>
              <w:spacing w:line="234" w:lineRule="exact"/>
              <w:ind w:left="355" w:right="0"/>
              <w:jc w:val="left"/>
              <w:rPr>
                <w:rFonts w:ascii="宋体" w:hAnsi="宋体" w:cs="宋体" w:eastAsia="宋体" w:hint="default"/>
                <w:sz w:val="18"/>
                <w:szCs w:val="18"/>
              </w:rPr>
            </w:pPr>
            <w:r>
              <w:rPr>
                <w:rFonts w:ascii="宋体" w:hAnsi="宋体" w:cs="宋体" w:eastAsia="宋体" w:hint="default"/>
                <w:sz w:val="18"/>
                <w:szCs w:val="18"/>
              </w:rPr>
              <w:t>场项目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2,000</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(22)</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spacing w:val="-1"/>
                <w:sz w:val="18"/>
              </w:rPr>
              <w:t>1,978</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6" w:lineRule="exact"/>
              <w:ind w:left="159" w:right="0"/>
              <w:jc w:val="left"/>
              <w:rPr>
                <w:rFonts w:ascii="宋体" w:hAnsi="宋体" w:cs="宋体" w:eastAsia="宋体" w:hint="default"/>
                <w:sz w:val="18"/>
                <w:szCs w:val="18"/>
              </w:rPr>
            </w:pPr>
            <w:r>
              <w:rPr>
                <w:rFonts w:ascii="宋体" w:hAnsi="宋体" w:cs="宋体" w:eastAsia="宋体" w:hint="default"/>
                <w:sz w:val="18"/>
                <w:szCs w:val="18"/>
              </w:rPr>
              <w:t>自动化仓库项目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1,736</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1"/>
              <w:jc w:val="right"/>
              <w:rPr>
                <w:rFonts w:ascii="Arial" w:hAnsi="Arial" w:cs="Arial" w:eastAsia="Arial" w:hint="default"/>
                <w:sz w:val="18"/>
                <w:szCs w:val="18"/>
              </w:rPr>
            </w:pPr>
            <w:r>
              <w:rPr>
                <w:rFonts w:ascii="Arial"/>
                <w:w w:val="99"/>
                <w:sz w:val="18"/>
              </w:rPr>
              <w:t>-</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1,736</w:t>
            </w:r>
          </w:p>
        </w:tc>
        <w:tc>
          <w:tcPr>
            <w:tcW w:w="156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北京苏宁物流基地</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1,657</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(30)</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1,627</w:t>
            </w:r>
          </w:p>
        </w:tc>
        <w:tc>
          <w:tcPr>
            <w:tcW w:w="156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6" w:lineRule="exact"/>
              <w:ind w:left="159" w:right="0"/>
              <w:jc w:val="left"/>
              <w:rPr>
                <w:rFonts w:ascii="宋体" w:hAnsi="宋体" w:cs="宋体" w:eastAsia="宋体" w:hint="default"/>
                <w:sz w:val="18"/>
                <w:szCs w:val="18"/>
              </w:rPr>
            </w:pPr>
            <w:r>
              <w:rPr>
                <w:rFonts w:ascii="宋体" w:hAnsi="宋体" w:cs="宋体" w:eastAsia="宋体" w:hint="default"/>
                <w:sz w:val="18"/>
                <w:szCs w:val="18"/>
              </w:rPr>
              <w:t>广西物流基地</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1,000</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(25)</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w w:val="95"/>
                <w:sz w:val="18"/>
              </w:rPr>
              <w:t>975</w:t>
            </w:r>
            <w:r>
              <w:rPr>
                <w:rFonts w:ascii="Arial"/>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7"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江苏苏宁物流城</w:t>
            </w:r>
          </w:p>
          <w:p>
            <w:pPr>
              <w:pStyle w:val="TableParagraph"/>
              <w:spacing w:line="235" w:lineRule="exact"/>
              <w:ind w:left="355" w:right="0"/>
              <w:jc w:val="left"/>
              <w:rPr>
                <w:rFonts w:ascii="宋体" w:hAnsi="宋体" w:cs="宋体" w:eastAsia="宋体" w:hint="default"/>
                <w:sz w:val="18"/>
                <w:szCs w:val="18"/>
              </w:rPr>
            </w:pPr>
            <w:r>
              <w:rPr>
                <w:rFonts w:ascii="宋体" w:hAnsi="宋体" w:cs="宋体" w:eastAsia="宋体" w:hint="default"/>
                <w:sz w:val="18"/>
                <w:szCs w:val="18"/>
              </w:rPr>
              <w:t>市共同配送项目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840</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51"/>
              <w:jc w:val="right"/>
              <w:rPr>
                <w:rFonts w:ascii="Arial" w:hAnsi="Arial" w:cs="Arial" w:eastAsia="Arial" w:hint="default"/>
                <w:sz w:val="18"/>
                <w:szCs w:val="18"/>
              </w:rPr>
            </w:pPr>
            <w:r>
              <w:rPr>
                <w:rFonts w:ascii="Arial"/>
                <w:w w:val="99"/>
                <w:sz w:val="18"/>
              </w:rPr>
              <w:t>-</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w w:val="95"/>
                <w:sz w:val="18"/>
              </w:rPr>
              <w:t>840</w:t>
            </w:r>
            <w:r>
              <w:rPr>
                <w:rFonts w:ascii="Arial"/>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3"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江苏苏宁物流天眼项目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w w:val="95"/>
                <w:sz w:val="18"/>
              </w:rPr>
              <w:t>840</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1"/>
              <w:jc w:val="right"/>
              <w:rPr>
                <w:rFonts w:ascii="Arial" w:hAnsi="Arial" w:cs="Arial" w:eastAsia="Arial" w:hint="default"/>
                <w:sz w:val="18"/>
                <w:szCs w:val="18"/>
              </w:rPr>
            </w:pPr>
            <w:r>
              <w:rPr>
                <w:rFonts w:ascii="Arial"/>
                <w:w w:val="99"/>
                <w:sz w:val="18"/>
              </w:rPr>
              <w:t>-</w:t>
            </w:r>
            <w:r>
              <w:rPr>
                <w:rFonts w:ascii="Arial"/>
                <w:sz w:val="18"/>
              </w:rPr>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w w:val="95"/>
                <w:sz w:val="18"/>
              </w:rPr>
              <w:t>840</w:t>
            </w:r>
            <w:r>
              <w:rPr>
                <w:rFonts w:ascii="Arial"/>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7"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5" w:lineRule="exact"/>
              <w:ind w:left="159" w:right="0"/>
              <w:jc w:val="left"/>
              <w:rPr>
                <w:rFonts w:ascii="宋体" w:hAnsi="宋体" w:cs="宋体" w:eastAsia="宋体" w:hint="default"/>
                <w:sz w:val="18"/>
                <w:szCs w:val="18"/>
              </w:rPr>
            </w:pPr>
            <w:r>
              <w:rPr>
                <w:rFonts w:ascii="宋体" w:hAnsi="宋体" w:cs="宋体" w:eastAsia="宋体" w:hint="default"/>
                <w:sz w:val="18"/>
                <w:szCs w:val="18"/>
              </w:rPr>
              <w:t>深圳苏宁连锁门店</w:t>
            </w:r>
          </w:p>
          <w:p>
            <w:pPr>
              <w:pStyle w:val="TableParagraph"/>
              <w:spacing w:line="234" w:lineRule="exact"/>
              <w:ind w:left="609"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532</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(22)</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w w:val="95"/>
                <w:sz w:val="18"/>
              </w:rPr>
              <w:t>510</w:t>
            </w:r>
            <w:r>
              <w:rPr>
                <w:rFonts w:ascii="Arial"/>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37"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Style w:val="TableParagraph"/>
              <w:spacing w:line="196" w:lineRule="exact"/>
              <w:ind w:left="159"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204" w:type="dxa"/>
            <w:tcBorders>
              <w:top w:val="nil" w:sz="6" w:space="0" w:color="auto"/>
              <w:left w:val="nil" w:sz="6" w:space="0" w:color="auto"/>
              <w:bottom w:val="nil" w:sz="6" w:space="0" w:color="auto"/>
              <w:right w:val="nil" w:sz="6" w:space="0" w:color="auto"/>
            </w:tcBorders>
          </w:tcPr>
          <w:p>
            <w:pPr>
              <w:pStyle w:val="TableParagraph"/>
              <w:tabs>
                <w:tab w:pos="745" w:val="left" w:leader="none"/>
                <w:tab w:pos="1203"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2148</w:t>
              <w:tab/>
            </w:r>
            <w:r>
              <w:rPr>
                <w:rFonts w:ascii="Arial"/>
                <w:spacing w:val="-1"/>
                <w:sz w:val="18"/>
              </w:rPr>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nil" w:sz="6" w:space="0" w:color="auto"/>
              <w:right w:val="nil" w:sz="6" w:space="0" w:color="auto"/>
            </w:tcBorders>
          </w:tcPr>
          <w:p>
            <w:pPr>
              <w:pStyle w:val="TableParagraph"/>
              <w:tabs>
                <w:tab w:pos="821"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tabs>
                <w:tab w:pos="825" w:val="left" w:leader="none"/>
                <w:tab w:pos="1303"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(587)</w:t>
              <w:tab/>
            </w:r>
            <w:r>
              <w:rPr>
                <w:rFonts w:ascii="Arial"/>
                <w:spacing w:val="-1"/>
                <w:sz w:val="18"/>
              </w:rPr>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Style w:val="TableParagraph"/>
              <w:tabs>
                <w:tab w:pos="623" w:val="left" w:leader="none"/>
                <w:tab w:pos="1130"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1,561</w:t>
              <w:tab/>
            </w:r>
            <w:r>
              <w:rPr>
                <w:rFonts w:ascii="Arial"/>
                <w:spacing w:val="-1"/>
                <w:sz w:val="18"/>
              </w:rPr>
            </w:r>
          </w:p>
        </w:tc>
        <w:tc>
          <w:tcPr>
            <w:tcW w:w="1563"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19" w:hRule="exact"/>
        </w:trPr>
        <w:tc>
          <w:tcPr>
            <w:tcW w:w="837" w:type="dxa"/>
            <w:tcBorders>
              <w:top w:val="nil" w:sz="6" w:space="0" w:color="auto"/>
              <w:left w:val="nil" w:sz="6" w:space="0" w:color="auto"/>
              <w:bottom w:val="nil" w:sz="6" w:space="0" w:color="auto"/>
              <w:right w:val="nil" w:sz="6" w:space="0" w:color="auto"/>
            </w:tcBorders>
          </w:tcPr>
          <w:p>
            <w:pPr/>
          </w:p>
        </w:tc>
        <w:tc>
          <w:tcPr>
            <w:tcW w:w="2262"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625,305</w:t>
            </w:r>
          </w:p>
        </w:tc>
        <w:tc>
          <w:tcPr>
            <w:tcW w:w="155" w:type="dxa"/>
            <w:tcBorders>
              <w:top w:val="nil" w:sz="6" w:space="0" w:color="auto"/>
              <w:left w:val="nil" w:sz="6" w:space="0" w:color="auto"/>
              <w:bottom w:val="nil" w:sz="6" w:space="0" w:color="auto"/>
              <w:right w:val="nil" w:sz="6" w:space="0" w:color="auto"/>
            </w:tcBorders>
          </w:tcPr>
          <w:p>
            <w:pPr/>
          </w:p>
        </w:tc>
        <w:tc>
          <w:tcPr>
            <w:tcW w:w="940" w:type="dxa"/>
            <w:tcBorders>
              <w:top w:val="nil" w:sz="6" w:space="0" w:color="auto"/>
              <w:left w:val="nil" w:sz="6" w:space="0" w:color="auto"/>
              <w:bottom w:val="single" w:sz="12" w:space="0" w:color="000000"/>
              <w:right w:val="nil" w:sz="6" w:space="0" w:color="auto"/>
            </w:tcBorders>
          </w:tcPr>
          <w:p>
            <w:pPr>
              <w:pStyle w:val="TableParagraph"/>
              <w:spacing w:line="203" w:lineRule="exact"/>
              <w:ind w:left="331" w:right="0"/>
              <w:jc w:val="left"/>
              <w:rPr>
                <w:rFonts w:ascii="Arial" w:hAnsi="Arial" w:cs="Arial" w:eastAsia="Arial" w:hint="default"/>
                <w:sz w:val="18"/>
                <w:szCs w:val="18"/>
              </w:rPr>
            </w:pPr>
            <w:r>
              <w:rPr>
                <w:rFonts w:ascii="Arial"/>
                <w:sz w:val="18"/>
              </w:rPr>
              <w:t>74,272</w:t>
            </w:r>
          </w:p>
        </w:tc>
        <w:tc>
          <w:tcPr>
            <w:tcW w:w="14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12" w:space="0" w:color="000000"/>
              <w:right w:val="nil" w:sz="6" w:space="0" w:color="auto"/>
            </w:tcBorders>
          </w:tcPr>
          <w:p>
            <w:pPr>
              <w:pStyle w:val="TableParagraph"/>
              <w:spacing w:line="203" w:lineRule="exact"/>
              <w:ind w:right="56"/>
              <w:jc w:val="right"/>
              <w:rPr>
                <w:rFonts w:ascii="Arial" w:hAnsi="Arial" w:cs="Arial" w:eastAsia="Arial" w:hint="default"/>
                <w:sz w:val="18"/>
                <w:szCs w:val="18"/>
              </w:rPr>
            </w:pPr>
            <w:r>
              <w:rPr>
                <w:rFonts w:ascii="Arial"/>
                <w:spacing w:val="-1"/>
                <w:sz w:val="18"/>
              </w:rPr>
              <w:t>(28,780)</w:t>
            </w:r>
          </w:p>
        </w:tc>
        <w:tc>
          <w:tcPr>
            <w:tcW w:w="280"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single" w:sz="12" w:space="0" w:color="000000"/>
              <w:right w:val="nil" w:sz="6" w:space="0" w:color="auto"/>
            </w:tcBorders>
          </w:tcPr>
          <w:p>
            <w:pPr>
              <w:pStyle w:val="TableParagraph"/>
              <w:spacing w:line="203" w:lineRule="exact"/>
              <w:ind w:right="54"/>
              <w:jc w:val="right"/>
              <w:rPr>
                <w:rFonts w:ascii="Arial" w:hAnsi="Arial" w:cs="Arial" w:eastAsia="Arial" w:hint="default"/>
                <w:sz w:val="18"/>
                <w:szCs w:val="18"/>
              </w:rPr>
            </w:pPr>
            <w:r>
              <w:rPr>
                <w:rFonts w:ascii="Arial"/>
                <w:spacing w:val="-1"/>
                <w:sz w:val="18"/>
              </w:rPr>
              <w:t>670,797</w:t>
            </w:r>
          </w:p>
        </w:tc>
        <w:tc>
          <w:tcPr>
            <w:tcW w:w="156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14"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742"/>
        <w:gridCol w:w="2554"/>
        <w:gridCol w:w="1315"/>
        <w:gridCol w:w="2790"/>
        <w:gridCol w:w="2395"/>
      </w:tblGrid>
      <w:tr>
        <w:trPr>
          <w:trHeight w:val="416"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86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9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
        </w:tc>
      </w:tr>
      <w:tr>
        <w:trPr>
          <w:trHeight w:val="591"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(36)</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Arial" w:hAnsi="Arial" w:cs="Arial" w:eastAsia="Arial" w:hint="default"/>
                <w:sz w:val="24"/>
                <w:szCs w:val="24"/>
              </w:rPr>
            </w:pPr>
            <w:r>
              <w:rPr>
                <w:rFonts w:ascii="黑体" w:hAnsi="黑体" w:cs="黑体" w:eastAsia="黑体" w:hint="default"/>
                <w:sz w:val="24"/>
                <w:szCs w:val="24"/>
              </w:rPr>
              <w:t>递延收益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15" w:type="dxa"/>
            <w:tcBorders>
              <w:top w:val="nil" w:sz="6" w:space="0" w:color="auto"/>
              <w:left w:val="nil" w:sz="6" w:space="0" w:color="auto"/>
              <w:bottom w:val="nil" w:sz="6" w:space="0" w:color="auto"/>
              <w:right w:val="nil" w:sz="6" w:space="0" w:color="auto"/>
            </w:tcBorders>
          </w:tcPr>
          <w:p>
            <w:pPr/>
          </w:p>
        </w:tc>
        <w:tc>
          <w:tcPr>
            <w:tcW w:w="2790" w:type="dxa"/>
            <w:tcBorders>
              <w:top w:val="nil" w:sz="6" w:space="0" w:color="auto"/>
              <w:left w:val="nil" w:sz="6" w:space="0" w:color="auto"/>
              <w:bottom w:val="nil" w:sz="6" w:space="0" w:color="auto"/>
              <w:right w:val="nil" w:sz="6" w:space="0" w:color="auto"/>
            </w:tcBorders>
          </w:tcPr>
          <w:p>
            <w:pPr/>
          </w:p>
        </w:tc>
        <w:tc>
          <w:tcPr>
            <w:tcW w:w="2395" w:type="dxa"/>
            <w:tcBorders>
              <w:top w:val="nil" w:sz="6" w:space="0" w:color="auto"/>
              <w:left w:val="nil" w:sz="6" w:space="0" w:color="auto"/>
              <w:bottom w:val="nil" w:sz="6" w:space="0" w:color="auto"/>
              <w:right w:val="nil" w:sz="6" w:space="0" w:color="auto"/>
            </w:tcBorders>
          </w:tcPr>
          <w:p>
            <w:pPr/>
          </w:p>
        </w:tc>
      </w:tr>
      <w:tr>
        <w:trPr>
          <w:trHeight w:val="577" w:hRule="exact"/>
        </w:trPr>
        <w:tc>
          <w:tcPr>
            <w:tcW w:w="742" w:type="dxa"/>
            <w:tcBorders>
              <w:top w:val="nil" w:sz="6" w:space="0" w:color="auto"/>
              <w:left w:val="nil" w:sz="6" w:space="0" w:color="auto"/>
              <w:bottom w:val="nil" w:sz="6" w:space="0" w:color="auto"/>
              <w:right w:val="nil" w:sz="6" w:space="0" w:color="auto"/>
            </w:tcBorders>
          </w:tcPr>
          <w:p>
            <w:pPr/>
          </w:p>
        </w:tc>
        <w:tc>
          <w:tcPr>
            <w:tcW w:w="665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4"/>
              <w:ind w:left="114" w:right="0"/>
              <w:jc w:val="left"/>
              <w:rPr>
                <w:rFonts w:ascii="宋体" w:hAnsi="宋体" w:cs="宋体" w:eastAsia="宋体" w:hint="default"/>
                <w:sz w:val="24"/>
                <w:szCs w:val="24"/>
              </w:rPr>
            </w:pPr>
            <w:r>
              <w:rPr>
                <w:rFonts w:ascii="宋体" w:hAnsi="宋体" w:cs="宋体" w:eastAsia="宋体" w:hint="default"/>
                <w:sz w:val="24"/>
                <w:szCs w:val="24"/>
              </w:rPr>
              <w:t>本集团当年计入损益或冲减相关成本的政府补助的明细如下：</w:t>
            </w:r>
          </w:p>
        </w:tc>
        <w:tc>
          <w:tcPr>
            <w:tcW w:w="2395" w:type="dxa"/>
            <w:tcBorders>
              <w:top w:val="nil" w:sz="6" w:space="0" w:color="auto"/>
              <w:left w:val="nil" w:sz="6" w:space="0" w:color="auto"/>
              <w:bottom w:val="nil" w:sz="6" w:space="0" w:color="auto"/>
              <w:right w:val="nil" w:sz="6" w:space="0" w:color="auto"/>
            </w:tcBorders>
          </w:tcPr>
          <w:p>
            <w:pPr/>
          </w:p>
        </w:tc>
      </w:tr>
      <w:tr>
        <w:trPr>
          <w:trHeight w:val="71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08"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6"/>
              <w:jc w:val="right"/>
              <w:rPr>
                <w:rFonts w:ascii="宋体" w:hAnsi="宋体" w:cs="宋体" w:eastAsia="宋体" w:hint="default"/>
                <w:sz w:val="18"/>
                <w:szCs w:val="18"/>
              </w:rPr>
            </w:pPr>
            <w:r>
              <w:rPr>
                <w:rFonts w:ascii="宋体" w:hAnsi="宋体" w:cs="宋体" w:eastAsia="宋体" w:hint="default"/>
                <w:sz w:val="18"/>
                <w:szCs w:val="18"/>
              </w:rPr>
              <w:t>种类</w:t>
            </w:r>
          </w:p>
        </w:tc>
        <w:tc>
          <w:tcPr>
            <w:tcW w:w="2790" w:type="dxa"/>
            <w:tcBorders>
              <w:top w:val="nil" w:sz="6" w:space="0" w:color="auto"/>
              <w:left w:val="nil" w:sz="6" w:space="0" w:color="auto"/>
              <w:bottom w:val="nil" w:sz="6" w:space="0" w:color="auto"/>
              <w:right w:val="nil" w:sz="6" w:space="0" w:color="auto"/>
            </w:tcBorders>
          </w:tcPr>
          <w:p>
            <w:pPr>
              <w:pStyle w:val="TableParagraph"/>
              <w:spacing w:line="235" w:lineRule="exact" w:before="113"/>
              <w:ind w:right="76"/>
              <w:jc w:val="right"/>
              <w:rPr>
                <w:rFonts w:ascii="宋体" w:hAnsi="宋体" w:cs="宋体" w:eastAsia="宋体" w:hint="default"/>
                <w:sz w:val="18"/>
                <w:szCs w:val="18"/>
              </w:rPr>
            </w:pPr>
            <w:r>
              <w:rPr>
                <w:rFonts w:ascii="宋体" w:hAnsi="宋体" w:cs="宋体" w:eastAsia="宋体" w:hint="default"/>
                <w:sz w:val="18"/>
                <w:szCs w:val="18"/>
              </w:rPr>
              <w:t>本年计入损益或冲减相关成本</w:t>
            </w:r>
          </w:p>
          <w:p>
            <w:pPr>
              <w:pStyle w:val="TableParagraph"/>
              <w:spacing w:line="235" w:lineRule="exact"/>
              <w:ind w:right="77"/>
              <w:jc w:val="right"/>
              <w:rPr>
                <w:rFonts w:ascii="宋体" w:hAnsi="宋体" w:cs="宋体" w:eastAsia="宋体" w:hint="default"/>
                <w:sz w:val="18"/>
                <w:szCs w:val="18"/>
              </w:rPr>
            </w:pPr>
            <w:r>
              <w:rPr>
                <w:rFonts w:ascii="宋体" w:hAnsi="宋体" w:cs="宋体" w:eastAsia="宋体" w:hint="default"/>
                <w:sz w:val="18"/>
                <w:szCs w:val="18"/>
              </w:rPr>
              <w:t>的金额</w:t>
            </w:r>
          </w:p>
        </w:tc>
        <w:tc>
          <w:tcPr>
            <w:tcW w:w="2395" w:type="dxa"/>
            <w:tcBorders>
              <w:top w:val="nil" w:sz="6" w:space="0" w:color="auto"/>
              <w:left w:val="nil" w:sz="6" w:space="0" w:color="auto"/>
              <w:bottom w:val="nil" w:sz="6" w:space="0" w:color="auto"/>
              <w:right w:val="nil" w:sz="6" w:space="0" w:color="auto"/>
            </w:tcBorders>
          </w:tcPr>
          <w:p>
            <w:pPr>
              <w:pStyle w:val="TableParagraph"/>
              <w:spacing w:line="235" w:lineRule="exact" w:before="113"/>
              <w:ind w:left="182" w:right="0"/>
              <w:jc w:val="left"/>
              <w:rPr>
                <w:rFonts w:ascii="宋体" w:hAnsi="宋体" w:cs="宋体" w:eastAsia="宋体" w:hint="default"/>
                <w:sz w:val="18"/>
                <w:szCs w:val="18"/>
              </w:rPr>
            </w:pPr>
            <w:r>
              <w:rPr>
                <w:rFonts w:ascii="宋体" w:hAnsi="宋体" w:cs="宋体" w:eastAsia="宋体" w:hint="default"/>
                <w:sz w:val="18"/>
                <w:szCs w:val="18"/>
              </w:rPr>
              <w:t>本年计入损益或冲减相关</w:t>
            </w:r>
          </w:p>
          <w:p>
            <w:pPr>
              <w:pStyle w:val="TableParagraph"/>
              <w:spacing w:line="235" w:lineRule="exact"/>
              <w:ind w:left="902" w:right="0"/>
              <w:jc w:val="left"/>
              <w:rPr>
                <w:rFonts w:ascii="宋体" w:hAnsi="宋体" w:cs="宋体" w:eastAsia="宋体" w:hint="default"/>
                <w:sz w:val="18"/>
                <w:szCs w:val="18"/>
              </w:rPr>
            </w:pPr>
            <w:r>
              <w:rPr>
                <w:rFonts w:ascii="宋体" w:hAnsi="宋体" w:cs="宋体" w:eastAsia="宋体" w:hint="default"/>
                <w:sz w:val="18"/>
                <w:szCs w:val="18"/>
              </w:rPr>
              <w:t>成本的列报项目</w:t>
            </w:r>
          </w:p>
        </w:tc>
      </w:tr>
      <w:tr>
        <w:trPr>
          <w:trHeight w:val="348"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42"/>
              <w:jc w:val="right"/>
              <w:rPr>
                <w:rFonts w:ascii="宋体" w:hAnsi="宋体" w:cs="宋体" w:eastAsia="宋体" w:hint="default"/>
                <w:sz w:val="18"/>
                <w:szCs w:val="18"/>
              </w:rPr>
            </w:pPr>
            <w:r>
              <w:rPr>
                <w:rFonts w:ascii="宋体" w:hAnsi="宋体" w:cs="宋体" w:eastAsia="宋体" w:hint="default"/>
                <w:sz w:val="18"/>
                <w:szCs w:val="18"/>
              </w:rPr>
              <w:t>大数据智能分析系统目</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(5,855)</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right="542"/>
              <w:jc w:val="right"/>
              <w:rPr>
                <w:rFonts w:ascii="宋体" w:hAnsi="宋体" w:cs="宋体" w:eastAsia="宋体" w:hint="default"/>
                <w:sz w:val="18"/>
                <w:szCs w:val="18"/>
              </w:rPr>
            </w:pPr>
            <w:r>
              <w:rPr>
                <w:rFonts w:ascii="宋体" w:hAnsi="宋体" w:cs="宋体" w:eastAsia="宋体" w:hint="default"/>
                <w:sz w:val="18"/>
                <w:szCs w:val="18"/>
              </w:rPr>
              <w:t>青岛胶宁苏宁物流基地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(5,319)</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江苏苏宁物流基地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(3,000)</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(1,497)</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鄂州物流基地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(1,139)</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哈尔滨物流基地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(1,033)</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上海物流基地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(866)</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4"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北京物流基地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(862)</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合肥物流基地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spacing w:val="-1"/>
                <w:sz w:val="18"/>
              </w:rPr>
              <w:t>(816)</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7"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长春物流基地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w:t>
            </w:r>
          </w:p>
          <w:p>
            <w:pPr>
              <w:pStyle w:val="TableParagraph"/>
              <w:spacing w:line="234" w:lineRule="exact"/>
              <w:ind w:right="48"/>
              <w:jc w:val="right"/>
              <w:rPr>
                <w:rFonts w:ascii="宋体" w:hAnsi="宋体" w:cs="宋体" w:eastAsia="宋体" w:hint="default"/>
                <w:sz w:val="18"/>
                <w:szCs w:val="18"/>
              </w:rPr>
            </w:pPr>
            <w:r>
              <w:rPr>
                <w:rFonts w:ascii="宋体" w:hAnsi="宋体" w:cs="宋体" w:eastAsia="宋体" w:hint="default"/>
                <w:sz w:val="18"/>
                <w:szCs w:val="18"/>
              </w:rPr>
              <w:t>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6"/>
              <w:jc w:val="right"/>
              <w:rPr>
                <w:rFonts w:ascii="Arial" w:hAnsi="Arial" w:cs="Arial" w:eastAsia="Arial" w:hint="default"/>
                <w:sz w:val="18"/>
                <w:szCs w:val="18"/>
              </w:rPr>
            </w:pPr>
            <w:r>
              <w:rPr>
                <w:rFonts w:ascii="Arial"/>
                <w:spacing w:val="-1"/>
                <w:sz w:val="18"/>
              </w:rPr>
              <w:t>(718)</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23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南通苏宁物流基地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(680)</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东西湖物流基地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spacing w:val="-1"/>
                <w:sz w:val="18"/>
              </w:rPr>
              <w:t>(638)</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4"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渤宁苏宁物流基地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(629)</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4"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包头苏宁电器广场</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(585)</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(560)</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西安泾阳物流基地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spacing w:val="-1"/>
                <w:sz w:val="18"/>
              </w:rPr>
              <w:t>(552)</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right="542"/>
              <w:jc w:val="right"/>
              <w:rPr>
                <w:rFonts w:ascii="宋体" w:hAnsi="宋体" w:cs="宋体" w:eastAsia="宋体" w:hint="default"/>
                <w:sz w:val="18"/>
                <w:szCs w:val="18"/>
              </w:rPr>
            </w:pPr>
            <w:r>
              <w:rPr>
                <w:rFonts w:ascii="宋体" w:hAnsi="宋体" w:cs="宋体" w:eastAsia="宋体" w:hint="default"/>
                <w:sz w:val="18"/>
                <w:szCs w:val="18"/>
              </w:rPr>
              <w:t>佛山苏宁易达物流基地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(525)</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临水景观基地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spacing w:val="-1"/>
                <w:sz w:val="18"/>
              </w:rPr>
              <w:t>(409)</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盐城盐宁物流基地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(345)</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兰州物流基地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spacing w:val="-1"/>
                <w:sz w:val="18"/>
              </w:rPr>
              <w:t>(329)</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绍兴物流基地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(256)</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重庆二期物流基地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spacing w:val="-1"/>
                <w:sz w:val="18"/>
              </w:rPr>
              <w:t>(250)</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4"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right="542"/>
              <w:jc w:val="right"/>
              <w:rPr>
                <w:rFonts w:ascii="宋体" w:hAnsi="宋体" w:cs="宋体" w:eastAsia="宋体" w:hint="default"/>
                <w:sz w:val="18"/>
                <w:szCs w:val="18"/>
              </w:rPr>
            </w:pPr>
            <w:r>
              <w:rPr>
                <w:rFonts w:ascii="宋体" w:hAnsi="宋体" w:cs="宋体" w:eastAsia="宋体" w:hint="default"/>
                <w:sz w:val="18"/>
                <w:szCs w:val="18"/>
              </w:rPr>
              <w:t>常州苏宁易达物流基地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6"/>
              <w:jc w:val="right"/>
              <w:rPr>
                <w:rFonts w:ascii="Arial" w:hAnsi="Arial" w:cs="Arial" w:eastAsia="Arial" w:hint="default"/>
                <w:sz w:val="18"/>
                <w:szCs w:val="18"/>
              </w:rPr>
            </w:pPr>
            <w:r>
              <w:rPr>
                <w:rFonts w:ascii="Arial"/>
                <w:spacing w:val="-1"/>
                <w:sz w:val="18"/>
              </w:rPr>
              <w:t>(202)</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230"/>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珠海物流基地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(200)</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right="542"/>
              <w:jc w:val="right"/>
              <w:rPr>
                <w:rFonts w:ascii="宋体" w:hAnsi="宋体" w:cs="宋体" w:eastAsia="宋体" w:hint="default"/>
                <w:sz w:val="18"/>
                <w:szCs w:val="18"/>
              </w:rPr>
            </w:pPr>
            <w:r>
              <w:rPr>
                <w:rFonts w:ascii="宋体" w:hAnsi="宋体" w:cs="宋体" w:eastAsia="宋体" w:hint="default"/>
                <w:sz w:val="18"/>
                <w:szCs w:val="18"/>
              </w:rPr>
              <w:t>贵阳金阳新区物流基地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(208)</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内江物流项目</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(157)</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(144)</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郑州物流基地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(125)</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济宁苏宁电器广场</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(97)</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成都小件物流基地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(62)</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石家庄物流基地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(30)</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北京苏宁物流基地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(30)</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广西物流基地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sz w:val="18"/>
              </w:rPr>
              <w:t>(25)</w:t>
            </w:r>
          </w:p>
        </w:tc>
        <w:tc>
          <w:tcPr>
            <w:tcW w:w="239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3"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right="542"/>
              <w:jc w:val="right"/>
              <w:rPr>
                <w:rFonts w:ascii="宋体" w:hAnsi="宋体" w:cs="宋体" w:eastAsia="宋体" w:hint="default"/>
                <w:sz w:val="18"/>
                <w:szCs w:val="18"/>
              </w:rPr>
            </w:pPr>
            <w:r>
              <w:rPr>
                <w:rFonts w:ascii="宋体" w:hAnsi="宋体" w:cs="宋体" w:eastAsia="宋体" w:hint="default"/>
                <w:sz w:val="18"/>
                <w:szCs w:val="18"/>
              </w:rPr>
              <w:t>西安苏宁生活广场项目</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(22)</w:t>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467"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5" w:lineRule="exact"/>
              <w:ind w:left="208" w:right="0"/>
              <w:jc w:val="left"/>
              <w:rPr>
                <w:rFonts w:ascii="宋体" w:hAnsi="宋体" w:cs="宋体" w:eastAsia="宋体" w:hint="default"/>
                <w:sz w:val="18"/>
                <w:szCs w:val="18"/>
              </w:rPr>
            </w:pPr>
            <w:r>
              <w:rPr>
                <w:rFonts w:ascii="宋体" w:hAnsi="宋体" w:cs="宋体" w:eastAsia="宋体" w:hint="default"/>
                <w:sz w:val="18"/>
                <w:szCs w:val="18"/>
              </w:rPr>
              <w:t>深圳苏宁连锁门店建设</w:t>
            </w:r>
          </w:p>
          <w:p>
            <w:pPr>
              <w:pStyle w:val="TableParagraph"/>
              <w:spacing w:line="235" w:lineRule="exact"/>
              <w:ind w:left="56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spacing w:val="-1"/>
                <w:sz w:val="18"/>
              </w:rPr>
              <w:t>(22)</w:t>
            </w:r>
          </w:p>
        </w:tc>
        <w:tc>
          <w:tcPr>
            <w:tcW w:w="23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4"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徐州物流基地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w w:val="95"/>
                <w:sz w:val="18"/>
              </w:rPr>
              <w:t>(6)</w:t>
            </w:r>
            <w:r>
              <w:rPr>
                <w:rFonts w:ascii="Arial"/>
                <w:sz w:val="18"/>
              </w:rPr>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37"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96" w:lineRule="exact"/>
              <w:ind w:left="208" w:right="0"/>
              <w:jc w:val="left"/>
              <w:rPr>
                <w:rFonts w:ascii="宋体" w:hAnsi="宋体" w:cs="宋体" w:eastAsia="宋体" w:hint="default"/>
                <w:sz w:val="18"/>
                <w:szCs w:val="18"/>
              </w:rPr>
            </w:pPr>
            <w:r>
              <w:rPr>
                <w:rFonts w:ascii="宋体" w:hAnsi="宋体" w:cs="宋体" w:eastAsia="宋体" w:hint="default"/>
                <w:sz w:val="18"/>
                <w:szCs w:val="18"/>
              </w:rPr>
              <w:t>其他物流基地</w:t>
            </w:r>
          </w:p>
        </w:tc>
        <w:tc>
          <w:tcPr>
            <w:tcW w:w="1315"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nil" w:sz="6" w:space="0" w:color="auto"/>
              <w:left w:val="nil" w:sz="6" w:space="0" w:color="auto"/>
              <w:bottom w:val="nil" w:sz="6" w:space="0" w:color="auto"/>
              <w:right w:val="nil" w:sz="6" w:space="0" w:color="auto"/>
            </w:tcBorders>
          </w:tcPr>
          <w:p>
            <w:pPr>
              <w:pStyle w:val="TableParagraph"/>
              <w:tabs>
                <w:tab w:pos="2299" w:val="left" w:leader="none"/>
                <w:tab w:pos="2775"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(587)</w:t>
              <w:tab/>
            </w:r>
            <w:r>
              <w:rPr>
                <w:rFonts w:ascii="Arial"/>
                <w:spacing w:val="-1"/>
                <w:sz w:val="18"/>
              </w:rPr>
            </w:r>
          </w:p>
        </w:tc>
        <w:tc>
          <w:tcPr>
            <w:tcW w:w="239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r>
      <w:tr>
        <w:trPr>
          <w:trHeight w:val="219" w:hRule="exact"/>
        </w:trPr>
        <w:tc>
          <w:tcPr>
            <w:tcW w:w="742"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2790" w:type="dxa"/>
            <w:tcBorders>
              <w:top w:val="nil" w:sz="6" w:space="0" w:color="auto"/>
              <w:left w:val="nil" w:sz="6" w:space="0" w:color="auto"/>
              <w:bottom w:val="single" w:sz="12" w:space="0" w:color="000000"/>
              <w:right w:val="nil" w:sz="6" w:space="0" w:color="auto"/>
            </w:tcBorders>
          </w:tcPr>
          <w:p>
            <w:pPr>
              <w:pStyle w:val="TableParagraph"/>
              <w:spacing w:line="203" w:lineRule="exact"/>
              <w:ind w:right="55"/>
              <w:jc w:val="right"/>
              <w:rPr>
                <w:rFonts w:ascii="Arial" w:hAnsi="Arial" w:cs="Arial" w:eastAsia="Arial" w:hint="default"/>
                <w:sz w:val="18"/>
                <w:szCs w:val="18"/>
              </w:rPr>
            </w:pPr>
            <w:r>
              <w:rPr>
                <w:rFonts w:ascii="Arial"/>
                <w:spacing w:val="-1"/>
                <w:sz w:val="18"/>
              </w:rPr>
              <w:t>(28,780)</w:t>
            </w:r>
          </w:p>
        </w:tc>
        <w:tc>
          <w:tcPr>
            <w:tcW w:w="239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14" w:top="1900" w:bottom="110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742"/>
        <w:gridCol w:w="3661"/>
        <w:gridCol w:w="2410"/>
        <w:gridCol w:w="140"/>
        <w:gridCol w:w="2700"/>
      </w:tblGrid>
      <w:tr>
        <w:trPr>
          <w:trHeight w:val="496"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661"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1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r>
      <w:tr>
        <w:trPr>
          <w:trHeight w:val="746"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(37)</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4" w:right="0"/>
              <w:jc w:val="left"/>
              <w:rPr>
                <w:rFonts w:ascii="黑体" w:hAnsi="黑体" w:cs="黑体" w:eastAsia="黑体" w:hint="default"/>
                <w:sz w:val="24"/>
                <w:szCs w:val="24"/>
              </w:rPr>
            </w:pPr>
            <w:r>
              <w:rPr>
                <w:rFonts w:ascii="黑体" w:hAnsi="黑体" w:cs="黑体" w:eastAsia="黑体" w:hint="default"/>
                <w:sz w:val="24"/>
                <w:szCs w:val="24"/>
              </w:rPr>
              <w:t>长期应付职工薪酬</w:t>
            </w:r>
          </w:p>
        </w:tc>
        <w:tc>
          <w:tcPr>
            <w:tcW w:w="2410"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
        </w:tc>
      </w:tr>
      <w:tr>
        <w:trPr>
          <w:trHeight w:val="753" w:hRule="exact"/>
        </w:trPr>
        <w:tc>
          <w:tcPr>
            <w:tcW w:w="742" w:type="dxa"/>
            <w:tcBorders>
              <w:top w:val="nil" w:sz="6" w:space="0" w:color="auto"/>
              <w:left w:val="nil" w:sz="6" w:space="0" w:color="auto"/>
              <w:bottom w:val="nil" w:sz="6" w:space="0" w:color="auto"/>
              <w:right w:val="nil" w:sz="6" w:space="0" w:color="auto"/>
            </w:tcBorders>
          </w:tcPr>
          <w:p>
            <w:pPr/>
          </w:p>
        </w:tc>
        <w:tc>
          <w:tcPr>
            <w:tcW w:w="6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94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4"/>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42" w:type="dxa"/>
            <w:tcBorders>
              <w:top w:val="nil" w:sz="6" w:space="0" w:color="auto"/>
              <w:left w:val="nil" w:sz="6" w:space="0" w:color="auto"/>
              <w:bottom w:val="nil" w:sz="6" w:space="0" w:color="auto"/>
              <w:right w:val="nil" w:sz="6" w:space="0" w:color="auto"/>
            </w:tcBorders>
          </w:tcPr>
          <w:p>
            <w:pP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77"/>
              <w:jc w:val="right"/>
              <w:rPr>
                <w:rFonts w:ascii="宋体" w:hAnsi="宋体" w:cs="宋体" w:eastAsia="宋体" w:hint="default"/>
                <w:sz w:val="24"/>
                <w:szCs w:val="24"/>
              </w:rPr>
            </w:pPr>
            <w:r>
              <w:rPr>
                <w:rFonts w:ascii="宋体" w:hAnsi="宋体" w:cs="宋体" w:eastAsia="宋体" w:hint="default"/>
                <w:sz w:val="24"/>
                <w:szCs w:val="24"/>
              </w:rPr>
              <w:t>设定收益计划——养老金计划</w:t>
            </w:r>
          </w:p>
        </w:tc>
        <w:tc>
          <w:tcPr>
            <w:tcW w:w="241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Arial" w:hAnsi="Arial" w:cs="Arial" w:eastAsia="Arial" w:hint="default"/>
                <w:sz w:val="24"/>
                <w:szCs w:val="24"/>
              </w:rPr>
            </w:pPr>
            <w:r>
              <w:rPr>
                <w:rFonts w:ascii="Arial"/>
                <w:w w:val="95"/>
                <w:sz w:val="24"/>
              </w:rPr>
              <w:t>44,014</w:t>
            </w:r>
            <w:r>
              <w:rPr>
                <w:rFonts w:ascii="Arial"/>
                <w:sz w:val="24"/>
              </w:rPr>
            </w: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24"/>
                <w:szCs w:val="24"/>
              </w:rPr>
            </w:pPr>
            <w:r>
              <w:rPr>
                <w:rFonts w:ascii="Arial"/>
                <w:w w:val="95"/>
                <w:sz w:val="24"/>
              </w:rPr>
              <w:t>25,125</w:t>
            </w:r>
            <w:r>
              <w:rPr>
                <w:rFonts w:ascii="Arial"/>
                <w:sz w:val="24"/>
              </w:rPr>
            </w:r>
          </w:p>
        </w:tc>
      </w:tr>
      <w:tr>
        <w:trPr>
          <w:trHeight w:val="941"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(38)</w:t>
            </w: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35" w:right="0"/>
              <w:jc w:val="left"/>
              <w:rPr>
                <w:rFonts w:ascii="黑体" w:hAnsi="黑体" w:cs="黑体" w:eastAsia="黑体" w:hint="default"/>
                <w:sz w:val="24"/>
                <w:szCs w:val="24"/>
              </w:rPr>
            </w:pPr>
            <w:r>
              <w:rPr>
                <w:rFonts w:ascii="黑体" w:hAnsi="黑体" w:cs="黑体" w:eastAsia="黑体" w:hint="default"/>
                <w:sz w:val="24"/>
                <w:szCs w:val="24"/>
              </w:rPr>
              <w:t>其他非流动负债</w:t>
            </w:r>
          </w:p>
        </w:tc>
        <w:tc>
          <w:tcPr>
            <w:tcW w:w="2410" w:type="dxa"/>
            <w:tcBorders>
              <w:top w:val="single" w:sz="12"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742" w:type="dxa"/>
            <w:tcBorders>
              <w:top w:val="nil" w:sz="6" w:space="0" w:color="auto"/>
              <w:left w:val="nil" w:sz="6" w:space="0" w:color="auto"/>
              <w:bottom w:val="nil" w:sz="6" w:space="0" w:color="auto"/>
              <w:right w:val="nil" w:sz="6" w:space="0" w:color="auto"/>
            </w:tcBorders>
          </w:tcPr>
          <w:p>
            <w:pPr/>
          </w:p>
        </w:tc>
        <w:tc>
          <w:tcPr>
            <w:tcW w:w="6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940"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1"/>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42" w:type="dxa"/>
            <w:tcBorders>
              <w:top w:val="nil" w:sz="6" w:space="0" w:color="auto"/>
              <w:left w:val="nil" w:sz="6" w:space="0" w:color="auto"/>
              <w:bottom w:val="nil" w:sz="6" w:space="0" w:color="auto"/>
              <w:right w:val="nil" w:sz="6" w:space="0" w:color="auto"/>
            </w:tcBorders>
          </w:tcPr>
          <w:p>
            <w:pPr/>
          </w:p>
        </w:tc>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63" w:right="0"/>
              <w:jc w:val="left"/>
              <w:rPr>
                <w:rFonts w:ascii="Arial" w:hAnsi="Arial" w:cs="Arial" w:eastAsia="Arial" w:hint="default"/>
                <w:sz w:val="24"/>
                <w:szCs w:val="24"/>
              </w:rPr>
            </w:pPr>
            <w:r>
              <w:rPr>
                <w:rFonts w:ascii="宋体" w:hAnsi="宋体" w:cs="宋体" w:eastAsia="宋体" w:hint="default"/>
                <w:sz w:val="24"/>
                <w:szCs w:val="24"/>
              </w:rPr>
              <w:t>年金退出负债</w:t>
            </w:r>
            <w:r>
              <w:rPr>
                <w:rFonts w:ascii="Arial" w:hAnsi="Arial" w:cs="Arial" w:eastAsia="Arial" w:hint="default"/>
                <w:sz w:val="24"/>
                <w:szCs w:val="24"/>
              </w:rPr>
              <w:t>(i)</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24"/>
                <w:szCs w:val="24"/>
              </w:rPr>
            </w:pPr>
            <w:r>
              <w:rPr>
                <w:rFonts w:ascii="Arial"/>
                <w:w w:val="95"/>
                <w:sz w:val="24"/>
              </w:rPr>
              <w:t>76,830</w:t>
            </w:r>
            <w:r>
              <w:rPr>
                <w:rFonts w:ascii="Arial"/>
                <w:sz w:val="24"/>
              </w:rPr>
            </w: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37"/>
              <w:jc w:val="right"/>
              <w:rPr>
                <w:rFonts w:ascii="Arial" w:hAnsi="Arial" w:cs="Arial" w:eastAsia="Arial" w:hint="default"/>
                <w:sz w:val="24"/>
                <w:szCs w:val="24"/>
              </w:rPr>
            </w:pPr>
            <w:r>
              <w:rPr>
                <w:rFonts w:ascii="Arial"/>
                <w:w w:val="99"/>
                <w:sz w:val="24"/>
              </w:rPr>
              <w:t>-</w:t>
            </w:r>
            <w:r>
              <w:rPr>
                <w:rFonts w:ascii="Arial"/>
                <w:sz w:val="24"/>
              </w:rPr>
            </w:r>
          </w:p>
        </w:tc>
      </w:tr>
      <w:tr>
        <w:trPr>
          <w:trHeight w:val="382" w:hRule="exact"/>
        </w:trPr>
        <w:tc>
          <w:tcPr>
            <w:tcW w:w="742" w:type="dxa"/>
            <w:tcBorders>
              <w:top w:val="nil" w:sz="6" w:space="0" w:color="auto"/>
              <w:left w:val="nil" w:sz="6" w:space="0" w:color="auto"/>
              <w:bottom w:val="nil" w:sz="6" w:space="0" w:color="auto"/>
              <w:right w:val="nil" w:sz="6" w:space="0" w:color="auto"/>
            </w:tcBorders>
          </w:tcPr>
          <w:p>
            <w:pPr/>
          </w:p>
        </w:tc>
        <w:tc>
          <w:tcPr>
            <w:tcW w:w="3661" w:type="dxa"/>
            <w:tcBorders>
              <w:top w:val="nil" w:sz="6" w:space="0" w:color="auto"/>
              <w:left w:val="nil" w:sz="6" w:space="0" w:color="auto"/>
              <w:bottom w:val="nil" w:sz="6" w:space="0" w:color="auto"/>
              <w:right w:val="nil" w:sz="6" w:space="0" w:color="auto"/>
            </w:tcBorders>
          </w:tcPr>
          <w:p>
            <w:pPr>
              <w:pStyle w:val="TableParagraph"/>
              <w:spacing w:line="301" w:lineRule="exact"/>
              <w:ind w:right="377"/>
              <w:jc w:val="right"/>
              <w:rPr>
                <w:rFonts w:ascii="宋体" w:hAnsi="宋体" w:cs="宋体" w:eastAsia="宋体" w:hint="default"/>
                <w:sz w:val="24"/>
                <w:szCs w:val="24"/>
              </w:rPr>
            </w:pPr>
            <w:r>
              <w:rPr>
                <w:rFonts w:ascii="宋体" w:hAnsi="宋体" w:cs="宋体" w:eastAsia="宋体" w:hint="default"/>
                <w:sz w:val="24"/>
                <w:szCs w:val="24"/>
              </w:rPr>
              <w:t>远期外汇合同的公允价值亏损</w:t>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38"/>
              <w:jc w:val="right"/>
              <w:rPr>
                <w:rFonts w:ascii="Arial" w:hAnsi="Arial" w:cs="Arial" w:eastAsia="Arial" w:hint="default"/>
                <w:sz w:val="24"/>
                <w:szCs w:val="24"/>
              </w:rPr>
            </w:pPr>
            <w:r>
              <w:rPr>
                <w:rFonts w:ascii="Arial"/>
                <w:spacing w:val="-1"/>
                <w:w w:val="95"/>
                <w:sz w:val="24"/>
              </w:rPr>
              <w:t>966</w:t>
            </w:r>
            <w:r>
              <w:rPr>
                <w:rFonts w:ascii="Arial"/>
                <w:sz w:val="24"/>
              </w:rPr>
            </w: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5"/>
              <w:jc w:val="right"/>
              <w:rPr>
                <w:rFonts w:ascii="Arial" w:hAnsi="Arial" w:cs="Arial" w:eastAsia="Arial" w:hint="default"/>
                <w:sz w:val="24"/>
                <w:szCs w:val="24"/>
              </w:rPr>
            </w:pPr>
            <w:r>
              <w:rPr>
                <w:rFonts w:ascii="Arial"/>
                <w:w w:val="95"/>
                <w:sz w:val="24"/>
              </w:rPr>
              <w:t>15,005</w:t>
            </w:r>
            <w:r>
              <w:rPr>
                <w:rFonts w:ascii="Arial"/>
                <w:sz w:val="24"/>
              </w:rPr>
            </w:r>
          </w:p>
        </w:tc>
      </w:tr>
      <w:tr>
        <w:trPr>
          <w:trHeight w:val="376" w:hRule="exact"/>
        </w:trPr>
        <w:tc>
          <w:tcPr>
            <w:tcW w:w="742" w:type="dxa"/>
            <w:tcBorders>
              <w:top w:val="nil" w:sz="6" w:space="0" w:color="auto"/>
              <w:left w:val="nil" w:sz="6" w:space="0" w:color="auto"/>
              <w:bottom w:val="nil" w:sz="6" w:space="0" w:color="auto"/>
              <w:right w:val="nil" w:sz="6" w:space="0" w:color="auto"/>
            </w:tcBorders>
          </w:tcPr>
          <w:p>
            <w:pPr/>
          </w:p>
        </w:tc>
        <w:tc>
          <w:tcPr>
            <w:tcW w:w="3661"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98"/>
              <w:jc w:val="right"/>
              <w:rPr>
                <w:rFonts w:ascii="Arial" w:hAnsi="Arial" w:cs="Arial" w:eastAsia="Arial" w:hint="default"/>
                <w:sz w:val="24"/>
                <w:szCs w:val="24"/>
              </w:rPr>
            </w:pPr>
            <w:r>
              <w:rPr>
                <w:rFonts w:ascii="Arial"/>
                <w:w w:val="95"/>
                <w:sz w:val="24"/>
              </w:rPr>
              <w:t>77,796</w:t>
            </w:r>
            <w:r>
              <w:rPr>
                <w:rFonts w:ascii="Arial"/>
                <w:sz w:val="24"/>
              </w:rPr>
            </w:r>
          </w:p>
        </w:tc>
        <w:tc>
          <w:tcPr>
            <w:tcW w:w="140" w:type="dxa"/>
            <w:tcBorders>
              <w:top w:val="nil" w:sz="6" w:space="0" w:color="auto"/>
              <w:left w:val="nil" w:sz="6" w:space="0" w:color="auto"/>
              <w:bottom w:val="nil" w:sz="6" w:space="0" w:color="auto"/>
              <w:right w:val="nil" w:sz="6" w:space="0" w:color="auto"/>
            </w:tcBorders>
          </w:tcPr>
          <w:p>
            <w:pPr/>
          </w:p>
        </w:tc>
        <w:tc>
          <w:tcPr>
            <w:tcW w:w="2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9"/>
              <w:jc w:val="right"/>
              <w:rPr>
                <w:rFonts w:ascii="Arial" w:hAnsi="Arial" w:cs="Arial" w:eastAsia="Arial" w:hint="default"/>
                <w:sz w:val="24"/>
                <w:szCs w:val="24"/>
              </w:rPr>
            </w:pPr>
            <w:r>
              <w:rPr>
                <w:rFonts w:ascii="Arial"/>
                <w:w w:val="95"/>
                <w:sz w:val="24"/>
              </w:rPr>
              <w:t>15,005</w:t>
            </w:r>
            <w:r>
              <w:rPr>
                <w:rFonts w:ascii="Arial"/>
                <w:sz w:val="24"/>
              </w:rPr>
            </w:r>
          </w:p>
        </w:tc>
      </w:tr>
      <w:tr>
        <w:trPr>
          <w:trHeight w:val="1270" w:hRule="exact"/>
        </w:trPr>
        <w:tc>
          <w:tcPr>
            <w:tcW w:w="742" w:type="dxa"/>
            <w:tcBorders>
              <w:top w:val="nil" w:sz="6" w:space="0" w:color="auto"/>
              <w:left w:val="nil" w:sz="6" w:space="0" w:color="auto"/>
              <w:bottom w:val="nil" w:sz="6" w:space="0" w:color="auto"/>
              <w:right w:val="nil" w:sz="6" w:space="0" w:color="auto"/>
            </w:tcBorders>
          </w:tcPr>
          <w:p>
            <w:pPr/>
          </w:p>
        </w:tc>
        <w:tc>
          <w:tcPr>
            <w:tcW w:w="891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0"/>
                <w:szCs w:val="30"/>
              </w:rPr>
            </w:pPr>
          </w:p>
          <w:p>
            <w:pPr>
              <w:pStyle w:val="TableParagraph"/>
              <w:spacing w:line="225" w:lineRule="auto"/>
              <w:ind w:left="259" w:right="107" w:firstLine="480"/>
              <w:jc w:val="both"/>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2"/>
                <w:sz w:val="24"/>
                <w:szCs w:val="24"/>
              </w:rPr>
              <w:t> </w:t>
            </w: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月，日本</w:t>
            </w:r>
            <w:r>
              <w:rPr>
                <w:rFonts w:ascii="宋体" w:hAnsi="宋体" w:cs="宋体" w:eastAsia="宋体" w:hint="default"/>
                <w:spacing w:val="-51"/>
                <w:sz w:val="24"/>
                <w:szCs w:val="24"/>
              </w:rPr>
              <w:t> </w:t>
            </w:r>
            <w:r>
              <w:rPr>
                <w:rFonts w:ascii="Arial" w:hAnsi="Arial" w:cs="Arial" w:eastAsia="Arial" w:hint="default"/>
                <w:sz w:val="24"/>
                <w:szCs w:val="24"/>
              </w:rPr>
              <w:t>LAOX</w:t>
            </w:r>
            <w:r>
              <w:rPr>
                <w:rFonts w:ascii="Arial" w:hAnsi="Arial" w:cs="Arial" w:eastAsia="Arial" w:hint="default"/>
                <w:spacing w:val="3"/>
                <w:sz w:val="24"/>
                <w:szCs w:val="24"/>
              </w:rPr>
              <w:t> </w:t>
            </w:r>
            <w:r>
              <w:rPr>
                <w:rFonts w:ascii="宋体" w:hAnsi="宋体" w:cs="宋体" w:eastAsia="宋体" w:hint="default"/>
                <w:sz w:val="24"/>
                <w:szCs w:val="24"/>
              </w:rPr>
              <w:t>经政府审批允许分期偿还的日本退出厚生年 </w:t>
            </w:r>
            <w:r>
              <w:rPr>
                <w:rFonts w:ascii="宋体" w:hAnsi="宋体" w:cs="宋体" w:eastAsia="宋体" w:hint="default"/>
                <w:spacing w:val="-9"/>
                <w:sz w:val="24"/>
                <w:szCs w:val="24"/>
              </w:rPr>
              <w:t>金计划。于</w:t>
            </w:r>
            <w:r>
              <w:rPr>
                <w:rFonts w:ascii="宋体" w:hAnsi="宋体" w:cs="宋体" w:eastAsia="宋体" w:hint="default"/>
                <w:spacing w:val="-68"/>
                <w:sz w:val="24"/>
                <w:szCs w:val="24"/>
              </w:rPr>
              <w:t> </w:t>
            </w:r>
            <w:r>
              <w:rPr>
                <w:rFonts w:ascii="Arial" w:hAnsi="Arial" w:cs="Arial" w:eastAsia="Arial" w:hint="default"/>
                <w:sz w:val="24"/>
                <w:szCs w:val="24"/>
              </w:rPr>
              <w:t>2017</w:t>
            </w:r>
            <w:r>
              <w:rPr>
                <w:rFonts w:ascii="Arial" w:hAnsi="Arial" w:cs="Arial" w:eastAsia="Arial"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Arial" w:hAnsi="Arial" w:cs="Arial" w:eastAsia="Arial" w:hint="default"/>
                <w:sz w:val="24"/>
                <w:szCs w:val="24"/>
              </w:rPr>
              <w:t>12</w:t>
            </w:r>
            <w:r>
              <w:rPr>
                <w:rFonts w:ascii="Arial" w:hAnsi="Arial" w:cs="Arial" w:eastAsia="Arial"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68"/>
                <w:sz w:val="24"/>
                <w:szCs w:val="24"/>
              </w:rPr>
              <w:t> </w:t>
            </w:r>
            <w:r>
              <w:rPr>
                <w:rFonts w:ascii="Arial" w:hAnsi="Arial" w:cs="Arial" w:eastAsia="Arial" w:hint="default"/>
                <w:sz w:val="24"/>
                <w:szCs w:val="24"/>
              </w:rPr>
              <w:t>31</w:t>
            </w:r>
            <w:r>
              <w:rPr>
                <w:rFonts w:ascii="Arial" w:hAnsi="Arial" w:cs="Arial" w:eastAsia="Arial" w:hint="default"/>
                <w:spacing w:val="-15"/>
                <w:sz w:val="24"/>
                <w:szCs w:val="24"/>
              </w:rPr>
              <w:t> </w:t>
            </w:r>
            <w:r>
              <w:rPr>
                <w:rFonts w:ascii="宋体" w:hAnsi="宋体" w:cs="宋体" w:eastAsia="宋体" w:hint="default"/>
                <w:sz w:val="24"/>
                <w:szCs w:val="24"/>
              </w:rPr>
              <w:t>日，本集团将经当地政府确认的未来应支付款项账列 其他非流动负债。</w:t>
            </w:r>
          </w:p>
        </w:tc>
      </w:tr>
    </w:tbl>
    <w:p>
      <w:pPr>
        <w:spacing w:after="0" w:line="225" w:lineRule="auto"/>
        <w:jc w:val="both"/>
        <w:rPr>
          <w:rFonts w:ascii="宋体" w:hAnsi="宋体" w:cs="宋体" w:eastAsia="宋体" w:hint="default"/>
          <w:sz w:val="24"/>
          <w:szCs w:val="24"/>
        </w:rPr>
        <w:sectPr>
          <w:pgSz w:w="11910" w:h="16840"/>
          <w:pgMar w:header="0" w:footer="914" w:top="1900" w:bottom="1100" w:left="1460" w:right="0"/>
        </w:sectPr>
      </w:pPr>
    </w:p>
    <w:p>
      <w:pPr>
        <w:pStyle w:val="Heading3"/>
        <w:spacing w:line="310" w:lineRule="exact" w:before="45"/>
        <w:ind w:left="986" w:right="11813"/>
        <w:jc w:val="left"/>
        <w:rPr>
          <w:rFonts w:ascii="黑体" w:hAnsi="黑体" w:cs="黑体" w:eastAsia="黑体" w:hint="default"/>
        </w:rPr>
      </w:pPr>
      <w:r>
        <w:rPr>
          <w:rFonts w:ascii="黑体" w:hAnsi="黑体" w:cs="黑体" w:eastAsia="黑体" w:hint="default"/>
        </w:rPr>
        <w:t>苏宁易购集团股份有限公司 财务报表附注</w:t>
      </w:r>
    </w:p>
    <w:p>
      <w:pPr>
        <w:pStyle w:val="Heading3"/>
        <w:spacing w:line="301" w:lineRule="exact"/>
        <w:ind w:left="986" w:right="11813"/>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w:t>
      </w:r>
    </w:p>
    <w:p>
      <w:pPr>
        <w:spacing w:before="29"/>
        <w:ind w:left="986"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771"/>
        <w:gridCol w:w="2931"/>
        <w:gridCol w:w="1982"/>
        <w:gridCol w:w="142"/>
        <w:gridCol w:w="1058"/>
        <w:gridCol w:w="143"/>
        <w:gridCol w:w="990"/>
        <w:gridCol w:w="142"/>
        <w:gridCol w:w="1559"/>
        <w:gridCol w:w="142"/>
        <w:gridCol w:w="1208"/>
        <w:gridCol w:w="142"/>
        <w:gridCol w:w="1134"/>
        <w:gridCol w:w="140"/>
        <w:gridCol w:w="2198"/>
      </w:tblGrid>
      <w:tr>
        <w:trPr>
          <w:trHeight w:val="49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055"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r>
      <w:tr>
        <w:trPr>
          <w:trHeight w:val="74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(39)</w:t>
            </w: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黑体" w:hAnsi="黑体" w:cs="黑体" w:eastAsia="黑体" w:hint="default"/>
                <w:sz w:val="24"/>
                <w:szCs w:val="24"/>
              </w:rPr>
            </w:pPr>
            <w:r>
              <w:rPr>
                <w:rFonts w:ascii="黑体" w:hAnsi="黑体" w:cs="黑体" w:eastAsia="黑体" w:hint="default"/>
                <w:sz w:val="24"/>
                <w:szCs w:val="24"/>
              </w:rPr>
              <w:t>股本</w:t>
            </w:r>
          </w:p>
        </w:tc>
        <w:tc>
          <w:tcPr>
            <w:tcW w:w="19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r>
      <w:tr>
        <w:trPr>
          <w:trHeight w:val="501" w:hRule="exact"/>
        </w:trPr>
        <w:tc>
          <w:tcPr>
            <w:tcW w:w="771"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42"/>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
        </w:tc>
        <w:tc>
          <w:tcPr>
            <w:tcW w:w="143" w:type="dxa"/>
            <w:tcBorders>
              <w:top w:val="nil" w:sz="6" w:space="0" w:color="auto"/>
              <w:left w:val="nil" w:sz="6" w:space="0" w:color="auto"/>
              <w:bottom w:val="single" w:sz="4" w:space="0" w:color="000000"/>
              <w:right w:val="nil" w:sz="6" w:space="0" w:color="auto"/>
            </w:tcBorders>
          </w:tcPr>
          <w:p>
            <w:pPr/>
          </w:p>
        </w:tc>
        <w:tc>
          <w:tcPr>
            <w:tcW w:w="99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42"/>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1" w:hRule="exact"/>
        </w:trPr>
        <w:tc>
          <w:tcPr>
            <w:tcW w:w="771"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43" w:type="dxa"/>
            <w:tcBorders>
              <w:top w:val="single" w:sz="4" w:space="0" w:color="000000"/>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142"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小计</w:t>
            </w: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r>
      <w:tr>
        <w:trPr>
          <w:trHeight w:val="473" w:hRule="exact"/>
        </w:trPr>
        <w:tc>
          <w:tcPr>
            <w:tcW w:w="771"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44" w:right="0"/>
              <w:jc w:val="left"/>
              <w:rPr>
                <w:rFonts w:ascii="Arial" w:hAnsi="Arial" w:cs="Arial" w:eastAsia="Arial" w:hint="default"/>
                <w:sz w:val="18"/>
                <w:szCs w:val="18"/>
              </w:rPr>
            </w:pPr>
            <w:r>
              <w:rPr>
                <w:rFonts w:ascii="宋体" w:hAnsi="宋体" w:cs="宋体" w:eastAsia="宋体" w:hint="default"/>
                <w:sz w:val="18"/>
                <w:szCs w:val="18"/>
              </w:rPr>
              <w:t>人民币普通股</w:t>
            </w:r>
            <w:r>
              <w:rPr>
                <w:rFonts w:ascii="Arial" w:hAnsi="Arial" w:cs="Arial" w:eastAsia="Arial" w:hint="default"/>
                <w:sz w:val="18"/>
                <w:szCs w:val="18"/>
              </w:rPr>
              <w:t>(i)</w:t>
            </w:r>
          </w:p>
        </w:tc>
        <w:tc>
          <w:tcPr>
            <w:tcW w:w="1982"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57"/>
              <w:jc w:val="right"/>
              <w:rPr>
                <w:rFonts w:ascii="Arial" w:hAnsi="Arial" w:cs="Arial" w:eastAsia="Arial" w:hint="default"/>
                <w:sz w:val="18"/>
                <w:szCs w:val="18"/>
              </w:rPr>
            </w:pPr>
            <w:r>
              <w:rPr>
                <w:rFonts w:ascii="Arial"/>
                <w:spacing w:val="-1"/>
                <w:sz w:val="18"/>
              </w:rPr>
              <w:t>9,310,040</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0"/>
              <w:jc w:val="right"/>
              <w:rPr>
                <w:rFonts w:ascii="Arial" w:hAnsi="Arial" w:cs="Arial" w:eastAsia="Arial" w:hint="default"/>
                <w:sz w:val="18"/>
                <w:szCs w:val="18"/>
              </w:rPr>
            </w:pPr>
            <w:r>
              <w:rPr>
                <w:rFonts w:ascii="Arial"/>
                <w:spacing w:val="-1"/>
                <w:sz w:val="18"/>
              </w:rPr>
              <w:t>9,310,040</w:t>
            </w:r>
          </w:p>
        </w:tc>
      </w:tr>
      <w:tr>
        <w:trPr>
          <w:trHeight w:val="688" w:hRule="exact"/>
        </w:trPr>
        <w:tc>
          <w:tcPr>
            <w:tcW w:w="771"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
        </w:tc>
        <w:tc>
          <w:tcPr>
            <w:tcW w:w="198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right="42"/>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12" w:space="0" w:color="000000"/>
              <w:left w:val="nil" w:sz="6" w:space="0" w:color="auto"/>
              <w:bottom w:val="single" w:sz="4" w:space="0" w:color="000000"/>
              <w:right w:val="nil" w:sz="6" w:space="0" w:color="auto"/>
            </w:tcBorders>
          </w:tcPr>
          <w:p>
            <w:pPr/>
          </w:p>
        </w:tc>
        <w:tc>
          <w:tcPr>
            <w:tcW w:w="143" w:type="dxa"/>
            <w:tcBorders>
              <w:top w:val="nil" w:sz="6" w:space="0" w:color="auto"/>
              <w:left w:val="nil" w:sz="6" w:space="0" w:color="auto"/>
              <w:bottom w:val="single" w:sz="4" w:space="0" w:color="000000"/>
              <w:right w:val="nil" w:sz="6" w:space="0" w:color="auto"/>
            </w:tcBorders>
          </w:tcPr>
          <w:p>
            <w:pPr/>
          </w:p>
        </w:tc>
        <w:tc>
          <w:tcPr>
            <w:tcW w:w="990" w:type="dxa"/>
            <w:tcBorders>
              <w:top w:val="single" w:sz="12" w:space="0" w:color="000000"/>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559"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4" w:space="0" w:color="000000"/>
              <w:right w:val="nil" w:sz="6" w:space="0" w:color="auto"/>
            </w:tcBorders>
          </w:tcPr>
          <w:p>
            <w:pPr/>
          </w:p>
        </w:tc>
        <w:tc>
          <w:tcPr>
            <w:tcW w:w="1208" w:type="dxa"/>
            <w:tcBorders>
              <w:top w:val="single" w:sz="12" w:space="0" w:color="000000"/>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134" w:type="dxa"/>
            <w:tcBorders>
              <w:top w:val="single" w:sz="12" w:space="0" w:color="000000"/>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right="42"/>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2" w:hRule="exact"/>
        </w:trPr>
        <w:tc>
          <w:tcPr>
            <w:tcW w:w="771"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43" w:type="dxa"/>
            <w:tcBorders>
              <w:top w:val="single" w:sz="4" w:space="0" w:color="000000"/>
              <w:left w:val="nil" w:sz="6" w:space="0" w:color="auto"/>
              <w:bottom w:val="nil" w:sz="6" w:space="0" w:color="auto"/>
              <w:right w:val="nil" w:sz="6" w:space="0" w:color="auto"/>
            </w:tcBorders>
          </w:tcPr>
          <w:p>
            <w:pPr/>
          </w:p>
        </w:tc>
        <w:tc>
          <w:tcPr>
            <w:tcW w:w="99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142"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2"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小计</w:t>
            </w: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nil" w:sz="6" w:space="0" w:color="auto"/>
              <w:right w:val="nil" w:sz="6" w:space="0" w:color="auto"/>
            </w:tcBorders>
          </w:tcPr>
          <w:p>
            <w:pPr/>
          </w:p>
        </w:tc>
      </w:tr>
      <w:tr>
        <w:trPr>
          <w:trHeight w:val="472" w:hRule="exact"/>
        </w:trPr>
        <w:tc>
          <w:tcPr>
            <w:tcW w:w="771"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4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2"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57"/>
              <w:jc w:val="right"/>
              <w:rPr>
                <w:rFonts w:ascii="Arial" w:hAnsi="Arial" w:cs="Arial" w:eastAsia="Arial" w:hint="default"/>
                <w:sz w:val="18"/>
                <w:szCs w:val="18"/>
              </w:rPr>
            </w:pPr>
            <w:r>
              <w:rPr>
                <w:rFonts w:ascii="Arial"/>
                <w:spacing w:val="-1"/>
                <w:sz w:val="18"/>
              </w:rPr>
              <w:t>7,383,043</w:t>
            </w:r>
          </w:p>
        </w:tc>
        <w:tc>
          <w:tcPr>
            <w:tcW w:w="142"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1,926,997</w:t>
            </w: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1,926,997</w:t>
            </w:r>
          </w:p>
        </w:tc>
        <w:tc>
          <w:tcPr>
            <w:tcW w:w="140" w:type="dxa"/>
            <w:tcBorders>
              <w:top w:val="nil" w:sz="6" w:space="0" w:color="auto"/>
              <w:left w:val="nil" w:sz="6" w:space="0" w:color="auto"/>
              <w:bottom w:val="nil" w:sz="6" w:space="0" w:color="auto"/>
              <w:right w:val="nil" w:sz="6" w:space="0" w:color="auto"/>
            </w:tcBorders>
          </w:tcPr>
          <w:p>
            <w:pPr/>
          </w:p>
        </w:tc>
        <w:tc>
          <w:tcPr>
            <w:tcW w:w="219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9,310,040</w:t>
            </w:r>
          </w:p>
        </w:tc>
      </w:tr>
      <w:tr>
        <w:trPr>
          <w:trHeight w:val="889" w:hRule="exact"/>
        </w:trPr>
        <w:tc>
          <w:tcPr>
            <w:tcW w:w="771" w:type="dxa"/>
            <w:tcBorders>
              <w:top w:val="nil" w:sz="6" w:space="0" w:color="auto"/>
              <w:left w:val="nil" w:sz="6" w:space="0" w:color="auto"/>
              <w:bottom w:val="nil" w:sz="6" w:space="0" w:color="auto"/>
              <w:right w:val="nil" w:sz="6" w:space="0" w:color="auto"/>
            </w:tcBorders>
          </w:tcPr>
          <w:p>
            <w:pPr/>
          </w:p>
        </w:tc>
        <w:tc>
          <w:tcPr>
            <w:tcW w:w="13911"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2"/>
                <w:szCs w:val="22"/>
              </w:rPr>
            </w:pPr>
          </w:p>
          <w:p>
            <w:pPr>
              <w:pStyle w:val="TableParagraph"/>
              <w:tabs>
                <w:tab w:pos="604" w:val="left" w:leader="none"/>
              </w:tabs>
              <w:spacing w:line="322" w:lineRule="exact"/>
              <w:ind w:left="171" w:right="0"/>
              <w:jc w:val="left"/>
              <w:rPr>
                <w:rFonts w:ascii="Arial" w:hAnsi="Arial" w:cs="Arial" w:eastAsia="Arial" w:hint="default"/>
                <w:sz w:val="24"/>
                <w:szCs w:val="24"/>
              </w:rPr>
            </w:pPr>
            <w:r>
              <w:rPr>
                <w:rFonts w:ascii="Arial" w:hAnsi="Arial" w:cs="Arial" w:eastAsia="Arial" w:hint="default"/>
                <w:w w:val="99"/>
                <w:sz w:val="24"/>
                <w:szCs w:val="24"/>
              </w:rPr>
              <w:t>(i)</w:t>
            </w:r>
            <w:r>
              <w:rPr>
                <w:rFonts w:ascii="Arial" w:hAnsi="Arial" w:cs="Arial" w:eastAsia="Arial" w:hint="default"/>
                <w:sz w:val="24"/>
                <w:szCs w:val="24"/>
              </w:rPr>
              <w:tab/>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6</w:t>
            </w:r>
            <w:r>
              <w:rPr>
                <w:rFonts w:ascii="Arial" w:hAnsi="Arial" w:cs="Arial" w:eastAsia="Arial" w:hint="default"/>
                <w:sz w:val="24"/>
                <w:szCs w:val="24"/>
              </w:rPr>
              <w:t> </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120"/>
                <w:sz w:val="24"/>
                <w:szCs w:val="24"/>
              </w:rPr>
              <w:t>，</w:t>
            </w:r>
            <w:r>
              <w:rPr>
                <w:rFonts w:ascii="宋体" w:hAnsi="宋体" w:cs="宋体" w:eastAsia="宋体" w:hint="default"/>
                <w:sz w:val="24"/>
                <w:szCs w:val="24"/>
              </w:rPr>
              <w:t>本公司非公开发行人民币普通股</w:t>
            </w:r>
            <w:r>
              <w:rPr>
                <w:rFonts w:ascii="Arial" w:hAnsi="Arial" w:cs="Arial" w:eastAsia="Arial" w:hint="default"/>
                <w:sz w:val="24"/>
                <w:szCs w:val="24"/>
              </w:rPr>
              <w:t>(A </w:t>
            </w:r>
            <w:r>
              <w:rPr>
                <w:rFonts w:ascii="Arial" w:hAnsi="Arial" w:cs="Arial" w:eastAsia="Arial" w:hint="default"/>
                <w:spacing w:val="-27"/>
                <w:sz w:val="24"/>
                <w:szCs w:val="24"/>
              </w:rPr>
              <w:t> </w:t>
            </w:r>
            <w:r>
              <w:rPr>
                <w:rFonts w:ascii="宋体" w:hAnsi="宋体" w:cs="宋体" w:eastAsia="宋体" w:hint="default"/>
                <w:sz w:val="24"/>
                <w:szCs w:val="24"/>
              </w:rPr>
              <w:t>股</w:t>
            </w:r>
            <w:r>
              <w:rPr>
                <w:rFonts w:ascii="Arial" w:hAnsi="Arial" w:cs="Arial" w:eastAsia="Arial" w:hint="default"/>
                <w:sz w:val="24"/>
                <w:szCs w:val="24"/>
              </w:rPr>
              <w:t>)</w:t>
            </w:r>
            <w:r>
              <w:rPr>
                <w:rFonts w:ascii="Arial" w:hAnsi="Arial" w:cs="Arial" w:eastAsia="Arial" w:hint="default"/>
                <w:spacing w:val="-7"/>
                <w:sz w:val="24"/>
                <w:szCs w:val="24"/>
              </w:rPr>
              <w:t> </w:t>
            </w:r>
            <w:r>
              <w:rPr>
                <w:rFonts w:ascii="Arial" w:hAnsi="Arial" w:cs="Arial" w:eastAsia="Arial" w:hint="default"/>
                <w:w w:val="99"/>
                <w:sz w:val="24"/>
                <w:szCs w:val="24"/>
              </w:rPr>
              <w:t>1,926,996,505</w:t>
            </w:r>
            <w:r>
              <w:rPr>
                <w:rFonts w:ascii="Arial" w:hAnsi="Arial" w:cs="Arial" w:eastAsia="Arial" w:hint="default"/>
                <w:spacing w:val="-8"/>
                <w:sz w:val="24"/>
                <w:szCs w:val="24"/>
              </w:rPr>
              <w:t> </w:t>
            </w:r>
            <w:r>
              <w:rPr>
                <w:rFonts w:ascii="宋体" w:hAnsi="宋体" w:cs="宋体" w:eastAsia="宋体" w:hint="default"/>
                <w:sz w:val="24"/>
                <w:szCs w:val="24"/>
              </w:rPr>
              <w:t>股</w:t>
            </w:r>
            <w:r>
              <w:rPr>
                <w:rFonts w:ascii="宋体" w:hAnsi="宋体" w:cs="宋体" w:eastAsia="宋体" w:hint="default"/>
                <w:spacing w:val="-120"/>
                <w:sz w:val="24"/>
                <w:szCs w:val="24"/>
              </w:rPr>
              <w:t>，</w:t>
            </w:r>
            <w:r>
              <w:rPr>
                <w:rFonts w:ascii="宋体" w:hAnsi="宋体" w:cs="宋体" w:eastAsia="宋体" w:hint="default"/>
                <w:sz w:val="24"/>
                <w:szCs w:val="24"/>
              </w:rPr>
              <w:t>每股面值人民币</w:t>
            </w:r>
            <w:r>
              <w:rPr>
                <w:rFonts w:ascii="宋体" w:hAnsi="宋体" w:cs="宋体" w:eastAsia="宋体" w:hint="default"/>
                <w:spacing w:val="-60"/>
                <w:sz w:val="24"/>
                <w:szCs w:val="24"/>
              </w:rPr>
              <w:t> </w:t>
            </w:r>
            <w:r>
              <w:rPr>
                <w:rFonts w:ascii="Arial" w:hAnsi="Arial" w:cs="Arial" w:eastAsia="Arial" w:hint="default"/>
                <w:w w:val="99"/>
                <w:sz w:val="24"/>
                <w:szCs w:val="24"/>
              </w:rPr>
              <w:t>1</w:t>
            </w:r>
            <w:r>
              <w:rPr>
                <w:rFonts w:ascii="Arial" w:hAnsi="Arial" w:cs="Arial" w:eastAsia="Arial" w:hint="default"/>
                <w:sz w:val="24"/>
                <w:szCs w:val="24"/>
              </w:rPr>
              <w:t> </w:t>
            </w:r>
            <w:r>
              <w:rPr>
                <w:rFonts w:ascii="Arial" w:hAnsi="Arial" w:cs="Arial" w:eastAsia="Arial" w:hint="default"/>
                <w:spacing w:val="-14"/>
                <w:sz w:val="24"/>
                <w:szCs w:val="24"/>
              </w:rPr>
              <w:t> </w:t>
            </w:r>
            <w:r>
              <w:rPr>
                <w:rFonts w:ascii="宋体" w:hAnsi="宋体" w:cs="宋体" w:eastAsia="宋体" w:hint="default"/>
                <w:sz w:val="24"/>
                <w:szCs w:val="24"/>
              </w:rPr>
              <w:t>元</w:t>
            </w:r>
            <w:r>
              <w:rPr>
                <w:rFonts w:ascii="宋体" w:hAnsi="宋体" w:cs="宋体" w:eastAsia="宋体" w:hint="default"/>
                <w:spacing w:val="-120"/>
                <w:sz w:val="24"/>
                <w:szCs w:val="24"/>
              </w:rPr>
              <w:t>，</w:t>
            </w:r>
            <w:r>
              <w:rPr>
                <w:rFonts w:ascii="宋体" w:hAnsi="宋体" w:cs="宋体" w:eastAsia="宋体" w:hint="default"/>
                <w:sz w:val="24"/>
                <w:szCs w:val="24"/>
              </w:rPr>
              <w:t>发行价格为每股人民币</w:t>
            </w:r>
            <w:r>
              <w:rPr>
                <w:rFonts w:ascii="宋体" w:hAnsi="宋体" w:cs="宋体" w:eastAsia="宋体" w:hint="default"/>
                <w:spacing w:val="-60"/>
                <w:sz w:val="24"/>
                <w:szCs w:val="24"/>
              </w:rPr>
              <w:t> </w:t>
            </w:r>
            <w:r>
              <w:rPr>
                <w:rFonts w:ascii="Arial" w:hAnsi="Arial" w:cs="Arial" w:eastAsia="Arial" w:hint="default"/>
                <w:w w:val="99"/>
                <w:sz w:val="24"/>
                <w:szCs w:val="24"/>
              </w:rPr>
              <w:t>15.17</w:t>
            </w:r>
            <w:r>
              <w:rPr>
                <w:rFonts w:ascii="Arial" w:hAnsi="Arial" w:cs="Arial" w:eastAsia="Arial" w:hint="default"/>
                <w:sz w:val="24"/>
                <w:szCs w:val="24"/>
              </w:rPr>
            </w:r>
          </w:p>
          <w:p>
            <w:pPr>
              <w:pStyle w:val="TableParagraph"/>
              <w:spacing w:line="305" w:lineRule="exact"/>
              <w:ind w:left="605" w:right="0"/>
              <w:jc w:val="left"/>
              <w:rPr>
                <w:rFonts w:ascii="宋体" w:hAnsi="宋体" w:cs="宋体" w:eastAsia="宋体" w:hint="default"/>
                <w:sz w:val="24"/>
                <w:szCs w:val="24"/>
              </w:rPr>
            </w:pPr>
            <w:r>
              <w:rPr>
                <w:rFonts w:ascii="宋体" w:hAnsi="宋体" w:cs="宋体" w:eastAsia="宋体" w:hint="default"/>
                <w:sz w:val="24"/>
                <w:szCs w:val="24"/>
              </w:rPr>
              <w:t>元。</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0"/>
          <w:szCs w:val="20"/>
        </w:rPr>
      </w:pPr>
    </w:p>
    <w:p>
      <w:pPr>
        <w:spacing w:before="77"/>
        <w:ind w:left="0" w:right="719" w:firstLine="0"/>
        <w:jc w:val="right"/>
        <w:rPr>
          <w:rFonts w:ascii="Arial" w:hAnsi="Arial" w:cs="Arial" w:eastAsia="Arial" w:hint="default"/>
          <w:sz w:val="18"/>
          <w:szCs w:val="18"/>
        </w:rPr>
      </w:pPr>
      <w:r>
        <w:rPr/>
        <w:pict>
          <v:shape style="position:absolute;margin-left:774.47998pt;margin-top:22.111895pt;width:67.5pt;height:38.5pt;mso-position-horizontal-relative:page;mso-position-vertical-relative:paragraph;z-index:3208" type="#_x0000_t75" stroked="false">
            <v:imagedata r:id="rId15" o:title=""/>
          </v:shape>
        </w:pict>
      </w:r>
      <w:r>
        <w:rPr>
          <w:rFonts w:ascii="Arial"/>
          <w:spacing w:val="-1"/>
          <w:w w:val="95"/>
          <w:sz w:val="18"/>
        </w:rPr>
        <w:t>251</w:t>
      </w:r>
      <w:r>
        <w:rPr>
          <w:rFonts w:ascii="Arial"/>
          <w:sz w:val="18"/>
        </w:rPr>
      </w:r>
    </w:p>
    <w:p>
      <w:pPr>
        <w:spacing w:after="0"/>
        <w:jc w:val="right"/>
        <w:rPr>
          <w:rFonts w:ascii="Arial" w:hAnsi="Arial" w:cs="Arial" w:eastAsia="Arial" w:hint="default"/>
          <w:sz w:val="18"/>
          <w:szCs w:val="18"/>
        </w:rPr>
        <w:sectPr>
          <w:headerReference w:type="default" r:id="rId62"/>
          <w:footerReference w:type="default" r:id="rId63"/>
          <w:pgSz w:w="16840" w:h="11910" w:orient="landscape"/>
          <w:pgMar w:header="0" w:footer="0" w:top="660" w:bottom="0" w:left="1140" w:right="0"/>
        </w:sectPr>
      </w:pPr>
    </w:p>
    <w:p>
      <w:pPr>
        <w:spacing w:line="240" w:lineRule="auto" w:before="0"/>
        <w:rPr>
          <w:rFonts w:ascii="Arial" w:hAnsi="Arial" w:cs="Arial" w:eastAsia="Arial" w:hint="default"/>
          <w:sz w:val="20"/>
          <w:szCs w:val="20"/>
        </w:rPr>
      </w:pPr>
      <w:r>
        <w:rPr/>
        <w:pict>
          <v:group style="position:absolute;margin-left:249.139999pt;margin-top:300.529968pt;width:65.5pt;height:.1pt;mso-position-horizontal-relative:page;mso-position-vertical-relative:page;z-index:-2125336" coordorigin="4983,6011" coordsize="1310,2">
            <v:shape style="position:absolute;left:4983;top:6011;width:1310;height:2" coordorigin="4983,6011" coordsize="1310,0" path="m4983,6011l6292,6011e" filled="false" stroked="true" strokeweight="1.5pt" strokecolor="#000000">
              <v:path arrowok="t"/>
            </v:shape>
            <w10:wrap type="none"/>
          </v:group>
        </w:pict>
      </w:r>
      <w:r>
        <w:rPr/>
        <w:pict>
          <v:group style="position:absolute;margin-left:328.760010pt;margin-top:300.529968pt;width:56.3pt;height:.1pt;mso-position-horizontal-relative:page;mso-position-vertical-relative:page;z-index:-2125312" coordorigin="6575,6011" coordsize="1126,2">
            <v:shape style="position:absolute;left:6575;top:6011;width:1126;height:2" coordorigin="6575,6011" coordsize="1126,0" path="m6575,6011l7701,6011e" filled="false" stroked="true" strokeweight="1.5pt" strokecolor="#000000">
              <v:path arrowok="t"/>
            </v:shape>
            <w10:wrap type="none"/>
          </v:group>
        </w:pict>
      </w:r>
      <w:r>
        <w:rPr/>
        <w:pict>
          <v:group style="position:absolute;margin-left:397.420013pt;margin-top:300.529968pt;width:57.7pt;height:.1pt;mso-position-horizontal-relative:page;mso-position-vertical-relative:page;z-index:-2125288" coordorigin="7948,6011" coordsize="1154,2">
            <v:shape style="position:absolute;left:7948;top:6011;width:1154;height:2" coordorigin="7948,6011" coordsize="1154,0" path="m7948,6011l9102,6011e" filled="false" stroked="true" strokeweight="1.5pt" strokecolor="#000000">
              <v:path arrowok="t"/>
            </v:shape>
            <w10:wrap type="none"/>
          </v:group>
        </w:pict>
      </w:r>
      <w:r>
        <w:rPr/>
        <w:pict>
          <v:group style="position:absolute;margin-left:120.839996pt;margin-top:421.539978pt;width:129.7pt;height:.1pt;mso-position-horizontal-relative:page;mso-position-vertical-relative:page;z-index:-2125264" coordorigin="2417,8431" coordsize="2594,2">
            <v:shape style="position:absolute;left:2417;top:8431;width:2594;height:2" coordorigin="2417,8431" coordsize="2594,0" path="m2417,8431l5010,8431e" filled="false" stroked="true" strokeweight=".72pt" strokecolor="#000000">
              <v:path arrowok="t"/>
            </v:shape>
            <w10:wrap type="none"/>
          </v:group>
        </w:pict>
      </w:r>
      <w:r>
        <w:rPr/>
        <w:pict>
          <v:group style="position:absolute;margin-left:251.179993pt;margin-top:428.349976pt;width:63.45pt;height:.1pt;mso-position-horizontal-relative:page;mso-position-vertical-relative:page;z-index:-2125240" coordorigin="5024,8567" coordsize="1269,2">
            <v:shape style="position:absolute;left:5024;top:8567;width:1269;height:2" coordorigin="5024,8567" coordsize="1269,0" path="m5024,8567l6292,8567e" filled="false" stroked="true" strokeweight="1.5pt" strokecolor="#000000">
              <v:path arrowok="t"/>
            </v:shape>
            <w10:wrap type="none"/>
          </v:group>
        </w:pict>
      </w:r>
      <w:r>
        <w:rPr/>
        <w:pict>
          <v:group style="position:absolute;margin-left:328.760010pt;margin-top:428.349976pt;width:56.3pt;height:.1pt;mso-position-horizontal-relative:page;mso-position-vertical-relative:page;z-index:-2125216" coordorigin="6575,8567" coordsize="1126,2">
            <v:shape style="position:absolute;left:6575;top:8567;width:1126;height:2" coordorigin="6575,8567" coordsize="1126,0" path="m6575,8567l7701,8567e" filled="false" stroked="true" strokeweight="1.5pt" strokecolor="#000000">
              <v:path arrowok="t"/>
            </v:shape>
            <w10:wrap type="none"/>
          </v:group>
        </w:pict>
      </w:r>
      <w:r>
        <w:rPr/>
        <w:pict>
          <v:group style="position:absolute;margin-left:399.279999pt;margin-top:428.349976pt;width:56.3pt;height:.1pt;mso-position-horizontal-relative:page;mso-position-vertical-relative:page;z-index:-2125192" coordorigin="7986,8567" coordsize="1126,2">
            <v:shape style="position:absolute;left:7986;top:8567;width:1126;height:2" coordorigin="7986,8567" coordsize="1126,0" path="m7986,8567l9111,8567e" filled="false" stroked="true" strokeweight="1.5pt" strokecolor="#000000">
              <v:path arrowok="t"/>
            </v:shape>
            <w10:wrap type="none"/>
          </v:group>
        </w:pict>
      </w:r>
    </w:p>
    <w:p>
      <w:pPr>
        <w:spacing w:line="240" w:lineRule="auto" w:before="2"/>
        <w:rPr>
          <w:rFonts w:ascii="Arial" w:hAnsi="Arial" w:cs="Arial" w:eastAsia="Arial"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720"/>
        <w:gridCol w:w="2553"/>
        <w:gridCol w:w="1322"/>
        <w:gridCol w:w="283"/>
        <w:gridCol w:w="1748"/>
        <w:gridCol w:w="779"/>
        <w:gridCol w:w="266"/>
        <w:gridCol w:w="1279"/>
      </w:tblGrid>
      <w:tr>
        <w:trPr>
          <w:trHeight w:val="49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87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3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74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30" w:right="0"/>
              <w:jc w:val="left"/>
              <w:rPr>
                <w:rFonts w:ascii="Arial" w:hAnsi="Arial" w:cs="Arial" w:eastAsia="Arial" w:hint="default"/>
                <w:sz w:val="24"/>
                <w:szCs w:val="24"/>
              </w:rPr>
            </w:pPr>
            <w:r>
              <w:rPr>
                <w:rFonts w:ascii="Arial"/>
                <w:sz w:val="24"/>
              </w:rPr>
              <w:t>(40)</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0" w:right="0"/>
              <w:jc w:val="left"/>
              <w:rPr>
                <w:rFonts w:ascii="黑体" w:hAnsi="黑体" w:cs="黑体" w:eastAsia="黑体" w:hint="default"/>
                <w:sz w:val="24"/>
                <w:szCs w:val="24"/>
              </w:rPr>
            </w:pPr>
            <w:r>
              <w:rPr>
                <w:rFonts w:ascii="黑体" w:hAnsi="黑体" w:cs="黑体" w:eastAsia="黑体" w:hint="default"/>
                <w:sz w:val="24"/>
                <w:szCs w:val="24"/>
              </w:rPr>
              <w:t>资本公积</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987"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8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22"/>
                <w:szCs w:val="22"/>
              </w:rPr>
            </w:pPr>
          </w:p>
          <w:p>
            <w:pPr>
              <w:pStyle w:val="TableParagraph"/>
              <w:spacing w:line="240" w:lineRule="auto"/>
              <w:ind w:right="663"/>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6"/>
              <w:ind w:right="0"/>
              <w:jc w:val="left"/>
              <w:rPr>
                <w:rFonts w:ascii="Arial" w:hAnsi="Arial" w:cs="Arial" w:eastAsia="Arial"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58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11"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Style w:val="TableParagraph"/>
              <w:spacing w:line="240" w:lineRule="auto" w:before="2"/>
              <w:ind w:right="0"/>
              <w:jc w:val="left"/>
              <w:rPr>
                <w:rFonts w:ascii="Arial" w:hAnsi="Arial" w:cs="Arial" w:eastAsia="Arial" w:hint="default"/>
                <w:sz w:val="19"/>
                <w:szCs w:val="19"/>
              </w:rPr>
            </w:pPr>
          </w:p>
          <w:p>
            <w:pPr>
              <w:pStyle w:val="TableParagraph"/>
              <w:spacing w:line="240" w:lineRule="auto"/>
              <w:ind w:right="28"/>
              <w:jc w:val="right"/>
              <w:rPr>
                <w:rFonts w:ascii="Arial" w:hAnsi="Arial" w:cs="Arial" w:eastAsia="Arial" w:hint="default"/>
                <w:sz w:val="18"/>
                <w:szCs w:val="18"/>
              </w:rPr>
            </w:pPr>
            <w:r>
              <w:rPr>
                <w:rFonts w:ascii="宋体" w:hAnsi="宋体" w:cs="宋体" w:eastAsia="宋体" w:hint="default"/>
                <w:spacing w:val="-1"/>
                <w:sz w:val="18"/>
                <w:szCs w:val="18"/>
              </w:rPr>
              <w:t>股本溢价</w:t>
            </w:r>
            <w:r>
              <w:rPr>
                <w:rFonts w:ascii="Arial" w:hAnsi="Arial" w:cs="Arial" w:eastAsia="Arial" w:hint="default"/>
                <w:spacing w:val="-1"/>
                <w:sz w:val="18"/>
                <w:szCs w:val="18"/>
              </w:rPr>
              <w:t>(a)</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3"/>
                <w:szCs w:val="23"/>
              </w:rPr>
            </w:pPr>
          </w:p>
          <w:p>
            <w:pPr>
              <w:pStyle w:val="TableParagraph"/>
              <w:spacing w:line="240" w:lineRule="auto"/>
              <w:ind w:right="42"/>
              <w:jc w:val="right"/>
              <w:rPr>
                <w:rFonts w:ascii="Arial" w:hAnsi="Arial" w:cs="Arial" w:eastAsia="Arial" w:hint="default"/>
                <w:sz w:val="18"/>
                <w:szCs w:val="18"/>
              </w:rPr>
            </w:pPr>
            <w:r>
              <w:rPr>
                <w:rFonts w:ascii="Arial"/>
                <w:spacing w:val="-1"/>
                <w:sz w:val="18"/>
              </w:rPr>
              <w:t>5,095,377</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3"/>
                <w:szCs w:val="23"/>
              </w:rPr>
            </w:pPr>
          </w:p>
          <w:p>
            <w:pPr>
              <w:pStyle w:val="TableParagraph"/>
              <w:spacing w:line="240" w:lineRule="auto"/>
              <w:ind w:right="697"/>
              <w:jc w:val="right"/>
              <w:rPr>
                <w:rFonts w:ascii="Arial" w:hAnsi="Arial" w:cs="Arial" w:eastAsia="Arial" w:hint="default"/>
                <w:sz w:val="18"/>
                <w:szCs w:val="18"/>
              </w:rPr>
            </w:pPr>
            <w:r>
              <w:rPr>
                <w:rFonts w:ascii="Arial"/>
                <w:w w:val="99"/>
                <w:sz w:val="18"/>
              </w:rPr>
              <w:t>-</w:t>
            </w:r>
            <w:r>
              <w:rPr>
                <w:rFonts w:ascii="Arial"/>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3"/>
                <w:szCs w:val="23"/>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3"/>
                <w:szCs w:val="23"/>
              </w:rPr>
            </w:pPr>
          </w:p>
          <w:p>
            <w:pPr>
              <w:pStyle w:val="TableParagraph"/>
              <w:spacing w:line="240" w:lineRule="auto"/>
              <w:ind w:right="70"/>
              <w:jc w:val="right"/>
              <w:rPr>
                <w:rFonts w:ascii="Arial" w:hAnsi="Arial" w:cs="Arial" w:eastAsia="Arial" w:hint="default"/>
                <w:sz w:val="18"/>
                <w:szCs w:val="18"/>
              </w:rPr>
            </w:pPr>
            <w:r>
              <w:rPr>
                <w:rFonts w:ascii="Arial"/>
                <w:spacing w:val="-1"/>
                <w:sz w:val="18"/>
              </w:rPr>
              <w:t>5,095,377</w:t>
            </w:r>
          </w:p>
        </w:tc>
      </w:tr>
      <w:tr>
        <w:trPr>
          <w:trHeight w:val="287"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37" w:lineRule="exact"/>
              <w:ind w:right="28"/>
              <w:jc w:val="right"/>
              <w:rPr>
                <w:rFonts w:ascii="Arial" w:hAnsi="Arial" w:cs="Arial" w:eastAsia="Arial" w:hint="default"/>
                <w:sz w:val="18"/>
                <w:szCs w:val="18"/>
              </w:rPr>
            </w:pPr>
            <w:r>
              <w:rPr>
                <w:rFonts w:ascii="宋体" w:hAnsi="宋体" w:cs="宋体" w:eastAsia="宋体" w:hint="default"/>
                <w:sz w:val="18"/>
                <w:szCs w:val="18"/>
              </w:rPr>
              <w:t>其他资本公积 </w:t>
            </w:r>
            <w:r>
              <w:rPr>
                <w:rFonts w:ascii="Arial" w:hAnsi="Arial" w:cs="Arial" w:eastAsia="Arial" w:hint="default"/>
                <w:sz w:val="18"/>
                <w:szCs w:val="18"/>
              </w:rPr>
              <w:t>-</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323" w:hRule="exact"/>
        </w:trPr>
        <w:tc>
          <w:tcPr>
            <w:tcW w:w="720" w:type="dxa"/>
            <w:tcBorders>
              <w:top w:val="nil" w:sz="6" w:space="0" w:color="auto"/>
              <w:left w:val="nil" w:sz="6" w:space="0" w:color="auto"/>
              <w:bottom w:val="single" w:sz="6" w:space="0" w:color="000000"/>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40" w:lineRule="auto" w:before="13"/>
              <w:ind w:right="27"/>
              <w:jc w:val="right"/>
              <w:rPr>
                <w:rFonts w:ascii="Arial" w:hAnsi="Arial" w:cs="Arial" w:eastAsia="Arial" w:hint="default"/>
                <w:sz w:val="18"/>
                <w:szCs w:val="18"/>
              </w:rPr>
            </w:pPr>
            <w:r>
              <w:rPr>
                <w:rFonts w:ascii="宋体" w:hAnsi="宋体" w:cs="宋体" w:eastAsia="宋体" w:hint="default"/>
                <w:w w:val="95"/>
                <w:sz w:val="18"/>
                <w:szCs w:val="18"/>
              </w:rPr>
              <w:t>其他</w:t>
            </w:r>
            <w:r>
              <w:rPr>
                <w:rFonts w:ascii="Arial" w:hAnsi="Arial" w:cs="Arial" w:eastAsia="Arial" w:hint="default"/>
                <w:w w:val="95"/>
                <w:sz w:val="18"/>
                <w:szCs w:val="18"/>
              </w:rPr>
              <w:t>(b)</w:t>
            </w:r>
            <w:r>
              <w:rPr>
                <w:rFonts w:ascii="Arial" w:hAnsi="Arial" w:cs="Arial" w:eastAsia="Arial" w:hint="default"/>
                <w:sz w:val="18"/>
                <w:szCs w:val="18"/>
              </w:rPr>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43"/>
              <w:jc w:val="right"/>
              <w:rPr>
                <w:rFonts w:ascii="Arial" w:hAnsi="Arial" w:cs="Arial" w:eastAsia="Arial" w:hint="default"/>
                <w:sz w:val="18"/>
                <w:szCs w:val="18"/>
              </w:rPr>
            </w:pPr>
            <w:r>
              <w:rPr>
                <w:rFonts w:ascii="Arial"/>
                <w:spacing w:val="-1"/>
                <w:sz w:val="18"/>
              </w:rPr>
              <w:t>30,739,980</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663"/>
              <w:jc w:val="right"/>
              <w:rPr>
                <w:rFonts w:ascii="Arial" w:hAnsi="Arial" w:cs="Arial" w:eastAsia="Arial" w:hint="default"/>
                <w:sz w:val="18"/>
                <w:szCs w:val="18"/>
              </w:rPr>
            </w:pPr>
            <w:r>
              <w:rPr>
                <w:rFonts w:ascii="Arial"/>
                <w:spacing w:val="-1"/>
                <w:sz w:val="18"/>
              </w:rPr>
              <w:t>146,106</w:t>
            </w:r>
          </w:p>
        </w:tc>
        <w:tc>
          <w:tcPr>
            <w:tcW w:w="77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41"/>
              <w:jc w:val="right"/>
              <w:rPr>
                <w:rFonts w:ascii="Arial" w:hAnsi="Arial" w:cs="Arial" w:eastAsia="Arial" w:hint="default"/>
                <w:sz w:val="18"/>
                <w:szCs w:val="18"/>
              </w:rPr>
            </w:pPr>
            <w:r>
              <w:rPr>
                <w:rFonts w:ascii="Arial"/>
                <w:spacing w:val="-1"/>
                <w:sz w:val="18"/>
              </w:rPr>
              <w:t>(973)</w:t>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71"/>
              <w:jc w:val="right"/>
              <w:rPr>
                <w:rFonts w:ascii="Arial" w:hAnsi="Arial" w:cs="Arial" w:eastAsia="Arial" w:hint="default"/>
                <w:sz w:val="18"/>
                <w:szCs w:val="18"/>
              </w:rPr>
            </w:pPr>
            <w:r>
              <w:rPr>
                <w:rFonts w:ascii="Arial"/>
                <w:spacing w:val="-2"/>
                <w:sz w:val="18"/>
              </w:rPr>
              <w:t>30,885,113</w:t>
            </w:r>
          </w:p>
        </w:tc>
      </w:tr>
      <w:tr>
        <w:trPr>
          <w:trHeight w:val="376" w:hRule="exact"/>
        </w:trPr>
        <w:tc>
          <w:tcPr>
            <w:tcW w:w="720" w:type="dxa"/>
            <w:tcBorders>
              <w:top w:val="single" w:sz="6" w:space="0" w:color="000000"/>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20"/>
                <w:szCs w:val="20"/>
              </w:rPr>
            </w:pPr>
          </w:p>
          <w:p>
            <w:pPr>
              <w:pStyle w:val="TableParagraph"/>
              <w:spacing w:line="20" w:lineRule="exact"/>
              <w:ind w:left="-8" w:right="-53"/>
              <w:jc w:val="left"/>
              <w:rPr>
                <w:rFonts w:ascii="Arial" w:hAnsi="Arial" w:cs="Arial" w:eastAsia="Arial" w:hint="default"/>
                <w:sz w:val="2"/>
                <w:szCs w:val="2"/>
              </w:rPr>
            </w:pPr>
            <w:r>
              <w:rPr>
                <w:rFonts w:ascii="Arial" w:hAnsi="Arial" w:cs="Arial" w:eastAsia="Arial" w:hint="default"/>
                <w:sz w:val="2"/>
                <w:szCs w:val="2"/>
              </w:rPr>
              <w:pict>
                <v:group style="width:128.4pt;height:.75pt;mso-position-horizontal-relative:char;mso-position-vertical-relative:line" coordorigin="0,0" coordsize="2568,15">
                  <v:group style="position:absolute;left:7;top:7;width:2553;height:2" coordorigin="7,7" coordsize="2553,2">
                    <v:shape style="position:absolute;left:7;top:7;width:2553;height:2" coordorigin="7,7" coordsize="2553,0" path="m7,7l2560,7e" filled="false" stroked="true" strokeweight=".72pt" strokecolor="#000000">
                      <v:path arrowok="t"/>
                    </v:shape>
                  </v:group>
                </v:group>
              </w:pict>
            </w:r>
            <w:r>
              <w:rPr>
                <w:rFonts w:ascii="Arial" w:hAnsi="Arial" w:cs="Arial" w:eastAsia="Arial" w:hint="default"/>
                <w:sz w:val="2"/>
                <w:szCs w:val="2"/>
              </w:rPr>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43"/>
              <w:jc w:val="right"/>
              <w:rPr>
                <w:rFonts w:ascii="Arial" w:hAnsi="Arial" w:cs="Arial" w:eastAsia="Arial" w:hint="default"/>
                <w:sz w:val="18"/>
                <w:szCs w:val="18"/>
              </w:rPr>
            </w:pPr>
            <w:r>
              <w:rPr>
                <w:rFonts w:ascii="Arial"/>
                <w:spacing w:val="-1"/>
                <w:sz w:val="18"/>
              </w:rPr>
              <w:t>35,835,357</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1,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before="98"/>
              <w:ind w:right="663"/>
              <w:jc w:val="right"/>
              <w:rPr>
                <w:rFonts w:ascii="Arial" w:hAnsi="Arial" w:cs="Arial" w:eastAsia="Arial" w:hint="default"/>
                <w:sz w:val="18"/>
                <w:szCs w:val="18"/>
              </w:rPr>
            </w:pPr>
            <w:r>
              <w:rPr>
                <w:rFonts w:ascii="Arial"/>
                <w:spacing w:val="-1"/>
                <w:sz w:val="18"/>
              </w:rPr>
              <w:t>146,106</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spacing w:val="-1"/>
                <w:sz w:val="18"/>
              </w:rPr>
              <w:t>(973)</w:t>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71"/>
              <w:jc w:val="right"/>
              <w:rPr>
                <w:rFonts w:ascii="Arial" w:hAnsi="Arial" w:cs="Arial" w:eastAsia="Arial" w:hint="default"/>
                <w:sz w:val="18"/>
                <w:szCs w:val="18"/>
              </w:rPr>
            </w:pPr>
            <w:r>
              <w:rPr>
                <w:rFonts w:ascii="Arial"/>
                <w:spacing w:val="-1"/>
                <w:sz w:val="18"/>
              </w:rPr>
              <w:t>35,980,490</w:t>
            </w:r>
          </w:p>
        </w:tc>
      </w:tr>
      <w:tr>
        <w:trPr>
          <w:trHeight w:val="25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
        </w:tc>
        <w:tc>
          <w:tcPr>
            <w:tcW w:w="1322"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748" w:type="dxa"/>
            <w:tcBorders>
              <w:top w:val="nil" w:sz="6" w:space="0" w:color="auto"/>
              <w:left w:val="nil" w:sz="6" w:space="0" w:color="auto"/>
              <w:bottom w:val="single" w:sz="6" w:space="0" w:color="000000"/>
              <w:right w:val="nil" w:sz="6" w:space="0" w:color="auto"/>
            </w:tcBorders>
          </w:tcPr>
          <w:p>
            <w:pPr/>
          </w:p>
        </w:tc>
        <w:tc>
          <w:tcPr>
            <w:tcW w:w="779" w:type="dxa"/>
            <w:tcBorders>
              <w:top w:val="nil" w:sz="6" w:space="0" w:color="auto"/>
              <w:left w:val="nil" w:sz="6" w:space="0" w:color="auto"/>
              <w:bottom w:val="single" w:sz="6" w:space="0" w:color="000000"/>
              <w:right w:val="nil" w:sz="6" w:space="0" w:color="auto"/>
            </w:tcBorders>
          </w:tcPr>
          <w:p>
            <w:pPr/>
          </w:p>
        </w:tc>
        <w:tc>
          <w:tcPr>
            <w:tcW w:w="266" w:type="dxa"/>
            <w:tcBorders>
              <w:top w:val="nil" w:sz="6" w:space="0" w:color="auto"/>
              <w:left w:val="nil" w:sz="6" w:space="0" w:color="auto"/>
              <w:bottom w:val="single" w:sz="6" w:space="0" w:color="000000"/>
              <w:right w:val="nil" w:sz="6" w:space="0" w:color="auto"/>
            </w:tcBorders>
          </w:tcPr>
          <w:p>
            <w:pPr/>
          </w:p>
        </w:tc>
        <w:tc>
          <w:tcPr>
            <w:tcW w:w="1279" w:type="dxa"/>
            <w:tcBorders>
              <w:top w:val="single" w:sz="12" w:space="0" w:color="000000"/>
              <w:left w:val="nil" w:sz="6" w:space="0" w:color="auto"/>
              <w:bottom w:val="single" w:sz="6" w:space="0" w:color="000000"/>
              <w:right w:val="nil" w:sz="6" w:space="0" w:color="auto"/>
            </w:tcBorders>
          </w:tcPr>
          <w:p>
            <w:pPr/>
          </w:p>
        </w:tc>
      </w:tr>
      <w:tr>
        <w:trPr>
          <w:trHeight w:val="87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nil" w:sz="6" w:space="0" w:color="auto"/>
              <w:right w:val="nil" w:sz="6" w:space="0" w:color="auto"/>
            </w:tcBorders>
          </w:tcPr>
          <w:p>
            <w:pP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124"/>
              <w:ind w:left="653"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8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 w:type="dxa"/>
            <w:tcBorders>
              <w:top w:val="single" w:sz="6" w:space="0" w:color="000000"/>
              <w:left w:val="nil" w:sz="6" w:space="0" w:color="auto"/>
              <w:bottom w:val="nil" w:sz="6" w:space="0" w:color="auto"/>
              <w:right w:val="nil" w:sz="6" w:space="0" w:color="auto"/>
            </w:tcBorders>
          </w:tcPr>
          <w:p>
            <w:pPr/>
          </w:p>
        </w:tc>
        <w:tc>
          <w:tcPr>
            <w:tcW w:w="174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663"/>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77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single" w:sz="6" w:space="0" w:color="000000"/>
              <w:left w:val="nil" w:sz="6" w:space="0" w:color="auto"/>
              <w:bottom w:val="nil" w:sz="6" w:space="0" w:color="auto"/>
              <w:right w:val="nil" w:sz="6" w:space="0" w:color="auto"/>
            </w:tcBorders>
          </w:tcPr>
          <w:p>
            <w:pPr/>
          </w:p>
        </w:tc>
        <w:tc>
          <w:tcPr>
            <w:tcW w:w="1279" w:type="dxa"/>
            <w:tcBorders>
              <w:top w:val="single" w:sz="6" w:space="0" w:color="000000"/>
              <w:left w:val="nil" w:sz="6" w:space="0" w:color="auto"/>
              <w:bottom w:val="nil" w:sz="6" w:space="0" w:color="auto"/>
              <w:right w:val="nil" w:sz="6" w:space="0" w:color="auto"/>
            </w:tcBorders>
          </w:tcPr>
          <w:p>
            <w:pPr>
              <w:pStyle w:val="TableParagraph"/>
              <w:spacing w:line="240" w:lineRule="auto" w:before="124"/>
              <w:ind w:left="58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5"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Arial" w:hAnsi="Arial" w:cs="Arial" w:eastAsia="Arial"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0"/>
                <w:szCs w:val="20"/>
              </w:rPr>
            </w:pPr>
          </w:p>
          <w:p>
            <w:pPr>
              <w:pStyle w:val="TableParagraph"/>
              <w:spacing w:line="240" w:lineRule="auto"/>
              <w:ind w:right="41"/>
              <w:jc w:val="right"/>
              <w:rPr>
                <w:rFonts w:ascii="Arial" w:hAnsi="Arial" w:cs="Arial" w:eastAsia="Arial" w:hint="default"/>
                <w:sz w:val="18"/>
                <w:szCs w:val="18"/>
              </w:rPr>
            </w:pPr>
            <w:r>
              <w:rPr>
                <w:rFonts w:ascii="Arial"/>
                <w:spacing w:val="-1"/>
                <w:sz w:val="18"/>
              </w:rPr>
              <w:t>5,095,377</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0"/>
                <w:szCs w:val="20"/>
              </w:rPr>
            </w:pPr>
          </w:p>
          <w:p>
            <w:pPr>
              <w:pStyle w:val="TableParagraph"/>
              <w:spacing w:line="240" w:lineRule="auto"/>
              <w:ind w:right="662"/>
              <w:jc w:val="right"/>
              <w:rPr>
                <w:rFonts w:ascii="Arial" w:hAnsi="Arial" w:cs="Arial" w:eastAsia="Arial" w:hint="default"/>
                <w:sz w:val="18"/>
                <w:szCs w:val="18"/>
              </w:rPr>
            </w:pPr>
            <w:r>
              <w:rPr>
                <w:rFonts w:ascii="Arial"/>
                <w:w w:val="99"/>
                <w:sz w:val="18"/>
              </w:rPr>
              <w:t>-</w:t>
            </w:r>
            <w:r>
              <w:rPr>
                <w:rFonts w:ascii="Arial"/>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0"/>
                <w:szCs w:val="20"/>
              </w:rPr>
            </w:pPr>
          </w:p>
          <w:p>
            <w:pPr>
              <w:pStyle w:val="TableParagraph"/>
              <w:spacing w:line="240" w:lineRule="auto"/>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0"/>
                <w:szCs w:val="20"/>
              </w:rPr>
            </w:pPr>
          </w:p>
          <w:p>
            <w:pPr>
              <w:pStyle w:val="TableParagraph"/>
              <w:spacing w:line="240" w:lineRule="auto"/>
              <w:ind w:right="70"/>
              <w:jc w:val="right"/>
              <w:rPr>
                <w:rFonts w:ascii="Arial" w:hAnsi="Arial" w:cs="Arial" w:eastAsia="Arial" w:hint="default"/>
                <w:sz w:val="18"/>
                <w:szCs w:val="18"/>
              </w:rPr>
            </w:pPr>
            <w:r>
              <w:rPr>
                <w:rFonts w:ascii="Arial"/>
                <w:spacing w:val="-1"/>
                <w:sz w:val="18"/>
              </w:rPr>
              <w:t>5,095,377</w:t>
            </w:r>
          </w:p>
        </w:tc>
      </w:tr>
      <w:tr>
        <w:trPr>
          <w:trHeight w:val="287"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39" w:lineRule="exact"/>
              <w:ind w:left="30" w:right="0"/>
              <w:jc w:val="left"/>
              <w:rPr>
                <w:rFonts w:ascii="Arial" w:hAnsi="Arial" w:cs="Arial" w:eastAsia="Arial" w:hint="default"/>
                <w:sz w:val="18"/>
                <w:szCs w:val="18"/>
              </w:rPr>
            </w:pPr>
            <w:r>
              <w:rPr>
                <w:rFonts w:ascii="宋体" w:hAnsi="宋体" w:cs="宋体" w:eastAsia="宋体" w:hint="default"/>
                <w:sz w:val="18"/>
                <w:szCs w:val="18"/>
              </w:rPr>
              <w:t>其他资本公积 </w:t>
            </w:r>
            <w:r>
              <w:rPr>
                <w:rFonts w:ascii="Arial" w:hAnsi="Arial" w:cs="Arial" w:eastAsia="Arial" w:hint="default"/>
                <w:sz w:val="18"/>
                <w:szCs w:val="18"/>
              </w:rPr>
              <w:t>-</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r>
      <w:tr>
        <w:trPr>
          <w:trHeight w:val="318"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39" w:lineRule="exact"/>
              <w:ind w:left="255"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(b)</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41"/>
              <w:jc w:val="right"/>
              <w:rPr>
                <w:rFonts w:ascii="Arial" w:hAnsi="Arial" w:cs="Arial" w:eastAsia="Arial" w:hint="default"/>
                <w:sz w:val="18"/>
                <w:szCs w:val="18"/>
              </w:rPr>
            </w:pPr>
            <w:r>
              <w:rPr>
                <w:rFonts w:ascii="Arial"/>
                <w:spacing w:val="-1"/>
                <w:sz w:val="18"/>
              </w:rPr>
              <w:t>142,363</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664"/>
              <w:jc w:val="right"/>
              <w:rPr>
                <w:rFonts w:ascii="Arial" w:hAnsi="Arial" w:cs="Arial" w:eastAsia="Arial" w:hint="default"/>
                <w:sz w:val="18"/>
                <w:szCs w:val="18"/>
              </w:rPr>
            </w:pPr>
            <w:r>
              <w:rPr>
                <w:rFonts w:ascii="Arial"/>
                <w:spacing w:val="-1"/>
                <w:sz w:val="18"/>
              </w:rPr>
              <w:t>30,597,617</w:t>
            </w:r>
          </w:p>
        </w:tc>
        <w:tc>
          <w:tcPr>
            <w:tcW w:w="77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71"/>
              <w:jc w:val="right"/>
              <w:rPr>
                <w:rFonts w:ascii="Arial" w:hAnsi="Arial" w:cs="Arial" w:eastAsia="Arial" w:hint="default"/>
                <w:sz w:val="18"/>
                <w:szCs w:val="18"/>
              </w:rPr>
            </w:pPr>
            <w:r>
              <w:rPr>
                <w:rFonts w:ascii="Arial"/>
                <w:spacing w:val="-1"/>
                <w:sz w:val="18"/>
              </w:rPr>
              <w:t>30,739,980</w:t>
            </w:r>
          </w:p>
        </w:tc>
      </w:tr>
      <w:tr>
        <w:trPr>
          <w:trHeight w:val="376"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41"/>
              <w:jc w:val="right"/>
              <w:rPr>
                <w:rFonts w:ascii="Arial" w:hAnsi="Arial" w:cs="Arial" w:eastAsia="Arial" w:hint="default"/>
                <w:sz w:val="18"/>
                <w:szCs w:val="18"/>
              </w:rPr>
            </w:pPr>
            <w:r>
              <w:rPr>
                <w:rFonts w:ascii="Arial"/>
                <w:spacing w:val="-1"/>
                <w:sz w:val="18"/>
              </w:rPr>
              <w:t>5,237,740</w:t>
            </w: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Arial" w:hAnsi="Arial" w:cs="Arial" w:eastAsia="Arial" w:hint="default"/>
                <w:sz w:val="2"/>
                <w:szCs w:val="2"/>
              </w:rPr>
            </w:pPr>
            <w:r>
              <w:rPr>
                <w:rFonts w:ascii="Arial" w:hAnsi="Arial" w:cs="Arial" w:eastAsia="Arial" w:hint="default"/>
                <w:sz w:val="2"/>
                <w:szCs w:val="2"/>
              </w:rPr>
              <w:pict>
                <v:group style="width:56.8pt;height:.5pt;mso-position-horizontal-relative:char;mso-position-vertical-relative:line" coordorigin="0,0" coordsize="1136,10">
                  <v:group style="position:absolute;left:5;top:5;width:1126;height:2" coordorigin="5,5" coordsize="1126,2">
                    <v:shape style="position:absolute;left:5;top:5;width:1126;height:2" coordorigin="5,5" coordsize="1126,0" path="m5,5l1131,5e" filled="false" stroked="true" strokeweight=".48pt" strokecolor="#000000">
                      <v:path arrowok="t"/>
                    </v:shape>
                  </v:group>
                </v:group>
              </w:pict>
            </w:r>
            <w:r>
              <w:rPr>
                <w:rFonts w:ascii="Arial" w:hAnsi="Arial" w:cs="Arial" w:eastAsia="Arial" w:hint="default"/>
                <w:sz w:val="2"/>
                <w:szCs w:val="2"/>
              </w:rPr>
            </w:r>
          </w:p>
          <w:p>
            <w:pPr>
              <w:pStyle w:val="TableParagraph"/>
              <w:spacing w:line="240" w:lineRule="auto" w:before="98"/>
              <w:ind w:right="664"/>
              <w:jc w:val="right"/>
              <w:rPr>
                <w:rFonts w:ascii="Arial" w:hAnsi="Arial" w:cs="Arial" w:eastAsia="Arial" w:hint="default"/>
                <w:sz w:val="18"/>
                <w:szCs w:val="18"/>
              </w:rPr>
            </w:pPr>
            <w:r>
              <w:rPr>
                <w:rFonts w:ascii="Arial"/>
                <w:spacing w:val="-1"/>
                <w:sz w:val="18"/>
              </w:rPr>
              <w:t>30,597,617</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71"/>
              <w:jc w:val="right"/>
              <w:rPr>
                <w:rFonts w:ascii="Arial" w:hAnsi="Arial" w:cs="Arial" w:eastAsia="Arial" w:hint="default"/>
                <w:sz w:val="18"/>
                <w:szCs w:val="18"/>
              </w:rPr>
            </w:pPr>
            <w:r>
              <w:rPr>
                <w:rFonts w:ascii="Arial"/>
                <w:spacing w:val="-1"/>
                <w:sz w:val="18"/>
              </w:rPr>
              <w:t>35,835,357</w:t>
            </w:r>
          </w:p>
        </w:tc>
      </w:tr>
      <w:tr>
        <w:trPr>
          <w:trHeight w:val="25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
        </w:tc>
        <w:tc>
          <w:tcPr>
            <w:tcW w:w="1322"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748" w:type="dxa"/>
            <w:tcBorders>
              <w:top w:val="nil" w:sz="6" w:space="0" w:color="auto"/>
              <w:left w:val="nil" w:sz="6" w:space="0" w:color="auto"/>
              <w:bottom w:val="single" w:sz="6" w:space="0" w:color="000000"/>
              <w:right w:val="nil" w:sz="6" w:space="0" w:color="auto"/>
            </w:tcBorders>
          </w:tcPr>
          <w:p>
            <w:pPr/>
          </w:p>
        </w:tc>
        <w:tc>
          <w:tcPr>
            <w:tcW w:w="779" w:type="dxa"/>
            <w:tcBorders>
              <w:top w:val="nil" w:sz="6" w:space="0" w:color="auto"/>
              <w:left w:val="nil" w:sz="6" w:space="0" w:color="auto"/>
              <w:bottom w:val="single" w:sz="6" w:space="0" w:color="000000"/>
              <w:right w:val="nil" w:sz="6" w:space="0" w:color="auto"/>
            </w:tcBorders>
          </w:tcPr>
          <w:p>
            <w:pPr/>
          </w:p>
        </w:tc>
        <w:tc>
          <w:tcPr>
            <w:tcW w:w="266" w:type="dxa"/>
            <w:tcBorders>
              <w:top w:val="nil" w:sz="6" w:space="0" w:color="auto"/>
              <w:left w:val="nil" w:sz="6" w:space="0" w:color="auto"/>
              <w:bottom w:val="single" w:sz="6" w:space="0" w:color="000000"/>
              <w:right w:val="nil" w:sz="6" w:space="0" w:color="auto"/>
            </w:tcBorders>
          </w:tcPr>
          <w:p>
            <w:pPr/>
          </w:p>
        </w:tc>
        <w:tc>
          <w:tcPr>
            <w:tcW w:w="1279" w:type="dxa"/>
            <w:tcBorders>
              <w:top w:val="single" w:sz="12" w:space="0" w:color="000000"/>
              <w:left w:val="nil" w:sz="6" w:space="0" w:color="auto"/>
              <w:bottom w:val="single" w:sz="6" w:space="0" w:color="000000"/>
              <w:right w:val="nil" w:sz="6" w:space="0" w:color="auto"/>
            </w:tcBorders>
          </w:tcPr>
          <w:p>
            <w:pPr/>
          </w:p>
        </w:tc>
      </w:tr>
      <w:tr>
        <w:trPr>
          <w:trHeight w:val="2290"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0" w:right="0"/>
              <w:jc w:val="left"/>
              <w:rPr>
                <w:rFonts w:ascii="Arial" w:hAnsi="Arial" w:cs="Arial" w:eastAsia="Arial" w:hint="default"/>
                <w:sz w:val="24"/>
                <w:szCs w:val="24"/>
              </w:rPr>
            </w:pPr>
            <w:r>
              <w:rPr>
                <w:rFonts w:ascii="Arial"/>
                <w:sz w:val="24"/>
              </w:rPr>
              <w:t>(a)</w:t>
            </w:r>
          </w:p>
        </w:tc>
        <w:tc>
          <w:tcPr>
            <w:tcW w:w="8230" w:type="dxa"/>
            <w:gridSpan w:val="7"/>
            <w:tcBorders>
              <w:top w:val="single" w:sz="6" w:space="0" w:color="000000"/>
              <w:left w:val="nil" w:sz="6" w:space="0" w:color="auto"/>
              <w:bottom w:val="nil" w:sz="6" w:space="0" w:color="auto"/>
              <w:right w:val="nil" w:sz="6" w:space="0" w:color="auto"/>
            </w:tcBorders>
          </w:tcPr>
          <w:p>
            <w:pPr>
              <w:pStyle w:val="TableParagraph"/>
              <w:spacing w:line="240" w:lineRule="auto" w:before="115"/>
              <w:ind w:left="30" w:right="0"/>
              <w:jc w:val="both"/>
              <w:rPr>
                <w:rFonts w:ascii="宋体" w:hAnsi="宋体" w:cs="宋体" w:eastAsia="宋体" w:hint="default"/>
                <w:sz w:val="24"/>
                <w:szCs w:val="24"/>
              </w:rPr>
            </w:pPr>
            <w:r>
              <w:rPr>
                <w:rFonts w:ascii="宋体" w:hAnsi="宋体" w:cs="宋体" w:eastAsia="宋体" w:hint="default"/>
                <w:sz w:val="24"/>
                <w:szCs w:val="24"/>
              </w:rPr>
              <w:t>因子公司的少数股东增资而稀释母公司拥有的股权比例</w:t>
            </w:r>
          </w:p>
          <w:p>
            <w:pPr>
              <w:pStyle w:val="TableParagraph"/>
              <w:spacing w:line="240" w:lineRule="auto" w:before="7"/>
              <w:ind w:right="0"/>
              <w:jc w:val="left"/>
              <w:rPr>
                <w:rFonts w:ascii="Arial" w:hAnsi="Arial" w:cs="Arial" w:eastAsia="Arial" w:hint="default"/>
                <w:sz w:val="30"/>
                <w:szCs w:val="30"/>
              </w:rPr>
            </w:pPr>
          </w:p>
          <w:p>
            <w:pPr>
              <w:pStyle w:val="TableParagraph"/>
              <w:spacing w:line="321" w:lineRule="exact"/>
              <w:ind w:left="30"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3"/>
                <w:sz w:val="24"/>
                <w:szCs w:val="24"/>
              </w:rPr>
              <w:t> </w:t>
            </w: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22</w:t>
            </w:r>
            <w:r>
              <w:rPr>
                <w:rFonts w:ascii="Arial" w:hAnsi="Arial" w:cs="Arial" w:eastAsia="Arial" w:hint="default"/>
                <w:spacing w:val="10"/>
                <w:sz w:val="24"/>
                <w:szCs w:val="24"/>
              </w:rPr>
              <w:t> </w:t>
            </w:r>
            <w:r>
              <w:rPr>
                <w:rFonts w:ascii="宋体" w:hAnsi="宋体" w:cs="宋体" w:eastAsia="宋体" w:hint="default"/>
                <w:sz w:val="24"/>
                <w:szCs w:val="24"/>
              </w:rPr>
              <w:t>日，南京泽鼎企业管理咨询中心</w:t>
            </w:r>
            <w:r>
              <w:rPr>
                <w:rFonts w:ascii="Arial" w:hAnsi="Arial" w:cs="Arial" w:eastAsia="Arial" w:hint="default"/>
                <w:sz w:val="24"/>
                <w:szCs w:val="24"/>
              </w:rPr>
              <w:t>(</w:t>
            </w:r>
            <w:r>
              <w:rPr>
                <w:rFonts w:ascii="宋体" w:hAnsi="宋体" w:cs="宋体" w:eastAsia="宋体" w:hint="default"/>
                <w:sz w:val="24"/>
                <w:szCs w:val="24"/>
              </w:rPr>
              <w:t>有限合伙</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南京泽鼎</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向</w:t>
            </w:r>
          </w:p>
          <w:p>
            <w:pPr>
              <w:pStyle w:val="TableParagraph"/>
              <w:spacing w:line="225" w:lineRule="auto" w:before="6"/>
              <w:ind w:left="30" w:right="0"/>
              <w:jc w:val="both"/>
              <w:rPr>
                <w:rFonts w:ascii="宋体" w:hAnsi="宋体" w:cs="宋体" w:eastAsia="宋体" w:hint="default"/>
                <w:sz w:val="24"/>
                <w:szCs w:val="24"/>
              </w:rPr>
            </w:pPr>
            <w:r>
              <w:rPr>
                <w:rFonts w:ascii="宋体" w:hAnsi="宋体" w:cs="宋体" w:eastAsia="宋体" w:hint="default"/>
                <w:sz w:val="24"/>
                <w:szCs w:val="24"/>
              </w:rPr>
              <w:t>本公司子公司苏宁金融服务</w:t>
            </w:r>
            <w:r>
              <w:rPr>
                <w:rFonts w:ascii="Arial" w:hAnsi="Arial" w:cs="Arial" w:eastAsia="Arial" w:hint="default"/>
                <w:sz w:val="24"/>
                <w:szCs w:val="24"/>
              </w:rPr>
              <w:t>(</w:t>
            </w:r>
            <w:r>
              <w:rPr>
                <w:rFonts w:ascii="宋体" w:hAnsi="宋体" w:cs="宋体" w:eastAsia="宋体" w:hint="default"/>
                <w:sz w:val="24"/>
                <w:szCs w:val="24"/>
              </w:rPr>
              <w:t>上海</w:t>
            </w:r>
            <w:r>
              <w:rPr>
                <w:rFonts w:ascii="Arial" w:hAnsi="Arial" w:cs="Arial" w:eastAsia="Arial" w:hint="default"/>
                <w:sz w:val="24"/>
                <w:szCs w:val="24"/>
              </w:rPr>
              <w:t>)</w:t>
            </w:r>
            <w:r>
              <w:rPr>
                <w:rFonts w:ascii="宋体" w:hAnsi="宋体" w:cs="宋体" w:eastAsia="宋体" w:hint="default"/>
                <w:sz w:val="24"/>
                <w:szCs w:val="24"/>
              </w:rPr>
              <w:t>有限公司增资金约人民币</w:t>
            </w:r>
            <w:r>
              <w:rPr>
                <w:rFonts w:ascii="宋体" w:hAnsi="宋体" w:cs="宋体" w:eastAsia="宋体" w:hint="default"/>
                <w:spacing w:val="-60"/>
                <w:sz w:val="24"/>
                <w:szCs w:val="24"/>
              </w:rPr>
              <w:t> </w:t>
            </w:r>
            <w:r>
              <w:rPr>
                <w:rFonts w:ascii="Arial" w:hAnsi="Arial" w:cs="Arial" w:eastAsia="Arial" w:hint="default"/>
                <w:sz w:val="24"/>
                <w:szCs w:val="24"/>
              </w:rPr>
              <w:t>8.33</w:t>
            </w:r>
            <w:r>
              <w:rPr>
                <w:rFonts w:ascii="Arial" w:hAnsi="Arial" w:cs="Arial" w:eastAsia="Arial" w:hint="default"/>
                <w:spacing w:val="-7"/>
                <w:sz w:val="24"/>
                <w:szCs w:val="24"/>
              </w:rPr>
              <w:t> </w:t>
            </w:r>
            <w:r>
              <w:rPr>
                <w:rFonts w:ascii="宋体" w:hAnsi="宋体" w:cs="宋体" w:eastAsia="宋体" w:hint="default"/>
                <w:spacing w:val="-10"/>
                <w:sz w:val="24"/>
                <w:szCs w:val="24"/>
              </w:rPr>
              <w:t>亿元。本次增</w:t>
            </w:r>
            <w:r>
              <w:rPr>
                <w:rFonts w:ascii="宋体" w:hAnsi="宋体" w:cs="宋体" w:eastAsia="宋体" w:hint="default"/>
                <w:sz w:val="24"/>
                <w:szCs w:val="24"/>
              </w:rPr>
              <w:t> 资完成后，本集团持有苏宁金融服务</w:t>
            </w:r>
            <w:r>
              <w:rPr>
                <w:rFonts w:ascii="Arial" w:hAnsi="Arial" w:cs="Arial" w:eastAsia="Arial" w:hint="default"/>
                <w:sz w:val="24"/>
                <w:szCs w:val="24"/>
              </w:rPr>
              <w:t>(</w:t>
            </w:r>
            <w:r>
              <w:rPr>
                <w:rFonts w:ascii="宋体" w:hAnsi="宋体" w:cs="宋体" w:eastAsia="宋体" w:hint="default"/>
                <w:sz w:val="24"/>
                <w:szCs w:val="24"/>
              </w:rPr>
              <w:t>上海</w:t>
            </w:r>
            <w:r>
              <w:rPr>
                <w:rFonts w:ascii="Arial" w:hAnsi="Arial" w:cs="Arial" w:eastAsia="Arial" w:hint="default"/>
                <w:sz w:val="24"/>
                <w:szCs w:val="24"/>
              </w:rPr>
              <w:t>)</w:t>
            </w:r>
            <w:r>
              <w:rPr>
                <w:rFonts w:ascii="宋体" w:hAnsi="宋体" w:cs="宋体" w:eastAsia="宋体" w:hint="default"/>
                <w:sz w:val="24"/>
                <w:szCs w:val="24"/>
              </w:rPr>
              <w:t>有限公司股权自</w:t>
            </w:r>
            <w:r>
              <w:rPr>
                <w:rFonts w:ascii="宋体" w:hAnsi="宋体" w:cs="宋体" w:eastAsia="宋体" w:hint="default"/>
                <w:spacing w:val="-63"/>
                <w:sz w:val="24"/>
                <w:szCs w:val="24"/>
              </w:rPr>
              <w:t> </w:t>
            </w:r>
            <w:r>
              <w:rPr>
                <w:rFonts w:ascii="Arial" w:hAnsi="Arial" w:cs="Arial" w:eastAsia="Arial" w:hint="default"/>
                <w:sz w:val="24"/>
                <w:szCs w:val="24"/>
              </w:rPr>
              <w:t>65%</w:t>
            </w:r>
            <w:r>
              <w:rPr>
                <w:rFonts w:ascii="宋体" w:hAnsi="宋体" w:cs="宋体" w:eastAsia="宋体" w:hint="default"/>
                <w:sz w:val="24"/>
                <w:szCs w:val="24"/>
              </w:rPr>
              <w:t>稀释为</w:t>
            </w:r>
            <w:r>
              <w:rPr>
                <w:rFonts w:ascii="宋体" w:hAnsi="宋体" w:cs="宋体" w:eastAsia="宋体" w:hint="default"/>
                <w:spacing w:val="-63"/>
                <w:sz w:val="24"/>
                <w:szCs w:val="24"/>
              </w:rPr>
              <w:t> </w:t>
            </w:r>
            <w:r>
              <w:rPr>
                <w:rFonts w:ascii="Arial" w:hAnsi="Arial" w:cs="Arial" w:eastAsia="Arial" w:hint="default"/>
                <w:sz w:val="24"/>
                <w:szCs w:val="24"/>
              </w:rPr>
              <w:t>60%</w:t>
            </w:r>
            <w:r>
              <w:rPr>
                <w:rFonts w:ascii="宋体" w:hAnsi="宋体" w:cs="宋体" w:eastAsia="宋体" w:hint="default"/>
                <w:sz w:val="24"/>
                <w:szCs w:val="24"/>
              </w:rPr>
              <w:t>。 该增资产生的对资本公积的调整情况如下：</w:t>
            </w:r>
          </w:p>
        </w:tc>
      </w:tr>
      <w:tr>
        <w:trPr>
          <w:trHeight w:val="895" w:hRule="exact"/>
        </w:trPr>
        <w:tc>
          <w:tcPr>
            <w:tcW w:w="720" w:type="dxa"/>
            <w:tcBorders>
              <w:top w:val="nil" w:sz="6" w:space="0" w:color="auto"/>
              <w:left w:val="nil" w:sz="6" w:space="0" w:color="auto"/>
              <w:bottom w:val="nil" w:sz="6" w:space="0" w:color="auto"/>
              <w:right w:val="nil" w:sz="6" w:space="0" w:color="auto"/>
            </w:tcBorders>
          </w:tcPr>
          <w:p>
            <w:pPr/>
          </w:p>
        </w:tc>
        <w:tc>
          <w:tcPr>
            <w:tcW w:w="590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10"/>
              <w:ind w:left="306" w:right="44" w:hanging="277"/>
              <w:jc w:val="left"/>
              <w:rPr>
                <w:rFonts w:ascii="宋体" w:hAnsi="宋体" w:cs="宋体" w:eastAsia="宋体" w:hint="default"/>
                <w:sz w:val="24"/>
                <w:szCs w:val="24"/>
              </w:rPr>
            </w:pPr>
            <w:r>
              <w:rPr>
                <w:rFonts w:ascii="宋体" w:hAnsi="宋体" w:cs="宋体" w:eastAsia="宋体" w:hint="default"/>
                <w:spacing w:val="2"/>
                <w:sz w:val="24"/>
                <w:szCs w:val="24"/>
              </w:rPr>
              <w:t>增资后按本集团持股比例计算的在增资后子公司账面净</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产份额</w:t>
            </w:r>
          </w:p>
        </w:tc>
        <w:tc>
          <w:tcPr>
            <w:tcW w:w="779"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24"/>
                <w:szCs w:val="24"/>
              </w:rPr>
            </w:pPr>
          </w:p>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left="54" w:right="0"/>
              <w:jc w:val="left"/>
              <w:rPr>
                <w:rFonts w:ascii="Arial" w:hAnsi="Arial" w:cs="Arial" w:eastAsia="Arial" w:hint="default"/>
                <w:sz w:val="24"/>
                <w:szCs w:val="24"/>
              </w:rPr>
            </w:pPr>
            <w:r>
              <w:rPr>
                <w:rFonts w:ascii="Arial"/>
                <w:sz w:val="24"/>
              </w:rPr>
              <w:t>4,746,782</w:t>
            </w:r>
          </w:p>
        </w:tc>
      </w:tr>
      <w:tr>
        <w:trPr>
          <w:trHeight w:val="694" w:hRule="exact"/>
        </w:trPr>
        <w:tc>
          <w:tcPr>
            <w:tcW w:w="720" w:type="dxa"/>
            <w:tcBorders>
              <w:top w:val="nil" w:sz="6" w:space="0" w:color="auto"/>
              <w:left w:val="nil" w:sz="6" w:space="0" w:color="auto"/>
              <w:bottom w:val="nil" w:sz="6" w:space="0" w:color="auto"/>
              <w:right w:val="nil" w:sz="6" w:space="0" w:color="auto"/>
            </w:tcBorders>
          </w:tcPr>
          <w:p>
            <w:pPr/>
          </w:p>
        </w:tc>
        <w:tc>
          <w:tcPr>
            <w:tcW w:w="590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8"/>
              <w:ind w:left="510" w:right="43" w:hanging="481"/>
              <w:jc w:val="left"/>
              <w:rPr>
                <w:rFonts w:ascii="宋体" w:hAnsi="宋体" w:cs="宋体" w:eastAsia="宋体" w:hint="default"/>
                <w:sz w:val="24"/>
                <w:szCs w:val="24"/>
              </w:rPr>
            </w:pPr>
            <w:r>
              <w:rPr>
                <w:rFonts w:ascii="宋体" w:hAnsi="宋体" w:cs="宋体" w:eastAsia="宋体" w:hint="default"/>
                <w:spacing w:val="2"/>
                <w:sz w:val="24"/>
                <w:szCs w:val="24"/>
              </w:rPr>
              <w:t>减：按照增资前的本集团股权比例计算其在增资前子公</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司账面净资产中的份额</w:t>
            </w:r>
          </w:p>
        </w:tc>
        <w:tc>
          <w:tcPr>
            <w:tcW w:w="779" w:type="dxa"/>
            <w:tcBorders>
              <w:top w:val="nil" w:sz="6" w:space="0" w:color="auto"/>
              <w:left w:val="nil" w:sz="6" w:space="0" w:color="auto"/>
              <w:bottom w:val="single" w:sz="4" w:space="0" w:color="000000"/>
              <w:right w:val="nil" w:sz="6" w:space="0" w:color="auto"/>
            </w:tcBorders>
          </w:tcPr>
          <w:p>
            <w:pPr/>
          </w:p>
        </w:tc>
        <w:tc>
          <w:tcPr>
            <w:tcW w:w="266" w:type="dxa"/>
            <w:tcBorders>
              <w:top w:val="nil" w:sz="6" w:space="0" w:color="auto"/>
              <w:left w:val="nil" w:sz="6" w:space="0" w:color="auto"/>
              <w:bottom w:val="single" w:sz="4" w:space="0" w:color="000000"/>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Arial" w:hAnsi="Arial" w:cs="Arial" w:eastAsia="Arial" w:hint="default"/>
                <w:sz w:val="32"/>
                <w:szCs w:val="32"/>
              </w:rPr>
            </w:pPr>
          </w:p>
          <w:p>
            <w:pPr>
              <w:pStyle w:val="TableParagraph"/>
              <w:spacing w:line="240" w:lineRule="auto"/>
              <w:ind w:left="-20" w:right="68"/>
              <w:jc w:val="right"/>
              <w:rPr>
                <w:rFonts w:ascii="Arial" w:hAnsi="Arial" w:cs="Arial" w:eastAsia="Arial" w:hint="default"/>
                <w:sz w:val="24"/>
                <w:szCs w:val="24"/>
              </w:rPr>
            </w:pPr>
            <w:r>
              <w:rPr>
                <w:rFonts w:ascii="Arial"/>
                <w:w w:val="95"/>
                <w:sz w:val="24"/>
              </w:rPr>
              <w:t>(4,600,676)</w:t>
            </w:r>
            <w:r>
              <w:rPr>
                <w:rFonts w:ascii="Arial"/>
                <w:sz w:val="24"/>
              </w:rPr>
            </w:r>
          </w:p>
        </w:tc>
      </w:tr>
      <w:tr>
        <w:trPr>
          <w:trHeight w:val="412"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 w:right="0"/>
              <w:jc w:val="left"/>
              <w:rPr>
                <w:rFonts w:ascii="宋体" w:hAnsi="宋体" w:cs="宋体" w:eastAsia="宋体" w:hint="default"/>
                <w:sz w:val="24"/>
                <w:szCs w:val="24"/>
              </w:rPr>
            </w:pPr>
            <w:r>
              <w:rPr>
                <w:rFonts w:ascii="宋体" w:hAnsi="宋体" w:cs="宋体" w:eastAsia="宋体" w:hint="default"/>
                <w:sz w:val="24"/>
                <w:szCs w:val="24"/>
              </w:rPr>
              <w:t>调整其他资本公积</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48" w:type="dxa"/>
            <w:tcBorders>
              <w:top w:val="nil" w:sz="6" w:space="0" w:color="auto"/>
              <w:left w:val="nil" w:sz="6" w:space="0" w:color="auto"/>
              <w:bottom w:val="nil" w:sz="6" w:space="0" w:color="auto"/>
              <w:right w:val="nil" w:sz="6" w:space="0" w:color="auto"/>
            </w:tcBorders>
          </w:tcPr>
          <w:p>
            <w:pPr/>
          </w:p>
        </w:tc>
        <w:tc>
          <w:tcPr>
            <w:tcW w:w="779" w:type="dxa"/>
            <w:tcBorders>
              <w:top w:val="single" w:sz="4" w:space="0" w:color="000000"/>
              <w:left w:val="nil" w:sz="6" w:space="0" w:color="auto"/>
              <w:bottom w:val="single" w:sz="12" w:space="0" w:color="000000"/>
              <w:right w:val="nil" w:sz="6" w:space="0" w:color="auto"/>
            </w:tcBorders>
          </w:tcPr>
          <w:p>
            <w:pPr/>
          </w:p>
        </w:tc>
        <w:tc>
          <w:tcPr>
            <w:tcW w:w="266" w:type="dxa"/>
            <w:tcBorders>
              <w:top w:val="single" w:sz="4" w:space="0" w:color="000000"/>
              <w:left w:val="nil" w:sz="6" w:space="0" w:color="auto"/>
              <w:bottom w:val="single" w:sz="12" w:space="0" w:color="000000"/>
              <w:right w:val="nil" w:sz="6" w:space="0" w:color="auto"/>
            </w:tcBorders>
          </w:tcPr>
          <w:p>
            <w:pP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left="254" w:right="0"/>
              <w:jc w:val="left"/>
              <w:rPr>
                <w:rFonts w:ascii="Arial" w:hAnsi="Arial" w:cs="Arial" w:eastAsia="Arial" w:hint="default"/>
                <w:sz w:val="24"/>
                <w:szCs w:val="24"/>
              </w:rPr>
            </w:pPr>
            <w:r>
              <w:rPr>
                <w:rFonts w:ascii="Arial"/>
                <w:sz w:val="24"/>
              </w:rPr>
              <w:t>146,106</w:t>
            </w:r>
          </w:p>
        </w:tc>
      </w:tr>
      <w:tr>
        <w:trPr>
          <w:trHeight w:val="1632"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35"/>
                <w:szCs w:val="35"/>
              </w:rPr>
            </w:pPr>
          </w:p>
          <w:p>
            <w:pPr>
              <w:pStyle w:val="TableParagraph"/>
              <w:spacing w:line="240" w:lineRule="auto"/>
              <w:ind w:left="30" w:right="0"/>
              <w:jc w:val="left"/>
              <w:rPr>
                <w:rFonts w:ascii="Arial" w:hAnsi="Arial" w:cs="Arial" w:eastAsia="Arial" w:hint="default"/>
                <w:sz w:val="24"/>
                <w:szCs w:val="24"/>
              </w:rPr>
            </w:pPr>
            <w:r>
              <w:rPr>
                <w:rFonts w:ascii="Arial"/>
                <w:sz w:val="24"/>
              </w:rPr>
              <w:t>(b)</w:t>
            </w:r>
          </w:p>
        </w:tc>
        <w:tc>
          <w:tcPr>
            <w:tcW w:w="823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32"/>
                <w:szCs w:val="32"/>
              </w:rPr>
            </w:pPr>
          </w:p>
          <w:p>
            <w:pPr>
              <w:pStyle w:val="TableParagraph"/>
              <w:spacing w:line="322" w:lineRule="exact"/>
              <w:ind w:left="30" w:right="0"/>
              <w:jc w:val="both"/>
              <w:rPr>
                <w:rFonts w:ascii="宋体" w:hAnsi="宋体" w:cs="宋体" w:eastAsia="宋体" w:hint="default"/>
                <w:sz w:val="24"/>
                <w:szCs w:val="24"/>
              </w:rPr>
            </w:pPr>
            <w:r>
              <w:rPr>
                <w:rFonts w:ascii="宋体" w:hAnsi="宋体" w:cs="宋体" w:eastAsia="宋体" w:hint="default"/>
                <w:spacing w:val="12"/>
                <w:sz w:val="24"/>
                <w:szCs w:val="24"/>
              </w:rPr>
              <w:t>经</w:t>
            </w:r>
            <w:r>
              <w:rPr>
                <w:rFonts w:ascii="Arial" w:hAnsi="Arial" w:cs="Arial" w:eastAsia="Arial" w:hint="default"/>
                <w:spacing w:val="12"/>
                <w:sz w:val="24"/>
                <w:szCs w:val="24"/>
              </w:rPr>
              <w:t>2011</w:t>
            </w:r>
            <w:r>
              <w:rPr>
                <w:rFonts w:ascii="宋体" w:hAnsi="宋体" w:cs="宋体" w:eastAsia="宋体" w:hint="default"/>
                <w:spacing w:val="12"/>
                <w:sz w:val="24"/>
                <w:szCs w:val="24"/>
              </w:rPr>
              <w:t>年</w:t>
            </w:r>
            <w:r>
              <w:rPr>
                <w:rFonts w:ascii="Arial" w:hAnsi="Arial" w:cs="Arial" w:eastAsia="Arial" w:hint="default"/>
                <w:spacing w:val="12"/>
                <w:sz w:val="24"/>
                <w:szCs w:val="24"/>
              </w:rPr>
              <w:t>4</w:t>
            </w:r>
            <w:r>
              <w:rPr>
                <w:rFonts w:ascii="宋体" w:hAnsi="宋体" w:cs="宋体" w:eastAsia="宋体" w:hint="default"/>
                <w:spacing w:val="12"/>
                <w:sz w:val="24"/>
                <w:szCs w:val="24"/>
              </w:rPr>
              <w:t>月</w:t>
            </w:r>
            <w:r>
              <w:rPr>
                <w:rFonts w:ascii="Arial" w:hAnsi="Arial" w:cs="Arial" w:eastAsia="Arial" w:hint="default"/>
                <w:spacing w:val="12"/>
                <w:sz w:val="24"/>
                <w:szCs w:val="24"/>
              </w:rPr>
              <w:t>29</w:t>
            </w:r>
            <w:r>
              <w:rPr>
                <w:rFonts w:ascii="宋体" w:hAnsi="宋体" w:cs="宋体" w:eastAsia="宋体" w:hint="default"/>
                <w:spacing w:val="12"/>
                <w:sz w:val="24"/>
                <w:szCs w:val="24"/>
              </w:rPr>
              <w:t>日召开的第四届董事会第十二次会议审议通过，本公司对</w:t>
            </w:r>
          </w:p>
          <w:p>
            <w:pPr>
              <w:pStyle w:val="TableParagraph"/>
              <w:spacing w:line="225" w:lineRule="auto" w:before="7"/>
              <w:ind w:left="30" w:right="7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Arial" w:hAnsi="Arial" w:cs="Arial" w:eastAsia="Arial" w:hint="default"/>
                <w:spacing w:val="-3"/>
                <w:sz w:val="24"/>
                <w:szCs w:val="24"/>
              </w:rPr>
              <w:t>2010</w:t>
            </w:r>
            <w:r>
              <w:rPr>
                <w:rFonts w:ascii="宋体" w:hAnsi="宋体" w:cs="宋体" w:eastAsia="宋体" w:hint="default"/>
                <w:spacing w:val="-3"/>
                <w:sz w:val="24"/>
                <w:szCs w:val="24"/>
              </w:rPr>
              <w:t>年股票期权激励计划》行权价格进行调整，调整后的股票行权价格为人</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z w:val="24"/>
                <w:szCs w:val="24"/>
              </w:rPr>
              <w:t>民币</w:t>
            </w:r>
            <w:r>
              <w:rPr>
                <w:rFonts w:ascii="Arial" w:hAnsi="Arial" w:cs="Arial" w:eastAsia="Arial" w:hint="default"/>
                <w:sz w:val="24"/>
                <w:szCs w:val="24"/>
              </w:rPr>
              <w:t>14.40</w:t>
            </w:r>
            <w:r>
              <w:rPr>
                <w:rFonts w:ascii="宋体" w:hAnsi="宋体" w:cs="宋体" w:eastAsia="宋体" w:hint="default"/>
                <w:sz w:val="24"/>
                <w:szCs w:val="24"/>
              </w:rPr>
              <w:t>元。该股票期权激励计划的有效期为自股票期权授权日起五年，已</w:t>
            </w:r>
            <w:r>
              <w:rPr>
                <w:rFonts w:ascii="宋体" w:hAnsi="宋体" w:cs="宋体" w:eastAsia="宋体" w:hint="default"/>
                <w:spacing w:val="-50"/>
                <w:sz w:val="24"/>
                <w:szCs w:val="24"/>
              </w:rPr>
              <w:t> </w:t>
            </w:r>
            <w:r>
              <w:rPr>
                <w:rFonts w:ascii="宋体" w:hAnsi="宋体" w:cs="宋体" w:eastAsia="宋体" w:hint="default"/>
                <w:spacing w:val="-50"/>
                <w:sz w:val="24"/>
                <w:szCs w:val="24"/>
              </w:rPr>
            </w:r>
            <w:r>
              <w:rPr>
                <w:rFonts w:ascii="宋体" w:hAnsi="宋体" w:cs="宋体" w:eastAsia="宋体" w:hint="default"/>
                <w:sz w:val="24"/>
                <w:szCs w:val="24"/>
              </w:rPr>
              <w:t>于</w:t>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11</w:t>
            </w:r>
            <w:r>
              <w:rPr>
                <w:rFonts w:ascii="宋体" w:hAnsi="宋体" w:cs="宋体" w:eastAsia="宋体" w:hint="default"/>
                <w:sz w:val="24"/>
                <w:szCs w:val="24"/>
              </w:rPr>
              <w:t>月</w:t>
            </w:r>
            <w:r>
              <w:rPr>
                <w:rFonts w:ascii="Arial" w:hAnsi="Arial" w:cs="Arial" w:eastAsia="Arial" w:hint="default"/>
                <w:sz w:val="24"/>
                <w:szCs w:val="24"/>
              </w:rPr>
              <w:t>26</w:t>
            </w:r>
            <w:r>
              <w:rPr>
                <w:rFonts w:ascii="宋体" w:hAnsi="宋体" w:cs="宋体" w:eastAsia="宋体" w:hint="default"/>
                <w:sz w:val="24"/>
                <w:szCs w:val="24"/>
              </w:rPr>
              <w:t>日有效期限届满，故该股票期权计划终止。</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spacing w:before="77"/>
        <w:ind w:left="0" w:right="1438" w:firstLine="0"/>
        <w:jc w:val="right"/>
        <w:rPr>
          <w:rFonts w:ascii="Arial" w:hAnsi="Arial" w:cs="Arial" w:eastAsia="Arial" w:hint="default"/>
          <w:sz w:val="18"/>
          <w:szCs w:val="18"/>
        </w:rPr>
      </w:pPr>
      <w:r>
        <w:rPr/>
        <w:pict>
          <v:shape style="position:absolute;margin-left:527.880005pt;margin-top:22.091894pt;width:67.5pt;height:38.5pt;mso-position-horizontal-relative:page;mso-position-vertical-relative:paragraph;z-index:3472" type="#_x0000_t75" stroked="false">
            <v:imagedata r:id="rId15" o:title=""/>
          </v:shape>
        </w:pict>
      </w:r>
      <w:r>
        <w:rPr>
          <w:rFonts w:ascii="Arial"/>
          <w:spacing w:val="-1"/>
          <w:w w:val="95"/>
          <w:sz w:val="18"/>
        </w:rPr>
        <w:t>252</w:t>
      </w:r>
      <w:r>
        <w:rPr>
          <w:rFonts w:ascii="Arial"/>
          <w:sz w:val="18"/>
        </w:rPr>
      </w:r>
    </w:p>
    <w:p>
      <w:pPr>
        <w:spacing w:after="0"/>
        <w:jc w:val="right"/>
        <w:rPr>
          <w:rFonts w:ascii="Arial" w:hAnsi="Arial" w:cs="Arial" w:eastAsia="Arial" w:hint="default"/>
          <w:sz w:val="18"/>
          <w:szCs w:val="18"/>
        </w:rPr>
        <w:sectPr>
          <w:headerReference w:type="default" r:id="rId64"/>
          <w:footerReference w:type="default" r:id="rId65"/>
          <w:pgSz w:w="11910" w:h="16840"/>
          <w:pgMar w:header="755" w:footer="0" w:top="1900" w:bottom="0" w:left="1580" w:right="0"/>
        </w:sectPr>
      </w:pPr>
    </w:p>
    <w:p>
      <w:pPr>
        <w:pStyle w:val="Heading3"/>
        <w:spacing w:line="310" w:lineRule="exact" w:before="45"/>
        <w:ind w:left="926" w:right="11813"/>
        <w:jc w:val="left"/>
        <w:rPr>
          <w:rFonts w:ascii="黑体" w:hAnsi="黑体" w:cs="黑体" w:eastAsia="黑体" w:hint="default"/>
        </w:rPr>
      </w:pPr>
      <w:r>
        <w:rPr>
          <w:rFonts w:ascii="黑体" w:hAnsi="黑体" w:cs="黑体" w:eastAsia="黑体" w:hint="default"/>
        </w:rPr>
        <w:t>苏宁易购集团股份有限公司 财务报表附注</w:t>
      </w:r>
    </w:p>
    <w:p>
      <w:pPr>
        <w:pStyle w:val="Heading3"/>
        <w:spacing w:line="301" w:lineRule="exact"/>
        <w:ind w:left="926" w:right="11813"/>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w:t>
      </w:r>
    </w:p>
    <w:p>
      <w:pPr>
        <w:spacing w:before="29"/>
        <w:ind w:left="926"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86"/>
        <w:gridCol w:w="4023"/>
        <w:gridCol w:w="1414"/>
        <w:gridCol w:w="1215"/>
        <w:gridCol w:w="1104"/>
        <w:gridCol w:w="234"/>
        <w:gridCol w:w="1356"/>
        <w:gridCol w:w="1415"/>
        <w:gridCol w:w="1256"/>
        <w:gridCol w:w="1187"/>
        <w:gridCol w:w="930"/>
      </w:tblGrid>
      <w:tr>
        <w:trPr>
          <w:trHeight w:val="655" w:hRule="exact"/>
        </w:trPr>
        <w:tc>
          <w:tcPr>
            <w:tcW w:w="88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23" w:type="dxa"/>
            <w:tcBorders>
              <w:top w:val="nil" w:sz="6" w:space="0" w:color="auto"/>
              <w:left w:val="nil" w:sz="6" w:space="0" w:color="auto"/>
              <w:bottom w:val="single" w:sz="6" w:space="0" w:color="000000"/>
              <w:right w:val="nil" w:sz="6" w:space="0" w:color="auto"/>
            </w:tcBorders>
          </w:tcPr>
          <w:p>
            <w:pPr>
              <w:pStyle w:val="TableParagraph"/>
              <w:spacing w:line="257" w:lineRule="exact"/>
              <w:ind w:left="3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14" w:type="dxa"/>
            <w:tcBorders>
              <w:top w:val="nil" w:sz="6" w:space="0" w:color="auto"/>
              <w:left w:val="nil" w:sz="6" w:space="0" w:color="auto"/>
              <w:bottom w:val="single" w:sz="6" w:space="0" w:color="000000"/>
              <w:right w:val="nil" w:sz="6" w:space="0" w:color="auto"/>
            </w:tcBorders>
          </w:tcPr>
          <w:p>
            <w:pPr/>
          </w:p>
        </w:tc>
        <w:tc>
          <w:tcPr>
            <w:tcW w:w="1215" w:type="dxa"/>
            <w:tcBorders>
              <w:top w:val="nil" w:sz="6" w:space="0" w:color="auto"/>
              <w:left w:val="nil" w:sz="6" w:space="0" w:color="auto"/>
              <w:bottom w:val="single" w:sz="6" w:space="0" w:color="000000"/>
              <w:right w:val="nil" w:sz="6" w:space="0" w:color="auto"/>
            </w:tcBorders>
          </w:tcPr>
          <w:p>
            <w:pPr/>
          </w:p>
        </w:tc>
        <w:tc>
          <w:tcPr>
            <w:tcW w:w="1104" w:type="dxa"/>
            <w:tcBorders>
              <w:top w:val="nil" w:sz="6" w:space="0" w:color="auto"/>
              <w:left w:val="nil" w:sz="6" w:space="0" w:color="auto"/>
              <w:bottom w:val="single" w:sz="6" w:space="0" w:color="000000"/>
              <w:right w:val="nil" w:sz="6" w:space="0" w:color="auto"/>
            </w:tcBorders>
          </w:tcPr>
          <w:p>
            <w:pPr/>
          </w:p>
        </w:tc>
        <w:tc>
          <w:tcPr>
            <w:tcW w:w="234" w:type="dxa"/>
            <w:tcBorders>
              <w:top w:val="nil" w:sz="6" w:space="0" w:color="auto"/>
              <w:left w:val="nil" w:sz="6" w:space="0" w:color="auto"/>
              <w:bottom w:val="single" w:sz="6" w:space="0" w:color="000000"/>
              <w:right w:val="nil" w:sz="6" w:space="0" w:color="auto"/>
            </w:tcBorders>
          </w:tcPr>
          <w:p>
            <w:pPr/>
          </w:p>
        </w:tc>
        <w:tc>
          <w:tcPr>
            <w:tcW w:w="1356" w:type="dxa"/>
            <w:tcBorders>
              <w:top w:val="nil" w:sz="6" w:space="0" w:color="auto"/>
              <w:left w:val="nil" w:sz="6" w:space="0" w:color="auto"/>
              <w:bottom w:val="single" w:sz="6" w:space="0" w:color="000000"/>
              <w:right w:val="nil" w:sz="6" w:space="0" w:color="auto"/>
            </w:tcBorders>
          </w:tcPr>
          <w:p>
            <w:pPr/>
          </w:p>
        </w:tc>
        <w:tc>
          <w:tcPr>
            <w:tcW w:w="1415" w:type="dxa"/>
            <w:tcBorders>
              <w:top w:val="nil" w:sz="6" w:space="0" w:color="auto"/>
              <w:left w:val="nil" w:sz="6" w:space="0" w:color="auto"/>
              <w:bottom w:val="single" w:sz="6" w:space="0" w:color="000000"/>
              <w:right w:val="nil" w:sz="6" w:space="0" w:color="auto"/>
            </w:tcBorders>
          </w:tcPr>
          <w:p>
            <w:pPr/>
          </w:p>
        </w:tc>
        <w:tc>
          <w:tcPr>
            <w:tcW w:w="1256" w:type="dxa"/>
            <w:tcBorders>
              <w:top w:val="nil" w:sz="6" w:space="0" w:color="auto"/>
              <w:left w:val="nil" w:sz="6" w:space="0" w:color="auto"/>
              <w:bottom w:val="single" w:sz="6" w:space="0" w:color="000000"/>
              <w:right w:val="nil" w:sz="6" w:space="0" w:color="auto"/>
            </w:tcBorders>
          </w:tcPr>
          <w:p>
            <w:pPr/>
          </w:p>
        </w:tc>
        <w:tc>
          <w:tcPr>
            <w:tcW w:w="1187" w:type="dxa"/>
            <w:tcBorders>
              <w:top w:val="nil" w:sz="6" w:space="0" w:color="auto"/>
              <w:left w:val="nil" w:sz="6" w:space="0" w:color="auto"/>
              <w:bottom w:val="single" w:sz="6" w:space="0" w:color="000000"/>
              <w:right w:val="nil" w:sz="6" w:space="0" w:color="auto"/>
            </w:tcBorders>
          </w:tcPr>
          <w:p>
            <w:pPr/>
          </w:p>
        </w:tc>
        <w:tc>
          <w:tcPr>
            <w:tcW w:w="930" w:type="dxa"/>
            <w:tcBorders>
              <w:top w:val="nil" w:sz="6" w:space="0" w:color="auto"/>
              <w:left w:val="nil" w:sz="6" w:space="0" w:color="auto"/>
              <w:bottom w:val="single" w:sz="6" w:space="0" w:color="000000"/>
              <w:right w:val="nil" w:sz="6" w:space="0" w:color="auto"/>
            </w:tcBorders>
          </w:tcPr>
          <w:p>
            <w:pPr/>
          </w:p>
        </w:tc>
      </w:tr>
      <w:tr>
        <w:trPr>
          <w:trHeight w:val="355" w:hRule="exact"/>
        </w:trPr>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Arial" w:hAnsi="Arial" w:cs="Arial" w:eastAsia="Arial" w:hint="default"/>
                <w:sz w:val="24"/>
                <w:szCs w:val="24"/>
              </w:rPr>
            </w:pPr>
            <w:r>
              <w:rPr>
                <w:rFonts w:ascii="Arial"/>
                <w:sz w:val="24"/>
              </w:rPr>
              <w:t>(41)</w:t>
            </w:r>
          </w:p>
        </w:tc>
        <w:tc>
          <w:tcPr>
            <w:tcW w:w="4023" w:type="dxa"/>
            <w:tcBorders>
              <w:top w:val="single" w:sz="6" w:space="0" w:color="000000"/>
              <w:left w:val="nil" w:sz="6" w:space="0" w:color="auto"/>
              <w:bottom w:val="single" w:sz="6" w:space="0" w:color="000000"/>
              <w:right w:val="nil" w:sz="6" w:space="0" w:color="auto"/>
            </w:tcBorders>
          </w:tcPr>
          <w:p>
            <w:pPr/>
          </w:p>
        </w:tc>
        <w:tc>
          <w:tcPr>
            <w:tcW w:w="1414" w:type="dxa"/>
            <w:tcBorders>
              <w:top w:val="single" w:sz="6" w:space="0" w:color="000000"/>
              <w:left w:val="nil" w:sz="6" w:space="0" w:color="auto"/>
              <w:bottom w:val="single" w:sz="6" w:space="0" w:color="000000"/>
              <w:right w:val="nil" w:sz="6" w:space="0" w:color="auto"/>
            </w:tcBorders>
          </w:tcPr>
          <w:p>
            <w:pPr/>
          </w:p>
        </w:tc>
        <w:tc>
          <w:tcPr>
            <w:tcW w:w="1215" w:type="dxa"/>
            <w:tcBorders>
              <w:top w:val="single" w:sz="6" w:space="0" w:color="000000"/>
              <w:left w:val="nil" w:sz="6" w:space="0" w:color="auto"/>
              <w:bottom w:val="single" w:sz="6" w:space="0" w:color="000000"/>
              <w:right w:val="nil" w:sz="6" w:space="0" w:color="auto"/>
            </w:tcBorders>
          </w:tcPr>
          <w:p>
            <w:pPr/>
          </w:p>
        </w:tc>
        <w:tc>
          <w:tcPr>
            <w:tcW w:w="1104" w:type="dxa"/>
            <w:tcBorders>
              <w:top w:val="single" w:sz="6" w:space="0" w:color="000000"/>
              <w:left w:val="nil" w:sz="6" w:space="0" w:color="auto"/>
              <w:bottom w:val="single" w:sz="6" w:space="0" w:color="000000"/>
              <w:right w:val="nil" w:sz="6" w:space="0" w:color="auto"/>
            </w:tcBorders>
          </w:tcPr>
          <w:p>
            <w:pPr/>
          </w:p>
        </w:tc>
        <w:tc>
          <w:tcPr>
            <w:tcW w:w="234" w:type="dxa"/>
            <w:tcBorders>
              <w:top w:val="single" w:sz="6" w:space="0" w:color="000000"/>
              <w:left w:val="nil" w:sz="6" w:space="0" w:color="auto"/>
              <w:bottom w:val="single" w:sz="6" w:space="0" w:color="000000"/>
              <w:right w:val="nil" w:sz="6" w:space="0" w:color="auto"/>
            </w:tcBorders>
          </w:tcPr>
          <w:p>
            <w:pPr/>
          </w:p>
        </w:tc>
        <w:tc>
          <w:tcPr>
            <w:tcW w:w="1356" w:type="dxa"/>
            <w:tcBorders>
              <w:top w:val="single" w:sz="6" w:space="0" w:color="000000"/>
              <w:left w:val="nil" w:sz="6" w:space="0" w:color="auto"/>
              <w:bottom w:val="single" w:sz="6" w:space="0" w:color="000000"/>
              <w:right w:val="nil" w:sz="6" w:space="0" w:color="auto"/>
            </w:tcBorders>
          </w:tcPr>
          <w:p>
            <w:pPr/>
          </w:p>
        </w:tc>
        <w:tc>
          <w:tcPr>
            <w:tcW w:w="1415" w:type="dxa"/>
            <w:tcBorders>
              <w:top w:val="single" w:sz="6" w:space="0" w:color="000000"/>
              <w:left w:val="nil" w:sz="6" w:space="0" w:color="auto"/>
              <w:bottom w:val="single" w:sz="6" w:space="0" w:color="000000"/>
              <w:right w:val="nil" w:sz="6" w:space="0" w:color="auto"/>
            </w:tcBorders>
          </w:tcPr>
          <w:p>
            <w:pPr/>
          </w:p>
        </w:tc>
        <w:tc>
          <w:tcPr>
            <w:tcW w:w="1256" w:type="dxa"/>
            <w:tcBorders>
              <w:top w:val="single" w:sz="6" w:space="0" w:color="000000"/>
              <w:left w:val="nil" w:sz="6" w:space="0" w:color="auto"/>
              <w:bottom w:val="single" w:sz="6" w:space="0" w:color="000000"/>
              <w:right w:val="nil" w:sz="6" w:space="0" w:color="auto"/>
            </w:tcBorders>
          </w:tcPr>
          <w:p>
            <w:pPr/>
          </w:p>
        </w:tc>
        <w:tc>
          <w:tcPr>
            <w:tcW w:w="2117" w:type="dxa"/>
            <w:gridSpan w:val="2"/>
            <w:tcBorders>
              <w:top w:val="single" w:sz="6" w:space="0" w:color="000000"/>
              <w:left w:val="nil" w:sz="6" w:space="0" w:color="auto"/>
              <w:bottom w:val="single" w:sz="6" w:space="0" w:color="000000"/>
              <w:right w:val="nil" w:sz="6" w:space="0" w:color="auto"/>
            </w:tcBorders>
          </w:tcPr>
          <w:p>
            <w:pPr>
              <w:pStyle w:val="TableParagraph"/>
              <w:spacing w:line="286" w:lineRule="exact"/>
              <w:ind w:left="569" w:right="0"/>
              <w:jc w:val="left"/>
              <w:rPr>
                <w:rFonts w:ascii="黑体" w:hAnsi="黑体" w:cs="黑体" w:eastAsia="黑体" w:hint="default"/>
                <w:sz w:val="24"/>
                <w:szCs w:val="24"/>
              </w:rPr>
            </w:pPr>
            <w:r>
              <w:rPr>
                <w:rFonts w:ascii="黑体" w:hAnsi="黑体" w:cs="黑体" w:eastAsia="黑体" w:hint="default"/>
                <w:sz w:val="24"/>
                <w:szCs w:val="24"/>
              </w:rPr>
              <w:t>其他综合收益</w:t>
            </w:r>
          </w:p>
        </w:tc>
      </w:tr>
      <w:tr>
        <w:trPr>
          <w:trHeight w:val="692"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single" w:sz="6" w:space="0" w:color="000000"/>
              <w:left w:val="nil" w:sz="6" w:space="0" w:color="auto"/>
              <w:bottom w:val="nil" w:sz="6" w:space="0" w:color="auto"/>
              <w:right w:val="nil" w:sz="6" w:space="0" w:color="auto"/>
            </w:tcBorders>
          </w:tcPr>
          <w:p>
            <w:pPr/>
          </w:p>
        </w:tc>
        <w:tc>
          <w:tcPr>
            <w:tcW w:w="3732" w:type="dxa"/>
            <w:gridSpan w:val="3"/>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left="808" w:right="0"/>
              <w:jc w:val="left"/>
              <w:rPr>
                <w:rFonts w:ascii="宋体" w:hAnsi="宋体" w:cs="宋体" w:eastAsia="宋体" w:hint="default"/>
                <w:sz w:val="18"/>
                <w:szCs w:val="18"/>
              </w:rPr>
            </w:pPr>
            <w:r>
              <w:rPr>
                <w:rFonts w:ascii="宋体" w:hAnsi="宋体" w:cs="宋体" w:eastAsia="宋体" w:hint="default"/>
                <w:sz w:val="18"/>
                <w:szCs w:val="18"/>
              </w:rPr>
              <w:t>资产负债表中其他综合收益</w:t>
            </w:r>
          </w:p>
        </w:tc>
        <w:tc>
          <w:tcPr>
            <w:tcW w:w="234" w:type="dxa"/>
            <w:tcBorders>
              <w:top w:val="single" w:sz="6" w:space="0" w:color="000000"/>
              <w:left w:val="nil" w:sz="6" w:space="0" w:color="auto"/>
              <w:bottom w:val="nil" w:sz="6" w:space="0" w:color="auto"/>
              <w:right w:val="nil" w:sz="6" w:space="0" w:color="auto"/>
            </w:tcBorders>
          </w:tcPr>
          <w:p>
            <w:pPr/>
          </w:p>
        </w:tc>
        <w:tc>
          <w:tcPr>
            <w:tcW w:w="1356" w:type="dxa"/>
            <w:tcBorders>
              <w:top w:val="single" w:sz="6" w:space="0" w:color="000000"/>
              <w:left w:val="nil" w:sz="6" w:space="0" w:color="auto"/>
              <w:bottom w:val="single" w:sz="4" w:space="0" w:color="000000"/>
              <w:right w:val="nil" w:sz="6" w:space="0" w:color="auto"/>
            </w:tcBorders>
          </w:tcPr>
          <w:p>
            <w:pPr/>
          </w:p>
        </w:tc>
        <w:tc>
          <w:tcPr>
            <w:tcW w:w="3858" w:type="dxa"/>
            <w:gridSpan w:val="3"/>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Arial" w:hAnsi="Arial" w:cs="Arial" w:eastAsia="Arial" w:hint="default"/>
                <w:sz w:val="18"/>
                <w:szCs w:val="18"/>
              </w:rPr>
              <w:t>2017</w:t>
            </w:r>
            <w:r>
              <w:rPr>
                <w:rFonts w:ascii="宋体" w:hAnsi="宋体" w:cs="宋体" w:eastAsia="宋体" w:hint="default"/>
                <w:sz w:val="18"/>
                <w:szCs w:val="18"/>
              </w:rPr>
              <w:t>年度利润表中其他综合收益</w:t>
            </w:r>
          </w:p>
        </w:tc>
        <w:tc>
          <w:tcPr>
            <w:tcW w:w="930" w:type="dxa"/>
            <w:tcBorders>
              <w:top w:val="single" w:sz="6" w:space="0" w:color="000000"/>
              <w:left w:val="nil" w:sz="6" w:space="0" w:color="auto"/>
              <w:bottom w:val="single" w:sz="4" w:space="0" w:color="000000"/>
              <w:right w:val="nil" w:sz="6" w:space="0" w:color="auto"/>
            </w:tcBorders>
          </w:tcPr>
          <w:p>
            <w:pPr/>
          </w:p>
        </w:tc>
      </w:tr>
      <w:tr>
        <w:trPr>
          <w:trHeight w:val="789"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32" w:right="0"/>
              <w:jc w:val="center"/>
              <w:rPr>
                <w:rFonts w:ascii="宋体" w:hAnsi="宋体" w:cs="宋体" w:eastAsia="宋体" w:hint="default"/>
                <w:sz w:val="18"/>
                <w:szCs w:val="18"/>
              </w:rPr>
            </w:pPr>
            <w:r>
              <w:rPr>
                <w:rFonts w:ascii="Arial" w:hAnsi="Arial" w:cs="Arial" w:eastAsia="Arial" w:hint="default"/>
                <w:sz w:val="18"/>
                <w:szCs w:val="18"/>
              </w:rPr>
              <w:t>2016</w:t>
            </w:r>
            <w:r>
              <w:rPr>
                <w:rFonts w:ascii="宋体" w:hAnsi="宋体" w:cs="宋体" w:eastAsia="宋体" w:hint="default"/>
                <w:sz w:val="18"/>
                <w:szCs w:val="18"/>
              </w:rPr>
              <w:t>年</w:t>
            </w:r>
          </w:p>
          <w:p>
            <w:pPr>
              <w:pStyle w:val="TableParagraph"/>
              <w:spacing w:line="240" w:lineRule="auto" w:before="24"/>
              <w:ind w:left="252"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356" w:right="136"/>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05" w:right="0"/>
              <w:jc w:val="center"/>
              <w:rPr>
                <w:rFonts w:ascii="宋体" w:hAnsi="宋体" w:cs="宋体" w:eastAsia="宋体" w:hint="default"/>
                <w:sz w:val="18"/>
                <w:szCs w:val="18"/>
              </w:rPr>
            </w:pPr>
            <w:r>
              <w:rPr>
                <w:rFonts w:ascii="Arial" w:hAnsi="Arial" w:cs="Arial" w:eastAsia="Arial" w:hint="default"/>
                <w:sz w:val="18"/>
                <w:szCs w:val="18"/>
              </w:rPr>
              <w:t>2017</w:t>
            </w:r>
            <w:r>
              <w:rPr>
                <w:rFonts w:ascii="宋体" w:hAnsi="宋体" w:cs="宋体" w:eastAsia="宋体" w:hint="default"/>
                <w:sz w:val="18"/>
                <w:szCs w:val="18"/>
              </w:rPr>
              <w:t>年</w:t>
            </w:r>
          </w:p>
          <w:p>
            <w:pPr>
              <w:pStyle w:val="TableParagraph"/>
              <w:spacing w:line="240" w:lineRule="auto" w:before="24"/>
              <w:ind w:left="125"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234"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left="136" w:right="0"/>
              <w:jc w:val="left"/>
              <w:rPr>
                <w:rFonts w:ascii="宋体" w:hAnsi="宋体" w:cs="宋体" w:eastAsia="宋体" w:hint="default"/>
                <w:sz w:val="18"/>
                <w:szCs w:val="18"/>
              </w:rPr>
            </w:pPr>
            <w:r>
              <w:rPr>
                <w:rFonts w:ascii="宋体" w:hAnsi="宋体" w:cs="宋体" w:eastAsia="宋体" w:hint="default"/>
                <w:sz w:val="18"/>
                <w:szCs w:val="18"/>
              </w:rPr>
              <w:t>本年所得税前</w:t>
            </w:r>
          </w:p>
          <w:p>
            <w:pPr>
              <w:pStyle w:val="TableParagraph"/>
              <w:spacing w:line="235" w:lineRule="exact"/>
              <w:ind w:left="676"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98" w:right="135" w:hanging="122"/>
              <w:jc w:val="left"/>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他综合收益本</w:t>
            </w:r>
          </w:p>
          <w:p>
            <w:pPr>
              <w:pStyle w:val="TableParagraph"/>
              <w:spacing w:line="233" w:lineRule="exact"/>
              <w:ind w:left="738" w:right="0"/>
              <w:jc w:val="left"/>
              <w:rPr>
                <w:rFonts w:ascii="宋体" w:hAnsi="宋体" w:cs="宋体" w:eastAsia="宋体" w:hint="default"/>
                <w:sz w:val="18"/>
                <w:szCs w:val="18"/>
              </w:rPr>
            </w:pPr>
            <w:r>
              <w:rPr>
                <w:rFonts w:ascii="宋体" w:hAnsi="宋体" w:cs="宋体" w:eastAsia="宋体" w:hint="default"/>
                <w:sz w:val="18"/>
                <w:szCs w:val="18"/>
              </w:rPr>
              <w:t>年转出</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right="115"/>
              <w:jc w:val="right"/>
              <w:rPr>
                <w:rFonts w:ascii="宋体" w:hAnsi="宋体" w:cs="宋体" w:eastAsia="宋体" w:hint="default"/>
                <w:sz w:val="18"/>
                <w:szCs w:val="18"/>
              </w:rPr>
            </w:pPr>
            <w:r>
              <w:rPr>
                <w:rFonts w:ascii="宋体" w:hAnsi="宋体" w:cs="宋体" w:eastAsia="宋体" w:hint="default"/>
                <w:spacing w:val="-4"/>
                <w:sz w:val="18"/>
                <w:szCs w:val="18"/>
              </w:rPr>
              <w:t>减：所得税费</w:t>
            </w:r>
          </w:p>
          <w:p>
            <w:pPr>
              <w:pStyle w:val="TableParagraph"/>
              <w:spacing w:line="235" w:lineRule="exact"/>
              <w:ind w:right="115"/>
              <w:jc w:val="right"/>
              <w:rPr>
                <w:rFonts w:ascii="宋体" w:hAnsi="宋体" w:cs="宋体" w:eastAsia="宋体" w:hint="default"/>
                <w:sz w:val="18"/>
                <w:szCs w:val="18"/>
              </w:rPr>
            </w:pPr>
            <w:r>
              <w:rPr>
                <w:rFonts w:ascii="宋体" w:hAnsi="宋体" w:cs="宋体" w:eastAsia="宋体" w:hint="default"/>
                <w:sz w:val="18"/>
                <w:szCs w:val="18"/>
              </w:rPr>
              <w:t>用</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left="117" w:right="0"/>
              <w:jc w:val="left"/>
              <w:rPr>
                <w:rFonts w:ascii="宋体" w:hAnsi="宋体" w:cs="宋体" w:eastAsia="宋体" w:hint="default"/>
                <w:sz w:val="18"/>
                <w:szCs w:val="18"/>
              </w:rPr>
            </w:pPr>
            <w:r>
              <w:rPr>
                <w:rFonts w:ascii="宋体" w:hAnsi="宋体" w:cs="宋体" w:eastAsia="宋体" w:hint="default"/>
                <w:sz w:val="18"/>
                <w:szCs w:val="18"/>
              </w:rPr>
              <w:t>税后归属于</w:t>
            </w:r>
          </w:p>
          <w:p>
            <w:pPr>
              <w:pStyle w:val="TableParagraph"/>
              <w:spacing w:line="235" w:lineRule="exact"/>
              <w:ind w:left="47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3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3" w:right="104"/>
              <w:jc w:val="right"/>
              <w:rPr>
                <w:rFonts w:ascii="宋体" w:hAnsi="宋体" w:cs="宋体" w:eastAsia="宋体" w:hint="default"/>
                <w:sz w:val="18"/>
                <w:szCs w:val="18"/>
              </w:rPr>
            </w:pPr>
            <w:r>
              <w:rPr>
                <w:rFonts w:ascii="宋体" w:hAnsi="宋体" w:cs="宋体" w:eastAsia="宋体" w:hint="default"/>
                <w:sz w:val="18"/>
                <w:szCs w:val="18"/>
              </w:rPr>
              <w:t>税后归属 于少数股</w:t>
            </w:r>
          </w:p>
          <w:p>
            <w:pPr>
              <w:pStyle w:val="TableParagraph"/>
              <w:spacing w:line="233" w:lineRule="exact"/>
              <w:ind w:right="106"/>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324"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414"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r>
      <w:tr>
        <w:trPr>
          <w:trHeight w:val="330"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7"/>
              <w:jc w:val="right"/>
              <w:rPr>
                <w:rFonts w:ascii="Arial" w:hAnsi="Arial" w:cs="Arial" w:eastAsia="Arial" w:hint="default"/>
                <w:sz w:val="18"/>
                <w:szCs w:val="18"/>
              </w:rPr>
            </w:pPr>
            <w:r>
              <w:rPr>
                <w:rFonts w:ascii="Arial"/>
                <w:spacing w:val="-1"/>
                <w:sz w:val="18"/>
              </w:rPr>
              <w:t>1,966,681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7"/>
              <w:jc w:val="right"/>
              <w:rPr>
                <w:rFonts w:ascii="Arial" w:hAnsi="Arial" w:cs="Arial" w:eastAsia="Arial" w:hint="default"/>
                <w:sz w:val="18"/>
                <w:szCs w:val="18"/>
              </w:rPr>
            </w:pPr>
            <w:r>
              <w:rPr>
                <w:rFonts w:ascii="Arial"/>
                <w:spacing w:val="-2"/>
                <w:sz w:val="18"/>
              </w:rPr>
              <w:t>11,004,406</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94" w:right="0"/>
              <w:jc w:val="left"/>
              <w:rPr>
                <w:rFonts w:ascii="Arial" w:hAnsi="Arial" w:cs="Arial" w:eastAsia="Arial" w:hint="default"/>
                <w:sz w:val="18"/>
                <w:szCs w:val="18"/>
              </w:rPr>
            </w:pPr>
            <w:r>
              <w:rPr>
                <w:rFonts w:ascii="Arial"/>
                <w:sz w:val="18"/>
              </w:rPr>
              <w:t>12,971,087</w:t>
            </w:r>
          </w:p>
        </w:tc>
        <w:tc>
          <w:tcPr>
            <w:tcW w:w="23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28" w:right="0"/>
              <w:jc w:val="left"/>
              <w:rPr>
                <w:rFonts w:ascii="Arial" w:hAnsi="Arial" w:cs="Arial" w:eastAsia="Arial" w:hint="default"/>
                <w:sz w:val="18"/>
                <w:szCs w:val="18"/>
              </w:rPr>
            </w:pPr>
            <w:r>
              <w:rPr>
                <w:rFonts w:ascii="Arial"/>
                <w:sz w:val="18"/>
              </w:rPr>
              <w:t>11,261,908</w:t>
            </w:r>
          </w:p>
        </w:tc>
        <w:tc>
          <w:tcPr>
            <w:tcW w:w="14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6"/>
              <w:jc w:val="right"/>
              <w:rPr>
                <w:rFonts w:ascii="Arial" w:hAnsi="Arial" w:cs="Arial" w:eastAsia="Arial" w:hint="default"/>
                <w:sz w:val="18"/>
                <w:szCs w:val="18"/>
              </w:rPr>
            </w:pPr>
            <w:r>
              <w:rPr>
                <w:rFonts w:ascii="Arial"/>
                <w:spacing w:val="-1"/>
                <w:sz w:val="18"/>
              </w:rPr>
              <w:t>(477,405)</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6"/>
              <w:jc w:val="right"/>
              <w:rPr>
                <w:rFonts w:ascii="Arial" w:hAnsi="Arial" w:cs="Arial" w:eastAsia="Arial" w:hint="default"/>
                <w:sz w:val="18"/>
                <w:szCs w:val="18"/>
              </w:rPr>
            </w:pPr>
            <w:r>
              <w:rPr>
                <w:rFonts w:ascii="Arial"/>
                <w:spacing w:val="-1"/>
                <w:sz w:val="18"/>
              </w:rPr>
              <w:t>210,462</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3"/>
              <w:jc w:val="right"/>
              <w:rPr>
                <w:rFonts w:ascii="Arial" w:hAnsi="Arial" w:cs="Arial" w:eastAsia="Arial" w:hint="default"/>
                <w:sz w:val="18"/>
                <w:szCs w:val="18"/>
              </w:rPr>
            </w:pPr>
            <w:r>
              <w:rPr>
                <w:rFonts w:ascii="Arial"/>
                <w:spacing w:val="-2"/>
                <w:sz w:val="18"/>
              </w:rPr>
              <w:t>11,004,406</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w:hAnsi="Arial" w:cs="Arial" w:eastAsia="Arial" w:hint="default"/>
                <w:sz w:val="18"/>
                <w:szCs w:val="18"/>
              </w:rPr>
            </w:pPr>
            <w:r>
              <w:rPr>
                <w:rFonts w:ascii="Arial"/>
                <w:spacing w:val="-1"/>
                <w:sz w:val="18"/>
              </w:rPr>
              <w:t>(9,441)</w:t>
            </w:r>
          </w:p>
        </w:tc>
      </w:tr>
      <w:tr>
        <w:trPr>
          <w:trHeight w:val="307"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536,231</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92"/>
              <w:jc w:val="right"/>
              <w:rPr>
                <w:rFonts w:ascii="Arial" w:hAnsi="Arial" w:cs="Arial" w:eastAsia="Arial" w:hint="default"/>
                <w:sz w:val="18"/>
                <w:szCs w:val="18"/>
              </w:rPr>
            </w:pPr>
            <w:r>
              <w:rPr>
                <w:rFonts w:ascii="Arial"/>
                <w:spacing w:val="-1"/>
                <w:sz w:val="18"/>
              </w:rPr>
              <w:t>(1,461,622)</w:t>
            </w: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92" w:right="0"/>
              <w:jc w:val="left"/>
              <w:rPr>
                <w:rFonts w:ascii="Arial" w:hAnsi="Arial" w:cs="Arial" w:eastAsia="Arial" w:hint="default"/>
                <w:sz w:val="18"/>
                <w:szCs w:val="18"/>
              </w:rPr>
            </w:pPr>
            <w:r>
              <w:rPr>
                <w:rFonts w:ascii="Arial"/>
                <w:sz w:val="18"/>
              </w:rPr>
              <w:t>(925,391)</w:t>
            </w:r>
          </w:p>
        </w:tc>
        <w:tc>
          <w:tcPr>
            <w:tcW w:w="23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60" w:right="0"/>
              <w:jc w:val="left"/>
              <w:rPr>
                <w:rFonts w:ascii="Arial" w:hAnsi="Arial" w:cs="Arial" w:eastAsia="Arial" w:hint="default"/>
                <w:sz w:val="18"/>
                <w:szCs w:val="18"/>
              </w:rPr>
            </w:pPr>
            <w:r>
              <w:rPr>
                <w:rFonts w:ascii="Arial"/>
                <w:sz w:val="18"/>
              </w:rPr>
              <w:t>(1,501,931)</w:t>
            </w:r>
          </w:p>
        </w:tc>
        <w:tc>
          <w:tcPr>
            <w:tcW w:w="14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5"/>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15"/>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1"/>
              <w:jc w:val="right"/>
              <w:rPr>
                <w:rFonts w:ascii="Arial" w:hAnsi="Arial" w:cs="Arial" w:eastAsia="Arial" w:hint="default"/>
                <w:sz w:val="18"/>
                <w:szCs w:val="18"/>
              </w:rPr>
            </w:pPr>
            <w:r>
              <w:rPr>
                <w:rFonts w:ascii="Arial"/>
                <w:spacing w:val="-1"/>
                <w:sz w:val="18"/>
              </w:rPr>
              <w:t>(1,461,622)</w:t>
            </w:r>
          </w:p>
        </w:tc>
        <w:tc>
          <w:tcPr>
            <w:tcW w:w="93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Arial" w:hAnsi="Arial" w:cs="Arial" w:eastAsia="Arial" w:hint="default"/>
                <w:sz w:val="18"/>
                <w:szCs w:val="18"/>
              </w:rPr>
            </w:pPr>
            <w:r>
              <w:rPr>
                <w:rFonts w:ascii="Arial"/>
                <w:spacing w:val="-1"/>
                <w:sz w:val="18"/>
              </w:rPr>
              <w:t>(40,309)</w:t>
            </w:r>
          </w:p>
        </w:tc>
      </w:tr>
      <w:tr>
        <w:trPr>
          <w:trHeight w:val="346"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85"/>
              <w:jc w:val="right"/>
              <w:rPr>
                <w:rFonts w:ascii="Arial" w:hAnsi="Arial" w:cs="Arial" w:eastAsia="Arial" w:hint="default"/>
                <w:sz w:val="18"/>
                <w:szCs w:val="18"/>
              </w:rPr>
            </w:pPr>
            <w:r>
              <w:rPr>
                <w:rFonts w:ascii="Arial"/>
                <w:spacing w:val="-1"/>
                <w:sz w:val="18"/>
              </w:rPr>
              <w:t>2,502,912</w:t>
            </w:r>
          </w:p>
        </w:tc>
        <w:tc>
          <w:tcPr>
            <w:tcW w:w="12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37"/>
              <w:jc w:val="right"/>
              <w:rPr>
                <w:rFonts w:ascii="Arial" w:hAnsi="Arial" w:cs="Arial" w:eastAsia="Arial" w:hint="default"/>
                <w:sz w:val="18"/>
                <w:szCs w:val="18"/>
              </w:rPr>
            </w:pPr>
            <w:r>
              <w:rPr>
                <w:rFonts w:ascii="Arial"/>
                <w:spacing w:val="-1"/>
                <w:sz w:val="18"/>
              </w:rPr>
              <w:t>9,542,784</w:t>
            </w:r>
          </w:p>
        </w:tc>
        <w:tc>
          <w:tcPr>
            <w:tcW w:w="1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left="94" w:right="0"/>
              <w:jc w:val="left"/>
              <w:rPr>
                <w:rFonts w:ascii="Arial" w:hAnsi="Arial" w:cs="Arial" w:eastAsia="Arial" w:hint="default"/>
                <w:sz w:val="18"/>
                <w:szCs w:val="18"/>
              </w:rPr>
            </w:pPr>
            <w:r>
              <w:rPr>
                <w:rFonts w:ascii="Arial"/>
                <w:sz w:val="18"/>
              </w:rPr>
              <w:t>12,045,696</w:t>
            </w:r>
          </w:p>
        </w:tc>
        <w:tc>
          <w:tcPr>
            <w:tcW w:w="234"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left="416" w:right="0"/>
              <w:jc w:val="left"/>
              <w:rPr>
                <w:rFonts w:ascii="Arial" w:hAnsi="Arial" w:cs="Arial" w:eastAsia="Arial" w:hint="default"/>
                <w:sz w:val="18"/>
                <w:szCs w:val="18"/>
              </w:rPr>
            </w:pPr>
            <w:r>
              <w:rPr>
                <w:rFonts w:ascii="Arial"/>
                <w:sz w:val="18"/>
              </w:rPr>
              <w:t>9,759,977</w:t>
            </w:r>
          </w:p>
        </w:tc>
        <w:tc>
          <w:tcPr>
            <w:tcW w:w="1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76"/>
              <w:jc w:val="right"/>
              <w:rPr>
                <w:rFonts w:ascii="Arial" w:hAnsi="Arial" w:cs="Arial" w:eastAsia="Arial" w:hint="default"/>
                <w:sz w:val="18"/>
                <w:szCs w:val="18"/>
              </w:rPr>
            </w:pPr>
            <w:r>
              <w:rPr>
                <w:rFonts w:ascii="Arial"/>
                <w:spacing w:val="-1"/>
                <w:sz w:val="18"/>
              </w:rPr>
              <w:t>(477,405)</w:t>
            </w:r>
          </w:p>
        </w:tc>
        <w:tc>
          <w:tcPr>
            <w:tcW w:w="1256"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16"/>
              <w:jc w:val="right"/>
              <w:rPr>
                <w:rFonts w:ascii="Arial" w:hAnsi="Arial" w:cs="Arial" w:eastAsia="Arial" w:hint="default"/>
                <w:sz w:val="18"/>
                <w:szCs w:val="18"/>
              </w:rPr>
            </w:pPr>
            <w:r>
              <w:rPr>
                <w:rFonts w:ascii="Arial"/>
                <w:spacing w:val="-1"/>
                <w:sz w:val="18"/>
              </w:rPr>
              <w:t>210,462</w:t>
            </w:r>
          </w:p>
        </w:tc>
        <w:tc>
          <w:tcPr>
            <w:tcW w:w="1187"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123"/>
              <w:jc w:val="right"/>
              <w:rPr>
                <w:rFonts w:ascii="Arial" w:hAnsi="Arial" w:cs="Arial" w:eastAsia="Arial" w:hint="default"/>
                <w:sz w:val="18"/>
                <w:szCs w:val="18"/>
              </w:rPr>
            </w:pPr>
            <w:r>
              <w:rPr>
                <w:rFonts w:ascii="Arial"/>
                <w:spacing w:val="-1"/>
                <w:sz w:val="18"/>
              </w:rPr>
              <w:t>9,542,784</w:t>
            </w:r>
          </w:p>
        </w:tc>
        <w:tc>
          <w:tcPr>
            <w:tcW w:w="9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right="0"/>
              <w:jc w:val="right"/>
              <w:rPr>
                <w:rFonts w:ascii="Arial" w:hAnsi="Arial" w:cs="Arial" w:eastAsia="Arial" w:hint="default"/>
                <w:sz w:val="18"/>
                <w:szCs w:val="18"/>
              </w:rPr>
            </w:pPr>
            <w:r>
              <w:rPr>
                <w:rFonts w:ascii="Arial"/>
                <w:spacing w:val="-1"/>
                <w:sz w:val="18"/>
              </w:rPr>
              <w:t>(49,750)</w:t>
            </w:r>
          </w:p>
        </w:tc>
      </w:tr>
    </w:tbl>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0"/>
          <w:szCs w:val="10"/>
        </w:rPr>
      </w:pPr>
    </w:p>
    <w:tbl>
      <w:tblPr>
        <w:tblW w:w="0" w:type="auto"/>
        <w:jc w:val="left"/>
        <w:tblInd w:w="805" w:type="dxa"/>
        <w:tblLayout w:type="fixed"/>
        <w:tblCellMar>
          <w:top w:w="0" w:type="dxa"/>
          <w:left w:w="0" w:type="dxa"/>
          <w:bottom w:w="0" w:type="dxa"/>
          <w:right w:w="0" w:type="dxa"/>
        </w:tblCellMar>
        <w:tblLook w:val="01E0"/>
      </w:tblPr>
      <w:tblGrid>
        <w:gridCol w:w="4190"/>
        <w:gridCol w:w="1474"/>
        <w:gridCol w:w="1182"/>
        <w:gridCol w:w="1077"/>
        <w:gridCol w:w="233"/>
        <w:gridCol w:w="1328"/>
        <w:gridCol w:w="1448"/>
        <w:gridCol w:w="1343"/>
        <w:gridCol w:w="1069"/>
        <w:gridCol w:w="964"/>
      </w:tblGrid>
      <w:tr>
        <w:trPr>
          <w:trHeight w:val="252" w:hRule="exact"/>
        </w:trPr>
        <w:tc>
          <w:tcPr>
            <w:tcW w:w="7923"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4998" w:right="0"/>
              <w:jc w:val="left"/>
              <w:rPr>
                <w:rFonts w:ascii="宋体" w:hAnsi="宋体" w:cs="宋体" w:eastAsia="宋体" w:hint="default"/>
                <w:sz w:val="18"/>
                <w:szCs w:val="18"/>
              </w:rPr>
            </w:pPr>
            <w:r>
              <w:rPr>
                <w:rFonts w:ascii="宋体" w:hAnsi="宋体" w:cs="宋体" w:eastAsia="宋体" w:hint="default"/>
                <w:sz w:val="18"/>
                <w:szCs w:val="18"/>
              </w:rPr>
              <w:t>资产负债表中其他综合收益</w:t>
            </w:r>
          </w:p>
        </w:tc>
        <w:tc>
          <w:tcPr>
            <w:tcW w:w="23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
        </w:tc>
        <w:tc>
          <w:tcPr>
            <w:tcW w:w="3860" w:type="dxa"/>
            <w:gridSpan w:val="3"/>
            <w:tcBorders>
              <w:top w:val="nil" w:sz="6" w:space="0" w:color="auto"/>
              <w:left w:val="nil" w:sz="6" w:space="0" w:color="auto"/>
              <w:bottom w:val="single" w:sz="4" w:space="0" w:color="000000"/>
              <w:right w:val="nil" w:sz="6" w:space="0" w:color="auto"/>
            </w:tcBorders>
          </w:tcPr>
          <w:p>
            <w:pPr>
              <w:pStyle w:val="TableParagraph"/>
              <w:spacing w:line="193" w:lineRule="exact"/>
              <w:ind w:left="498" w:right="0"/>
              <w:jc w:val="left"/>
              <w:rPr>
                <w:rFonts w:ascii="宋体" w:hAnsi="宋体" w:cs="宋体" w:eastAsia="宋体" w:hint="default"/>
                <w:sz w:val="18"/>
                <w:szCs w:val="18"/>
              </w:rPr>
            </w:pPr>
            <w:r>
              <w:rPr>
                <w:rFonts w:ascii="Arial" w:hAnsi="Arial" w:cs="Arial" w:eastAsia="Arial" w:hint="default"/>
                <w:sz w:val="18"/>
                <w:szCs w:val="18"/>
              </w:rPr>
              <w:t>2016</w:t>
            </w:r>
            <w:r>
              <w:rPr>
                <w:rFonts w:ascii="宋体" w:hAnsi="宋体" w:cs="宋体" w:eastAsia="宋体" w:hint="default"/>
                <w:sz w:val="18"/>
                <w:szCs w:val="18"/>
              </w:rPr>
              <w:t>年度利润表中其他综合收益</w:t>
            </w:r>
          </w:p>
        </w:tc>
        <w:tc>
          <w:tcPr>
            <w:tcW w:w="964" w:type="dxa"/>
            <w:tcBorders>
              <w:top w:val="nil" w:sz="6" w:space="0" w:color="auto"/>
              <w:left w:val="nil" w:sz="6" w:space="0" w:color="auto"/>
              <w:bottom w:val="single" w:sz="4" w:space="0" w:color="000000"/>
              <w:right w:val="nil" w:sz="6" w:space="0" w:color="auto"/>
            </w:tcBorders>
          </w:tcPr>
          <w:p>
            <w:pPr/>
          </w:p>
        </w:tc>
      </w:tr>
      <w:tr>
        <w:trPr>
          <w:trHeight w:val="785" w:hRule="exact"/>
        </w:trPr>
        <w:tc>
          <w:tcPr>
            <w:tcW w:w="4190"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72" w:right="0"/>
              <w:jc w:val="center"/>
              <w:rPr>
                <w:rFonts w:ascii="宋体" w:hAnsi="宋体" w:cs="宋体" w:eastAsia="宋体" w:hint="default"/>
                <w:sz w:val="18"/>
                <w:szCs w:val="18"/>
              </w:rPr>
            </w:pPr>
            <w:r>
              <w:rPr>
                <w:rFonts w:ascii="Arial" w:hAnsi="Arial" w:cs="Arial" w:eastAsia="Arial" w:hint="default"/>
                <w:sz w:val="18"/>
                <w:szCs w:val="18"/>
              </w:rPr>
              <w:t>2015</w:t>
            </w:r>
            <w:r>
              <w:rPr>
                <w:rFonts w:ascii="宋体" w:hAnsi="宋体" w:cs="宋体" w:eastAsia="宋体" w:hint="default"/>
                <w:sz w:val="18"/>
                <w:szCs w:val="18"/>
              </w:rPr>
              <w:t>年</w:t>
            </w:r>
          </w:p>
          <w:p>
            <w:pPr>
              <w:pStyle w:val="TableParagraph"/>
              <w:spacing w:line="240" w:lineRule="auto" w:before="24"/>
              <w:ind w:left="192"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294" w:right="166"/>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76" w:right="0"/>
              <w:jc w:val="center"/>
              <w:rPr>
                <w:rFonts w:ascii="宋体" w:hAnsi="宋体" w:cs="宋体" w:eastAsia="宋体" w:hint="default"/>
                <w:sz w:val="18"/>
                <w:szCs w:val="18"/>
              </w:rPr>
            </w:pPr>
            <w:r>
              <w:rPr>
                <w:rFonts w:ascii="Arial" w:hAnsi="Arial" w:cs="Arial" w:eastAsia="Arial" w:hint="default"/>
                <w:sz w:val="18"/>
                <w:szCs w:val="18"/>
              </w:rPr>
              <w:t>2016</w:t>
            </w:r>
            <w:r>
              <w:rPr>
                <w:rFonts w:ascii="宋体" w:hAnsi="宋体" w:cs="宋体" w:eastAsia="宋体" w:hint="default"/>
                <w:sz w:val="18"/>
                <w:szCs w:val="18"/>
              </w:rPr>
              <w:t>年</w:t>
            </w:r>
          </w:p>
          <w:p>
            <w:pPr>
              <w:pStyle w:val="TableParagraph"/>
              <w:spacing w:line="240" w:lineRule="auto" w:before="24"/>
              <w:ind w:left="96"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233"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left="138" w:right="0"/>
              <w:jc w:val="left"/>
              <w:rPr>
                <w:rFonts w:ascii="宋体" w:hAnsi="宋体" w:cs="宋体" w:eastAsia="宋体" w:hint="default"/>
                <w:sz w:val="18"/>
                <w:szCs w:val="18"/>
              </w:rPr>
            </w:pPr>
            <w:r>
              <w:rPr>
                <w:rFonts w:ascii="宋体" w:hAnsi="宋体" w:cs="宋体" w:eastAsia="宋体" w:hint="default"/>
                <w:sz w:val="18"/>
                <w:szCs w:val="18"/>
              </w:rPr>
              <w:t>本年所得税前</w:t>
            </w:r>
          </w:p>
          <w:p>
            <w:pPr>
              <w:pStyle w:val="TableParagraph"/>
              <w:spacing w:line="235" w:lineRule="exact"/>
              <w:ind w:left="678"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28" w:right="137" w:hanging="122"/>
              <w:jc w:val="left"/>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他综合收益本</w:t>
            </w:r>
          </w:p>
          <w:p>
            <w:pPr>
              <w:pStyle w:val="TableParagraph"/>
              <w:spacing w:line="234" w:lineRule="exact"/>
              <w:ind w:left="768" w:right="0"/>
              <w:jc w:val="left"/>
              <w:rPr>
                <w:rFonts w:ascii="宋体" w:hAnsi="宋体" w:cs="宋体" w:eastAsia="宋体" w:hint="default"/>
                <w:sz w:val="18"/>
                <w:szCs w:val="18"/>
              </w:rPr>
            </w:pPr>
            <w:r>
              <w:rPr>
                <w:rFonts w:ascii="宋体" w:hAnsi="宋体" w:cs="宋体" w:eastAsia="宋体" w:hint="default"/>
                <w:sz w:val="18"/>
                <w:szCs w:val="18"/>
              </w:rPr>
              <w:t>年转出</w:t>
            </w:r>
          </w:p>
        </w:tc>
        <w:tc>
          <w:tcPr>
            <w:tcW w:w="1343" w:type="dxa"/>
            <w:tcBorders>
              <w:top w:val="single" w:sz="4" w:space="0" w:color="000000"/>
              <w:left w:val="nil" w:sz="6" w:space="0" w:color="auto"/>
              <w:bottom w:val="nil" w:sz="6" w:space="0" w:color="auto"/>
              <w:right w:val="nil" w:sz="6" w:space="0" w:color="auto"/>
            </w:tcBorders>
          </w:tcPr>
          <w:p>
            <w:pPr>
              <w:pStyle w:val="TableParagraph"/>
              <w:spacing w:line="235" w:lineRule="exact" w:before="9"/>
              <w:ind w:right="180"/>
              <w:jc w:val="right"/>
              <w:rPr>
                <w:rFonts w:ascii="宋体" w:hAnsi="宋体" w:cs="宋体" w:eastAsia="宋体" w:hint="default"/>
                <w:sz w:val="18"/>
                <w:szCs w:val="18"/>
              </w:rPr>
            </w:pPr>
            <w:r>
              <w:rPr>
                <w:rFonts w:ascii="宋体" w:hAnsi="宋体" w:cs="宋体" w:eastAsia="宋体" w:hint="default"/>
                <w:sz w:val="18"/>
                <w:szCs w:val="18"/>
              </w:rPr>
              <w:t>减：所得税费</w:t>
            </w:r>
          </w:p>
          <w:p>
            <w:pPr>
              <w:pStyle w:val="TableParagraph"/>
              <w:spacing w:line="235" w:lineRule="exact"/>
              <w:ind w:right="179"/>
              <w:jc w:val="right"/>
              <w:rPr>
                <w:rFonts w:ascii="宋体" w:hAnsi="宋体" w:cs="宋体" w:eastAsia="宋体" w:hint="default"/>
                <w:sz w:val="18"/>
                <w:szCs w:val="18"/>
              </w:rPr>
            </w:pPr>
            <w:r>
              <w:rPr>
                <w:rFonts w:ascii="宋体" w:hAnsi="宋体" w:cs="宋体" w:eastAsia="宋体" w:hint="default"/>
                <w:sz w:val="18"/>
                <w:szCs w:val="18"/>
              </w:rPr>
              <w:t>用</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08" w:right="138"/>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34" w:right="107"/>
              <w:jc w:val="right"/>
              <w:rPr>
                <w:rFonts w:ascii="宋体" w:hAnsi="宋体" w:cs="宋体" w:eastAsia="宋体" w:hint="default"/>
                <w:sz w:val="18"/>
                <w:szCs w:val="18"/>
              </w:rPr>
            </w:pPr>
            <w:r>
              <w:rPr>
                <w:rFonts w:ascii="宋体" w:hAnsi="宋体" w:cs="宋体" w:eastAsia="宋体" w:hint="default"/>
                <w:sz w:val="18"/>
                <w:szCs w:val="18"/>
              </w:rPr>
              <w:t>税后归属 于少数股</w:t>
            </w:r>
          </w:p>
          <w:p>
            <w:pPr>
              <w:pStyle w:val="TableParagraph"/>
              <w:spacing w:line="234" w:lineRule="exact"/>
              <w:ind w:right="107"/>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31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47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964" w:type="dxa"/>
            <w:tcBorders>
              <w:top w:val="nil" w:sz="6" w:space="0" w:color="auto"/>
              <w:left w:val="nil" w:sz="6" w:space="0" w:color="auto"/>
              <w:bottom w:val="nil" w:sz="6" w:space="0" w:color="auto"/>
              <w:right w:val="nil" w:sz="6" w:space="0" w:color="auto"/>
            </w:tcBorders>
          </w:tcPr>
          <w:p>
            <w:pPr/>
          </w:p>
        </w:tc>
      </w:tr>
      <w:tr>
        <w:trPr>
          <w:trHeight w:val="32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8"/>
              <w:jc w:val="right"/>
              <w:rPr>
                <w:rFonts w:ascii="Arial" w:hAnsi="Arial" w:cs="Arial" w:eastAsia="Arial" w:hint="default"/>
                <w:sz w:val="18"/>
                <w:szCs w:val="18"/>
              </w:rPr>
            </w:pPr>
            <w:r>
              <w:rPr>
                <w:rFonts w:ascii="Arial"/>
                <w:spacing w:val="-1"/>
                <w:sz w:val="18"/>
              </w:rPr>
              <w:t>268,480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9"/>
              <w:jc w:val="right"/>
              <w:rPr>
                <w:rFonts w:ascii="Arial" w:hAnsi="Arial" w:cs="Arial" w:eastAsia="Arial" w:hint="default"/>
                <w:sz w:val="18"/>
                <w:szCs w:val="18"/>
              </w:rPr>
            </w:pPr>
            <w:r>
              <w:rPr>
                <w:rFonts w:ascii="Arial"/>
                <w:spacing w:val="-1"/>
                <w:sz w:val="18"/>
              </w:rPr>
              <w:t>1,698,201</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
              <w:jc w:val="right"/>
              <w:rPr>
                <w:rFonts w:ascii="Arial" w:hAnsi="Arial" w:cs="Arial" w:eastAsia="Arial" w:hint="default"/>
                <w:sz w:val="18"/>
                <w:szCs w:val="18"/>
              </w:rPr>
            </w:pPr>
            <w:r>
              <w:rPr>
                <w:rFonts w:ascii="Arial"/>
                <w:spacing w:val="-1"/>
                <w:sz w:val="18"/>
              </w:rPr>
              <w:t>1,966,681</w:t>
            </w:r>
          </w:p>
        </w:tc>
        <w:tc>
          <w:tcPr>
            <w:tcW w:w="23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Arial" w:hAnsi="Arial" w:cs="Arial" w:eastAsia="Arial" w:hint="default"/>
                <w:sz w:val="18"/>
                <w:szCs w:val="18"/>
              </w:rPr>
            </w:pPr>
            <w:r>
              <w:rPr>
                <w:rFonts w:ascii="Arial"/>
                <w:spacing w:val="-1"/>
                <w:sz w:val="18"/>
              </w:rPr>
              <w:t>1,907,555</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Arial" w:hAnsi="Arial" w:cs="Arial" w:eastAsia="Arial" w:hint="default"/>
                <w:sz w:val="18"/>
                <w:szCs w:val="18"/>
              </w:rPr>
            </w:pPr>
            <w:r>
              <w:rPr>
                <w:rFonts w:ascii="Arial"/>
                <w:spacing w:val="-1"/>
                <w:sz w:val="18"/>
              </w:rPr>
              <w:t>(3,438)</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5"/>
              <w:jc w:val="right"/>
              <w:rPr>
                <w:rFonts w:ascii="Arial" w:hAnsi="Arial" w:cs="Arial" w:eastAsia="Arial" w:hint="default"/>
                <w:sz w:val="18"/>
                <w:szCs w:val="18"/>
              </w:rPr>
            </w:pPr>
            <w:r>
              <w:rPr>
                <w:rFonts w:ascii="Arial"/>
                <w:spacing w:val="-1"/>
                <w:sz w:val="18"/>
              </w:rPr>
              <w:t>(200,773)</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2"/>
              <w:jc w:val="right"/>
              <w:rPr>
                <w:rFonts w:ascii="Arial" w:hAnsi="Arial" w:cs="Arial" w:eastAsia="Arial" w:hint="default"/>
                <w:sz w:val="18"/>
                <w:szCs w:val="18"/>
              </w:rPr>
            </w:pPr>
            <w:r>
              <w:rPr>
                <w:rFonts w:ascii="Arial"/>
                <w:spacing w:val="-1"/>
                <w:sz w:val="18"/>
              </w:rPr>
              <w:t>1,698,201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27"/>
              <w:jc w:val="right"/>
              <w:rPr>
                <w:rFonts w:ascii="Arial" w:hAnsi="Arial" w:cs="Arial" w:eastAsia="Arial" w:hint="default"/>
                <w:sz w:val="18"/>
                <w:szCs w:val="18"/>
              </w:rPr>
            </w:pPr>
            <w:r>
              <w:rPr>
                <w:rFonts w:ascii="Arial"/>
                <w:spacing w:val="-1"/>
                <w:sz w:val="18"/>
              </w:rPr>
              <w:t>5,143</w:t>
            </w:r>
          </w:p>
        </w:tc>
      </w:tr>
      <w:tr>
        <w:trPr>
          <w:trHeight w:val="307"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97"/>
              <w:jc w:val="right"/>
              <w:rPr>
                <w:rFonts w:ascii="Arial" w:hAnsi="Arial" w:cs="Arial" w:eastAsia="Arial" w:hint="default"/>
                <w:sz w:val="18"/>
                <w:szCs w:val="18"/>
              </w:rPr>
            </w:pPr>
            <w:r>
              <w:rPr>
                <w:rFonts w:ascii="Arial"/>
                <w:spacing w:val="-1"/>
                <w:sz w:val="18"/>
              </w:rPr>
              <w:t>(206,647)</w:t>
            </w: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79"/>
              <w:jc w:val="right"/>
              <w:rPr>
                <w:rFonts w:ascii="Arial" w:hAnsi="Arial" w:cs="Arial" w:eastAsia="Arial" w:hint="default"/>
                <w:sz w:val="18"/>
                <w:szCs w:val="18"/>
              </w:rPr>
            </w:pPr>
            <w:r>
              <w:rPr>
                <w:rFonts w:ascii="Arial"/>
                <w:spacing w:val="-1"/>
                <w:sz w:val="18"/>
              </w:rPr>
              <w:t>742,878</w:t>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spacing w:val="-1"/>
                <w:sz w:val="18"/>
              </w:rPr>
              <w:t>536,231</w:t>
            </w:r>
          </w:p>
        </w:tc>
        <w:tc>
          <w:tcPr>
            <w:tcW w:w="233"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5"/>
              <w:jc w:val="right"/>
              <w:rPr>
                <w:rFonts w:ascii="Arial" w:hAnsi="Arial" w:cs="Arial" w:eastAsia="Arial" w:hint="default"/>
                <w:sz w:val="18"/>
                <w:szCs w:val="18"/>
              </w:rPr>
            </w:pPr>
            <w:r>
              <w:rPr>
                <w:rFonts w:ascii="Arial"/>
                <w:spacing w:val="-1"/>
                <w:sz w:val="18"/>
              </w:rPr>
              <w:t>832,965</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51"/>
              <w:jc w:val="right"/>
              <w:rPr>
                <w:rFonts w:ascii="Arial" w:hAnsi="Arial" w:cs="Arial" w:eastAsia="Arial" w:hint="default"/>
                <w:sz w:val="18"/>
                <w:szCs w:val="18"/>
              </w:rPr>
            </w:pPr>
            <w:r>
              <w:rPr>
                <w:rFonts w:ascii="Arial"/>
                <w:w w:val="99"/>
                <w:sz w:val="18"/>
              </w:rPr>
              <w:t>-</w:t>
            </w:r>
            <w:r>
              <w:rPr>
                <w:rFonts w:ascii="Arial"/>
                <w:sz w:val="18"/>
              </w:rPr>
            </w:r>
          </w:p>
        </w:tc>
        <w:tc>
          <w:tcPr>
            <w:tcW w:w="134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85"/>
              <w:jc w:val="right"/>
              <w:rPr>
                <w:rFonts w:ascii="Arial" w:hAnsi="Arial" w:cs="Arial" w:eastAsia="Arial" w:hint="default"/>
                <w:sz w:val="18"/>
                <w:szCs w:val="18"/>
              </w:rPr>
            </w:pPr>
            <w:r>
              <w:rPr>
                <w:rFonts w:ascii="Arial"/>
                <w:w w:val="99"/>
                <w:sz w:val="18"/>
              </w:rPr>
              <w:t>-</w:t>
            </w:r>
            <w:r>
              <w:rPr>
                <w:rFonts w:ascii="Arial"/>
                <w:sz w:val="18"/>
              </w:rPr>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2"/>
              <w:jc w:val="right"/>
              <w:rPr>
                <w:rFonts w:ascii="Arial" w:hAnsi="Arial" w:cs="Arial" w:eastAsia="Arial" w:hint="default"/>
                <w:sz w:val="18"/>
                <w:szCs w:val="18"/>
              </w:rPr>
            </w:pPr>
            <w:r>
              <w:rPr>
                <w:rFonts w:ascii="Arial"/>
                <w:spacing w:val="-1"/>
                <w:sz w:val="18"/>
              </w:rPr>
              <w:t>742,878</w:t>
            </w:r>
          </w:p>
        </w:tc>
        <w:tc>
          <w:tcPr>
            <w:tcW w:w="96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8"/>
              <w:jc w:val="right"/>
              <w:rPr>
                <w:rFonts w:ascii="Arial" w:hAnsi="Arial" w:cs="Arial" w:eastAsia="Arial" w:hint="default"/>
                <w:sz w:val="18"/>
                <w:szCs w:val="18"/>
              </w:rPr>
            </w:pPr>
            <w:r>
              <w:rPr>
                <w:rFonts w:ascii="Arial"/>
                <w:spacing w:val="-1"/>
                <w:sz w:val="18"/>
              </w:rPr>
              <w:t>90,087</w:t>
            </w:r>
          </w:p>
        </w:tc>
      </w:tr>
      <w:tr>
        <w:trPr>
          <w:trHeight w:val="353" w:hRule="exact"/>
        </w:trPr>
        <w:tc>
          <w:tcPr>
            <w:tcW w:w="4190" w:type="dxa"/>
            <w:tcBorders>
              <w:top w:val="nil" w:sz="6" w:space="0" w:color="auto"/>
              <w:left w:val="nil" w:sz="6" w:space="0" w:color="auto"/>
              <w:bottom w:val="nil" w:sz="6" w:space="0" w:color="auto"/>
              <w:right w:val="nil" w:sz="6" w:space="0" w:color="auto"/>
            </w:tcBorders>
          </w:tcPr>
          <w:p>
            <w:pP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258"/>
              <w:jc w:val="right"/>
              <w:rPr>
                <w:rFonts w:ascii="Arial" w:hAnsi="Arial" w:cs="Arial" w:eastAsia="Arial" w:hint="default"/>
                <w:sz w:val="18"/>
                <w:szCs w:val="18"/>
              </w:rPr>
            </w:pPr>
            <w:r>
              <w:rPr>
                <w:rFonts w:ascii="Arial"/>
                <w:spacing w:val="-1"/>
                <w:sz w:val="18"/>
              </w:rPr>
              <w:t>61,833</w:t>
            </w:r>
          </w:p>
        </w:tc>
        <w:tc>
          <w:tcPr>
            <w:tcW w:w="1182"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179"/>
              <w:jc w:val="right"/>
              <w:rPr>
                <w:rFonts w:ascii="Arial" w:hAnsi="Arial" w:cs="Arial" w:eastAsia="Arial" w:hint="default"/>
                <w:sz w:val="18"/>
                <w:szCs w:val="18"/>
              </w:rPr>
            </w:pPr>
            <w:r>
              <w:rPr>
                <w:rFonts w:ascii="Arial"/>
                <w:spacing w:val="-1"/>
                <w:sz w:val="18"/>
              </w:rPr>
              <w:t>2,441,079</w:t>
            </w:r>
          </w:p>
        </w:tc>
        <w:tc>
          <w:tcPr>
            <w:tcW w:w="1077"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107"/>
              <w:jc w:val="right"/>
              <w:rPr>
                <w:rFonts w:ascii="Arial" w:hAnsi="Arial" w:cs="Arial" w:eastAsia="Arial" w:hint="default"/>
                <w:sz w:val="18"/>
                <w:szCs w:val="18"/>
              </w:rPr>
            </w:pPr>
            <w:r>
              <w:rPr>
                <w:rFonts w:ascii="Arial"/>
                <w:spacing w:val="-1"/>
                <w:sz w:val="18"/>
              </w:rPr>
              <w:t>2,502,912</w:t>
            </w:r>
          </w:p>
        </w:tc>
        <w:tc>
          <w:tcPr>
            <w:tcW w:w="233" w:type="dxa"/>
            <w:tcBorders>
              <w:top w:val="nil" w:sz="6" w:space="0" w:color="auto"/>
              <w:left w:val="nil" w:sz="6" w:space="0" w:color="auto"/>
              <w:bottom w:val="nil" w:sz="6" w:space="0" w:color="auto"/>
              <w:right w:val="nil" w:sz="6" w:space="0" w:color="auto"/>
            </w:tcBorders>
          </w:tcPr>
          <w:p>
            <w:pPr/>
          </w:p>
        </w:tc>
        <w:tc>
          <w:tcPr>
            <w:tcW w:w="1328"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104"/>
              <w:jc w:val="right"/>
              <w:rPr>
                <w:rFonts w:ascii="Arial" w:hAnsi="Arial" w:cs="Arial" w:eastAsia="Arial" w:hint="default"/>
                <w:sz w:val="18"/>
                <w:szCs w:val="18"/>
              </w:rPr>
            </w:pPr>
            <w:r>
              <w:rPr>
                <w:rFonts w:ascii="Arial"/>
                <w:spacing w:val="-1"/>
                <w:sz w:val="18"/>
              </w:rPr>
              <w:t>2,740,520</w:t>
            </w: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80"/>
              <w:jc w:val="right"/>
              <w:rPr>
                <w:rFonts w:ascii="Arial" w:hAnsi="Arial" w:cs="Arial" w:eastAsia="Arial" w:hint="default"/>
                <w:sz w:val="18"/>
                <w:szCs w:val="18"/>
              </w:rPr>
            </w:pPr>
            <w:r>
              <w:rPr>
                <w:rFonts w:ascii="Arial"/>
                <w:spacing w:val="-1"/>
                <w:sz w:val="18"/>
              </w:rPr>
              <w:t>(3,438)</w:t>
            </w:r>
          </w:p>
        </w:tc>
        <w:tc>
          <w:tcPr>
            <w:tcW w:w="1343"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125"/>
              <w:jc w:val="right"/>
              <w:rPr>
                <w:rFonts w:ascii="Arial" w:hAnsi="Arial" w:cs="Arial" w:eastAsia="Arial" w:hint="default"/>
                <w:sz w:val="18"/>
                <w:szCs w:val="18"/>
              </w:rPr>
            </w:pPr>
            <w:r>
              <w:rPr>
                <w:rFonts w:ascii="Arial"/>
                <w:spacing w:val="-1"/>
                <w:sz w:val="18"/>
              </w:rPr>
              <w:t>(200,773)</w:t>
            </w:r>
          </w:p>
        </w:tc>
        <w:tc>
          <w:tcPr>
            <w:tcW w:w="1069"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138"/>
              <w:jc w:val="right"/>
              <w:rPr>
                <w:rFonts w:ascii="Arial" w:hAnsi="Arial" w:cs="Arial" w:eastAsia="Arial" w:hint="default"/>
                <w:sz w:val="18"/>
                <w:szCs w:val="18"/>
              </w:rPr>
            </w:pPr>
            <w:r>
              <w:rPr>
                <w:rFonts w:ascii="Arial"/>
                <w:spacing w:val="-1"/>
                <w:sz w:val="18"/>
              </w:rPr>
              <w:t>2,441,079</w:t>
            </w:r>
          </w:p>
        </w:tc>
        <w:tc>
          <w:tcPr>
            <w:tcW w:w="964" w:type="dxa"/>
            <w:tcBorders>
              <w:top w:val="single" w:sz="4" w:space="0" w:color="000000"/>
              <w:left w:val="nil" w:sz="6" w:space="0" w:color="auto"/>
              <w:bottom w:val="single" w:sz="12" w:space="0" w:color="000000"/>
              <w:right w:val="nil" w:sz="6" w:space="0" w:color="auto"/>
            </w:tcBorders>
          </w:tcPr>
          <w:p>
            <w:pPr>
              <w:pStyle w:val="TableParagraph"/>
              <w:spacing w:line="240" w:lineRule="auto" w:before="85"/>
              <w:ind w:right="128"/>
              <w:jc w:val="right"/>
              <w:rPr>
                <w:rFonts w:ascii="Arial" w:hAnsi="Arial" w:cs="Arial" w:eastAsia="Arial" w:hint="default"/>
                <w:sz w:val="18"/>
                <w:szCs w:val="18"/>
              </w:rPr>
            </w:pPr>
            <w:r>
              <w:rPr>
                <w:rFonts w:ascii="Arial"/>
                <w:spacing w:val="-1"/>
                <w:sz w:val="18"/>
              </w:rPr>
              <w:t>95,230</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4"/>
          <w:szCs w:val="24"/>
        </w:rPr>
      </w:pPr>
    </w:p>
    <w:p>
      <w:pPr>
        <w:spacing w:before="77"/>
        <w:ind w:left="0" w:right="719" w:firstLine="0"/>
        <w:jc w:val="right"/>
        <w:rPr>
          <w:rFonts w:ascii="Arial" w:hAnsi="Arial" w:cs="Arial" w:eastAsia="Arial" w:hint="default"/>
          <w:sz w:val="18"/>
          <w:szCs w:val="18"/>
        </w:rPr>
      </w:pPr>
      <w:r>
        <w:rPr/>
        <w:pict>
          <v:shape style="position:absolute;margin-left:774.47998pt;margin-top:22.111895pt;width:67.5pt;height:38.5pt;mso-position-horizontal-relative:page;mso-position-vertical-relative:paragraph;z-index:3496" type="#_x0000_t75" stroked="false">
            <v:imagedata r:id="rId15" o:title=""/>
          </v:shape>
        </w:pict>
      </w:r>
      <w:r>
        <w:rPr>
          <w:rFonts w:ascii="Arial"/>
          <w:spacing w:val="-1"/>
          <w:w w:val="95"/>
          <w:sz w:val="18"/>
        </w:rPr>
        <w:t>253</w:t>
      </w:r>
      <w:r>
        <w:rPr>
          <w:rFonts w:ascii="Arial"/>
          <w:sz w:val="18"/>
        </w:rPr>
      </w:r>
    </w:p>
    <w:p>
      <w:pPr>
        <w:spacing w:after="0"/>
        <w:jc w:val="right"/>
        <w:rPr>
          <w:rFonts w:ascii="Arial" w:hAnsi="Arial" w:cs="Arial" w:eastAsia="Arial" w:hint="default"/>
          <w:sz w:val="18"/>
          <w:szCs w:val="18"/>
        </w:rPr>
        <w:sectPr>
          <w:headerReference w:type="default" r:id="rId66"/>
          <w:footerReference w:type="default" r:id="rId67"/>
          <w:pgSz w:w="16840" w:h="11910" w:orient="landscape"/>
          <w:pgMar w:header="0" w:footer="0" w:top="660" w:bottom="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858"/>
        <w:gridCol w:w="1927"/>
        <w:gridCol w:w="1369"/>
        <w:gridCol w:w="167"/>
        <w:gridCol w:w="1356"/>
        <w:gridCol w:w="281"/>
        <w:gridCol w:w="1346"/>
        <w:gridCol w:w="269"/>
        <w:gridCol w:w="1462"/>
      </w:tblGrid>
      <w:tr>
        <w:trPr>
          <w:trHeight w:val="496"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center"/>
              <w:rPr>
                <w:rFonts w:ascii="黑体" w:hAnsi="黑体" w:cs="黑体" w:eastAsia="黑体" w:hint="default"/>
                <w:sz w:val="24"/>
                <w:szCs w:val="24"/>
              </w:rPr>
            </w:pPr>
            <w:r>
              <w:rPr>
                <w:rFonts w:ascii="黑体" w:hAnsi="黑体" w:cs="黑体" w:eastAsia="黑体" w:hint="default"/>
                <w:sz w:val="24"/>
                <w:szCs w:val="24"/>
              </w:rPr>
              <w:t>四</w:t>
            </w:r>
          </w:p>
        </w:tc>
        <w:tc>
          <w:tcPr>
            <w:tcW w:w="329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3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746"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8"/>
              <w:jc w:val="center"/>
              <w:rPr>
                <w:rFonts w:ascii="Arial" w:hAnsi="Arial" w:cs="Arial" w:eastAsia="Arial" w:hint="default"/>
                <w:sz w:val="24"/>
                <w:szCs w:val="24"/>
              </w:rPr>
            </w:pPr>
            <w:r>
              <w:rPr>
                <w:rFonts w:ascii="Arial"/>
                <w:sz w:val="24"/>
              </w:rPr>
              <w:t>(42)</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4" w:right="0"/>
              <w:jc w:val="left"/>
              <w:rPr>
                <w:rFonts w:ascii="黑体" w:hAnsi="黑体" w:cs="黑体" w:eastAsia="黑体" w:hint="default"/>
                <w:sz w:val="24"/>
                <w:szCs w:val="24"/>
              </w:rPr>
            </w:pPr>
            <w:r>
              <w:rPr>
                <w:rFonts w:ascii="黑体" w:hAnsi="黑体" w:cs="黑体" w:eastAsia="黑体" w:hint="default"/>
                <w:sz w:val="24"/>
                <w:szCs w:val="24"/>
              </w:rPr>
              <w:t>盈余公积</w:t>
            </w:r>
          </w:p>
        </w:tc>
        <w:tc>
          <w:tcPr>
            <w:tcW w:w="1369"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1084"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62"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0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44"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8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563"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left="30"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36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4"/>
                <w:szCs w:val="24"/>
              </w:rPr>
            </w:pPr>
            <w:r>
              <w:rPr>
                <w:rFonts w:ascii="Arial"/>
                <w:w w:val="95"/>
                <w:sz w:val="24"/>
              </w:rPr>
              <w:t>1,286,919</w:t>
            </w:r>
            <w:r>
              <w:rPr>
                <w:rFonts w:ascii="Arial"/>
                <w:sz w:val="24"/>
              </w:rPr>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4"/>
                <w:szCs w:val="24"/>
              </w:rPr>
            </w:pPr>
            <w:r>
              <w:rPr>
                <w:rFonts w:ascii="Arial"/>
                <w:w w:val="95"/>
                <w:sz w:val="24"/>
              </w:rPr>
              <w:t>41,796</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5"/>
              <w:jc w:val="right"/>
              <w:rPr>
                <w:rFonts w:ascii="Arial" w:hAnsi="Arial" w:cs="Arial" w:eastAsia="Arial" w:hint="default"/>
                <w:sz w:val="24"/>
                <w:szCs w:val="24"/>
              </w:rPr>
            </w:pPr>
            <w:r>
              <w:rPr>
                <w:rFonts w:ascii="Arial"/>
                <w:w w:val="95"/>
                <w:sz w:val="24"/>
              </w:rPr>
              <w:t>1,328,715</w:t>
            </w:r>
            <w:r>
              <w:rPr>
                <w:rFonts w:ascii="Arial"/>
                <w:sz w:val="24"/>
              </w:rPr>
            </w:r>
          </w:p>
        </w:tc>
      </w:tr>
      <w:tr>
        <w:trPr>
          <w:trHeight w:val="1277"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single" w:sz="12" w:space="0" w:color="000000"/>
              <w:left w:val="nil" w:sz="6" w:space="0" w:color="auto"/>
              <w:bottom w:val="nil" w:sz="6" w:space="0" w:color="auto"/>
              <w:right w:val="nil" w:sz="6" w:space="0" w:color="auto"/>
            </w:tcBorders>
          </w:tcPr>
          <w:p>
            <w:pPr/>
          </w:p>
        </w:tc>
        <w:tc>
          <w:tcPr>
            <w:tcW w:w="136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Arial" w:hAnsi="Arial" w:cs="Arial" w:eastAsia="Arial" w:hint="default"/>
                <w:sz w:val="24"/>
                <w:szCs w:val="24"/>
              </w:rPr>
              <w:t>2015</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03"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71"/>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71"/>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31"/>
                <w:szCs w:val="31"/>
              </w:rPr>
            </w:pPr>
          </w:p>
          <w:p>
            <w:pPr>
              <w:pStyle w:val="TableParagraph"/>
              <w:spacing w:line="240" w:lineRule="auto"/>
              <w:ind w:left="544"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8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563"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left="30"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369"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82"/>
              <w:jc w:val="right"/>
              <w:rPr>
                <w:rFonts w:ascii="Arial" w:hAnsi="Arial" w:cs="Arial" w:eastAsia="Arial" w:hint="default"/>
                <w:sz w:val="24"/>
                <w:szCs w:val="24"/>
              </w:rPr>
            </w:pPr>
            <w:r>
              <w:rPr>
                <w:rFonts w:ascii="Arial"/>
                <w:w w:val="95"/>
                <w:sz w:val="24"/>
              </w:rPr>
              <w:t>1,160,735</w:t>
            </w:r>
            <w:r>
              <w:rPr>
                <w:rFonts w:ascii="Arial"/>
                <w:sz w:val="24"/>
              </w:rPr>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Arial" w:hAnsi="Arial" w:cs="Arial" w:eastAsia="Arial" w:hint="default"/>
                <w:sz w:val="24"/>
                <w:szCs w:val="24"/>
              </w:rPr>
            </w:pPr>
            <w:r>
              <w:rPr>
                <w:rFonts w:ascii="Arial"/>
                <w:spacing w:val="-1"/>
                <w:sz w:val="24"/>
              </w:rPr>
              <w:t>126,184</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20"/>
              <w:jc w:val="right"/>
              <w:rPr>
                <w:rFonts w:ascii="Arial" w:hAnsi="Arial" w:cs="Arial" w:eastAsia="Arial" w:hint="default"/>
                <w:sz w:val="24"/>
                <w:szCs w:val="24"/>
              </w:rPr>
            </w:pPr>
            <w:r>
              <w:rPr>
                <w:rFonts w:ascii="Arial"/>
                <w:w w:val="95"/>
                <w:sz w:val="24"/>
              </w:rPr>
              <w:t>1,286,919</w:t>
            </w:r>
            <w:r>
              <w:rPr>
                <w:rFonts w:ascii="Arial"/>
                <w:sz w:val="24"/>
              </w:rPr>
            </w:r>
          </w:p>
        </w:tc>
      </w:tr>
      <w:tr>
        <w:trPr>
          <w:trHeight w:val="2255" w:hRule="exact"/>
        </w:trPr>
        <w:tc>
          <w:tcPr>
            <w:tcW w:w="858" w:type="dxa"/>
            <w:tcBorders>
              <w:top w:val="nil" w:sz="6" w:space="0" w:color="auto"/>
              <w:left w:val="nil" w:sz="6" w:space="0" w:color="auto"/>
              <w:bottom w:val="nil" w:sz="6" w:space="0" w:color="auto"/>
              <w:right w:val="nil" w:sz="6" w:space="0" w:color="auto"/>
            </w:tcBorders>
          </w:tcPr>
          <w:p>
            <w:pPr/>
          </w:p>
        </w:tc>
        <w:tc>
          <w:tcPr>
            <w:tcW w:w="817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3"/>
                <w:szCs w:val="33"/>
              </w:rPr>
            </w:pPr>
          </w:p>
          <w:p>
            <w:pPr>
              <w:pStyle w:val="TableParagraph"/>
              <w:spacing w:line="230" w:lineRule="auto"/>
              <w:ind w:left="19" w:right="0"/>
              <w:jc w:val="left"/>
              <w:rPr>
                <w:rFonts w:ascii="宋体" w:hAnsi="宋体" w:cs="宋体" w:eastAsia="宋体" w:hint="default"/>
                <w:sz w:val="24"/>
                <w:szCs w:val="24"/>
              </w:rPr>
            </w:pPr>
            <w:r>
              <w:rPr>
                <w:rFonts w:ascii="宋体" w:hAnsi="宋体" w:cs="宋体" w:eastAsia="宋体" w:hint="default"/>
                <w:sz w:val="24"/>
                <w:szCs w:val="24"/>
              </w:rPr>
              <w:t>根据《中华人民共和国公司法》及本公司章程，本公司按年度净利润的</w:t>
            </w:r>
            <w:r>
              <w:rPr>
                <w:rFonts w:ascii="宋体" w:hAnsi="宋体" w:cs="宋体" w:eastAsia="宋体" w:hint="default"/>
                <w:spacing w:val="-6"/>
                <w:sz w:val="24"/>
                <w:szCs w:val="24"/>
              </w:rPr>
              <w:t> </w:t>
            </w:r>
            <w:r>
              <w:rPr>
                <w:rFonts w:ascii="Arial" w:hAnsi="Arial" w:cs="Arial" w:eastAsia="Arial" w:hint="default"/>
                <w:sz w:val="24"/>
                <w:szCs w:val="24"/>
              </w:rPr>
              <w:t>10%</w:t>
            </w:r>
            <w:r>
              <w:rPr>
                <w:rFonts w:ascii="Arial" w:hAnsi="Arial" w:cs="Arial" w:eastAsia="Arial" w:hint="default"/>
                <w:spacing w:val="-1"/>
                <w:w w:val="99"/>
                <w:sz w:val="24"/>
                <w:szCs w:val="24"/>
              </w:rPr>
              <w:t> </w:t>
            </w:r>
            <w:r>
              <w:rPr>
                <w:rFonts w:ascii="宋体" w:hAnsi="宋体" w:cs="宋体" w:eastAsia="宋体" w:hint="default"/>
                <w:spacing w:val="-3"/>
                <w:sz w:val="24"/>
                <w:szCs w:val="24"/>
              </w:rPr>
              <w:t>提取法定盈余公积金，当法定盈余公积金累计额达到注册资本的</w:t>
            </w:r>
            <w:r>
              <w:rPr>
                <w:rFonts w:ascii="宋体" w:hAnsi="宋体" w:cs="宋体" w:eastAsia="宋体" w:hint="default"/>
                <w:spacing w:val="-43"/>
                <w:sz w:val="24"/>
                <w:szCs w:val="24"/>
              </w:rPr>
              <w:t> </w:t>
            </w:r>
            <w:r>
              <w:rPr>
                <w:rFonts w:ascii="Arial" w:hAnsi="Arial" w:cs="Arial" w:eastAsia="Arial" w:hint="default"/>
                <w:sz w:val="24"/>
                <w:szCs w:val="24"/>
              </w:rPr>
              <w:t>50%</w:t>
            </w:r>
            <w:r>
              <w:rPr>
                <w:rFonts w:ascii="宋体" w:hAnsi="宋体" w:cs="宋体" w:eastAsia="宋体" w:hint="default"/>
                <w:sz w:val="24"/>
                <w:szCs w:val="24"/>
              </w:rPr>
              <w:t>以上时， </w:t>
            </w:r>
            <w:r>
              <w:rPr>
                <w:rFonts w:ascii="宋体" w:hAnsi="宋体" w:cs="宋体" w:eastAsia="宋体" w:hint="default"/>
                <w:spacing w:val="3"/>
                <w:sz w:val="24"/>
                <w:szCs w:val="24"/>
              </w:rPr>
              <w:t>可不再提取。当法定盈余公积金不足以弥补以前年度亏损时，应当先用当年</w:t>
            </w:r>
            <w:r>
              <w:rPr>
                <w:rFonts w:ascii="宋体" w:hAnsi="宋体" w:cs="宋体" w:eastAsia="宋体" w:hint="default"/>
                <w:spacing w:val="3"/>
                <w:sz w:val="24"/>
                <w:szCs w:val="24"/>
              </w:rPr>
              <w:t> 利润弥补亏损。法定盈余公积金经批准后可用于弥补亏损，或者增加股本。 </w:t>
            </w:r>
            <w:r>
              <w:rPr>
                <w:rFonts w:ascii="宋体" w:hAnsi="宋体" w:cs="宋体" w:eastAsia="宋体" w:hint="default"/>
                <w:spacing w:val="-12"/>
                <w:sz w:val="24"/>
                <w:szCs w:val="24"/>
              </w:rPr>
              <w:t>经董事会决议，本公司</w:t>
            </w:r>
            <w:r>
              <w:rPr>
                <w:rFonts w:ascii="宋体" w:hAnsi="宋体" w:cs="宋体" w:eastAsia="宋体" w:hint="default"/>
                <w:spacing w:val="-59"/>
                <w:sz w:val="24"/>
                <w:szCs w:val="24"/>
              </w:rPr>
              <w:t> </w:t>
            </w:r>
            <w:r>
              <w:rPr>
                <w:rFonts w:ascii="Arial" w:hAnsi="Arial" w:cs="Arial" w:eastAsia="Arial" w:hint="default"/>
                <w:spacing w:val="-1"/>
                <w:w w:val="99"/>
                <w:sz w:val="24"/>
                <w:szCs w:val="24"/>
              </w:rPr>
              <w:t>2017</w:t>
            </w:r>
            <w:r>
              <w:rPr>
                <w:rFonts w:ascii="Arial" w:hAnsi="Arial" w:cs="Arial" w:eastAsia="Arial" w:hint="default"/>
                <w:spacing w:val="-6"/>
                <w:w w:val="99"/>
                <w:sz w:val="24"/>
                <w:szCs w:val="24"/>
              </w:rPr>
              <w:t> </w:t>
            </w:r>
            <w:r>
              <w:rPr>
                <w:rFonts w:ascii="宋体" w:hAnsi="宋体" w:cs="宋体" w:eastAsia="宋体" w:hint="default"/>
                <w:sz w:val="24"/>
                <w:szCs w:val="24"/>
              </w:rPr>
              <w:t>年度按弥补以前年度亏损后的净利润之</w:t>
            </w:r>
            <w:r>
              <w:rPr>
                <w:rFonts w:ascii="宋体" w:hAnsi="宋体" w:cs="宋体" w:eastAsia="宋体" w:hint="default"/>
                <w:spacing w:val="-59"/>
                <w:sz w:val="24"/>
                <w:szCs w:val="24"/>
              </w:rPr>
              <w:t> </w:t>
            </w:r>
            <w:r>
              <w:rPr>
                <w:rFonts w:ascii="Arial" w:hAnsi="Arial" w:cs="Arial" w:eastAsia="Arial" w:hint="default"/>
                <w:spacing w:val="-1"/>
                <w:w w:val="99"/>
                <w:sz w:val="24"/>
                <w:szCs w:val="24"/>
              </w:rPr>
              <w:t>10%</w:t>
            </w:r>
            <w:r>
              <w:rPr>
                <w:rFonts w:ascii="宋体" w:hAnsi="宋体" w:cs="宋体" w:eastAsia="宋体" w:hint="default"/>
                <w:spacing w:val="-1"/>
                <w:w w:val="99"/>
                <w:sz w:val="24"/>
                <w:szCs w:val="24"/>
              </w:rPr>
              <w:t>提取</w:t>
            </w:r>
            <w:r>
              <w:rPr>
                <w:rFonts w:ascii="宋体" w:hAnsi="宋体" w:cs="宋体" w:eastAsia="宋体" w:hint="default"/>
                <w:spacing w:val="-118"/>
                <w:w w:val="99"/>
                <w:sz w:val="24"/>
                <w:szCs w:val="24"/>
              </w:rPr>
              <w:t> </w:t>
            </w:r>
            <w:r>
              <w:rPr>
                <w:rFonts w:ascii="宋体" w:hAnsi="宋体" w:cs="宋体" w:eastAsia="宋体" w:hint="default"/>
                <w:sz w:val="24"/>
                <w:szCs w:val="24"/>
              </w:rPr>
              <w:t>法定盈余公积金约人民币</w:t>
            </w:r>
            <w:r>
              <w:rPr>
                <w:rFonts w:ascii="宋体" w:hAnsi="宋体" w:cs="宋体" w:eastAsia="宋体" w:hint="default"/>
                <w:spacing w:val="-61"/>
                <w:sz w:val="24"/>
                <w:szCs w:val="24"/>
              </w:rPr>
              <w:t> </w:t>
            </w:r>
            <w:r>
              <w:rPr>
                <w:rFonts w:ascii="Arial" w:hAnsi="Arial" w:cs="Arial" w:eastAsia="Arial" w:hint="default"/>
                <w:sz w:val="24"/>
                <w:szCs w:val="24"/>
              </w:rPr>
              <w:t>4,180</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宋体" w:hAnsi="宋体" w:cs="宋体" w:eastAsia="宋体" w:hint="default"/>
                <w:spacing w:val="-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年度：人民币</w:t>
            </w:r>
            <w:r>
              <w:rPr>
                <w:rFonts w:ascii="宋体" w:hAnsi="宋体" w:cs="宋体" w:eastAsia="宋体" w:hint="default"/>
                <w:spacing w:val="-61"/>
                <w:sz w:val="24"/>
                <w:szCs w:val="24"/>
              </w:rPr>
              <w:t> </w:t>
            </w:r>
            <w:r>
              <w:rPr>
                <w:rFonts w:ascii="Arial" w:hAnsi="Arial" w:cs="Arial" w:eastAsia="Arial" w:hint="default"/>
                <w:sz w:val="24"/>
                <w:szCs w:val="24"/>
              </w:rPr>
              <w:t>1.26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30" w:lineRule="auto"/>
        <w:jc w:val="left"/>
        <w:rPr>
          <w:rFonts w:ascii="宋体" w:hAnsi="宋体" w:cs="宋体" w:eastAsia="宋体" w:hint="default"/>
          <w:sz w:val="24"/>
          <w:szCs w:val="24"/>
        </w:rPr>
        <w:sectPr>
          <w:footerReference w:type="default" r:id="rId68"/>
          <w:pgSz w:w="11910" w:h="16840"/>
          <w:pgMar w:footer="839" w:header="0" w:top="1900" w:bottom="1020" w:left="1480" w:right="0"/>
          <w:pgNumType w:start="254"/>
        </w:sectPr>
      </w:pPr>
    </w:p>
    <w:p>
      <w:pPr>
        <w:spacing w:line="240" w:lineRule="auto" w:before="7"/>
        <w:rPr>
          <w:rFonts w:ascii="Times New Roman" w:hAnsi="Times New Roman" w:cs="Times New Roman" w:eastAsia="Times New Roman" w:hint="default"/>
          <w:sz w:val="29"/>
          <w:szCs w:val="29"/>
        </w:rPr>
      </w:pPr>
    </w:p>
    <w:tbl>
      <w:tblPr>
        <w:tblW w:w="0" w:type="auto"/>
        <w:jc w:val="left"/>
        <w:tblInd w:w="192" w:type="dxa"/>
        <w:tblLayout w:type="fixed"/>
        <w:tblCellMar>
          <w:top w:w="0" w:type="dxa"/>
          <w:left w:w="0" w:type="dxa"/>
          <w:bottom w:w="0" w:type="dxa"/>
          <w:right w:w="0" w:type="dxa"/>
        </w:tblCellMar>
        <w:tblLook w:val="01E0"/>
      </w:tblPr>
      <w:tblGrid>
        <w:gridCol w:w="738"/>
        <w:gridCol w:w="3112"/>
      </w:tblGrid>
      <w:tr>
        <w:trPr>
          <w:trHeight w:val="41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3112" w:type="dxa"/>
            <w:tcBorders>
              <w:top w:val="nil" w:sz="6" w:space="0" w:color="auto"/>
              <w:left w:val="nil" w:sz="6" w:space="0" w:color="auto"/>
              <w:bottom w:val="nil" w:sz="6" w:space="0" w:color="auto"/>
              <w:right w:val="nil" w:sz="6" w:space="0" w:color="auto"/>
            </w:tcBorders>
          </w:tcPr>
          <w:p>
            <w:pPr>
              <w:pStyle w:val="TableParagraph"/>
              <w:spacing w:line="257" w:lineRule="exact"/>
              <w:ind w:left="11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1"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88" w:right="0"/>
              <w:jc w:val="center"/>
              <w:rPr>
                <w:rFonts w:ascii="Arial" w:hAnsi="Arial" w:cs="Arial" w:eastAsia="Arial" w:hint="default"/>
                <w:sz w:val="24"/>
                <w:szCs w:val="24"/>
              </w:rPr>
            </w:pPr>
            <w:r>
              <w:rPr>
                <w:rFonts w:ascii="Arial"/>
                <w:sz w:val="24"/>
              </w:rPr>
              <w:t>(43)</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5" w:right="0"/>
              <w:jc w:val="left"/>
              <w:rPr>
                <w:rFonts w:ascii="黑体" w:hAnsi="黑体" w:cs="黑体" w:eastAsia="黑体" w:hint="default"/>
                <w:sz w:val="24"/>
                <w:szCs w:val="24"/>
              </w:rPr>
            </w:pPr>
            <w:r>
              <w:rPr>
                <w:rFonts w:ascii="黑体" w:hAnsi="黑体" w:cs="黑体" w:eastAsia="黑体" w:hint="default"/>
                <w:sz w:val="24"/>
                <w:szCs w:val="24"/>
              </w:rPr>
              <w:t>未分配利润</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871" w:type="dxa"/>
        <w:tblLayout w:type="fixed"/>
        <w:tblCellMar>
          <w:top w:w="0" w:type="dxa"/>
          <w:left w:w="0" w:type="dxa"/>
          <w:bottom w:w="0" w:type="dxa"/>
          <w:right w:w="0" w:type="dxa"/>
        </w:tblCellMar>
        <w:tblLook w:val="01E0"/>
      </w:tblPr>
      <w:tblGrid>
        <w:gridCol w:w="4562"/>
        <w:gridCol w:w="1985"/>
        <w:gridCol w:w="276"/>
        <w:gridCol w:w="1849"/>
      </w:tblGrid>
      <w:tr>
        <w:trPr>
          <w:trHeight w:val="500" w:hRule="exact"/>
        </w:trPr>
        <w:tc>
          <w:tcPr>
            <w:tcW w:w="4562"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57" w:lineRule="exact"/>
              <w:ind w:right="108"/>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57" w:lineRule="exact"/>
              <w:ind w:right="83"/>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0"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25"/>
              <w:jc w:val="right"/>
              <w:rPr>
                <w:rFonts w:ascii="Arial" w:hAnsi="Arial" w:cs="Arial" w:eastAsia="Arial" w:hint="default"/>
                <w:sz w:val="24"/>
                <w:szCs w:val="24"/>
              </w:rPr>
            </w:pPr>
            <w:r>
              <w:rPr>
                <w:rFonts w:ascii="Arial"/>
                <w:w w:val="95"/>
                <w:sz w:val="24"/>
              </w:rPr>
              <w:t>16,642,975</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24"/>
              <w:jc w:val="right"/>
              <w:rPr>
                <w:rFonts w:ascii="Arial" w:hAnsi="Arial" w:cs="Arial" w:eastAsia="Arial" w:hint="default"/>
                <w:sz w:val="24"/>
                <w:szCs w:val="24"/>
              </w:rPr>
            </w:pPr>
            <w:r>
              <w:rPr>
                <w:rFonts w:ascii="Arial"/>
                <w:spacing w:val="-2"/>
                <w:sz w:val="24"/>
              </w:rPr>
              <w:t>16,611,341</w:t>
            </w:r>
          </w:p>
        </w:tc>
      </w:tr>
      <w:tr>
        <w:trPr>
          <w:trHeight w:val="391"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302" w:lineRule="exact"/>
              <w:ind w:left="200" w:right="0"/>
              <w:jc w:val="left"/>
              <w:rPr>
                <w:rFonts w:ascii="宋体" w:hAnsi="宋体" w:cs="宋体" w:eastAsia="宋体" w:hint="default"/>
                <w:sz w:val="24"/>
                <w:szCs w:val="24"/>
              </w:rPr>
            </w:pPr>
            <w:r>
              <w:rPr>
                <w:rFonts w:ascii="宋体" w:hAnsi="宋体" w:cs="宋体" w:eastAsia="宋体" w:hint="default"/>
                <w:sz w:val="24"/>
                <w:szCs w:val="24"/>
              </w:rPr>
              <w:t>加：本年归属于本公司股东的净利润</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6"/>
              <w:jc w:val="right"/>
              <w:rPr>
                <w:rFonts w:ascii="Arial" w:hAnsi="Arial" w:cs="Arial" w:eastAsia="Arial" w:hint="default"/>
                <w:sz w:val="24"/>
                <w:szCs w:val="24"/>
              </w:rPr>
            </w:pPr>
            <w:r>
              <w:rPr>
                <w:rFonts w:ascii="Arial"/>
                <w:w w:val="95"/>
                <w:sz w:val="24"/>
              </w:rPr>
              <w:t>4,212,516</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Arial" w:hAnsi="Arial" w:cs="Arial" w:eastAsia="Arial" w:hint="default"/>
                <w:sz w:val="24"/>
                <w:szCs w:val="24"/>
              </w:rPr>
            </w:pPr>
            <w:r>
              <w:rPr>
                <w:rFonts w:ascii="Arial"/>
                <w:spacing w:val="-1"/>
                <w:sz w:val="24"/>
              </w:rPr>
              <w:t>704,414</w:t>
            </w:r>
          </w:p>
        </w:tc>
      </w:tr>
      <w:tr>
        <w:trPr>
          <w:trHeight w:val="391"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319" w:lineRule="exact"/>
              <w:ind w:left="200" w:right="0"/>
              <w:jc w:val="left"/>
              <w:rPr>
                <w:rFonts w:ascii="Arial" w:hAnsi="Arial" w:cs="Arial" w:eastAsia="Arial" w:hint="default"/>
                <w:sz w:val="24"/>
                <w:szCs w:val="24"/>
              </w:rPr>
            </w:pPr>
            <w:r>
              <w:rPr>
                <w:rFonts w:ascii="宋体" w:hAnsi="宋体" w:cs="宋体" w:eastAsia="宋体" w:hint="default"/>
                <w:sz w:val="24"/>
                <w:szCs w:val="24"/>
              </w:rPr>
              <w:t>减：提取法定盈余公积金</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(42))</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5"/>
              <w:jc w:val="right"/>
              <w:rPr>
                <w:rFonts w:ascii="Arial" w:hAnsi="Arial" w:cs="Arial" w:eastAsia="Arial" w:hint="default"/>
                <w:sz w:val="24"/>
                <w:szCs w:val="24"/>
              </w:rPr>
            </w:pPr>
            <w:r>
              <w:rPr>
                <w:rFonts w:ascii="Arial"/>
                <w:w w:val="95"/>
                <w:sz w:val="24"/>
              </w:rPr>
              <w:t>(41,796)</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(126,184)</w:t>
            </w:r>
            <w:r>
              <w:rPr>
                <w:rFonts w:ascii="Arial"/>
                <w:sz w:val="24"/>
              </w:rPr>
            </w:r>
          </w:p>
        </w:tc>
      </w:tr>
      <w:tr>
        <w:trPr>
          <w:trHeight w:val="391"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319" w:lineRule="exact"/>
              <w:ind w:left="651" w:right="0"/>
              <w:jc w:val="left"/>
              <w:rPr>
                <w:rFonts w:ascii="Arial" w:hAnsi="Arial" w:cs="Arial" w:eastAsia="Arial" w:hint="default"/>
                <w:sz w:val="24"/>
                <w:szCs w:val="24"/>
              </w:rPr>
            </w:pPr>
            <w:r>
              <w:rPr>
                <w:rFonts w:ascii="宋体" w:hAnsi="宋体" w:cs="宋体" w:eastAsia="宋体" w:hint="default"/>
                <w:sz w:val="24"/>
                <w:szCs w:val="24"/>
              </w:rPr>
              <w:t>提取一般风险准备</w:t>
            </w:r>
            <w:r>
              <w:rPr>
                <w:rFonts w:ascii="Arial" w:hAnsi="Arial" w:cs="Arial" w:eastAsia="Arial" w:hint="default"/>
                <w:sz w:val="24"/>
                <w:szCs w:val="24"/>
              </w:rPr>
              <w:t>(a)</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5"/>
              <w:jc w:val="right"/>
              <w:rPr>
                <w:rFonts w:ascii="Arial" w:hAnsi="Arial" w:cs="Arial" w:eastAsia="Arial" w:hint="default"/>
                <w:sz w:val="24"/>
                <w:szCs w:val="24"/>
              </w:rPr>
            </w:pPr>
            <w:r>
              <w:rPr>
                <w:rFonts w:ascii="Arial"/>
                <w:w w:val="95"/>
                <w:sz w:val="24"/>
              </w:rPr>
              <w:t>(128,003)</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(103,613)</w:t>
            </w:r>
            <w:r>
              <w:rPr>
                <w:rFonts w:ascii="Arial"/>
                <w:sz w:val="24"/>
              </w:rPr>
            </w:r>
          </w:p>
        </w:tc>
      </w:tr>
      <w:tr>
        <w:trPr>
          <w:trHeight w:val="382"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319" w:lineRule="exact"/>
              <w:ind w:left="624" w:right="0"/>
              <w:jc w:val="left"/>
              <w:rPr>
                <w:rFonts w:ascii="Arial" w:hAnsi="Arial" w:cs="Arial" w:eastAsia="Arial" w:hint="default"/>
                <w:sz w:val="24"/>
                <w:szCs w:val="24"/>
              </w:rPr>
            </w:pPr>
            <w:r>
              <w:rPr>
                <w:rFonts w:ascii="宋体" w:hAnsi="宋体" w:cs="宋体" w:eastAsia="宋体" w:hint="default"/>
                <w:sz w:val="24"/>
                <w:szCs w:val="24"/>
              </w:rPr>
              <w:t>应付普通股股利</w:t>
            </w:r>
            <w:r>
              <w:rPr>
                <w:rFonts w:ascii="Arial" w:hAnsi="Arial" w:cs="Arial" w:eastAsia="Arial" w:hint="default"/>
                <w:sz w:val="24"/>
                <w:szCs w:val="24"/>
              </w:rPr>
              <w:t>(b)</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2"/>
              <w:jc w:val="right"/>
              <w:rPr>
                <w:rFonts w:ascii="Arial" w:hAnsi="Arial" w:cs="Arial" w:eastAsia="Arial" w:hint="default"/>
                <w:sz w:val="24"/>
                <w:szCs w:val="24"/>
              </w:rPr>
            </w:pPr>
            <w:r>
              <w:rPr>
                <w:rFonts w:ascii="Arial"/>
                <w:w w:val="95"/>
                <w:sz w:val="24"/>
              </w:rPr>
              <w:t>(651,703)</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4"/>
              <w:jc w:val="right"/>
              <w:rPr>
                <w:rFonts w:ascii="Arial" w:hAnsi="Arial" w:cs="Arial" w:eastAsia="Arial" w:hint="default"/>
                <w:sz w:val="24"/>
                <w:szCs w:val="24"/>
              </w:rPr>
            </w:pPr>
            <w:r>
              <w:rPr>
                <w:rFonts w:ascii="Arial"/>
                <w:w w:val="95"/>
                <w:sz w:val="24"/>
              </w:rPr>
              <w:t>(442,983)</w:t>
            </w:r>
            <w:r>
              <w:rPr>
                <w:rFonts w:ascii="Arial"/>
                <w:sz w:val="24"/>
              </w:rPr>
            </w:r>
          </w:p>
        </w:tc>
      </w:tr>
      <w:tr>
        <w:trPr>
          <w:trHeight w:val="411"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25"/>
              <w:jc w:val="right"/>
              <w:rPr>
                <w:rFonts w:ascii="Arial" w:hAnsi="Arial" w:cs="Arial" w:eastAsia="Arial" w:hint="default"/>
                <w:sz w:val="24"/>
                <w:szCs w:val="24"/>
              </w:rPr>
            </w:pPr>
            <w:r>
              <w:rPr>
                <w:rFonts w:ascii="Arial"/>
                <w:w w:val="95"/>
                <w:sz w:val="24"/>
              </w:rPr>
              <w:t>20,033,989</w:t>
            </w:r>
            <w:r>
              <w:rPr>
                <w:rFonts w:ascii="Arial"/>
                <w:sz w:val="24"/>
              </w:rPr>
            </w:r>
          </w:p>
        </w:tc>
        <w:tc>
          <w:tcPr>
            <w:tcW w:w="276" w:type="dxa"/>
            <w:tcBorders>
              <w:top w:val="nil" w:sz="6" w:space="0" w:color="auto"/>
              <w:left w:val="nil" w:sz="6" w:space="0" w:color="auto"/>
              <w:bottom w:val="nil" w:sz="6" w:space="0" w:color="auto"/>
              <w:right w:val="nil" w:sz="6" w:space="0" w:color="auto"/>
            </w:tcBorders>
          </w:tcPr>
          <w:p>
            <w:pPr/>
          </w:p>
        </w:tc>
        <w:tc>
          <w:tcPr>
            <w:tcW w:w="1849"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24"/>
              <w:jc w:val="right"/>
              <w:rPr>
                <w:rFonts w:ascii="Arial" w:hAnsi="Arial" w:cs="Arial" w:eastAsia="Arial" w:hint="default"/>
                <w:sz w:val="24"/>
                <w:szCs w:val="24"/>
              </w:rPr>
            </w:pPr>
            <w:r>
              <w:rPr>
                <w:rFonts w:ascii="Arial"/>
                <w:w w:val="95"/>
                <w:sz w:val="24"/>
              </w:rPr>
              <w:t>16,642,975</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92" w:type="dxa"/>
        <w:tblLayout w:type="fixed"/>
        <w:tblCellMar>
          <w:top w:w="0" w:type="dxa"/>
          <w:left w:w="0" w:type="dxa"/>
          <w:bottom w:w="0" w:type="dxa"/>
          <w:right w:w="0" w:type="dxa"/>
        </w:tblCellMar>
        <w:tblLook w:val="01E0"/>
      </w:tblPr>
      <w:tblGrid>
        <w:gridCol w:w="697"/>
        <w:gridCol w:w="9040"/>
      </w:tblGrid>
      <w:tr>
        <w:trPr>
          <w:trHeight w:val="1743"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9040" w:type="dxa"/>
            <w:tcBorders>
              <w:top w:val="nil" w:sz="6" w:space="0" w:color="auto"/>
              <w:left w:val="nil" w:sz="6" w:space="0" w:color="auto"/>
              <w:bottom w:val="nil" w:sz="6" w:space="0" w:color="auto"/>
              <w:right w:val="nil" w:sz="6" w:space="0" w:color="auto"/>
            </w:tcBorders>
          </w:tcPr>
          <w:p>
            <w:pPr>
              <w:pStyle w:val="TableParagraph"/>
              <w:spacing w:line="254" w:lineRule="exact"/>
              <w:ind w:left="217" w:right="0"/>
              <w:jc w:val="left"/>
              <w:rPr>
                <w:rFonts w:ascii="宋体" w:hAnsi="宋体" w:cs="宋体" w:eastAsia="宋体" w:hint="default"/>
                <w:sz w:val="24"/>
                <w:szCs w:val="24"/>
              </w:rPr>
            </w:pPr>
            <w:r>
              <w:rPr>
                <w:rFonts w:ascii="宋体" w:hAnsi="宋体" w:cs="宋体" w:eastAsia="宋体" w:hint="default"/>
                <w:sz w:val="24"/>
                <w:szCs w:val="24"/>
              </w:rPr>
              <w:t>根据财政部于</w:t>
            </w:r>
            <w:r>
              <w:rPr>
                <w:rFonts w:ascii="宋体" w:hAnsi="宋体" w:cs="宋体" w:eastAsia="宋体" w:hint="default"/>
                <w:spacing w:val="-34"/>
                <w:sz w:val="24"/>
                <w:szCs w:val="24"/>
              </w:rPr>
              <w:t> </w:t>
            </w:r>
            <w:r>
              <w:rPr>
                <w:rFonts w:ascii="Arial" w:hAnsi="Arial" w:cs="Arial" w:eastAsia="Arial" w:hint="default"/>
                <w:sz w:val="24"/>
                <w:szCs w:val="24"/>
              </w:rPr>
              <w:t>2012</w:t>
            </w:r>
            <w:r>
              <w:rPr>
                <w:rFonts w:ascii="Arial" w:hAnsi="Arial" w:cs="Arial" w:eastAsia="Arial" w:hint="default"/>
                <w:spacing w:val="20"/>
                <w:sz w:val="24"/>
                <w:szCs w:val="24"/>
              </w:rPr>
              <w:t> </w:t>
            </w:r>
            <w:r>
              <w:rPr>
                <w:rFonts w:ascii="宋体" w:hAnsi="宋体" w:cs="宋体" w:eastAsia="宋体" w:hint="default"/>
                <w:sz w:val="24"/>
                <w:szCs w:val="24"/>
              </w:rPr>
              <w:t>年</w:t>
            </w:r>
            <w:r>
              <w:rPr>
                <w:rFonts w:ascii="宋体" w:hAnsi="宋体" w:cs="宋体" w:eastAsia="宋体" w:hint="default"/>
                <w:spacing w:val="-34"/>
                <w:sz w:val="24"/>
                <w:szCs w:val="24"/>
              </w:rPr>
              <w:t> </w:t>
            </w:r>
            <w:r>
              <w:rPr>
                <w:rFonts w:ascii="Arial" w:hAnsi="Arial" w:cs="Arial" w:eastAsia="Arial" w:hint="default"/>
                <w:sz w:val="24"/>
                <w:szCs w:val="24"/>
              </w:rPr>
              <w:t>3</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34"/>
                <w:sz w:val="24"/>
                <w:szCs w:val="24"/>
              </w:rPr>
              <w:t> </w:t>
            </w:r>
            <w:r>
              <w:rPr>
                <w:rFonts w:ascii="Arial" w:hAnsi="Arial" w:cs="Arial" w:eastAsia="Arial" w:hint="default"/>
                <w:sz w:val="24"/>
                <w:szCs w:val="24"/>
              </w:rPr>
              <w:t>30</w:t>
            </w:r>
            <w:r>
              <w:rPr>
                <w:rFonts w:ascii="Arial" w:hAnsi="Arial" w:cs="Arial" w:eastAsia="Arial" w:hint="default"/>
                <w:spacing w:val="19"/>
                <w:sz w:val="24"/>
                <w:szCs w:val="24"/>
              </w:rPr>
              <w:t> </w:t>
            </w:r>
            <w:r>
              <w:rPr>
                <w:rFonts w:ascii="宋体" w:hAnsi="宋体" w:cs="宋体" w:eastAsia="宋体" w:hint="default"/>
                <w:sz w:val="24"/>
                <w:szCs w:val="24"/>
              </w:rPr>
              <w:t>日颁布的《金融企业准备金计提管理办法》</w:t>
            </w:r>
            <w:r>
              <w:rPr>
                <w:rFonts w:ascii="Arial" w:hAnsi="Arial" w:cs="Arial" w:eastAsia="Arial" w:hint="default"/>
                <w:sz w:val="24"/>
                <w:szCs w:val="24"/>
              </w:rPr>
              <w:t>(</w:t>
            </w:r>
            <w:r>
              <w:rPr>
                <w:rFonts w:ascii="宋体" w:hAnsi="宋体" w:cs="宋体" w:eastAsia="宋体" w:hint="default"/>
                <w:sz w:val="24"/>
                <w:szCs w:val="24"/>
              </w:rPr>
              <w:t>财金</w:t>
            </w:r>
          </w:p>
          <w:p>
            <w:pPr>
              <w:pStyle w:val="TableParagraph"/>
              <w:spacing w:line="312" w:lineRule="exact"/>
              <w:ind w:left="217" w:right="0"/>
              <w:jc w:val="left"/>
              <w:rPr>
                <w:rFonts w:ascii="宋体" w:hAnsi="宋体" w:cs="宋体" w:eastAsia="宋体" w:hint="default"/>
                <w:sz w:val="24"/>
                <w:szCs w:val="24"/>
              </w:rPr>
            </w:pPr>
            <w:r>
              <w:rPr>
                <w:rFonts w:ascii="Arial" w:hAnsi="Arial" w:cs="Arial" w:eastAsia="Arial" w:hint="default"/>
                <w:sz w:val="24"/>
                <w:szCs w:val="24"/>
              </w:rPr>
              <w:t>[2012]20</w:t>
            </w:r>
            <w:r>
              <w:rPr>
                <w:rFonts w:ascii="Arial" w:hAnsi="Arial" w:cs="Arial" w:eastAsia="Arial" w:hint="default"/>
                <w:spacing w:val="-23"/>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，要求金融企业计提的一般风险准备余额原则上不得低于风险资产期</w:t>
            </w:r>
          </w:p>
          <w:p>
            <w:pPr>
              <w:pStyle w:val="TableParagraph"/>
              <w:spacing w:line="312" w:lineRule="exact"/>
              <w:ind w:left="217" w:right="0"/>
              <w:jc w:val="left"/>
              <w:rPr>
                <w:rFonts w:ascii="宋体" w:hAnsi="宋体" w:cs="宋体" w:eastAsia="宋体" w:hint="default"/>
                <w:sz w:val="24"/>
                <w:szCs w:val="24"/>
              </w:rPr>
            </w:pPr>
            <w:r>
              <w:rPr>
                <w:rFonts w:ascii="宋体" w:hAnsi="宋体" w:cs="宋体" w:eastAsia="宋体" w:hint="default"/>
                <w:sz w:val="24"/>
                <w:szCs w:val="24"/>
              </w:rPr>
              <w:t>末余额的</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，难以一次性达到</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的，于自</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日起分</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年到位，</w:t>
            </w:r>
          </w:p>
          <w:p>
            <w:pPr>
              <w:pStyle w:val="TableParagraph"/>
              <w:spacing w:line="310" w:lineRule="exact" w:before="22"/>
              <w:ind w:left="217" w:right="319"/>
              <w:jc w:val="left"/>
              <w:rPr>
                <w:rFonts w:ascii="宋体" w:hAnsi="宋体" w:cs="宋体" w:eastAsia="宋体" w:hint="default"/>
                <w:sz w:val="24"/>
                <w:szCs w:val="24"/>
              </w:rPr>
            </w:pPr>
            <w:r>
              <w:rPr>
                <w:rFonts w:ascii="宋体" w:hAnsi="宋体" w:cs="宋体" w:eastAsia="宋体" w:hint="default"/>
                <w:sz w:val="24"/>
                <w:szCs w:val="24"/>
              </w:rPr>
              <w:t>原则上不得超过 </w:t>
            </w:r>
            <w:r>
              <w:rPr>
                <w:rFonts w:ascii="Arial" w:hAnsi="Arial" w:cs="Arial" w:eastAsia="Arial" w:hint="default"/>
                <w:sz w:val="24"/>
                <w:szCs w:val="24"/>
              </w:rPr>
              <w:t>5</w:t>
            </w:r>
            <w:r>
              <w:rPr>
                <w:rFonts w:ascii="Arial" w:hAnsi="Arial" w:cs="Arial" w:eastAsia="Arial" w:hint="default"/>
                <w:spacing w:val="18"/>
                <w:sz w:val="24"/>
                <w:szCs w:val="24"/>
              </w:rPr>
              <w:t> </w:t>
            </w:r>
            <w:r>
              <w:rPr>
                <w:rFonts w:ascii="宋体" w:hAnsi="宋体" w:cs="宋体" w:eastAsia="宋体" w:hint="default"/>
                <w:sz w:val="24"/>
                <w:szCs w:val="24"/>
              </w:rPr>
              <w:t>年。据此，本集团下属金融企业从净利润中提取一定金额作为 一般风险准备，用于部分弥补尚未识别的可能性损失。</w:t>
            </w:r>
          </w:p>
        </w:tc>
      </w:tr>
      <w:tr>
        <w:trPr>
          <w:trHeight w:val="1131"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9040" w:type="dxa"/>
            <w:tcBorders>
              <w:top w:val="nil" w:sz="6" w:space="0" w:color="auto"/>
              <w:left w:val="nil" w:sz="6" w:space="0" w:color="auto"/>
              <w:bottom w:val="nil" w:sz="6" w:space="0" w:color="auto"/>
              <w:right w:val="nil" w:sz="6" w:space="0" w:color="auto"/>
            </w:tcBorders>
          </w:tcPr>
          <w:p>
            <w:pPr>
              <w:pStyle w:val="TableParagraph"/>
              <w:spacing w:line="321" w:lineRule="exact" w:before="183"/>
              <w:ind w:left="203" w:right="0"/>
              <w:jc w:val="left"/>
              <w:rPr>
                <w:rFonts w:ascii="Arial" w:hAnsi="Arial" w:cs="Arial" w:eastAsia="Arial" w:hint="default"/>
                <w:sz w:val="24"/>
                <w:szCs w:val="24"/>
              </w:rPr>
            </w:pPr>
            <w:r>
              <w:rPr>
                <w:rFonts w:ascii="宋体" w:hAnsi="宋体" w:cs="宋体" w:eastAsia="宋体" w:hint="default"/>
                <w:sz w:val="24"/>
                <w:szCs w:val="24"/>
              </w:rPr>
              <w:t>根据</w:t>
            </w:r>
            <w:r>
              <w:rPr>
                <w:rFonts w:ascii="宋体" w:hAnsi="宋体" w:cs="宋体" w:eastAsia="宋体" w:hint="default"/>
                <w:spacing w:val="-36"/>
                <w:sz w:val="24"/>
                <w:szCs w:val="24"/>
              </w:rPr>
              <w:t> </w:t>
            </w:r>
            <w:r>
              <w:rPr>
                <w:rFonts w:ascii="Arial" w:hAnsi="Arial" w:cs="Arial" w:eastAsia="Arial" w:hint="default"/>
                <w:sz w:val="24"/>
                <w:szCs w:val="24"/>
              </w:rPr>
              <w:t>2017</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Arial" w:hAnsi="Arial" w:cs="Arial" w:eastAsia="Arial" w:hint="default"/>
                <w:sz w:val="24"/>
                <w:szCs w:val="24"/>
              </w:rPr>
              <w:t>3</w:t>
            </w:r>
            <w:r>
              <w:rPr>
                <w:rFonts w:ascii="Arial" w:hAnsi="Arial" w:cs="Arial" w:eastAsia="Arial"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Arial" w:hAnsi="Arial" w:cs="Arial" w:eastAsia="Arial" w:hint="default"/>
                <w:sz w:val="24"/>
                <w:szCs w:val="24"/>
              </w:rPr>
              <w:t>29</w:t>
            </w:r>
            <w:r>
              <w:rPr>
                <w:rFonts w:ascii="Arial" w:hAnsi="Arial" w:cs="Arial" w:eastAsia="Arial" w:hint="default"/>
                <w:spacing w:val="16"/>
                <w:sz w:val="24"/>
                <w:szCs w:val="24"/>
              </w:rPr>
              <w:t> </w:t>
            </w:r>
            <w:r>
              <w:rPr>
                <w:rFonts w:ascii="宋体" w:hAnsi="宋体" w:cs="宋体" w:eastAsia="宋体" w:hint="default"/>
                <w:sz w:val="24"/>
                <w:szCs w:val="24"/>
              </w:rPr>
              <w:t>日股东大会决议，本公司向全体股东派发现金股利，每</w:t>
            </w:r>
            <w:r>
              <w:rPr>
                <w:rFonts w:ascii="宋体" w:hAnsi="宋体" w:cs="宋体" w:eastAsia="宋体" w:hint="default"/>
                <w:spacing w:val="-36"/>
                <w:sz w:val="24"/>
                <w:szCs w:val="24"/>
              </w:rPr>
              <w:t> </w:t>
            </w:r>
            <w:r>
              <w:rPr>
                <w:rFonts w:ascii="Arial" w:hAnsi="Arial" w:cs="Arial" w:eastAsia="Arial" w:hint="default"/>
                <w:sz w:val="24"/>
                <w:szCs w:val="24"/>
              </w:rPr>
              <w:t>10</w:t>
            </w:r>
          </w:p>
          <w:p>
            <w:pPr>
              <w:pStyle w:val="TableParagraph"/>
              <w:spacing w:line="311" w:lineRule="exact"/>
              <w:ind w:left="217" w:right="0"/>
              <w:jc w:val="left"/>
              <w:rPr>
                <w:rFonts w:ascii="宋体" w:hAnsi="宋体" w:cs="宋体" w:eastAsia="宋体" w:hint="default"/>
                <w:sz w:val="24"/>
                <w:szCs w:val="24"/>
              </w:rPr>
            </w:pPr>
            <w:r>
              <w:rPr>
                <w:rFonts w:ascii="宋体" w:hAnsi="宋体" w:cs="宋体" w:eastAsia="宋体" w:hint="default"/>
                <w:sz w:val="24"/>
                <w:szCs w:val="24"/>
              </w:rPr>
              <w:t>股派发现金股利人民币</w:t>
            </w:r>
            <w:r>
              <w:rPr>
                <w:rFonts w:ascii="宋体" w:hAnsi="宋体" w:cs="宋体" w:eastAsia="宋体" w:hint="default"/>
                <w:spacing w:val="-63"/>
                <w:sz w:val="24"/>
                <w:szCs w:val="24"/>
              </w:rPr>
              <w:t> </w:t>
            </w:r>
            <w:r>
              <w:rPr>
                <w:rFonts w:ascii="Arial" w:hAnsi="Arial" w:cs="Arial" w:eastAsia="Arial" w:hint="default"/>
                <w:sz w:val="24"/>
                <w:szCs w:val="24"/>
              </w:rPr>
              <w:t>0.7</w:t>
            </w:r>
            <w:r>
              <w:rPr>
                <w:rFonts w:ascii="Arial" w:hAnsi="Arial" w:cs="Arial" w:eastAsia="Arial" w:hint="default"/>
                <w:spacing w:val="-10"/>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63"/>
                <w:sz w:val="24"/>
                <w:szCs w:val="24"/>
              </w:rPr>
              <w:t> </w:t>
            </w:r>
            <w:r>
              <w:rPr>
                <w:rFonts w:ascii="Arial" w:hAnsi="Arial" w:cs="Arial" w:eastAsia="Arial" w:hint="default"/>
                <w:sz w:val="24"/>
                <w:szCs w:val="24"/>
              </w:rPr>
              <w:t>9,310,039,655</w:t>
            </w:r>
            <w:r>
              <w:rPr>
                <w:rFonts w:ascii="Arial" w:hAnsi="Arial" w:cs="Arial" w:eastAsia="Arial" w:hint="default"/>
                <w:spacing w:val="-10"/>
                <w:sz w:val="24"/>
                <w:szCs w:val="24"/>
              </w:rPr>
              <w:t> </w:t>
            </w:r>
            <w:r>
              <w:rPr>
                <w:rFonts w:ascii="宋体" w:hAnsi="宋体" w:cs="宋体" w:eastAsia="宋体" w:hint="default"/>
                <w:sz w:val="24"/>
                <w:szCs w:val="24"/>
              </w:rPr>
              <w:t>股为基数，共</w:t>
            </w:r>
          </w:p>
          <w:p>
            <w:pPr>
              <w:pStyle w:val="TableParagraph"/>
              <w:spacing w:line="322" w:lineRule="exact"/>
              <w:ind w:left="217" w:right="0"/>
              <w:jc w:val="left"/>
              <w:rPr>
                <w:rFonts w:ascii="宋体" w:hAnsi="宋体" w:cs="宋体" w:eastAsia="宋体" w:hint="default"/>
                <w:sz w:val="24"/>
                <w:szCs w:val="24"/>
              </w:rPr>
            </w:pPr>
            <w:r>
              <w:rPr>
                <w:rFonts w:ascii="宋体" w:hAnsi="宋体" w:cs="宋体" w:eastAsia="宋体" w:hint="default"/>
                <w:sz w:val="24"/>
                <w:szCs w:val="24"/>
              </w:rPr>
              <w:t>计约人民币</w:t>
            </w:r>
            <w:r>
              <w:rPr>
                <w:rFonts w:ascii="宋体" w:hAnsi="宋体" w:cs="宋体" w:eastAsia="宋体" w:hint="default"/>
                <w:spacing w:val="-61"/>
                <w:sz w:val="24"/>
                <w:szCs w:val="24"/>
              </w:rPr>
              <w:t> </w:t>
            </w:r>
            <w:r>
              <w:rPr>
                <w:rFonts w:ascii="Arial" w:hAnsi="Arial" w:cs="Arial" w:eastAsia="Arial" w:hint="default"/>
                <w:sz w:val="24"/>
                <w:szCs w:val="24"/>
              </w:rPr>
              <w:t>6.52</w:t>
            </w:r>
            <w:r>
              <w:rPr>
                <w:rFonts w:ascii="Arial" w:hAnsi="Arial" w:cs="Arial" w:eastAsia="Arial" w:hint="default"/>
                <w:spacing w:val="-8"/>
                <w:sz w:val="24"/>
                <w:szCs w:val="24"/>
              </w:rPr>
              <w:t> </w:t>
            </w:r>
            <w:r>
              <w:rPr>
                <w:rFonts w:ascii="宋体" w:hAnsi="宋体" w:cs="宋体" w:eastAsia="宋体" w:hint="default"/>
                <w:sz w:val="24"/>
                <w:szCs w:val="24"/>
              </w:rPr>
              <w:t>亿元。</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781"/>
        <w:gridCol w:w="4536"/>
        <w:gridCol w:w="1985"/>
        <w:gridCol w:w="283"/>
        <w:gridCol w:w="1985"/>
      </w:tblGrid>
      <w:tr>
        <w:trPr>
          <w:trHeight w:val="501"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(44)</w:t>
            </w:r>
          </w:p>
        </w:tc>
        <w:tc>
          <w:tcPr>
            <w:tcW w:w="4536" w:type="dxa"/>
            <w:tcBorders>
              <w:top w:val="nil" w:sz="6" w:space="0" w:color="auto"/>
              <w:left w:val="nil" w:sz="6" w:space="0" w:color="auto"/>
              <w:bottom w:val="nil" w:sz="6" w:space="0" w:color="auto"/>
              <w:right w:val="nil" w:sz="6" w:space="0" w:color="auto"/>
            </w:tcBorders>
          </w:tcPr>
          <w:p>
            <w:pPr>
              <w:pStyle w:val="TableParagraph"/>
              <w:spacing w:line="247" w:lineRule="exact"/>
              <w:ind w:left="154"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198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r>
      <w:tr>
        <w:trPr>
          <w:trHeight w:val="753"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6"/>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4"/>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4"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spacing w:val="-1"/>
                <w:sz w:val="24"/>
              </w:rPr>
              <w:t>185,015,713</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24"/>
                <w:szCs w:val="24"/>
              </w:rPr>
            </w:pPr>
            <w:r>
              <w:rPr>
                <w:rFonts w:ascii="Arial"/>
                <w:spacing w:val="-1"/>
                <w:sz w:val="24"/>
              </w:rPr>
              <w:t>146,452,656</w:t>
            </w:r>
          </w:p>
        </w:tc>
      </w:tr>
      <w:tr>
        <w:trPr>
          <w:trHeight w:val="383"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301" w:lineRule="exact"/>
              <w:ind w:left="154"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6"/>
              <w:jc w:val="right"/>
              <w:rPr>
                <w:rFonts w:ascii="Arial" w:hAnsi="Arial" w:cs="Arial" w:eastAsia="Arial" w:hint="default"/>
                <w:sz w:val="24"/>
                <w:szCs w:val="24"/>
              </w:rPr>
            </w:pPr>
            <w:r>
              <w:rPr>
                <w:rFonts w:ascii="Arial"/>
                <w:w w:val="95"/>
                <w:sz w:val="24"/>
              </w:rPr>
              <w:t>2,912,051</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4"/>
              <w:jc w:val="right"/>
              <w:rPr>
                <w:rFonts w:ascii="Arial" w:hAnsi="Arial" w:cs="Arial" w:eastAsia="Arial" w:hint="default"/>
                <w:sz w:val="24"/>
                <w:szCs w:val="24"/>
              </w:rPr>
            </w:pPr>
            <w:r>
              <w:rPr>
                <w:rFonts w:ascii="Arial"/>
                <w:w w:val="95"/>
                <w:sz w:val="24"/>
              </w:rPr>
              <w:t>2,132,675</w:t>
            </w:r>
            <w:r>
              <w:rPr>
                <w:rFonts w:ascii="Arial"/>
                <w:sz w:val="24"/>
              </w:rPr>
            </w:r>
          </w:p>
        </w:tc>
      </w:tr>
      <w:tr>
        <w:trPr>
          <w:trHeight w:val="376"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5"/>
              <w:jc w:val="right"/>
              <w:rPr>
                <w:rFonts w:ascii="Arial" w:hAnsi="Arial" w:cs="Arial" w:eastAsia="Arial" w:hint="default"/>
                <w:sz w:val="24"/>
                <w:szCs w:val="24"/>
              </w:rPr>
            </w:pPr>
            <w:r>
              <w:rPr>
                <w:rFonts w:ascii="Arial"/>
                <w:spacing w:val="-1"/>
                <w:sz w:val="24"/>
              </w:rPr>
              <w:t>187,927,764</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3"/>
              <w:jc w:val="right"/>
              <w:rPr>
                <w:rFonts w:ascii="Arial" w:hAnsi="Arial" w:cs="Arial" w:eastAsia="Arial" w:hint="default"/>
                <w:sz w:val="24"/>
                <w:szCs w:val="24"/>
              </w:rPr>
            </w:pPr>
            <w:r>
              <w:rPr>
                <w:rFonts w:ascii="Arial"/>
                <w:spacing w:val="-1"/>
                <w:sz w:val="24"/>
              </w:rPr>
              <w:t>148,585,331</w:t>
            </w:r>
          </w:p>
        </w:tc>
      </w:tr>
      <w:tr>
        <w:trPr>
          <w:trHeight w:val="946"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right="56"/>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right="74"/>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4"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spacing w:val="-1"/>
                <w:sz w:val="24"/>
              </w:rPr>
              <w:t>160,823,745</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Arial" w:hAnsi="Arial" w:cs="Arial" w:eastAsia="Arial" w:hint="default"/>
                <w:sz w:val="24"/>
                <w:szCs w:val="24"/>
              </w:rPr>
            </w:pPr>
            <w:r>
              <w:rPr>
                <w:rFonts w:ascii="Arial"/>
                <w:spacing w:val="-1"/>
                <w:sz w:val="24"/>
              </w:rPr>
              <w:t>126,844,733</w:t>
            </w:r>
          </w:p>
        </w:tc>
      </w:tr>
      <w:tr>
        <w:trPr>
          <w:trHeight w:val="382"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Style w:val="TableParagraph"/>
              <w:spacing w:line="302" w:lineRule="exact"/>
              <w:ind w:left="154"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56"/>
              <w:jc w:val="right"/>
              <w:rPr>
                <w:rFonts w:ascii="Arial" w:hAnsi="Arial" w:cs="Arial" w:eastAsia="Arial" w:hint="default"/>
                <w:sz w:val="24"/>
                <w:szCs w:val="24"/>
              </w:rPr>
            </w:pPr>
            <w:r>
              <w:rPr>
                <w:rFonts w:ascii="Arial"/>
                <w:spacing w:val="-1"/>
                <w:sz w:val="24"/>
              </w:rPr>
              <w:t>608,046</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74"/>
              <w:jc w:val="right"/>
              <w:rPr>
                <w:rFonts w:ascii="Arial" w:hAnsi="Arial" w:cs="Arial" w:eastAsia="Arial" w:hint="default"/>
                <w:sz w:val="24"/>
                <w:szCs w:val="24"/>
              </w:rPr>
            </w:pPr>
            <w:r>
              <w:rPr>
                <w:rFonts w:ascii="Arial"/>
                <w:spacing w:val="-1"/>
                <w:sz w:val="24"/>
              </w:rPr>
              <w:t>402,808</w:t>
            </w:r>
          </w:p>
        </w:tc>
      </w:tr>
      <w:tr>
        <w:trPr>
          <w:trHeight w:val="376" w:hRule="exact"/>
        </w:trPr>
        <w:tc>
          <w:tcPr>
            <w:tcW w:w="781" w:type="dxa"/>
            <w:tcBorders>
              <w:top w:val="nil" w:sz="6" w:space="0" w:color="auto"/>
              <w:left w:val="nil" w:sz="6" w:space="0" w:color="auto"/>
              <w:bottom w:val="nil" w:sz="6" w:space="0" w:color="auto"/>
              <w:right w:val="nil" w:sz="6" w:space="0" w:color="auto"/>
            </w:tcBorders>
          </w:tcPr>
          <w:p>
            <w:pPr/>
          </w:p>
        </w:tc>
        <w:tc>
          <w:tcPr>
            <w:tcW w:w="4536"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5"/>
              <w:jc w:val="right"/>
              <w:rPr>
                <w:rFonts w:ascii="Arial" w:hAnsi="Arial" w:cs="Arial" w:eastAsia="Arial" w:hint="default"/>
                <w:sz w:val="24"/>
                <w:szCs w:val="24"/>
              </w:rPr>
            </w:pPr>
            <w:r>
              <w:rPr>
                <w:rFonts w:ascii="Arial"/>
                <w:spacing w:val="-1"/>
                <w:sz w:val="24"/>
              </w:rPr>
              <w:t>161,431,791</w:t>
            </w:r>
          </w:p>
        </w:tc>
        <w:tc>
          <w:tcPr>
            <w:tcW w:w="283" w:type="dxa"/>
            <w:tcBorders>
              <w:top w:val="nil" w:sz="6" w:space="0" w:color="auto"/>
              <w:left w:val="nil" w:sz="6" w:space="0" w:color="auto"/>
              <w:bottom w:val="nil" w:sz="6" w:space="0" w:color="auto"/>
              <w:right w:val="nil" w:sz="6" w:space="0" w:color="auto"/>
            </w:tcBorders>
          </w:tcPr>
          <w:p>
            <w:pPr/>
          </w:p>
        </w:tc>
        <w:tc>
          <w:tcPr>
            <w:tcW w:w="19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3"/>
              <w:jc w:val="right"/>
              <w:rPr>
                <w:rFonts w:ascii="Arial" w:hAnsi="Arial" w:cs="Arial" w:eastAsia="Arial" w:hint="default"/>
                <w:sz w:val="24"/>
                <w:szCs w:val="24"/>
              </w:rPr>
            </w:pPr>
            <w:r>
              <w:rPr>
                <w:rFonts w:ascii="Arial"/>
                <w:spacing w:val="-1"/>
                <w:sz w:val="24"/>
              </w:rPr>
              <w:t>127,247,541</w:t>
            </w:r>
          </w:p>
        </w:tc>
      </w:tr>
    </w:tbl>
    <w:p>
      <w:pPr>
        <w:spacing w:after="0" w:line="240" w:lineRule="auto"/>
        <w:jc w:val="right"/>
        <w:rPr>
          <w:rFonts w:ascii="Arial" w:hAnsi="Arial" w:cs="Arial" w:eastAsia="Arial" w:hint="default"/>
          <w:sz w:val="24"/>
          <w:szCs w:val="24"/>
        </w:rPr>
        <w:sectPr>
          <w:pgSz w:w="11910" w:h="16840"/>
          <w:pgMar w:header="0" w:footer="839" w:top="1900" w:bottom="1020" w:left="14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721"/>
        <w:gridCol w:w="1925"/>
        <w:gridCol w:w="1664"/>
        <w:gridCol w:w="1662"/>
        <w:gridCol w:w="146"/>
        <w:gridCol w:w="1776"/>
        <w:gridCol w:w="1699"/>
      </w:tblGrid>
      <w:tr>
        <w:trPr>
          <w:trHeight w:val="416"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9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(44)</w:t>
            </w: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94"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5"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94"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7"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94"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55"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0"/>
              <w:ind w:right="3"/>
              <w:jc w:val="center"/>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62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0"/>
              <w:ind w:left="130" w:right="0"/>
              <w:jc w:val="center"/>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00"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75" w:lineRule="exact"/>
              <w:ind w:left="61"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75" w:lineRule="exact"/>
              <w:ind w:left="16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75" w:lineRule="exact"/>
              <w:ind w:left="133"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75" w:lineRule="exact"/>
              <w:ind w:left="20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10"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94"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56" w:right="0"/>
              <w:jc w:val="left"/>
              <w:rPr>
                <w:rFonts w:ascii="Arial" w:hAnsi="Arial" w:cs="Arial" w:eastAsia="Arial" w:hint="default"/>
                <w:sz w:val="24"/>
                <w:szCs w:val="24"/>
              </w:rPr>
            </w:pPr>
            <w:r>
              <w:rPr>
                <w:rFonts w:ascii="Arial"/>
                <w:sz w:val="24"/>
              </w:rPr>
              <w:t>178,390,975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57" w:right="0"/>
              <w:jc w:val="left"/>
              <w:rPr>
                <w:rFonts w:ascii="Arial" w:hAnsi="Arial" w:cs="Arial" w:eastAsia="Arial" w:hint="default"/>
                <w:sz w:val="24"/>
                <w:szCs w:val="24"/>
              </w:rPr>
            </w:pPr>
            <w:r>
              <w:rPr>
                <w:rFonts w:ascii="Arial"/>
                <w:sz w:val="24"/>
              </w:rPr>
              <w:t>156,637,930</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8" w:right="0"/>
              <w:jc w:val="left"/>
              <w:rPr>
                <w:rFonts w:ascii="Arial" w:hAnsi="Arial" w:cs="Arial" w:eastAsia="Arial" w:hint="default"/>
                <w:sz w:val="24"/>
                <w:szCs w:val="24"/>
              </w:rPr>
            </w:pPr>
            <w:r>
              <w:rPr>
                <w:rFonts w:ascii="Arial"/>
                <w:sz w:val="24"/>
              </w:rPr>
              <w:t>143,624,013</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89" w:right="0"/>
              <w:jc w:val="left"/>
              <w:rPr>
                <w:rFonts w:ascii="Arial" w:hAnsi="Arial" w:cs="Arial" w:eastAsia="Arial" w:hint="default"/>
                <w:sz w:val="24"/>
                <w:szCs w:val="24"/>
              </w:rPr>
            </w:pPr>
            <w:r>
              <w:rPr>
                <w:rFonts w:ascii="Arial"/>
                <w:sz w:val="24"/>
              </w:rPr>
              <w:t>125,467,780</w:t>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22" w:right="0"/>
              <w:jc w:val="left"/>
              <w:rPr>
                <w:rFonts w:ascii="Arial" w:hAnsi="Arial" w:cs="Arial" w:eastAsia="Arial" w:hint="default"/>
                <w:sz w:val="24"/>
                <w:szCs w:val="24"/>
              </w:rPr>
            </w:pPr>
            <w:r>
              <w:rPr>
                <w:rFonts w:ascii="Arial"/>
                <w:sz w:val="24"/>
              </w:rPr>
              <w:t>1,296,713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
              <w:jc w:val="right"/>
              <w:rPr>
                <w:rFonts w:ascii="Arial" w:hAnsi="Arial" w:cs="Arial" w:eastAsia="Arial" w:hint="default"/>
                <w:sz w:val="24"/>
                <w:szCs w:val="24"/>
              </w:rPr>
            </w:pPr>
            <w:r>
              <w:rPr>
                <w:rFonts w:ascii="Arial"/>
                <w:spacing w:val="-3"/>
                <w:sz w:val="24"/>
              </w:rPr>
              <w:t>1,093,911</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2" w:right="0"/>
              <w:jc w:val="left"/>
              <w:rPr>
                <w:rFonts w:ascii="Arial" w:hAnsi="Arial" w:cs="Arial" w:eastAsia="Arial" w:hint="default"/>
                <w:sz w:val="24"/>
                <w:szCs w:val="24"/>
              </w:rPr>
            </w:pPr>
            <w:r>
              <w:rPr>
                <w:rFonts w:ascii="Arial"/>
                <w:spacing w:val="-3"/>
                <w:sz w:val="24"/>
              </w:rPr>
              <w:t>1,045,118</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right"/>
              <w:rPr>
                <w:rFonts w:ascii="Arial" w:hAnsi="Arial" w:cs="Arial" w:eastAsia="Arial" w:hint="default"/>
                <w:sz w:val="24"/>
                <w:szCs w:val="24"/>
              </w:rPr>
            </w:pPr>
            <w:r>
              <w:rPr>
                <w:rFonts w:ascii="Arial"/>
                <w:spacing w:val="-1"/>
                <w:sz w:val="24"/>
              </w:rPr>
              <w:t>891,288</w:t>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金融行业</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22" w:right="0"/>
              <w:jc w:val="left"/>
              <w:rPr>
                <w:rFonts w:ascii="Arial" w:hAnsi="Arial" w:cs="Arial" w:eastAsia="Arial" w:hint="default"/>
                <w:sz w:val="24"/>
                <w:szCs w:val="24"/>
              </w:rPr>
            </w:pPr>
            <w:r>
              <w:rPr>
                <w:rFonts w:ascii="Arial"/>
                <w:sz w:val="24"/>
              </w:rPr>
              <w:t>1,425,639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9"/>
              <w:jc w:val="right"/>
              <w:rPr>
                <w:rFonts w:ascii="Arial" w:hAnsi="Arial" w:cs="Arial" w:eastAsia="Arial" w:hint="default"/>
                <w:sz w:val="24"/>
                <w:szCs w:val="24"/>
              </w:rPr>
            </w:pPr>
            <w:r>
              <w:rPr>
                <w:rFonts w:ascii="Arial"/>
                <w:spacing w:val="-1"/>
                <w:sz w:val="24"/>
              </w:rPr>
              <w:t>270,266</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1"/>
              <w:jc w:val="right"/>
              <w:rPr>
                <w:rFonts w:ascii="Arial" w:hAnsi="Arial" w:cs="Arial" w:eastAsia="Arial" w:hint="default"/>
                <w:sz w:val="24"/>
                <w:szCs w:val="24"/>
              </w:rPr>
            </w:pPr>
            <w:r>
              <w:rPr>
                <w:rFonts w:ascii="Arial"/>
                <w:spacing w:val="-1"/>
                <w:sz w:val="24"/>
              </w:rPr>
              <w:t>548,359</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right"/>
              <w:rPr>
                <w:rFonts w:ascii="Arial" w:hAnsi="Arial" w:cs="Arial" w:eastAsia="Arial" w:hint="default"/>
                <w:sz w:val="24"/>
                <w:szCs w:val="24"/>
              </w:rPr>
            </w:pPr>
            <w:r>
              <w:rPr>
                <w:rFonts w:ascii="Arial"/>
                <w:spacing w:val="-1"/>
                <w:sz w:val="24"/>
              </w:rPr>
              <w:t>162,474</w:t>
            </w:r>
          </w:p>
        </w:tc>
      </w:tr>
      <w:tr>
        <w:trPr>
          <w:trHeight w:val="313"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其他行业</w:t>
            </w:r>
            <w:r>
              <w:rPr>
                <w:rFonts w:ascii="Arial" w:hAnsi="Arial" w:cs="Arial" w:eastAsia="Arial" w:hint="default"/>
                <w:sz w:val="24"/>
                <w:szCs w:val="24"/>
              </w:rPr>
              <w:t>(i)</w:t>
            </w:r>
          </w:p>
        </w:tc>
        <w:tc>
          <w:tcPr>
            <w:tcW w:w="1664" w:type="dxa"/>
            <w:tcBorders>
              <w:top w:val="nil" w:sz="6" w:space="0" w:color="auto"/>
              <w:left w:val="nil" w:sz="6" w:space="0" w:color="auto"/>
              <w:bottom w:val="nil" w:sz="6" w:space="0" w:color="auto"/>
              <w:right w:val="nil" w:sz="6" w:space="0" w:color="auto"/>
            </w:tcBorders>
          </w:tcPr>
          <w:p>
            <w:pPr>
              <w:pStyle w:val="TableParagraph"/>
              <w:tabs>
                <w:tab w:pos="422" w:val="left" w:leader="none"/>
                <w:tab w:pos="1558" w:val="left" w:leader="none"/>
              </w:tabs>
              <w:spacing w:line="240" w:lineRule="auto" w:before="19"/>
              <w:ind w:right="10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3,902,386</w:t>
            </w:r>
            <w:r>
              <w:rPr>
                <w:rFonts w:ascii="Arial"/>
                <w:sz w:val="24"/>
                <w:u w:val="single" w:color="000000"/>
              </w:rPr>
              <w:tab/>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87" w:val="left" w:leader="none"/>
                <w:tab w:pos="1625"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2,821,638</w:t>
              <w:tab/>
            </w:r>
            <w:r>
              <w:rPr>
                <w:rFonts w:ascii="Arial"/>
                <w:spacing w:val="-1"/>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494" w:val="left" w:leader="none"/>
                <w:tab w:pos="1631" w:val="left" w:leader="none"/>
              </w:tabs>
              <w:spacing w:line="240" w:lineRule="auto" w:before="19"/>
              <w:ind w:left="-12" w:right="14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1,235,166</w:t>
            </w:r>
            <w:r>
              <w:rPr>
                <w:rFonts w:ascii="Arial"/>
                <w:sz w:val="24"/>
                <w:u w:val="single" w:color="000000"/>
              </w:rPr>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756" w:val="left" w:leader="none"/>
                <w:tab w:pos="1698" w:val="left" w:leader="none"/>
              </w:tabs>
              <w:spacing w:line="240" w:lineRule="auto" w:before="19"/>
              <w:ind w:left="-2"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323,191</w:t>
              <w:tab/>
            </w:r>
            <w:r>
              <w:rPr>
                <w:rFonts w:ascii="Arial"/>
                <w:spacing w:val="-1"/>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68" w:lineRule="exact"/>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4"/>
                <w:sz w:val="24"/>
                <w:u w:val="thick" w:color="000000"/>
              </w:rPr>
              <w:t> </w:t>
            </w:r>
            <w:r>
              <w:rPr>
                <w:rFonts w:ascii="Arial"/>
                <w:sz w:val="24"/>
                <w:u w:val="thick" w:color="000000"/>
              </w:rPr>
              <w:t>185,015,713</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68" w:lineRule="exact"/>
              <w:ind w:left="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1"/>
                <w:sz w:val="24"/>
                <w:u w:val="thick" w:color="000000"/>
              </w:rPr>
              <w:t> </w:t>
            </w:r>
            <w:r>
              <w:rPr>
                <w:rFonts w:ascii="Arial"/>
                <w:sz w:val="24"/>
                <w:u w:val="thick" w:color="000000"/>
              </w:rPr>
              <w:t>160,823,745</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68" w:lineRule="exact"/>
              <w:ind w:left="-12" w:right="14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7"/>
                <w:sz w:val="24"/>
                <w:u w:val="thick" w:color="000000"/>
              </w:rPr>
              <w:t> </w:t>
            </w:r>
            <w:r>
              <w:rPr>
                <w:rFonts w:ascii="Arial"/>
                <w:spacing w:val="-1"/>
                <w:sz w:val="24"/>
                <w:u w:val="thick" w:color="000000"/>
              </w:rPr>
              <w:t>146,452,656</w:t>
              <w:tab/>
            </w:r>
            <w:r>
              <w:rPr>
                <w:rFonts w:ascii="Arial"/>
                <w:spacing w:val="-1"/>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289" w:val="left" w:leader="none"/>
                <w:tab w:pos="1698" w:val="left" w:leader="none"/>
              </w:tabs>
              <w:spacing w:line="268" w:lineRule="exact"/>
              <w:ind w:left="-2"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126,844,733</w:t>
              <w:tab/>
            </w:r>
            <w:r>
              <w:rPr>
                <w:rFonts w:ascii="Arial"/>
                <w:spacing w:val="-1"/>
                <w:sz w:val="24"/>
              </w:rPr>
            </w: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94"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55"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1107"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62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9"/>
              <w:ind w:left="1352"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75" w:lineRule="exact"/>
              <w:ind w:left="61"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75" w:lineRule="exact"/>
              <w:ind w:left="16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75" w:lineRule="exact"/>
              <w:ind w:left="20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7"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4"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79" w:right="0"/>
              <w:jc w:val="left"/>
              <w:rPr>
                <w:rFonts w:ascii="Arial" w:hAnsi="Arial" w:cs="Arial" w:eastAsia="Arial" w:hint="default"/>
                <w:sz w:val="24"/>
                <w:szCs w:val="24"/>
              </w:rPr>
            </w:pPr>
            <w:r>
              <w:rPr>
                <w:rFonts w:ascii="Arial"/>
                <w:sz w:val="24"/>
              </w:rPr>
              <w:t>49,129,416</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76"/>
              <w:jc w:val="right"/>
              <w:rPr>
                <w:rFonts w:ascii="Arial" w:hAnsi="Arial" w:cs="Arial" w:eastAsia="Arial" w:hint="default"/>
                <w:sz w:val="24"/>
                <w:szCs w:val="24"/>
              </w:rPr>
            </w:pPr>
            <w:r>
              <w:rPr>
                <w:rFonts w:ascii="Arial"/>
                <w:w w:val="95"/>
                <w:sz w:val="24"/>
              </w:rPr>
              <w:t>46,568,127</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341" w:right="0"/>
              <w:jc w:val="left"/>
              <w:rPr>
                <w:rFonts w:ascii="Arial" w:hAnsi="Arial" w:cs="Arial" w:eastAsia="Arial" w:hint="default"/>
                <w:sz w:val="24"/>
                <w:szCs w:val="24"/>
              </w:rPr>
            </w:pPr>
            <w:r>
              <w:rPr>
                <w:rFonts w:ascii="Arial"/>
                <w:sz w:val="24"/>
              </w:rPr>
              <w:t>34,215,054</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75"/>
              <w:jc w:val="right"/>
              <w:rPr>
                <w:rFonts w:ascii="Arial" w:hAnsi="Arial" w:cs="Arial" w:eastAsia="Arial" w:hint="default"/>
                <w:sz w:val="24"/>
                <w:szCs w:val="24"/>
              </w:rPr>
            </w:pPr>
            <w:r>
              <w:rPr>
                <w:rFonts w:ascii="Arial"/>
                <w:w w:val="95"/>
                <w:sz w:val="24"/>
              </w:rPr>
              <w:t>31,806,849</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小家电等产品</w:t>
            </w:r>
            <w:r>
              <w:rPr>
                <w:rFonts w:ascii="Arial" w:hAnsi="Arial" w:cs="Arial" w:eastAsia="Arial" w:hint="default"/>
                <w:sz w:val="24"/>
                <w:szCs w:val="24"/>
              </w:rPr>
              <w:t>(ii)</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33,858,953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
              <w:jc w:val="right"/>
              <w:rPr>
                <w:rFonts w:ascii="Arial" w:hAnsi="Arial" w:cs="Arial" w:eastAsia="Arial" w:hint="default"/>
                <w:sz w:val="24"/>
                <w:szCs w:val="24"/>
              </w:rPr>
            </w:pPr>
            <w:r>
              <w:rPr>
                <w:rFonts w:ascii="Arial"/>
                <w:w w:val="95"/>
                <w:sz w:val="24"/>
              </w:rPr>
              <w:t>27,451,030</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25,682,282</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4"/>
                <w:szCs w:val="24"/>
              </w:rPr>
            </w:pPr>
            <w:r>
              <w:rPr>
                <w:rFonts w:ascii="Arial"/>
                <w:w w:val="95"/>
                <w:sz w:val="24"/>
              </w:rPr>
              <w:t>21,002,160</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25,662,263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
              <w:jc w:val="right"/>
              <w:rPr>
                <w:rFonts w:ascii="Arial" w:hAnsi="Arial" w:cs="Arial" w:eastAsia="Arial" w:hint="default"/>
                <w:sz w:val="24"/>
                <w:szCs w:val="24"/>
              </w:rPr>
            </w:pPr>
            <w:r>
              <w:rPr>
                <w:rFonts w:ascii="Arial"/>
                <w:w w:val="95"/>
                <w:sz w:val="24"/>
              </w:rPr>
              <w:t>20,865,312</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22,209,541</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4"/>
                <w:szCs w:val="24"/>
              </w:rPr>
            </w:pPr>
            <w:r>
              <w:rPr>
                <w:rFonts w:ascii="Arial"/>
                <w:w w:val="95"/>
                <w:sz w:val="24"/>
              </w:rPr>
              <w:t>18,273,256</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9" w:right="0"/>
              <w:jc w:val="left"/>
              <w:rPr>
                <w:rFonts w:ascii="Arial" w:hAnsi="Arial" w:cs="Arial" w:eastAsia="Arial" w:hint="default"/>
                <w:sz w:val="24"/>
                <w:szCs w:val="24"/>
              </w:rPr>
            </w:pPr>
            <w:r>
              <w:rPr>
                <w:rFonts w:ascii="Arial"/>
                <w:sz w:val="24"/>
              </w:rPr>
              <w:t>25,108,015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6"/>
              <w:jc w:val="right"/>
              <w:rPr>
                <w:rFonts w:ascii="Arial" w:hAnsi="Arial" w:cs="Arial" w:eastAsia="Arial" w:hint="default"/>
                <w:sz w:val="24"/>
                <w:szCs w:val="24"/>
              </w:rPr>
            </w:pPr>
            <w:r>
              <w:rPr>
                <w:rFonts w:ascii="Arial"/>
                <w:w w:val="95"/>
                <w:sz w:val="24"/>
              </w:rPr>
              <w:t>24,376,073</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41" w:right="0"/>
              <w:jc w:val="left"/>
              <w:rPr>
                <w:rFonts w:ascii="Arial" w:hAnsi="Arial" w:cs="Arial" w:eastAsia="Arial" w:hint="default"/>
                <w:sz w:val="24"/>
                <w:szCs w:val="24"/>
              </w:rPr>
            </w:pPr>
            <w:r>
              <w:rPr>
                <w:rFonts w:ascii="Arial"/>
                <w:sz w:val="24"/>
              </w:rPr>
              <w:t>24,137,879</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5"/>
              <w:jc w:val="right"/>
              <w:rPr>
                <w:rFonts w:ascii="Arial" w:hAnsi="Arial" w:cs="Arial" w:eastAsia="Arial" w:hint="default"/>
                <w:sz w:val="24"/>
                <w:szCs w:val="24"/>
              </w:rPr>
            </w:pPr>
            <w:r>
              <w:rPr>
                <w:rFonts w:ascii="Arial"/>
                <w:w w:val="95"/>
                <w:sz w:val="24"/>
              </w:rPr>
              <w:t>23,179,304</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24,244,174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
              <w:jc w:val="right"/>
              <w:rPr>
                <w:rFonts w:ascii="Arial" w:hAnsi="Arial" w:cs="Arial" w:eastAsia="Arial" w:hint="default"/>
                <w:sz w:val="24"/>
                <w:szCs w:val="24"/>
              </w:rPr>
            </w:pPr>
            <w:r>
              <w:rPr>
                <w:rFonts w:ascii="Arial"/>
                <w:w w:val="95"/>
                <w:sz w:val="24"/>
              </w:rPr>
              <w:t>20,302,526</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21,480,391</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4"/>
                <w:szCs w:val="24"/>
              </w:rPr>
            </w:pPr>
            <w:r>
              <w:rPr>
                <w:rFonts w:ascii="Arial"/>
                <w:w w:val="95"/>
                <w:sz w:val="24"/>
              </w:rPr>
              <w:t>17,848,667</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空调产品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79" w:right="0"/>
              <w:jc w:val="left"/>
              <w:rPr>
                <w:rFonts w:ascii="Arial" w:hAnsi="Arial" w:cs="Arial" w:eastAsia="Arial" w:hint="default"/>
                <w:sz w:val="24"/>
                <w:szCs w:val="24"/>
              </w:rPr>
            </w:pPr>
            <w:r>
              <w:rPr>
                <w:rFonts w:ascii="Arial"/>
                <w:sz w:val="24"/>
              </w:rPr>
              <w:t>20,388,154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6"/>
              <w:jc w:val="right"/>
              <w:rPr>
                <w:rFonts w:ascii="Arial" w:hAnsi="Arial" w:cs="Arial" w:eastAsia="Arial" w:hint="default"/>
                <w:sz w:val="24"/>
                <w:szCs w:val="24"/>
              </w:rPr>
            </w:pPr>
            <w:r>
              <w:rPr>
                <w:rFonts w:ascii="Arial"/>
                <w:w w:val="95"/>
                <w:sz w:val="24"/>
              </w:rPr>
              <w:t>17,074,862</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41" w:right="0"/>
              <w:jc w:val="left"/>
              <w:rPr>
                <w:rFonts w:ascii="Arial" w:hAnsi="Arial" w:cs="Arial" w:eastAsia="Arial" w:hint="default"/>
                <w:sz w:val="24"/>
                <w:szCs w:val="24"/>
              </w:rPr>
            </w:pPr>
            <w:r>
              <w:rPr>
                <w:rFonts w:ascii="Arial"/>
                <w:sz w:val="24"/>
              </w:rPr>
              <w:t>15,898,866</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4"/>
                <w:szCs w:val="24"/>
              </w:rPr>
            </w:pPr>
            <w:r>
              <w:rPr>
                <w:rFonts w:ascii="Arial"/>
                <w:w w:val="95"/>
                <w:sz w:val="24"/>
              </w:rPr>
              <w:t>13,357,544</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金融服务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12" w:right="0"/>
              <w:jc w:val="left"/>
              <w:rPr>
                <w:rFonts w:ascii="Arial" w:hAnsi="Arial" w:cs="Arial" w:eastAsia="Arial" w:hint="default"/>
                <w:sz w:val="24"/>
                <w:szCs w:val="24"/>
              </w:rPr>
            </w:pPr>
            <w:r>
              <w:rPr>
                <w:rFonts w:ascii="Arial"/>
                <w:sz w:val="24"/>
              </w:rPr>
              <w:t>1,425,639</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7"/>
              <w:jc w:val="right"/>
              <w:rPr>
                <w:rFonts w:ascii="Arial" w:hAnsi="Arial" w:cs="Arial" w:eastAsia="Arial" w:hint="default"/>
                <w:sz w:val="24"/>
                <w:szCs w:val="24"/>
              </w:rPr>
            </w:pPr>
            <w:r>
              <w:rPr>
                <w:rFonts w:ascii="Arial"/>
                <w:spacing w:val="-1"/>
                <w:sz w:val="24"/>
              </w:rPr>
              <w:t>270,266</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2"/>
              <w:jc w:val="right"/>
              <w:rPr>
                <w:rFonts w:ascii="Arial" w:hAnsi="Arial" w:cs="Arial" w:eastAsia="Arial" w:hint="default"/>
                <w:sz w:val="24"/>
                <w:szCs w:val="24"/>
              </w:rPr>
            </w:pPr>
            <w:r>
              <w:rPr>
                <w:rFonts w:ascii="Arial"/>
                <w:spacing w:val="-1"/>
                <w:sz w:val="24"/>
              </w:rPr>
              <w:t>548,359</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5"/>
              <w:jc w:val="right"/>
              <w:rPr>
                <w:rFonts w:ascii="Arial" w:hAnsi="Arial" w:cs="Arial" w:eastAsia="Arial" w:hint="default"/>
                <w:sz w:val="24"/>
                <w:szCs w:val="24"/>
              </w:rPr>
            </w:pPr>
            <w:r>
              <w:rPr>
                <w:rFonts w:ascii="Arial"/>
                <w:spacing w:val="-1"/>
                <w:sz w:val="24"/>
              </w:rPr>
              <w:t>162,474</w:t>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2" w:right="0"/>
              <w:jc w:val="left"/>
              <w:rPr>
                <w:rFonts w:ascii="Arial" w:hAnsi="Arial" w:cs="Arial" w:eastAsia="Arial" w:hint="default"/>
                <w:sz w:val="24"/>
                <w:szCs w:val="24"/>
              </w:rPr>
            </w:pPr>
            <w:r>
              <w:rPr>
                <w:rFonts w:ascii="Arial"/>
                <w:sz w:val="24"/>
              </w:rPr>
              <w:t>1,296,713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7"/>
              <w:jc w:val="right"/>
              <w:rPr>
                <w:rFonts w:ascii="Arial" w:hAnsi="Arial" w:cs="Arial" w:eastAsia="Arial" w:hint="default"/>
                <w:sz w:val="24"/>
                <w:szCs w:val="24"/>
              </w:rPr>
            </w:pPr>
            <w:r>
              <w:rPr>
                <w:rFonts w:ascii="Arial"/>
                <w:spacing w:val="-3"/>
                <w:sz w:val="24"/>
              </w:rPr>
              <w:t>1,093,911</w:t>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2" w:right="0"/>
              <w:jc w:val="left"/>
              <w:rPr>
                <w:rFonts w:ascii="Arial" w:hAnsi="Arial" w:cs="Arial" w:eastAsia="Arial" w:hint="default"/>
                <w:sz w:val="24"/>
                <w:szCs w:val="24"/>
              </w:rPr>
            </w:pPr>
            <w:r>
              <w:rPr>
                <w:rFonts w:ascii="Arial"/>
                <w:spacing w:val="-3"/>
                <w:sz w:val="24"/>
              </w:rPr>
              <w:t>1,045,118</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5"/>
              <w:jc w:val="right"/>
              <w:rPr>
                <w:rFonts w:ascii="Arial" w:hAnsi="Arial" w:cs="Arial" w:eastAsia="Arial" w:hint="default"/>
                <w:sz w:val="24"/>
                <w:szCs w:val="24"/>
              </w:rPr>
            </w:pPr>
            <w:r>
              <w:rPr>
                <w:rFonts w:ascii="Arial"/>
                <w:spacing w:val="-1"/>
                <w:sz w:val="24"/>
              </w:rPr>
              <w:t>891,288</w:t>
            </w:r>
          </w:p>
        </w:tc>
      </w:tr>
      <w:tr>
        <w:trPr>
          <w:trHeight w:val="313" w:hRule="exact"/>
        </w:trPr>
        <w:tc>
          <w:tcPr>
            <w:tcW w:w="721"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其他行业</w:t>
            </w:r>
            <w:r>
              <w:rPr>
                <w:rFonts w:ascii="Arial" w:hAnsi="Arial" w:cs="Arial" w:eastAsia="Arial" w:hint="default"/>
                <w:sz w:val="24"/>
                <w:szCs w:val="24"/>
              </w:rPr>
              <w:t>(i)</w:t>
            </w:r>
          </w:p>
        </w:tc>
        <w:tc>
          <w:tcPr>
            <w:tcW w:w="1664" w:type="dxa"/>
            <w:tcBorders>
              <w:top w:val="nil" w:sz="6" w:space="0" w:color="auto"/>
              <w:left w:val="nil" w:sz="6" w:space="0" w:color="auto"/>
              <w:bottom w:val="nil" w:sz="6" w:space="0" w:color="auto"/>
              <w:right w:val="nil" w:sz="6" w:space="0" w:color="auto"/>
            </w:tcBorders>
          </w:tcPr>
          <w:p>
            <w:pPr>
              <w:pStyle w:val="TableParagraph"/>
              <w:tabs>
                <w:tab w:pos="412" w:val="left" w:leader="none"/>
                <w:tab w:pos="1558" w:val="left" w:leader="none"/>
              </w:tabs>
              <w:spacing w:line="240" w:lineRule="auto" w:before="19"/>
              <w:ind w:left="-33" w:right="10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3,902,386</w:t>
            </w:r>
            <w:r>
              <w:rPr>
                <w:rFonts w:ascii="Arial"/>
                <w:sz w:val="24"/>
                <w:u w:val="single" w:color="000000"/>
              </w:rPr>
              <w:tab/>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79" w:val="left" w:leader="none"/>
                <w:tab w:pos="1625"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2,821,638</w:t>
            </w:r>
            <w:r>
              <w:rPr>
                <w:rFonts w:ascii="Arial"/>
                <w:sz w:val="24"/>
                <w:u w:val="single" w:color="000000"/>
              </w:rPr>
              <w:tab/>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463" w:val="left" w:leader="none"/>
                <w:tab w:pos="1607" w:val="left" w:leader="none"/>
              </w:tabs>
              <w:spacing w:line="240" w:lineRule="auto" w:before="19"/>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1,235,166</w:t>
            </w:r>
            <w:r>
              <w:rPr>
                <w:rFonts w:ascii="Arial"/>
                <w:sz w:val="24"/>
                <w:u w:val="single" w:color="000000"/>
              </w:rPr>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754" w:val="left" w:leader="none"/>
                <w:tab w:pos="1698" w:val="left" w:leader="none"/>
              </w:tabs>
              <w:spacing w:line="240" w:lineRule="auto" w:before="19"/>
              <w:ind w:left="-2"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323,191</w:t>
              <w:tab/>
            </w:r>
            <w:r>
              <w:rPr>
                <w:rFonts w:ascii="Arial"/>
                <w:spacing w:val="-1"/>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left="189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
                <w:sz w:val="24"/>
                <w:u w:val="thick" w:color="000000"/>
              </w:rPr>
              <w:t> </w:t>
            </w:r>
            <w:r>
              <w:rPr>
                <w:rFonts w:ascii="Arial"/>
                <w:sz w:val="24"/>
                <w:u w:val="thick" w:color="000000"/>
              </w:rPr>
              <w:t>185,015,713</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68" w:lineRule="exact"/>
              <w:ind w:left="3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1"/>
                <w:sz w:val="24"/>
                <w:u w:val="thick" w:color="000000"/>
              </w:rPr>
              <w:t> </w:t>
            </w:r>
            <w:r>
              <w:rPr>
                <w:rFonts w:ascii="Arial"/>
                <w:sz w:val="24"/>
                <w:u w:val="thick" w:color="000000"/>
              </w:rPr>
              <w:t>160,823,745</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68"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4"/>
                <w:sz w:val="24"/>
                <w:u w:val="thick" w:color="000000"/>
              </w:rPr>
              <w:t> </w:t>
            </w:r>
            <w:r>
              <w:rPr>
                <w:rFonts w:ascii="Arial"/>
                <w:spacing w:val="-1"/>
                <w:sz w:val="24"/>
                <w:u w:val="thick" w:color="000000"/>
              </w:rPr>
              <w:t>146,452,656</w:t>
              <w:tab/>
            </w:r>
            <w:r>
              <w:rPr>
                <w:rFonts w:ascii="Arial"/>
                <w:spacing w:val="-1"/>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292" w:val="left" w:leader="none"/>
                <w:tab w:pos="1698" w:val="left" w:leader="none"/>
              </w:tabs>
              <w:spacing w:line="268" w:lineRule="exact"/>
              <w:ind w:left="-2"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126,844,733</w:t>
              <w:tab/>
            </w:r>
            <w:r>
              <w:rPr>
                <w:rFonts w:ascii="Arial"/>
                <w:spacing w:val="-1"/>
                <w:sz w:val="24"/>
              </w:rPr>
            </w:r>
          </w:p>
        </w:tc>
      </w:tr>
      <w:tr>
        <w:trPr>
          <w:trHeight w:val="900" w:hRule="exact"/>
        </w:trPr>
        <w:tc>
          <w:tcPr>
            <w:tcW w:w="721" w:type="dxa"/>
            <w:tcBorders>
              <w:top w:val="nil" w:sz="6" w:space="0" w:color="auto"/>
              <w:left w:val="nil" w:sz="6" w:space="0" w:color="auto"/>
              <w:bottom w:val="nil" w:sz="6" w:space="0" w:color="auto"/>
              <w:right w:val="nil" w:sz="6" w:space="0" w:color="auto"/>
            </w:tcBorders>
          </w:tcPr>
          <w:p>
            <w:pPr/>
          </w:p>
        </w:tc>
        <w:tc>
          <w:tcPr>
            <w:tcW w:w="8871" w:type="dxa"/>
            <w:gridSpan w:val="6"/>
            <w:tcBorders>
              <w:top w:val="nil" w:sz="6" w:space="0" w:color="auto"/>
              <w:left w:val="nil" w:sz="6" w:space="0" w:color="auto"/>
              <w:bottom w:val="nil" w:sz="6" w:space="0" w:color="auto"/>
              <w:right w:val="nil" w:sz="6" w:space="0" w:color="auto"/>
            </w:tcBorders>
          </w:tcPr>
          <w:p>
            <w:pPr>
              <w:pStyle w:val="TableParagraph"/>
              <w:tabs>
                <w:tab w:pos="590" w:val="left" w:leader="none"/>
              </w:tabs>
              <w:spacing w:line="310" w:lineRule="exact" w:before="133"/>
              <w:ind w:left="590" w:right="50" w:hanging="462"/>
              <w:jc w:val="left"/>
              <w:rPr>
                <w:rFonts w:ascii="宋体" w:hAnsi="宋体" w:cs="宋体" w:eastAsia="宋体" w:hint="default"/>
                <w:sz w:val="24"/>
                <w:szCs w:val="24"/>
              </w:rPr>
            </w:pPr>
            <w:r>
              <w:rPr>
                <w:rFonts w:ascii="Arial" w:hAnsi="Arial" w:cs="Arial" w:eastAsia="Arial" w:hint="default"/>
                <w:w w:val="95"/>
                <w:sz w:val="24"/>
                <w:szCs w:val="24"/>
              </w:rPr>
              <w:t>(i)</w:t>
              <w:tab/>
            </w:r>
            <w:r>
              <w:rPr>
                <w:rFonts w:ascii="宋体" w:hAnsi="宋体" w:cs="宋体" w:eastAsia="宋体" w:hint="default"/>
                <w:sz w:val="24"/>
                <w:szCs w:val="24"/>
              </w:rPr>
              <w:t>其他行业收入主要包括易购网站开放平台的平台服务收入、货物运输配送劳务</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收入、房地产销售收入及代理劳务收入等。</w:t>
            </w:r>
          </w:p>
        </w:tc>
      </w:tr>
      <w:tr>
        <w:trPr>
          <w:trHeight w:val="725" w:hRule="exact"/>
        </w:trPr>
        <w:tc>
          <w:tcPr>
            <w:tcW w:w="721" w:type="dxa"/>
            <w:tcBorders>
              <w:top w:val="nil" w:sz="6" w:space="0" w:color="auto"/>
              <w:left w:val="nil" w:sz="6" w:space="0" w:color="auto"/>
              <w:bottom w:val="nil" w:sz="6" w:space="0" w:color="auto"/>
              <w:right w:val="nil" w:sz="6" w:space="0" w:color="auto"/>
            </w:tcBorders>
          </w:tcPr>
          <w:p>
            <w:pPr/>
          </w:p>
        </w:tc>
        <w:tc>
          <w:tcPr>
            <w:tcW w:w="8871" w:type="dxa"/>
            <w:gridSpan w:val="6"/>
            <w:tcBorders>
              <w:top w:val="nil" w:sz="6" w:space="0" w:color="auto"/>
              <w:left w:val="nil" w:sz="6" w:space="0" w:color="auto"/>
              <w:bottom w:val="nil" w:sz="6" w:space="0" w:color="auto"/>
              <w:right w:val="nil" w:sz="6" w:space="0" w:color="auto"/>
            </w:tcBorders>
          </w:tcPr>
          <w:p>
            <w:pPr>
              <w:pStyle w:val="TableParagraph"/>
              <w:spacing w:line="310" w:lineRule="exact" w:before="132"/>
              <w:ind w:left="590" w:right="61" w:hanging="462"/>
              <w:jc w:val="left"/>
              <w:rPr>
                <w:rFonts w:ascii="宋体" w:hAnsi="宋体" w:cs="宋体" w:eastAsia="宋体" w:hint="default"/>
                <w:sz w:val="24"/>
                <w:szCs w:val="24"/>
              </w:rPr>
            </w:pPr>
            <w:r>
              <w:rPr>
                <w:rFonts w:ascii="Arial" w:hAnsi="Arial" w:cs="Arial" w:eastAsia="Arial" w:hint="default"/>
                <w:sz w:val="24"/>
                <w:szCs w:val="24"/>
              </w:rPr>
              <w:t>(ii)</w:t>
            </w:r>
            <w:r>
              <w:rPr>
                <w:rFonts w:ascii="Arial" w:hAnsi="Arial" w:cs="Arial" w:eastAsia="Arial" w:hint="default"/>
                <w:spacing w:val="33"/>
                <w:sz w:val="24"/>
                <w:szCs w:val="24"/>
              </w:rPr>
              <w:t> </w:t>
            </w:r>
            <w:r>
              <w:rPr>
                <w:rFonts w:ascii="宋体" w:hAnsi="宋体" w:cs="宋体" w:eastAsia="宋体" w:hint="default"/>
                <w:sz w:val="24"/>
                <w:szCs w:val="24"/>
              </w:rPr>
              <w:t>小家电等产品包括小家电、红孩子母婴及美妆、家居食品和其他日用百货类产</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品等。</w:t>
            </w:r>
          </w:p>
        </w:tc>
      </w:tr>
    </w:tbl>
    <w:p>
      <w:pPr>
        <w:spacing w:after="0" w:line="310" w:lineRule="exact"/>
        <w:jc w:val="left"/>
        <w:rPr>
          <w:rFonts w:ascii="宋体" w:hAnsi="宋体" w:cs="宋体" w:eastAsia="宋体" w:hint="default"/>
          <w:sz w:val="24"/>
          <w:szCs w:val="24"/>
        </w:rPr>
        <w:sectPr>
          <w:pgSz w:w="11910" w:h="16840"/>
          <w:pgMar w:header="0" w:footer="839" w:top="1900" w:bottom="1020" w:left="15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7"/>
        <w:gridCol w:w="2241"/>
        <w:gridCol w:w="1873"/>
        <w:gridCol w:w="1116"/>
        <w:gridCol w:w="134"/>
        <w:gridCol w:w="1396"/>
        <w:gridCol w:w="134"/>
        <w:gridCol w:w="1403"/>
      </w:tblGrid>
      <w:tr>
        <w:trPr>
          <w:trHeight w:val="38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19"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7" w:right="0"/>
              <w:jc w:val="left"/>
              <w:rPr>
                <w:rFonts w:ascii="Arial" w:hAnsi="Arial" w:cs="Arial" w:eastAsia="Arial" w:hint="default"/>
                <w:sz w:val="24"/>
                <w:szCs w:val="24"/>
              </w:rPr>
            </w:pPr>
            <w:r>
              <w:rPr>
                <w:rFonts w:ascii="Arial"/>
                <w:sz w:val="24"/>
              </w:rPr>
              <w:t>(44)</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52"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4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Arial" w:hAnsi="Arial" w:cs="Arial" w:eastAsia="Arial" w:hint="default"/>
                <w:sz w:val="24"/>
                <w:szCs w:val="24"/>
              </w:rPr>
            </w:pPr>
            <w:r>
              <w:rPr>
                <w:rFonts w:ascii="Arial"/>
                <w:sz w:val="24"/>
              </w:rPr>
              <w:t>(b)</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143"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424"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1090" w:right="-23"/>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116" w:type="dxa"/>
            <w:tcBorders>
              <w:top w:val="nil" w:sz="6" w:space="0" w:color="auto"/>
              <w:left w:val="nil" w:sz="6" w:space="0" w:color="auto"/>
              <w:bottom w:val="single" w:sz="4" w:space="0" w:color="000000"/>
              <w:right w:val="nil" w:sz="6" w:space="0" w:color="auto"/>
            </w:tcBorders>
          </w:tcPr>
          <w:p>
            <w:pPr/>
          </w:p>
        </w:tc>
        <w:tc>
          <w:tcPr>
            <w:tcW w:w="306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3"/>
              <w:ind w:left="132"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429"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single" w:sz="4" w:space="0" w:color="000000"/>
              <w:left w:val="nil" w:sz="6" w:space="0" w:color="auto"/>
              <w:bottom w:val="nil" w:sz="6" w:space="0" w:color="auto"/>
              <w:right w:val="nil" w:sz="6" w:space="0" w:color="auto"/>
            </w:tcBorders>
          </w:tcPr>
          <w:p>
            <w:pPr>
              <w:pStyle w:val="TableParagraph"/>
              <w:spacing w:line="207" w:lineRule="exact"/>
              <w:ind w:left="32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07" w:lineRule="exact"/>
              <w:ind w:left="25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4" w:type="dxa"/>
            <w:tcBorders>
              <w:top w:val="single" w:sz="4" w:space="0" w:color="000000"/>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07" w:lineRule="exact"/>
              <w:ind w:left="26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461"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61"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17" w:right="0"/>
              <w:jc w:val="left"/>
              <w:rPr>
                <w:rFonts w:ascii="Arial" w:hAnsi="Arial" w:cs="Arial" w:eastAsia="Arial" w:hint="default"/>
                <w:sz w:val="18"/>
                <w:szCs w:val="18"/>
              </w:rPr>
            </w:pPr>
            <w:r>
              <w:rPr>
                <w:rFonts w:ascii="Arial"/>
                <w:spacing w:val="-3"/>
                <w:sz w:val="18"/>
              </w:rPr>
              <w:t>801,811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sz w:val="18"/>
              </w:rPr>
              <w:t>401,165</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sz w:val="18"/>
              </w:rPr>
              <w:t>742,430</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627" w:right="0"/>
              <w:jc w:val="left"/>
              <w:rPr>
                <w:rFonts w:ascii="Arial" w:hAnsi="Arial" w:cs="Arial" w:eastAsia="Arial" w:hint="default"/>
                <w:sz w:val="18"/>
                <w:szCs w:val="18"/>
              </w:rPr>
            </w:pPr>
            <w:r>
              <w:rPr>
                <w:rFonts w:ascii="Arial"/>
                <w:sz w:val="18"/>
              </w:rPr>
              <w:t>390,949</w:t>
            </w:r>
          </w:p>
        </w:tc>
      </w:tr>
      <w:tr>
        <w:trPr>
          <w:trHeight w:val="281"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35" w:lineRule="exact"/>
              <w:ind w:left="161" w:right="0"/>
              <w:jc w:val="left"/>
              <w:rPr>
                <w:rFonts w:ascii="Arial" w:hAnsi="Arial" w:cs="Arial" w:eastAsia="Arial" w:hint="default"/>
                <w:sz w:val="18"/>
                <w:szCs w:val="18"/>
              </w:rPr>
            </w:pPr>
            <w:r>
              <w:rPr>
                <w:rFonts w:ascii="宋体" w:hAnsi="宋体" w:cs="宋体" w:eastAsia="宋体" w:hint="default"/>
                <w:sz w:val="18"/>
                <w:szCs w:val="18"/>
              </w:rPr>
              <w:t>连锁店服务收入</w:t>
            </w:r>
            <w:r>
              <w:rPr>
                <w:rFonts w:ascii="Arial" w:hAnsi="Arial" w:cs="Arial" w:eastAsia="Arial" w:hint="default"/>
                <w:sz w:val="18"/>
                <w:szCs w:val="18"/>
              </w:rPr>
              <w:t>(i)</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04" w:right="0"/>
              <w:jc w:val="left"/>
              <w:rPr>
                <w:rFonts w:ascii="Arial" w:hAnsi="Arial" w:cs="Arial" w:eastAsia="Arial" w:hint="default"/>
                <w:sz w:val="18"/>
                <w:szCs w:val="18"/>
              </w:rPr>
            </w:pPr>
            <w:r>
              <w:rPr>
                <w:rFonts w:ascii="Arial"/>
                <w:sz w:val="18"/>
              </w:rPr>
              <w:t>722,721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2"/>
              <w:jc w:val="right"/>
              <w:rPr>
                <w:rFonts w:ascii="Arial" w:hAnsi="Arial" w:cs="Arial" w:eastAsia="Arial" w:hint="default"/>
                <w:sz w:val="18"/>
                <w:szCs w:val="18"/>
              </w:rPr>
            </w:pPr>
            <w:r>
              <w:rPr>
                <w:rFonts w:ascii="Arial"/>
                <w:spacing w:val="-1"/>
                <w:sz w:val="18"/>
              </w:rPr>
              <w:t>613,970</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代理费收入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4" w:right="0"/>
              <w:jc w:val="left"/>
              <w:rPr>
                <w:rFonts w:ascii="Arial" w:hAnsi="Arial" w:cs="Arial" w:eastAsia="Arial" w:hint="default"/>
                <w:sz w:val="18"/>
                <w:szCs w:val="18"/>
              </w:rPr>
            </w:pPr>
            <w:r>
              <w:rPr>
                <w:rFonts w:ascii="Arial"/>
                <w:sz w:val="18"/>
              </w:rPr>
              <w:t>365,564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spacing w:val="-1"/>
                <w:sz w:val="18"/>
              </w:rPr>
              <w:t>582,590</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17" w:lineRule="exact"/>
              <w:ind w:left="161" w:right="0"/>
              <w:jc w:val="left"/>
              <w:rPr>
                <w:rFonts w:ascii="宋体" w:hAnsi="宋体" w:cs="宋体" w:eastAsia="宋体" w:hint="default"/>
                <w:sz w:val="18"/>
                <w:szCs w:val="18"/>
              </w:rPr>
            </w:pPr>
            <w:r>
              <w:rPr>
                <w:rFonts w:ascii="宋体" w:hAnsi="宋体" w:cs="宋体" w:eastAsia="宋体" w:hint="default"/>
                <w:sz w:val="18"/>
                <w:szCs w:val="18"/>
              </w:rPr>
              <w:t>广告位使用费收入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4" w:right="0"/>
              <w:jc w:val="left"/>
              <w:rPr>
                <w:rFonts w:ascii="Arial" w:hAnsi="Arial" w:cs="Arial" w:eastAsia="Arial" w:hint="default"/>
                <w:sz w:val="18"/>
                <w:szCs w:val="18"/>
              </w:rPr>
            </w:pPr>
            <w:r>
              <w:rPr>
                <w:rFonts w:ascii="Arial"/>
                <w:sz w:val="18"/>
              </w:rPr>
              <w:t>170,403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2"/>
              <w:jc w:val="right"/>
              <w:rPr>
                <w:rFonts w:ascii="Arial" w:hAnsi="Arial" w:cs="Arial" w:eastAsia="Arial" w:hint="default"/>
                <w:sz w:val="18"/>
                <w:szCs w:val="18"/>
              </w:rPr>
            </w:pPr>
            <w:r>
              <w:rPr>
                <w:rFonts w:ascii="Arial"/>
                <w:spacing w:val="-3"/>
                <w:sz w:val="18"/>
              </w:rPr>
              <w:t>112,981</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30" w:lineRule="exact"/>
              <w:ind w:left="161"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(ii)</w:t>
            </w:r>
          </w:p>
        </w:tc>
        <w:tc>
          <w:tcPr>
            <w:tcW w:w="1873" w:type="dxa"/>
            <w:tcBorders>
              <w:top w:val="nil" w:sz="6" w:space="0" w:color="auto"/>
              <w:left w:val="nil" w:sz="6" w:space="0" w:color="auto"/>
              <w:bottom w:val="nil" w:sz="6" w:space="0" w:color="auto"/>
              <w:right w:val="nil" w:sz="6" w:space="0" w:color="auto"/>
            </w:tcBorders>
          </w:tcPr>
          <w:p>
            <w:pPr>
              <w:pStyle w:val="TableParagraph"/>
              <w:tabs>
                <w:tab w:pos="704" w:val="left" w:leader="none"/>
                <w:tab w:pos="2233" w:val="left" w:leader="none"/>
              </w:tabs>
              <w:spacing w:line="240" w:lineRule="auto" w:before="36"/>
              <w:ind w:right="-36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851,552 </w:t>
            </w:r>
            <w:r>
              <w:rPr>
                <w:rFonts w:ascii="Arial"/>
                <w:spacing w:val="3"/>
                <w:sz w:val="18"/>
                <w:u w:val="single" w:color="000000"/>
              </w:rPr>
              <w:t> </w:t>
            </w:r>
            <w:r>
              <w:rPr>
                <w:rFonts w:ascii="Arial"/>
                <w:spacing w:val="3"/>
                <w:sz w:val="18"/>
              </w:rPr>
            </w:r>
            <w:r>
              <w:rPr>
                <w:rFonts w:ascii="Arial"/>
                <w:sz w:val="18"/>
              </w:rPr>
              <w:t>  </w:t>
            </w:r>
            <w:r>
              <w:rPr>
                <w:rFonts w:ascii="Arial"/>
                <w:spacing w:val="-16"/>
                <w:sz w:val="18"/>
              </w:rPr>
              <w:t> </w:t>
            </w:r>
            <w:r>
              <w:rPr>
                <w:rFonts w:ascii="Arial"/>
                <w:spacing w:val="-16"/>
                <w:w w:val="100"/>
                <w:sz w:val="18"/>
              </w:rPr>
            </w:r>
            <w:r>
              <w:rPr>
                <w:rFonts w:ascii="Arial"/>
                <w:w w:val="100"/>
                <w:sz w:val="18"/>
                <w:u w:val="single" w:color="000000"/>
              </w:rPr>
              <w:t> </w:t>
            </w:r>
            <w:r>
              <w:rPr>
                <w:rFonts w:ascii="Arial"/>
                <w:sz w:val="18"/>
                <w:u w:val="single" w:color="000000"/>
              </w:rPr>
              <w:tab/>
            </w:r>
            <w:r>
              <w:rPr>
                <w:rFonts w:ascii="Arial"/>
                <w:sz w:val="18"/>
              </w:rPr>
            </w:r>
          </w:p>
        </w:tc>
        <w:tc>
          <w:tcPr>
            <w:tcW w:w="1116" w:type="dxa"/>
            <w:tcBorders>
              <w:top w:val="nil" w:sz="6" w:space="0" w:color="auto"/>
              <w:left w:val="nil" w:sz="6" w:space="0" w:color="auto"/>
              <w:bottom w:val="nil" w:sz="6" w:space="0" w:color="auto"/>
              <w:right w:val="nil" w:sz="6" w:space="0" w:color="auto"/>
            </w:tcBorders>
          </w:tcPr>
          <w:p>
            <w:pPr>
              <w:pStyle w:val="TableParagraph"/>
              <w:tabs>
                <w:tab w:pos="755" w:val="left" w:leader="none"/>
              </w:tabs>
              <w:spacing w:line="240" w:lineRule="auto" w:before="36"/>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206,881</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tabs>
                <w:tab w:pos="740" w:val="left" w:leader="none"/>
                <w:tab w:pos="1395"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80,704</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tabs>
                <w:tab w:pos="740" w:val="left" w:leader="none"/>
                <w:tab w:pos="1402" w:val="left" w:leader="none"/>
              </w:tabs>
              <w:spacing w:line="240" w:lineRule="auto" w:before="36"/>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3"/>
                <w:sz w:val="18"/>
                <w:u w:val="single" w:color="000000"/>
              </w:rPr>
              <w:t>11,859</w:t>
              <w:tab/>
            </w:r>
            <w:r>
              <w:rPr>
                <w:rFonts w:ascii="Arial"/>
                <w:spacing w:val="-3"/>
                <w:sz w:val="18"/>
              </w:rPr>
            </w:r>
          </w:p>
        </w:tc>
      </w:tr>
      <w:tr>
        <w:trPr>
          <w:trHeight w:val="254" w:hRule="exact"/>
        </w:trPr>
        <w:tc>
          <w:tcPr>
            <w:tcW w:w="777" w:type="dxa"/>
            <w:tcBorders>
              <w:top w:val="nil" w:sz="6" w:space="0" w:color="auto"/>
              <w:left w:val="nil" w:sz="6" w:space="0" w:color="auto"/>
              <w:bottom w:val="nil" w:sz="6" w:space="0" w:color="auto"/>
              <w:right w:val="nil" w:sz="6" w:space="0" w:color="auto"/>
            </w:tcBorders>
          </w:tcPr>
          <w:p>
            <w:pP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516"/>
              <w:jc w:val="right"/>
              <w:rPr>
                <w:rFonts w:ascii="Arial" w:hAnsi="Arial" w:cs="Arial" w:eastAsia="Arial" w:hint="default"/>
                <w:sz w:val="18"/>
                <w:szCs w:val="18"/>
              </w:rPr>
            </w:pPr>
            <w:r>
              <w:rPr>
                <w:rFonts w:ascii="Arial"/>
                <w:spacing w:val="-1"/>
                <w:sz w:val="18"/>
              </w:rPr>
              <w:t>2,912,051</w:t>
            </w: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3"/>
              <w:jc w:val="right"/>
              <w:rPr>
                <w:rFonts w:ascii="Arial" w:hAnsi="Arial" w:cs="Arial" w:eastAsia="Arial" w:hint="default"/>
                <w:sz w:val="18"/>
                <w:szCs w:val="18"/>
              </w:rPr>
            </w:pPr>
            <w:r>
              <w:rPr>
                <w:rFonts w:ascii="Arial"/>
                <w:spacing w:val="-1"/>
                <w:sz w:val="18"/>
              </w:rPr>
              <w:t>608,046</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2"/>
              <w:jc w:val="right"/>
              <w:rPr>
                <w:rFonts w:ascii="Arial" w:hAnsi="Arial" w:cs="Arial" w:eastAsia="Arial" w:hint="default"/>
                <w:sz w:val="18"/>
                <w:szCs w:val="18"/>
              </w:rPr>
            </w:pPr>
            <w:r>
              <w:rPr>
                <w:rFonts w:ascii="Arial"/>
                <w:spacing w:val="-1"/>
                <w:sz w:val="18"/>
              </w:rPr>
              <w:t>2,132,675</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627" w:right="0"/>
              <w:jc w:val="left"/>
              <w:rPr>
                <w:rFonts w:ascii="Arial" w:hAnsi="Arial" w:cs="Arial" w:eastAsia="Arial" w:hint="default"/>
                <w:sz w:val="18"/>
                <w:szCs w:val="18"/>
              </w:rPr>
            </w:pPr>
            <w:r>
              <w:rPr>
                <w:rFonts w:ascii="Arial"/>
                <w:sz w:val="18"/>
              </w:rPr>
              <w:t>402,808</w:t>
            </w:r>
          </w:p>
        </w:tc>
      </w:tr>
      <w:tr>
        <w:trPr>
          <w:trHeight w:val="1464" w:hRule="exact"/>
        </w:trPr>
        <w:tc>
          <w:tcPr>
            <w:tcW w:w="777" w:type="dxa"/>
            <w:tcBorders>
              <w:top w:val="nil" w:sz="6" w:space="0" w:color="auto"/>
              <w:left w:val="nil" w:sz="6" w:space="0" w:color="auto"/>
              <w:bottom w:val="nil" w:sz="6" w:space="0" w:color="auto"/>
              <w:right w:val="nil" w:sz="6" w:space="0" w:color="auto"/>
            </w:tcBorders>
          </w:tcPr>
          <w:p>
            <w:pPr/>
          </w:p>
        </w:tc>
        <w:tc>
          <w:tcPr>
            <w:tcW w:w="8297" w:type="dxa"/>
            <w:gridSpan w:val="7"/>
            <w:tcBorders>
              <w:top w:val="nil" w:sz="6" w:space="0" w:color="auto"/>
              <w:left w:val="nil" w:sz="6" w:space="0" w:color="auto"/>
              <w:bottom w:val="nil" w:sz="6" w:space="0" w:color="auto"/>
              <w:right w:val="nil" w:sz="6" w:space="0" w:color="auto"/>
            </w:tcBorders>
          </w:tcPr>
          <w:p>
            <w:pPr>
              <w:pStyle w:val="TableParagraph"/>
              <w:spacing w:line="30" w:lineRule="exact"/>
              <w:ind w:left="2226"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4.4pt;height:1.5pt;mso-position-horizontal-relative:char;mso-position-vertical-relative:line" coordorigin="0,0" coordsize="1488,30">
                  <v:group style="position:absolute;left:15;top:15;width:1458;height:2" coordorigin="15,15" coordsize="1458,2">
                    <v:shape style="position:absolute;left:15;top:15;width:1458;height:2" coordorigin="15,15" coordsize="1458,0" path="m15,15l147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1" w:right="0"/>
              <w:jc w:val="left"/>
              <w:rPr>
                <w:rFonts w:ascii="宋体" w:hAnsi="宋体" w:cs="宋体" w:eastAsia="宋体" w:hint="default"/>
                <w:sz w:val="24"/>
                <w:szCs w:val="24"/>
              </w:rPr>
            </w:pPr>
            <w:r>
              <w:rPr>
                <w:rFonts w:ascii="Arial" w:hAnsi="Arial" w:cs="Arial" w:eastAsia="Arial" w:hint="default"/>
                <w:sz w:val="24"/>
                <w:szCs w:val="24"/>
              </w:rPr>
              <w:t>(i) </w:t>
            </w:r>
            <w:r>
              <w:rPr>
                <w:rFonts w:ascii="Arial" w:hAnsi="Arial" w:cs="Arial" w:eastAsia="Arial" w:hint="default"/>
                <w:spacing w:val="34"/>
                <w:sz w:val="24"/>
                <w:szCs w:val="24"/>
              </w:rPr>
              <w:t> </w:t>
            </w:r>
            <w:r>
              <w:rPr>
                <w:rFonts w:ascii="宋体" w:hAnsi="宋体" w:cs="宋体" w:eastAsia="宋体" w:hint="default"/>
                <w:sz w:val="24"/>
                <w:szCs w:val="24"/>
              </w:rPr>
              <w:t>连锁店服务收入主要包括供应商支付的促销服务收入及广告服务收入等。</w:t>
            </w: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310" w:lineRule="exact"/>
              <w:ind w:left="557" w:right="56" w:hanging="396"/>
              <w:jc w:val="left"/>
              <w:rPr>
                <w:rFonts w:ascii="宋体" w:hAnsi="宋体" w:cs="宋体" w:eastAsia="宋体" w:hint="default"/>
                <w:sz w:val="24"/>
                <w:szCs w:val="24"/>
              </w:rPr>
            </w:pPr>
            <w:r>
              <w:rPr>
                <w:rFonts w:ascii="Arial" w:hAnsi="Arial" w:cs="Arial" w:eastAsia="Arial" w:hint="default"/>
                <w:sz w:val="24"/>
                <w:szCs w:val="24"/>
              </w:rPr>
              <w:t>(ii)</w:t>
            </w:r>
            <w:r>
              <w:rPr>
                <w:rFonts w:ascii="Arial" w:hAnsi="Arial" w:cs="Arial" w:eastAsia="Arial" w:hint="default"/>
                <w:spacing w:val="62"/>
                <w:sz w:val="24"/>
                <w:szCs w:val="24"/>
              </w:rPr>
              <w:t> </w:t>
            </w:r>
            <w:r>
              <w:rPr>
                <w:rFonts w:ascii="宋体" w:hAnsi="宋体" w:cs="宋体" w:eastAsia="宋体" w:hint="default"/>
                <w:sz w:val="24"/>
                <w:szCs w:val="24"/>
              </w:rPr>
              <w:t>其他主要包括向供应商以及第三方提供场地使用服务和物流增值服务收入 等。</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8"/>
          <w:szCs w:val="18"/>
        </w:rPr>
      </w:pPr>
    </w:p>
    <w:tbl>
      <w:tblPr>
        <w:tblW w:w="0" w:type="auto"/>
        <w:jc w:val="left"/>
        <w:tblInd w:w="146" w:type="dxa"/>
        <w:tblLayout w:type="fixed"/>
        <w:tblCellMar>
          <w:top w:w="0" w:type="dxa"/>
          <w:left w:w="0" w:type="dxa"/>
          <w:bottom w:w="0" w:type="dxa"/>
          <w:right w:w="0" w:type="dxa"/>
        </w:tblCellMar>
        <w:tblLook w:val="01E0"/>
      </w:tblPr>
      <w:tblGrid>
        <w:gridCol w:w="752"/>
        <w:gridCol w:w="2762"/>
        <w:gridCol w:w="1389"/>
        <w:gridCol w:w="1518"/>
        <w:gridCol w:w="2705"/>
      </w:tblGrid>
      <w:tr>
        <w:trPr>
          <w:trHeight w:val="421"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(45)</w:t>
            </w:r>
          </w:p>
        </w:tc>
        <w:tc>
          <w:tcPr>
            <w:tcW w:w="2762" w:type="dxa"/>
            <w:tcBorders>
              <w:top w:val="nil" w:sz="6" w:space="0" w:color="auto"/>
              <w:left w:val="nil" w:sz="6" w:space="0" w:color="auto"/>
              <w:bottom w:val="nil" w:sz="6" w:space="0" w:color="auto"/>
              <w:right w:val="nil" w:sz="6" w:space="0" w:color="auto"/>
            </w:tcBorders>
          </w:tcPr>
          <w:p>
            <w:pPr>
              <w:pStyle w:val="TableParagraph"/>
              <w:spacing w:line="247" w:lineRule="exact"/>
              <w:ind w:left="125" w:right="0"/>
              <w:jc w:val="left"/>
              <w:rPr>
                <w:rFonts w:ascii="黑体" w:hAnsi="黑体" w:cs="黑体" w:eastAsia="黑体" w:hint="default"/>
                <w:sz w:val="24"/>
                <w:szCs w:val="24"/>
              </w:rPr>
            </w:pPr>
            <w:r>
              <w:rPr>
                <w:rFonts w:ascii="黑体" w:hAnsi="黑体" w:cs="黑体" w:eastAsia="黑体" w:hint="default"/>
                <w:sz w:val="24"/>
                <w:szCs w:val="24"/>
              </w:rPr>
              <w:t>税金及附加</w:t>
            </w:r>
          </w:p>
        </w:tc>
        <w:tc>
          <w:tcPr>
            <w:tcW w:w="1389"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
        </w:tc>
      </w:tr>
      <w:tr>
        <w:trPr>
          <w:trHeight w:val="593"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2"/>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计缴标准</w:t>
            </w:r>
          </w:p>
        </w:tc>
      </w:tr>
      <w:tr>
        <w:trPr>
          <w:trHeight w:val="769"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2"/>
                <w:szCs w:val="32"/>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right="311"/>
              <w:jc w:val="right"/>
              <w:rPr>
                <w:rFonts w:ascii="Arial" w:hAnsi="Arial" w:cs="Arial" w:eastAsia="Arial" w:hint="default"/>
                <w:sz w:val="24"/>
                <w:szCs w:val="24"/>
              </w:rPr>
            </w:pPr>
            <w:r>
              <w:rPr>
                <w:rFonts w:ascii="Arial"/>
                <w:spacing w:val="-1"/>
                <w:sz w:val="24"/>
              </w:rPr>
              <w:t>178,820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right="129"/>
              <w:jc w:val="right"/>
              <w:rPr>
                <w:rFonts w:ascii="Arial" w:hAnsi="Arial" w:cs="Arial" w:eastAsia="Arial" w:hint="default"/>
                <w:sz w:val="24"/>
                <w:szCs w:val="24"/>
              </w:rPr>
            </w:pPr>
            <w:r>
              <w:rPr>
                <w:rFonts w:ascii="Arial"/>
                <w:spacing w:val="-1"/>
                <w:sz w:val="24"/>
              </w:rPr>
              <w:t>157,283</w:t>
            </w:r>
          </w:p>
        </w:tc>
        <w:tc>
          <w:tcPr>
            <w:tcW w:w="2705"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567" w:right="217" w:firstLine="345"/>
              <w:jc w:val="left"/>
              <w:rPr>
                <w:rFonts w:ascii="宋体" w:hAnsi="宋体" w:cs="宋体" w:eastAsia="宋体"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消费税的缴纳税额</w:t>
            </w:r>
          </w:p>
        </w:tc>
      </w:tr>
      <w:tr>
        <w:trPr>
          <w:trHeight w:val="623"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311"/>
              <w:jc w:val="right"/>
              <w:rPr>
                <w:rFonts w:ascii="Arial" w:hAnsi="Arial" w:cs="Arial" w:eastAsia="Arial" w:hint="default"/>
                <w:sz w:val="24"/>
                <w:szCs w:val="24"/>
              </w:rPr>
            </w:pPr>
            <w:r>
              <w:rPr>
                <w:rFonts w:ascii="Arial"/>
                <w:spacing w:val="-1"/>
                <w:sz w:val="24"/>
              </w:rPr>
              <w:t>133,661</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28"/>
              <w:jc w:val="right"/>
              <w:rPr>
                <w:rFonts w:ascii="Arial" w:hAnsi="Arial" w:cs="Arial" w:eastAsia="Arial" w:hint="default"/>
                <w:sz w:val="24"/>
                <w:szCs w:val="24"/>
              </w:rPr>
            </w:pPr>
            <w:r>
              <w:rPr>
                <w:rFonts w:ascii="Arial"/>
                <w:spacing w:val="-3"/>
                <w:sz w:val="24"/>
              </w:rPr>
              <w:t>114,781</w:t>
            </w:r>
          </w:p>
        </w:tc>
        <w:tc>
          <w:tcPr>
            <w:tcW w:w="2705" w:type="dxa"/>
            <w:tcBorders>
              <w:top w:val="nil" w:sz="6" w:space="0" w:color="auto"/>
              <w:left w:val="nil" w:sz="6" w:space="0" w:color="auto"/>
              <w:bottom w:val="nil" w:sz="6" w:space="0" w:color="auto"/>
              <w:right w:val="nil" w:sz="6" w:space="0" w:color="auto"/>
            </w:tcBorders>
          </w:tcPr>
          <w:p>
            <w:pPr>
              <w:pStyle w:val="TableParagraph"/>
              <w:spacing w:line="269" w:lineRule="exact"/>
              <w:ind w:left="567" w:right="0" w:firstLine="345"/>
              <w:jc w:val="left"/>
              <w:rPr>
                <w:rFonts w:ascii="Arial" w:hAnsi="Arial" w:cs="Arial" w:eastAsia="Arial"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p>
          <w:p>
            <w:pPr>
              <w:pStyle w:val="TableParagraph"/>
              <w:spacing w:line="304" w:lineRule="exact"/>
              <w:ind w:left="567" w:right="0"/>
              <w:jc w:val="left"/>
              <w:rPr>
                <w:rFonts w:ascii="宋体" w:hAnsi="宋体" w:cs="宋体" w:eastAsia="宋体" w:hint="default"/>
                <w:sz w:val="24"/>
                <w:szCs w:val="24"/>
              </w:rPr>
            </w:pPr>
            <w:r>
              <w:rPr>
                <w:rFonts w:ascii="宋体" w:hAnsi="宋体" w:cs="宋体" w:eastAsia="宋体" w:hint="default"/>
                <w:sz w:val="24"/>
                <w:szCs w:val="24"/>
              </w:rPr>
              <w:t>消费税的缴纳税额</w:t>
            </w:r>
          </w:p>
        </w:tc>
      </w:tr>
      <w:tr>
        <w:trPr>
          <w:trHeight w:val="311"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1"/>
              <w:jc w:val="right"/>
              <w:rPr>
                <w:rFonts w:ascii="Arial" w:hAnsi="Arial" w:cs="Arial" w:eastAsia="Arial" w:hint="default"/>
                <w:sz w:val="24"/>
                <w:szCs w:val="24"/>
              </w:rPr>
            </w:pPr>
            <w:r>
              <w:rPr>
                <w:rFonts w:ascii="Arial"/>
                <w:spacing w:val="-1"/>
                <w:sz w:val="24"/>
              </w:rPr>
              <w:t>162,475</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8"/>
              <w:jc w:val="right"/>
              <w:rPr>
                <w:rFonts w:ascii="Arial" w:hAnsi="Arial" w:cs="Arial" w:eastAsia="Arial" w:hint="default"/>
                <w:sz w:val="24"/>
                <w:szCs w:val="24"/>
              </w:rPr>
            </w:pPr>
            <w:r>
              <w:rPr>
                <w:rFonts w:ascii="Arial"/>
                <w:w w:val="95"/>
                <w:sz w:val="24"/>
              </w:rPr>
              <w:t>86,752</w:t>
            </w:r>
            <w:r>
              <w:rPr>
                <w:rFonts w:ascii="Arial"/>
                <w:sz w:val="24"/>
              </w:rPr>
            </w:r>
          </w:p>
        </w:tc>
        <w:tc>
          <w:tcPr>
            <w:tcW w:w="2705" w:type="dxa"/>
            <w:tcBorders>
              <w:top w:val="nil" w:sz="6" w:space="0" w:color="auto"/>
              <w:left w:val="nil" w:sz="6" w:space="0" w:color="auto"/>
              <w:bottom w:val="nil" w:sz="6" w:space="0" w:color="auto"/>
              <w:right w:val="nil" w:sz="6" w:space="0" w:color="auto"/>
            </w:tcBorders>
          </w:tcPr>
          <w:p>
            <w:pPr>
              <w:pStyle w:val="TableParagraph"/>
              <w:spacing w:line="279" w:lineRule="exact"/>
              <w:ind w:right="216"/>
              <w:jc w:val="right"/>
              <w:rPr>
                <w:rFonts w:ascii="宋体" w:hAnsi="宋体" w:cs="宋体" w:eastAsia="宋体" w:hint="default"/>
                <w:sz w:val="24"/>
                <w:szCs w:val="24"/>
              </w:rPr>
            </w:pPr>
            <w:r>
              <w:rPr>
                <w:rFonts w:ascii="宋体" w:hAnsi="宋体" w:cs="宋体" w:eastAsia="宋体" w:hint="default"/>
                <w:sz w:val="24"/>
                <w:szCs w:val="24"/>
              </w:rPr>
              <w:t>房屋租金</w:t>
            </w:r>
            <w:r>
              <w:rPr>
                <w:rFonts w:ascii="Arial" w:hAnsi="Arial" w:cs="Arial" w:eastAsia="Arial" w:hint="default"/>
                <w:sz w:val="24"/>
                <w:szCs w:val="24"/>
              </w:rPr>
              <w:t>/</w:t>
            </w:r>
            <w:r>
              <w:rPr>
                <w:rFonts w:ascii="宋体" w:hAnsi="宋体" w:cs="宋体" w:eastAsia="宋体" w:hint="default"/>
                <w:sz w:val="24"/>
                <w:szCs w:val="24"/>
              </w:rPr>
              <w:t>房产原值</w:t>
            </w:r>
          </w:p>
        </w:tc>
      </w:tr>
      <w:tr>
        <w:trPr>
          <w:trHeight w:val="1556"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1"/>
                <w:szCs w:val="31"/>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60"/>
              <w:ind w:right="311"/>
              <w:jc w:val="right"/>
              <w:rPr>
                <w:rFonts w:ascii="Arial" w:hAnsi="Arial" w:cs="Arial" w:eastAsia="Arial" w:hint="default"/>
                <w:sz w:val="24"/>
                <w:szCs w:val="24"/>
              </w:rPr>
            </w:pPr>
            <w:r>
              <w:rPr>
                <w:rFonts w:ascii="Arial"/>
                <w:spacing w:val="-3"/>
                <w:sz w:val="24"/>
              </w:rPr>
              <w:t>116,953</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60"/>
              <w:ind w:right="128"/>
              <w:jc w:val="right"/>
              <w:rPr>
                <w:rFonts w:ascii="Arial" w:hAnsi="Arial" w:cs="Arial" w:eastAsia="Arial" w:hint="default"/>
                <w:sz w:val="24"/>
                <w:szCs w:val="24"/>
              </w:rPr>
            </w:pPr>
            <w:r>
              <w:rPr>
                <w:rFonts w:ascii="Arial"/>
                <w:w w:val="95"/>
                <w:sz w:val="24"/>
              </w:rPr>
              <w:t>80,347</w:t>
            </w:r>
            <w:r>
              <w:rPr>
                <w:rFonts w:ascii="Arial"/>
                <w:sz w:val="24"/>
              </w:rPr>
            </w:r>
          </w:p>
        </w:tc>
        <w:tc>
          <w:tcPr>
            <w:tcW w:w="2705" w:type="dxa"/>
            <w:tcBorders>
              <w:top w:val="nil" w:sz="6" w:space="0" w:color="auto"/>
              <w:left w:val="nil" w:sz="6" w:space="0" w:color="auto"/>
              <w:bottom w:val="nil" w:sz="6" w:space="0" w:color="auto"/>
              <w:right w:val="nil" w:sz="6" w:space="0" w:color="auto"/>
            </w:tcBorders>
          </w:tcPr>
          <w:p>
            <w:pPr>
              <w:pStyle w:val="TableParagraph"/>
              <w:spacing w:line="261" w:lineRule="exact"/>
              <w:ind w:right="217"/>
              <w:jc w:val="right"/>
              <w:rPr>
                <w:rFonts w:ascii="宋体" w:hAnsi="宋体" w:cs="宋体" w:eastAsia="宋体" w:hint="default"/>
                <w:sz w:val="24"/>
                <w:szCs w:val="24"/>
              </w:rPr>
            </w:pPr>
            <w:r>
              <w:rPr>
                <w:rFonts w:ascii="宋体" w:hAnsi="宋体" w:cs="宋体" w:eastAsia="宋体" w:hint="default"/>
                <w:spacing w:val="-5"/>
                <w:sz w:val="24"/>
                <w:szCs w:val="24"/>
              </w:rPr>
              <w:t>应税合同、产权转移凭</w:t>
            </w:r>
          </w:p>
          <w:p>
            <w:pPr>
              <w:pStyle w:val="TableParagraph"/>
              <w:spacing w:line="310" w:lineRule="exact" w:before="31"/>
              <w:ind w:left="130" w:right="217"/>
              <w:jc w:val="right"/>
              <w:rPr>
                <w:rFonts w:ascii="宋体" w:hAnsi="宋体" w:cs="宋体" w:eastAsia="宋体" w:hint="default"/>
                <w:sz w:val="24"/>
                <w:szCs w:val="24"/>
              </w:rPr>
            </w:pPr>
            <w:r>
              <w:rPr>
                <w:rFonts w:ascii="宋体" w:hAnsi="宋体" w:cs="宋体" w:eastAsia="宋体" w:hint="default"/>
                <w:spacing w:val="-5"/>
                <w:sz w:val="24"/>
                <w:szCs w:val="24"/>
              </w:rPr>
              <w:t>证、记载资金的账簿等</w:t>
            </w:r>
            <w:r>
              <w:rPr>
                <w:rFonts w:ascii="宋体" w:hAnsi="宋体" w:cs="宋体" w:eastAsia="宋体" w:hint="default"/>
                <w:sz w:val="24"/>
                <w:szCs w:val="24"/>
              </w:rPr>
              <w:t> 帐载金额以及其他营 </w:t>
            </w:r>
            <w:r>
              <w:rPr>
                <w:rFonts w:ascii="宋体" w:hAnsi="宋体" w:cs="宋体" w:eastAsia="宋体" w:hint="default"/>
                <w:spacing w:val="-5"/>
                <w:sz w:val="24"/>
                <w:szCs w:val="24"/>
              </w:rPr>
              <w:t>业账簿、权利、许可证</w:t>
            </w:r>
          </w:p>
          <w:p>
            <w:pPr>
              <w:pStyle w:val="TableParagraph"/>
              <w:spacing w:line="284" w:lineRule="exact"/>
              <w:ind w:right="216"/>
              <w:jc w:val="right"/>
              <w:rPr>
                <w:rFonts w:ascii="宋体" w:hAnsi="宋体" w:cs="宋体" w:eastAsia="宋体" w:hint="default"/>
                <w:sz w:val="24"/>
                <w:szCs w:val="24"/>
              </w:rPr>
            </w:pPr>
            <w:r>
              <w:rPr>
                <w:rFonts w:ascii="宋体" w:hAnsi="宋体" w:cs="宋体" w:eastAsia="宋体" w:hint="default"/>
                <w:sz w:val="24"/>
                <w:szCs w:val="24"/>
              </w:rPr>
              <w:t>照的件数</w:t>
            </w:r>
          </w:p>
        </w:tc>
      </w:tr>
      <w:tr>
        <w:trPr>
          <w:trHeight w:val="311"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1"/>
              <w:jc w:val="right"/>
              <w:rPr>
                <w:rFonts w:ascii="Arial" w:hAnsi="Arial" w:cs="Arial" w:eastAsia="Arial" w:hint="default"/>
                <w:sz w:val="24"/>
                <w:szCs w:val="24"/>
              </w:rPr>
            </w:pPr>
            <w:r>
              <w:rPr>
                <w:rFonts w:ascii="Arial"/>
                <w:w w:val="95"/>
                <w:sz w:val="24"/>
              </w:rPr>
              <w:t>44,925</w:t>
            </w:r>
            <w:r>
              <w:rPr>
                <w:rFonts w:ascii="Arial"/>
                <w:sz w:val="24"/>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8"/>
              <w:jc w:val="right"/>
              <w:rPr>
                <w:rFonts w:ascii="Arial" w:hAnsi="Arial" w:cs="Arial" w:eastAsia="Arial" w:hint="default"/>
                <w:sz w:val="24"/>
                <w:szCs w:val="24"/>
              </w:rPr>
            </w:pPr>
            <w:r>
              <w:rPr>
                <w:rFonts w:ascii="Arial"/>
                <w:w w:val="95"/>
                <w:sz w:val="24"/>
              </w:rPr>
              <w:t>34,178</w:t>
            </w:r>
            <w:r>
              <w:rPr>
                <w:rFonts w:ascii="Arial"/>
                <w:sz w:val="24"/>
              </w:rPr>
            </w:r>
          </w:p>
        </w:tc>
        <w:tc>
          <w:tcPr>
            <w:tcW w:w="2705" w:type="dxa"/>
            <w:tcBorders>
              <w:top w:val="nil" w:sz="6" w:space="0" w:color="auto"/>
              <w:left w:val="nil" w:sz="6" w:space="0" w:color="auto"/>
              <w:bottom w:val="nil" w:sz="6" w:space="0" w:color="auto"/>
              <w:right w:val="nil" w:sz="6" w:space="0" w:color="auto"/>
            </w:tcBorders>
          </w:tcPr>
          <w:p>
            <w:pPr>
              <w:pStyle w:val="TableParagraph"/>
              <w:spacing w:line="262" w:lineRule="exact"/>
              <w:ind w:right="216"/>
              <w:jc w:val="right"/>
              <w:rPr>
                <w:rFonts w:ascii="宋体" w:hAnsi="宋体" w:cs="宋体" w:eastAsia="宋体" w:hint="default"/>
                <w:sz w:val="24"/>
                <w:szCs w:val="24"/>
              </w:rPr>
            </w:pPr>
            <w:r>
              <w:rPr>
                <w:rFonts w:ascii="宋体" w:hAnsi="宋体" w:cs="宋体" w:eastAsia="宋体" w:hint="default"/>
                <w:sz w:val="24"/>
                <w:szCs w:val="24"/>
              </w:rPr>
              <w:t>应纳税土地占用面积</w:t>
            </w:r>
          </w:p>
        </w:tc>
      </w:tr>
      <w:tr>
        <w:trPr>
          <w:trHeight w:val="312"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62" w:lineRule="exact"/>
              <w:ind w:left="153" w:right="0"/>
              <w:jc w:val="left"/>
              <w:rPr>
                <w:rFonts w:ascii="宋体" w:hAnsi="宋体" w:cs="宋体" w:eastAsia="宋体" w:hint="default"/>
                <w:sz w:val="24"/>
                <w:szCs w:val="24"/>
              </w:rPr>
            </w:pPr>
            <w:r>
              <w:rPr>
                <w:rFonts w:ascii="宋体" w:hAnsi="宋体" w:cs="宋体" w:eastAsia="宋体" w:hint="default"/>
                <w:sz w:val="24"/>
                <w:szCs w:val="24"/>
              </w:rPr>
              <w:t>防洪、水利、安保基金</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1"/>
              <w:jc w:val="right"/>
              <w:rPr>
                <w:rFonts w:ascii="Arial" w:hAnsi="Arial" w:cs="Arial" w:eastAsia="Arial" w:hint="default"/>
                <w:sz w:val="24"/>
                <w:szCs w:val="24"/>
              </w:rPr>
            </w:pPr>
            <w:r>
              <w:rPr>
                <w:rFonts w:ascii="Arial"/>
                <w:spacing w:val="-1"/>
                <w:sz w:val="24"/>
              </w:rPr>
              <w:t>24,282</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8"/>
              <w:jc w:val="right"/>
              <w:rPr>
                <w:rFonts w:ascii="Arial" w:hAnsi="Arial" w:cs="Arial" w:eastAsia="Arial" w:hint="default"/>
                <w:sz w:val="24"/>
                <w:szCs w:val="24"/>
              </w:rPr>
            </w:pPr>
            <w:r>
              <w:rPr>
                <w:rFonts w:ascii="Arial"/>
                <w:w w:val="95"/>
                <w:sz w:val="24"/>
              </w:rPr>
              <w:t>32,316</w:t>
            </w:r>
            <w:r>
              <w:rPr>
                <w:rFonts w:ascii="Arial"/>
                <w:sz w:val="24"/>
              </w:rPr>
            </w:r>
          </w:p>
        </w:tc>
        <w:tc>
          <w:tcPr>
            <w:tcW w:w="2705" w:type="dxa"/>
            <w:tcBorders>
              <w:top w:val="nil" w:sz="6" w:space="0" w:color="auto"/>
              <w:left w:val="nil" w:sz="6" w:space="0" w:color="auto"/>
              <w:bottom w:val="nil" w:sz="6" w:space="0" w:color="auto"/>
              <w:right w:val="nil" w:sz="6" w:space="0" w:color="auto"/>
            </w:tcBorders>
          </w:tcPr>
          <w:p>
            <w:pPr>
              <w:pStyle w:val="TableParagraph"/>
              <w:spacing w:line="262" w:lineRule="exact"/>
              <w:ind w:right="217"/>
              <w:jc w:val="right"/>
              <w:rPr>
                <w:rFonts w:ascii="宋体" w:hAnsi="宋体" w:cs="宋体" w:eastAsia="宋体" w:hint="default"/>
                <w:sz w:val="24"/>
                <w:szCs w:val="24"/>
              </w:rPr>
            </w:pPr>
            <w:r>
              <w:rPr>
                <w:rFonts w:ascii="宋体" w:hAnsi="宋体" w:cs="宋体" w:eastAsia="宋体" w:hint="default"/>
                <w:sz w:val="24"/>
                <w:szCs w:val="24"/>
              </w:rPr>
              <w:t>应纳税营业收入</w:t>
            </w:r>
          </w:p>
        </w:tc>
      </w:tr>
      <w:tr>
        <w:trPr>
          <w:trHeight w:val="313"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tabs>
                <w:tab w:pos="2701" w:val="left" w:leader="none"/>
                <w:tab w:pos="3104" w:val="left" w:leader="none"/>
              </w:tabs>
              <w:spacing w:line="258" w:lineRule="exact"/>
              <w:ind w:left="153" w:right="-342"/>
              <w:jc w:val="left"/>
              <w:rPr>
                <w:rFonts w:ascii="Arial" w:hAnsi="Arial" w:cs="Arial" w:eastAsia="Arial" w:hint="default"/>
                <w:sz w:val="24"/>
                <w:szCs w:val="24"/>
              </w:rPr>
            </w:pPr>
            <w:r>
              <w:rPr>
                <w:rFonts w:ascii="宋体" w:hAnsi="宋体" w:cs="宋体" w:eastAsia="宋体" w:hint="default"/>
                <w:position w:val="2"/>
                <w:sz w:val="24"/>
                <w:szCs w:val="24"/>
              </w:rPr>
              <w:t>其他税费</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1"/>
              <w:jc w:val="right"/>
              <w:rPr>
                <w:rFonts w:ascii="Arial" w:hAnsi="Arial" w:cs="Arial" w:eastAsia="Arial" w:hint="default"/>
                <w:sz w:val="24"/>
                <w:szCs w:val="24"/>
              </w:rPr>
            </w:pPr>
            <w:r>
              <w:rPr>
                <w:rFonts w:ascii="Arial"/>
                <w:w w:val="99"/>
                <w:sz w:val="24"/>
              </w:rPr>
            </w:r>
            <w:r>
              <w:rPr>
                <w:rFonts w:ascii="Arial"/>
                <w:w w:val="95"/>
                <w:sz w:val="24"/>
                <w:u w:val="single" w:color="000000"/>
              </w:rPr>
              <w:t>68,178</w:t>
            </w:r>
            <w:r>
              <w:rPr>
                <w:rFonts w:ascii="Arial"/>
                <w:w w:val="95"/>
                <w:sz w:val="24"/>
              </w:rPr>
            </w:r>
            <w:r>
              <w:rPr>
                <w:rFonts w:ascii="Arial"/>
                <w:sz w:val="24"/>
              </w:rPr>
            </w:r>
          </w:p>
        </w:tc>
        <w:tc>
          <w:tcPr>
            <w:tcW w:w="1518"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8"/>
              <w:ind w:right="12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77,798</w:t>
            </w:r>
            <w:r>
              <w:rPr>
                <w:rFonts w:ascii="Arial"/>
                <w:w w:val="95"/>
                <w:sz w:val="24"/>
              </w:rPr>
            </w:r>
            <w:r>
              <w:rPr>
                <w:rFonts w:ascii="Arial"/>
                <w:sz w:val="24"/>
              </w:rPr>
            </w:r>
          </w:p>
        </w:tc>
        <w:tc>
          <w:tcPr>
            <w:tcW w:w="2705" w:type="dxa"/>
            <w:tcBorders>
              <w:top w:val="nil" w:sz="6" w:space="0" w:color="auto"/>
              <w:left w:val="nil" w:sz="6" w:space="0" w:color="auto"/>
              <w:bottom w:val="nil" w:sz="6" w:space="0" w:color="auto"/>
              <w:right w:val="nil" w:sz="6" w:space="0" w:color="auto"/>
            </w:tcBorders>
          </w:tcPr>
          <w:p>
            <w:pPr/>
          </w:p>
        </w:tc>
      </w:tr>
      <w:tr>
        <w:trPr>
          <w:trHeight w:val="263" w:hRule="exact"/>
        </w:trPr>
        <w:tc>
          <w:tcPr>
            <w:tcW w:w="752"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nil" w:sz="6" w:space="0" w:color="auto"/>
              <w:right w:val="nil" w:sz="6" w:space="0" w:color="auto"/>
            </w:tcBorders>
          </w:tcPr>
          <w:p>
            <w:pPr>
              <w:pStyle w:val="TableParagraph"/>
              <w:tabs>
                <w:tab w:pos="208" w:val="left" w:leader="none"/>
              </w:tabs>
              <w:spacing w:line="269" w:lineRule="exact"/>
              <w:ind w:left="-62" w:right="31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729,294</w:t>
            </w:r>
            <w:r>
              <w:rPr>
                <w:rFonts w:ascii="Arial"/>
                <w:spacing w:val="-1"/>
                <w:sz w:val="24"/>
              </w:rPr>
            </w:r>
          </w:p>
        </w:tc>
        <w:tc>
          <w:tcPr>
            <w:tcW w:w="1518" w:type="dxa"/>
            <w:tcBorders>
              <w:top w:val="nil" w:sz="6" w:space="0" w:color="auto"/>
              <w:left w:val="nil" w:sz="6" w:space="0" w:color="auto"/>
              <w:bottom w:val="nil" w:sz="6" w:space="0" w:color="auto"/>
              <w:right w:val="nil" w:sz="6" w:space="0" w:color="auto"/>
            </w:tcBorders>
          </w:tcPr>
          <w:p>
            <w:pPr>
              <w:pStyle w:val="TableParagraph"/>
              <w:tabs>
                <w:tab w:pos="485" w:val="left" w:leader="none"/>
              </w:tabs>
              <w:spacing w:line="269" w:lineRule="exact"/>
              <w:ind w:right="14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583,455</w:t>
            </w:r>
            <w:r>
              <w:rPr>
                <w:rFonts w:ascii="Arial"/>
                <w:spacing w:val="-1"/>
                <w:sz w:val="24"/>
              </w:rPr>
            </w:r>
          </w:p>
        </w:tc>
        <w:tc>
          <w:tcPr>
            <w:tcW w:w="270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839" w:top="1900" w:bottom="102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41"/>
        <w:gridCol w:w="4612"/>
        <w:gridCol w:w="1695"/>
        <w:gridCol w:w="268"/>
        <w:gridCol w:w="1708"/>
      </w:tblGrid>
      <w:tr>
        <w:trPr>
          <w:trHeight w:val="496"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exact"/>
              <w:ind w:left="9"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4612"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95"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46"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85" w:right="0"/>
              <w:jc w:val="center"/>
              <w:rPr>
                <w:rFonts w:ascii="Arial" w:hAnsi="Arial" w:cs="Arial" w:eastAsia="Arial" w:hint="default"/>
                <w:sz w:val="24"/>
                <w:szCs w:val="24"/>
              </w:rPr>
            </w:pPr>
            <w:r>
              <w:rPr>
                <w:rFonts w:ascii="Arial"/>
                <w:sz w:val="24"/>
              </w:rPr>
              <w:t>(46)</w:t>
            </w:r>
          </w:p>
        </w:tc>
        <w:tc>
          <w:tcPr>
            <w:tcW w:w="461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79" w:right="0"/>
              <w:jc w:val="left"/>
              <w:rPr>
                <w:rFonts w:ascii="黑体" w:hAnsi="黑体" w:cs="黑体" w:eastAsia="黑体" w:hint="default"/>
                <w:sz w:val="24"/>
                <w:szCs w:val="24"/>
              </w:rPr>
            </w:pPr>
            <w:r>
              <w:rPr>
                <w:rFonts w:ascii="黑体" w:hAnsi="黑体" w:cs="黑体" w:eastAsia="黑体" w:hint="default"/>
                <w:sz w:val="24"/>
                <w:szCs w:val="24"/>
              </w:rPr>
              <w:t>销售费用</w:t>
            </w:r>
          </w:p>
        </w:tc>
        <w:tc>
          <w:tcPr>
            <w:tcW w:w="1695"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53"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77"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24"/>
                <w:szCs w:val="24"/>
              </w:rPr>
            </w:pPr>
            <w:r>
              <w:rPr>
                <w:rFonts w:ascii="Arial"/>
                <w:w w:val="95"/>
                <w:sz w:val="24"/>
              </w:rPr>
              <w:t>5,352,143</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24"/>
                <w:szCs w:val="24"/>
              </w:rPr>
            </w:pPr>
            <w:r>
              <w:rPr>
                <w:rFonts w:ascii="Arial"/>
                <w:w w:val="95"/>
                <w:sz w:val="24"/>
              </w:rPr>
              <w:t>5,312,781</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4,578,192</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3,213,898</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4,302,890</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3,499,868</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2,507,551</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1,864,247</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623,475</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669,564</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482,553</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437,754</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410,283</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399,247</w:t>
            </w:r>
          </w:p>
        </w:tc>
      </w:tr>
      <w:tr>
        <w:trPr>
          <w:trHeight w:val="392"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门店装修费摊销</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347,352</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1"/>
                <w:sz w:val="24"/>
              </w:rPr>
              <w:t>433,409</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仓储费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326,265</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241,019</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信息技术服务费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Arial" w:hAnsi="Arial" w:cs="Arial" w:eastAsia="Arial" w:hint="default"/>
                <w:sz w:val="24"/>
                <w:szCs w:val="24"/>
              </w:rPr>
            </w:pPr>
            <w:r>
              <w:rPr>
                <w:rFonts w:ascii="Arial"/>
                <w:spacing w:val="-1"/>
                <w:sz w:val="24"/>
              </w:rPr>
              <w:t>318,286</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81,871</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166,496</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spacing w:val="-1"/>
                <w:sz w:val="24"/>
              </w:rPr>
              <w:t>197,340</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148,233</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126,569</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促销费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83,599</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4"/>
                <w:sz w:val="24"/>
              </w:rPr>
              <w:t>60,114</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69,572</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66,296</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57,184</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47,106</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47,062</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60,244</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40,964</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34,035</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60"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spacing w:val="-1"/>
                <w:sz w:val="24"/>
              </w:rPr>
              <w:t>13,859</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13,846</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w w:val="95"/>
                <w:sz w:val="24"/>
              </w:rPr>
              <w:t>7,557</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w w:val="95"/>
                <w:sz w:val="24"/>
              </w:rPr>
              <w:t>9,275</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9"/>
                <w:sz w:val="24"/>
              </w:rPr>
              <w:t>-</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w w:val="95"/>
                <w:sz w:val="24"/>
              </w:rPr>
              <w:t>8,863</w:t>
            </w:r>
            <w:r>
              <w:rPr>
                <w:rFonts w:ascii="Arial"/>
                <w:sz w:val="24"/>
              </w:rPr>
            </w:r>
          </w:p>
        </w:tc>
      </w:tr>
      <w:tr>
        <w:trPr>
          <w:trHeight w:val="382"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6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752,264</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674,070</w:t>
            </w:r>
          </w:p>
        </w:tc>
      </w:tr>
      <w:tr>
        <w:trPr>
          <w:trHeight w:val="376"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1"/>
              <w:jc w:val="right"/>
              <w:rPr>
                <w:rFonts w:ascii="Arial" w:hAnsi="Arial" w:cs="Arial" w:eastAsia="Arial" w:hint="default"/>
                <w:sz w:val="24"/>
                <w:szCs w:val="24"/>
              </w:rPr>
            </w:pPr>
            <w:r>
              <w:rPr>
                <w:rFonts w:ascii="Arial"/>
                <w:w w:val="95"/>
                <w:sz w:val="24"/>
              </w:rPr>
              <w:t>20,635,780</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1"/>
              <w:jc w:val="right"/>
              <w:rPr>
                <w:rFonts w:ascii="Arial" w:hAnsi="Arial" w:cs="Arial" w:eastAsia="Arial" w:hint="default"/>
                <w:sz w:val="24"/>
                <w:szCs w:val="24"/>
              </w:rPr>
            </w:pPr>
            <w:r>
              <w:rPr>
                <w:rFonts w:ascii="Arial"/>
                <w:w w:val="95"/>
                <w:sz w:val="24"/>
              </w:rPr>
              <w:t>17,451,416</w:t>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839" w:top="1900" w:bottom="1020" w:left="14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73"/>
        <w:gridCol w:w="3958"/>
        <w:gridCol w:w="2708"/>
        <w:gridCol w:w="1743"/>
      </w:tblGrid>
      <w:tr>
        <w:trPr>
          <w:trHeight w:val="41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958"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585"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(47)</w:t>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6" w:right="0"/>
              <w:jc w:val="left"/>
              <w:rPr>
                <w:rFonts w:ascii="黑体" w:hAnsi="黑体" w:cs="黑体" w:eastAsia="黑体" w:hint="default"/>
                <w:sz w:val="24"/>
                <w:szCs w:val="24"/>
              </w:rPr>
            </w:pPr>
            <w:r>
              <w:rPr>
                <w:rFonts w:ascii="黑体" w:hAnsi="黑体" w:cs="黑体" w:eastAsia="黑体" w:hint="default"/>
                <w:sz w:val="24"/>
                <w:szCs w:val="24"/>
              </w:rPr>
              <w:t>管理费用</w:t>
            </w:r>
          </w:p>
        </w:tc>
        <w:tc>
          <w:tcPr>
            <w:tcW w:w="27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593"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6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02"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71" w:right="0"/>
              <w:jc w:val="left"/>
              <w:rPr>
                <w:rFonts w:ascii="Arial" w:hAnsi="Arial" w:cs="Arial" w:eastAsia="Arial" w:hint="default"/>
                <w:sz w:val="24"/>
                <w:szCs w:val="24"/>
              </w:rPr>
            </w:pPr>
            <w:r>
              <w:rPr>
                <w:rFonts w:ascii="Arial"/>
                <w:sz w:val="24"/>
              </w:rPr>
              <w:t>2,448,666</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08" w:right="0"/>
              <w:jc w:val="left"/>
              <w:rPr>
                <w:rFonts w:ascii="Arial" w:hAnsi="Arial" w:cs="Arial" w:eastAsia="Arial" w:hint="default"/>
                <w:sz w:val="24"/>
                <w:szCs w:val="24"/>
              </w:rPr>
            </w:pPr>
            <w:r>
              <w:rPr>
                <w:rFonts w:ascii="Arial"/>
                <w:sz w:val="24"/>
              </w:rPr>
              <w:t>1,835,100</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72" w:right="0"/>
              <w:jc w:val="left"/>
              <w:rPr>
                <w:rFonts w:ascii="Arial" w:hAnsi="Arial" w:cs="Arial" w:eastAsia="Arial" w:hint="default"/>
                <w:sz w:val="24"/>
                <w:szCs w:val="24"/>
              </w:rPr>
            </w:pPr>
            <w:r>
              <w:rPr>
                <w:rFonts w:ascii="Arial"/>
                <w:sz w:val="24"/>
              </w:rPr>
              <w:t>394,712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08" w:right="0"/>
              <w:jc w:val="left"/>
              <w:rPr>
                <w:rFonts w:ascii="Arial" w:hAnsi="Arial" w:cs="Arial" w:eastAsia="Arial" w:hint="default"/>
                <w:sz w:val="24"/>
                <w:szCs w:val="24"/>
              </w:rPr>
            </w:pPr>
            <w:r>
              <w:rPr>
                <w:rFonts w:ascii="Arial"/>
                <w:sz w:val="24"/>
              </w:rPr>
              <w:t>299,966</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72" w:right="0"/>
              <w:jc w:val="left"/>
              <w:rPr>
                <w:rFonts w:ascii="Arial" w:hAnsi="Arial" w:cs="Arial" w:eastAsia="Arial" w:hint="default"/>
                <w:sz w:val="24"/>
                <w:szCs w:val="24"/>
              </w:rPr>
            </w:pPr>
            <w:r>
              <w:rPr>
                <w:rFonts w:ascii="Arial"/>
                <w:sz w:val="24"/>
              </w:rPr>
              <w:t>331,445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08" w:right="0"/>
              <w:jc w:val="left"/>
              <w:rPr>
                <w:rFonts w:ascii="Arial" w:hAnsi="Arial" w:cs="Arial" w:eastAsia="Arial" w:hint="default"/>
                <w:sz w:val="24"/>
                <w:szCs w:val="24"/>
              </w:rPr>
            </w:pPr>
            <w:r>
              <w:rPr>
                <w:rFonts w:ascii="Arial"/>
                <w:sz w:val="24"/>
              </w:rPr>
              <w:t>276,033</w:t>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72" w:right="0"/>
              <w:jc w:val="left"/>
              <w:rPr>
                <w:rFonts w:ascii="Arial" w:hAnsi="Arial" w:cs="Arial" w:eastAsia="Arial" w:hint="default"/>
                <w:sz w:val="24"/>
                <w:szCs w:val="24"/>
              </w:rPr>
            </w:pPr>
            <w:r>
              <w:rPr>
                <w:rFonts w:ascii="Arial"/>
                <w:sz w:val="24"/>
              </w:rPr>
              <w:t>303,553</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08" w:right="0"/>
              <w:jc w:val="left"/>
              <w:rPr>
                <w:rFonts w:ascii="Arial" w:hAnsi="Arial" w:cs="Arial" w:eastAsia="Arial" w:hint="default"/>
                <w:sz w:val="24"/>
                <w:szCs w:val="24"/>
              </w:rPr>
            </w:pPr>
            <w:r>
              <w:rPr>
                <w:rFonts w:ascii="Arial"/>
                <w:sz w:val="24"/>
              </w:rPr>
              <w:t>283,397</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72" w:right="0"/>
              <w:jc w:val="left"/>
              <w:rPr>
                <w:rFonts w:ascii="Arial" w:hAnsi="Arial" w:cs="Arial" w:eastAsia="Arial" w:hint="default"/>
                <w:sz w:val="24"/>
                <w:szCs w:val="24"/>
              </w:rPr>
            </w:pPr>
            <w:r>
              <w:rPr>
                <w:rFonts w:ascii="Arial"/>
                <w:sz w:val="24"/>
              </w:rPr>
              <w:t>241,522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08" w:right="0"/>
              <w:jc w:val="left"/>
              <w:rPr>
                <w:rFonts w:ascii="Arial" w:hAnsi="Arial" w:cs="Arial" w:eastAsia="Arial" w:hint="default"/>
                <w:sz w:val="24"/>
                <w:szCs w:val="24"/>
              </w:rPr>
            </w:pPr>
            <w:r>
              <w:rPr>
                <w:rFonts w:ascii="Arial"/>
                <w:sz w:val="24"/>
              </w:rPr>
              <w:t>200,277</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08" w:right="0"/>
              <w:jc w:val="left"/>
              <w:rPr>
                <w:rFonts w:ascii="Arial" w:hAnsi="Arial" w:cs="Arial" w:eastAsia="Arial" w:hint="default"/>
                <w:sz w:val="24"/>
                <w:szCs w:val="24"/>
              </w:rPr>
            </w:pPr>
            <w:r>
              <w:rPr>
                <w:rFonts w:ascii="Arial"/>
                <w:spacing w:val="-6"/>
                <w:sz w:val="24"/>
              </w:rPr>
              <w:t>111,227</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08" w:right="0"/>
              <w:jc w:val="left"/>
              <w:rPr>
                <w:rFonts w:ascii="Arial" w:hAnsi="Arial" w:cs="Arial" w:eastAsia="Arial" w:hint="default"/>
                <w:sz w:val="24"/>
                <w:szCs w:val="24"/>
              </w:rPr>
            </w:pPr>
            <w:r>
              <w:rPr>
                <w:rFonts w:ascii="Arial"/>
                <w:sz w:val="24"/>
              </w:rPr>
              <w:t>107,073</w:t>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5" w:right="0"/>
              <w:jc w:val="left"/>
              <w:rPr>
                <w:rFonts w:ascii="Arial" w:hAnsi="Arial" w:cs="Arial" w:eastAsia="Arial" w:hint="default"/>
                <w:sz w:val="24"/>
                <w:szCs w:val="24"/>
              </w:rPr>
            </w:pPr>
            <w:r>
              <w:rPr>
                <w:rFonts w:ascii="Arial"/>
                <w:sz w:val="24"/>
              </w:rPr>
              <w:t>76,333</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w w:val="95"/>
                <w:sz w:val="24"/>
              </w:rPr>
              <w:t>63,615</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51,352</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32,384</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5" w:right="0"/>
              <w:jc w:val="left"/>
              <w:rPr>
                <w:rFonts w:ascii="Arial" w:hAnsi="Arial" w:cs="Arial" w:eastAsia="Arial" w:hint="default"/>
                <w:sz w:val="24"/>
                <w:szCs w:val="24"/>
              </w:rPr>
            </w:pPr>
            <w:r>
              <w:rPr>
                <w:rFonts w:ascii="Arial"/>
                <w:sz w:val="24"/>
              </w:rPr>
              <w:t>61,957</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w w:val="95"/>
                <w:sz w:val="24"/>
              </w:rPr>
              <w:t>63,187</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62,794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56,651</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42,931</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40,788</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办公区装修费摊销</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05" w:right="0"/>
              <w:jc w:val="left"/>
              <w:rPr>
                <w:rFonts w:ascii="Arial" w:hAnsi="Arial" w:cs="Arial" w:eastAsia="Arial" w:hint="default"/>
                <w:sz w:val="24"/>
                <w:szCs w:val="24"/>
              </w:rPr>
            </w:pPr>
            <w:r>
              <w:rPr>
                <w:rFonts w:ascii="Arial"/>
                <w:sz w:val="24"/>
              </w:rPr>
              <w:t>34,704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w w:val="95"/>
                <w:sz w:val="24"/>
              </w:rPr>
              <w:t>13,146</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32,716</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15,097</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22,918</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20,181</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66"/>
              <w:jc w:val="right"/>
              <w:rPr>
                <w:rFonts w:ascii="Arial" w:hAnsi="Arial" w:cs="Arial" w:eastAsia="Arial" w:hint="default"/>
                <w:sz w:val="24"/>
                <w:szCs w:val="24"/>
              </w:rPr>
            </w:pPr>
            <w:r>
              <w:rPr>
                <w:rFonts w:ascii="Arial"/>
                <w:w w:val="99"/>
                <w:sz w:val="24"/>
              </w:rPr>
              <w:t>-</w:t>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w w:val="95"/>
                <w:sz w:val="24"/>
              </w:rPr>
              <w:t>64,662</w:t>
            </w:r>
            <w:r>
              <w:rPr>
                <w:rFonts w:ascii="Arial"/>
                <w:sz w:val="24"/>
              </w:rPr>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信息技术服务费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05" w:right="0"/>
              <w:jc w:val="left"/>
              <w:rPr>
                <w:rFonts w:ascii="Arial" w:hAnsi="Arial" w:cs="Arial" w:eastAsia="Arial" w:hint="default"/>
                <w:sz w:val="24"/>
                <w:szCs w:val="24"/>
              </w:rPr>
            </w:pPr>
            <w:r>
              <w:rPr>
                <w:rFonts w:ascii="Arial"/>
                <w:sz w:val="24"/>
              </w:rPr>
              <w:t>98,584</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w w:val="95"/>
                <w:sz w:val="24"/>
              </w:rPr>
              <w:t>55,762</w:t>
            </w:r>
            <w:r>
              <w:rPr>
                <w:rFonts w:ascii="Arial"/>
                <w:sz w:val="24"/>
              </w:rPr>
            </w:r>
          </w:p>
        </w:tc>
      </w:tr>
      <w:tr>
        <w:trPr>
          <w:trHeight w:val="313"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14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708" w:type="dxa"/>
            <w:tcBorders>
              <w:top w:val="nil" w:sz="6" w:space="0" w:color="auto"/>
              <w:left w:val="nil" w:sz="6" w:space="0" w:color="auto"/>
              <w:bottom w:val="nil" w:sz="6" w:space="0" w:color="auto"/>
              <w:right w:val="nil" w:sz="6" w:space="0" w:color="auto"/>
            </w:tcBorders>
          </w:tcPr>
          <w:p>
            <w:pPr>
              <w:pStyle w:val="TableParagraph"/>
              <w:tabs>
                <w:tab w:pos="1372" w:val="left" w:leader="none"/>
                <w:tab w:pos="2584" w:val="left" w:leader="none"/>
                <w:tab w:pos="3316" w:val="left" w:leader="none"/>
              </w:tabs>
              <w:spacing w:line="240" w:lineRule="auto" w:before="19"/>
              <w:ind w:left="620" w:right="-60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548,636 </w:t>
            </w:r>
            <w:r>
              <w:rPr>
                <w:rFonts w:ascii="Arial"/>
                <w:spacing w:val="-24"/>
                <w:sz w:val="24"/>
                <w:u w:val="single" w:color="000000"/>
              </w:rPr>
              <w:t> </w:t>
            </w:r>
            <w:r>
              <w:rPr>
                <w:rFonts w:ascii="Arial"/>
                <w:spacing w:val="-24"/>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19"/>
              <w:ind w:right="157"/>
              <w:jc w:val="right"/>
              <w:rPr>
                <w:rFonts w:ascii="Arial" w:hAnsi="Arial" w:cs="Arial" w:eastAsia="Arial" w:hint="default"/>
                <w:sz w:val="24"/>
                <w:szCs w:val="24"/>
              </w:rPr>
            </w:pPr>
            <w:r>
              <w:rPr>
                <w:rFonts w:ascii="Arial"/>
                <w:w w:val="99"/>
                <w:sz w:val="24"/>
              </w:rPr>
            </w:r>
            <w:r>
              <w:rPr>
                <w:rFonts w:ascii="Arial"/>
                <w:spacing w:val="-1"/>
                <w:sz w:val="24"/>
                <w:u w:val="single" w:color="000000"/>
              </w:rPr>
              <w:t>518,955</w:t>
              <w:tab/>
            </w:r>
            <w:r>
              <w:rPr>
                <w:rFonts w:ascii="Arial"/>
                <w:spacing w:val="-1"/>
                <w:sz w:val="24"/>
              </w:rPr>
            </w:r>
          </w:p>
        </w:tc>
      </w:tr>
      <w:tr>
        <w:trPr>
          <w:trHeight w:val="434"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tabs>
                <w:tab w:pos="1171" w:val="left" w:leader="none"/>
                <w:tab w:pos="2584" w:val="left" w:leader="none"/>
                <w:tab w:pos="3115" w:val="left" w:leader="none"/>
              </w:tabs>
              <w:spacing w:line="268" w:lineRule="exact"/>
              <w:ind w:left="620" w:right="-40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4,864,050 </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68" w:lineRule="exact"/>
              <w:ind w:right="157"/>
              <w:jc w:val="right"/>
              <w:rPr>
                <w:rFonts w:ascii="Arial" w:hAnsi="Arial" w:cs="Arial" w:eastAsia="Arial" w:hint="default"/>
                <w:sz w:val="24"/>
                <w:szCs w:val="24"/>
              </w:rPr>
            </w:pPr>
            <w:r>
              <w:rPr>
                <w:rFonts w:ascii="Arial"/>
                <w:w w:val="99"/>
                <w:sz w:val="24"/>
              </w:rPr>
            </w:r>
            <w:r>
              <w:rPr>
                <w:rFonts w:ascii="Arial"/>
                <w:w w:val="95"/>
                <w:sz w:val="24"/>
                <w:u w:val="thick" w:color="000000"/>
              </w:rPr>
              <w:t>3,946,274</w:t>
            </w:r>
            <w:r>
              <w:rPr>
                <w:rFonts w:ascii="Arial"/>
                <w:sz w:val="24"/>
                <w:u w:val="thick" w:color="000000"/>
              </w:rPr>
              <w:tab/>
            </w:r>
            <w:r>
              <w:rPr>
                <w:rFonts w:ascii="Arial"/>
                <w:sz w:val="24"/>
              </w:rPr>
            </w:r>
          </w:p>
        </w:tc>
      </w:tr>
      <w:tr>
        <w:trPr>
          <w:trHeight w:val="598"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(48)</w:t>
            </w: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5" w:right="0"/>
              <w:jc w:val="left"/>
              <w:rPr>
                <w:rFonts w:ascii="黑体" w:hAnsi="黑体" w:cs="黑体" w:eastAsia="黑体" w:hint="default"/>
                <w:sz w:val="24"/>
                <w:szCs w:val="24"/>
              </w:rPr>
            </w:pPr>
            <w:r>
              <w:rPr>
                <w:rFonts w:ascii="黑体" w:hAnsi="黑体" w:cs="黑体" w:eastAsia="黑体" w:hint="default"/>
                <w:sz w:val="24"/>
                <w:szCs w:val="24"/>
              </w:rPr>
              <w:t>财务费用</w:t>
            </w:r>
            <w:r>
              <w:rPr>
                <w:rFonts w:ascii="Arial" w:hAnsi="Arial" w:cs="Arial" w:eastAsia="Arial" w:hint="default"/>
                <w:sz w:val="24"/>
                <w:szCs w:val="24"/>
              </w:rPr>
              <w:t>-</w:t>
            </w:r>
            <w:r>
              <w:rPr>
                <w:rFonts w:ascii="黑体" w:hAnsi="黑体" w:cs="黑体" w:eastAsia="黑体" w:hint="default"/>
                <w:sz w:val="24"/>
                <w:szCs w:val="24"/>
              </w:rPr>
              <w:t>净额</w:t>
            </w:r>
          </w:p>
        </w:tc>
        <w:tc>
          <w:tcPr>
            <w:tcW w:w="270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r>
      <w:tr>
        <w:trPr>
          <w:trHeight w:val="587"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6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02"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0"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374" w:right="0"/>
              <w:jc w:val="left"/>
              <w:rPr>
                <w:rFonts w:ascii="Arial" w:hAnsi="Arial" w:cs="Arial" w:eastAsia="Arial" w:hint="default"/>
                <w:sz w:val="24"/>
                <w:szCs w:val="24"/>
              </w:rPr>
            </w:pPr>
            <w:r>
              <w:rPr>
                <w:rFonts w:ascii="Arial"/>
                <w:sz w:val="24"/>
              </w:rPr>
              <w:t>685,470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78" w:right="0"/>
              <w:jc w:val="left"/>
              <w:rPr>
                <w:rFonts w:ascii="Arial" w:hAnsi="Arial" w:cs="Arial" w:eastAsia="Arial" w:hint="default"/>
                <w:sz w:val="24"/>
                <w:szCs w:val="24"/>
              </w:rPr>
            </w:pPr>
            <w:r>
              <w:rPr>
                <w:rFonts w:ascii="Arial"/>
                <w:sz w:val="24"/>
              </w:rPr>
              <w:t>678,053</w:t>
            </w:r>
          </w:p>
        </w:tc>
      </w:tr>
      <w:tr>
        <w:trPr>
          <w:trHeight w:val="316"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90" w:right="0"/>
              <w:jc w:val="left"/>
              <w:rPr>
                <w:rFonts w:ascii="宋体" w:hAnsi="宋体" w:cs="宋体" w:eastAsia="宋体" w:hint="default"/>
                <w:sz w:val="24"/>
                <w:szCs w:val="24"/>
              </w:rPr>
            </w:pPr>
            <w:r>
              <w:rPr>
                <w:rFonts w:ascii="宋体" w:hAnsi="宋体" w:cs="宋体" w:eastAsia="宋体" w:hint="default"/>
                <w:sz w:val="24"/>
                <w:szCs w:val="24"/>
              </w:rPr>
              <w:t>减：资本化利息</w:t>
            </w:r>
          </w:p>
        </w:tc>
        <w:tc>
          <w:tcPr>
            <w:tcW w:w="2708" w:type="dxa"/>
            <w:tcBorders>
              <w:top w:val="nil" w:sz="6" w:space="0" w:color="auto"/>
              <w:left w:val="nil" w:sz="6" w:space="0" w:color="auto"/>
              <w:bottom w:val="nil" w:sz="6" w:space="0" w:color="auto"/>
              <w:right w:val="nil" w:sz="6" w:space="0" w:color="auto"/>
            </w:tcBorders>
          </w:tcPr>
          <w:p>
            <w:pPr>
              <w:pStyle w:val="TableParagraph"/>
              <w:tabs>
                <w:tab w:pos="1411" w:val="left" w:leader="none"/>
                <w:tab w:pos="2584" w:val="left" w:leader="none"/>
                <w:tab w:pos="3343" w:val="left" w:leader="none"/>
              </w:tabs>
              <w:spacing w:line="240" w:lineRule="auto" w:before="18"/>
              <w:ind w:left="603" w:right="-63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(37,850)</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1"/>
              <w:jc w:val="right"/>
              <w:rPr>
                <w:rFonts w:ascii="Arial" w:hAnsi="Arial" w:cs="Arial" w:eastAsia="Arial" w:hint="default"/>
                <w:sz w:val="24"/>
                <w:szCs w:val="24"/>
              </w:rPr>
            </w:pPr>
            <w:r>
              <w:rPr>
                <w:rFonts w:ascii="Arial"/>
                <w:w w:val="99"/>
                <w:sz w:val="24"/>
              </w:rPr>
            </w:r>
            <w:r>
              <w:rPr>
                <w:rFonts w:ascii="Arial"/>
                <w:w w:val="95"/>
                <w:sz w:val="24"/>
                <w:u w:val="single" w:color="000000"/>
              </w:rPr>
              <w:t>(97,823)</w:t>
            </w:r>
            <w:r>
              <w:rPr>
                <w:rFonts w:ascii="Arial"/>
                <w:w w:val="95"/>
                <w:sz w:val="24"/>
              </w:rPr>
            </w:r>
            <w:r>
              <w:rPr>
                <w:rFonts w:ascii="Arial"/>
                <w:sz w:val="24"/>
              </w:rPr>
            </w:r>
          </w:p>
        </w:tc>
      </w:tr>
      <w:tr>
        <w:trPr>
          <w:trHeight w:val="316"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7" w:lineRule="exact"/>
              <w:ind w:left="90" w:right="0"/>
              <w:jc w:val="left"/>
              <w:rPr>
                <w:rFonts w:ascii="宋体" w:hAnsi="宋体" w:cs="宋体" w:eastAsia="宋体" w:hint="default"/>
                <w:sz w:val="24"/>
                <w:szCs w:val="24"/>
              </w:rPr>
            </w:pPr>
            <w:r>
              <w:rPr>
                <w:rFonts w:ascii="宋体" w:hAnsi="宋体" w:cs="宋体" w:eastAsia="宋体" w:hint="default"/>
                <w:sz w:val="24"/>
                <w:szCs w:val="24"/>
              </w:rPr>
              <w:t>利息费用</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74" w:right="0"/>
              <w:jc w:val="left"/>
              <w:rPr>
                <w:rFonts w:ascii="Arial" w:hAnsi="Arial" w:cs="Arial" w:eastAsia="Arial" w:hint="default"/>
                <w:sz w:val="24"/>
                <w:szCs w:val="24"/>
              </w:rPr>
            </w:pPr>
            <w:r>
              <w:rPr>
                <w:rFonts w:ascii="Arial"/>
                <w:sz w:val="24"/>
              </w:rPr>
              <w:t>647,620</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91" w:right="0"/>
              <w:jc w:val="left"/>
              <w:rPr>
                <w:rFonts w:ascii="Arial" w:hAnsi="Arial" w:cs="Arial" w:eastAsia="Arial" w:hint="default"/>
                <w:sz w:val="24"/>
                <w:szCs w:val="24"/>
              </w:rPr>
            </w:pPr>
            <w:r>
              <w:rPr>
                <w:rFonts w:ascii="Arial"/>
                <w:sz w:val="24"/>
              </w:rPr>
              <w:t>580,230</w:t>
            </w:r>
          </w:p>
        </w:tc>
      </w:tr>
      <w:tr>
        <w:trPr>
          <w:trHeight w:val="311"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90"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78" w:right="0"/>
              <w:jc w:val="left"/>
              <w:rPr>
                <w:rFonts w:ascii="Arial" w:hAnsi="Arial" w:cs="Arial" w:eastAsia="Arial" w:hint="default"/>
                <w:sz w:val="24"/>
                <w:szCs w:val="24"/>
              </w:rPr>
            </w:pPr>
            <w:r>
              <w:rPr>
                <w:rFonts w:ascii="Arial"/>
                <w:sz w:val="24"/>
              </w:rPr>
              <w:t>(843,959)</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(660,187)</w:t>
            </w:r>
            <w:r>
              <w:rPr>
                <w:rFonts w:ascii="Arial"/>
                <w:sz w:val="24"/>
              </w:rPr>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62" w:lineRule="exact"/>
              <w:ind w:left="90"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74" w:right="0"/>
              <w:jc w:val="left"/>
              <w:rPr>
                <w:rFonts w:ascii="Arial" w:hAnsi="Arial" w:cs="Arial" w:eastAsia="Arial" w:hint="default"/>
                <w:sz w:val="24"/>
                <w:szCs w:val="24"/>
              </w:rPr>
            </w:pPr>
            <w:r>
              <w:rPr>
                <w:rFonts w:ascii="Arial"/>
                <w:sz w:val="24"/>
              </w:rPr>
              <w:t>569,165</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78" w:right="0"/>
              <w:jc w:val="left"/>
              <w:rPr>
                <w:rFonts w:ascii="Arial" w:hAnsi="Arial" w:cs="Arial" w:eastAsia="Arial" w:hint="default"/>
                <w:sz w:val="24"/>
                <w:szCs w:val="24"/>
              </w:rPr>
            </w:pPr>
            <w:r>
              <w:rPr>
                <w:rFonts w:ascii="Arial"/>
                <w:sz w:val="24"/>
              </w:rPr>
              <w:t>395,751</w:t>
            </w:r>
          </w:p>
        </w:tc>
      </w:tr>
      <w:tr>
        <w:trPr>
          <w:trHeight w:val="312"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Style w:val="TableParagraph"/>
              <w:spacing w:line="279" w:lineRule="exact"/>
              <w:ind w:left="90" w:right="0"/>
              <w:jc w:val="left"/>
              <w:rPr>
                <w:rFonts w:ascii="宋体" w:hAnsi="宋体" w:cs="宋体" w:eastAsia="宋体" w:hint="default"/>
                <w:sz w:val="24"/>
                <w:szCs w:val="24"/>
              </w:rPr>
            </w:pPr>
            <w:r>
              <w:rPr>
                <w:rFonts w:ascii="宋体" w:hAnsi="宋体" w:cs="宋体" w:eastAsia="宋体" w:hint="default"/>
                <w:sz w:val="24"/>
                <w:szCs w:val="24"/>
              </w:rPr>
              <w:t>汇兑净</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r>
              <w:rPr>
                <w:rFonts w:ascii="宋体" w:hAnsi="宋体" w:cs="宋体" w:eastAsia="宋体" w:hint="default"/>
                <w:sz w:val="24"/>
                <w:szCs w:val="24"/>
              </w:rPr>
              <w:t>收益</w:t>
            </w:r>
          </w:p>
        </w:tc>
        <w:tc>
          <w:tcPr>
            <w:tcW w:w="2708" w:type="dxa"/>
            <w:tcBorders>
              <w:top w:val="nil" w:sz="6" w:space="0" w:color="auto"/>
              <w:left w:val="nil" w:sz="6" w:space="0" w:color="auto"/>
              <w:bottom w:val="nil" w:sz="6" w:space="0" w:color="auto"/>
              <w:right w:val="nil" w:sz="6" w:space="0" w:color="auto"/>
            </w:tcBorders>
          </w:tcPr>
          <w:p>
            <w:pPr>
              <w:pStyle w:val="TableParagraph"/>
              <w:tabs>
                <w:tab w:pos="1411" w:val="left" w:leader="none"/>
                <w:tab w:pos="2584" w:val="left" w:leader="none"/>
                <w:tab w:pos="3286" w:val="left" w:leader="none"/>
              </w:tabs>
              <w:spacing w:line="240" w:lineRule="auto" w:before="18"/>
              <w:ind w:left="603" w:right="-57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(66,359)</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40" w:lineRule="auto" w:before="18"/>
              <w:ind w:right="157"/>
              <w:jc w:val="right"/>
              <w:rPr>
                <w:rFonts w:ascii="Arial" w:hAnsi="Arial" w:cs="Arial" w:eastAsia="Arial" w:hint="default"/>
                <w:sz w:val="24"/>
                <w:szCs w:val="24"/>
              </w:rPr>
            </w:pPr>
            <w:r>
              <w:rPr>
                <w:rFonts w:ascii="Arial"/>
                <w:w w:val="99"/>
                <w:sz w:val="24"/>
              </w:rPr>
            </w:r>
            <w:r>
              <w:rPr>
                <w:rFonts w:ascii="Arial"/>
                <w:spacing w:val="-1"/>
                <w:sz w:val="24"/>
                <w:u w:val="single" w:color="000000"/>
              </w:rPr>
              <w:t>100,034</w:t>
              <w:tab/>
            </w:r>
            <w:r>
              <w:rPr>
                <w:rFonts w:ascii="Arial"/>
                <w:spacing w:val="-1"/>
                <w:sz w:val="24"/>
              </w:rPr>
            </w:r>
          </w:p>
        </w:tc>
      </w:tr>
      <w:tr>
        <w:trPr>
          <w:trHeight w:val="263" w:hRule="exact"/>
        </w:trPr>
        <w:tc>
          <w:tcPr>
            <w:tcW w:w="773" w:type="dxa"/>
            <w:tcBorders>
              <w:top w:val="nil" w:sz="6" w:space="0" w:color="auto"/>
              <w:left w:val="nil" w:sz="6" w:space="0" w:color="auto"/>
              <w:bottom w:val="nil" w:sz="6" w:space="0" w:color="auto"/>
              <w:right w:val="nil" w:sz="6" w:space="0" w:color="auto"/>
            </w:tcBorders>
          </w:tcPr>
          <w:p>
            <w:pPr/>
          </w:p>
        </w:tc>
        <w:tc>
          <w:tcPr>
            <w:tcW w:w="395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tabs>
                <w:tab w:pos="1374" w:val="left" w:leader="none"/>
                <w:tab w:pos="2584" w:val="left" w:leader="none"/>
                <w:tab w:pos="3286" w:val="left" w:leader="none"/>
              </w:tabs>
              <w:spacing w:line="269" w:lineRule="exact"/>
              <w:ind w:left="603" w:right="-57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306,467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743" w:type="dxa"/>
            <w:tcBorders>
              <w:top w:val="nil" w:sz="6" w:space="0" w:color="auto"/>
              <w:left w:val="nil" w:sz="6" w:space="0" w:color="auto"/>
              <w:bottom w:val="nil" w:sz="6" w:space="0" w:color="auto"/>
              <w:right w:val="nil" w:sz="6" w:space="0" w:color="auto"/>
            </w:tcBorders>
          </w:tcPr>
          <w:p>
            <w:pPr>
              <w:pStyle w:val="TableParagraph"/>
              <w:tabs>
                <w:tab w:pos="1005" w:val="left" w:leader="none"/>
              </w:tabs>
              <w:spacing w:line="269" w:lineRule="exact"/>
              <w:ind w:right="157"/>
              <w:jc w:val="right"/>
              <w:rPr>
                <w:rFonts w:ascii="Arial" w:hAnsi="Arial" w:cs="Arial" w:eastAsia="Arial" w:hint="default"/>
                <w:sz w:val="24"/>
                <w:szCs w:val="24"/>
              </w:rPr>
            </w:pPr>
            <w:r>
              <w:rPr>
                <w:rFonts w:ascii="Arial"/>
                <w:w w:val="99"/>
                <w:sz w:val="24"/>
              </w:rPr>
            </w:r>
            <w:r>
              <w:rPr>
                <w:rFonts w:ascii="Arial"/>
                <w:spacing w:val="-1"/>
                <w:sz w:val="24"/>
                <w:u w:val="thick" w:color="000000"/>
              </w:rPr>
              <w:t>415,828</w:t>
              <w:tab/>
            </w:r>
            <w:r>
              <w:rPr>
                <w:rFonts w:ascii="Arial"/>
                <w:spacing w:val="-1"/>
                <w:sz w:val="24"/>
              </w:rPr>
            </w:r>
          </w:p>
        </w:tc>
      </w:tr>
    </w:tbl>
    <w:p>
      <w:pPr>
        <w:spacing w:after="0" w:line="269" w:lineRule="exact"/>
        <w:jc w:val="right"/>
        <w:rPr>
          <w:rFonts w:ascii="Arial" w:hAnsi="Arial" w:cs="Arial" w:eastAsia="Arial" w:hint="default"/>
          <w:sz w:val="24"/>
          <w:szCs w:val="24"/>
        </w:rPr>
        <w:sectPr>
          <w:pgSz w:w="11910" w:h="16840"/>
          <w:pgMar w:header="0" w:footer="839" w:top="1900" w:bottom="102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6" w:type="dxa"/>
        <w:tblLayout w:type="fixed"/>
        <w:tblCellMar>
          <w:top w:w="0" w:type="dxa"/>
          <w:left w:w="0" w:type="dxa"/>
          <w:bottom w:w="0" w:type="dxa"/>
          <w:right w:w="0" w:type="dxa"/>
        </w:tblCellMar>
        <w:tblLook w:val="01E0"/>
      </w:tblPr>
      <w:tblGrid>
        <w:gridCol w:w="751"/>
        <w:gridCol w:w="4591"/>
        <w:gridCol w:w="1740"/>
        <w:gridCol w:w="230"/>
        <w:gridCol w:w="1724"/>
      </w:tblGrid>
      <w:tr>
        <w:trPr>
          <w:trHeight w:val="500"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91" w:type="dxa"/>
            <w:tcBorders>
              <w:top w:val="nil" w:sz="6" w:space="0" w:color="auto"/>
              <w:left w:val="nil" w:sz="6" w:space="0" w:color="auto"/>
              <w:bottom w:val="nil" w:sz="6" w:space="0" w:color="auto"/>
              <w:right w:val="nil" w:sz="6" w:space="0" w:color="auto"/>
            </w:tcBorders>
          </w:tcPr>
          <w:p>
            <w:pPr>
              <w:pStyle w:val="TableParagraph"/>
              <w:spacing w:line="257" w:lineRule="exact"/>
              <w:ind w:left="12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4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r>
      <w:tr>
        <w:trPr>
          <w:trHeight w:val="756"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Arial" w:hAnsi="Arial" w:cs="Arial" w:eastAsia="Arial" w:hint="default"/>
                <w:sz w:val="24"/>
                <w:szCs w:val="24"/>
              </w:rPr>
            </w:pPr>
            <w:r>
              <w:rPr>
                <w:rFonts w:ascii="Arial"/>
                <w:sz w:val="24"/>
              </w:rPr>
              <w:t>(49)</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3" w:right="0"/>
              <w:jc w:val="left"/>
              <w:rPr>
                <w:rFonts w:ascii="黑体" w:hAnsi="黑体" w:cs="黑体" w:eastAsia="黑体" w:hint="default"/>
                <w:sz w:val="24"/>
                <w:szCs w:val="24"/>
              </w:rPr>
            </w:pPr>
            <w:r>
              <w:rPr>
                <w:rFonts w:ascii="黑体" w:hAnsi="黑体" w:cs="黑体" w:eastAsia="黑体" w:hint="default"/>
                <w:sz w:val="24"/>
                <w:szCs w:val="24"/>
              </w:rPr>
              <w:t>费用按性质分类</w:t>
            </w:r>
          </w:p>
        </w:tc>
        <w:tc>
          <w:tcPr>
            <w:tcW w:w="174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r>
      <w:tr>
        <w:trPr>
          <w:trHeight w:val="733" w:hRule="exact"/>
        </w:trPr>
        <w:tc>
          <w:tcPr>
            <w:tcW w:w="751" w:type="dxa"/>
            <w:tcBorders>
              <w:top w:val="nil" w:sz="6" w:space="0" w:color="auto"/>
              <w:left w:val="nil" w:sz="6" w:space="0" w:color="auto"/>
              <w:bottom w:val="nil" w:sz="6" w:space="0" w:color="auto"/>
              <w:right w:val="nil" w:sz="6" w:space="0" w:color="auto"/>
            </w:tcBorders>
          </w:tcPr>
          <w:p>
            <w:pPr/>
          </w:p>
        </w:tc>
        <w:tc>
          <w:tcPr>
            <w:tcW w:w="828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6"/>
              <w:ind w:left="123" w:right="0"/>
              <w:jc w:val="left"/>
              <w:rPr>
                <w:rFonts w:ascii="宋体" w:hAnsi="宋体" w:cs="宋体" w:eastAsia="宋体" w:hint="default"/>
                <w:sz w:val="24"/>
                <w:szCs w:val="24"/>
              </w:rPr>
            </w:pPr>
            <w:r>
              <w:rPr>
                <w:rFonts w:ascii="宋体" w:hAnsi="宋体" w:cs="宋体" w:eastAsia="宋体" w:hint="default"/>
                <w:sz w:val="24"/>
                <w:szCs w:val="24"/>
              </w:rPr>
              <w:t>利润表中的营业成本、销售费用和管理费用按照性质分类，列示如下：</w:t>
            </w:r>
          </w:p>
        </w:tc>
      </w:tr>
      <w:tr>
        <w:trPr>
          <w:trHeight w:val="753"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23" w:right="0"/>
              <w:jc w:val="left"/>
              <w:rPr>
                <w:rFonts w:ascii="宋体" w:hAnsi="宋体" w:cs="宋体" w:eastAsia="宋体" w:hint="default"/>
                <w:sz w:val="24"/>
                <w:szCs w:val="24"/>
              </w:rPr>
            </w:pPr>
            <w:r>
              <w:rPr>
                <w:rFonts w:ascii="宋体" w:hAnsi="宋体" w:cs="宋体" w:eastAsia="宋体" w:hint="default"/>
                <w:sz w:val="24"/>
                <w:szCs w:val="24"/>
              </w:rPr>
              <w:t>存货变动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w w:val="95"/>
                <w:sz w:val="24"/>
              </w:rPr>
              <w:t>(4,423,952)</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Arial" w:hAnsi="Arial" w:cs="Arial" w:eastAsia="Arial" w:hint="default"/>
                <w:sz w:val="24"/>
                <w:szCs w:val="24"/>
              </w:rPr>
            </w:pPr>
            <w:r>
              <w:rPr>
                <w:rFonts w:ascii="Arial"/>
                <w:w w:val="95"/>
                <w:sz w:val="24"/>
              </w:rPr>
              <w:t>(652,882)</w:t>
            </w:r>
            <w:r>
              <w:rPr>
                <w:rFonts w:ascii="Arial"/>
                <w:sz w:val="24"/>
              </w:rPr>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出售的商品及消耗的安装维修用备件</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163,612,508</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02" w:right="0"/>
              <w:jc w:val="left"/>
              <w:rPr>
                <w:rFonts w:ascii="Arial" w:hAnsi="Arial" w:cs="Arial" w:eastAsia="Arial" w:hint="default"/>
                <w:sz w:val="24"/>
                <w:szCs w:val="24"/>
              </w:rPr>
            </w:pPr>
            <w:r>
              <w:rPr>
                <w:rFonts w:ascii="Arial"/>
                <w:sz w:val="24"/>
              </w:rPr>
              <w:t>126,156,928</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增加的房地产项目开发成本</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79,914</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spacing w:val="-1"/>
                <w:sz w:val="24"/>
              </w:rPr>
              <w:t>328,249</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职工薪酬费用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8,316,780</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w w:val="95"/>
                <w:sz w:val="24"/>
              </w:rPr>
              <w:t>6,334,643</w:t>
            </w:r>
            <w:r>
              <w:rPr>
                <w:rFonts w:ascii="Arial"/>
                <w:sz w:val="24"/>
              </w:rPr>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5,649,273</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w w:val="95"/>
                <w:sz w:val="24"/>
              </w:rPr>
              <w:t>5,584,769</w:t>
            </w:r>
            <w:r>
              <w:rPr>
                <w:rFonts w:ascii="Arial"/>
                <w:sz w:val="24"/>
              </w:rPr>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4,578,192</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w w:val="95"/>
                <w:sz w:val="24"/>
              </w:rPr>
              <w:t>3,213,898</w:t>
            </w:r>
            <w:r>
              <w:rPr>
                <w:rFonts w:ascii="Arial"/>
                <w:sz w:val="24"/>
              </w:rPr>
            </w:r>
          </w:p>
        </w:tc>
      </w:tr>
      <w:tr>
        <w:trPr>
          <w:trHeight w:val="392"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运输费用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w w:val="95"/>
                <w:sz w:val="24"/>
              </w:rPr>
              <w:t>2,507,551</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Arial" w:hAnsi="Arial" w:cs="Arial" w:eastAsia="Arial" w:hint="default"/>
                <w:sz w:val="24"/>
                <w:szCs w:val="24"/>
              </w:rPr>
            </w:pPr>
            <w:r>
              <w:rPr>
                <w:rFonts w:ascii="Arial"/>
                <w:w w:val="95"/>
                <w:sz w:val="24"/>
              </w:rPr>
              <w:t>1,864,247</w:t>
            </w:r>
            <w:r>
              <w:rPr>
                <w:rFonts w:ascii="Arial"/>
                <w:sz w:val="24"/>
              </w:rPr>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安装维修劳务支出</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3"/>
                <w:sz w:val="24"/>
              </w:rPr>
              <w:t>1,093,911</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996,288</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折旧费用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w w:val="95"/>
                <w:sz w:val="24"/>
              </w:rPr>
              <w:t>1,047,759</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872,496</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摊销费用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882,818</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806,765</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666,406</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710,352</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信息技术服务费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416,870</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137,633</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仓储费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326,265</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241,019</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255,381</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214,123</w:t>
            </w:r>
          </w:p>
        </w:tc>
      </w:tr>
      <w:tr>
        <w:trPr>
          <w:trHeight w:val="392"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1" w:lineRule="exact"/>
              <w:ind w:left="123"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228,453</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Arial" w:hAnsi="Arial" w:cs="Arial" w:eastAsia="Arial" w:hint="default"/>
                <w:sz w:val="24"/>
                <w:szCs w:val="24"/>
              </w:rPr>
            </w:pPr>
            <w:r>
              <w:rPr>
                <w:rFonts w:ascii="Arial"/>
                <w:spacing w:val="-1"/>
                <w:sz w:val="24"/>
              </w:rPr>
              <w:t>260,527</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促销费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83,599</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spacing w:val="-4"/>
                <w:sz w:val="24"/>
              </w:rPr>
              <w:t>60,114</w:t>
            </w: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9"/>
                <w:sz w:val="24"/>
              </w:rPr>
              <w:t>-</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w w:val="95"/>
                <w:sz w:val="24"/>
              </w:rPr>
              <w:t>73,525</w:t>
            </w:r>
            <w:r>
              <w:rPr>
                <w:rFonts w:ascii="Arial"/>
                <w:sz w:val="24"/>
              </w:rPr>
            </w:r>
          </w:p>
        </w:tc>
      </w:tr>
      <w:tr>
        <w:trPr>
          <w:trHeight w:val="382"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302" w:lineRule="exact"/>
              <w:ind w:left="1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1,609,893</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6"/>
              <w:jc w:val="right"/>
              <w:rPr>
                <w:rFonts w:ascii="Arial" w:hAnsi="Arial" w:cs="Arial" w:eastAsia="Arial" w:hint="default"/>
                <w:sz w:val="24"/>
                <w:szCs w:val="24"/>
              </w:rPr>
            </w:pPr>
            <w:r>
              <w:rPr>
                <w:rFonts w:ascii="Arial"/>
                <w:w w:val="95"/>
                <w:sz w:val="24"/>
              </w:rPr>
              <w:t>1,442,537</w:t>
            </w:r>
            <w:r>
              <w:rPr>
                <w:rFonts w:ascii="Arial"/>
                <w:sz w:val="24"/>
              </w:rPr>
            </w:r>
          </w:p>
        </w:tc>
      </w:tr>
      <w:tr>
        <w:trPr>
          <w:trHeight w:val="376"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7"/>
              <w:jc w:val="right"/>
              <w:rPr>
                <w:rFonts w:ascii="Arial" w:hAnsi="Arial" w:cs="Arial" w:eastAsia="Arial" w:hint="default"/>
                <w:sz w:val="24"/>
                <w:szCs w:val="24"/>
              </w:rPr>
            </w:pPr>
            <w:r>
              <w:rPr>
                <w:rFonts w:ascii="Arial"/>
                <w:spacing w:val="-1"/>
                <w:sz w:val="24"/>
              </w:rPr>
              <w:t>186,931,621</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02" w:right="0"/>
              <w:jc w:val="left"/>
              <w:rPr>
                <w:rFonts w:ascii="Arial" w:hAnsi="Arial" w:cs="Arial" w:eastAsia="Arial" w:hint="default"/>
                <w:sz w:val="24"/>
                <w:szCs w:val="24"/>
              </w:rPr>
            </w:pPr>
            <w:r>
              <w:rPr>
                <w:rFonts w:ascii="Arial"/>
                <w:sz w:val="24"/>
              </w:rPr>
              <w:t>148,645,231</w:t>
            </w:r>
          </w:p>
        </w:tc>
      </w:tr>
    </w:tbl>
    <w:p>
      <w:pPr>
        <w:spacing w:after="0" w:line="240" w:lineRule="auto"/>
        <w:jc w:val="left"/>
        <w:rPr>
          <w:rFonts w:ascii="Arial" w:hAnsi="Arial" w:cs="Arial" w:eastAsia="Arial" w:hint="default"/>
          <w:sz w:val="24"/>
          <w:szCs w:val="24"/>
        </w:rPr>
        <w:sectPr>
          <w:pgSz w:w="11910" w:h="16840"/>
          <w:pgMar w:header="0" w:footer="839" w:top="1900" w:bottom="1020" w:left="1400" w:right="0"/>
        </w:sectPr>
      </w:pPr>
    </w:p>
    <w:p>
      <w:pPr>
        <w:spacing w:line="240" w:lineRule="auto" w:before="10"/>
        <w:rPr>
          <w:rFonts w:ascii="Times New Roman" w:hAnsi="Times New Roman" w:cs="Times New Roman" w:eastAsia="Times New Roman" w:hint="default"/>
          <w:sz w:val="20"/>
          <w:szCs w:val="20"/>
        </w:rPr>
      </w:pPr>
    </w:p>
    <w:p>
      <w:pPr>
        <w:pStyle w:val="Heading3"/>
        <w:tabs>
          <w:tab w:pos="773" w:val="left" w:leader="none"/>
          <w:tab w:pos="803" w:val="left" w:leader="none"/>
        </w:tabs>
        <w:spacing w:line="422" w:lineRule="auto" w:before="26"/>
        <w:ind w:left="129" w:right="6714" w:hanging="14"/>
        <w:jc w:val="left"/>
        <w:rPr>
          <w:rFonts w:ascii="Arial" w:hAnsi="Arial" w:cs="Arial" w:eastAsia="Arial" w:hint="default"/>
        </w:rPr>
      </w:pPr>
      <w:r>
        <w:rPr>
          <w:rFonts w:ascii="黑体" w:hAnsi="黑体" w:cs="黑体" w:eastAsia="黑体" w:hint="default"/>
        </w:rPr>
        <w:t>四</w:t>
        <w:tab/>
        <w:t>合并财务报表项目附注</w:t>
      </w:r>
      <w:r>
        <w:rPr>
          <w:rFonts w:ascii="Arial" w:hAnsi="Arial" w:cs="Arial" w:eastAsia="Arial" w:hint="default"/>
        </w:rPr>
        <w:t>(</w:t>
      </w:r>
      <w:r>
        <w:rPr>
          <w:rFonts w:ascii="黑体" w:hAnsi="黑体" w:cs="黑体" w:eastAsia="黑体" w:hint="default"/>
        </w:rPr>
        <w:t>续</w:t>
      </w:r>
      <w:r>
        <w:rPr>
          <w:rFonts w:ascii="Arial" w:hAnsi="Arial" w:cs="Arial" w:eastAsia="Arial" w:hint="default"/>
        </w:rPr>
        <w:t>) </w:t>
      </w:r>
      <w:r>
        <w:rPr>
          <w:rFonts w:ascii="Arial" w:hAnsi="Arial" w:cs="Arial" w:eastAsia="Arial" w:hint="default"/>
          <w:spacing w:val="-1"/>
        </w:rPr>
        <w:t>(50)</w:t>
        <w:tab/>
        <w:tab/>
      </w:r>
      <w:r>
        <w:rPr>
          <w:rFonts w:ascii="黑体" w:hAnsi="黑体" w:cs="黑体" w:eastAsia="黑体" w:hint="default"/>
          <w:spacing w:val="-1"/>
          <w:position w:val="2"/>
        </w:rPr>
        <w:t>公允价值变动收益</w:t>
      </w:r>
      <w:r>
        <w:rPr>
          <w:rFonts w:ascii="Arial" w:hAnsi="Arial" w:cs="Arial" w:eastAsia="Arial" w:hint="default"/>
          <w:spacing w:val="-1"/>
          <w:position w:val="2"/>
        </w:rPr>
        <w:t>/(</w:t>
      </w:r>
      <w:r>
        <w:rPr>
          <w:rFonts w:ascii="黑体" w:hAnsi="黑体" w:cs="黑体" w:eastAsia="黑体" w:hint="default"/>
          <w:spacing w:val="-1"/>
          <w:position w:val="2"/>
        </w:rPr>
        <w:t>损失</w:t>
      </w:r>
      <w:r>
        <w:rPr>
          <w:rFonts w:ascii="Arial" w:hAnsi="Arial" w:cs="Arial" w:eastAsia="Arial" w:hint="default"/>
          <w:spacing w:val="-1"/>
          <w:position w:val="2"/>
        </w:rPr>
        <w:t>)</w:t>
      </w:r>
      <w:r>
        <w:rPr>
          <w:rFonts w:ascii="Arial" w:hAnsi="Arial" w:cs="Arial" w:eastAsia="Arial" w:hint="default"/>
          <w:spacing w:val="-1"/>
        </w:rPr>
      </w:r>
    </w:p>
    <w:p>
      <w:pPr>
        <w:pStyle w:val="Heading3"/>
        <w:tabs>
          <w:tab w:pos="7771" w:val="left" w:leader="none"/>
        </w:tabs>
        <w:spacing w:line="240" w:lineRule="auto" w:before="21"/>
        <w:ind w:left="5821" w:right="0"/>
        <w:jc w:val="left"/>
      </w:pPr>
      <w:r>
        <w:rPr>
          <w:rFonts w:ascii="Arial" w:hAnsi="Arial" w:cs="Arial" w:eastAsia="Arial" w:hint="default"/>
        </w:rPr>
        <w:t>2017</w:t>
      </w:r>
      <w:r>
        <w:rPr>
          <w:rFonts w:ascii="Arial" w:hAnsi="Arial" w:cs="Arial" w:eastAsia="Arial" w:hint="default"/>
          <w:spacing w:val="-11"/>
        </w:rPr>
        <w:t> </w:t>
      </w:r>
      <w:r>
        <w:rPr/>
        <w:t>年度</w:t>
        <w:tab/>
      </w:r>
      <w:r>
        <w:rPr>
          <w:rFonts w:ascii="Arial" w:hAnsi="Arial" w:cs="Arial" w:eastAsia="Arial" w:hint="default"/>
        </w:rPr>
        <w:t>2016</w:t>
      </w:r>
      <w:r>
        <w:rPr>
          <w:rFonts w:ascii="Arial" w:hAnsi="Arial" w:cs="Arial" w:eastAsia="Arial" w:hint="default"/>
          <w:spacing w:val="-11"/>
        </w:rPr>
        <w:t> </w:t>
      </w:r>
      <w:r>
        <w:rPr/>
        <w:t>年度</w:t>
      </w:r>
    </w:p>
    <w:p>
      <w:pPr>
        <w:spacing w:line="240" w:lineRule="auto" w:before="12"/>
        <w:rPr>
          <w:rFonts w:ascii="宋体" w:hAnsi="宋体" w:cs="宋体" w:eastAsia="宋体" w:hint="default"/>
          <w:sz w:val="21"/>
          <w:szCs w:val="21"/>
        </w:rPr>
      </w:pPr>
    </w:p>
    <w:p>
      <w:pPr>
        <w:pStyle w:val="Heading3"/>
        <w:spacing w:line="312" w:lineRule="exact"/>
        <w:ind w:left="1009" w:right="5229" w:hanging="271"/>
        <w:jc w:val="left"/>
        <w:rPr>
          <w:rFonts w:ascii="Arial" w:hAnsi="Arial" w:cs="Arial" w:eastAsia="Arial" w:hint="default"/>
        </w:rPr>
      </w:pPr>
      <w:r>
        <w:rPr/>
        <w:t>以公允价值计量且其变动计入当期损益的 金融资产 </w:t>
      </w:r>
      <w:r>
        <w:rPr>
          <w:rFonts w:ascii="Arial" w:hAnsi="Arial" w:cs="Arial" w:eastAsia="Arial" w:hint="default"/>
        </w:rPr>
        <w:t>-</w:t>
      </w:r>
    </w:p>
    <w:p>
      <w:pPr>
        <w:pStyle w:val="Heading3"/>
        <w:tabs>
          <w:tab w:pos="6164" w:val="left" w:leader="none"/>
          <w:tab w:pos="8262" w:val="left" w:leader="none"/>
        </w:tabs>
        <w:spacing w:line="295" w:lineRule="exact"/>
        <w:ind w:left="979" w:right="0"/>
        <w:jc w:val="left"/>
        <w:rPr>
          <w:rFonts w:ascii="Arial" w:hAnsi="Arial" w:cs="Arial" w:eastAsia="Arial" w:hint="default"/>
        </w:rPr>
      </w:pPr>
      <w:r>
        <w:rPr>
          <w:position w:val="2"/>
        </w:rPr>
        <w:t>理财产品</w:t>
        <w:tab/>
      </w:r>
      <w:r>
        <w:rPr>
          <w:rFonts w:ascii="Arial" w:hAnsi="Arial" w:cs="Arial" w:eastAsia="Arial" w:hint="default"/>
          <w:w w:val="95"/>
        </w:rPr>
        <w:t>18,735</w:t>
        <w:tab/>
      </w:r>
      <w:r>
        <w:rPr>
          <w:rFonts w:ascii="Arial" w:hAnsi="Arial" w:cs="Arial" w:eastAsia="Arial" w:hint="default"/>
        </w:rPr>
        <w:t>4,855</w:t>
      </w:r>
    </w:p>
    <w:p>
      <w:pPr>
        <w:pStyle w:val="Heading3"/>
        <w:tabs>
          <w:tab w:pos="6897" w:val="right" w:leader="none"/>
        </w:tabs>
        <w:spacing w:line="311" w:lineRule="exact"/>
        <w:ind w:left="979" w:right="0"/>
        <w:jc w:val="left"/>
        <w:rPr>
          <w:rFonts w:ascii="Arial" w:hAnsi="Arial" w:cs="Arial" w:eastAsia="Arial" w:hint="default"/>
        </w:rPr>
      </w:pPr>
      <w:r>
        <w:rPr>
          <w:position w:val="2"/>
        </w:rPr>
        <w:t>可转换债券</w:t>
      </w:r>
      <w:r>
        <w:rPr>
          <w:rFonts w:ascii="Arial" w:hAnsi="Arial" w:cs="Arial" w:eastAsia="Arial" w:hint="default"/>
        </w:rPr>
        <w:tab/>
        <w:t>917</w:t>
      </w:r>
    </w:p>
    <w:p>
      <w:pPr>
        <w:pStyle w:val="Heading3"/>
        <w:tabs>
          <w:tab w:pos="6215" w:val="left" w:leader="none"/>
          <w:tab w:pos="8781" w:val="left" w:leader="none"/>
        </w:tabs>
        <w:spacing w:line="311" w:lineRule="exact"/>
        <w:ind w:left="979" w:right="0"/>
        <w:jc w:val="left"/>
        <w:rPr>
          <w:rFonts w:ascii="Arial" w:hAnsi="Arial" w:cs="Arial" w:eastAsia="Arial" w:hint="default"/>
        </w:rPr>
      </w:pPr>
      <w:r>
        <w:rPr>
          <w:position w:val="2"/>
        </w:rPr>
        <w:t>优先赎回权破产清算权</w:t>
        <w:tab/>
      </w:r>
      <w:r>
        <w:rPr>
          <w:rFonts w:ascii="Arial" w:hAnsi="Arial" w:cs="Arial" w:eastAsia="Arial" w:hint="default"/>
          <w:w w:val="95"/>
        </w:rPr>
        <w:t>(2,885)</w:t>
        <w:tab/>
      </w:r>
      <w:r>
        <w:rPr>
          <w:rFonts w:ascii="Arial" w:hAnsi="Arial" w:cs="Arial" w:eastAsia="Arial" w:hint="default"/>
        </w:rPr>
        <w:t>-</w:t>
      </w:r>
    </w:p>
    <w:p>
      <w:pPr>
        <w:pStyle w:val="Heading3"/>
        <w:tabs>
          <w:tab w:pos="5255" w:val="left" w:leader="none"/>
          <w:tab w:pos="6215" w:val="left" w:leader="none"/>
          <w:tab w:pos="7255" w:val="left" w:leader="none"/>
          <w:tab w:pos="7997" w:val="left" w:leader="none"/>
        </w:tabs>
        <w:spacing w:line="331" w:lineRule="exact"/>
        <w:ind w:left="979" w:right="0"/>
        <w:jc w:val="left"/>
        <w:rPr>
          <w:rFonts w:ascii="Arial" w:hAnsi="Arial" w:cs="Arial" w:eastAsia="Arial" w:hint="default"/>
        </w:rPr>
      </w:pPr>
      <w:r>
        <w:rPr>
          <w:position w:val="2"/>
        </w:rPr>
        <w:t>新股预约权</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(1,244)</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(20,132)</w:t>
      </w:r>
      <w:r>
        <w:rPr>
          <w:rFonts w:ascii="Arial" w:hAnsi="Arial" w:cs="Arial" w:eastAsia="Arial" w:hint="default"/>
        </w:rPr>
      </w:r>
    </w:p>
    <w:p>
      <w:pPr>
        <w:pStyle w:val="Heading3"/>
        <w:spacing w:line="310" w:lineRule="exact" w:before="283"/>
        <w:ind w:left="1219" w:right="5229" w:hanging="481"/>
        <w:jc w:val="left"/>
        <w:rPr>
          <w:rFonts w:ascii="Arial" w:hAnsi="Arial" w:cs="Arial" w:eastAsia="Arial" w:hint="default"/>
        </w:rPr>
      </w:pPr>
      <w:r>
        <w:rPr/>
        <w:t>以公允价值计量且其变动计入当期损益的 金融负债 </w:t>
      </w:r>
      <w:r>
        <w:rPr>
          <w:rFonts w:ascii="Arial" w:hAnsi="Arial" w:cs="Arial" w:eastAsia="Arial" w:hint="default"/>
        </w:rPr>
        <w:t>-</w:t>
      </w:r>
    </w:p>
    <w:p>
      <w:pPr>
        <w:pStyle w:val="Heading3"/>
        <w:tabs>
          <w:tab w:pos="5255" w:val="left" w:leader="none"/>
          <w:tab w:pos="6081" w:val="left" w:leader="none"/>
          <w:tab w:pos="7255" w:val="left" w:leader="none"/>
          <w:tab w:pos="7997" w:val="left" w:leader="none"/>
        </w:tabs>
        <w:spacing w:line="316" w:lineRule="exact"/>
        <w:ind w:left="1219" w:right="0"/>
        <w:jc w:val="left"/>
        <w:rPr>
          <w:rFonts w:ascii="Arial" w:hAnsi="Arial" w:cs="Arial" w:eastAsia="Arial" w:hint="default"/>
        </w:rPr>
      </w:pPr>
      <w:r>
        <w:rPr>
          <w:position w:val="2"/>
        </w:rPr>
        <w:t>投资者回售选择权</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spacing w:val="-1"/>
          <w:u w:val="single" w:color="000000"/>
        </w:rPr>
        <w:t>(12,238)</w:t>
      </w:r>
      <w:r>
        <w:rPr>
          <w:rFonts w:ascii="Arial" w:hAnsi="Arial" w:cs="Arial" w:eastAsia="Arial" w:hint="default"/>
          <w:spacing w:val="-1"/>
        </w:rPr>
        <w:tab/>
      </w:r>
      <w:r>
        <w:rPr>
          <w:rFonts w:ascii="Arial" w:hAnsi="Arial" w:cs="Arial" w:eastAsia="Arial" w:hint="default"/>
          <w:spacing w:val="-1"/>
          <w:u w:val="single" w:color="000000"/>
        </w:rPr>
        <w:t> </w:t>
        <w:tab/>
      </w:r>
      <w:r>
        <w:rPr>
          <w:rFonts w:ascii="Arial" w:hAnsi="Arial" w:cs="Arial" w:eastAsia="Arial" w:hint="default"/>
          <w:u w:val="single" w:color="000000"/>
        </w:rPr>
        <w:t>(23,740)</w:t>
      </w:r>
      <w:r>
        <w:rPr>
          <w:rFonts w:ascii="Arial" w:hAnsi="Arial" w:cs="Arial" w:eastAsia="Arial" w:hint="default"/>
        </w:rPr>
      </w:r>
    </w:p>
    <w:p>
      <w:pPr>
        <w:spacing w:line="240" w:lineRule="auto" w:before="8"/>
        <w:rPr>
          <w:rFonts w:ascii="Arial" w:hAnsi="Arial" w:cs="Arial" w:eastAsia="Arial" w:hint="default"/>
          <w:sz w:val="21"/>
          <w:szCs w:val="21"/>
        </w:rPr>
      </w:pPr>
    </w:p>
    <w:p>
      <w:pPr>
        <w:pStyle w:val="Heading3"/>
        <w:spacing w:line="319" w:lineRule="exact"/>
        <w:ind w:left="738" w:right="6714"/>
        <w:jc w:val="left"/>
        <w:rPr>
          <w:rFonts w:ascii="Arial" w:hAnsi="Arial" w:cs="Arial" w:eastAsia="Arial" w:hint="default"/>
        </w:rPr>
      </w:pPr>
      <w:r>
        <w:rPr/>
        <w:t>其他非流动负债</w:t>
      </w:r>
      <w:r>
        <w:rPr>
          <w:rFonts w:ascii="Arial" w:hAnsi="Arial" w:cs="Arial" w:eastAsia="Arial" w:hint="default"/>
        </w:rPr>
        <w:t>-</w:t>
      </w:r>
    </w:p>
    <w:p>
      <w:pPr>
        <w:pStyle w:val="Heading3"/>
        <w:tabs>
          <w:tab w:pos="5255" w:val="left" w:leader="none"/>
          <w:tab w:pos="6164" w:val="left" w:leader="none"/>
          <w:tab w:pos="7255" w:val="left" w:leader="none"/>
          <w:tab w:pos="8262" w:val="left" w:leader="none"/>
          <w:tab w:pos="8953" w:val="left" w:leader="none"/>
        </w:tabs>
        <w:spacing w:line="339" w:lineRule="exact"/>
        <w:ind w:left="1009" w:right="0"/>
        <w:jc w:val="left"/>
        <w:rPr>
          <w:rFonts w:ascii="Arial" w:hAnsi="Arial" w:cs="Arial" w:eastAsia="Arial" w:hint="default"/>
        </w:rPr>
      </w:pPr>
      <w:r>
        <w:rPr>
          <w:position w:val="2"/>
        </w:rPr>
        <w:t>远期外汇合同</w:t>
        <w:tab/>
      </w:r>
      <w:r>
        <w:rPr>
          <w:rFonts w:ascii="Arial" w:hAnsi="Arial" w:cs="Arial" w:eastAsia="Arial" w:hint="default"/>
        </w:rPr>
      </w:r>
      <w:r>
        <w:rPr>
          <w:rFonts w:ascii="Arial" w:hAnsi="Arial" w:cs="Arial" w:eastAsia="Arial" w:hint="default"/>
          <w:u w:val="single" w:color="000000"/>
        </w:rPr>
        <w:t> </w:t>
        <w:tab/>
      </w:r>
      <w:r>
        <w:rPr>
          <w:rFonts w:ascii="Arial" w:hAnsi="Arial" w:cs="Arial" w:eastAsia="Arial" w:hint="default"/>
          <w:w w:val="95"/>
          <w:u w:val="single" w:color="000000"/>
        </w:rPr>
        <w:t>15,566</w:t>
      </w:r>
      <w:r>
        <w:rPr>
          <w:rFonts w:ascii="Arial" w:hAnsi="Arial" w:cs="Arial" w:eastAsia="Arial" w:hint="default"/>
          <w:w w:val="95"/>
        </w:rPr>
        <w:tab/>
      </w:r>
      <w:r>
        <w:rPr>
          <w:rFonts w:ascii="Arial" w:hAnsi="Arial" w:cs="Arial" w:eastAsia="Arial" w:hint="default"/>
          <w:w w:val="95"/>
          <w:u w:val="single" w:color="000000"/>
        </w:rPr>
        <w:t> </w:t>
        <w:tab/>
      </w:r>
      <w:r>
        <w:rPr>
          <w:rFonts w:ascii="Arial" w:hAnsi="Arial" w:cs="Arial" w:eastAsia="Arial" w:hint="default"/>
          <w:u w:val="single" w:color="000000"/>
        </w:rPr>
        <w:t>5,331</w:t>
        <w:tab/>
      </w:r>
      <w:r>
        <w:rPr>
          <w:rFonts w:ascii="Arial" w:hAnsi="Arial" w:cs="Arial" w:eastAsia="Arial" w:hint="default"/>
        </w:rPr>
      </w:r>
    </w:p>
    <w:p>
      <w:pPr>
        <w:pStyle w:val="Heading3"/>
        <w:tabs>
          <w:tab w:pos="6164" w:val="left" w:leader="none"/>
          <w:tab w:pos="7255" w:val="left" w:leader="none"/>
          <w:tab w:pos="7997" w:val="left" w:leader="none"/>
        </w:tabs>
        <w:spacing w:line="240" w:lineRule="auto" w:before="10"/>
        <w:ind w:left="5256" w:right="0"/>
        <w:jc w:val="left"/>
        <w:rPr>
          <w:rFonts w:ascii="Arial" w:hAnsi="Arial" w:cs="Arial" w:eastAsia="Arial" w:hint="default"/>
        </w:rPr>
      </w:pPr>
      <w:r>
        <w:rPr>
          <w:rFonts w:ascii="Arial"/>
          <w:w w:val="100"/>
        </w:rPr>
      </w:r>
      <w:r>
        <w:rPr>
          <w:rFonts w:ascii="Arial"/>
          <w:w w:val="100"/>
          <w:u w:val="thick" w:color="000000"/>
        </w:rPr>
        <w:t> </w:t>
      </w:r>
      <w:r>
        <w:rPr>
          <w:rFonts w:ascii="Arial"/>
          <w:u w:val="thick" w:color="000000"/>
        </w:rPr>
        <w:tab/>
      </w:r>
      <w:r>
        <w:rPr>
          <w:rFonts w:ascii="Arial"/>
          <w:w w:val="95"/>
          <w:u w:val="thick" w:color="000000"/>
        </w:rPr>
        <w:t>18,851</w:t>
      </w:r>
      <w:r>
        <w:rPr>
          <w:rFonts w:ascii="Arial"/>
          <w:w w:val="95"/>
        </w:rPr>
        <w:tab/>
      </w:r>
      <w:r>
        <w:rPr>
          <w:rFonts w:ascii="Arial"/>
          <w:w w:val="95"/>
          <w:u w:val="thick" w:color="000000"/>
        </w:rPr>
        <w:t> </w:t>
        <w:tab/>
      </w:r>
      <w:r>
        <w:rPr>
          <w:rFonts w:ascii="Arial"/>
          <w:u w:val="thick" w:color="000000"/>
        </w:rPr>
        <w:t>(33,686)</w:t>
      </w:r>
      <w:r>
        <w:rPr>
          <w:rFonts w:ascii="Arial"/>
        </w:rPr>
      </w:r>
    </w:p>
    <w:p>
      <w:pPr>
        <w:spacing w:line="240" w:lineRule="auto" w:before="3"/>
        <w:rPr>
          <w:rFonts w:ascii="Arial" w:hAnsi="Arial" w:cs="Arial" w:eastAsia="Arial" w:hint="default"/>
          <w:sz w:val="21"/>
          <w:szCs w:val="21"/>
        </w:rPr>
      </w:pPr>
    </w:p>
    <w:p>
      <w:pPr>
        <w:pStyle w:val="Heading3"/>
        <w:tabs>
          <w:tab w:pos="856" w:val="left" w:leader="none"/>
        </w:tabs>
        <w:spacing w:line="240" w:lineRule="auto" w:before="22"/>
        <w:ind w:left="129" w:right="6714"/>
        <w:jc w:val="left"/>
        <w:rPr>
          <w:rFonts w:ascii="黑体" w:hAnsi="黑体" w:cs="黑体" w:eastAsia="黑体" w:hint="default"/>
        </w:rPr>
      </w:pPr>
      <w:r>
        <w:rPr>
          <w:rFonts w:ascii="Arial" w:hAnsi="Arial" w:cs="Arial" w:eastAsia="Arial" w:hint="default"/>
          <w:spacing w:val="-1"/>
        </w:rPr>
        <w:t>(51)</w:t>
        <w:tab/>
      </w:r>
      <w:r>
        <w:rPr>
          <w:rFonts w:ascii="黑体" w:hAnsi="黑体" w:cs="黑体" w:eastAsia="黑体" w:hint="default"/>
          <w:position w:val="2"/>
        </w:rPr>
        <w:t>投资收益</w:t>
      </w:r>
      <w:r>
        <w:rPr>
          <w:rFonts w:ascii="黑体" w:hAnsi="黑体" w:cs="黑体" w:eastAsia="黑体" w:hint="default"/>
        </w:rPr>
      </w:r>
    </w:p>
    <w:p>
      <w:pPr>
        <w:spacing w:line="240" w:lineRule="auto" w:before="5"/>
        <w:rPr>
          <w:rFonts w:ascii="黑体" w:hAnsi="黑体" w:cs="黑体" w:eastAsia="黑体" w:hint="default"/>
          <w:sz w:val="16"/>
          <w:szCs w:val="16"/>
        </w:rPr>
      </w:pPr>
    </w:p>
    <w:p>
      <w:pPr>
        <w:pStyle w:val="Heading3"/>
        <w:tabs>
          <w:tab w:pos="7772" w:val="left" w:leader="none"/>
        </w:tabs>
        <w:spacing w:line="240" w:lineRule="auto" w:before="26"/>
        <w:ind w:left="5894" w:right="0"/>
        <w:jc w:val="left"/>
      </w:pPr>
      <w:r>
        <w:rPr>
          <w:rFonts w:ascii="Arial" w:hAnsi="Arial" w:cs="Arial" w:eastAsia="Arial" w:hint="default"/>
        </w:rPr>
        <w:t>2017</w:t>
      </w:r>
      <w:r>
        <w:rPr>
          <w:rFonts w:ascii="Arial" w:hAnsi="Arial" w:cs="Arial" w:eastAsia="Arial" w:hint="default"/>
          <w:spacing w:val="-11"/>
        </w:rPr>
        <w:t> </w:t>
      </w:r>
      <w:r>
        <w:rPr/>
        <w:t>年度</w:t>
        <w:tab/>
      </w:r>
      <w:r>
        <w:rPr>
          <w:rFonts w:ascii="Arial" w:hAnsi="Arial" w:cs="Arial" w:eastAsia="Arial" w:hint="default"/>
        </w:rPr>
        <w:t>2016</w:t>
      </w:r>
      <w:r>
        <w:rPr>
          <w:rFonts w:ascii="Arial" w:hAnsi="Arial" w:cs="Arial" w:eastAsia="Arial" w:hint="default"/>
          <w:spacing w:val="-11"/>
        </w:rPr>
        <w:t> </w:t>
      </w:r>
      <w:r>
        <w:rPr/>
        <w:t>年度</w:t>
      </w:r>
    </w:p>
    <w:p>
      <w:pPr>
        <w:spacing w:line="240" w:lineRule="auto" w:before="3"/>
        <w:rPr>
          <w:rFonts w:ascii="宋体" w:hAnsi="宋体" w:cs="宋体" w:eastAsia="宋体" w:hint="default"/>
          <w:sz w:val="19"/>
          <w:szCs w:val="19"/>
        </w:rPr>
      </w:pPr>
    </w:p>
    <w:p>
      <w:pPr>
        <w:pStyle w:val="Heading3"/>
        <w:tabs>
          <w:tab w:pos="6852" w:val="left" w:leader="none"/>
          <w:tab w:pos="7754" w:val="left" w:leader="none"/>
        </w:tabs>
        <w:spacing w:line="332" w:lineRule="exact"/>
        <w:ind w:left="790" w:right="0"/>
        <w:jc w:val="left"/>
        <w:rPr>
          <w:rFonts w:ascii="Arial" w:hAnsi="Arial" w:cs="Arial" w:eastAsia="Arial" w:hint="default"/>
        </w:rPr>
      </w:pPr>
      <w:r>
        <w:rPr>
          <w:position w:val="2"/>
        </w:rPr>
        <w:t>处置子公司产生的投资收益</w:t>
        <w:tab/>
      </w:r>
      <w:r>
        <w:rPr>
          <w:rFonts w:ascii="Arial" w:hAnsi="Arial" w:cs="Arial" w:eastAsia="Arial" w:hint="default"/>
        </w:rPr>
        <w:t>-</w:t>
        <w:tab/>
        <w:t>1,304,071</w:t>
      </w:r>
    </w:p>
    <w:p>
      <w:pPr>
        <w:pStyle w:val="Heading3"/>
        <w:tabs>
          <w:tab w:pos="5897" w:val="left" w:leader="none"/>
          <w:tab w:pos="7955" w:val="left" w:leader="none"/>
        </w:tabs>
        <w:spacing w:line="314" w:lineRule="exact"/>
        <w:ind w:left="790" w:right="0"/>
        <w:jc w:val="left"/>
        <w:rPr>
          <w:rFonts w:ascii="Arial" w:hAnsi="Arial" w:cs="Arial" w:eastAsia="Arial" w:hint="default"/>
        </w:rPr>
      </w:pPr>
      <w:r>
        <w:rPr>
          <w:position w:val="2"/>
        </w:rPr>
        <w:t>处置可供出售金融资产取得的投资收益</w:t>
        <w:tab/>
      </w:r>
      <w:r>
        <w:rPr>
          <w:rFonts w:ascii="Arial" w:hAnsi="Arial" w:cs="Arial" w:eastAsia="Arial" w:hint="default"/>
          <w:spacing w:val="-2"/>
          <w:w w:val="95"/>
        </w:rPr>
        <w:t>4,115,318</w:t>
        <w:tab/>
      </w:r>
      <w:r>
        <w:rPr>
          <w:rFonts w:ascii="Arial" w:hAnsi="Arial" w:cs="Arial" w:eastAsia="Arial" w:hint="default"/>
          <w:spacing w:val="-1"/>
        </w:rPr>
        <w:t>220,428</w:t>
      </w:r>
    </w:p>
    <w:p>
      <w:pPr>
        <w:pStyle w:val="Heading3"/>
        <w:spacing w:line="292" w:lineRule="exact"/>
        <w:ind w:left="790" w:right="0"/>
        <w:jc w:val="left"/>
      </w:pPr>
      <w:r>
        <w:rPr>
          <w:spacing w:val="5"/>
        </w:rPr>
        <w:t>处置以公允价值计量且其变动计入当期损益</w:t>
      </w:r>
    </w:p>
    <w:p>
      <w:pPr>
        <w:pStyle w:val="Heading3"/>
        <w:tabs>
          <w:tab w:pos="6212" w:val="left" w:leader="none"/>
          <w:tab w:pos="8088" w:val="left" w:leader="none"/>
        </w:tabs>
        <w:spacing w:line="329" w:lineRule="exact"/>
        <w:ind w:left="1033" w:right="0"/>
        <w:jc w:val="left"/>
        <w:rPr>
          <w:rFonts w:ascii="Arial" w:hAnsi="Arial" w:cs="Arial" w:eastAsia="Arial" w:hint="default"/>
        </w:rPr>
      </w:pPr>
      <w:r>
        <w:rPr>
          <w:position w:val="2"/>
        </w:rPr>
        <w:t>的金融资产取得的投资收益</w:t>
        <w:tab/>
      </w:r>
      <w:r>
        <w:rPr>
          <w:rFonts w:ascii="Arial" w:hAnsi="Arial" w:cs="Arial" w:eastAsia="Arial" w:hint="default"/>
          <w:w w:val="95"/>
        </w:rPr>
        <w:t>55,681</w:t>
        <w:tab/>
      </w:r>
      <w:r>
        <w:rPr>
          <w:rFonts w:ascii="Arial" w:hAnsi="Arial" w:cs="Arial" w:eastAsia="Arial" w:hint="default"/>
        </w:rPr>
        <w:t>24,291</w:t>
      </w:r>
    </w:p>
    <w:p>
      <w:pPr>
        <w:pStyle w:val="Heading3"/>
        <w:spacing w:line="293" w:lineRule="exact"/>
        <w:ind w:left="790" w:right="0"/>
        <w:jc w:val="left"/>
      </w:pPr>
      <w:r>
        <w:rPr>
          <w:spacing w:val="5"/>
        </w:rPr>
        <w:t>权益法核算投资转换为可供出售金融资产取</w:t>
      </w:r>
    </w:p>
    <w:p>
      <w:pPr>
        <w:pStyle w:val="Heading3"/>
        <w:tabs>
          <w:tab w:pos="6212" w:val="left" w:leader="none"/>
          <w:tab w:pos="8742" w:val="left" w:leader="none"/>
        </w:tabs>
        <w:spacing w:line="330" w:lineRule="exact"/>
        <w:ind w:left="1033" w:right="0"/>
        <w:jc w:val="left"/>
        <w:rPr>
          <w:rFonts w:ascii="Arial" w:hAnsi="Arial" w:cs="Arial" w:eastAsia="Arial" w:hint="default"/>
        </w:rPr>
      </w:pPr>
      <w:r>
        <w:rPr>
          <w:position w:val="2"/>
        </w:rPr>
        <w:t>得的收益</w:t>
        <w:tab/>
      </w:r>
      <w:r>
        <w:rPr>
          <w:rFonts w:ascii="Arial" w:hAnsi="Arial" w:cs="Arial" w:eastAsia="Arial" w:hint="default"/>
          <w:w w:val="95"/>
        </w:rPr>
        <w:t>15,083</w:t>
        <w:tab/>
      </w:r>
      <w:r>
        <w:rPr>
          <w:rFonts w:ascii="Arial" w:hAnsi="Arial" w:cs="Arial" w:eastAsia="Arial" w:hint="default"/>
        </w:rPr>
        <w:t>-</w:t>
      </w:r>
    </w:p>
    <w:p>
      <w:pPr>
        <w:pStyle w:val="Heading3"/>
        <w:spacing w:line="296" w:lineRule="exact"/>
        <w:ind w:left="790" w:right="0"/>
        <w:jc w:val="left"/>
      </w:pPr>
      <w:r>
        <w:rPr>
          <w:spacing w:val="5"/>
        </w:rPr>
        <w:t>可供出售金融资产在持有期间取得的投资收</w:t>
      </w:r>
    </w:p>
    <w:p>
      <w:pPr>
        <w:spacing w:line="240" w:lineRule="auto" w:before="1"/>
        <w:rPr>
          <w:rFonts w:ascii="宋体" w:hAnsi="宋体" w:cs="宋体" w:eastAsia="宋体" w:hint="default"/>
          <w:sz w:val="3"/>
          <w:szCs w:val="3"/>
        </w:rPr>
      </w:pPr>
    </w:p>
    <w:tbl>
      <w:tblPr>
        <w:tblW w:w="0" w:type="auto"/>
        <w:jc w:val="left"/>
        <w:tblInd w:w="755" w:type="dxa"/>
        <w:tblLayout w:type="fixed"/>
        <w:tblCellMar>
          <w:top w:w="0" w:type="dxa"/>
          <w:left w:w="0" w:type="dxa"/>
          <w:bottom w:w="0" w:type="dxa"/>
          <w:right w:w="0" w:type="dxa"/>
        </w:tblCellMar>
        <w:tblLook w:val="01E0"/>
      </w:tblPr>
      <w:tblGrid>
        <w:gridCol w:w="4574"/>
        <w:gridCol w:w="1890"/>
        <w:gridCol w:w="1770"/>
      </w:tblGrid>
      <w:tr>
        <w:trPr>
          <w:trHeight w:val="321"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72" w:lineRule="exact"/>
              <w:ind w:left="277" w:right="0"/>
              <w:jc w:val="left"/>
              <w:rPr>
                <w:rFonts w:ascii="宋体" w:hAnsi="宋体" w:cs="宋体" w:eastAsia="宋体" w:hint="default"/>
                <w:sz w:val="24"/>
                <w:szCs w:val="24"/>
              </w:rPr>
            </w:pPr>
            <w:r>
              <w:rPr>
                <w:rFonts w:ascii="宋体" w:hAnsi="宋体" w:cs="宋体" w:eastAsia="宋体" w:hint="default"/>
                <w:sz w:val="24"/>
                <w:szCs w:val="24"/>
              </w:rPr>
              <w:t>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5"/>
              <w:jc w:val="right"/>
              <w:rPr>
                <w:rFonts w:ascii="Arial" w:hAnsi="Arial" w:cs="Arial" w:eastAsia="Arial" w:hint="default"/>
                <w:sz w:val="24"/>
                <w:szCs w:val="24"/>
              </w:rPr>
            </w:pPr>
            <w:r>
              <w:rPr>
                <w:rFonts w:ascii="Arial"/>
                <w:w w:val="95"/>
                <w:sz w:val="24"/>
              </w:rPr>
              <w:t>26,700</w:t>
            </w:r>
            <w:r>
              <w:rPr>
                <w:rFonts w:ascii="Arial"/>
                <w:sz w:val="24"/>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3"/>
              <w:jc w:val="right"/>
              <w:rPr>
                <w:rFonts w:ascii="Arial" w:hAnsi="Arial" w:cs="Arial" w:eastAsia="Arial" w:hint="default"/>
                <w:sz w:val="24"/>
                <w:szCs w:val="24"/>
              </w:rPr>
            </w:pPr>
            <w:r>
              <w:rPr>
                <w:rFonts w:ascii="Arial"/>
                <w:w w:val="95"/>
                <w:sz w:val="24"/>
              </w:rPr>
              <w:t>5,819</w:t>
            </w:r>
            <w:r>
              <w:rPr>
                <w:rFonts w:ascii="Arial"/>
                <w:sz w:val="24"/>
              </w:rPr>
            </w:r>
          </w:p>
        </w:tc>
      </w:tr>
      <w:tr>
        <w:trPr>
          <w:trHeight w:val="312"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79" w:lineRule="exact"/>
              <w:ind w:left="35" w:right="0"/>
              <w:jc w:val="left"/>
              <w:rPr>
                <w:rFonts w:ascii="Arial" w:hAnsi="Arial" w:cs="Arial" w:eastAsia="Arial" w:hint="default"/>
                <w:sz w:val="24"/>
                <w:szCs w:val="24"/>
              </w:rPr>
            </w:pPr>
            <w:r>
              <w:rPr>
                <w:rFonts w:ascii="宋体" w:hAnsi="宋体" w:cs="宋体" w:eastAsia="宋体" w:hint="default"/>
                <w:sz w:val="24"/>
                <w:szCs w:val="24"/>
              </w:rPr>
              <w:t>权益法核算的长期股权投资收益</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p>
        </w:tc>
        <w:tc>
          <w:tcPr>
            <w:tcW w:w="1890" w:type="dxa"/>
            <w:tcBorders>
              <w:top w:val="nil" w:sz="6" w:space="0" w:color="auto"/>
              <w:left w:val="nil" w:sz="6" w:space="0" w:color="auto"/>
              <w:bottom w:val="nil" w:sz="6" w:space="0" w:color="auto"/>
              <w:right w:val="nil" w:sz="6" w:space="0" w:color="auto"/>
            </w:tcBorders>
          </w:tcPr>
          <w:p>
            <w:pPr>
              <w:pStyle w:val="TableParagraph"/>
              <w:tabs>
                <w:tab w:pos="708" w:val="left" w:leader="none"/>
                <w:tab w:pos="1557" w:val="left" w:leader="none"/>
              </w:tabs>
              <w:spacing w:line="240" w:lineRule="auto" w:before="18"/>
              <w:ind w:right="1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87,574</w:t>
            </w:r>
            <w:r>
              <w:rPr>
                <w:rFonts w:ascii="Arial"/>
                <w:sz w:val="24"/>
                <w:u w:val="single" w:color="000000"/>
              </w:rPr>
              <w:tab/>
            </w:r>
            <w:r>
              <w:rPr>
                <w:rFonts w:ascii="Arial"/>
                <w:sz w:val="24"/>
              </w:rPr>
            </w:r>
          </w:p>
        </w:tc>
        <w:tc>
          <w:tcPr>
            <w:tcW w:w="1770"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18"/>
              <w:ind w:right="8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(109,189)</w:t>
            </w:r>
            <w:r>
              <w:rPr>
                <w:rFonts w:ascii="Arial"/>
                <w:w w:val="95"/>
                <w:sz w:val="24"/>
              </w:rPr>
            </w:r>
            <w:r>
              <w:rPr>
                <w:rFonts w:ascii="Arial"/>
                <w:sz w:val="24"/>
              </w:rPr>
            </w:r>
          </w:p>
        </w:tc>
      </w:tr>
      <w:tr>
        <w:trPr>
          <w:trHeight w:val="438" w:hRule="exact"/>
        </w:trPr>
        <w:tc>
          <w:tcPr>
            <w:tcW w:w="457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374" w:val="left" w:leader="none"/>
                <w:tab w:pos="1557" w:val="left" w:leader="none"/>
              </w:tabs>
              <w:spacing w:line="269" w:lineRule="exact"/>
              <w:ind w:right="14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4,300,356</w:t>
            </w:r>
            <w:r>
              <w:rPr>
                <w:rFonts w:ascii="Arial"/>
                <w:sz w:val="24"/>
                <w:u w:val="thick" w:color="000000"/>
              </w:rPr>
              <w:tab/>
            </w:r>
            <w:r>
              <w:rPr>
                <w:rFonts w:ascii="Arial"/>
                <w:sz w:val="24"/>
              </w:rPr>
            </w:r>
          </w:p>
        </w:tc>
        <w:tc>
          <w:tcPr>
            <w:tcW w:w="1770" w:type="dxa"/>
            <w:tcBorders>
              <w:top w:val="nil" w:sz="6" w:space="0" w:color="auto"/>
              <w:left w:val="nil" w:sz="6" w:space="0" w:color="auto"/>
              <w:bottom w:val="nil" w:sz="6" w:space="0" w:color="auto"/>
              <w:right w:val="nil" w:sz="6" w:space="0" w:color="auto"/>
            </w:tcBorders>
          </w:tcPr>
          <w:p>
            <w:pPr>
              <w:pStyle w:val="TableParagraph"/>
              <w:tabs>
                <w:tab w:pos="393" w:val="left" w:leader="none"/>
                <w:tab w:pos="1592" w:val="left" w:leader="none"/>
              </w:tabs>
              <w:spacing w:line="269"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1,445,420</w:t>
            </w:r>
            <w:r>
              <w:rPr>
                <w:rFonts w:ascii="Arial"/>
                <w:sz w:val="24"/>
                <w:u w:val="thick" w:color="000000"/>
              </w:rPr>
              <w:tab/>
            </w:r>
            <w:r>
              <w:rPr>
                <w:rFonts w:ascii="Arial"/>
                <w:sz w:val="24"/>
              </w:rPr>
            </w:r>
          </w:p>
        </w:tc>
      </w:tr>
      <w:tr>
        <w:trPr>
          <w:trHeight w:val="515"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63" w:right="0"/>
              <w:jc w:val="left"/>
              <w:rPr>
                <w:rFonts w:ascii="宋体" w:hAnsi="宋体" w:cs="宋体" w:eastAsia="宋体" w:hint="default"/>
                <w:sz w:val="24"/>
                <w:szCs w:val="24"/>
              </w:rPr>
            </w:pPr>
            <w:r>
              <w:rPr>
                <w:rFonts w:ascii="宋体" w:hAnsi="宋体" w:cs="宋体" w:eastAsia="宋体" w:hint="default"/>
                <w:sz w:val="24"/>
                <w:szCs w:val="24"/>
              </w:rPr>
              <w:t>本集团不存在投资收益汇回的重大限制。</w:t>
            </w:r>
          </w:p>
        </w:tc>
        <w:tc>
          <w:tcPr>
            <w:tcW w:w="1890"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839" w:top="1900" w:bottom="1020" w:left="160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809"/>
        <w:gridCol w:w="2492"/>
        <w:gridCol w:w="2099"/>
        <w:gridCol w:w="1710"/>
        <w:gridCol w:w="2070"/>
      </w:tblGrid>
      <w:tr>
        <w:trPr>
          <w:trHeight w:val="409"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9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0"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
        </w:tc>
      </w:tr>
      <w:tr>
        <w:trPr>
          <w:trHeight w:val="57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64" w:right="0"/>
              <w:jc w:val="left"/>
              <w:rPr>
                <w:rFonts w:ascii="Arial" w:hAnsi="Arial" w:cs="Arial" w:eastAsia="Arial" w:hint="default"/>
                <w:sz w:val="24"/>
                <w:szCs w:val="24"/>
              </w:rPr>
            </w:pPr>
            <w:r>
              <w:rPr>
                <w:rFonts w:ascii="Arial"/>
                <w:sz w:val="24"/>
              </w:rPr>
              <w:t>(52)</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17" w:right="0"/>
              <w:jc w:val="left"/>
              <w:rPr>
                <w:rFonts w:ascii="黑体" w:hAnsi="黑体" w:cs="黑体" w:eastAsia="黑体" w:hint="default"/>
                <w:sz w:val="24"/>
                <w:szCs w:val="24"/>
              </w:rPr>
            </w:pPr>
            <w:r>
              <w:rPr>
                <w:rFonts w:ascii="黑体" w:hAnsi="黑体" w:cs="黑体" w:eastAsia="黑体" w:hint="default"/>
                <w:sz w:val="24"/>
                <w:szCs w:val="24"/>
              </w:rPr>
              <w:t>资产处置</w:t>
            </w:r>
            <w:r>
              <w:rPr>
                <w:rFonts w:ascii="黑体" w:hAnsi="黑体" w:cs="黑体" w:eastAsia="黑体" w:hint="default"/>
                <w:sz w:val="24"/>
                <w:szCs w:val="24"/>
              </w:rPr>
              <w:t>(</w:t>
            </w:r>
            <w:r>
              <w:rPr>
                <w:rFonts w:ascii="黑体" w:hAnsi="黑体" w:cs="黑体" w:eastAsia="黑体" w:hint="default"/>
                <w:sz w:val="24"/>
                <w:szCs w:val="24"/>
              </w:rPr>
              <w:t>亏损</w:t>
            </w:r>
            <w:r>
              <w:rPr>
                <w:rFonts w:ascii="黑体" w:hAnsi="黑体" w:cs="黑体" w:eastAsia="黑体" w:hint="default"/>
                <w:sz w:val="24"/>
                <w:szCs w:val="24"/>
              </w:rPr>
              <w:t>)/</w:t>
            </w:r>
            <w:r>
              <w:rPr>
                <w:rFonts w:ascii="黑体" w:hAnsi="黑体" w:cs="黑体" w:eastAsia="黑体" w:hint="default"/>
                <w:sz w:val="24"/>
                <w:szCs w:val="24"/>
              </w:rPr>
              <w:t>收益</w:t>
            </w:r>
          </w:p>
        </w:tc>
        <w:tc>
          <w:tcPr>
            <w:tcW w:w="2099"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
        </w:tc>
      </w:tr>
      <w:tr>
        <w:trPr>
          <w:trHeight w:val="1216" w:hRule="exact"/>
        </w:trPr>
        <w:tc>
          <w:tcPr>
            <w:tcW w:w="809"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0"/>
              <w:ind w:left="57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0"/>
              <w:ind w:right="188"/>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70"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90" w:right="198" w:firstLine="66"/>
              <w:jc w:val="righ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年度 非经常性损益的</w:t>
            </w:r>
          </w:p>
          <w:p>
            <w:pPr>
              <w:pStyle w:val="TableParagraph"/>
              <w:spacing w:line="282" w:lineRule="exact"/>
              <w:ind w:right="198"/>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444" w:hRule="exact"/>
        </w:trPr>
        <w:tc>
          <w:tcPr>
            <w:tcW w:w="809"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7" w:right="0"/>
              <w:jc w:val="left"/>
              <w:rPr>
                <w:rFonts w:ascii="宋体" w:hAnsi="宋体" w:cs="宋体" w:eastAsia="宋体" w:hint="default"/>
                <w:sz w:val="24"/>
                <w:szCs w:val="24"/>
              </w:rPr>
            </w:pPr>
            <w:r>
              <w:rPr>
                <w:rFonts w:ascii="宋体" w:hAnsi="宋体" w:cs="宋体" w:eastAsia="宋体" w:hint="default"/>
                <w:sz w:val="24"/>
                <w:szCs w:val="24"/>
              </w:rPr>
              <w:t>固定资产处置</w:t>
            </w:r>
          </w:p>
        </w:tc>
        <w:tc>
          <w:tcPr>
            <w:tcW w:w="2099"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
        </w:tc>
      </w:tr>
      <w:tr>
        <w:trPr>
          <w:trHeight w:val="303" w:hRule="exact"/>
        </w:trPr>
        <w:tc>
          <w:tcPr>
            <w:tcW w:w="809"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93" w:lineRule="exact"/>
              <w:ind w:left="478" w:right="0"/>
              <w:jc w:val="left"/>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亏损</w:t>
            </w:r>
            <w:r>
              <w:rPr>
                <w:rFonts w:ascii="Arial" w:hAnsi="Arial" w:cs="Arial" w:eastAsia="Arial" w:hint="default"/>
                <w:sz w:val="24"/>
                <w:szCs w:val="24"/>
              </w:rPr>
              <w:t>)/</w:t>
            </w:r>
            <w:r>
              <w:rPr>
                <w:rFonts w:ascii="宋体" w:hAnsi="宋体" w:cs="宋体" w:eastAsia="宋体" w:hint="default"/>
                <w:sz w:val="24"/>
                <w:szCs w:val="24"/>
              </w:rPr>
              <w:t>利得</w:t>
            </w:r>
          </w:p>
        </w:tc>
        <w:tc>
          <w:tcPr>
            <w:tcW w:w="2099" w:type="dxa"/>
            <w:tcBorders>
              <w:top w:val="nil" w:sz="6" w:space="0" w:color="auto"/>
              <w:left w:val="nil" w:sz="6" w:space="0" w:color="auto"/>
              <w:bottom w:val="nil" w:sz="6" w:space="0" w:color="auto"/>
              <w:right w:val="nil" w:sz="6" w:space="0" w:color="auto"/>
            </w:tcBorders>
          </w:tcPr>
          <w:p>
            <w:pPr>
              <w:pStyle w:val="TableParagraph"/>
              <w:tabs>
                <w:tab w:pos="827" w:val="left" w:leader="none"/>
                <w:tab w:pos="1918" w:val="left" w:leader="none"/>
                <w:tab w:pos="2687" w:val="left" w:leader="none"/>
              </w:tabs>
              <w:spacing w:line="240" w:lineRule="auto" w:before="32"/>
              <w:ind w:left="-24" w:right="-58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(8,988)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710"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32"/>
              <w:ind w:right="143"/>
              <w:jc w:val="right"/>
              <w:rPr>
                <w:rFonts w:ascii="Arial" w:hAnsi="Arial" w:cs="Arial" w:eastAsia="Arial" w:hint="default"/>
                <w:sz w:val="24"/>
                <w:szCs w:val="24"/>
              </w:rPr>
            </w:pPr>
            <w:r>
              <w:rPr>
                <w:rFonts w:ascii="Arial"/>
                <w:w w:val="99"/>
                <w:sz w:val="24"/>
              </w:rPr>
            </w:r>
            <w:r>
              <w:rPr>
                <w:rFonts w:ascii="Arial"/>
                <w:spacing w:val="-1"/>
                <w:sz w:val="24"/>
                <w:u w:val="thick" w:color="000000"/>
              </w:rPr>
              <w:t>502,292</w:t>
              <w:tab/>
            </w:r>
            <w:r>
              <w:rPr>
                <w:rFonts w:ascii="Arial"/>
                <w:spacing w:val="-1"/>
                <w:sz w:val="24"/>
              </w:rPr>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43" w:right="0"/>
              <w:jc w:val="left"/>
              <w:rPr>
                <w:rFonts w:ascii="Arial" w:hAnsi="Arial" w:cs="Arial" w:eastAsia="Arial" w:hint="default"/>
                <w:sz w:val="24"/>
                <w:szCs w:val="24"/>
              </w:rPr>
            </w:pPr>
            <w:r>
              <w:rPr>
                <w:rFonts w:ascii="Arial"/>
                <w:sz w:val="24"/>
              </w:rPr>
              <w:t>(8,988)</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75" w:type="dxa"/>
        <w:tblLayout w:type="fixed"/>
        <w:tblCellMar>
          <w:top w:w="0" w:type="dxa"/>
          <w:left w:w="0" w:type="dxa"/>
          <w:bottom w:w="0" w:type="dxa"/>
          <w:right w:w="0" w:type="dxa"/>
        </w:tblCellMar>
        <w:tblLook w:val="01E0"/>
      </w:tblPr>
      <w:tblGrid>
        <w:gridCol w:w="742"/>
        <w:gridCol w:w="2476"/>
        <w:gridCol w:w="1819"/>
        <w:gridCol w:w="289"/>
        <w:gridCol w:w="1842"/>
        <w:gridCol w:w="1898"/>
      </w:tblGrid>
      <w:tr>
        <w:trPr>
          <w:trHeight w:val="421"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(53)</w:t>
            </w:r>
          </w:p>
        </w:tc>
        <w:tc>
          <w:tcPr>
            <w:tcW w:w="2476" w:type="dxa"/>
            <w:tcBorders>
              <w:top w:val="nil" w:sz="6" w:space="0" w:color="auto"/>
              <w:left w:val="nil" w:sz="6" w:space="0" w:color="auto"/>
              <w:bottom w:val="nil" w:sz="6" w:space="0" w:color="auto"/>
              <w:right w:val="nil" w:sz="6" w:space="0" w:color="auto"/>
            </w:tcBorders>
          </w:tcPr>
          <w:p>
            <w:pPr>
              <w:pStyle w:val="TableParagraph"/>
              <w:spacing w:line="247" w:lineRule="exact"/>
              <w:ind w:left="114" w:right="0"/>
              <w:jc w:val="left"/>
              <w:rPr>
                <w:rFonts w:ascii="黑体" w:hAnsi="黑体" w:cs="黑体" w:eastAsia="黑体" w:hint="default"/>
                <w:sz w:val="24"/>
                <w:szCs w:val="24"/>
              </w:rPr>
            </w:pPr>
            <w:r>
              <w:rPr>
                <w:rFonts w:ascii="黑体" w:hAnsi="黑体" w:cs="黑体" w:eastAsia="黑体" w:hint="default"/>
                <w:sz w:val="24"/>
                <w:szCs w:val="24"/>
              </w:rPr>
              <w:t>其他收益</w:t>
            </w:r>
          </w:p>
        </w:tc>
        <w:tc>
          <w:tcPr>
            <w:tcW w:w="1819"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898" w:hRule="exact"/>
        </w:trPr>
        <w:tc>
          <w:tcPr>
            <w:tcW w:w="74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898"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497" w:right="198" w:hanging="68"/>
              <w:jc w:val="left"/>
              <w:rPr>
                <w:rFonts w:ascii="宋体" w:hAnsi="宋体" w:cs="宋体" w:eastAsia="宋体" w:hint="default"/>
                <w:sz w:val="24"/>
                <w:szCs w:val="24"/>
              </w:rPr>
            </w:pPr>
            <w:r>
              <w:rPr>
                <w:rFonts w:ascii="宋体" w:hAnsi="宋体" w:cs="宋体" w:eastAsia="宋体" w:hint="default"/>
                <w:sz w:val="24"/>
                <w:szCs w:val="24"/>
              </w:rPr>
              <w:t>与资产相关</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与收益相关</w:t>
            </w:r>
          </w:p>
        </w:tc>
      </w:tr>
      <w:tr>
        <w:trPr>
          <w:trHeight w:val="463" w:hRule="exact"/>
        </w:trPr>
        <w:tc>
          <w:tcPr>
            <w:tcW w:w="74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06"/>
              <w:jc w:val="right"/>
              <w:rPr>
                <w:rFonts w:ascii="Arial" w:hAnsi="Arial" w:cs="Arial" w:eastAsia="Arial" w:hint="default"/>
                <w:sz w:val="24"/>
                <w:szCs w:val="24"/>
              </w:rPr>
            </w:pPr>
            <w:r>
              <w:rPr>
                <w:rFonts w:ascii="Arial"/>
                <w:w w:val="95"/>
                <w:sz w:val="24"/>
              </w:rPr>
              <w:t>28,780</w:t>
            </w:r>
            <w:r>
              <w:rPr>
                <w:rFonts w:ascii="Arial"/>
                <w:sz w:val="24"/>
              </w:rPr>
            </w:r>
          </w:p>
        </w:tc>
        <w:tc>
          <w:tcPr>
            <w:tcW w:w="28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宋体" w:hAnsi="宋体" w:cs="宋体" w:eastAsia="宋体" w:hint="default"/>
                <w:sz w:val="24"/>
                <w:szCs w:val="24"/>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02" w:hRule="exact"/>
        </w:trPr>
        <w:tc>
          <w:tcPr>
            <w:tcW w:w="74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819" w:type="dxa"/>
            <w:tcBorders>
              <w:top w:val="nil" w:sz="6" w:space="0" w:color="auto"/>
              <w:left w:val="nil" w:sz="6" w:space="0" w:color="auto"/>
              <w:bottom w:val="nil" w:sz="6" w:space="0" w:color="auto"/>
              <w:right w:val="nil" w:sz="6" w:space="0" w:color="auto"/>
            </w:tcBorders>
          </w:tcPr>
          <w:p>
            <w:pPr>
              <w:pStyle w:val="TableParagraph"/>
              <w:tabs>
                <w:tab w:pos="829" w:val="left" w:leader="none"/>
                <w:tab w:pos="1804" w:val="left" w:leader="none"/>
              </w:tabs>
              <w:spacing w:line="240" w:lineRule="auto" w:before="18"/>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289,458</w:t>
              <w:tab/>
            </w:r>
            <w:r>
              <w:rPr>
                <w:rFonts w:ascii="Arial"/>
                <w:spacing w:val="-1"/>
                <w:sz w:val="24"/>
              </w:rPr>
            </w:r>
          </w:p>
        </w:tc>
        <w:tc>
          <w:tcPr>
            <w:tcW w:w="289"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62" w:lineRule="exact"/>
              <w:ind w:right="107"/>
              <w:jc w:val="right"/>
              <w:rPr>
                <w:rFonts w:ascii="宋体" w:hAnsi="宋体" w:cs="宋体" w:eastAsia="宋体" w:hint="default"/>
                <w:sz w:val="24"/>
                <w:szCs w:val="24"/>
              </w:rPr>
            </w:pPr>
            <w:r>
              <w:rPr>
                <w:rFonts w:ascii="宋体" w:hAnsi="宋体" w:cs="宋体" w:eastAsia="宋体" w:hint="default"/>
                <w:sz w:val="24"/>
                <w:szCs w:val="24"/>
              </w:rPr>
              <w:t>—</w:t>
            </w:r>
          </w:p>
        </w:tc>
        <w:tc>
          <w:tcPr>
            <w:tcW w:w="1898" w:type="dxa"/>
            <w:tcBorders>
              <w:top w:val="nil" w:sz="6" w:space="0" w:color="auto"/>
              <w:left w:val="nil" w:sz="6" w:space="0" w:color="auto"/>
              <w:bottom w:val="nil" w:sz="6" w:space="0" w:color="auto"/>
              <w:right w:val="nil" w:sz="6" w:space="0" w:color="auto"/>
            </w:tcBorders>
          </w:tcPr>
          <w:p>
            <w:pPr>
              <w:pStyle w:val="TableParagraph"/>
              <w:spacing w:line="262" w:lineRule="exact"/>
              <w:ind w:right="198"/>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32" w:hRule="exact"/>
        </w:trPr>
        <w:tc>
          <w:tcPr>
            <w:tcW w:w="742" w:type="dxa"/>
            <w:tcBorders>
              <w:top w:val="nil" w:sz="6" w:space="0" w:color="auto"/>
              <w:left w:val="nil" w:sz="6" w:space="0" w:color="auto"/>
              <w:bottom w:val="nil" w:sz="6" w:space="0" w:color="auto"/>
              <w:right w:val="nil" w:sz="6" w:space="0" w:color="auto"/>
            </w:tcBorders>
          </w:tcPr>
          <w:p>
            <w:pPr/>
          </w:p>
        </w:tc>
        <w:tc>
          <w:tcPr>
            <w:tcW w:w="247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spacing w:val="-1"/>
                <w:sz w:val="24"/>
              </w:rPr>
              <w:t>318,238</w:t>
            </w:r>
          </w:p>
        </w:tc>
        <w:tc>
          <w:tcPr>
            <w:tcW w:w="289"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12" w:space="0" w:color="000000"/>
              <w:right w:val="nil" w:sz="6" w:space="0" w:color="auto"/>
            </w:tcBorders>
          </w:tcPr>
          <w:p>
            <w:pPr>
              <w:pStyle w:val="TableParagraph"/>
              <w:spacing w:line="276" w:lineRule="exact"/>
              <w:ind w:right="107"/>
              <w:jc w:val="right"/>
              <w:rPr>
                <w:rFonts w:ascii="宋体" w:hAnsi="宋体" w:cs="宋体" w:eastAsia="宋体" w:hint="default"/>
                <w:sz w:val="24"/>
                <w:szCs w:val="24"/>
              </w:rPr>
            </w:pPr>
            <w:r>
              <w:rPr>
                <w:rFonts w:ascii="宋体" w:hAnsi="宋体" w:cs="宋体" w:eastAsia="宋体" w:hint="default"/>
                <w:sz w:val="24"/>
                <w:szCs w:val="24"/>
              </w:rPr>
              <w:t>—</w:t>
            </w:r>
          </w:p>
        </w:tc>
        <w:tc>
          <w:tcPr>
            <w:tcW w:w="1898"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Times New Roman" w:hAnsi="Times New Roman" w:cs="Times New Roman" w:eastAsia="Times New Roman"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813"/>
        <w:gridCol w:w="4817"/>
        <w:gridCol w:w="1559"/>
        <w:gridCol w:w="283"/>
        <w:gridCol w:w="1603"/>
      </w:tblGrid>
      <w:tr>
        <w:trPr>
          <w:trHeight w:val="402" w:hRule="exact"/>
        </w:trPr>
        <w:tc>
          <w:tcPr>
            <w:tcW w:w="813"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Arial" w:hAnsi="Arial" w:cs="Arial" w:eastAsia="Arial" w:hint="default"/>
                <w:sz w:val="24"/>
                <w:szCs w:val="24"/>
              </w:rPr>
            </w:pPr>
            <w:r>
              <w:rPr>
                <w:rFonts w:ascii="Arial"/>
                <w:sz w:val="24"/>
              </w:rPr>
              <w:t>(54)</w:t>
            </w:r>
          </w:p>
        </w:tc>
        <w:tc>
          <w:tcPr>
            <w:tcW w:w="4817" w:type="dxa"/>
            <w:tcBorders>
              <w:top w:val="nil" w:sz="6" w:space="0" w:color="auto"/>
              <w:left w:val="nil" w:sz="6" w:space="0" w:color="auto"/>
              <w:bottom w:val="nil" w:sz="6" w:space="0" w:color="auto"/>
              <w:right w:val="nil" w:sz="6" w:space="0" w:color="auto"/>
            </w:tcBorders>
          </w:tcPr>
          <w:p>
            <w:pPr>
              <w:pStyle w:val="TableParagraph"/>
              <w:spacing w:line="240" w:lineRule="exact"/>
              <w:ind w:left="185" w:right="0"/>
              <w:jc w:val="left"/>
              <w:rPr>
                <w:rFonts w:ascii="黑体" w:hAnsi="黑体" w:cs="黑体" w:eastAsia="黑体" w:hint="default"/>
                <w:sz w:val="24"/>
                <w:szCs w:val="24"/>
              </w:rPr>
            </w:pPr>
            <w:r>
              <w:rPr>
                <w:rFonts w:ascii="黑体" w:hAnsi="黑体" w:cs="黑体" w:eastAsia="黑体" w:hint="default"/>
                <w:sz w:val="24"/>
                <w:szCs w:val="24"/>
              </w:rPr>
              <w:t>资产减值损失</w:t>
            </w:r>
          </w:p>
        </w:tc>
        <w:tc>
          <w:tcPr>
            <w:tcW w:w="1559"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552"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3"/>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14"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71"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3"/>
              <w:jc w:val="right"/>
              <w:rPr>
                <w:rFonts w:ascii="Arial" w:hAnsi="Arial" w:cs="Arial" w:eastAsia="Arial" w:hint="default"/>
                <w:sz w:val="24"/>
                <w:szCs w:val="24"/>
              </w:rPr>
            </w:pPr>
            <w:r>
              <w:rPr>
                <w:rFonts w:ascii="Arial"/>
                <w:spacing w:val="-1"/>
                <w:sz w:val="24"/>
              </w:rPr>
              <w:t>264,759</w:t>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42"/>
              <w:jc w:val="right"/>
              <w:rPr>
                <w:rFonts w:ascii="Arial" w:hAnsi="Arial" w:cs="Arial" w:eastAsia="Arial" w:hint="default"/>
                <w:sz w:val="24"/>
                <w:szCs w:val="24"/>
              </w:rPr>
            </w:pPr>
            <w:r>
              <w:rPr>
                <w:rFonts w:ascii="Arial"/>
                <w:spacing w:val="-1"/>
                <w:sz w:val="24"/>
              </w:rPr>
              <w:t>265,382</w:t>
            </w:r>
          </w:p>
        </w:tc>
      </w:tr>
      <w:tr>
        <w:trPr>
          <w:trHeight w:val="276"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52" w:lineRule="exact"/>
              <w:ind w:left="171"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69" w:lineRule="exact"/>
              <w:ind w:right="43"/>
              <w:jc w:val="right"/>
              <w:rPr>
                <w:rFonts w:ascii="Arial" w:hAnsi="Arial" w:cs="Arial" w:eastAsia="Arial" w:hint="default"/>
                <w:sz w:val="24"/>
                <w:szCs w:val="24"/>
              </w:rPr>
            </w:pPr>
            <w:r>
              <w:rPr>
                <w:rFonts w:ascii="Arial"/>
                <w:spacing w:val="-1"/>
                <w:sz w:val="24"/>
              </w:rPr>
              <w:t>143,390</w:t>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right="41"/>
              <w:jc w:val="right"/>
              <w:rPr>
                <w:rFonts w:ascii="Arial" w:hAnsi="Arial" w:cs="Arial" w:eastAsia="Arial" w:hint="default"/>
                <w:sz w:val="24"/>
                <w:szCs w:val="24"/>
              </w:rPr>
            </w:pPr>
            <w:r>
              <w:rPr>
                <w:rFonts w:ascii="Arial"/>
                <w:w w:val="95"/>
                <w:sz w:val="24"/>
              </w:rPr>
              <w:t>16,188</w:t>
            </w:r>
            <w:r>
              <w:rPr>
                <w:rFonts w:ascii="Arial"/>
                <w:sz w:val="24"/>
              </w:rPr>
            </w:r>
          </w:p>
        </w:tc>
      </w:tr>
      <w:tr>
        <w:trPr>
          <w:trHeight w:val="276"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52" w:lineRule="exact"/>
              <w:ind w:left="171" w:right="0"/>
              <w:jc w:val="left"/>
              <w:rPr>
                <w:rFonts w:ascii="宋体" w:hAnsi="宋体" w:cs="宋体" w:eastAsia="宋体" w:hint="default"/>
                <w:sz w:val="24"/>
                <w:szCs w:val="24"/>
              </w:rPr>
            </w:pPr>
            <w:r>
              <w:rPr>
                <w:rFonts w:ascii="宋体" w:hAnsi="宋体" w:cs="宋体" w:eastAsia="宋体" w:hint="default"/>
                <w:sz w:val="24"/>
                <w:szCs w:val="24"/>
              </w:rPr>
              <w:t>发放贷款及垫款减值损失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69" w:lineRule="exact"/>
              <w:ind w:right="42"/>
              <w:jc w:val="right"/>
              <w:rPr>
                <w:rFonts w:ascii="Arial" w:hAnsi="Arial" w:cs="Arial" w:eastAsia="Arial" w:hint="default"/>
                <w:sz w:val="24"/>
                <w:szCs w:val="24"/>
              </w:rPr>
            </w:pPr>
            <w:r>
              <w:rPr>
                <w:rFonts w:ascii="Arial"/>
                <w:w w:val="95"/>
                <w:sz w:val="24"/>
              </w:rPr>
              <w:t>79,162</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right="40"/>
              <w:jc w:val="right"/>
              <w:rPr>
                <w:rFonts w:ascii="Arial" w:hAnsi="Arial" w:cs="Arial" w:eastAsia="Arial" w:hint="default"/>
                <w:sz w:val="24"/>
                <w:szCs w:val="24"/>
              </w:rPr>
            </w:pPr>
            <w:r>
              <w:rPr>
                <w:rFonts w:ascii="Arial"/>
                <w:w w:val="95"/>
                <w:sz w:val="24"/>
              </w:rPr>
              <w:t>2,033</w:t>
            </w:r>
            <w:r>
              <w:rPr>
                <w:rFonts w:ascii="Arial"/>
                <w:sz w:val="24"/>
              </w:rPr>
            </w:r>
          </w:p>
        </w:tc>
      </w:tr>
      <w:tr>
        <w:trPr>
          <w:trHeight w:val="276"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52" w:lineRule="exact"/>
              <w:ind w:left="171" w:right="0"/>
              <w:jc w:val="left"/>
              <w:rPr>
                <w:rFonts w:ascii="宋体" w:hAnsi="宋体" w:cs="宋体" w:eastAsia="宋体" w:hint="default"/>
                <w:sz w:val="24"/>
                <w:szCs w:val="24"/>
              </w:rPr>
            </w:pPr>
            <w:r>
              <w:rPr>
                <w:rFonts w:ascii="宋体" w:hAnsi="宋体" w:cs="宋体" w:eastAsia="宋体" w:hint="default"/>
                <w:sz w:val="24"/>
                <w:szCs w:val="24"/>
              </w:rPr>
              <w:t>长期股权投资减值损失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69" w:lineRule="exact"/>
              <w:ind w:right="41"/>
              <w:jc w:val="right"/>
              <w:rPr>
                <w:rFonts w:ascii="Arial" w:hAnsi="Arial" w:cs="Arial" w:eastAsia="Arial" w:hint="default"/>
                <w:sz w:val="24"/>
                <w:szCs w:val="24"/>
              </w:rPr>
            </w:pPr>
            <w:r>
              <w:rPr>
                <w:rFonts w:ascii="Arial"/>
                <w:w w:val="95"/>
                <w:sz w:val="24"/>
              </w:rPr>
              <w:t>4,602</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right="41"/>
              <w:jc w:val="right"/>
              <w:rPr>
                <w:rFonts w:ascii="Arial" w:hAnsi="Arial" w:cs="Arial" w:eastAsia="Arial" w:hint="default"/>
                <w:sz w:val="24"/>
                <w:szCs w:val="24"/>
              </w:rPr>
            </w:pPr>
            <w:r>
              <w:rPr>
                <w:rFonts w:ascii="Arial"/>
                <w:w w:val="99"/>
                <w:sz w:val="24"/>
              </w:rPr>
              <w:t>-</w:t>
            </w:r>
            <w:r>
              <w:rPr>
                <w:rFonts w:ascii="Arial"/>
                <w:sz w:val="24"/>
              </w:rPr>
            </w:r>
          </w:p>
        </w:tc>
      </w:tr>
      <w:tr>
        <w:trPr>
          <w:trHeight w:val="276"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52" w:lineRule="exact"/>
              <w:ind w:left="171" w:right="0"/>
              <w:jc w:val="left"/>
              <w:rPr>
                <w:rFonts w:ascii="宋体" w:hAnsi="宋体" w:cs="宋体" w:eastAsia="宋体" w:hint="default"/>
                <w:sz w:val="24"/>
                <w:szCs w:val="24"/>
              </w:rPr>
            </w:pPr>
            <w:r>
              <w:rPr>
                <w:rFonts w:ascii="宋体" w:hAnsi="宋体" w:cs="宋体" w:eastAsia="宋体" w:hint="default"/>
                <w:sz w:val="24"/>
                <w:szCs w:val="24"/>
              </w:rPr>
              <w:t>固定资产减值损失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69" w:lineRule="exact"/>
              <w:ind w:right="42"/>
              <w:jc w:val="right"/>
              <w:rPr>
                <w:rFonts w:ascii="Arial" w:hAnsi="Arial" w:cs="Arial" w:eastAsia="Arial" w:hint="default"/>
                <w:sz w:val="24"/>
                <w:szCs w:val="24"/>
              </w:rPr>
            </w:pPr>
            <w:r>
              <w:rPr>
                <w:rFonts w:ascii="Arial"/>
                <w:w w:val="95"/>
                <w:sz w:val="24"/>
              </w:rPr>
              <w:t>20,830</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right="40"/>
              <w:jc w:val="right"/>
              <w:rPr>
                <w:rFonts w:ascii="Arial" w:hAnsi="Arial" w:cs="Arial" w:eastAsia="Arial" w:hint="default"/>
                <w:sz w:val="24"/>
                <w:szCs w:val="24"/>
              </w:rPr>
            </w:pPr>
            <w:r>
              <w:rPr>
                <w:rFonts w:ascii="Arial"/>
                <w:w w:val="95"/>
                <w:sz w:val="24"/>
              </w:rPr>
              <w:t>9,953</w:t>
            </w:r>
            <w:r>
              <w:rPr>
                <w:rFonts w:ascii="Arial"/>
                <w:sz w:val="24"/>
              </w:rPr>
            </w:r>
          </w:p>
        </w:tc>
      </w:tr>
      <w:tr>
        <w:trPr>
          <w:trHeight w:val="276"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52" w:lineRule="exact"/>
              <w:ind w:left="171" w:right="0"/>
              <w:jc w:val="left"/>
              <w:rPr>
                <w:rFonts w:ascii="宋体" w:hAnsi="宋体" w:cs="宋体" w:eastAsia="宋体" w:hint="default"/>
                <w:sz w:val="24"/>
                <w:szCs w:val="24"/>
              </w:rPr>
            </w:pPr>
            <w:r>
              <w:rPr>
                <w:rFonts w:ascii="宋体" w:hAnsi="宋体" w:cs="宋体" w:eastAsia="宋体" w:hint="default"/>
                <w:sz w:val="24"/>
                <w:szCs w:val="24"/>
              </w:rPr>
              <w:t>无形资产减值损失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69" w:lineRule="exact"/>
              <w:ind w:right="42"/>
              <w:jc w:val="right"/>
              <w:rPr>
                <w:rFonts w:ascii="Arial" w:hAnsi="Arial" w:cs="Arial" w:eastAsia="Arial" w:hint="default"/>
                <w:sz w:val="24"/>
                <w:szCs w:val="24"/>
              </w:rPr>
            </w:pPr>
            <w:r>
              <w:rPr>
                <w:rFonts w:ascii="Arial"/>
                <w:w w:val="99"/>
                <w:sz w:val="24"/>
              </w:rPr>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69" w:lineRule="exact"/>
              <w:ind w:right="42"/>
              <w:jc w:val="right"/>
              <w:rPr>
                <w:rFonts w:ascii="Arial" w:hAnsi="Arial" w:cs="Arial" w:eastAsia="Arial" w:hint="default"/>
                <w:sz w:val="24"/>
                <w:szCs w:val="24"/>
              </w:rPr>
            </w:pPr>
            <w:r>
              <w:rPr>
                <w:rFonts w:ascii="Arial"/>
                <w:spacing w:val="-1"/>
                <w:w w:val="95"/>
                <w:sz w:val="24"/>
              </w:rPr>
              <w:t>749</w:t>
            </w:r>
            <w:r>
              <w:rPr>
                <w:rFonts w:ascii="Arial"/>
                <w:sz w:val="24"/>
              </w:rPr>
            </w:r>
          </w:p>
        </w:tc>
      </w:tr>
      <w:tr>
        <w:trPr>
          <w:trHeight w:val="287"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Style w:val="TableParagraph"/>
              <w:spacing w:line="252" w:lineRule="exact"/>
              <w:ind w:left="171" w:right="0"/>
              <w:jc w:val="left"/>
              <w:rPr>
                <w:rFonts w:ascii="宋体" w:hAnsi="宋体" w:cs="宋体" w:eastAsia="宋体" w:hint="default"/>
                <w:sz w:val="24"/>
                <w:szCs w:val="24"/>
              </w:rPr>
            </w:pPr>
            <w:r>
              <w:rPr>
                <w:rFonts w:ascii="宋体" w:hAnsi="宋体" w:cs="宋体" w:eastAsia="宋体" w:hint="default"/>
                <w:sz w:val="24"/>
                <w:szCs w:val="24"/>
              </w:rPr>
              <w:t>商誉减值损失</w:t>
            </w:r>
          </w:p>
        </w:tc>
        <w:tc>
          <w:tcPr>
            <w:tcW w:w="1559" w:type="dxa"/>
            <w:tcBorders>
              <w:top w:val="nil" w:sz="6" w:space="0" w:color="auto"/>
              <w:left w:val="nil" w:sz="6" w:space="0" w:color="auto"/>
              <w:bottom w:val="nil" w:sz="6" w:space="0" w:color="auto"/>
              <w:right w:val="nil" w:sz="6" w:space="0" w:color="auto"/>
            </w:tcBorders>
          </w:tcPr>
          <w:p>
            <w:pPr>
              <w:pStyle w:val="TableParagraph"/>
              <w:tabs>
                <w:tab w:pos="1434" w:val="left" w:leader="none"/>
              </w:tabs>
              <w:spacing w:line="269" w:lineRule="exact"/>
              <w:ind w:right="4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tabs>
                <w:tab w:pos="825" w:val="left" w:leader="none"/>
              </w:tabs>
              <w:spacing w:line="269" w:lineRule="exact"/>
              <w:ind w:right="4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56,194</w:t>
            </w:r>
            <w:r>
              <w:rPr>
                <w:rFonts w:ascii="Arial"/>
                <w:w w:val="95"/>
                <w:sz w:val="24"/>
              </w:rPr>
            </w:r>
            <w:r>
              <w:rPr>
                <w:rFonts w:ascii="Arial"/>
                <w:sz w:val="24"/>
              </w:rPr>
            </w:r>
          </w:p>
        </w:tc>
      </w:tr>
      <w:tr>
        <w:trPr>
          <w:trHeight w:val="288" w:hRule="exact"/>
        </w:trPr>
        <w:tc>
          <w:tcPr>
            <w:tcW w:w="813" w:type="dxa"/>
            <w:tcBorders>
              <w:top w:val="nil" w:sz="6" w:space="0" w:color="auto"/>
              <w:left w:val="nil" w:sz="6" w:space="0" w:color="auto"/>
              <w:bottom w:val="nil" w:sz="6" w:space="0" w:color="auto"/>
              <w:right w:val="nil" w:sz="6" w:space="0" w:color="auto"/>
            </w:tcBorders>
          </w:tcPr>
          <w:p>
            <w:pPr/>
          </w:p>
        </w:tc>
        <w:tc>
          <w:tcPr>
            <w:tcW w:w="4817"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69" w:lineRule="exact"/>
              <w:ind w:right="43"/>
              <w:jc w:val="right"/>
              <w:rPr>
                <w:rFonts w:ascii="Arial" w:hAnsi="Arial" w:cs="Arial" w:eastAsia="Arial" w:hint="default"/>
                <w:sz w:val="24"/>
                <w:szCs w:val="24"/>
              </w:rPr>
            </w:pPr>
            <w:r>
              <w:rPr>
                <w:rFonts w:ascii="Arial"/>
                <w:spacing w:val="-1"/>
                <w:sz w:val="24"/>
              </w:rPr>
              <w:t>512,743</w:t>
            </w:r>
          </w:p>
        </w:tc>
        <w:tc>
          <w:tcPr>
            <w:tcW w:w="283"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12" w:space="0" w:color="000000"/>
              <w:right w:val="nil" w:sz="6" w:space="0" w:color="auto"/>
            </w:tcBorders>
          </w:tcPr>
          <w:p>
            <w:pPr>
              <w:pStyle w:val="TableParagraph"/>
              <w:spacing w:line="269" w:lineRule="exact"/>
              <w:ind w:right="42"/>
              <w:jc w:val="right"/>
              <w:rPr>
                <w:rFonts w:ascii="Arial" w:hAnsi="Arial" w:cs="Arial" w:eastAsia="Arial" w:hint="default"/>
                <w:sz w:val="24"/>
                <w:szCs w:val="24"/>
              </w:rPr>
            </w:pPr>
            <w:r>
              <w:rPr>
                <w:rFonts w:ascii="Arial"/>
                <w:spacing w:val="-1"/>
                <w:sz w:val="24"/>
              </w:rPr>
              <w:t>350,499</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785"/>
        <w:gridCol w:w="2993"/>
        <w:gridCol w:w="1294"/>
        <w:gridCol w:w="271"/>
        <w:gridCol w:w="1287"/>
        <w:gridCol w:w="230"/>
        <w:gridCol w:w="2210"/>
      </w:tblGrid>
      <w:tr>
        <w:trPr>
          <w:trHeight w:val="482"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Arial" w:hAnsi="Arial" w:cs="Arial" w:eastAsia="Arial" w:hint="default"/>
                <w:sz w:val="24"/>
                <w:szCs w:val="24"/>
              </w:rPr>
            </w:pPr>
            <w:r>
              <w:rPr>
                <w:rFonts w:ascii="Arial"/>
                <w:sz w:val="24"/>
              </w:rPr>
              <w:t>(55)</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exact"/>
              <w:ind w:left="158" w:right="0"/>
              <w:jc w:val="left"/>
              <w:rPr>
                <w:rFonts w:ascii="黑体" w:hAnsi="黑体" w:cs="黑体" w:eastAsia="黑体" w:hint="default"/>
                <w:sz w:val="24"/>
                <w:szCs w:val="24"/>
              </w:rPr>
            </w:pPr>
            <w:r>
              <w:rPr>
                <w:rFonts w:ascii="黑体" w:hAnsi="黑体" w:cs="黑体" w:eastAsia="黑体" w:hint="default"/>
                <w:sz w:val="24"/>
                <w:szCs w:val="24"/>
              </w:rPr>
              <w:t>营业外收入</w:t>
            </w:r>
          </w:p>
        </w:tc>
        <w:tc>
          <w:tcPr>
            <w:tcW w:w="1294"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r>
      <w:tr>
        <w:trPr>
          <w:trHeight w:val="988" w:hRule="exact"/>
        </w:trPr>
        <w:tc>
          <w:tcPr>
            <w:tcW w:w="785"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56"/>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1"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0"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76" w:lineRule="exact" w:before="216"/>
              <w:ind w:left="472" w:right="55" w:hanging="410"/>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5"/>
                <w:sz w:val="24"/>
                <w:szCs w:val="24"/>
              </w:rPr>
              <w:t> </w:t>
            </w: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年度非经 常性损益的金额</w:t>
            </w:r>
          </w:p>
        </w:tc>
      </w:tr>
      <w:tr>
        <w:trPr>
          <w:trHeight w:val="534" w:hRule="exact"/>
        </w:trPr>
        <w:tc>
          <w:tcPr>
            <w:tcW w:w="785"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93" w:right="0"/>
              <w:jc w:val="left"/>
              <w:rPr>
                <w:rFonts w:ascii="Arial" w:hAnsi="Arial" w:cs="Arial" w:eastAsia="Arial" w:hint="default"/>
                <w:sz w:val="24"/>
                <w:szCs w:val="24"/>
              </w:rPr>
            </w:pPr>
            <w:r>
              <w:rPr>
                <w:rFonts w:ascii="宋体" w:hAnsi="宋体" w:cs="宋体" w:eastAsia="宋体" w:hint="default"/>
                <w:sz w:val="24"/>
                <w:szCs w:val="24"/>
              </w:rPr>
              <w:t>负商誉</w:t>
            </w:r>
            <w:r>
              <w:rPr>
                <w:rFonts w:ascii="Arial" w:hAnsi="Arial" w:cs="Arial" w:eastAsia="Arial" w:hint="default"/>
                <w:sz w:val="24"/>
                <w:szCs w:val="24"/>
              </w:rPr>
              <w:t>(</w:t>
            </w:r>
            <w:r>
              <w:rPr>
                <w:rFonts w:ascii="宋体" w:hAnsi="宋体" w:cs="宋体" w:eastAsia="宋体" w:hint="default"/>
                <w:sz w:val="24"/>
                <w:szCs w:val="24"/>
              </w:rPr>
              <w:t>附注五</w:t>
            </w:r>
            <w:r>
              <w:rPr>
                <w:rFonts w:ascii="Arial" w:hAnsi="Arial" w:cs="Arial" w:eastAsia="Arial" w:hint="default"/>
                <w:sz w:val="24"/>
                <w:szCs w:val="24"/>
              </w:rPr>
              <w:t>(1)(b))</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56"/>
              <w:jc w:val="right"/>
              <w:rPr>
                <w:rFonts w:ascii="Arial" w:hAnsi="Arial" w:cs="Arial" w:eastAsia="Arial" w:hint="default"/>
                <w:sz w:val="24"/>
                <w:szCs w:val="24"/>
              </w:rPr>
            </w:pPr>
            <w:r>
              <w:rPr>
                <w:rFonts w:ascii="Arial"/>
                <w:w w:val="95"/>
                <w:sz w:val="24"/>
              </w:rPr>
              <w:t>79,104</w:t>
            </w:r>
            <w:r>
              <w:rPr>
                <w:rFonts w:ascii="Arial"/>
                <w:sz w:val="24"/>
              </w:rPr>
            </w:r>
          </w:p>
        </w:tc>
        <w:tc>
          <w:tcPr>
            <w:tcW w:w="271"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55"/>
              <w:jc w:val="right"/>
              <w:rPr>
                <w:rFonts w:ascii="Arial" w:hAnsi="Arial" w:cs="Arial" w:eastAsia="Arial" w:hint="default"/>
                <w:sz w:val="24"/>
                <w:szCs w:val="24"/>
              </w:rPr>
            </w:pPr>
            <w:r>
              <w:rPr>
                <w:rFonts w:ascii="Arial"/>
                <w:w w:val="95"/>
                <w:sz w:val="24"/>
              </w:rPr>
              <w:t>31,306</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56"/>
              <w:jc w:val="right"/>
              <w:rPr>
                <w:rFonts w:ascii="Arial" w:hAnsi="Arial" w:cs="Arial" w:eastAsia="Arial" w:hint="default"/>
                <w:sz w:val="24"/>
                <w:szCs w:val="24"/>
              </w:rPr>
            </w:pPr>
            <w:r>
              <w:rPr>
                <w:rFonts w:ascii="Arial"/>
                <w:w w:val="95"/>
                <w:sz w:val="24"/>
              </w:rPr>
              <w:t>79,104</w:t>
            </w:r>
            <w:r>
              <w:rPr>
                <w:rFonts w:ascii="Arial"/>
                <w:sz w:val="24"/>
              </w:rPr>
            </w:r>
          </w:p>
        </w:tc>
      </w:tr>
      <w:tr>
        <w:trPr>
          <w:trHeight w:val="356" w:hRule="exact"/>
        </w:trPr>
        <w:tc>
          <w:tcPr>
            <w:tcW w:w="785"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92" w:lineRule="exact"/>
              <w:ind w:left="193"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6"/>
              <w:jc w:val="right"/>
              <w:rPr>
                <w:rFonts w:ascii="Arial" w:hAnsi="Arial" w:cs="Arial" w:eastAsia="Arial" w:hint="default"/>
                <w:sz w:val="24"/>
                <w:szCs w:val="24"/>
              </w:rPr>
            </w:pPr>
            <w:r>
              <w:rPr>
                <w:rFonts w:ascii="Arial"/>
                <w:w w:val="99"/>
                <w:sz w:val="24"/>
              </w:rPr>
              <w:t>-</w:t>
            </w:r>
            <w:r>
              <w:rPr>
                <w:rFonts w:ascii="Arial"/>
                <w:sz w:val="24"/>
              </w:rPr>
            </w:r>
          </w:p>
        </w:tc>
        <w:tc>
          <w:tcPr>
            <w:tcW w:w="271"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Arial" w:hAnsi="Arial" w:cs="Arial" w:eastAsia="Arial" w:hint="default"/>
                <w:sz w:val="24"/>
                <w:szCs w:val="24"/>
              </w:rPr>
            </w:pPr>
            <w:r>
              <w:rPr>
                <w:rFonts w:ascii="Arial"/>
                <w:spacing w:val="-1"/>
                <w:sz w:val="24"/>
              </w:rPr>
              <w:t>381,148</w:t>
            </w:r>
          </w:p>
        </w:tc>
        <w:tc>
          <w:tcPr>
            <w:tcW w:w="230"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59" w:hRule="exact"/>
        </w:trPr>
        <w:tc>
          <w:tcPr>
            <w:tcW w:w="785"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92" w:lineRule="exact"/>
              <w:ind w:left="19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6"/>
              <w:jc w:val="right"/>
              <w:rPr>
                <w:rFonts w:ascii="Arial" w:hAnsi="Arial" w:cs="Arial" w:eastAsia="Arial" w:hint="default"/>
                <w:sz w:val="24"/>
                <w:szCs w:val="24"/>
              </w:rPr>
            </w:pPr>
            <w:r>
              <w:rPr>
                <w:rFonts w:ascii="Arial"/>
                <w:spacing w:val="-1"/>
                <w:sz w:val="24"/>
              </w:rPr>
              <w:t>326,050</w:t>
            </w:r>
          </w:p>
        </w:tc>
        <w:tc>
          <w:tcPr>
            <w:tcW w:w="271"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5"/>
              <w:jc w:val="right"/>
              <w:rPr>
                <w:rFonts w:ascii="Arial" w:hAnsi="Arial" w:cs="Arial" w:eastAsia="Arial" w:hint="default"/>
                <w:sz w:val="24"/>
                <w:szCs w:val="24"/>
              </w:rPr>
            </w:pPr>
            <w:r>
              <w:rPr>
                <w:rFonts w:ascii="Arial"/>
                <w:spacing w:val="-1"/>
                <w:sz w:val="24"/>
              </w:rPr>
              <w:t>108,487</w:t>
            </w:r>
          </w:p>
        </w:tc>
        <w:tc>
          <w:tcPr>
            <w:tcW w:w="230"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6"/>
              <w:jc w:val="right"/>
              <w:rPr>
                <w:rFonts w:ascii="Arial" w:hAnsi="Arial" w:cs="Arial" w:eastAsia="Arial" w:hint="default"/>
                <w:sz w:val="24"/>
                <w:szCs w:val="24"/>
              </w:rPr>
            </w:pPr>
            <w:r>
              <w:rPr>
                <w:rFonts w:ascii="Arial"/>
                <w:spacing w:val="-1"/>
                <w:sz w:val="24"/>
              </w:rPr>
              <w:t>326,050</w:t>
            </w:r>
          </w:p>
        </w:tc>
      </w:tr>
      <w:tr>
        <w:trPr>
          <w:trHeight w:val="376" w:hRule="exact"/>
        </w:trPr>
        <w:tc>
          <w:tcPr>
            <w:tcW w:w="785"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56"/>
              <w:jc w:val="right"/>
              <w:rPr>
                <w:rFonts w:ascii="Arial" w:hAnsi="Arial" w:cs="Arial" w:eastAsia="Arial" w:hint="default"/>
                <w:sz w:val="24"/>
                <w:szCs w:val="24"/>
              </w:rPr>
            </w:pPr>
            <w:r>
              <w:rPr>
                <w:rFonts w:ascii="Arial"/>
                <w:spacing w:val="-1"/>
                <w:sz w:val="24"/>
              </w:rPr>
              <w:t>405,154</w:t>
            </w:r>
          </w:p>
        </w:tc>
        <w:tc>
          <w:tcPr>
            <w:tcW w:w="271" w:type="dxa"/>
            <w:tcBorders>
              <w:top w:val="nil" w:sz="6" w:space="0" w:color="auto"/>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55"/>
              <w:jc w:val="right"/>
              <w:rPr>
                <w:rFonts w:ascii="Arial" w:hAnsi="Arial" w:cs="Arial" w:eastAsia="Arial" w:hint="default"/>
                <w:sz w:val="24"/>
                <w:szCs w:val="24"/>
              </w:rPr>
            </w:pPr>
            <w:r>
              <w:rPr>
                <w:rFonts w:ascii="Arial"/>
                <w:spacing w:val="-1"/>
                <w:sz w:val="24"/>
              </w:rPr>
              <w:t>520,941</w:t>
            </w:r>
          </w:p>
        </w:tc>
        <w:tc>
          <w:tcPr>
            <w:tcW w:w="230"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56"/>
              <w:jc w:val="right"/>
              <w:rPr>
                <w:rFonts w:ascii="Arial" w:hAnsi="Arial" w:cs="Arial" w:eastAsia="Arial" w:hint="default"/>
                <w:sz w:val="24"/>
                <w:szCs w:val="24"/>
              </w:rPr>
            </w:pPr>
            <w:r>
              <w:rPr>
                <w:rFonts w:ascii="Arial"/>
                <w:spacing w:val="-1"/>
                <w:sz w:val="24"/>
              </w:rPr>
              <w:t>405,154</w:t>
            </w:r>
          </w:p>
        </w:tc>
      </w:tr>
    </w:tbl>
    <w:p>
      <w:pPr>
        <w:spacing w:after="0" w:line="240" w:lineRule="auto"/>
        <w:jc w:val="right"/>
        <w:rPr>
          <w:rFonts w:ascii="Arial" w:hAnsi="Arial" w:cs="Arial" w:eastAsia="Arial" w:hint="default"/>
          <w:sz w:val="24"/>
          <w:szCs w:val="24"/>
        </w:rPr>
        <w:sectPr>
          <w:pgSz w:w="11910" w:h="16840"/>
          <w:pgMar w:header="0" w:footer="839" w:top="1900" w:bottom="102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77"/>
        <w:gridCol w:w="3015"/>
        <w:gridCol w:w="1608"/>
        <w:gridCol w:w="1404"/>
        <w:gridCol w:w="2386"/>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right="53"/>
              <w:jc w:val="center"/>
              <w:rPr>
                <w:rFonts w:ascii="黑体" w:hAnsi="黑体" w:cs="黑体" w:eastAsia="黑体" w:hint="default"/>
                <w:sz w:val="24"/>
                <w:szCs w:val="24"/>
              </w:rPr>
            </w:pPr>
            <w:r>
              <w:rPr>
                <w:rFonts w:ascii="黑体" w:hAnsi="黑体" w:cs="黑体" w:eastAsia="黑体" w:hint="default"/>
                <w:sz w:val="24"/>
                <w:szCs w:val="24"/>
              </w:rPr>
              <w:t>四</w:t>
            </w:r>
          </w:p>
        </w:tc>
        <w:tc>
          <w:tcPr>
            <w:tcW w:w="3015" w:type="dxa"/>
            <w:tcBorders>
              <w:top w:val="nil" w:sz="6" w:space="0" w:color="auto"/>
              <w:left w:val="nil" w:sz="6" w:space="0" w:color="auto"/>
              <w:bottom w:val="nil" w:sz="6" w:space="0" w:color="auto"/>
              <w:right w:val="nil" w:sz="6" w:space="0" w:color="auto"/>
            </w:tcBorders>
          </w:tcPr>
          <w:p>
            <w:pPr>
              <w:pStyle w:val="TableParagraph"/>
              <w:spacing w:line="257" w:lineRule="exact"/>
              <w:ind w:left="17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08"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r>
      <w:tr>
        <w:trPr>
          <w:trHeight w:val="58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9" w:right="0"/>
              <w:jc w:val="center"/>
              <w:rPr>
                <w:rFonts w:ascii="Arial" w:hAnsi="Arial" w:cs="Arial" w:eastAsia="Arial" w:hint="default"/>
                <w:sz w:val="24"/>
                <w:szCs w:val="24"/>
              </w:rPr>
            </w:pPr>
            <w:r>
              <w:rPr>
                <w:rFonts w:ascii="Arial"/>
                <w:sz w:val="24"/>
              </w:rPr>
              <w:t>(56)</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黑体" w:hAnsi="黑体" w:cs="黑体" w:eastAsia="黑体" w:hint="default"/>
                <w:sz w:val="24"/>
                <w:szCs w:val="24"/>
              </w:rPr>
            </w:pPr>
            <w:r>
              <w:rPr>
                <w:rFonts w:ascii="黑体" w:hAnsi="黑体" w:cs="黑体" w:eastAsia="黑体" w:hint="default"/>
                <w:sz w:val="24"/>
                <w:szCs w:val="24"/>
              </w:rPr>
              <w:t>营业外支出</w:t>
            </w:r>
          </w:p>
        </w:tc>
        <w:tc>
          <w:tcPr>
            <w:tcW w:w="1608"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
        </w:tc>
      </w:tr>
      <w:tr>
        <w:trPr>
          <w:trHeight w:val="899" w:hRule="exact"/>
        </w:trPr>
        <w:tc>
          <w:tcPr>
            <w:tcW w:w="777"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203"/>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123"/>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86"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505" w:right="198" w:hanging="382"/>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78"/>
                <w:sz w:val="24"/>
                <w:szCs w:val="24"/>
              </w:rPr>
              <w:t> </w:t>
            </w:r>
            <w:r>
              <w:rPr>
                <w:rFonts w:ascii="Arial" w:hAnsi="Arial" w:cs="Arial" w:eastAsia="Arial" w:hint="default"/>
                <w:sz w:val="24"/>
                <w:szCs w:val="24"/>
              </w:rPr>
              <w:t>2017</w:t>
            </w:r>
            <w:r>
              <w:rPr>
                <w:rFonts w:ascii="Arial" w:hAnsi="Arial" w:cs="Arial" w:eastAsia="Arial" w:hint="default"/>
                <w:spacing w:val="-25"/>
                <w:sz w:val="24"/>
                <w:szCs w:val="24"/>
              </w:rPr>
              <w:t> </w:t>
            </w:r>
            <w:r>
              <w:rPr>
                <w:rFonts w:ascii="宋体" w:hAnsi="宋体" w:cs="宋体" w:eastAsia="宋体" w:hint="default"/>
                <w:sz w:val="24"/>
                <w:szCs w:val="24"/>
              </w:rPr>
              <w:t>年度非经 常性损益的金额</w:t>
            </w:r>
          </w:p>
        </w:tc>
      </w:tr>
      <w:tr>
        <w:trPr>
          <w:trHeight w:val="463" w:hRule="exact"/>
        </w:trPr>
        <w:tc>
          <w:tcPr>
            <w:tcW w:w="777"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5" w:right="0"/>
              <w:jc w:val="left"/>
              <w:rPr>
                <w:rFonts w:ascii="宋体" w:hAnsi="宋体" w:cs="宋体" w:eastAsia="宋体" w:hint="default"/>
                <w:sz w:val="24"/>
                <w:szCs w:val="24"/>
              </w:rPr>
            </w:pPr>
            <w:r>
              <w:rPr>
                <w:rFonts w:ascii="宋体" w:hAnsi="宋体" w:cs="宋体" w:eastAsia="宋体" w:hint="default"/>
                <w:sz w:val="24"/>
                <w:szCs w:val="24"/>
              </w:rPr>
              <w:t>罚款、赔款及违约金</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203"/>
              <w:jc w:val="right"/>
              <w:rPr>
                <w:rFonts w:ascii="Arial" w:hAnsi="Arial" w:cs="Arial" w:eastAsia="Arial" w:hint="default"/>
                <w:sz w:val="24"/>
                <w:szCs w:val="24"/>
              </w:rPr>
            </w:pPr>
            <w:r>
              <w:rPr>
                <w:rFonts w:ascii="Arial"/>
                <w:spacing w:val="-1"/>
                <w:sz w:val="24"/>
              </w:rPr>
              <w:t>56,277</w:t>
            </w:r>
            <w:r>
              <w:rPr>
                <w:rFonts w:ascii="Arial"/>
                <w:sz w:val="24"/>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22"/>
              <w:jc w:val="right"/>
              <w:rPr>
                <w:rFonts w:ascii="Arial" w:hAnsi="Arial" w:cs="Arial" w:eastAsia="Arial" w:hint="default"/>
                <w:sz w:val="24"/>
                <w:szCs w:val="24"/>
              </w:rPr>
            </w:pPr>
            <w:r>
              <w:rPr>
                <w:rFonts w:ascii="Arial"/>
                <w:w w:val="95"/>
                <w:sz w:val="24"/>
              </w:rPr>
              <w:t>23,666</w:t>
            </w:r>
            <w:r>
              <w:rPr>
                <w:rFonts w:ascii="Arial"/>
                <w:sz w:val="24"/>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99"/>
              <w:jc w:val="right"/>
              <w:rPr>
                <w:rFonts w:ascii="Arial" w:hAnsi="Arial" w:cs="Arial" w:eastAsia="Arial" w:hint="default"/>
                <w:sz w:val="24"/>
                <w:szCs w:val="24"/>
              </w:rPr>
            </w:pPr>
            <w:r>
              <w:rPr>
                <w:rFonts w:ascii="Arial"/>
                <w:spacing w:val="-1"/>
                <w:sz w:val="24"/>
              </w:rPr>
              <w:t>56,277</w:t>
            </w:r>
            <w:r>
              <w:rPr>
                <w:rFonts w:ascii="Arial"/>
                <w:sz w:val="24"/>
              </w:rPr>
            </w:r>
          </w:p>
        </w:tc>
      </w:tr>
      <w:tr>
        <w:trPr>
          <w:trHeight w:val="311" w:hRule="exact"/>
        </w:trPr>
        <w:tc>
          <w:tcPr>
            <w:tcW w:w="777"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Style w:val="TableParagraph"/>
              <w:spacing w:line="262" w:lineRule="exact"/>
              <w:ind w:left="185"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2"/>
              <w:jc w:val="right"/>
              <w:rPr>
                <w:rFonts w:ascii="Arial" w:hAnsi="Arial" w:cs="Arial" w:eastAsia="Arial" w:hint="default"/>
                <w:sz w:val="24"/>
                <w:szCs w:val="24"/>
              </w:rPr>
            </w:pPr>
            <w:r>
              <w:rPr>
                <w:rFonts w:ascii="Arial"/>
                <w:w w:val="95"/>
                <w:sz w:val="24"/>
              </w:rPr>
              <w:t>18,591</w:t>
            </w:r>
            <w:r>
              <w:rPr>
                <w:rFonts w:ascii="Arial"/>
                <w:sz w:val="24"/>
              </w:rPr>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1"/>
              <w:jc w:val="right"/>
              <w:rPr>
                <w:rFonts w:ascii="Arial" w:hAnsi="Arial" w:cs="Arial" w:eastAsia="Arial" w:hint="default"/>
                <w:sz w:val="24"/>
                <w:szCs w:val="24"/>
              </w:rPr>
            </w:pPr>
            <w:r>
              <w:rPr>
                <w:rFonts w:ascii="Arial"/>
                <w:w w:val="95"/>
                <w:sz w:val="24"/>
              </w:rPr>
              <w:t>6,828</w:t>
            </w:r>
            <w:r>
              <w:rPr>
                <w:rFonts w:ascii="Arial"/>
                <w:sz w:val="24"/>
              </w:rPr>
            </w:r>
          </w:p>
        </w:tc>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18,591</w:t>
            </w:r>
            <w:r>
              <w:rPr>
                <w:rFonts w:ascii="Arial"/>
                <w:sz w:val="24"/>
              </w:rPr>
            </w:r>
          </w:p>
        </w:tc>
      </w:tr>
      <w:tr>
        <w:trPr>
          <w:trHeight w:val="313" w:hRule="exact"/>
        </w:trPr>
        <w:tc>
          <w:tcPr>
            <w:tcW w:w="777"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Style w:val="TableParagraph"/>
              <w:spacing w:line="262" w:lineRule="exact"/>
              <w:ind w:left="18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08"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19"/>
              <w:ind w:left="-8" w:right="20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74,341</w:t>
            </w:r>
            <w:r>
              <w:rPr>
                <w:rFonts w:ascii="Arial"/>
                <w:w w:val="95"/>
                <w:sz w:val="24"/>
              </w:rPr>
            </w:r>
            <w:r>
              <w:rPr>
                <w:rFonts w:ascii="Arial"/>
                <w:sz w:val="24"/>
              </w:rPr>
            </w:r>
          </w:p>
        </w:tc>
        <w:tc>
          <w:tcPr>
            <w:tcW w:w="1404" w:type="dxa"/>
            <w:tcBorders>
              <w:top w:val="nil" w:sz="6" w:space="0" w:color="auto"/>
              <w:left w:val="nil" w:sz="6" w:space="0" w:color="auto"/>
              <w:bottom w:val="nil" w:sz="6" w:space="0" w:color="auto"/>
              <w:right w:val="nil" w:sz="6" w:space="0" w:color="auto"/>
            </w:tcBorders>
          </w:tcPr>
          <w:p>
            <w:pPr>
              <w:pStyle w:val="TableParagraph"/>
              <w:tabs>
                <w:tab w:pos="544" w:val="left" w:leader="none"/>
              </w:tabs>
              <w:spacing w:line="240" w:lineRule="auto" w:before="19"/>
              <w:ind w:left="-8" w:right="12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93,904</w:t>
            </w:r>
            <w:r>
              <w:rPr>
                <w:rFonts w:ascii="Arial"/>
                <w:w w:val="95"/>
                <w:sz w:val="24"/>
              </w:rPr>
            </w:r>
            <w:r>
              <w:rPr>
                <w:rFonts w:ascii="Arial"/>
                <w:sz w:val="24"/>
              </w:rPr>
            </w:r>
          </w:p>
        </w:tc>
        <w:tc>
          <w:tcPr>
            <w:tcW w:w="2386" w:type="dxa"/>
            <w:tcBorders>
              <w:top w:val="nil" w:sz="6" w:space="0" w:color="auto"/>
              <w:left w:val="nil" w:sz="6" w:space="0" w:color="auto"/>
              <w:bottom w:val="nil" w:sz="6" w:space="0" w:color="auto"/>
              <w:right w:val="nil" w:sz="6" w:space="0" w:color="auto"/>
            </w:tcBorders>
          </w:tcPr>
          <w:p>
            <w:pPr>
              <w:pStyle w:val="TableParagraph"/>
              <w:tabs>
                <w:tab w:pos="1384" w:val="left" w:leader="none"/>
              </w:tabs>
              <w:spacing w:line="240" w:lineRule="auto" w:before="19"/>
              <w:ind w:right="1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74,341</w:t>
            </w:r>
            <w:r>
              <w:rPr>
                <w:rFonts w:ascii="Arial"/>
                <w:w w:val="95"/>
                <w:sz w:val="24"/>
              </w:rPr>
            </w:r>
            <w:r>
              <w:rPr>
                <w:rFonts w:ascii="Arial"/>
                <w:sz w:val="24"/>
              </w:rPr>
            </w:r>
          </w:p>
        </w:tc>
      </w:tr>
      <w:tr>
        <w:trPr>
          <w:trHeight w:val="263" w:hRule="exact"/>
        </w:trPr>
        <w:tc>
          <w:tcPr>
            <w:tcW w:w="777"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tabs>
                <w:tab w:pos="536" w:val="left" w:leader="none"/>
              </w:tabs>
              <w:spacing w:line="268" w:lineRule="exact"/>
              <w:ind w:left="-22" w:right="20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149,209</w:t>
            </w:r>
            <w:r>
              <w:rPr>
                <w:rFonts w:ascii="Arial"/>
                <w:spacing w:val="-1"/>
                <w:sz w:val="24"/>
              </w:rPr>
            </w:r>
          </w:p>
        </w:tc>
        <w:tc>
          <w:tcPr>
            <w:tcW w:w="1404" w:type="dxa"/>
            <w:tcBorders>
              <w:top w:val="nil" w:sz="6" w:space="0" w:color="auto"/>
              <w:left w:val="nil" w:sz="6" w:space="0" w:color="auto"/>
              <w:bottom w:val="nil" w:sz="6" w:space="0" w:color="auto"/>
              <w:right w:val="nil" w:sz="6" w:space="0" w:color="auto"/>
            </w:tcBorders>
          </w:tcPr>
          <w:p>
            <w:pPr>
              <w:pStyle w:val="TableParagraph"/>
              <w:tabs>
                <w:tab w:pos="411" w:val="left" w:leader="none"/>
              </w:tabs>
              <w:spacing w:line="268" w:lineRule="exact"/>
              <w:ind w:left="-22" w:right="12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124,398</w:t>
            </w:r>
            <w:r>
              <w:rPr>
                <w:rFonts w:ascii="Arial"/>
                <w:spacing w:val="-1"/>
                <w:sz w:val="24"/>
              </w:rPr>
            </w:r>
          </w:p>
        </w:tc>
        <w:tc>
          <w:tcPr>
            <w:tcW w:w="2386" w:type="dxa"/>
            <w:tcBorders>
              <w:top w:val="nil" w:sz="6" w:space="0" w:color="auto"/>
              <w:left w:val="nil" w:sz="6" w:space="0" w:color="auto"/>
              <w:bottom w:val="nil" w:sz="6" w:space="0" w:color="auto"/>
              <w:right w:val="nil" w:sz="6" w:space="0" w:color="auto"/>
            </w:tcBorders>
          </w:tcPr>
          <w:p>
            <w:pPr>
              <w:pStyle w:val="TableParagraph"/>
              <w:tabs>
                <w:tab w:pos="1265" w:val="left" w:leader="none"/>
              </w:tabs>
              <w:spacing w:line="268" w:lineRule="exact"/>
              <w:ind w:right="19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149,209</w:t>
            </w:r>
            <w:r>
              <w:rPr>
                <w:rFonts w:ascii="Arial"/>
                <w:spacing w:val="-1"/>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771"/>
        <w:gridCol w:w="5056"/>
        <w:gridCol w:w="1713"/>
        <w:gridCol w:w="1662"/>
      </w:tblGrid>
      <w:tr>
        <w:trPr>
          <w:trHeight w:val="42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(57)</w:t>
            </w:r>
          </w:p>
        </w:tc>
        <w:tc>
          <w:tcPr>
            <w:tcW w:w="5056" w:type="dxa"/>
            <w:tcBorders>
              <w:top w:val="nil" w:sz="6" w:space="0" w:color="auto"/>
              <w:left w:val="nil" w:sz="6" w:space="0" w:color="auto"/>
              <w:bottom w:val="nil" w:sz="6" w:space="0" w:color="auto"/>
              <w:right w:val="nil" w:sz="6" w:space="0" w:color="auto"/>
            </w:tcBorders>
          </w:tcPr>
          <w:p>
            <w:pPr>
              <w:pStyle w:val="TableParagraph"/>
              <w:spacing w:line="247" w:lineRule="exact"/>
              <w:ind w:left="144" w:right="0"/>
              <w:jc w:val="left"/>
              <w:rPr>
                <w:rFonts w:ascii="黑体" w:hAnsi="黑体" w:cs="黑体" w:eastAsia="黑体" w:hint="default"/>
                <w:sz w:val="24"/>
                <w:szCs w:val="24"/>
              </w:rPr>
            </w:pPr>
            <w:r>
              <w:rPr>
                <w:rFonts w:ascii="黑体" w:hAnsi="黑体" w:cs="黑体" w:eastAsia="黑体" w:hint="default"/>
                <w:sz w:val="24"/>
                <w:szCs w:val="24"/>
              </w:rPr>
              <w:t>所得税费用</w:t>
            </w:r>
          </w:p>
        </w:tc>
        <w:tc>
          <w:tcPr>
            <w:tcW w:w="1713" w:type="dxa"/>
            <w:tcBorders>
              <w:top w:val="nil" w:sz="6" w:space="0" w:color="auto"/>
              <w:left w:val="nil" w:sz="6" w:space="0" w:color="auto"/>
              <w:bottom w:val="nil" w:sz="6" w:space="0" w:color="auto"/>
              <w:right w:val="nil" w:sz="6" w:space="0" w:color="auto"/>
            </w:tcBorders>
          </w:tcPr>
          <w:p>
            <w:pPr/>
          </w:p>
        </w:tc>
        <w:tc>
          <w:tcPr>
            <w:tcW w:w="1662" w:type="dxa"/>
            <w:tcBorders>
              <w:top w:val="nil" w:sz="6" w:space="0" w:color="auto"/>
              <w:left w:val="nil" w:sz="6" w:space="0" w:color="auto"/>
              <w:bottom w:val="nil" w:sz="6" w:space="0" w:color="auto"/>
              <w:right w:val="nil" w:sz="6" w:space="0" w:color="auto"/>
            </w:tcBorders>
          </w:tcPr>
          <w:p>
            <w:pPr/>
          </w:p>
        </w:tc>
      </w:tr>
      <w:tr>
        <w:trPr>
          <w:trHeight w:val="593"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83"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79"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495" w:right="0"/>
              <w:jc w:val="left"/>
              <w:rPr>
                <w:rFonts w:ascii="Arial" w:hAnsi="Arial" w:cs="Arial" w:eastAsia="Arial" w:hint="default"/>
                <w:sz w:val="24"/>
                <w:szCs w:val="24"/>
              </w:rPr>
            </w:pPr>
            <w:r>
              <w:rPr>
                <w:rFonts w:ascii="Arial"/>
                <w:sz w:val="24"/>
              </w:rPr>
              <w:t>558,100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490" w:right="0"/>
              <w:jc w:val="left"/>
              <w:rPr>
                <w:rFonts w:ascii="Arial" w:hAnsi="Arial" w:cs="Arial" w:eastAsia="Arial" w:hint="default"/>
                <w:sz w:val="24"/>
                <w:szCs w:val="24"/>
              </w:rPr>
            </w:pPr>
            <w:r>
              <w:rPr>
                <w:rFonts w:ascii="Arial"/>
                <w:sz w:val="24"/>
              </w:rPr>
              <w:t>661,503</w:t>
            </w:r>
          </w:p>
        </w:tc>
      </w:tr>
      <w:tr>
        <w:trPr>
          <w:trHeight w:val="313"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tabs>
                <w:tab w:pos="4874" w:val="left" w:leader="none"/>
                <w:tab w:pos="5457" w:val="left" w:leader="none"/>
              </w:tabs>
              <w:spacing w:line="259" w:lineRule="exact"/>
              <w:ind w:left="179" w:right="-402"/>
              <w:jc w:val="left"/>
              <w:rPr>
                <w:rFonts w:ascii="Arial" w:hAnsi="Arial" w:cs="Arial" w:eastAsia="Arial" w:hint="default"/>
                <w:sz w:val="24"/>
                <w:szCs w:val="24"/>
              </w:rPr>
            </w:pPr>
            <w:r>
              <w:rPr>
                <w:rFonts w:ascii="宋体" w:hAnsi="宋体" w:cs="宋体" w:eastAsia="宋体" w:hint="default"/>
                <w:position w:val="2"/>
                <w:sz w:val="24"/>
                <w:szCs w:val="24"/>
              </w:rPr>
              <w:t>递延所得税</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1"/>
              <w:jc w:val="right"/>
              <w:rPr>
                <w:rFonts w:ascii="Arial" w:hAnsi="Arial" w:cs="Arial" w:eastAsia="Arial" w:hint="default"/>
                <w:sz w:val="24"/>
                <w:szCs w:val="24"/>
              </w:rPr>
            </w:pPr>
            <w:r>
              <w:rPr>
                <w:rFonts w:ascii="Arial"/>
                <w:w w:val="99"/>
                <w:sz w:val="24"/>
              </w:rPr>
            </w:r>
            <w:r>
              <w:rPr>
                <w:rFonts w:ascii="Arial"/>
                <w:w w:val="95"/>
                <w:sz w:val="24"/>
                <w:u w:val="single" w:color="000000"/>
              </w:rPr>
              <w:t>(275,597)</w:t>
            </w:r>
            <w:r>
              <w:rPr>
                <w:rFonts w:ascii="Arial"/>
                <w:w w:val="95"/>
                <w:sz w:val="24"/>
              </w:rPr>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10" w:val="left" w:leader="none"/>
              </w:tabs>
              <w:spacing w:line="240" w:lineRule="auto" w:before="19"/>
              <w:ind w:left="-4" w:right="22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(253,848)</w:t>
            </w:r>
            <w:r>
              <w:rPr>
                <w:rFonts w:ascii="Arial"/>
                <w:w w:val="95"/>
                <w:sz w:val="24"/>
              </w:rPr>
            </w:r>
            <w:r>
              <w:rPr>
                <w:rFonts w:ascii="Arial"/>
                <w:sz w:val="24"/>
              </w:rPr>
            </w:r>
          </w:p>
        </w:tc>
      </w:tr>
      <w:tr>
        <w:trPr>
          <w:trHeight w:val="438" w:hRule="exact"/>
        </w:trPr>
        <w:tc>
          <w:tcPr>
            <w:tcW w:w="771" w:type="dxa"/>
            <w:tcBorders>
              <w:top w:val="nil" w:sz="6" w:space="0" w:color="auto"/>
              <w:left w:val="nil" w:sz="6" w:space="0" w:color="auto"/>
              <w:bottom w:val="nil" w:sz="6" w:space="0" w:color="auto"/>
              <w:right w:val="nil" w:sz="6" w:space="0" w:color="auto"/>
            </w:tcBorders>
          </w:tcPr>
          <w:p>
            <w:pPr/>
          </w:p>
        </w:tc>
        <w:tc>
          <w:tcPr>
            <w:tcW w:w="6768" w:type="dxa"/>
            <w:gridSpan w:val="2"/>
            <w:tcBorders>
              <w:top w:val="nil" w:sz="6" w:space="0" w:color="auto"/>
              <w:left w:val="nil" w:sz="6" w:space="0" w:color="auto"/>
              <w:bottom w:val="nil" w:sz="6" w:space="0" w:color="auto"/>
              <w:right w:val="nil" w:sz="6" w:space="0" w:color="auto"/>
            </w:tcBorders>
          </w:tcPr>
          <w:p>
            <w:pPr>
              <w:pStyle w:val="TableParagraph"/>
              <w:tabs>
                <w:tab w:pos="660" w:val="left" w:leader="none"/>
                <w:tab w:pos="1651" w:val="left" w:leader="none"/>
              </w:tabs>
              <w:spacing w:line="268" w:lineRule="exact"/>
              <w:ind w:right="23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282,503</w:t>
              <w:tab/>
            </w:r>
            <w:r>
              <w:rPr>
                <w:rFonts w:ascii="Arial"/>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90" w:val="left" w:leader="none"/>
                <w:tab w:pos="1466" w:val="left" w:leader="none"/>
              </w:tabs>
              <w:spacing w:line="268" w:lineRule="exact"/>
              <w:ind w:left="-4" w:right="19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407,655</w:t>
              <w:tab/>
            </w:r>
            <w:r>
              <w:rPr>
                <w:rFonts w:ascii="Arial"/>
                <w:spacing w:val="-1"/>
                <w:sz w:val="24"/>
              </w:rPr>
            </w:r>
          </w:p>
        </w:tc>
      </w:tr>
      <w:tr>
        <w:trPr>
          <w:trHeight w:val="909" w:hRule="exact"/>
        </w:trPr>
        <w:tc>
          <w:tcPr>
            <w:tcW w:w="771" w:type="dxa"/>
            <w:tcBorders>
              <w:top w:val="nil" w:sz="6" w:space="0" w:color="auto"/>
              <w:left w:val="nil" w:sz="6" w:space="0" w:color="auto"/>
              <w:bottom w:val="nil" w:sz="6" w:space="0" w:color="auto"/>
              <w:right w:val="nil" w:sz="6" w:space="0" w:color="auto"/>
            </w:tcBorders>
          </w:tcPr>
          <w:p>
            <w:pPr/>
          </w:p>
        </w:tc>
        <w:tc>
          <w:tcPr>
            <w:tcW w:w="8430"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3"/>
              <w:ind w:left="144" w:right="304"/>
              <w:jc w:val="left"/>
              <w:rPr>
                <w:rFonts w:ascii="宋体" w:hAnsi="宋体" w:cs="宋体" w:eastAsia="宋体" w:hint="default"/>
                <w:sz w:val="24"/>
                <w:szCs w:val="24"/>
              </w:rPr>
            </w:pPr>
            <w:r>
              <w:rPr>
                <w:rFonts w:ascii="宋体" w:hAnsi="宋体" w:cs="宋体" w:eastAsia="宋体" w:hint="default"/>
                <w:spacing w:val="8"/>
                <w:sz w:val="24"/>
                <w:szCs w:val="24"/>
              </w:rPr>
              <w:t>将基于合并利润表的利润总额采用适用税率计算的所得税调节为所得税费</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用：</w:t>
            </w:r>
          </w:p>
        </w:tc>
      </w:tr>
      <w:tr>
        <w:trPr>
          <w:trHeight w:val="603"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8"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83"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2"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tabs>
                <w:tab w:pos="4874" w:val="left" w:leader="none"/>
                <w:tab w:pos="5350" w:val="left" w:leader="none"/>
              </w:tabs>
              <w:spacing w:line="240" w:lineRule="auto" w:before="89"/>
              <w:ind w:left="144" w:right="-295"/>
              <w:jc w:val="left"/>
              <w:rPr>
                <w:rFonts w:ascii="Arial" w:hAnsi="Arial" w:cs="Arial" w:eastAsia="Arial" w:hint="default"/>
                <w:sz w:val="24"/>
                <w:szCs w:val="24"/>
              </w:rPr>
            </w:pPr>
            <w:r>
              <w:rPr>
                <w:rFonts w:ascii="宋体" w:hAnsi="宋体" w:cs="宋体" w:eastAsia="宋体" w:hint="default"/>
                <w:position w:val="2"/>
                <w:sz w:val="24"/>
                <w:szCs w:val="24"/>
              </w:rPr>
              <w:t>利润总额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13" w:type="dxa"/>
            <w:tcBorders>
              <w:top w:val="nil" w:sz="6" w:space="0" w:color="auto"/>
              <w:left w:val="nil" w:sz="6" w:space="0" w:color="auto"/>
              <w:bottom w:val="nil" w:sz="6" w:space="0" w:color="auto"/>
              <w:right w:val="nil" w:sz="6" w:space="0" w:color="auto"/>
            </w:tcBorders>
          </w:tcPr>
          <w:p>
            <w:pPr>
              <w:pStyle w:val="TableParagraph"/>
              <w:tabs>
                <w:tab w:pos="1175" w:val="left" w:leader="none"/>
              </w:tabs>
              <w:spacing w:line="240" w:lineRule="auto" w:before="165"/>
              <w:ind w:right="239"/>
              <w:jc w:val="right"/>
              <w:rPr>
                <w:rFonts w:ascii="Arial" w:hAnsi="Arial" w:cs="Arial" w:eastAsia="Arial" w:hint="default"/>
                <w:sz w:val="24"/>
                <w:szCs w:val="24"/>
              </w:rPr>
            </w:pPr>
            <w:r>
              <w:rPr>
                <w:rFonts w:ascii="Arial"/>
                <w:w w:val="99"/>
                <w:sz w:val="24"/>
              </w:rPr>
            </w:r>
            <w:r>
              <w:rPr>
                <w:rFonts w:ascii="Arial"/>
                <w:w w:val="95"/>
                <w:sz w:val="24"/>
                <w:u w:val="single" w:color="000000"/>
              </w:rPr>
              <w:t>4,332,041</w:t>
            </w:r>
            <w:r>
              <w:rPr>
                <w:rFonts w:ascii="Arial"/>
                <w:sz w:val="24"/>
                <w:u w:val="single" w:color="000000"/>
              </w:rPr>
              <w:tab/>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514" w:val="left" w:leader="none"/>
                <w:tab w:pos="1466" w:val="left" w:leader="none"/>
              </w:tabs>
              <w:spacing w:line="240" w:lineRule="auto" w:before="165"/>
              <w:ind w:left="-4" w:right="19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900,887</w:t>
              <w:tab/>
            </w:r>
            <w:r>
              <w:rPr>
                <w:rFonts w:ascii="Arial"/>
                <w:spacing w:val="-1"/>
                <w:sz w:val="24"/>
              </w:rPr>
            </w:r>
          </w:p>
        </w:tc>
      </w:tr>
      <w:tr>
        <w:trPr>
          <w:trHeight w:val="317"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7" w:lineRule="exact"/>
              <w:ind w:left="144" w:right="0"/>
              <w:jc w:val="left"/>
              <w:rPr>
                <w:rFonts w:ascii="宋体" w:hAnsi="宋体" w:cs="宋体" w:eastAsia="宋体" w:hint="default"/>
                <w:sz w:val="24"/>
                <w:szCs w:val="24"/>
              </w:rPr>
            </w:pPr>
            <w:r>
              <w:rPr>
                <w:rFonts w:ascii="宋体" w:hAnsi="宋体" w:cs="宋体" w:eastAsia="宋体" w:hint="default"/>
                <w:sz w:val="24"/>
                <w:szCs w:val="24"/>
              </w:rPr>
              <w:t>按适用税率计算的所得税</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4" w:right="0"/>
              <w:jc w:val="left"/>
              <w:rPr>
                <w:rFonts w:ascii="Arial" w:hAnsi="Arial" w:cs="Arial" w:eastAsia="Arial" w:hint="default"/>
                <w:sz w:val="24"/>
                <w:szCs w:val="24"/>
              </w:rPr>
            </w:pPr>
            <w:r>
              <w:rPr>
                <w:rFonts w:ascii="Arial"/>
                <w:sz w:val="24"/>
              </w:rPr>
              <w:t>1,081,924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14" w:right="0"/>
              <w:jc w:val="left"/>
              <w:rPr>
                <w:rFonts w:ascii="Arial" w:hAnsi="Arial" w:cs="Arial" w:eastAsia="Arial" w:hint="default"/>
                <w:sz w:val="24"/>
                <w:szCs w:val="24"/>
              </w:rPr>
            </w:pPr>
            <w:r>
              <w:rPr>
                <w:rFonts w:ascii="Arial"/>
                <w:sz w:val="24"/>
              </w:rPr>
              <w:t>242,523</w:t>
            </w: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部分子公司之优惠税率影响</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6"/>
              <w:jc w:val="right"/>
              <w:rPr>
                <w:rFonts w:ascii="Arial" w:hAnsi="Arial" w:cs="Arial" w:eastAsia="Arial" w:hint="default"/>
                <w:sz w:val="24"/>
                <w:szCs w:val="24"/>
              </w:rPr>
            </w:pPr>
            <w:r>
              <w:rPr>
                <w:rFonts w:ascii="Arial"/>
                <w:w w:val="95"/>
                <w:sz w:val="24"/>
              </w:rPr>
              <w:t>(37,413)</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(31,159)</w:t>
            </w:r>
            <w:r>
              <w:rPr>
                <w:rFonts w:ascii="Arial"/>
                <w:sz w:val="24"/>
              </w:rPr>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非应纳税收入</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6"/>
              <w:jc w:val="right"/>
              <w:rPr>
                <w:rFonts w:ascii="Arial" w:hAnsi="Arial" w:cs="Arial" w:eastAsia="Arial" w:hint="default"/>
                <w:sz w:val="24"/>
                <w:szCs w:val="24"/>
              </w:rPr>
            </w:pPr>
            <w:r>
              <w:rPr>
                <w:rFonts w:ascii="Arial"/>
                <w:w w:val="95"/>
                <w:sz w:val="24"/>
              </w:rPr>
              <w:t>(833,102)</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不得扣除的成本、费用和损失</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8"/>
              <w:jc w:val="right"/>
              <w:rPr>
                <w:rFonts w:ascii="Arial" w:hAnsi="Arial" w:cs="Arial" w:eastAsia="Arial" w:hint="default"/>
                <w:sz w:val="24"/>
                <w:szCs w:val="24"/>
              </w:rPr>
            </w:pPr>
            <w:r>
              <w:rPr>
                <w:rFonts w:ascii="Arial"/>
                <w:w w:val="95"/>
                <w:sz w:val="24"/>
              </w:rPr>
              <w:t>29,141</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4" w:right="0"/>
              <w:jc w:val="left"/>
              <w:rPr>
                <w:rFonts w:ascii="Arial" w:hAnsi="Arial" w:cs="Arial" w:eastAsia="Arial" w:hint="default"/>
                <w:sz w:val="24"/>
                <w:szCs w:val="24"/>
              </w:rPr>
            </w:pPr>
            <w:r>
              <w:rPr>
                <w:rFonts w:ascii="Arial"/>
                <w:sz w:val="24"/>
              </w:rPr>
              <w:t>109,196</w:t>
            </w: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研发费用加计扣除</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1"/>
              <w:jc w:val="right"/>
              <w:rPr>
                <w:rFonts w:ascii="Arial" w:hAnsi="Arial" w:cs="Arial" w:eastAsia="Arial" w:hint="default"/>
                <w:sz w:val="24"/>
                <w:szCs w:val="24"/>
              </w:rPr>
            </w:pPr>
            <w:r>
              <w:rPr>
                <w:rFonts w:ascii="Arial"/>
                <w:w w:val="95"/>
                <w:sz w:val="24"/>
              </w:rPr>
              <w:t>(33,525)</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(26,131)</w:t>
            </w:r>
            <w:r>
              <w:rPr>
                <w:rFonts w:ascii="Arial"/>
                <w:sz w:val="24"/>
              </w:rPr>
            </w:r>
          </w:p>
        </w:tc>
      </w:tr>
      <w:tr>
        <w:trPr>
          <w:trHeight w:val="312"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所得税汇算清缴差异</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1"/>
              <w:jc w:val="right"/>
              <w:rPr>
                <w:rFonts w:ascii="Arial" w:hAnsi="Arial" w:cs="Arial" w:eastAsia="Arial" w:hint="default"/>
                <w:sz w:val="24"/>
                <w:szCs w:val="24"/>
              </w:rPr>
            </w:pPr>
            <w:r>
              <w:rPr>
                <w:rFonts w:ascii="Arial"/>
                <w:w w:val="95"/>
                <w:sz w:val="24"/>
              </w:rPr>
              <w:t>(1,381)</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(7,750)</w:t>
            </w:r>
            <w:r>
              <w:rPr>
                <w:rFonts w:ascii="Arial"/>
                <w:sz w:val="24"/>
              </w:rPr>
            </w: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到期转回以前年度确认的递延所得税资产</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8"/>
              <w:jc w:val="right"/>
              <w:rPr>
                <w:rFonts w:ascii="Arial" w:hAnsi="Arial" w:cs="Arial" w:eastAsia="Arial" w:hint="default"/>
                <w:sz w:val="24"/>
                <w:szCs w:val="24"/>
              </w:rPr>
            </w:pPr>
            <w:r>
              <w:rPr>
                <w:rFonts w:ascii="Arial"/>
                <w:w w:val="95"/>
                <w:sz w:val="24"/>
              </w:rPr>
              <w:t>26,649</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8"/>
              <w:jc w:val="right"/>
              <w:rPr>
                <w:rFonts w:ascii="Arial" w:hAnsi="Arial" w:cs="Arial" w:eastAsia="Arial" w:hint="default"/>
                <w:sz w:val="24"/>
                <w:szCs w:val="24"/>
              </w:rPr>
            </w:pPr>
            <w:r>
              <w:rPr>
                <w:rFonts w:ascii="Arial"/>
                <w:w w:val="95"/>
                <w:sz w:val="24"/>
              </w:rPr>
              <w:t>55,271</w:t>
            </w:r>
            <w:r>
              <w:rPr>
                <w:rFonts w:ascii="Arial"/>
                <w:sz w:val="24"/>
              </w:rPr>
            </w:r>
          </w:p>
        </w:tc>
      </w:tr>
      <w:tr>
        <w:trPr>
          <w:trHeight w:val="623"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0" w:lineRule="exact"/>
              <w:ind w:left="144" w:right="0"/>
              <w:jc w:val="left"/>
              <w:rPr>
                <w:rFonts w:ascii="宋体" w:hAnsi="宋体" w:cs="宋体" w:eastAsia="宋体" w:hint="default"/>
                <w:sz w:val="24"/>
                <w:szCs w:val="24"/>
              </w:rPr>
            </w:pPr>
            <w:r>
              <w:rPr>
                <w:rFonts w:ascii="宋体" w:hAnsi="宋体" w:cs="宋体" w:eastAsia="宋体" w:hint="default"/>
                <w:spacing w:val="2"/>
                <w:sz w:val="24"/>
                <w:szCs w:val="24"/>
              </w:rPr>
              <w:t>使用以前年度未确认递延所得税资产的暂时</w:t>
            </w:r>
          </w:p>
          <w:p>
            <w:pPr>
              <w:pStyle w:val="TableParagraph"/>
              <w:spacing w:line="312" w:lineRule="exact"/>
              <w:ind w:left="429" w:right="0"/>
              <w:jc w:val="left"/>
              <w:rPr>
                <w:rFonts w:ascii="宋体" w:hAnsi="宋体" w:cs="宋体" w:eastAsia="宋体" w:hint="default"/>
                <w:sz w:val="24"/>
                <w:szCs w:val="24"/>
              </w:rPr>
            </w:pPr>
            <w:r>
              <w:rPr>
                <w:rFonts w:ascii="宋体" w:hAnsi="宋体" w:cs="宋体" w:eastAsia="宋体" w:hint="default"/>
                <w:sz w:val="24"/>
                <w:szCs w:val="24"/>
              </w:rPr>
              <w:t>性差异</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291"/>
              <w:jc w:val="right"/>
              <w:rPr>
                <w:rFonts w:ascii="Arial" w:hAnsi="Arial" w:cs="Arial" w:eastAsia="Arial" w:hint="default"/>
                <w:sz w:val="24"/>
                <w:szCs w:val="24"/>
              </w:rPr>
            </w:pPr>
            <w:r>
              <w:rPr>
                <w:rFonts w:ascii="Arial"/>
                <w:w w:val="95"/>
                <w:sz w:val="24"/>
              </w:rPr>
              <w:t>(57,148)</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98"/>
              <w:jc w:val="right"/>
              <w:rPr>
                <w:rFonts w:ascii="Arial" w:hAnsi="Arial" w:cs="Arial" w:eastAsia="Arial" w:hint="default"/>
                <w:sz w:val="24"/>
                <w:szCs w:val="24"/>
              </w:rPr>
            </w:pPr>
            <w:r>
              <w:rPr>
                <w:rFonts w:ascii="Arial"/>
                <w:w w:val="95"/>
                <w:sz w:val="24"/>
              </w:rPr>
              <w:t>(3,637)</w:t>
            </w:r>
            <w:r>
              <w:rPr>
                <w:rFonts w:ascii="Arial"/>
                <w:sz w:val="24"/>
              </w:rPr>
            </w:r>
          </w:p>
        </w:tc>
      </w:tr>
      <w:tr>
        <w:trPr>
          <w:trHeight w:val="623"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0" w:lineRule="exact"/>
              <w:ind w:left="144" w:right="0"/>
              <w:jc w:val="left"/>
              <w:rPr>
                <w:rFonts w:ascii="宋体" w:hAnsi="宋体" w:cs="宋体" w:eastAsia="宋体" w:hint="default"/>
                <w:sz w:val="24"/>
                <w:szCs w:val="24"/>
              </w:rPr>
            </w:pPr>
            <w:r>
              <w:rPr>
                <w:rFonts w:ascii="宋体" w:hAnsi="宋体" w:cs="宋体" w:eastAsia="宋体" w:hint="default"/>
                <w:spacing w:val="2"/>
                <w:sz w:val="24"/>
                <w:szCs w:val="24"/>
              </w:rPr>
              <w:t>使用以前年度未确认递延所得税资产的可抵</w:t>
            </w:r>
          </w:p>
          <w:p>
            <w:pPr>
              <w:pStyle w:val="TableParagraph"/>
              <w:spacing w:line="313" w:lineRule="exact"/>
              <w:ind w:left="429" w:right="0"/>
              <w:jc w:val="left"/>
              <w:rPr>
                <w:rFonts w:ascii="宋体" w:hAnsi="宋体" w:cs="宋体" w:eastAsia="宋体" w:hint="default"/>
                <w:sz w:val="24"/>
                <w:szCs w:val="24"/>
              </w:rPr>
            </w:pPr>
            <w:r>
              <w:rPr>
                <w:rFonts w:ascii="宋体" w:hAnsi="宋体" w:cs="宋体" w:eastAsia="宋体" w:hint="default"/>
                <w:sz w:val="24"/>
                <w:szCs w:val="24"/>
              </w:rPr>
              <w:t>扣亏损</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291"/>
              <w:jc w:val="right"/>
              <w:rPr>
                <w:rFonts w:ascii="Arial" w:hAnsi="Arial" w:cs="Arial" w:eastAsia="Arial" w:hint="default"/>
                <w:sz w:val="24"/>
                <w:szCs w:val="24"/>
              </w:rPr>
            </w:pPr>
            <w:r>
              <w:rPr>
                <w:rFonts w:ascii="Arial"/>
                <w:w w:val="95"/>
                <w:sz w:val="24"/>
              </w:rPr>
              <w:t>(7,140)</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98"/>
              <w:jc w:val="right"/>
              <w:rPr>
                <w:rFonts w:ascii="Arial" w:hAnsi="Arial" w:cs="Arial" w:eastAsia="Arial" w:hint="default"/>
                <w:sz w:val="24"/>
                <w:szCs w:val="24"/>
              </w:rPr>
            </w:pPr>
            <w:r>
              <w:rPr>
                <w:rFonts w:ascii="Arial"/>
                <w:w w:val="95"/>
                <w:sz w:val="24"/>
              </w:rPr>
              <w:t>(873)</w:t>
            </w:r>
            <w:r>
              <w:rPr>
                <w:rFonts w:ascii="Arial"/>
                <w:sz w:val="24"/>
              </w:rPr>
            </w: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spacing w:line="262" w:lineRule="exact"/>
              <w:ind w:left="144" w:right="0"/>
              <w:jc w:val="left"/>
              <w:rPr>
                <w:rFonts w:ascii="宋体" w:hAnsi="宋体" w:cs="宋体" w:eastAsia="宋体" w:hint="default"/>
                <w:sz w:val="24"/>
                <w:szCs w:val="24"/>
              </w:rPr>
            </w:pPr>
            <w:r>
              <w:rPr>
                <w:rFonts w:ascii="宋体" w:hAnsi="宋体" w:cs="宋体" w:eastAsia="宋体" w:hint="default"/>
                <w:sz w:val="24"/>
                <w:szCs w:val="24"/>
              </w:rPr>
              <w:t>当年未确认递延所得税资产的暂时性差异</w:t>
            </w:r>
          </w:p>
        </w:tc>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8"/>
              <w:jc w:val="right"/>
              <w:rPr>
                <w:rFonts w:ascii="Arial" w:hAnsi="Arial" w:cs="Arial" w:eastAsia="Arial" w:hint="default"/>
                <w:sz w:val="24"/>
                <w:szCs w:val="24"/>
              </w:rPr>
            </w:pPr>
            <w:r>
              <w:rPr>
                <w:rFonts w:ascii="Arial"/>
                <w:w w:val="95"/>
                <w:sz w:val="24"/>
              </w:rPr>
              <w:t>35,820</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8"/>
              <w:jc w:val="right"/>
              <w:rPr>
                <w:rFonts w:ascii="Arial" w:hAnsi="Arial" w:cs="Arial" w:eastAsia="Arial" w:hint="default"/>
                <w:sz w:val="24"/>
                <w:szCs w:val="24"/>
              </w:rPr>
            </w:pPr>
            <w:r>
              <w:rPr>
                <w:rFonts w:ascii="Arial"/>
                <w:w w:val="95"/>
                <w:sz w:val="24"/>
              </w:rPr>
              <w:t>25,325</w:t>
            </w:r>
            <w:r>
              <w:rPr>
                <w:rFonts w:ascii="Arial"/>
                <w:sz w:val="24"/>
              </w:rPr>
            </w:r>
          </w:p>
        </w:tc>
      </w:tr>
      <w:tr>
        <w:trPr>
          <w:trHeight w:val="316"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tabs>
                <w:tab w:pos="4874" w:val="left" w:leader="none"/>
                <w:tab w:pos="5684" w:val="left" w:leader="none"/>
              </w:tabs>
              <w:spacing w:line="257" w:lineRule="exact"/>
              <w:ind w:left="144" w:right="-629"/>
              <w:jc w:val="left"/>
              <w:rPr>
                <w:rFonts w:ascii="Arial" w:hAnsi="Arial" w:cs="Arial" w:eastAsia="Arial" w:hint="default"/>
                <w:sz w:val="24"/>
                <w:szCs w:val="24"/>
              </w:rPr>
            </w:pPr>
            <w:r>
              <w:rPr>
                <w:rFonts w:ascii="宋体" w:hAnsi="宋体" w:cs="宋体" w:eastAsia="宋体" w:hint="default"/>
                <w:position w:val="2"/>
                <w:sz w:val="24"/>
                <w:szCs w:val="24"/>
              </w:rPr>
              <w:t>当年未确认递延所得税资产的可抵扣亏损</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13"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18"/>
              <w:ind w:right="239"/>
              <w:jc w:val="right"/>
              <w:rPr>
                <w:rFonts w:ascii="Arial" w:hAnsi="Arial" w:cs="Arial" w:eastAsia="Arial" w:hint="default"/>
                <w:sz w:val="24"/>
                <w:szCs w:val="24"/>
              </w:rPr>
            </w:pPr>
            <w:r>
              <w:rPr>
                <w:rFonts w:ascii="Arial"/>
                <w:w w:val="99"/>
                <w:sz w:val="24"/>
              </w:rPr>
            </w:r>
            <w:r>
              <w:rPr>
                <w:rFonts w:ascii="Arial"/>
                <w:w w:val="95"/>
                <w:sz w:val="24"/>
                <w:u w:val="single" w:color="000000"/>
              </w:rPr>
              <w:t>78,678</w:t>
            </w:r>
            <w:r>
              <w:rPr>
                <w:rFonts w:ascii="Arial"/>
                <w:sz w:val="24"/>
                <w:u w:val="single" w:color="000000"/>
              </w:rPr>
              <w:tab/>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647" w:val="left" w:leader="none"/>
                <w:tab w:pos="1466" w:val="left" w:leader="none"/>
              </w:tabs>
              <w:spacing w:line="240" w:lineRule="auto" w:before="18"/>
              <w:ind w:left="-4" w:right="19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44,890</w:t>
            </w:r>
            <w:r>
              <w:rPr>
                <w:rFonts w:ascii="Arial"/>
                <w:sz w:val="24"/>
                <w:u w:val="single" w:color="000000"/>
              </w:rPr>
              <w:tab/>
            </w:r>
            <w:r>
              <w:rPr>
                <w:rFonts w:ascii="Arial"/>
                <w:sz w:val="24"/>
              </w:rPr>
            </w:r>
          </w:p>
        </w:tc>
      </w:tr>
      <w:tr>
        <w:trPr>
          <w:trHeight w:val="294" w:hRule="exact"/>
        </w:trPr>
        <w:tc>
          <w:tcPr>
            <w:tcW w:w="771" w:type="dxa"/>
            <w:tcBorders>
              <w:top w:val="nil" w:sz="6" w:space="0" w:color="auto"/>
              <w:left w:val="nil" w:sz="6" w:space="0" w:color="auto"/>
              <w:bottom w:val="nil" w:sz="6" w:space="0" w:color="auto"/>
              <w:right w:val="nil" w:sz="6" w:space="0" w:color="auto"/>
            </w:tcBorders>
          </w:tcPr>
          <w:p>
            <w:pPr/>
          </w:p>
        </w:tc>
        <w:tc>
          <w:tcPr>
            <w:tcW w:w="5056" w:type="dxa"/>
            <w:tcBorders>
              <w:top w:val="nil" w:sz="6" w:space="0" w:color="auto"/>
              <w:left w:val="nil" w:sz="6" w:space="0" w:color="auto"/>
              <w:bottom w:val="nil" w:sz="6" w:space="0" w:color="auto"/>
              <w:right w:val="nil" w:sz="6" w:space="0" w:color="auto"/>
            </w:tcBorders>
          </w:tcPr>
          <w:p>
            <w:pPr>
              <w:pStyle w:val="TableParagraph"/>
              <w:tabs>
                <w:tab w:pos="4860" w:val="left" w:leader="none"/>
                <w:tab w:pos="5550" w:val="left" w:leader="none"/>
              </w:tabs>
              <w:spacing w:line="263" w:lineRule="exact"/>
              <w:ind w:left="144" w:right="-496"/>
              <w:jc w:val="left"/>
              <w:rPr>
                <w:rFonts w:ascii="Arial" w:hAnsi="Arial" w:cs="Arial" w:eastAsia="Arial" w:hint="default"/>
                <w:sz w:val="24"/>
                <w:szCs w:val="24"/>
              </w:rPr>
            </w:pPr>
            <w:r>
              <w:rPr>
                <w:rFonts w:ascii="宋体" w:hAnsi="宋体" w:cs="宋体" w:eastAsia="宋体" w:hint="default"/>
                <w:position w:val="2"/>
                <w:sz w:val="24"/>
                <w:szCs w:val="24"/>
              </w:rPr>
              <w:t>所得税费用</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713"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24"/>
              <w:ind w:right="239"/>
              <w:jc w:val="right"/>
              <w:rPr>
                <w:rFonts w:ascii="Arial" w:hAnsi="Arial" w:cs="Arial" w:eastAsia="Arial" w:hint="default"/>
                <w:sz w:val="24"/>
                <w:szCs w:val="24"/>
              </w:rPr>
            </w:pPr>
            <w:r>
              <w:rPr>
                <w:rFonts w:ascii="Arial"/>
                <w:w w:val="99"/>
                <w:sz w:val="24"/>
              </w:rPr>
            </w:r>
            <w:r>
              <w:rPr>
                <w:rFonts w:ascii="Arial"/>
                <w:spacing w:val="-1"/>
                <w:sz w:val="24"/>
                <w:u w:val="thick" w:color="000000"/>
              </w:rPr>
              <w:t>282,503</w:t>
              <w:tab/>
            </w:r>
            <w:r>
              <w:rPr>
                <w:rFonts w:ascii="Arial"/>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514" w:val="left" w:leader="none"/>
                <w:tab w:pos="1466" w:val="left" w:leader="none"/>
              </w:tabs>
              <w:spacing w:line="240" w:lineRule="auto" w:before="24"/>
              <w:ind w:left="-18" w:right="19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407,655</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40"/>
          <w:pgMar w:header="0" w:footer="839" w:top="1900" w:bottom="1020" w:left="13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38"/>
        <w:gridCol w:w="4516"/>
        <w:gridCol w:w="1804"/>
        <w:gridCol w:w="244"/>
        <w:gridCol w:w="1790"/>
      </w:tblGrid>
      <w:tr>
        <w:trPr>
          <w:trHeight w:val="4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16"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74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(58)</w:t>
            </w: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1" w:right="0"/>
              <w:jc w:val="left"/>
              <w:rPr>
                <w:rFonts w:ascii="黑体" w:hAnsi="黑体" w:cs="黑体" w:eastAsia="黑体" w:hint="default"/>
                <w:sz w:val="24"/>
                <w:szCs w:val="24"/>
              </w:rPr>
            </w:pPr>
            <w:r>
              <w:rPr>
                <w:rFonts w:ascii="黑体" w:hAnsi="黑体" w:cs="黑体" w:eastAsia="黑体" w:hint="default"/>
                <w:sz w:val="24"/>
                <w:szCs w:val="24"/>
              </w:rPr>
              <w:t>每股收益</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750"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39"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1058" w:hRule="exact"/>
        </w:trPr>
        <w:tc>
          <w:tcPr>
            <w:tcW w:w="9092"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209"/>
              <w:ind w:left="877" w:right="115"/>
              <w:jc w:val="left"/>
              <w:rPr>
                <w:rFonts w:ascii="宋体" w:hAnsi="宋体" w:cs="宋体" w:eastAsia="宋体" w:hint="default"/>
                <w:sz w:val="24"/>
                <w:szCs w:val="24"/>
              </w:rPr>
            </w:pPr>
            <w:r>
              <w:rPr>
                <w:rFonts w:ascii="宋体" w:hAnsi="宋体" w:cs="宋体" w:eastAsia="宋体" w:hint="default"/>
                <w:spacing w:val="4"/>
                <w:sz w:val="24"/>
                <w:szCs w:val="24"/>
              </w:rPr>
              <w:t>基本每股收益以归属于本公司普通股股东的合并净利润除以本公司发行在外</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普通股的加权平均数计算：</w:t>
            </w:r>
          </w:p>
        </w:tc>
      </w:tr>
      <w:tr>
        <w:trPr>
          <w:trHeight w:val="753"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889"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Style w:val="TableParagraph"/>
              <w:spacing w:line="312" w:lineRule="exact" w:before="204"/>
              <w:ind w:left="434" w:right="702" w:hanging="296"/>
              <w:jc w:val="left"/>
              <w:rPr>
                <w:rFonts w:ascii="Arial" w:hAnsi="Arial" w:cs="Arial" w:eastAsia="Arial" w:hint="default"/>
                <w:sz w:val="24"/>
                <w:szCs w:val="24"/>
              </w:rPr>
            </w:pPr>
            <w:r>
              <w:rPr>
                <w:rFonts w:ascii="宋体" w:hAnsi="宋体" w:cs="宋体" w:eastAsia="宋体" w:hint="default"/>
                <w:spacing w:val="4"/>
                <w:sz w:val="24"/>
                <w:szCs w:val="24"/>
              </w:rPr>
              <w:t>归属于本公司普通股股东的合并净 </w:t>
            </w:r>
            <w:r>
              <w:rPr>
                <w:rFonts w:ascii="宋体" w:hAnsi="宋体" w:cs="宋体" w:eastAsia="宋体" w:hint="default"/>
                <w:sz w:val="24"/>
                <w:szCs w:val="24"/>
              </w:rPr>
              <w:t>利润</w:t>
            </w:r>
            <w:r>
              <w:rPr>
                <w:rFonts w:ascii="Arial" w:hAnsi="Arial" w:cs="Arial" w:eastAsia="Arial" w:hint="default"/>
                <w:sz w:val="24"/>
                <w:szCs w:val="24"/>
              </w:rPr>
              <w:t>(</w:t>
            </w:r>
            <w:r>
              <w:rPr>
                <w:rFonts w:ascii="宋体" w:hAnsi="宋体" w:cs="宋体" w:eastAsia="宋体" w:hint="default"/>
                <w:sz w:val="24"/>
                <w:szCs w:val="24"/>
              </w:rPr>
              <w:t>千元</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4"/>
              <w:jc w:val="right"/>
              <w:rPr>
                <w:rFonts w:ascii="Arial" w:hAnsi="Arial" w:cs="Arial" w:eastAsia="Arial" w:hint="default"/>
                <w:sz w:val="24"/>
                <w:szCs w:val="24"/>
              </w:rPr>
            </w:pPr>
            <w:r>
              <w:rPr>
                <w:rFonts w:ascii="Arial"/>
                <w:w w:val="95"/>
                <w:sz w:val="24"/>
              </w:rPr>
              <w:t>4,212,516</w:t>
            </w:r>
            <w:r>
              <w:rPr>
                <w:rFonts w:ascii="Arial"/>
                <w:sz w:val="24"/>
              </w:rPr>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7"/>
              <w:jc w:val="right"/>
              <w:rPr>
                <w:rFonts w:ascii="Arial" w:hAnsi="Arial" w:cs="Arial" w:eastAsia="Arial" w:hint="default"/>
                <w:sz w:val="24"/>
                <w:szCs w:val="24"/>
              </w:rPr>
            </w:pPr>
            <w:r>
              <w:rPr>
                <w:rFonts w:ascii="Arial"/>
                <w:spacing w:val="-1"/>
                <w:sz w:val="24"/>
              </w:rPr>
              <w:t>704,414</w:t>
            </w:r>
          </w:p>
        </w:tc>
      </w:tr>
      <w:tr>
        <w:trPr>
          <w:trHeight w:val="694"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Style w:val="TableParagraph"/>
              <w:spacing w:line="312" w:lineRule="exact" w:before="17"/>
              <w:ind w:left="434" w:right="710" w:hanging="281"/>
              <w:jc w:val="left"/>
              <w:rPr>
                <w:rFonts w:ascii="Arial" w:hAnsi="Arial" w:cs="Arial" w:eastAsia="Arial" w:hint="default"/>
                <w:sz w:val="24"/>
                <w:szCs w:val="24"/>
              </w:rPr>
            </w:pPr>
            <w:r>
              <w:rPr>
                <w:rFonts w:ascii="宋体" w:hAnsi="宋体" w:cs="宋体" w:eastAsia="宋体" w:hint="default"/>
                <w:spacing w:val="2"/>
                <w:sz w:val="24"/>
                <w:szCs w:val="24"/>
              </w:rPr>
              <w:t>本公司发行在外普通股的加权平均</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数</w:t>
            </w:r>
            <w:r>
              <w:rPr>
                <w:rFonts w:ascii="Arial" w:hAnsi="Arial" w:cs="Arial" w:eastAsia="Arial" w:hint="default"/>
                <w:sz w:val="24"/>
                <w:szCs w:val="24"/>
              </w:rPr>
              <w:t>(</w:t>
            </w:r>
            <w:r>
              <w:rPr>
                <w:rFonts w:ascii="宋体" w:hAnsi="宋体" w:cs="宋体" w:eastAsia="宋体" w:hint="default"/>
                <w:sz w:val="24"/>
                <w:szCs w:val="24"/>
              </w:rPr>
              <w:t>千股</w:t>
            </w:r>
            <w:r>
              <w:rPr>
                <w:rFonts w:ascii="Arial" w:hAnsi="Arial" w:cs="Arial" w:eastAsia="Arial" w:hint="default"/>
                <w:sz w:val="24"/>
                <w:szCs w:val="24"/>
              </w:rPr>
              <w:t>)</w:t>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14"/>
              <w:jc w:val="right"/>
              <w:rPr>
                <w:rFonts w:ascii="Arial" w:hAnsi="Arial" w:cs="Arial" w:eastAsia="Arial" w:hint="default"/>
                <w:sz w:val="24"/>
                <w:szCs w:val="24"/>
              </w:rPr>
            </w:pPr>
            <w:r>
              <w:rPr>
                <w:rFonts w:ascii="Arial"/>
                <w:w w:val="95"/>
                <w:sz w:val="24"/>
              </w:rPr>
              <w:t>9,310,040</w:t>
            </w:r>
            <w:r>
              <w:rPr>
                <w:rFonts w:ascii="Arial"/>
                <w:sz w:val="24"/>
              </w:rPr>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17"/>
              <w:jc w:val="right"/>
              <w:rPr>
                <w:rFonts w:ascii="Arial" w:hAnsi="Arial" w:cs="Arial" w:eastAsia="Arial" w:hint="default"/>
                <w:sz w:val="24"/>
                <w:szCs w:val="24"/>
              </w:rPr>
            </w:pPr>
            <w:r>
              <w:rPr>
                <w:rFonts w:ascii="Arial"/>
                <w:w w:val="95"/>
                <w:sz w:val="24"/>
              </w:rPr>
              <w:t>8,507,125</w:t>
            </w:r>
            <w:r>
              <w:rPr>
                <w:rFonts w:ascii="Arial"/>
                <w:sz w:val="24"/>
              </w:rPr>
            </w:r>
          </w:p>
        </w:tc>
      </w:tr>
      <w:tr>
        <w:trPr>
          <w:trHeight w:val="411" w:hRule="exact"/>
        </w:trPr>
        <w:tc>
          <w:tcPr>
            <w:tcW w:w="738" w:type="dxa"/>
            <w:tcBorders>
              <w:top w:val="nil" w:sz="6" w:space="0" w:color="auto"/>
              <w:left w:val="nil" w:sz="6" w:space="0" w:color="auto"/>
              <w:bottom w:val="nil" w:sz="6" w:space="0" w:color="auto"/>
              <w:right w:val="nil" w:sz="6" w:space="0" w:color="auto"/>
            </w:tcBorders>
          </w:tcPr>
          <w:p>
            <w:pP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4"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4"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116"/>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0.45</w:t>
            </w:r>
            <w:r>
              <w:rPr>
                <w:rFonts w:ascii="Arial" w:hAnsi="Arial" w:cs="Arial" w:eastAsia="Arial" w:hint="default"/>
                <w:spacing w:val="-8"/>
                <w:sz w:val="24"/>
                <w:szCs w:val="24"/>
              </w:rPr>
              <w:t> </w:t>
            </w:r>
            <w:r>
              <w:rPr>
                <w:rFonts w:ascii="宋体" w:hAnsi="宋体" w:cs="宋体" w:eastAsia="宋体" w:hint="default"/>
                <w:sz w:val="24"/>
                <w:szCs w:val="24"/>
              </w:rPr>
              <w:t>元</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121"/>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0.08</w:t>
            </w:r>
            <w:r>
              <w:rPr>
                <w:rFonts w:ascii="Arial" w:hAnsi="Arial" w:cs="Arial" w:eastAsia="Arial" w:hint="default"/>
                <w:spacing w:val="-7"/>
                <w:sz w:val="24"/>
                <w:szCs w:val="24"/>
              </w:rPr>
              <w:t> </w:t>
            </w:r>
            <w:r>
              <w:rPr>
                <w:rFonts w:ascii="宋体" w:hAnsi="宋体" w:cs="宋体" w:eastAsia="宋体" w:hint="default"/>
                <w:sz w:val="24"/>
                <w:szCs w:val="24"/>
              </w:rPr>
              <w:t>元</w:t>
            </w:r>
          </w:p>
        </w:tc>
      </w:tr>
      <w:tr>
        <w:trPr>
          <w:trHeight w:val="940"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45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44"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1804" w:type="dxa"/>
            <w:tcBorders>
              <w:top w:val="single" w:sz="12"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single" w:sz="12" w:space="0" w:color="000000"/>
              <w:left w:val="nil" w:sz="6" w:space="0" w:color="auto"/>
              <w:bottom w:val="nil" w:sz="6" w:space="0" w:color="auto"/>
              <w:right w:val="nil" w:sz="6" w:space="0" w:color="auto"/>
            </w:tcBorders>
          </w:tcPr>
          <w:p>
            <w:pPr/>
          </w:p>
        </w:tc>
      </w:tr>
      <w:tr>
        <w:trPr>
          <w:trHeight w:val="1749" w:hRule="exact"/>
        </w:trPr>
        <w:tc>
          <w:tcPr>
            <w:tcW w:w="738" w:type="dxa"/>
            <w:tcBorders>
              <w:top w:val="nil" w:sz="6" w:space="0" w:color="auto"/>
              <w:left w:val="nil" w:sz="6" w:space="0" w:color="auto"/>
              <w:bottom w:val="nil" w:sz="6" w:space="0" w:color="auto"/>
              <w:right w:val="nil" w:sz="6" w:space="0" w:color="auto"/>
            </w:tcBorders>
          </w:tcPr>
          <w:p>
            <w:pPr/>
          </w:p>
        </w:tc>
        <w:tc>
          <w:tcPr>
            <w:tcW w:w="8354" w:type="dxa"/>
            <w:gridSpan w:val="4"/>
            <w:tcBorders>
              <w:top w:val="nil" w:sz="6" w:space="0" w:color="auto"/>
              <w:left w:val="nil" w:sz="6" w:space="0" w:color="auto"/>
              <w:bottom w:val="nil" w:sz="6" w:space="0" w:color="auto"/>
              <w:right w:val="nil" w:sz="6" w:space="0" w:color="auto"/>
            </w:tcBorders>
          </w:tcPr>
          <w:p>
            <w:pPr>
              <w:pStyle w:val="TableParagraph"/>
              <w:spacing w:line="235" w:lineRule="auto" w:before="184"/>
              <w:ind w:left="166" w:right="107"/>
              <w:jc w:val="both"/>
              <w:rPr>
                <w:rFonts w:ascii="宋体" w:hAnsi="宋体" w:cs="宋体" w:eastAsia="宋体" w:hint="default"/>
                <w:sz w:val="24"/>
                <w:szCs w:val="24"/>
              </w:rPr>
            </w:pPr>
            <w:r>
              <w:rPr>
                <w:rFonts w:ascii="宋体" w:hAnsi="宋体" w:cs="宋体" w:eastAsia="宋体" w:hint="default"/>
                <w:spacing w:val="3"/>
                <w:sz w:val="24"/>
                <w:szCs w:val="24"/>
              </w:rPr>
              <w:t>稀释每股收益以根据稀释性潜在普通股调整后的归属于本公司普通股股东的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3"/>
                <w:sz w:val="24"/>
                <w:szCs w:val="24"/>
              </w:rPr>
              <w:t>合并净利润除以调整后的本公司发行在外普通股的加权平均数计算。对于盈利</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企业，股票期权的行权价格低于当期普通股平均市场价格时，应当考虑其稀释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性，并计算稀释每股收益。于</w:t>
            </w:r>
            <w:r>
              <w:rPr>
                <w:rFonts w:ascii="宋体" w:hAnsi="宋体" w:cs="宋体" w:eastAsia="宋体" w:hint="default"/>
                <w:spacing w:val="-69"/>
                <w:sz w:val="24"/>
                <w:szCs w:val="24"/>
              </w:rPr>
              <w:t> </w:t>
            </w:r>
            <w:r>
              <w:rPr>
                <w:rFonts w:ascii="Arial" w:hAnsi="Arial" w:cs="Arial" w:eastAsia="Arial" w:hint="default"/>
                <w:sz w:val="24"/>
                <w:szCs w:val="24"/>
              </w:rPr>
              <w:t>2017</w:t>
            </w:r>
            <w:r>
              <w:rPr>
                <w:rFonts w:ascii="Arial" w:hAnsi="Arial" w:cs="Arial" w:eastAsia="Arial" w:hint="default"/>
                <w:spacing w:val="-16"/>
                <w:sz w:val="24"/>
                <w:szCs w:val="24"/>
              </w:rPr>
              <w:t> </w:t>
            </w:r>
            <w:r>
              <w:rPr>
                <w:rFonts w:ascii="宋体" w:hAnsi="宋体" w:cs="宋体" w:eastAsia="宋体" w:hint="default"/>
                <w:sz w:val="24"/>
                <w:szCs w:val="24"/>
              </w:rPr>
              <w:t>年度，本公司不存在具有稀释性的潜在普 通股</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，因此，稀释每股收益等于基本每股收益。</w:t>
            </w:r>
          </w:p>
        </w:tc>
      </w:tr>
    </w:tbl>
    <w:p>
      <w:pPr>
        <w:spacing w:after="0" w:line="235" w:lineRule="auto"/>
        <w:jc w:val="both"/>
        <w:rPr>
          <w:rFonts w:ascii="宋体" w:hAnsi="宋体" w:cs="宋体" w:eastAsia="宋体" w:hint="default"/>
          <w:sz w:val="24"/>
          <w:szCs w:val="24"/>
        </w:rPr>
        <w:sectPr>
          <w:pgSz w:w="11910" w:h="16840"/>
          <w:pgMar w:header="0" w:footer="839" w:top="1900" w:bottom="102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35"/>
        <w:gridCol w:w="4081"/>
        <w:gridCol w:w="1979"/>
        <w:gridCol w:w="270"/>
        <w:gridCol w:w="1961"/>
      </w:tblGrid>
      <w:tr>
        <w:trPr>
          <w:trHeight w:val="496"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81"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79"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r>
      <w:tr>
        <w:trPr>
          <w:trHeight w:val="742"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(59)</w:t>
            </w:r>
          </w:p>
        </w:tc>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1" w:right="0"/>
              <w:jc w:val="left"/>
              <w:rPr>
                <w:rFonts w:ascii="黑体" w:hAnsi="黑体" w:cs="黑体" w:eastAsia="黑体" w:hint="default"/>
                <w:sz w:val="24"/>
                <w:szCs w:val="24"/>
              </w:rPr>
            </w:pPr>
            <w:r>
              <w:rPr>
                <w:rFonts w:ascii="黑体" w:hAnsi="黑体" w:cs="黑体" w:eastAsia="黑体" w:hint="default"/>
                <w:sz w:val="24"/>
                <w:szCs w:val="24"/>
              </w:rPr>
              <w:t>现金流量表项目注释</w:t>
            </w:r>
          </w:p>
        </w:tc>
        <w:tc>
          <w:tcPr>
            <w:tcW w:w="1979"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r>
      <w:tr>
        <w:trPr>
          <w:trHeight w:val="751"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96"/>
              <w:jc w:val="righ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1979"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r>
      <w:tr>
        <w:trPr>
          <w:trHeight w:val="778"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3"/>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3"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116" w:right="0"/>
              <w:jc w:val="left"/>
              <w:rPr>
                <w:rFonts w:ascii="宋体" w:hAnsi="宋体" w:cs="宋体" w:eastAsia="宋体" w:hint="default"/>
                <w:sz w:val="24"/>
                <w:szCs w:val="24"/>
              </w:rPr>
            </w:pPr>
            <w:r>
              <w:rPr>
                <w:rFonts w:ascii="宋体" w:hAnsi="宋体" w:cs="宋体" w:eastAsia="宋体" w:hint="default"/>
                <w:sz w:val="24"/>
                <w:szCs w:val="24"/>
              </w:rPr>
              <w:t>收到的各种保证金、押金</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Arial" w:hAnsi="Arial" w:cs="Arial" w:eastAsia="Arial" w:hint="default"/>
                <w:sz w:val="24"/>
                <w:szCs w:val="24"/>
              </w:rPr>
            </w:pPr>
            <w:r>
              <w:rPr>
                <w:rFonts w:ascii="Arial"/>
                <w:w w:val="95"/>
                <w:sz w:val="24"/>
              </w:rPr>
              <w:t>1,018,735</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Arial" w:hAnsi="Arial" w:cs="Arial" w:eastAsia="Arial" w:hint="default"/>
                <w:sz w:val="24"/>
                <w:szCs w:val="24"/>
              </w:rPr>
            </w:pPr>
            <w:r>
              <w:rPr>
                <w:rFonts w:ascii="Arial"/>
                <w:w w:val="95"/>
                <w:sz w:val="24"/>
              </w:rPr>
              <w:t>1,267,145</w:t>
            </w:r>
            <w:r>
              <w:rPr>
                <w:rFonts w:ascii="Arial"/>
                <w:sz w:val="24"/>
              </w:rPr>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存款利息收入</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491,363</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529,089</w:t>
            </w:r>
          </w:p>
        </w:tc>
      </w:tr>
      <w:tr>
        <w:trPr>
          <w:trHeight w:val="387"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363,730</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415,429</w:t>
            </w:r>
          </w:p>
        </w:tc>
      </w:tr>
      <w:tr>
        <w:trPr>
          <w:trHeight w:val="371" w:hRule="exact"/>
        </w:trPr>
        <w:tc>
          <w:tcPr>
            <w:tcW w:w="735" w:type="dxa"/>
            <w:vMerge w:val="restart"/>
            <w:tcBorders>
              <w:top w:val="nil" w:sz="6" w:space="0" w:color="auto"/>
              <w:left w:val="nil" w:sz="6" w:space="0" w:color="auto"/>
              <w:right w:val="nil" w:sz="6" w:space="0" w:color="auto"/>
            </w:tcBorders>
          </w:tcPr>
          <w:p>
            <w:pPr/>
          </w:p>
        </w:tc>
        <w:tc>
          <w:tcPr>
            <w:tcW w:w="4081" w:type="dxa"/>
            <w:vMerge w:val="restart"/>
            <w:tcBorders>
              <w:top w:val="nil" w:sz="6" w:space="0" w:color="auto"/>
              <w:left w:val="nil" w:sz="6" w:space="0" w:color="auto"/>
              <w:right w:val="nil" w:sz="6" w:space="0" w:color="auto"/>
            </w:tcBorders>
          </w:tcPr>
          <w:p>
            <w:pPr>
              <w:pStyle w:val="TableParagraph"/>
              <w:spacing w:line="268" w:lineRule="auto"/>
              <w:ind w:left="387" w:right="363" w:hanging="271"/>
              <w:jc w:val="left"/>
              <w:rPr>
                <w:rFonts w:ascii="宋体" w:hAnsi="宋体" w:cs="宋体" w:eastAsia="宋体" w:hint="default"/>
                <w:sz w:val="24"/>
                <w:szCs w:val="24"/>
              </w:rPr>
            </w:pPr>
            <w:r>
              <w:rPr>
                <w:rFonts w:ascii="宋体" w:hAnsi="宋体" w:cs="宋体" w:eastAsia="宋体" w:hint="default"/>
                <w:sz w:val="24"/>
                <w:szCs w:val="24"/>
              </w:rPr>
              <w:t>收回北京京朝苏宁电器有限公司代 垫款</w:t>
            </w:r>
          </w:p>
        </w:tc>
        <w:tc>
          <w:tcPr>
            <w:tcW w:w="1979"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3"/>
              <w:jc w:val="right"/>
              <w:rPr>
                <w:rFonts w:ascii="Arial" w:hAnsi="Arial" w:cs="Arial" w:eastAsia="Arial" w:hint="default"/>
                <w:sz w:val="24"/>
                <w:szCs w:val="24"/>
              </w:rPr>
            </w:pPr>
            <w:r>
              <w:rPr>
                <w:rFonts w:ascii="Arial"/>
                <w:w w:val="95"/>
                <w:sz w:val="24"/>
              </w:rPr>
              <w:t>1,364,664</w:t>
            </w:r>
            <w:r>
              <w:rPr>
                <w:rFonts w:ascii="Arial"/>
                <w:sz w:val="24"/>
              </w:rPr>
            </w:r>
          </w:p>
        </w:tc>
      </w:tr>
      <w:tr>
        <w:trPr>
          <w:trHeight w:val="375" w:hRule="exact"/>
        </w:trPr>
        <w:tc>
          <w:tcPr>
            <w:tcW w:w="735" w:type="dxa"/>
            <w:vMerge/>
            <w:tcBorders>
              <w:left w:val="nil" w:sz="6" w:space="0" w:color="auto"/>
              <w:bottom w:val="nil" w:sz="6" w:space="0" w:color="auto"/>
              <w:right w:val="nil" w:sz="6" w:space="0" w:color="auto"/>
            </w:tcBorders>
          </w:tcPr>
          <w:p>
            <w:pPr/>
          </w:p>
        </w:tc>
        <w:tc>
          <w:tcPr>
            <w:tcW w:w="4081" w:type="dxa"/>
            <w:vMerge/>
            <w:tcBorders>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3"/>
              <w:jc w:val="right"/>
              <w:rPr>
                <w:rFonts w:ascii="Arial" w:hAnsi="Arial" w:cs="Arial" w:eastAsia="Arial" w:hint="default"/>
                <w:sz w:val="24"/>
                <w:szCs w:val="24"/>
              </w:rPr>
            </w:pPr>
            <w:r>
              <w:rPr>
                <w:rFonts w:ascii="Arial"/>
                <w:w w:val="99"/>
                <w:sz w:val="24"/>
              </w:rPr>
              <w:t>-</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r>
      <w:tr>
        <w:trPr>
          <w:trHeight w:val="382"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2" w:lineRule="exact"/>
              <w:ind w:left="11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3"/>
              <w:jc w:val="right"/>
              <w:rPr>
                <w:rFonts w:ascii="Arial" w:hAnsi="Arial" w:cs="Arial" w:eastAsia="Arial" w:hint="default"/>
                <w:sz w:val="24"/>
                <w:szCs w:val="24"/>
              </w:rPr>
            </w:pPr>
            <w:r>
              <w:rPr>
                <w:rFonts w:ascii="Arial"/>
                <w:spacing w:val="-1"/>
                <w:sz w:val="24"/>
              </w:rPr>
              <w:t>323,857</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3"/>
              <w:jc w:val="right"/>
              <w:rPr>
                <w:rFonts w:ascii="Arial" w:hAnsi="Arial" w:cs="Arial" w:eastAsia="Arial" w:hint="default"/>
                <w:sz w:val="24"/>
                <w:szCs w:val="24"/>
              </w:rPr>
            </w:pPr>
            <w:r>
              <w:rPr>
                <w:rFonts w:ascii="Arial"/>
                <w:spacing w:val="-3"/>
                <w:sz w:val="24"/>
              </w:rPr>
              <w:t>105,110</w:t>
            </w:r>
          </w:p>
        </w:tc>
      </w:tr>
      <w:tr>
        <w:trPr>
          <w:trHeight w:val="376"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3"/>
              <w:jc w:val="right"/>
              <w:rPr>
                <w:rFonts w:ascii="Arial" w:hAnsi="Arial" w:cs="Arial" w:eastAsia="Arial" w:hint="default"/>
                <w:sz w:val="24"/>
                <w:szCs w:val="24"/>
              </w:rPr>
            </w:pPr>
            <w:r>
              <w:rPr>
                <w:rFonts w:ascii="Arial"/>
                <w:w w:val="95"/>
                <w:sz w:val="24"/>
              </w:rPr>
              <w:t>2,197,685</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3"/>
              <w:jc w:val="right"/>
              <w:rPr>
                <w:rFonts w:ascii="Arial" w:hAnsi="Arial" w:cs="Arial" w:eastAsia="Arial" w:hint="default"/>
                <w:sz w:val="24"/>
                <w:szCs w:val="24"/>
              </w:rPr>
            </w:pPr>
            <w:r>
              <w:rPr>
                <w:rFonts w:ascii="Arial"/>
                <w:w w:val="95"/>
                <w:sz w:val="24"/>
              </w:rPr>
              <w:t>3,681,437</w:t>
            </w:r>
            <w:r>
              <w:rPr>
                <w:rFonts w:ascii="Arial"/>
                <w:sz w:val="24"/>
              </w:rPr>
            </w:r>
          </w:p>
        </w:tc>
      </w:tr>
      <w:tr>
        <w:trPr>
          <w:trHeight w:val="941" w:hRule="exact"/>
        </w:trPr>
        <w:tc>
          <w:tcPr>
            <w:tcW w:w="7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1979" w:type="dxa"/>
            <w:tcBorders>
              <w:top w:val="single" w:sz="12"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3"/>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1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24"/>
                <w:szCs w:val="24"/>
              </w:rPr>
            </w:pPr>
            <w:r>
              <w:rPr>
                <w:rFonts w:ascii="Arial"/>
                <w:w w:val="95"/>
                <w:sz w:val="24"/>
              </w:rPr>
              <w:t>5,621,851</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24"/>
                <w:szCs w:val="24"/>
              </w:rPr>
            </w:pPr>
            <w:r>
              <w:rPr>
                <w:rFonts w:ascii="Arial"/>
                <w:w w:val="95"/>
                <w:sz w:val="24"/>
              </w:rPr>
              <w:t>5,476,507</w:t>
            </w:r>
            <w:r>
              <w:rPr>
                <w:rFonts w:ascii="Arial"/>
                <w:sz w:val="24"/>
              </w:rPr>
            </w:r>
          </w:p>
        </w:tc>
      </w:tr>
      <w:tr>
        <w:trPr>
          <w:trHeight w:val="392"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2" w:lineRule="exact"/>
              <w:ind w:left="116"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3"/>
              <w:jc w:val="right"/>
              <w:rPr>
                <w:rFonts w:ascii="Arial" w:hAnsi="Arial" w:cs="Arial" w:eastAsia="Arial" w:hint="default"/>
                <w:sz w:val="24"/>
                <w:szCs w:val="24"/>
              </w:rPr>
            </w:pPr>
            <w:r>
              <w:rPr>
                <w:rFonts w:ascii="Arial"/>
                <w:w w:val="95"/>
                <w:sz w:val="24"/>
              </w:rPr>
              <w:t>4,194,142</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3"/>
              <w:jc w:val="right"/>
              <w:rPr>
                <w:rFonts w:ascii="Arial" w:hAnsi="Arial" w:cs="Arial" w:eastAsia="Arial" w:hint="default"/>
                <w:sz w:val="24"/>
                <w:szCs w:val="24"/>
              </w:rPr>
            </w:pPr>
            <w:r>
              <w:rPr>
                <w:rFonts w:ascii="Arial"/>
                <w:w w:val="95"/>
                <w:sz w:val="24"/>
              </w:rPr>
              <w:t>2,598,685</w:t>
            </w:r>
            <w:r>
              <w:rPr>
                <w:rFonts w:ascii="Arial"/>
                <w:sz w:val="24"/>
              </w:rPr>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运输费用</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w w:val="95"/>
                <w:sz w:val="24"/>
              </w:rPr>
              <w:t>2,507,551</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w w:val="95"/>
                <w:sz w:val="24"/>
              </w:rPr>
              <w:t>1,864,247</w:t>
            </w:r>
            <w:r>
              <w:rPr>
                <w:rFonts w:ascii="Arial"/>
                <w:sz w:val="24"/>
              </w:rPr>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right="363"/>
              <w:jc w:val="right"/>
              <w:rPr>
                <w:rFonts w:ascii="宋体" w:hAnsi="宋体" w:cs="宋体" w:eastAsia="宋体" w:hint="default"/>
                <w:sz w:val="24"/>
                <w:szCs w:val="24"/>
              </w:rPr>
            </w:pPr>
            <w:r>
              <w:rPr>
                <w:rFonts w:ascii="宋体" w:hAnsi="宋体" w:cs="宋体" w:eastAsia="宋体" w:hint="default"/>
                <w:sz w:val="24"/>
                <w:szCs w:val="24"/>
              </w:rPr>
              <w:t>支付的各类保证金、订金及押金等</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780,428</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w w:val="95"/>
                <w:sz w:val="24"/>
              </w:rPr>
              <w:t>1,108,242</w:t>
            </w:r>
            <w:r>
              <w:rPr>
                <w:rFonts w:ascii="Arial"/>
                <w:sz w:val="24"/>
              </w:rPr>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684,849</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697,974</w:t>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569,165</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395,751</w:t>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信息技术服务费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416,870</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137,633</w:t>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仓储费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326,265</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241,019</w:t>
            </w:r>
          </w:p>
        </w:tc>
      </w:tr>
      <w:tr>
        <w:trPr>
          <w:trHeight w:val="391"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1" w:lineRule="exact"/>
              <w:ind w:left="116"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255,381</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200,277</w:t>
            </w:r>
          </w:p>
        </w:tc>
      </w:tr>
      <w:tr>
        <w:trPr>
          <w:trHeight w:val="392"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2" w:lineRule="exact"/>
              <w:ind w:left="116"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228,453</w:t>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3"/>
              <w:jc w:val="right"/>
              <w:rPr>
                <w:rFonts w:ascii="Arial" w:hAnsi="Arial" w:cs="Arial" w:eastAsia="Arial" w:hint="default"/>
                <w:sz w:val="24"/>
                <w:szCs w:val="24"/>
              </w:rPr>
            </w:pPr>
            <w:r>
              <w:rPr>
                <w:rFonts w:ascii="Arial"/>
                <w:spacing w:val="-1"/>
                <w:sz w:val="24"/>
              </w:rPr>
              <w:t>366,403</w:t>
            </w:r>
          </w:p>
        </w:tc>
      </w:tr>
      <w:tr>
        <w:trPr>
          <w:trHeight w:val="382"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Style w:val="TableParagraph"/>
              <w:spacing w:line="302" w:lineRule="exact"/>
              <w:ind w:left="11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3"/>
              <w:jc w:val="right"/>
              <w:rPr>
                <w:rFonts w:ascii="Arial" w:hAnsi="Arial" w:cs="Arial" w:eastAsia="Arial" w:hint="default"/>
                <w:sz w:val="24"/>
                <w:szCs w:val="24"/>
              </w:rPr>
            </w:pPr>
            <w:r>
              <w:rPr>
                <w:rFonts w:ascii="Arial"/>
                <w:w w:val="95"/>
                <w:sz w:val="24"/>
              </w:rPr>
              <w:t>1,150,482</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3"/>
              <w:jc w:val="right"/>
              <w:rPr>
                <w:rFonts w:ascii="Arial" w:hAnsi="Arial" w:cs="Arial" w:eastAsia="Arial" w:hint="default"/>
                <w:sz w:val="24"/>
                <w:szCs w:val="24"/>
              </w:rPr>
            </w:pPr>
            <w:r>
              <w:rPr>
                <w:rFonts w:ascii="Arial"/>
                <w:spacing w:val="-1"/>
                <w:sz w:val="24"/>
              </w:rPr>
              <w:t>682,315</w:t>
            </w:r>
          </w:p>
        </w:tc>
      </w:tr>
      <w:tr>
        <w:trPr>
          <w:trHeight w:val="376" w:hRule="exact"/>
        </w:trPr>
        <w:tc>
          <w:tcPr>
            <w:tcW w:w="735" w:type="dxa"/>
            <w:tcBorders>
              <w:top w:val="nil" w:sz="6" w:space="0" w:color="auto"/>
              <w:left w:val="nil" w:sz="6" w:space="0" w:color="auto"/>
              <w:bottom w:val="nil" w:sz="6" w:space="0" w:color="auto"/>
              <w:right w:val="nil" w:sz="6" w:space="0" w:color="auto"/>
            </w:tcBorders>
          </w:tcPr>
          <w:p>
            <w:pPr/>
          </w:p>
        </w:tc>
        <w:tc>
          <w:tcPr>
            <w:tcW w:w="4081"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3"/>
              <w:jc w:val="right"/>
              <w:rPr>
                <w:rFonts w:ascii="Arial" w:hAnsi="Arial" w:cs="Arial" w:eastAsia="Arial" w:hint="default"/>
                <w:sz w:val="24"/>
                <w:szCs w:val="24"/>
              </w:rPr>
            </w:pPr>
            <w:r>
              <w:rPr>
                <w:rFonts w:ascii="Arial"/>
                <w:w w:val="95"/>
                <w:sz w:val="24"/>
              </w:rPr>
              <w:t>16,735,437</w:t>
            </w:r>
            <w:r>
              <w:rPr>
                <w:rFonts w:ascii="Arial"/>
                <w:sz w:val="24"/>
              </w:rPr>
            </w:r>
          </w:p>
        </w:tc>
        <w:tc>
          <w:tcPr>
            <w:tcW w:w="270"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3"/>
              <w:jc w:val="right"/>
              <w:rPr>
                <w:rFonts w:ascii="Arial" w:hAnsi="Arial" w:cs="Arial" w:eastAsia="Arial" w:hint="default"/>
                <w:sz w:val="24"/>
                <w:szCs w:val="24"/>
              </w:rPr>
            </w:pPr>
            <w:r>
              <w:rPr>
                <w:rFonts w:ascii="Arial"/>
                <w:w w:val="95"/>
                <w:sz w:val="24"/>
              </w:rPr>
              <w:t>13,769,053</w:t>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839" w:top="1900" w:bottom="1020" w:left="14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754"/>
        <w:gridCol w:w="4345"/>
        <w:gridCol w:w="2085"/>
        <w:gridCol w:w="2089"/>
      </w:tblGrid>
      <w:tr>
        <w:trPr>
          <w:trHeight w:val="398"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45"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85"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
        </w:tc>
      </w:tr>
      <w:tr>
        <w:trPr>
          <w:trHeight w:val="531"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Arial" w:hAnsi="Arial" w:cs="Arial" w:eastAsia="Arial" w:hint="default"/>
                <w:sz w:val="24"/>
                <w:szCs w:val="24"/>
              </w:rPr>
            </w:pPr>
            <w:r>
              <w:rPr>
                <w:rFonts w:ascii="Arial"/>
                <w:sz w:val="24"/>
              </w:rPr>
              <w:t>(60)</w:t>
            </w: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6" w:right="0"/>
              <w:jc w:val="left"/>
              <w:rPr>
                <w:rFonts w:ascii="黑体" w:hAnsi="黑体" w:cs="黑体" w:eastAsia="黑体" w:hint="default"/>
                <w:sz w:val="24"/>
                <w:szCs w:val="24"/>
              </w:rPr>
            </w:pPr>
            <w:r>
              <w:rPr>
                <w:rFonts w:ascii="黑体" w:hAnsi="黑体" w:cs="黑体" w:eastAsia="黑体" w:hint="default"/>
                <w:sz w:val="24"/>
                <w:szCs w:val="24"/>
              </w:rPr>
              <w:t>现金流量表补充资料</w:t>
            </w:r>
          </w:p>
        </w:tc>
        <w:tc>
          <w:tcPr>
            <w:tcW w:w="2085"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
        </w:tc>
      </w:tr>
      <w:tr>
        <w:trPr>
          <w:trHeight w:val="588"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Arial" w:hAnsi="Arial" w:cs="Arial" w:eastAsia="Arial" w:hint="default"/>
                <w:sz w:val="24"/>
                <w:szCs w:val="24"/>
              </w:rPr>
            </w:pPr>
            <w:r>
              <w:rPr>
                <w:rFonts w:ascii="Arial"/>
                <w:sz w:val="24"/>
              </w:rPr>
              <w:t>(a)</w:t>
            </w: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6" w:right="0"/>
              <w:jc w:val="left"/>
              <w:rPr>
                <w:rFonts w:ascii="宋体" w:hAnsi="宋体" w:cs="宋体" w:eastAsia="宋体" w:hint="default"/>
                <w:sz w:val="24"/>
                <w:szCs w:val="24"/>
              </w:rPr>
            </w:pPr>
            <w:r>
              <w:rPr>
                <w:rFonts w:ascii="宋体" w:hAnsi="宋体" w:cs="宋体" w:eastAsia="宋体" w:hint="default"/>
                <w:sz w:val="24"/>
                <w:szCs w:val="24"/>
              </w:rPr>
              <w:t>现金流量表补充资料</w:t>
            </w:r>
          </w:p>
        </w:tc>
        <w:tc>
          <w:tcPr>
            <w:tcW w:w="2085"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
        </w:tc>
      </w:tr>
      <w:tr>
        <w:trPr>
          <w:trHeight w:val="569"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6" w:right="0"/>
              <w:jc w:val="left"/>
              <w:rPr>
                <w:rFonts w:ascii="宋体" w:hAnsi="宋体" w:cs="宋体" w:eastAsia="宋体" w:hint="default"/>
                <w:sz w:val="24"/>
                <w:szCs w:val="24"/>
              </w:rPr>
            </w:pPr>
            <w:r>
              <w:rPr>
                <w:rFonts w:ascii="宋体" w:hAnsi="宋体" w:cs="宋体" w:eastAsia="宋体" w:hint="default"/>
                <w:sz w:val="24"/>
                <w:szCs w:val="24"/>
              </w:rPr>
              <w:t>将合并净利润调节为经营活动现金流量</w:t>
            </w:r>
          </w:p>
        </w:tc>
        <w:tc>
          <w:tcPr>
            <w:tcW w:w="2085"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
        </w:tc>
      </w:tr>
      <w:tr>
        <w:trPr>
          <w:trHeight w:val="557"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5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8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39"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6" w:right="0"/>
              <w:jc w:val="left"/>
              <w:rPr>
                <w:rFonts w:ascii="宋体" w:hAnsi="宋体" w:cs="宋体" w:eastAsia="宋体" w:hint="default"/>
                <w:sz w:val="24"/>
                <w:szCs w:val="24"/>
              </w:rPr>
            </w:pPr>
            <w:r>
              <w:rPr>
                <w:rFonts w:ascii="宋体" w:hAnsi="宋体" w:cs="宋体" w:eastAsia="宋体" w:hint="default"/>
                <w:sz w:val="24"/>
                <w:szCs w:val="24"/>
              </w:rPr>
              <w:t>合并净利润</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409" w:right="0"/>
              <w:jc w:val="left"/>
              <w:rPr>
                <w:rFonts w:ascii="Arial" w:hAnsi="Arial" w:cs="Arial" w:eastAsia="Arial" w:hint="default"/>
                <w:sz w:val="24"/>
                <w:szCs w:val="24"/>
              </w:rPr>
            </w:pPr>
            <w:r>
              <w:rPr>
                <w:rFonts w:ascii="Arial"/>
                <w:sz w:val="24"/>
              </w:rPr>
              <w:t>4,049,538</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9"/>
              <w:jc w:val="right"/>
              <w:rPr>
                <w:rFonts w:ascii="Arial" w:hAnsi="Arial" w:cs="Arial" w:eastAsia="Arial" w:hint="default"/>
                <w:sz w:val="24"/>
                <w:szCs w:val="24"/>
              </w:rPr>
            </w:pPr>
            <w:r>
              <w:rPr>
                <w:rFonts w:ascii="Arial"/>
                <w:spacing w:val="-1"/>
                <w:sz w:val="24"/>
              </w:rPr>
              <w:t>493,232</w:t>
            </w:r>
          </w:p>
        </w:tc>
      </w:tr>
      <w:tr>
        <w:trPr>
          <w:trHeight w:val="312"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126" w:right="0"/>
              <w:jc w:val="left"/>
              <w:rPr>
                <w:rFonts w:ascii="宋体" w:hAnsi="宋体" w:cs="宋体" w:eastAsia="宋体" w:hint="default"/>
                <w:sz w:val="24"/>
                <w:szCs w:val="24"/>
              </w:rPr>
            </w:pPr>
            <w:r>
              <w:rPr>
                <w:rFonts w:ascii="宋体" w:hAnsi="宋体" w:cs="宋体" w:eastAsia="宋体" w:hint="default"/>
                <w:sz w:val="24"/>
                <w:szCs w:val="24"/>
              </w:rPr>
              <w:t>加：资产减值损失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0" w:right="0"/>
              <w:jc w:val="left"/>
              <w:rPr>
                <w:rFonts w:ascii="Arial" w:hAnsi="Arial" w:cs="Arial" w:eastAsia="Arial" w:hint="default"/>
                <w:sz w:val="24"/>
                <w:szCs w:val="24"/>
              </w:rPr>
            </w:pPr>
            <w:r>
              <w:rPr>
                <w:rFonts w:ascii="Arial"/>
                <w:sz w:val="24"/>
              </w:rPr>
              <w:t>512,743</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9"/>
              <w:jc w:val="right"/>
              <w:rPr>
                <w:rFonts w:ascii="Arial" w:hAnsi="Arial" w:cs="Arial" w:eastAsia="Arial" w:hint="default"/>
                <w:sz w:val="24"/>
                <w:szCs w:val="24"/>
              </w:rPr>
            </w:pPr>
            <w:r>
              <w:rPr>
                <w:rFonts w:ascii="Arial"/>
                <w:spacing w:val="-1"/>
                <w:sz w:val="24"/>
              </w:rPr>
              <w:t>350,499</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固定资产和投资性房地产折旧</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09" w:right="0"/>
              <w:jc w:val="left"/>
              <w:rPr>
                <w:rFonts w:ascii="Arial" w:hAnsi="Arial" w:cs="Arial" w:eastAsia="Arial" w:hint="default"/>
                <w:sz w:val="24"/>
                <w:szCs w:val="24"/>
              </w:rPr>
            </w:pPr>
            <w:r>
              <w:rPr>
                <w:rFonts w:ascii="Arial"/>
                <w:sz w:val="24"/>
              </w:rPr>
              <w:t>1,047,759</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9"/>
              <w:jc w:val="right"/>
              <w:rPr>
                <w:rFonts w:ascii="Arial" w:hAnsi="Arial" w:cs="Arial" w:eastAsia="Arial" w:hint="default"/>
                <w:sz w:val="24"/>
                <w:szCs w:val="24"/>
              </w:rPr>
            </w:pPr>
            <w:r>
              <w:rPr>
                <w:rFonts w:ascii="Arial"/>
                <w:spacing w:val="-1"/>
                <w:sz w:val="24"/>
              </w:rPr>
              <w:t>872,496</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0" w:right="0"/>
              <w:jc w:val="left"/>
              <w:rPr>
                <w:rFonts w:ascii="Arial" w:hAnsi="Arial" w:cs="Arial" w:eastAsia="Arial" w:hint="default"/>
                <w:sz w:val="24"/>
                <w:szCs w:val="24"/>
              </w:rPr>
            </w:pPr>
            <w:r>
              <w:rPr>
                <w:rFonts w:ascii="Arial"/>
                <w:sz w:val="24"/>
              </w:rPr>
              <w:t>488,803</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9"/>
              <w:jc w:val="right"/>
              <w:rPr>
                <w:rFonts w:ascii="Arial" w:hAnsi="Arial" w:cs="Arial" w:eastAsia="Arial" w:hint="default"/>
                <w:sz w:val="24"/>
                <w:szCs w:val="24"/>
              </w:rPr>
            </w:pPr>
            <w:r>
              <w:rPr>
                <w:rFonts w:ascii="Arial"/>
                <w:spacing w:val="-1"/>
                <w:sz w:val="24"/>
              </w:rPr>
              <w:t>360,210</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1" w:lineRule="exact"/>
              <w:ind w:left="615"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0" w:right="0"/>
              <w:jc w:val="left"/>
              <w:rPr>
                <w:rFonts w:ascii="Arial" w:hAnsi="Arial" w:cs="Arial" w:eastAsia="Arial" w:hint="default"/>
                <w:sz w:val="24"/>
                <w:szCs w:val="24"/>
              </w:rPr>
            </w:pPr>
            <w:r>
              <w:rPr>
                <w:rFonts w:ascii="Arial"/>
                <w:sz w:val="24"/>
              </w:rPr>
              <w:t>563,535</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9"/>
              <w:jc w:val="right"/>
              <w:rPr>
                <w:rFonts w:ascii="Arial" w:hAnsi="Arial" w:cs="Arial" w:eastAsia="Arial" w:hint="default"/>
                <w:sz w:val="24"/>
                <w:szCs w:val="24"/>
              </w:rPr>
            </w:pPr>
            <w:r>
              <w:rPr>
                <w:rFonts w:ascii="Arial"/>
                <w:spacing w:val="-1"/>
                <w:sz w:val="24"/>
              </w:rPr>
              <w:t>573,124</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79" w:lineRule="exact"/>
              <w:ind w:left="555" w:right="0"/>
              <w:jc w:val="left"/>
              <w:rPr>
                <w:rFonts w:ascii="Arial" w:hAnsi="Arial" w:cs="Arial" w:eastAsia="Arial" w:hint="default"/>
                <w:sz w:val="24"/>
                <w:szCs w:val="24"/>
              </w:rPr>
            </w:pPr>
            <w:r>
              <w:rPr>
                <w:rFonts w:ascii="宋体" w:hAnsi="宋体" w:cs="宋体" w:eastAsia="宋体" w:hint="default"/>
                <w:sz w:val="24"/>
                <w:szCs w:val="24"/>
              </w:rPr>
              <w:t>资产处置亏损</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7" w:right="0"/>
              <w:jc w:val="left"/>
              <w:rPr>
                <w:rFonts w:ascii="Arial" w:hAnsi="Arial" w:cs="Arial" w:eastAsia="Arial" w:hint="default"/>
                <w:sz w:val="24"/>
                <w:szCs w:val="24"/>
              </w:rPr>
            </w:pPr>
            <w:r>
              <w:rPr>
                <w:rFonts w:ascii="Arial"/>
                <w:sz w:val="24"/>
              </w:rPr>
              <w:t>8,988</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(502,292)</w:t>
            </w:r>
            <w:r>
              <w:rPr>
                <w:rFonts w:ascii="Arial"/>
                <w:sz w:val="24"/>
              </w:rPr>
            </w:r>
          </w:p>
        </w:tc>
      </w:tr>
      <w:tr>
        <w:trPr>
          <w:trHeight w:val="312"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10" w:right="0"/>
              <w:jc w:val="left"/>
              <w:rPr>
                <w:rFonts w:ascii="Arial" w:hAnsi="Arial" w:cs="Arial" w:eastAsia="Arial" w:hint="default"/>
                <w:sz w:val="24"/>
                <w:szCs w:val="24"/>
              </w:rPr>
            </w:pPr>
            <w:r>
              <w:rPr>
                <w:rFonts w:ascii="Arial"/>
                <w:sz w:val="24"/>
              </w:rPr>
              <w:t>399,290</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9"/>
              <w:jc w:val="right"/>
              <w:rPr>
                <w:rFonts w:ascii="Arial" w:hAnsi="Arial" w:cs="Arial" w:eastAsia="Arial" w:hint="default"/>
                <w:sz w:val="24"/>
                <w:szCs w:val="24"/>
              </w:rPr>
            </w:pPr>
            <w:r>
              <w:rPr>
                <w:rFonts w:ascii="Arial"/>
                <w:spacing w:val="-1"/>
                <w:sz w:val="24"/>
              </w:rPr>
              <w:t>502,634</w:t>
            </w:r>
          </w:p>
        </w:tc>
      </w:tr>
      <w:tr>
        <w:trPr>
          <w:trHeight w:val="314"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9" w:right="0"/>
              <w:jc w:val="left"/>
              <w:rPr>
                <w:rFonts w:ascii="Arial" w:hAnsi="Arial" w:cs="Arial" w:eastAsia="Arial" w:hint="default"/>
                <w:sz w:val="24"/>
                <w:szCs w:val="24"/>
              </w:rPr>
            </w:pPr>
            <w:r>
              <w:rPr>
                <w:rFonts w:ascii="Arial"/>
                <w:sz w:val="24"/>
              </w:rPr>
              <w:t>(4,300,356)</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4"/>
                <w:szCs w:val="24"/>
              </w:rPr>
            </w:pPr>
            <w:r>
              <w:rPr>
                <w:rFonts w:ascii="Arial"/>
                <w:w w:val="95"/>
                <w:sz w:val="24"/>
              </w:rPr>
              <w:t>(1,445,420)</w:t>
            </w:r>
            <w:r>
              <w:rPr>
                <w:rFonts w:ascii="Arial"/>
                <w:sz w:val="24"/>
              </w:rPr>
            </w:r>
          </w:p>
        </w:tc>
      </w:tr>
      <w:tr>
        <w:trPr>
          <w:trHeight w:val="587"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76" w:lineRule="exact"/>
              <w:ind w:left="639" w:right="0"/>
              <w:jc w:val="left"/>
              <w:rPr>
                <w:rFonts w:ascii="宋体" w:hAnsi="宋体" w:cs="宋体" w:eastAsia="宋体" w:hint="default"/>
                <w:sz w:val="24"/>
                <w:szCs w:val="24"/>
              </w:rPr>
            </w:pPr>
            <w:r>
              <w:rPr>
                <w:rFonts w:ascii="宋体" w:hAnsi="宋体" w:cs="宋体" w:eastAsia="宋体" w:hint="default"/>
                <w:spacing w:val="32"/>
                <w:sz w:val="24"/>
                <w:szCs w:val="24"/>
              </w:rPr>
              <w:t>营业外</w:t>
            </w:r>
            <w:r>
              <w:rPr>
                <w:rFonts w:ascii="宋体" w:hAnsi="宋体" w:cs="宋体" w:eastAsia="宋体" w:hint="default"/>
                <w:spacing w:val="-71"/>
                <w:sz w:val="24"/>
                <w:szCs w:val="24"/>
              </w:rPr>
              <w:t> </w:t>
            </w:r>
            <w:r>
              <w:rPr>
                <w:rFonts w:ascii="宋体" w:hAnsi="宋体" w:cs="宋体" w:eastAsia="宋体" w:hint="default"/>
                <w:spacing w:val="24"/>
                <w:sz w:val="24"/>
                <w:szCs w:val="24"/>
              </w:rPr>
              <w:t>收入</w:t>
            </w:r>
            <w:r>
              <w:rPr>
                <w:rFonts w:ascii="宋体" w:hAnsi="宋体" w:cs="宋体" w:eastAsia="宋体" w:hint="default"/>
                <w:spacing w:val="-71"/>
                <w:sz w:val="24"/>
                <w:szCs w:val="24"/>
              </w:rPr>
              <w:t> </w:t>
            </w:r>
            <w:r>
              <w:rPr>
                <w:rFonts w:ascii="Arial" w:hAnsi="Arial" w:cs="Arial" w:eastAsia="Arial" w:hint="default"/>
                <w:sz w:val="24"/>
                <w:szCs w:val="24"/>
              </w:rPr>
              <w:t>–</w:t>
            </w:r>
            <w:r>
              <w:rPr>
                <w:rFonts w:ascii="Arial" w:hAnsi="Arial" w:cs="Arial" w:eastAsia="Arial" w:hint="default"/>
                <w:spacing w:val="-18"/>
                <w:sz w:val="24"/>
                <w:szCs w:val="24"/>
              </w:rPr>
              <w:t> </w:t>
            </w:r>
            <w:r>
              <w:rPr>
                <w:rFonts w:ascii="宋体" w:hAnsi="宋体" w:cs="宋体" w:eastAsia="宋体" w:hint="default"/>
                <w:sz w:val="24"/>
                <w:szCs w:val="24"/>
              </w:rPr>
              <w:t>负</w:t>
            </w:r>
            <w:r>
              <w:rPr>
                <w:rFonts w:ascii="宋体" w:hAnsi="宋体" w:cs="宋体" w:eastAsia="宋体" w:hint="default"/>
                <w:spacing w:val="-71"/>
                <w:sz w:val="24"/>
                <w:szCs w:val="24"/>
              </w:rPr>
              <w:t> </w:t>
            </w:r>
            <w:r>
              <w:rPr>
                <w:rFonts w:ascii="宋体" w:hAnsi="宋体" w:cs="宋体" w:eastAsia="宋体" w:hint="default"/>
                <w:spacing w:val="25"/>
                <w:sz w:val="24"/>
                <w:szCs w:val="24"/>
              </w:rPr>
              <w:t>商誉</w:t>
            </w:r>
            <w:r>
              <w:rPr>
                <w:rFonts w:ascii="宋体" w:hAnsi="宋体" w:cs="宋体" w:eastAsia="宋体" w:hint="default"/>
                <w:spacing w:val="-71"/>
                <w:sz w:val="24"/>
                <w:szCs w:val="24"/>
              </w:rPr>
              <w:t> </w:t>
            </w:r>
            <w:r>
              <w:rPr>
                <w:rFonts w:ascii="Arial" w:hAnsi="Arial" w:cs="Arial" w:eastAsia="Arial" w:hint="default"/>
                <w:sz w:val="24"/>
                <w:szCs w:val="24"/>
              </w:rPr>
              <w:t>(</w:t>
            </w:r>
            <w:r>
              <w:rPr>
                <w:rFonts w:ascii="Arial" w:hAnsi="Arial" w:cs="Arial" w:eastAsia="Arial" w:hint="default"/>
                <w:spacing w:val="-17"/>
                <w:sz w:val="24"/>
                <w:szCs w:val="24"/>
              </w:rPr>
              <w:t> </w:t>
            </w:r>
            <w:r>
              <w:rPr>
                <w:rFonts w:ascii="宋体" w:hAnsi="宋体" w:cs="宋体" w:eastAsia="宋体" w:hint="default"/>
                <w:spacing w:val="32"/>
                <w:sz w:val="24"/>
                <w:szCs w:val="24"/>
              </w:rPr>
              <w:t>附注五</w:t>
            </w:r>
            <w:r>
              <w:rPr>
                <w:rFonts w:ascii="宋体" w:hAnsi="宋体" w:cs="宋体" w:eastAsia="宋体" w:hint="default"/>
                <w:spacing w:val="-71"/>
                <w:sz w:val="24"/>
                <w:szCs w:val="24"/>
              </w:rPr>
              <w:t> </w:t>
            </w:r>
            <w:r>
              <w:rPr>
                <w:rFonts w:ascii="宋体" w:hAnsi="宋体" w:cs="宋体" w:eastAsia="宋体" w:hint="default"/>
                <w:sz w:val="24"/>
                <w:szCs w:val="24"/>
              </w:rPr>
            </w:r>
          </w:p>
          <w:p>
            <w:pPr>
              <w:pStyle w:val="TableParagraph"/>
              <w:spacing w:line="240" w:lineRule="auto" w:before="16"/>
              <w:ind w:left="867" w:right="0"/>
              <w:jc w:val="left"/>
              <w:rPr>
                <w:rFonts w:ascii="Arial" w:hAnsi="Arial" w:cs="Arial" w:eastAsia="Arial" w:hint="default"/>
                <w:sz w:val="24"/>
                <w:szCs w:val="24"/>
              </w:rPr>
            </w:pPr>
            <w:r>
              <w:rPr>
                <w:rFonts w:ascii="Arial"/>
                <w:sz w:val="24"/>
              </w:rPr>
              <w:t>(1)(b))</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662" w:right="0"/>
              <w:jc w:val="left"/>
              <w:rPr>
                <w:rFonts w:ascii="Arial" w:hAnsi="Arial" w:cs="Arial" w:eastAsia="Arial" w:hint="default"/>
                <w:sz w:val="24"/>
                <w:szCs w:val="24"/>
              </w:rPr>
            </w:pPr>
            <w:r>
              <w:rPr>
                <w:rFonts w:ascii="Arial"/>
                <w:sz w:val="24"/>
              </w:rPr>
              <w:t>(79,104)</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24"/>
                <w:szCs w:val="24"/>
              </w:rPr>
            </w:pPr>
            <w:r>
              <w:rPr>
                <w:rFonts w:ascii="Arial"/>
                <w:w w:val="95"/>
                <w:sz w:val="24"/>
              </w:rPr>
              <w:t>(31,306)</w:t>
            </w:r>
            <w:r>
              <w:rPr>
                <w:rFonts w:ascii="Arial"/>
                <w:sz w:val="24"/>
              </w:rPr>
            </w:r>
          </w:p>
        </w:tc>
      </w:tr>
      <w:tr>
        <w:trPr>
          <w:trHeight w:val="312"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公允价值变动损失</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62" w:right="0"/>
              <w:jc w:val="left"/>
              <w:rPr>
                <w:rFonts w:ascii="Arial" w:hAnsi="Arial" w:cs="Arial" w:eastAsia="Arial" w:hint="default"/>
                <w:sz w:val="24"/>
                <w:szCs w:val="24"/>
              </w:rPr>
            </w:pPr>
            <w:r>
              <w:rPr>
                <w:rFonts w:ascii="Arial"/>
                <w:sz w:val="24"/>
              </w:rPr>
              <w:t>(18,851)</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8"/>
              <w:jc w:val="right"/>
              <w:rPr>
                <w:rFonts w:ascii="Arial" w:hAnsi="Arial" w:cs="Arial" w:eastAsia="Arial" w:hint="default"/>
                <w:sz w:val="24"/>
                <w:szCs w:val="24"/>
              </w:rPr>
            </w:pPr>
            <w:r>
              <w:rPr>
                <w:rFonts w:ascii="Arial"/>
                <w:w w:val="95"/>
                <w:sz w:val="24"/>
              </w:rPr>
              <w:t>33,686</w:t>
            </w:r>
            <w:r>
              <w:rPr>
                <w:rFonts w:ascii="Arial"/>
                <w:sz w:val="24"/>
              </w:rPr>
            </w:r>
          </w:p>
        </w:tc>
      </w:tr>
      <w:tr>
        <w:trPr>
          <w:trHeight w:val="308"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递延所得税资产增加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29" w:right="0"/>
              <w:jc w:val="left"/>
              <w:rPr>
                <w:rFonts w:ascii="Arial" w:hAnsi="Arial" w:cs="Arial" w:eastAsia="Arial" w:hint="default"/>
                <w:sz w:val="24"/>
                <w:szCs w:val="24"/>
              </w:rPr>
            </w:pPr>
            <w:r>
              <w:rPr>
                <w:rFonts w:ascii="Arial"/>
                <w:sz w:val="24"/>
              </w:rPr>
              <w:t>(267,985)</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4"/>
                <w:szCs w:val="24"/>
              </w:rPr>
            </w:pPr>
            <w:r>
              <w:rPr>
                <w:rFonts w:ascii="Arial"/>
                <w:w w:val="95"/>
                <w:sz w:val="24"/>
              </w:rPr>
              <w:t>(78,896)</w:t>
            </w:r>
            <w:r>
              <w:rPr>
                <w:rFonts w:ascii="Arial"/>
                <w:sz w:val="24"/>
              </w:rPr>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递延所得税负债减少</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16" w:right="0"/>
              <w:jc w:val="left"/>
              <w:rPr>
                <w:rFonts w:ascii="Arial" w:hAnsi="Arial" w:cs="Arial" w:eastAsia="Arial" w:hint="default"/>
                <w:sz w:val="24"/>
                <w:szCs w:val="24"/>
              </w:rPr>
            </w:pPr>
            <w:r>
              <w:rPr>
                <w:rFonts w:ascii="Arial"/>
                <w:sz w:val="24"/>
              </w:rPr>
              <w:t>(7,612)</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(174,952)</w:t>
            </w:r>
            <w:r>
              <w:rPr>
                <w:rFonts w:ascii="Arial"/>
                <w:sz w:val="24"/>
              </w:rPr>
            </w:r>
          </w:p>
        </w:tc>
      </w:tr>
      <w:tr>
        <w:trPr>
          <w:trHeight w:val="315"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存货的增加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9" w:right="0"/>
              <w:jc w:val="left"/>
              <w:rPr>
                <w:rFonts w:ascii="Arial" w:hAnsi="Arial" w:cs="Arial" w:eastAsia="Arial" w:hint="default"/>
                <w:sz w:val="24"/>
                <w:szCs w:val="24"/>
              </w:rPr>
            </w:pPr>
            <w:r>
              <w:rPr>
                <w:rFonts w:ascii="Arial"/>
                <w:sz w:val="24"/>
              </w:rPr>
              <w:t>(4,430,504)</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24"/>
                <w:szCs w:val="24"/>
              </w:rPr>
            </w:pPr>
            <w:r>
              <w:rPr>
                <w:rFonts w:ascii="Arial"/>
                <w:w w:val="95"/>
                <w:sz w:val="24"/>
              </w:rPr>
              <w:t>(662,654)</w:t>
            </w:r>
            <w:r>
              <w:rPr>
                <w:rFonts w:ascii="Arial"/>
                <w:sz w:val="24"/>
              </w:rPr>
            </w:r>
          </w:p>
        </w:tc>
      </w:tr>
      <w:tr>
        <w:trPr>
          <w:trHeight w:val="308"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9" w:right="0"/>
              <w:jc w:val="left"/>
              <w:rPr>
                <w:rFonts w:ascii="Arial" w:hAnsi="Arial" w:cs="Arial" w:eastAsia="Arial" w:hint="default"/>
                <w:sz w:val="24"/>
                <w:szCs w:val="24"/>
              </w:rPr>
            </w:pPr>
            <w:r>
              <w:rPr>
                <w:rFonts w:ascii="Arial"/>
                <w:sz w:val="24"/>
              </w:rPr>
              <w:t>(7,251,936)</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4"/>
                <w:szCs w:val="24"/>
              </w:rPr>
            </w:pPr>
            <w:r>
              <w:rPr>
                <w:rFonts w:ascii="Arial"/>
                <w:w w:val="95"/>
                <w:sz w:val="24"/>
              </w:rPr>
              <w:t>(6,207,446)</w:t>
            </w:r>
            <w:r>
              <w:rPr>
                <w:rFonts w:ascii="Arial"/>
                <w:sz w:val="24"/>
              </w:rPr>
            </w:r>
          </w:p>
        </w:tc>
      </w:tr>
      <w:tr>
        <w:trPr>
          <w:trHeight w:val="317"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tabs>
                <w:tab w:pos="3511" w:val="left" w:leader="none"/>
                <w:tab w:pos="4138" w:val="left" w:leader="none"/>
              </w:tabs>
              <w:spacing w:line="259" w:lineRule="exact"/>
              <w:ind w:right="-410"/>
              <w:jc w:val="right"/>
              <w:rPr>
                <w:rFonts w:ascii="Arial" w:hAnsi="Arial" w:cs="Arial" w:eastAsia="Arial" w:hint="default"/>
                <w:sz w:val="24"/>
                <w:szCs w:val="24"/>
              </w:rPr>
            </w:pPr>
            <w:r>
              <w:rPr>
                <w:rFonts w:ascii="宋体" w:hAnsi="宋体" w:cs="宋体" w:eastAsia="宋体" w:hint="default"/>
                <w:position w:val="2"/>
                <w:sz w:val="24"/>
                <w:szCs w:val="24"/>
              </w:rPr>
              <w:t>经营性应付项目的增加</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85" w:type="dxa"/>
            <w:tcBorders>
              <w:top w:val="nil" w:sz="6" w:space="0" w:color="auto"/>
              <w:left w:val="nil" w:sz="6" w:space="0" w:color="auto"/>
              <w:bottom w:val="nil" w:sz="6" w:space="0" w:color="auto"/>
              <w:right w:val="nil" w:sz="6" w:space="0" w:color="auto"/>
            </w:tcBorders>
          </w:tcPr>
          <w:p>
            <w:pPr>
              <w:pStyle w:val="TableParagraph"/>
              <w:tabs>
                <w:tab w:pos="1479" w:val="left" w:leader="none"/>
                <w:tab w:pos="2415" w:val="left" w:leader="none"/>
              </w:tabs>
              <w:spacing w:line="240" w:lineRule="auto" w:before="19"/>
              <w:ind w:right="-741"/>
              <w:jc w:val="right"/>
              <w:rPr>
                <w:rFonts w:ascii="Arial" w:hAnsi="Arial" w:cs="Arial" w:eastAsia="Arial" w:hint="default"/>
                <w:sz w:val="24"/>
                <w:szCs w:val="24"/>
              </w:rPr>
            </w:pPr>
            <w:r>
              <w:rPr>
                <w:rFonts w:ascii="Arial"/>
                <w:w w:val="99"/>
                <w:sz w:val="24"/>
              </w:rPr>
            </w:r>
            <w:r>
              <w:rPr>
                <w:rFonts w:ascii="Arial"/>
                <w:spacing w:val="-1"/>
                <w:sz w:val="24"/>
                <w:u w:val="single" w:color="000000"/>
              </w:rPr>
              <w:t>2,680,399 </w:t>
            </w:r>
            <w:r>
              <w:rPr>
                <w:rFonts w:ascii="Arial"/>
                <w:spacing w:val="22"/>
                <w:sz w:val="24"/>
                <w:u w:val="single" w:color="000000"/>
              </w:rPr>
              <w:t> </w:t>
            </w:r>
            <w:r>
              <w:rPr>
                <w:rFonts w:ascii="Arial"/>
                <w:spacing w:val="22"/>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89" w:type="dxa"/>
            <w:tcBorders>
              <w:top w:val="nil" w:sz="6" w:space="0" w:color="auto"/>
              <w:left w:val="nil" w:sz="6" w:space="0" w:color="auto"/>
              <w:bottom w:val="nil" w:sz="6" w:space="0" w:color="auto"/>
              <w:right w:val="nil" w:sz="6" w:space="0" w:color="auto"/>
            </w:tcBorders>
          </w:tcPr>
          <w:p>
            <w:pPr>
              <w:pStyle w:val="TableParagraph"/>
              <w:tabs>
                <w:tab w:pos="1168" w:val="left" w:leader="none"/>
              </w:tabs>
              <w:spacing w:line="240" w:lineRule="auto" w:before="19"/>
              <w:ind w:right="177"/>
              <w:jc w:val="right"/>
              <w:rPr>
                <w:rFonts w:ascii="Arial" w:hAnsi="Arial" w:cs="Arial" w:eastAsia="Arial" w:hint="default"/>
                <w:sz w:val="24"/>
                <w:szCs w:val="24"/>
              </w:rPr>
            </w:pPr>
            <w:r>
              <w:rPr>
                <w:rFonts w:ascii="Arial"/>
                <w:w w:val="99"/>
                <w:sz w:val="24"/>
              </w:rPr>
            </w:r>
            <w:r>
              <w:rPr>
                <w:rFonts w:ascii="Arial"/>
                <w:w w:val="95"/>
                <w:sz w:val="24"/>
                <w:u w:val="single" w:color="000000"/>
              </w:rPr>
              <w:t>9,756,320</w:t>
            </w:r>
            <w:r>
              <w:rPr>
                <w:rFonts w:ascii="Arial"/>
                <w:sz w:val="24"/>
                <w:u w:val="single" w:color="000000"/>
              </w:rPr>
              <w:tab/>
            </w:r>
            <w:r>
              <w:rPr>
                <w:rFonts w:ascii="Arial"/>
                <w:sz w:val="24"/>
              </w:rPr>
            </w:r>
          </w:p>
        </w:tc>
      </w:tr>
      <w:tr>
        <w:trPr>
          <w:trHeight w:val="450"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tabs>
                <w:tab w:pos="4561" w:val="left" w:leader="none"/>
              </w:tabs>
              <w:spacing w:line="279" w:lineRule="exact"/>
              <w:ind w:right="-344"/>
              <w:jc w:val="right"/>
              <w:rPr>
                <w:rFonts w:ascii="Arial" w:hAnsi="Arial" w:cs="Arial" w:eastAsia="Arial" w:hint="default"/>
                <w:sz w:val="24"/>
                <w:szCs w:val="24"/>
              </w:rPr>
            </w:pPr>
            <w:r>
              <w:rPr>
                <w:rFonts w:ascii="宋体" w:hAnsi="宋体" w:cs="宋体" w:eastAsia="宋体" w:hint="default"/>
                <w:spacing w:val="-1"/>
                <w:position w:val="2"/>
                <w:sz w:val="24"/>
                <w:szCs w:val="24"/>
              </w:rPr>
              <w:t>经营活动</w:t>
            </w:r>
            <w:r>
              <w:rPr>
                <w:rFonts w:ascii="Arial" w:hAnsi="Arial" w:cs="Arial" w:eastAsia="Arial" w:hint="default"/>
                <w:spacing w:val="-1"/>
                <w:position w:val="2"/>
                <w:sz w:val="24"/>
                <w:szCs w:val="24"/>
              </w:rPr>
              <w:t>(</w:t>
            </w:r>
            <w:r>
              <w:rPr>
                <w:rFonts w:ascii="宋体" w:hAnsi="宋体" w:cs="宋体" w:eastAsia="宋体" w:hint="default"/>
                <w:spacing w:val="-1"/>
                <w:position w:val="2"/>
                <w:sz w:val="24"/>
                <w:szCs w:val="24"/>
              </w:rPr>
              <w:t>使用</w:t>
            </w:r>
            <w:r>
              <w:rPr>
                <w:rFonts w:ascii="Arial" w:hAnsi="Arial" w:cs="Arial" w:eastAsia="Arial" w:hint="default"/>
                <w:spacing w:val="-1"/>
                <w:position w:val="2"/>
                <w:sz w:val="24"/>
                <w:szCs w:val="24"/>
              </w:rPr>
              <w:t>)/</w:t>
            </w:r>
            <w:r>
              <w:rPr>
                <w:rFonts w:ascii="宋体" w:hAnsi="宋体" w:cs="宋体" w:eastAsia="宋体" w:hint="default"/>
                <w:spacing w:val="-1"/>
                <w:position w:val="2"/>
                <w:sz w:val="24"/>
                <w:szCs w:val="24"/>
              </w:rPr>
              <w:t>产生的现金流量净额</w:t>
            </w:r>
            <w:r>
              <w:rPr>
                <w:rFonts w:ascii="宋体" w:hAnsi="宋体" w:cs="宋体" w:eastAsia="宋体" w:hint="default"/>
                <w:spacing w:val="52"/>
                <w:position w:val="2"/>
                <w:sz w:val="24"/>
                <w:szCs w:val="24"/>
              </w:rPr>
              <w:t> </w:t>
            </w:r>
            <w:r>
              <w:rPr>
                <w:rFonts w:ascii="Arial" w:hAnsi="Arial" w:cs="Arial" w:eastAsia="Arial" w:hint="default"/>
                <w:spacing w:val="52"/>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085" w:type="dxa"/>
            <w:tcBorders>
              <w:top w:val="nil" w:sz="6" w:space="0" w:color="auto"/>
              <w:left w:val="nil" w:sz="6" w:space="0" w:color="auto"/>
              <w:bottom w:val="nil" w:sz="6" w:space="0" w:color="auto"/>
              <w:right w:val="nil" w:sz="6" w:space="0" w:color="auto"/>
            </w:tcBorders>
          </w:tcPr>
          <w:p>
            <w:pPr>
              <w:pStyle w:val="TableParagraph"/>
              <w:tabs>
                <w:tab w:pos="1545" w:val="left" w:leader="none"/>
                <w:tab w:pos="2481" w:val="left" w:leader="none"/>
              </w:tabs>
              <w:spacing w:line="240" w:lineRule="auto" w:before="23"/>
              <w:ind w:right="-741"/>
              <w:jc w:val="right"/>
              <w:rPr>
                <w:rFonts w:ascii="Arial" w:hAnsi="Arial" w:cs="Arial" w:eastAsia="Arial" w:hint="default"/>
                <w:sz w:val="24"/>
                <w:szCs w:val="24"/>
              </w:rPr>
            </w:pPr>
            <w:r>
              <w:rPr>
                <w:rFonts w:ascii="Arial"/>
                <w:w w:val="99"/>
                <w:sz w:val="24"/>
              </w:rPr>
            </w:r>
            <w:r>
              <w:rPr>
                <w:rFonts w:ascii="Arial"/>
                <w:w w:val="95"/>
                <w:sz w:val="24"/>
                <w:u w:val="thick" w:color="000000"/>
              </w:rPr>
              <w:t>(6,605,293)</w:t>
            </w:r>
            <w:r>
              <w:rPr>
                <w:rFonts w:ascii="Arial"/>
                <w:w w:val="9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89" w:type="dxa"/>
            <w:tcBorders>
              <w:top w:val="nil" w:sz="6" w:space="0" w:color="auto"/>
              <w:left w:val="nil" w:sz="6" w:space="0" w:color="auto"/>
              <w:bottom w:val="nil" w:sz="6" w:space="0" w:color="auto"/>
              <w:right w:val="nil" w:sz="6" w:space="0" w:color="auto"/>
            </w:tcBorders>
          </w:tcPr>
          <w:p>
            <w:pPr>
              <w:pStyle w:val="TableParagraph"/>
              <w:tabs>
                <w:tab w:pos="1168" w:val="left" w:leader="none"/>
              </w:tabs>
              <w:spacing w:line="240" w:lineRule="auto" w:before="23"/>
              <w:ind w:right="177"/>
              <w:jc w:val="right"/>
              <w:rPr>
                <w:rFonts w:ascii="Arial" w:hAnsi="Arial" w:cs="Arial" w:eastAsia="Arial" w:hint="default"/>
                <w:sz w:val="24"/>
                <w:szCs w:val="24"/>
              </w:rPr>
            </w:pPr>
            <w:r>
              <w:rPr>
                <w:rFonts w:ascii="Arial"/>
                <w:w w:val="99"/>
                <w:sz w:val="24"/>
              </w:rPr>
            </w:r>
            <w:r>
              <w:rPr>
                <w:rFonts w:ascii="Arial"/>
                <w:w w:val="95"/>
                <w:sz w:val="24"/>
                <w:u w:val="thick" w:color="000000"/>
              </w:rPr>
              <w:t>3,839,235</w:t>
            </w:r>
            <w:r>
              <w:rPr>
                <w:rFonts w:ascii="Arial"/>
                <w:sz w:val="24"/>
                <w:u w:val="thick" w:color="000000"/>
              </w:rPr>
              <w:tab/>
            </w:r>
            <w:r>
              <w:rPr>
                <w:rFonts w:ascii="Arial"/>
                <w:sz w:val="24"/>
              </w:rPr>
            </w:r>
          </w:p>
        </w:tc>
      </w:tr>
      <w:tr>
        <w:trPr>
          <w:trHeight w:val="607"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Arial" w:hAnsi="Arial" w:cs="Arial" w:eastAsia="Arial" w:hint="default"/>
                <w:sz w:val="24"/>
                <w:szCs w:val="24"/>
              </w:rPr>
            </w:pPr>
            <w:r>
              <w:rPr>
                <w:rFonts w:ascii="Arial"/>
                <w:sz w:val="24"/>
              </w:rPr>
              <w:t>(b)</w:t>
            </w: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085" w:type="dxa"/>
            <w:tcBorders>
              <w:top w:val="nil" w:sz="6" w:space="0" w:color="auto"/>
              <w:left w:val="nil" w:sz="6" w:space="0" w:color="auto"/>
              <w:bottom w:val="nil" w:sz="6" w:space="0" w:color="auto"/>
              <w:right w:val="nil" w:sz="6" w:space="0" w:color="auto"/>
            </w:tcBorders>
          </w:tcPr>
          <w:p>
            <w:pPr/>
          </w:p>
        </w:tc>
        <w:tc>
          <w:tcPr>
            <w:tcW w:w="2089" w:type="dxa"/>
            <w:tcBorders>
              <w:top w:val="nil" w:sz="6" w:space="0" w:color="auto"/>
              <w:left w:val="nil" w:sz="6" w:space="0" w:color="auto"/>
              <w:bottom w:val="nil" w:sz="6" w:space="0" w:color="auto"/>
              <w:right w:val="nil" w:sz="6" w:space="0" w:color="auto"/>
            </w:tcBorders>
          </w:tcPr>
          <w:p>
            <w:pPr/>
          </w:p>
        </w:tc>
      </w:tr>
      <w:tr>
        <w:trPr>
          <w:trHeight w:val="575"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45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6"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现金及现金等价物的年末余额</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286" w:right="0"/>
              <w:jc w:val="left"/>
              <w:rPr>
                <w:rFonts w:ascii="Arial" w:hAnsi="Arial" w:cs="Arial" w:eastAsia="Arial" w:hint="default"/>
                <w:sz w:val="24"/>
                <w:szCs w:val="24"/>
              </w:rPr>
            </w:pPr>
            <w:r>
              <w:rPr>
                <w:rFonts w:ascii="Arial"/>
                <w:sz w:val="24"/>
              </w:rPr>
              <w:t>23,555,007</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595" w:right="0"/>
              <w:jc w:val="left"/>
              <w:rPr>
                <w:rFonts w:ascii="Arial" w:hAnsi="Arial" w:cs="Arial" w:eastAsia="Arial" w:hint="default"/>
                <w:sz w:val="24"/>
                <w:szCs w:val="24"/>
              </w:rPr>
            </w:pPr>
            <w:r>
              <w:rPr>
                <w:rFonts w:ascii="Arial"/>
                <w:sz w:val="24"/>
              </w:rPr>
              <w:t>17,901,707</w:t>
            </w:r>
          </w:p>
        </w:tc>
      </w:tr>
      <w:tr>
        <w:trPr>
          <w:trHeight w:val="313"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tabs>
                <w:tab w:pos="4126" w:val="left" w:leader="none"/>
                <w:tab w:pos="4555" w:val="left" w:leader="none"/>
              </w:tabs>
              <w:spacing w:line="254" w:lineRule="exact"/>
              <w:ind w:left="136" w:right="-211"/>
              <w:jc w:val="left"/>
              <w:rPr>
                <w:rFonts w:ascii="Arial" w:hAnsi="Arial" w:cs="Arial" w:eastAsia="Arial" w:hint="default"/>
                <w:sz w:val="24"/>
                <w:szCs w:val="24"/>
              </w:rPr>
            </w:pPr>
            <w:r>
              <w:rPr>
                <w:rFonts w:ascii="宋体" w:hAnsi="宋体" w:cs="宋体" w:eastAsia="宋体" w:hint="default"/>
                <w:position w:val="2"/>
                <w:sz w:val="24"/>
                <w:szCs w:val="24"/>
              </w:rPr>
              <w:t>减：现金及现金等价物的年初余额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85" w:type="dxa"/>
            <w:tcBorders>
              <w:top w:val="nil" w:sz="6" w:space="0" w:color="auto"/>
              <w:left w:val="nil" w:sz="6" w:space="0" w:color="auto"/>
              <w:bottom w:val="nil" w:sz="6" w:space="0" w:color="auto"/>
              <w:right w:val="nil" w:sz="6" w:space="0" w:color="auto"/>
            </w:tcBorders>
          </w:tcPr>
          <w:p>
            <w:pPr>
              <w:pStyle w:val="TableParagraph"/>
              <w:tabs>
                <w:tab w:pos="1908" w:val="left" w:leader="none"/>
                <w:tab w:pos="2598" w:val="left" w:leader="none"/>
              </w:tabs>
              <w:spacing w:line="240" w:lineRule="auto" w:before="15"/>
              <w:ind w:left="210" w:right="-514"/>
              <w:jc w:val="left"/>
              <w:rPr>
                <w:rFonts w:ascii="Arial" w:hAnsi="Arial" w:cs="Arial" w:eastAsia="Arial" w:hint="default"/>
                <w:sz w:val="24"/>
                <w:szCs w:val="24"/>
              </w:rPr>
            </w:pPr>
            <w:r>
              <w:rPr>
                <w:rFonts w:ascii="Arial"/>
                <w:w w:val="99"/>
                <w:sz w:val="24"/>
              </w:rPr>
            </w:r>
            <w:r>
              <w:rPr>
                <w:rFonts w:ascii="Arial"/>
                <w:sz w:val="24"/>
                <w:u w:val="single" w:color="000000"/>
              </w:rPr>
              <w:t>(17,901,707)</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2"/>
              <w:jc w:val="right"/>
              <w:rPr>
                <w:rFonts w:ascii="Arial" w:hAnsi="Arial" w:cs="Arial" w:eastAsia="Arial" w:hint="default"/>
                <w:sz w:val="24"/>
                <w:szCs w:val="24"/>
              </w:rPr>
            </w:pPr>
            <w:r>
              <w:rPr>
                <w:rFonts w:ascii="Arial"/>
                <w:w w:val="99"/>
                <w:sz w:val="24"/>
              </w:rPr>
            </w:r>
            <w:r>
              <w:rPr>
                <w:rFonts w:ascii="Arial"/>
                <w:w w:val="95"/>
                <w:sz w:val="24"/>
                <w:u w:val="single" w:color="000000"/>
              </w:rPr>
              <w:t>(16,818,166)</w:t>
            </w:r>
            <w:r>
              <w:rPr>
                <w:rFonts w:ascii="Arial"/>
                <w:w w:val="95"/>
                <w:sz w:val="24"/>
              </w:rPr>
            </w:r>
            <w:r>
              <w:rPr>
                <w:rFonts w:ascii="Arial"/>
                <w:sz w:val="24"/>
              </w:rPr>
            </w:r>
          </w:p>
        </w:tc>
      </w:tr>
      <w:tr>
        <w:trPr>
          <w:trHeight w:val="301" w:hRule="exact"/>
        </w:trPr>
        <w:tc>
          <w:tcPr>
            <w:tcW w:w="754" w:type="dxa"/>
            <w:tcBorders>
              <w:top w:val="nil" w:sz="6" w:space="0" w:color="auto"/>
              <w:left w:val="nil" w:sz="6" w:space="0" w:color="auto"/>
              <w:bottom w:val="nil" w:sz="6" w:space="0" w:color="auto"/>
              <w:right w:val="nil" w:sz="6" w:space="0" w:color="auto"/>
            </w:tcBorders>
          </w:tcPr>
          <w:p>
            <w:pPr/>
          </w:p>
        </w:tc>
        <w:tc>
          <w:tcPr>
            <w:tcW w:w="4345" w:type="dxa"/>
            <w:tcBorders>
              <w:top w:val="nil" w:sz="6" w:space="0" w:color="auto"/>
              <w:left w:val="nil" w:sz="6" w:space="0" w:color="auto"/>
              <w:bottom w:val="nil" w:sz="6" w:space="0" w:color="auto"/>
              <w:right w:val="nil" w:sz="6" w:space="0" w:color="auto"/>
            </w:tcBorders>
          </w:tcPr>
          <w:p>
            <w:pPr>
              <w:pStyle w:val="TableParagraph"/>
              <w:tabs>
                <w:tab w:pos="3975" w:val="left" w:leader="none"/>
                <w:tab w:pos="4627" w:val="left" w:leader="none"/>
              </w:tabs>
              <w:spacing w:line="267" w:lineRule="exact"/>
              <w:ind w:right="-420"/>
              <w:jc w:val="right"/>
              <w:rPr>
                <w:rFonts w:ascii="Arial" w:hAnsi="Arial" w:cs="Arial" w:eastAsia="Arial" w:hint="default"/>
                <w:sz w:val="24"/>
                <w:szCs w:val="24"/>
              </w:rPr>
            </w:pPr>
            <w:r>
              <w:rPr>
                <w:rFonts w:ascii="宋体" w:hAnsi="宋体" w:cs="宋体" w:eastAsia="宋体" w:hint="default"/>
                <w:sz w:val="24"/>
                <w:szCs w:val="24"/>
              </w:rPr>
              <w:t>现金及现金等价物净增加额</w:t>
              <w:tab/>
            </w:r>
            <w:r>
              <w:rPr>
                <w:rFonts w:ascii="Arial" w:hAnsi="Arial" w:cs="Arial" w:eastAsia="Arial" w:hint="default"/>
                <w:w w:val="100"/>
                <w:position w:val="-1"/>
                <w:sz w:val="24"/>
                <w:szCs w:val="24"/>
              </w:rPr>
            </w:r>
            <w:r>
              <w:rPr>
                <w:rFonts w:ascii="Arial" w:hAnsi="Arial" w:cs="Arial" w:eastAsia="Arial" w:hint="default"/>
                <w:w w:val="100"/>
                <w:position w:val="-1"/>
                <w:sz w:val="24"/>
                <w:szCs w:val="24"/>
                <w:u w:val="thick" w:color="000000"/>
              </w:rPr>
              <w:t> </w:t>
            </w:r>
            <w:r>
              <w:rPr>
                <w:rFonts w:ascii="Arial" w:hAnsi="Arial" w:cs="Arial" w:eastAsia="Arial" w:hint="default"/>
                <w:position w:val="-1"/>
                <w:sz w:val="24"/>
                <w:szCs w:val="24"/>
                <w:u w:val="thick" w:color="000000"/>
              </w:rPr>
              <w:tab/>
            </w:r>
            <w:r>
              <w:rPr>
                <w:rFonts w:ascii="Arial" w:hAnsi="Arial" w:cs="Arial" w:eastAsia="Arial" w:hint="default"/>
                <w:sz w:val="24"/>
                <w:szCs w:val="24"/>
              </w:rPr>
            </w:r>
          </w:p>
        </w:tc>
        <w:tc>
          <w:tcPr>
            <w:tcW w:w="2085" w:type="dxa"/>
            <w:tcBorders>
              <w:top w:val="nil" w:sz="6" w:space="0" w:color="auto"/>
              <w:left w:val="nil" w:sz="6" w:space="0" w:color="auto"/>
              <w:bottom w:val="nil" w:sz="6" w:space="0" w:color="auto"/>
              <w:right w:val="nil" w:sz="6" w:space="0" w:color="auto"/>
            </w:tcBorders>
          </w:tcPr>
          <w:p>
            <w:pPr>
              <w:pStyle w:val="TableParagraph"/>
              <w:tabs>
                <w:tab w:pos="1475" w:val="left" w:leader="none"/>
                <w:tab w:pos="2394" w:val="left" w:leader="none"/>
              </w:tabs>
              <w:spacing w:line="240" w:lineRule="auto" w:before="30"/>
              <w:ind w:right="-729"/>
              <w:jc w:val="right"/>
              <w:rPr>
                <w:rFonts w:ascii="Arial" w:hAnsi="Arial" w:cs="Arial" w:eastAsia="Arial" w:hint="default"/>
                <w:sz w:val="24"/>
                <w:szCs w:val="24"/>
              </w:rPr>
            </w:pPr>
            <w:r>
              <w:rPr>
                <w:rFonts w:ascii="Arial"/>
                <w:w w:val="99"/>
                <w:sz w:val="24"/>
              </w:rPr>
            </w:r>
            <w:r>
              <w:rPr>
                <w:rFonts w:ascii="Arial"/>
                <w:w w:val="95"/>
                <w:sz w:val="24"/>
                <w:u w:val="thick" w:color="000000"/>
              </w:rPr>
              <w:t>5,653,300</w:t>
            </w:r>
            <w:r>
              <w:rPr>
                <w:rFonts w:ascii="Arial"/>
                <w:sz w:val="24"/>
                <w:u w:val="thick" w:color="000000"/>
              </w:rPr>
              <w:t> </w:t>
            </w:r>
            <w:r>
              <w:rPr>
                <w:rFonts w:ascii="Arial"/>
                <w:spacing w:val="5"/>
                <w:sz w:val="24"/>
                <w:u w:val="thick" w:color="000000"/>
              </w:rPr>
              <w:t> </w:t>
            </w:r>
            <w:r>
              <w:rPr>
                <w:rFonts w:ascii="Arial"/>
                <w:spacing w:val="5"/>
                <w:sz w:val="24"/>
              </w:rPr>
            </w:r>
            <w:r>
              <w:rPr>
                <w:rFonts w:ascii="Arial"/>
                <w:sz w:val="24"/>
              </w:rPr>
              <w:tab/>
            </w:r>
            <w:r>
              <w:rPr>
                <w:rFonts w:ascii="Arial"/>
                <w:w w:val="100"/>
                <w:position w:val="1"/>
                <w:sz w:val="24"/>
              </w:rPr>
            </w:r>
            <w:r>
              <w:rPr>
                <w:rFonts w:ascii="Arial"/>
                <w:w w:val="100"/>
                <w:position w:val="1"/>
                <w:sz w:val="24"/>
                <w:u w:val="thick" w:color="000000"/>
              </w:rPr>
              <w:t> </w:t>
            </w:r>
            <w:r>
              <w:rPr>
                <w:rFonts w:ascii="Arial"/>
                <w:position w:val="1"/>
                <w:sz w:val="24"/>
                <w:u w:val="thick" w:color="000000"/>
              </w:rPr>
              <w:tab/>
            </w:r>
            <w:r>
              <w:rPr>
                <w:rFonts w:ascii="Arial"/>
                <w:sz w:val="24"/>
              </w:rPr>
            </w:r>
          </w:p>
        </w:tc>
        <w:tc>
          <w:tcPr>
            <w:tcW w:w="2089" w:type="dxa"/>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24"/>
              <w:ind w:right="177"/>
              <w:jc w:val="right"/>
              <w:rPr>
                <w:rFonts w:ascii="Arial" w:hAnsi="Arial" w:cs="Arial" w:eastAsia="Arial" w:hint="default"/>
                <w:sz w:val="24"/>
                <w:szCs w:val="24"/>
              </w:rPr>
            </w:pPr>
            <w:r>
              <w:rPr>
                <w:rFonts w:ascii="Arial"/>
                <w:w w:val="99"/>
                <w:sz w:val="24"/>
              </w:rPr>
            </w:r>
            <w:r>
              <w:rPr>
                <w:rFonts w:ascii="Arial"/>
                <w:w w:val="95"/>
                <w:sz w:val="24"/>
                <w:u w:val="thick" w:color="000000"/>
              </w:rPr>
              <w:t>1,083,541</w:t>
            </w:r>
            <w:r>
              <w:rPr>
                <w:rFonts w:ascii="Arial"/>
                <w:sz w:val="24"/>
                <w:u w:val="thick" w:color="000000"/>
              </w:rPr>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839" w:top="1900" w:bottom="102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806"/>
        <w:gridCol w:w="5066"/>
        <w:gridCol w:w="1548"/>
        <w:gridCol w:w="282"/>
        <w:gridCol w:w="1386"/>
      </w:tblGrid>
      <w:tr>
        <w:trPr>
          <w:trHeight w:val="416"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exact"/>
              <w:ind w:left="32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066"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4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88"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64" w:right="0"/>
              <w:jc w:val="left"/>
              <w:rPr>
                <w:rFonts w:ascii="Arial" w:hAnsi="Arial" w:cs="Arial" w:eastAsia="Arial" w:hint="default"/>
                <w:sz w:val="24"/>
                <w:szCs w:val="24"/>
              </w:rPr>
            </w:pPr>
            <w:r>
              <w:rPr>
                <w:rFonts w:ascii="Arial"/>
                <w:sz w:val="24"/>
              </w:rPr>
              <w:t>(60)</w:t>
            </w: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0"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4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85"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64" w:right="0"/>
              <w:jc w:val="left"/>
              <w:rPr>
                <w:rFonts w:ascii="Arial" w:hAnsi="Arial" w:cs="Arial" w:eastAsia="Arial" w:hint="default"/>
                <w:sz w:val="24"/>
                <w:szCs w:val="24"/>
              </w:rPr>
            </w:pPr>
            <w:r>
              <w:rPr>
                <w:rFonts w:ascii="Arial"/>
                <w:sz w:val="24"/>
              </w:rPr>
              <w:t>(c)</w:t>
            </w: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0" w:right="0"/>
              <w:jc w:val="left"/>
              <w:rPr>
                <w:rFonts w:ascii="宋体" w:hAnsi="宋体" w:cs="宋体" w:eastAsia="宋体" w:hint="default"/>
                <w:sz w:val="24"/>
                <w:szCs w:val="24"/>
              </w:rPr>
            </w:pPr>
            <w:r>
              <w:rPr>
                <w:rFonts w:ascii="宋体" w:hAnsi="宋体" w:cs="宋体" w:eastAsia="宋体" w:hint="default"/>
                <w:sz w:val="24"/>
                <w:szCs w:val="24"/>
              </w:rPr>
              <w:t>取得子公司</w:t>
            </w:r>
          </w:p>
        </w:tc>
        <w:tc>
          <w:tcPr>
            <w:tcW w:w="154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93" w:hRule="exact"/>
        </w:trPr>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00" w:right="0"/>
              <w:jc w:val="left"/>
              <w:rPr>
                <w:rFonts w:ascii="Arial" w:hAnsi="Arial" w:cs="Arial" w:eastAsia="Arial" w:hint="default"/>
                <w:sz w:val="14"/>
                <w:szCs w:val="14"/>
              </w:rPr>
            </w:pPr>
            <w:r>
              <w:rPr>
                <w:rFonts w:ascii="Arial"/>
                <w:color w:val="0000FF"/>
                <w:w w:val="100"/>
                <w:sz w:val="14"/>
              </w:rPr>
              <w:t>-</w:t>
            </w:r>
            <w:r>
              <w:rPr>
                <w:rFonts w:ascii="Arial"/>
                <w:w w:val="100"/>
                <w:sz w:val="14"/>
              </w:rPr>
            </w:r>
          </w:p>
        </w:tc>
        <w:tc>
          <w:tcPr>
            <w:tcW w:w="506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3"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4" w:right="0"/>
              <w:jc w:val="left"/>
              <w:rPr>
                <w:rFonts w:ascii="宋体" w:hAnsi="宋体" w:cs="宋体" w:eastAsia="宋体" w:hint="default"/>
                <w:sz w:val="24"/>
                <w:szCs w:val="24"/>
              </w:rPr>
            </w:pPr>
            <w:r>
              <w:rPr>
                <w:rFonts w:ascii="宋体" w:hAnsi="宋体" w:cs="宋体" w:eastAsia="宋体" w:hint="default"/>
                <w:sz w:val="24"/>
                <w:szCs w:val="24"/>
              </w:rPr>
              <w:t>当年发生的企业合并且于当年支付的现金</w:t>
            </w:r>
          </w:p>
        </w:tc>
        <w:tc>
          <w:tcPr>
            <w:tcW w:w="154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其中：天天快递业务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5"/>
              <w:jc w:val="right"/>
              <w:rPr>
                <w:rFonts w:ascii="Arial" w:hAnsi="Arial" w:cs="Arial" w:eastAsia="Arial" w:hint="default"/>
                <w:sz w:val="24"/>
                <w:szCs w:val="24"/>
              </w:rPr>
            </w:pPr>
            <w:r>
              <w:rPr>
                <w:rFonts w:ascii="Arial"/>
                <w:w w:val="95"/>
                <w:sz w:val="24"/>
              </w:rPr>
              <w:t>2,494,721</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63" w:lineRule="exact"/>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83" w:lineRule="exact"/>
              <w:ind w:left="1435" w:right="0"/>
              <w:jc w:val="left"/>
              <w:rPr>
                <w:rFonts w:ascii="宋体" w:hAnsi="宋体" w:cs="宋体" w:eastAsia="宋体" w:hint="default"/>
                <w:sz w:val="24"/>
                <w:szCs w:val="24"/>
              </w:rPr>
            </w:pPr>
            <w:r>
              <w:rPr>
                <w:rFonts w:ascii="Arial" w:hAnsi="Arial" w:cs="Arial" w:eastAsia="Arial" w:hint="default"/>
                <w:sz w:val="24"/>
                <w:szCs w:val="24"/>
              </w:rPr>
              <w:t>Ogitsu</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4"/>
                <w:szCs w:val="24"/>
              </w:rPr>
            </w:pPr>
            <w:r>
              <w:rPr>
                <w:rFonts w:ascii="Arial"/>
                <w:w w:val="95"/>
                <w:sz w:val="24"/>
              </w:rPr>
              <w:t>26,295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63" w:lineRule="exact"/>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15"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435" w:right="0"/>
              <w:jc w:val="left"/>
              <w:rPr>
                <w:rFonts w:ascii="宋体" w:hAnsi="宋体" w:cs="宋体" w:eastAsia="宋体" w:hint="default"/>
                <w:sz w:val="24"/>
                <w:szCs w:val="24"/>
              </w:rPr>
            </w:pPr>
            <w:r>
              <w:rPr>
                <w:rFonts w:ascii="宋体" w:hAnsi="宋体" w:cs="宋体" w:eastAsia="宋体" w:hint="default"/>
                <w:sz w:val="24"/>
                <w:szCs w:val="24"/>
              </w:rPr>
              <w:t>爱都交通业务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5"/>
              <w:jc w:val="right"/>
              <w:rPr>
                <w:rFonts w:ascii="Arial" w:hAnsi="Arial" w:cs="Arial" w:eastAsia="Arial" w:hint="default"/>
                <w:sz w:val="24"/>
                <w:szCs w:val="24"/>
              </w:rPr>
            </w:pPr>
            <w:r>
              <w:rPr>
                <w:rFonts w:ascii="Arial"/>
                <w:spacing w:val="-4"/>
                <w:sz w:val="24"/>
              </w:rPr>
              <w:t>2,112</w:t>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63" w:lineRule="exact"/>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435" w:right="0"/>
              <w:jc w:val="left"/>
              <w:rPr>
                <w:rFonts w:ascii="宋体" w:hAnsi="宋体" w:cs="宋体" w:eastAsia="宋体" w:hint="default"/>
                <w:sz w:val="24"/>
                <w:szCs w:val="24"/>
              </w:rPr>
            </w:pPr>
            <w:r>
              <w:rPr>
                <w:rFonts w:ascii="宋体" w:hAnsi="宋体" w:cs="宋体" w:eastAsia="宋体" w:hint="default"/>
                <w:sz w:val="24"/>
                <w:szCs w:val="24"/>
              </w:rPr>
              <w:t>新兴制鞋业务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4"/>
                <w:szCs w:val="24"/>
              </w:rPr>
            </w:pPr>
            <w:r>
              <w:rPr>
                <w:rFonts w:ascii="Arial"/>
                <w:w w:val="99"/>
                <w:sz w:val="24"/>
              </w:rPr>
              <w:t>-</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4"/>
                <w:szCs w:val="24"/>
              </w:rPr>
            </w:pPr>
            <w:r>
              <w:rPr>
                <w:rFonts w:ascii="Arial"/>
                <w:w w:val="95"/>
                <w:sz w:val="24"/>
              </w:rPr>
              <w:t>43,512</w:t>
            </w:r>
            <w:r>
              <w:rPr>
                <w:rFonts w:ascii="Arial"/>
                <w:sz w:val="24"/>
              </w:rPr>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w:t>
            </w:r>
          </w:p>
        </w:tc>
        <w:tc>
          <w:tcPr>
            <w:tcW w:w="154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07"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其中：天天快递业务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
              <w:jc w:val="right"/>
              <w:rPr>
                <w:rFonts w:ascii="Arial" w:hAnsi="Arial" w:cs="Arial" w:eastAsia="Arial" w:hint="default"/>
                <w:sz w:val="24"/>
                <w:szCs w:val="24"/>
              </w:rPr>
            </w:pPr>
            <w:r>
              <w:rPr>
                <w:rFonts w:ascii="Arial"/>
                <w:w w:val="95"/>
                <w:sz w:val="24"/>
              </w:rPr>
              <w:t>(179,956)</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83" w:lineRule="exact"/>
              <w:ind w:left="1435" w:right="0"/>
              <w:jc w:val="left"/>
              <w:rPr>
                <w:rFonts w:ascii="宋体" w:hAnsi="宋体" w:cs="宋体" w:eastAsia="宋体" w:hint="default"/>
                <w:sz w:val="24"/>
                <w:szCs w:val="24"/>
              </w:rPr>
            </w:pPr>
            <w:r>
              <w:rPr>
                <w:rFonts w:ascii="Arial" w:hAnsi="Arial" w:cs="Arial" w:eastAsia="Arial" w:hint="default"/>
                <w:sz w:val="24"/>
                <w:szCs w:val="24"/>
              </w:rPr>
              <w:t>Ogitsu</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
              <w:jc w:val="right"/>
              <w:rPr>
                <w:rFonts w:ascii="Arial" w:hAnsi="Arial" w:cs="Arial" w:eastAsia="Arial" w:hint="default"/>
                <w:sz w:val="24"/>
                <w:szCs w:val="24"/>
              </w:rPr>
            </w:pPr>
            <w:r>
              <w:rPr>
                <w:rFonts w:ascii="Arial"/>
                <w:w w:val="95"/>
                <w:sz w:val="24"/>
              </w:rPr>
              <w:t>(122,236)</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63" w:lineRule="exact"/>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06"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435" w:right="0"/>
              <w:jc w:val="left"/>
              <w:rPr>
                <w:rFonts w:ascii="宋体" w:hAnsi="宋体" w:cs="宋体" w:eastAsia="宋体" w:hint="default"/>
                <w:sz w:val="24"/>
                <w:szCs w:val="24"/>
              </w:rPr>
            </w:pPr>
            <w:r>
              <w:rPr>
                <w:rFonts w:ascii="宋体" w:hAnsi="宋体" w:cs="宋体" w:eastAsia="宋体" w:hint="default"/>
                <w:sz w:val="24"/>
                <w:szCs w:val="24"/>
              </w:rPr>
              <w:t>爱都交通业务</w:t>
            </w:r>
          </w:p>
        </w:tc>
        <w:tc>
          <w:tcPr>
            <w:tcW w:w="1548" w:type="dxa"/>
            <w:tcBorders>
              <w:top w:val="nil" w:sz="6" w:space="0" w:color="auto"/>
              <w:left w:val="nil" w:sz="6" w:space="0" w:color="auto"/>
              <w:bottom w:val="nil" w:sz="6" w:space="0" w:color="auto"/>
              <w:right w:val="nil" w:sz="6" w:space="0" w:color="auto"/>
            </w:tcBorders>
          </w:tcPr>
          <w:p>
            <w:pPr>
              <w:pStyle w:val="TableParagraph"/>
              <w:tabs>
                <w:tab w:pos="944" w:val="left" w:leader="none"/>
              </w:tabs>
              <w:spacing w:line="240" w:lineRule="auto" w:before="22"/>
              <w:ind w:right="4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(120)</w:t>
            </w:r>
            <w:r>
              <w:rPr>
                <w:rFonts w:ascii="Arial"/>
                <w:w w:val="95"/>
                <w:sz w:val="24"/>
              </w:rPr>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63" w:lineRule="exact"/>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332"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80" w:lineRule="exact"/>
              <w:ind w:left="114"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1548"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95"/>
              <w:jc w:val="right"/>
              <w:rPr>
                <w:rFonts w:ascii="Arial" w:hAnsi="Arial" w:cs="Arial" w:eastAsia="Arial" w:hint="default"/>
                <w:sz w:val="24"/>
                <w:szCs w:val="24"/>
              </w:rPr>
            </w:pPr>
            <w:r>
              <w:rPr>
                <w:rFonts w:ascii="Arial"/>
                <w:w w:val="95"/>
                <w:sz w:val="24"/>
              </w:rPr>
              <w:t>2,220,816</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82"/>
              <w:jc w:val="right"/>
              <w:rPr>
                <w:rFonts w:ascii="Arial" w:hAnsi="Arial" w:cs="Arial" w:eastAsia="Arial" w:hint="default"/>
                <w:sz w:val="24"/>
                <w:szCs w:val="24"/>
              </w:rPr>
            </w:pPr>
            <w:r>
              <w:rPr>
                <w:rFonts w:ascii="Arial"/>
                <w:w w:val="95"/>
                <w:sz w:val="24"/>
              </w:rPr>
              <w:t>43,512</w:t>
            </w:r>
            <w:r>
              <w:rPr>
                <w:rFonts w:ascii="Arial"/>
                <w:sz w:val="24"/>
              </w:rPr>
            </w:r>
          </w:p>
        </w:tc>
      </w:tr>
      <w:tr>
        <w:trPr>
          <w:trHeight w:val="740"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14" w:right="0"/>
              <w:jc w:val="left"/>
              <w:rPr>
                <w:rFonts w:ascii="宋体" w:hAnsi="宋体" w:cs="宋体" w:eastAsia="宋体" w:hint="default"/>
                <w:sz w:val="24"/>
                <w:szCs w:val="24"/>
              </w:rPr>
            </w:pPr>
            <w:r>
              <w:rPr>
                <w:rFonts w:ascii="宋体" w:hAnsi="宋体" w:cs="宋体" w:eastAsia="宋体" w:hint="default"/>
                <w:sz w:val="24"/>
                <w:szCs w:val="24"/>
              </w:rPr>
              <w:t>取得子公司的对价</w:t>
            </w:r>
          </w:p>
        </w:tc>
        <w:tc>
          <w:tcPr>
            <w:tcW w:w="1548" w:type="dxa"/>
            <w:tcBorders>
              <w:top w:val="single" w:sz="12" w:space="0" w:color="000000"/>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single" w:sz="12" w:space="0" w:color="000000"/>
              <w:left w:val="nil" w:sz="6" w:space="0" w:color="auto"/>
              <w:bottom w:val="nil" w:sz="6" w:space="0" w:color="auto"/>
              <w:right w:val="nil" w:sz="6" w:space="0" w:color="auto"/>
            </w:tcBorders>
          </w:tcPr>
          <w:p>
            <w:pPr/>
          </w:p>
        </w:tc>
      </w:tr>
      <w:tr>
        <w:trPr>
          <w:trHeight w:val="593"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left"/>
              <w:rPr>
                <w:rFonts w:ascii="宋体" w:hAnsi="宋体" w:cs="宋体" w:eastAsia="宋体" w:hint="default"/>
                <w:sz w:val="24"/>
                <w:szCs w:val="24"/>
              </w:rPr>
            </w:pPr>
            <w:r>
              <w:rPr>
                <w:rFonts w:ascii="宋体" w:hAnsi="宋体" w:cs="宋体" w:eastAsia="宋体" w:hint="default"/>
                <w:sz w:val="24"/>
                <w:szCs w:val="24"/>
              </w:rPr>
              <w:t>天天快递业务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6"/>
              <w:jc w:val="right"/>
              <w:rPr>
                <w:rFonts w:ascii="Arial" w:hAnsi="Arial" w:cs="Arial" w:eastAsia="Arial" w:hint="default"/>
                <w:sz w:val="24"/>
                <w:szCs w:val="24"/>
              </w:rPr>
            </w:pPr>
            <w:r>
              <w:rPr>
                <w:rFonts w:ascii="Arial"/>
                <w:spacing w:val="-1"/>
                <w:sz w:val="24"/>
              </w:rPr>
              <w:t>4,176,830</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77"/>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79" w:lineRule="exact"/>
              <w:ind w:left="114" w:right="0"/>
              <w:jc w:val="left"/>
              <w:rPr>
                <w:rFonts w:ascii="宋体" w:hAnsi="宋体" w:cs="宋体" w:eastAsia="宋体" w:hint="default"/>
                <w:sz w:val="24"/>
                <w:szCs w:val="24"/>
              </w:rPr>
            </w:pPr>
            <w:r>
              <w:rPr>
                <w:rFonts w:ascii="Arial" w:hAnsi="Arial" w:cs="Arial" w:eastAsia="Arial" w:hint="default"/>
                <w:sz w:val="24"/>
                <w:szCs w:val="24"/>
              </w:rPr>
              <w:t>Ogitsu</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4"/>
                <w:szCs w:val="24"/>
              </w:rPr>
            </w:pPr>
            <w:r>
              <w:rPr>
                <w:rFonts w:ascii="Arial"/>
                <w:w w:val="95"/>
                <w:sz w:val="24"/>
              </w:rPr>
              <w:t>26,295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7"/>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爱都交通业务</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5"/>
              <w:jc w:val="right"/>
              <w:rPr>
                <w:rFonts w:ascii="Arial" w:hAnsi="Arial" w:cs="Arial" w:eastAsia="Arial" w:hint="default"/>
                <w:sz w:val="24"/>
                <w:szCs w:val="24"/>
              </w:rPr>
            </w:pPr>
            <w:r>
              <w:rPr>
                <w:rFonts w:ascii="Arial"/>
                <w:spacing w:val="-4"/>
                <w:sz w:val="24"/>
              </w:rPr>
              <w:t>2,112</w:t>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7"/>
              <w:jc w:val="right"/>
              <w:rPr>
                <w:rFonts w:ascii="Arial" w:hAnsi="Arial" w:cs="Arial" w:eastAsia="Arial" w:hint="default"/>
                <w:sz w:val="24"/>
                <w:szCs w:val="24"/>
              </w:rPr>
            </w:pPr>
            <w:r>
              <w:rPr>
                <w:rFonts w:ascii="Arial"/>
                <w:w w:val="99"/>
                <w:sz w:val="24"/>
              </w:rPr>
              <w:t>-</w:t>
            </w:r>
            <w:r>
              <w:rPr>
                <w:rFonts w:ascii="Arial"/>
                <w:sz w:val="24"/>
              </w:rPr>
            </w:r>
          </w:p>
        </w:tc>
      </w:tr>
      <w:tr>
        <w:trPr>
          <w:trHeight w:val="465"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新兴制鞋业务</w:t>
            </w:r>
          </w:p>
        </w:tc>
        <w:tc>
          <w:tcPr>
            <w:tcW w:w="1548" w:type="dxa"/>
            <w:tcBorders>
              <w:top w:val="nil" w:sz="6" w:space="0" w:color="auto"/>
              <w:left w:val="nil" w:sz="6" w:space="0" w:color="auto"/>
              <w:bottom w:val="nil" w:sz="6" w:space="0" w:color="auto"/>
              <w:right w:val="nil" w:sz="6" w:space="0" w:color="auto"/>
            </w:tcBorders>
          </w:tcPr>
          <w:p>
            <w:pPr>
              <w:pStyle w:val="TableParagraph"/>
              <w:tabs>
                <w:tab w:pos="1370" w:val="left" w:leader="none"/>
                <w:tab w:pos="1547"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tabs>
                <w:tab w:pos="572" w:val="left" w:leader="none"/>
                <w:tab w:pos="1385" w:val="left" w:leader="none"/>
              </w:tabs>
              <w:spacing w:line="240" w:lineRule="auto" w:before="19"/>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43,512</w:t>
            </w:r>
            <w:r>
              <w:rPr>
                <w:rFonts w:ascii="Arial"/>
                <w:sz w:val="24"/>
                <w:u w:val="thick" w:color="000000"/>
              </w:rPr>
              <w:tab/>
            </w:r>
            <w:r>
              <w:rPr>
                <w:rFonts w:ascii="Arial"/>
                <w:sz w:val="24"/>
              </w:rPr>
            </w:r>
          </w:p>
        </w:tc>
      </w:tr>
      <w:tr>
        <w:trPr>
          <w:trHeight w:val="588"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52" w:right="0"/>
              <w:jc w:val="left"/>
              <w:rPr>
                <w:rFonts w:ascii="宋体" w:hAnsi="宋体" w:cs="宋体" w:eastAsia="宋体" w:hint="default"/>
                <w:sz w:val="24"/>
                <w:szCs w:val="24"/>
              </w:rPr>
            </w:pPr>
            <w:r>
              <w:rPr>
                <w:rFonts w:ascii="宋体" w:hAnsi="宋体" w:cs="宋体" w:eastAsia="宋体" w:hint="default"/>
                <w:sz w:val="24"/>
                <w:szCs w:val="24"/>
              </w:rPr>
              <w:t>取得子公司的净资产</w:t>
            </w:r>
          </w:p>
        </w:tc>
        <w:tc>
          <w:tcPr>
            <w:tcW w:w="154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590"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5"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83"/>
              <w:jc w:val="right"/>
              <w:rPr>
                <w:rFonts w:ascii="Arial" w:hAnsi="Arial" w:cs="Arial" w:eastAsia="Arial" w:hint="default"/>
                <w:sz w:val="24"/>
                <w:szCs w:val="24"/>
              </w:rPr>
            </w:pPr>
            <w:r>
              <w:rPr>
                <w:rFonts w:ascii="Arial"/>
                <w:w w:val="95"/>
                <w:sz w:val="24"/>
              </w:rPr>
              <w:t>2,303,388</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5"/>
              <w:jc w:val="right"/>
              <w:rPr>
                <w:rFonts w:ascii="Arial" w:hAnsi="Arial" w:cs="Arial" w:eastAsia="Arial" w:hint="default"/>
                <w:sz w:val="24"/>
                <w:szCs w:val="24"/>
              </w:rPr>
            </w:pPr>
            <w:r>
              <w:rPr>
                <w:rFonts w:ascii="Arial"/>
                <w:w w:val="95"/>
                <w:sz w:val="24"/>
              </w:rPr>
              <w:t>80,781</w:t>
            </w:r>
            <w:r>
              <w:rPr>
                <w:rFonts w:ascii="Arial"/>
                <w:sz w:val="24"/>
              </w:rPr>
            </w:r>
          </w:p>
        </w:tc>
      </w:tr>
      <w:tr>
        <w:trPr>
          <w:trHeight w:val="311"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548" w:type="dxa"/>
            <w:tcBorders>
              <w:top w:val="nil" w:sz="6" w:space="0" w:color="auto"/>
              <w:left w:val="nil" w:sz="6" w:space="0" w:color="auto"/>
              <w:bottom w:val="nil" w:sz="6" w:space="0" w:color="auto"/>
              <w:right w:val="nil" w:sz="6" w:space="0" w:color="auto"/>
            </w:tcBorders>
          </w:tcPr>
          <w:p>
            <w:pPr>
              <w:pStyle w:val="TableParagraph"/>
              <w:spacing w:line="263" w:lineRule="exact"/>
              <w:ind w:right="83"/>
              <w:jc w:val="right"/>
              <w:rPr>
                <w:rFonts w:ascii="Arial" w:hAnsi="Arial" w:cs="Arial" w:eastAsia="Arial" w:hint="default"/>
                <w:sz w:val="24"/>
                <w:szCs w:val="24"/>
              </w:rPr>
            </w:pPr>
            <w:r>
              <w:rPr>
                <w:rFonts w:ascii="Arial"/>
                <w:w w:val="95"/>
                <w:sz w:val="24"/>
              </w:rPr>
              <w:t>3,454,064</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Arial" w:hAnsi="Arial" w:cs="Arial" w:eastAsia="Arial" w:hint="default"/>
                <w:sz w:val="24"/>
                <w:szCs w:val="24"/>
              </w:rPr>
            </w:pPr>
            <w:r>
              <w:rPr>
                <w:rFonts w:ascii="Arial"/>
                <w:w w:val="95"/>
                <w:sz w:val="24"/>
              </w:rPr>
              <w:t>21,450</w:t>
            </w:r>
            <w:r>
              <w:rPr>
                <w:rFonts w:ascii="Arial"/>
                <w:sz w:val="24"/>
              </w:rPr>
            </w:r>
          </w:p>
        </w:tc>
      </w:tr>
      <w:tr>
        <w:trPr>
          <w:trHeight w:val="312"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548" w:type="dxa"/>
            <w:tcBorders>
              <w:top w:val="nil" w:sz="6" w:space="0" w:color="auto"/>
              <w:left w:val="nil" w:sz="6" w:space="0" w:color="auto"/>
              <w:bottom w:val="nil" w:sz="6" w:space="0" w:color="auto"/>
              <w:right w:val="nil" w:sz="6" w:space="0" w:color="auto"/>
            </w:tcBorders>
          </w:tcPr>
          <w:p>
            <w:pPr>
              <w:pStyle w:val="TableParagraph"/>
              <w:spacing w:line="263" w:lineRule="exact"/>
              <w:ind w:right="5"/>
              <w:jc w:val="right"/>
              <w:rPr>
                <w:rFonts w:ascii="Arial" w:hAnsi="Arial" w:cs="Arial" w:eastAsia="Arial" w:hint="default"/>
                <w:sz w:val="24"/>
                <w:szCs w:val="24"/>
              </w:rPr>
            </w:pPr>
            <w:r>
              <w:rPr>
                <w:rFonts w:ascii="Arial"/>
                <w:w w:val="95"/>
                <w:sz w:val="24"/>
              </w:rPr>
              <w:t>(2,521,145)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
              <w:jc w:val="right"/>
              <w:rPr>
                <w:rFonts w:ascii="Arial" w:hAnsi="Arial" w:cs="Arial" w:eastAsia="Arial" w:hint="default"/>
                <w:sz w:val="24"/>
                <w:szCs w:val="24"/>
              </w:rPr>
            </w:pPr>
            <w:r>
              <w:rPr>
                <w:rFonts w:ascii="Arial"/>
                <w:w w:val="95"/>
                <w:sz w:val="24"/>
              </w:rPr>
              <w:t>(27,413)</w:t>
            </w:r>
            <w:r>
              <w:rPr>
                <w:rFonts w:ascii="Arial"/>
                <w:sz w:val="24"/>
              </w:rPr>
            </w:r>
          </w:p>
        </w:tc>
      </w:tr>
      <w:tr>
        <w:trPr>
          <w:trHeight w:val="315"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548" w:type="dxa"/>
            <w:tcBorders>
              <w:top w:val="nil" w:sz="6" w:space="0" w:color="auto"/>
              <w:left w:val="nil" w:sz="6" w:space="0" w:color="auto"/>
              <w:bottom w:val="nil" w:sz="6" w:space="0" w:color="auto"/>
              <w:right w:val="nil" w:sz="6" w:space="0" w:color="auto"/>
            </w:tcBorders>
          </w:tcPr>
          <w:p>
            <w:pPr>
              <w:pStyle w:val="TableParagraph"/>
              <w:spacing w:line="263" w:lineRule="exact"/>
              <w:ind w:right="5"/>
              <w:jc w:val="right"/>
              <w:rPr>
                <w:rFonts w:ascii="Arial" w:hAnsi="Arial" w:cs="Arial" w:eastAsia="Arial" w:hint="default"/>
                <w:sz w:val="24"/>
                <w:szCs w:val="24"/>
              </w:rPr>
            </w:pPr>
            <w:r>
              <w:rPr>
                <w:rFonts w:ascii="Arial"/>
                <w:w w:val="95"/>
                <w:sz w:val="24"/>
              </w:rPr>
              <w:t>(932,840)</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加：少数股东权益</w:t>
            </w:r>
          </w:p>
        </w:tc>
        <w:tc>
          <w:tcPr>
            <w:tcW w:w="1548" w:type="dxa"/>
            <w:tcBorders>
              <w:top w:val="nil" w:sz="6" w:space="0" w:color="auto"/>
              <w:left w:val="nil" w:sz="6" w:space="0" w:color="auto"/>
              <w:bottom w:val="nil" w:sz="6" w:space="0" w:color="auto"/>
              <w:right w:val="nil" w:sz="6" w:space="0" w:color="auto"/>
            </w:tcBorders>
          </w:tcPr>
          <w:p>
            <w:pPr>
              <w:pStyle w:val="TableParagraph"/>
              <w:tabs>
                <w:tab w:pos="734" w:val="left" w:leader="none"/>
                <w:tab w:pos="1559" w:val="left" w:leader="none"/>
              </w:tabs>
              <w:spacing w:line="240" w:lineRule="auto" w:before="18"/>
              <w:ind w:right="-12"/>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10,551</w:t>
            </w:r>
            <w:r>
              <w:rPr>
                <w:rFonts w:ascii="Arial"/>
                <w:sz w:val="24"/>
                <w:u w:val="single" w:color="000000"/>
              </w:rPr>
              <w:tab/>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tabs>
                <w:tab w:pos="1186" w:val="left" w:leader="none"/>
                <w:tab w:pos="1373" w:val="left" w:leader="none"/>
              </w:tabs>
              <w:spacing w:line="240" w:lineRule="auto" w:before="18"/>
              <w:ind w:right="-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63" w:hRule="exact"/>
        </w:trPr>
        <w:tc>
          <w:tcPr>
            <w:tcW w:w="806" w:type="dxa"/>
            <w:tcBorders>
              <w:top w:val="nil" w:sz="6" w:space="0" w:color="auto"/>
              <w:left w:val="nil" w:sz="6" w:space="0" w:color="auto"/>
              <w:bottom w:val="nil" w:sz="6" w:space="0" w:color="auto"/>
              <w:right w:val="nil" w:sz="6" w:space="0" w:color="auto"/>
            </w:tcBorders>
          </w:tcPr>
          <w:p>
            <w:pPr/>
          </w:p>
        </w:tc>
        <w:tc>
          <w:tcPr>
            <w:tcW w:w="5066"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tabs>
                <w:tab w:pos="394" w:val="left" w:leader="none"/>
                <w:tab w:pos="1559" w:val="left" w:leader="none"/>
              </w:tabs>
              <w:spacing w:line="269" w:lineRule="exact"/>
              <w:ind w:left="-15" w:right="-1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2,314,018</w:t>
            </w:r>
            <w:r>
              <w:rPr>
                <w:rFonts w:ascii="Arial"/>
                <w:sz w:val="24"/>
                <w:u w:val="thick" w:color="000000"/>
              </w:rPr>
              <w:tab/>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tabs>
                <w:tab w:pos="544" w:val="left" w:leader="none"/>
                <w:tab w:pos="1385" w:val="left" w:leader="none"/>
              </w:tabs>
              <w:spacing w:line="269" w:lineRule="exact"/>
              <w:ind w:left="-3"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74,818</w:t>
            </w:r>
            <w:r>
              <w:rPr>
                <w:rFonts w:ascii="Arial"/>
                <w:sz w:val="24"/>
                <w:u w:val="thick" w:color="000000"/>
              </w:rPr>
              <w:tab/>
            </w:r>
            <w:r>
              <w:rPr>
                <w:rFonts w:ascii="Arial"/>
                <w:sz w:val="24"/>
              </w:rPr>
            </w:r>
          </w:p>
        </w:tc>
      </w:tr>
    </w:tbl>
    <w:p>
      <w:pPr>
        <w:spacing w:after="0" w:line="269" w:lineRule="exact"/>
        <w:jc w:val="right"/>
        <w:rPr>
          <w:rFonts w:ascii="Arial" w:hAnsi="Arial" w:cs="Arial" w:eastAsia="Arial" w:hint="default"/>
          <w:sz w:val="24"/>
          <w:szCs w:val="24"/>
        </w:rPr>
        <w:sectPr>
          <w:pgSz w:w="11910" w:h="16840"/>
          <w:pgMar w:header="0" w:footer="839" w:top="1900" w:bottom="102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814"/>
        <w:gridCol w:w="3153"/>
        <w:gridCol w:w="1026"/>
        <w:gridCol w:w="1094"/>
        <w:gridCol w:w="1227"/>
        <w:gridCol w:w="179"/>
        <w:gridCol w:w="1534"/>
      </w:tblGrid>
      <w:tr>
        <w:trPr>
          <w:trHeight w:val="416"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53" w:type="dxa"/>
            <w:tcBorders>
              <w:top w:val="nil" w:sz="6" w:space="0" w:color="auto"/>
              <w:left w:val="nil" w:sz="6" w:space="0" w:color="auto"/>
              <w:bottom w:val="nil" w:sz="6" w:space="0" w:color="auto"/>
              <w:right w:val="nil" w:sz="6" w:space="0" w:color="auto"/>
            </w:tcBorders>
          </w:tcPr>
          <w:p>
            <w:pPr>
              <w:pStyle w:val="TableParagraph"/>
              <w:spacing w:line="257" w:lineRule="exact"/>
              <w:ind w:left="3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588"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(60)</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585"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(d)</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6" w:right="0"/>
              <w:jc w:val="left"/>
              <w:rPr>
                <w:rFonts w:ascii="宋体" w:hAnsi="宋体" w:cs="宋体" w:eastAsia="宋体" w:hint="default"/>
                <w:sz w:val="24"/>
                <w:szCs w:val="24"/>
              </w:rPr>
            </w:pPr>
            <w:r>
              <w:rPr>
                <w:rFonts w:ascii="宋体" w:hAnsi="宋体" w:cs="宋体" w:eastAsia="宋体" w:hint="default"/>
                <w:sz w:val="24"/>
                <w:szCs w:val="24"/>
              </w:rPr>
              <w:t>现金及现金等价物</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905"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2321" w:type="dxa"/>
            <w:gridSpan w:val="2"/>
            <w:tcBorders>
              <w:top w:val="nil" w:sz="6" w:space="0" w:color="auto"/>
              <w:left w:val="nil" w:sz="6" w:space="0" w:color="auto"/>
              <w:bottom w:val="nil" w:sz="6" w:space="0" w:color="auto"/>
              <w:right w:val="nil" w:sz="6" w:space="0" w:color="auto"/>
            </w:tcBorders>
          </w:tcPr>
          <w:p>
            <w:pPr>
              <w:pStyle w:val="TableParagraph"/>
              <w:spacing w:line="322" w:lineRule="exact" w:before="99"/>
              <w:ind w:left="1171"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811"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322" w:lineRule="exact" w:before="99"/>
              <w:ind w:left="645"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2" w:lineRule="exact"/>
              <w:ind w:left="28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48"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4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026" w:type="dxa"/>
            <w:tcBorders>
              <w:top w:val="nil" w:sz="6" w:space="0" w:color="auto"/>
              <w:left w:val="nil" w:sz="6" w:space="0" w:color="auto"/>
              <w:bottom w:val="single" w:sz="4" w:space="0" w:color="000000"/>
              <w:right w:val="nil" w:sz="6" w:space="0" w:color="auto"/>
            </w:tcBorders>
          </w:tcPr>
          <w:p>
            <w:pPr/>
          </w:p>
        </w:tc>
        <w:tc>
          <w:tcPr>
            <w:tcW w:w="232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4"/>
              <w:ind w:left="812" w:right="0"/>
              <w:jc w:val="left"/>
              <w:rPr>
                <w:rFonts w:ascii="Arial" w:hAnsi="Arial" w:cs="Arial" w:eastAsia="Arial" w:hint="default"/>
                <w:sz w:val="24"/>
                <w:szCs w:val="24"/>
              </w:rPr>
            </w:pPr>
            <w:r>
              <w:rPr>
                <w:rFonts w:ascii="Arial"/>
                <w:sz w:val="24"/>
              </w:rPr>
              <w:t>23,555,007</w:t>
            </w:r>
          </w:p>
        </w:tc>
        <w:tc>
          <w:tcPr>
            <w:tcW w:w="179" w:type="dxa"/>
            <w:tcBorders>
              <w:top w:val="nil" w:sz="6" w:space="0" w:color="auto"/>
              <w:left w:val="nil" w:sz="6" w:space="0" w:color="auto"/>
              <w:bottom w:val="single" w:sz="4" w:space="0" w:color="000000"/>
              <w:right w:val="nil" w:sz="6" w:space="0" w:color="auto"/>
            </w:tcBorders>
          </w:tcPr>
          <w:p>
            <w:pP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164"/>
              <w:ind w:left="262" w:right="0"/>
              <w:jc w:val="left"/>
              <w:rPr>
                <w:rFonts w:ascii="Arial" w:hAnsi="Arial" w:cs="Arial" w:eastAsia="Arial" w:hint="default"/>
                <w:sz w:val="24"/>
                <w:szCs w:val="24"/>
              </w:rPr>
            </w:pPr>
            <w:r>
              <w:rPr>
                <w:rFonts w:ascii="Arial"/>
                <w:sz w:val="24"/>
              </w:rPr>
              <w:t>17,901,707</w:t>
            </w:r>
          </w:p>
        </w:tc>
      </w:tr>
      <w:tr>
        <w:trPr>
          <w:trHeight w:val="330" w:hRule="exact"/>
        </w:trPr>
        <w:tc>
          <w:tcPr>
            <w:tcW w:w="814" w:type="dxa"/>
            <w:tcBorders>
              <w:top w:val="nil" w:sz="6" w:space="0" w:color="auto"/>
              <w:left w:val="nil" w:sz="6" w:space="0" w:color="auto"/>
              <w:bottom w:val="nil" w:sz="6" w:space="0" w:color="auto"/>
              <w:right w:val="single" w:sz="4" w:space="0" w:color="000000"/>
            </w:tcBorders>
          </w:tcPr>
          <w:p>
            <w:pPr/>
          </w:p>
        </w:tc>
        <w:tc>
          <w:tcPr>
            <w:tcW w:w="3153" w:type="dxa"/>
            <w:tcBorders>
              <w:top w:val="single" w:sz="4" w:space="0" w:color="000000"/>
              <w:left w:val="single" w:sz="4" w:space="0" w:color="000000"/>
              <w:bottom w:val="nil" w:sz="6" w:space="0" w:color="auto"/>
              <w:right w:val="nil" w:sz="6" w:space="0" w:color="auto"/>
            </w:tcBorders>
          </w:tcPr>
          <w:p>
            <w:pPr>
              <w:pStyle w:val="TableParagraph"/>
              <w:spacing w:line="276" w:lineRule="exact"/>
              <w:ind w:left="37"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1026"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85" w:right="0"/>
              <w:jc w:val="left"/>
              <w:rPr>
                <w:rFonts w:ascii="Arial" w:hAnsi="Arial" w:cs="Arial" w:eastAsia="Arial" w:hint="default"/>
                <w:sz w:val="24"/>
                <w:szCs w:val="24"/>
              </w:rPr>
            </w:pPr>
            <w:r>
              <w:rPr>
                <w:rFonts w:ascii="Arial"/>
                <w:sz w:val="24"/>
              </w:rPr>
              <w:t>22,426</w:t>
            </w:r>
          </w:p>
        </w:tc>
        <w:tc>
          <w:tcPr>
            <w:tcW w:w="179"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right="63"/>
              <w:jc w:val="right"/>
              <w:rPr>
                <w:rFonts w:ascii="Arial" w:hAnsi="Arial" w:cs="Arial" w:eastAsia="Arial" w:hint="default"/>
                <w:sz w:val="24"/>
                <w:szCs w:val="24"/>
              </w:rPr>
            </w:pPr>
            <w:r>
              <w:rPr>
                <w:rFonts w:ascii="Arial"/>
                <w:w w:val="95"/>
                <w:sz w:val="24"/>
              </w:rPr>
              <w:t>21,268</w:t>
            </w:r>
            <w:r>
              <w:rPr>
                <w:rFonts w:ascii="Arial"/>
                <w:sz w:val="24"/>
              </w:rPr>
            </w:r>
          </w:p>
        </w:tc>
      </w:tr>
      <w:tr>
        <w:trPr>
          <w:trHeight w:val="311" w:hRule="exact"/>
        </w:trPr>
        <w:tc>
          <w:tcPr>
            <w:tcW w:w="814" w:type="dxa"/>
            <w:tcBorders>
              <w:top w:val="nil" w:sz="6" w:space="0" w:color="auto"/>
              <w:left w:val="nil" w:sz="6" w:space="0" w:color="auto"/>
              <w:bottom w:val="nil" w:sz="6" w:space="0" w:color="auto"/>
              <w:right w:val="single" w:sz="4" w:space="0" w:color="000000"/>
            </w:tcBorders>
          </w:tcPr>
          <w:p>
            <w:pPr/>
          </w:p>
        </w:tc>
        <w:tc>
          <w:tcPr>
            <w:tcW w:w="4179" w:type="dxa"/>
            <w:gridSpan w:val="2"/>
            <w:tcBorders>
              <w:top w:val="nil" w:sz="6" w:space="0" w:color="auto"/>
              <w:left w:val="single" w:sz="4" w:space="0" w:color="000000"/>
              <w:bottom w:val="nil" w:sz="6" w:space="0" w:color="auto"/>
              <w:right w:val="nil" w:sz="6" w:space="0" w:color="auto"/>
            </w:tcBorders>
          </w:tcPr>
          <w:p>
            <w:pPr>
              <w:pStyle w:val="TableParagraph"/>
              <w:spacing w:line="262" w:lineRule="exact"/>
              <w:ind w:left="756"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3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812" w:right="0"/>
              <w:jc w:val="left"/>
              <w:rPr>
                <w:rFonts w:ascii="Arial" w:hAnsi="Arial" w:cs="Arial" w:eastAsia="Arial" w:hint="default"/>
                <w:sz w:val="24"/>
                <w:szCs w:val="24"/>
              </w:rPr>
            </w:pPr>
            <w:r>
              <w:rPr>
                <w:rFonts w:ascii="Arial"/>
                <w:sz w:val="24"/>
              </w:rPr>
              <w:t>20,425,260</w:t>
            </w: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left="262" w:right="0"/>
              <w:jc w:val="left"/>
              <w:rPr>
                <w:rFonts w:ascii="Arial" w:hAnsi="Arial" w:cs="Arial" w:eastAsia="Arial" w:hint="default"/>
                <w:sz w:val="24"/>
                <w:szCs w:val="24"/>
              </w:rPr>
            </w:pPr>
            <w:r>
              <w:rPr>
                <w:rFonts w:ascii="Arial"/>
                <w:sz w:val="24"/>
              </w:rPr>
              <w:t>16,434,582</w:t>
            </w:r>
          </w:p>
        </w:tc>
      </w:tr>
      <w:tr>
        <w:trPr>
          <w:trHeight w:val="304" w:hRule="exact"/>
        </w:trPr>
        <w:tc>
          <w:tcPr>
            <w:tcW w:w="814" w:type="dxa"/>
            <w:tcBorders>
              <w:top w:val="nil" w:sz="6" w:space="0" w:color="auto"/>
              <w:left w:val="nil" w:sz="6" w:space="0" w:color="auto"/>
              <w:bottom w:val="nil" w:sz="6" w:space="0" w:color="auto"/>
              <w:right w:val="single" w:sz="4" w:space="0" w:color="000000"/>
            </w:tcBorders>
          </w:tcPr>
          <w:p>
            <w:pPr/>
          </w:p>
        </w:tc>
        <w:tc>
          <w:tcPr>
            <w:tcW w:w="4179" w:type="dxa"/>
            <w:gridSpan w:val="2"/>
            <w:tcBorders>
              <w:top w:val="nil" w:sz="6" w:space="0" w:color="auto"/>
              <w:left w:val="single" w:sz="4" w:space="0" w:color="000000"/>
              <w:bottom w:val="single" w:sz="4" w:space="0" w:color="000000"/>
              <w:right w:val="nil" w:sz="6" w:space="0" w:color="auto"/>
            </w:tcBorders>
          </w:tcPr>
          <w:p>
            <w:pPr>
              <w:pStyle w:val="TableParagraph"/>
              <w:spacing w:line="262" w:lineRule="exact"/>
              <w:ind w:left="756"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232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9"/>
              <w:ind w:left="945" w:right="0"/>
              <w:jc w:val="left"/>
              <w:rPr>
                <w:rFonts w:ascii="Arial" w:hAnsi="Arial" w:cs="Arial" w:eastAsia="Arial" w:hint="default"/>
                <w:sz w:val="24"/>
                <w:szCs w:val="24"/>
              </w:rPr>
            </w:pPr>
            <w:r>
              <w:rPr>
                <w:rFonts w:ascii="Arial"/>
                <w:sz w:val="24"/>
              </w:rPr>
              <w:t>3,107,321</w:t>
            </w:r>
          </w:p>
        </w:tc>
        <w:tc>
          <w:tcPr>
            <w:tcW w:w="179" w:type="dxa"/>
            <w:tcBorders>
              <w:top w:val="nil" w:sz="6" w:space="0" w:color="auto"/>
              <w:left w:val="nil" w:sz="6" w:space="0" w:color="auto"/>
              <w:bottom w:val="single" w:sz="4" w:space="0" w:color="000000"/>
              <w:right w:val="nil" w:sz="6" w:space="0" w:color="auto"/>
            </w:tcBorders>
          </w:tcPr>
          <w:p>
            <w:pPr/>
          </w:p>
        </w:tc>
        <w:tc>
          <w:tcPr>
            <w:tcW w:w="1534" w:type="dxa"/>
            <w:tcBorders>
              <w:top w:val="nil" w:sz="6" w:space="0" w:color="auto"/>
              <w:left w:val="nil" w:sz="6" w:space="0" w:color="auto"/>
              <w:bottom w:val="single" w:sz="4" w:space="0" w:color="000000"/>
              <w:right w:val="single" w:sz="4" w:space="0" w:color="000000"/>
            </w:tcBorders>
          </w:tcPr>
          <w:p>
            <w:pPr>
              <w:pStyle w:val="TableParagraph"/>
              <w:spacing w:line="240" w:lineRule="auto" w:before="19"/>
              <w:ind w:left="396" w:right="0"/>
              <w:jc w:val="left"/>
              <w:rPr>
                <w:rFonts w:ascii="Arial" w:hAnsi="Arial" w:cs="Arial" w:eastAsia="Arial" w:hint="default"/>
                <w:sz w:val="24"/>
                <w:szCs w:val="24"/>
              </w:rPr>
            </w:pPr>
            <w:r>
              <w:rPr>
                <w:rFonts w:ascii="Arial"/>
                <w:sz w:val="24"/>
              </w:rPr>
              <w:t>1,445,857</w:t>
            </w:r>
          </w:p>
        </w:tc>
      </w:tr>
      <w:tr>
        <w:trPr>
          <w:trHeight w:val="286" w:hRule="exact"/>
        </w:trPr>
        <w:tc>
          <w:tcPr>
            <w:tcW w:w="814" w:type="dxa"/>
            <w:tcBorders>
              <w:top w:val="nil" w:sz="6" w:space="0" w:color="auto"/>
              <w:left w:val="nil" w:sz="6" w:space="0" w:color="auto"/>
              <w:bottom w:val="nil" w:sz="6" w:space="0" w:color="auto"/>
              <w:right w:val="nil" w:sz="6" w:space="0" w:color="auto"/>
            </w:tcBorders>
          </w:tcPr>
          <w:p>
            <w:pPr/>
          </w:p>
        </w:tc>
        <w:tc>
          <w:tcPr>
            <w:tcW w:w="4179" w:type="dxa"/>
            <w:gridSpan w:val="2"/>
            <w:tcBorders>
              <w:top w:val="single" w:sz="4" w:space="0" w:color="000000"/>
              <w:left w:val="nil" w:sz="6" w:space="0" w:color="auto"/>
              <w:bottom w:val="nil" w:sz="6" w:space="0" w:color="auto"/>
              <w:right w:val="nil" w:sz="6" w:space="0" w:color="auto"/>
            </w:tcBorders>
          </w:tcPr>
          <w:p>
            <w:pPr/>
          </w:p>
        </w:tc>
        <w:tc>
          <w:tcPr>
            <w:tcW w:w="2321" w:type="dxa"/>
            <w:gridSpan w:val="2"/>
            <w:tcBorders>
              <w:top w:val="single" w:sz="4" w:space="0" w:color="000000"/>
              <w:left w:val="nil" w:sz="6" w:space="0" w:color="auto"/>
              <w:bottom w:val="nil" w:sz="6" w:space="0" w:color="auto"/>
              <w:right w:val="nil" w:sz="6" w:space="0" w:color="auto"/>
            </w:tcBorders>
          </w:tcPr>
          <w:p>
            <w:pPr/>
          </w:p>
        </w:tc>
        <w:tc>
          <w:tcPr>
            <w:tcW w:w="179" w:type="dxa"/>
            <w:tcBorders>
              <w:top w:val="single" w:sz="4" w:space="0" w:color="000000"/>
              <w:left w:val="nil" w:sz="6" w:space="0" w:color="auto"/>
              <w:bottom w:val="single" w:sz="4" w:space="0" w:color="000000"/>
              <w:right w:val="nil" w:sz="6" w:space="0" w:color="auto"/>
            </w:tcBorders>
          </w:tcPr>
          <w:p>
            <w:pPr/>
          </w:p>
        </w:tc>
        <w:tc>
          <w:tcPr>
            <w:tcW w:w="1534" w:type="dxa"/>
            <w:tcBorders>
              <w:top w:val="single" w:sz="4" w:space="0" w:color="000000"/>
              <w:left w:val="nil" w:sz="6" w:space="0" w:color="auto"/>
              <w:bottom w:val="single" w:sz="4" w:space="0" w:color="000000"/>
              <w:right w:val="nil" w:sz="6" w:space="0" w:color="auto"/>
            </w:tcBorders>
          </w:tcPr>
          <w:p>
            <w:pPr/>
          </w:p>
        </w:tc>
      </w:tr>
      <w:tr>
        <w:trPr>
          <w:trHeight w:val="332"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80" w:lineRule="exact"/>
              <w:ind w:left="41" w:right="0"/>
              <w:jc w:val="left"/>
              <w:rPr>
                <w:rFonts w:ascii="宋体" w:hAnsi="宋体" w:cs="宋体" w:eastAsia="宋体" w:hint="default"/>
                <w:sz w:val="24"/>
                <w:szCs w:val="24"/>
              </w:rPr>
            </w:pPr>
            <w:r>
              <w:rPr>
                <w:rFonts w:ascii="宋体" w:hAnsi="宋体" w:cs="宋体" w:eastAsia="宋体" w:hint="default"/>
                <w:sz w:val="24"/>
                <w:szCs w:val="24"/>
              </w:rPr>
              <w:t>年末现金及现金等价物余额</w:t>
            </w:r>
          </w:p>
        </w:tc>
        <w:tc>
          <w:tcPr>
            <w:tcW w:w="1026" w:type="dxa"/>
            <w:tcBorders>
              <w:top w:val="nil" w:sz="6" w:space="0" w:color="auto"/>
              <w:left w:val="nil" w:sz="6" w:space="0" w:color="auto"/>
              <w:bottom w:val="nil" w:sz="6" w:space="0" w:color="auto"/>
              <w:right w:val="nil" w:sz="6" w:space="0" w:color="auto"/>
            </w:tcBorders>
          </w:tcPr>
          <w:p>
            <w:pPr/>
          </w:p>
        </w:tc>
        <w:tc>
          <w:tcPr>
            <w:tcW w:w="23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796" w:right="0"/>
              <w:jc w:val="left"/>
              <w:rPr>
                <w:rFonts w:ascii="Arial" w:hAnsi="Arial" w:cs="Arial" w:eastAsia="Arial" w:hint="default"/>
                <w:sz w:val="24"/>
                <w:szCs w:val="24"/>
              </w:rPr>
            </w:pPr>
            <w:r>
              <w:rPr>
                <w:rFonts w:ascii="Arial"/>
                <w:sz w:val="24"/>
              </w:rPr>
              <w:t>23,555,007</w:t>
            </w:r>
          </w:p>
        </w:tc>
        <w:tc>
          <w:tcPr>
            <w:tcW w:w="179" w:type="dxa"/>
            <w:tcBorders>
              <w:top w:val="single" w:sz="4" w:space="0" w:color="000000"/>
              <w:left w:val="nil" w:sz="6" w:space="0" w:color="auto"/>
              <w:bottom w:val="single" w:sz="12" w:space="0" w:color="000000"/>
              <w:right w:val="nil" w:sz="6" w:space="0" w:color="auto"/>
            </w:tcBorders>
          </w:tcPr>
          <w:p>
            <w:pPr/>
          </w:p>
        </w:tc>
        <w:tc>
          <w:tcPr>
            <w:tcW w:w="15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41"/>
              <w:jc w:val="right"/>
              <w:rPr>
                <w:rFonts w:ascii="Arial" w:hAnsi="Arial" w:cs="Arial" w:eastAsia="Arial" w:hint="default"/>
                <w:sz w:val="24"/>
                <w:szCs w:val="24"/>
              </w:rPr>
            </w:pPr>
            <w:r>
              <w:rPr>
                <w:rFonts w:ascii="Arial"/>
                <w:w w:val="95"/>
                <w:sz w:val="24"/>
              </w:rPr>
              <w:t>17,901,707</w:t>
            </w:r>
            <w:r>
              <w:rPr>
                <w:rFonts w:ascii="Arial"/>
                <w:sz w:val="24"/>
              </w:rPr>
            </w:r>
          </w:p>
        </w:tc>
      </w:tr>
      <w:tr>
        <w:trPr>
          <w:trHeight w:val="735"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(61)</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黑体" w:hAnsi="黑体" w:cs="黑体" w:eastAsia="黑体" w:hint="default"/>
                <w:sz w:val="24"/>
                <w:szCs w:val="24"/>
              </w:rPr>
            </w:pPr>
            <w:r>
              <w:rPr>
                <w:rFonts w:ascii="黑体" w:hAnsi="黑体" w:cs="黑体" w:eastAsia="黑体" w:hint="default"/>
                <w:sz w:val="24"/>
                <w:szCs w:val="24"/>
              </w:rPr>
              <w:t>外币货币性项目</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single" w:sz="12" w:space="0" w:color="000000"/>
              <w:left w:val="nil" w:sz="6" w:space="0" w:color="auto"/>
              <w:bottom w:val="nil" w:sz="6" w:space="0" w:color="auto"/>
              <w:right w:val="nil" w:sz="6" w:space="0" w:color="auto"/>
            </w:tcBorders>
          </w:tcPr>
          <w:p>
            <w:pPr/>
          </w:p>
        </w:tc>
        <w:tc>
          <w:tcPr>
            <w:tcW w:w="1227" w:type="dxa"/>
            <w:tcBorders>
              <w:top w:val="single" w:sz="12" w:space="0" w:color="000000"/>
              <w:left w:val="nil" w:sz="6" w:space="0" w:color="auto"/>
              <w:bottom w:val="nil" w:sz="6" w:space="0" w:color="auto"/>
              <w:right w:val="nil" w:sz="6" w:space="0" w:color="auto"/>
            </w:tcBorders>
          </w:tcPr>
          <w:p>
            <w:pPr/>
          </w:p>
        </w:tc>
        <w:tc>
          <w:tcPr>
            <w:tcW w:w="179" w:type="dxa"/>
            <w:tcBorders>
              <w:top w:val="single" w:sz="12" w:space="0" w:color="000000"/>
              <w:left w:val="nil" w:sz="6" w:space="0" w:color="auto"/>
              <w:bottom w:val="nil" w:sz="6" w:space="0" w:color="auto"/>
              <w:right w:val="nil" w:sz="6" w:space="0" w:color="auto"/>
            </w:tcBorders>
          </w:tcPr>
          <w:p>
            <w:pPr/>
          </w:p>
        </w:tc>
        <w:tc>
          <w:tcPr>
            <w:tcW w:w="1534" w:type="dxa"/>
            <w:tcBorders>
              <w:top w:val="single" w:sz="12" w:space="0" w:color="000000"/>
              <w:left w:val="nil" w:sz="6" w:space="0" w:color="auto"/>
              <w:bottom w:val="nil" w:sz="6" w:space="0" w:color="auto"/>
              <w:right w:val="nil" w:sz="6" w:space="0" w:color="auto"/>
            </w:tcBorders>
          </w:tcPr>
          <w:p>
            <w:pPr/>
          </w:p>
        </w:tc>
      </w:tr>
      <w:tr>
        <w:trPr>
          <w:trHeight w:val="424"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
        </w:tc>
        <w:tc>
          <w:tcPr>
            <w:tcW w:w="294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13"/>
              <w:ind w:left="4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80"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Style w:val="TableParagraph"/>
              <w:spacing w:line="206" w:lineRule="exact"/>
              <w:ind w:left="-13" w:right="385"/>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06" w:lineRule="exact"/>
              <w:ind w:right="119"/>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79"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Style w:val="TableParagraph"/>
              <w:spacing w:line="206" w:lineRule="exact"/>
              <w:ind w:right="121"/>
              <w:jc w:val="righ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298"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28" w:lineRule="exact"/>
              <w:ind w:right="236"/>
              <w:jc w:val="center"/>
              <w:rPr>
                <w:rFonts w:ascii="宋体" w:hAnsi="宋体" w:cs="宋体" w:eastAsia="宋体" w:hint="default"/>
                <w:sz w:val="18"/>
                <w:szCs w:val="18"/>
              </w:rPr>
            </w:pPr>
            <w:r>
              <w:rPr>
                <w:rFonts w:ascii="宋体" w:hAnsi="宋体" w:cs="宋体" w:eastAsia="宋体" w:hint="default"/>
                <w:sz w:val="18"/>
                <w:szCs w:val="18"/>
              </w:rPr>
              <w:t>美元</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84"/>
              <w:jc w:val="right"/>
              <w:rPr>
                <w:rFonts w:ascii="Arial" w:hAnsi="Arial" w:cs="Arial" w:eastAsia="Arial" w:hint="default"/>
                <w:sz w:val="18"/>
                <w:szCs w:val="18"/>
              </w:rPr>
            </w:pPr>
            <w:r>
              <w:rPr>
                <w:rFonts w:ascii="Arial"/>
                <w:spacing w:val="-1"/>
                <w:sz w:val="18"/>
              </w:rPr>
              <w:t>5,524</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spacing w:val="-1"/>
                <w:sz w:val="18"/>
              </w:rPr>
              <w:t>6.53420</w:t>
            </w: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36,095</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17" w:lineRule="exact"/>
              <w:ind w:right="236"/>
              <w:jc w:val="center"/>
              <w:rPr>
                <w:rFonts w:ascii="宋体" w:hAnsi="宋体" w:cs="宋体" w:eastAsia="宋体" w:hint="default"/>
                <w:sz w:val="18"/>
                <w:szCs w:val="18"/>
              </w:rPr>
            </w:pPr>
            <w:r>
              <w:rPr>
                <w:rFonts w:ascii="宋体" w:hAnsi="宋体" w:cs="宋体" w:eastAsia="宋体" w:hint="default"/>
                <w:sz w:val="18"/>
                <w:szCs w:val="18"/>
              </w:rPr>
              <w:t>港元</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4"/>
              <w:jc w:val="right"/>
              <w:rPr>
                <w:rFonts w:ascii="Arial" w:hAnsi="Arial" w:cs="Arial" w:eastAsia="Arial" w:hint="default"/>
                <w:sz w:val="18"/>
                <w:szCs w:val="18"/>
              </w:rPr>
            </w:pPr>
            <w:r>
              <w:rPr>
                <w:rFonts w:ascii="Arial"/>
                <w:spacing w:val="-1"/>
                <w:sz w:val="18"/>
              </w:rPr>
              <w:t>281,065</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0.83590</w:t>
            </w: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234,942</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17" w:lineRule="exact"/>
              <w:ind w:right="236"/>
              <w:jc w:val="center"/>
              <w:rPr>
                <w:rFonts w:ascii="宋体" w:hAnsi="宋体" w:cs="宋体" w:eastAsia="宋体" w:hint="default"/>
                <w:sz w:val="18"/>
                <w:szCs w:val="18"/>
              </w:rPr>
            </w:pPr>
            <w:r>
              <w:rPr>
                <w:rFonts w:ascii="宋体" w:hAnsi="宋体" w:cs="宋体" w:eastAsia="宋体" w:hint="default"/>
                <w:sz w:val="18"/>
                <w:szCs w:val="18"/>
              </w:rPr>
              <w:t>日元</w:t>
            </w:r>
          </w:p>
        </w:tc>
        <w:tc>
          <w:tcPr>
            <w:tcW w:w="21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32" w:right="0"/>
              <w:jc w:val="left"/>
              <w:rPr>
                <w:rFonts w:ascii="Arial" w:hAnsi="Arial" w:cs="Arial" w:eastAsia="Arial" w:hint="default"/>
                <w:sz w:val="18"/>
                <w:szCs w:val="18"/>
              </w:rPr>
            </w:pPr>
            <w:r>
              <w:rPr>
                <w:rFonts w:ascii="Arial"/>
                <w:sz w:val="18"/>
              </w:rPr>
              <w:t>21,434,243</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0.05788</w:t>
            </w: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1,240,614</w:t>
            </w:r>
          </w:p>
        </w:tc>
      </w:tr>
      <w:tr>
        <w:trPr>
          <w:trHeight w:val="292"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17" w:lineRule="exact"/>
              <w:ind w:right="56"/>
              <w:jc w:val="center"/>
              <w:rPr>
                <w:rFonts w:ascii="宋体" w:hAnsi="宋体" w:cs="宋体" w:eastAsia="宋体" w:hint="default"/>
                <w:sz w:val="18"/>
                <w:szCs w:val="18"/>
              </w:rPr>
            </w:pPr>
            <w:r>
              <w:rPr>
                <w:rFonts w:ascii="宋体" w:hAnsi="宋体" w:cs="宋体" w:eastAsia="宋体" w:hint="default"/>
                <w:sz w:val="18"/>
                <w:szCs w:val="18"/>
              </w:rPr>
              <w:t>澳门元</w:t>
            </w: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84"/>
              <w:jc w:val="right"/>
              <w:rPr>
                <w:rFonts w:ascii="Arial" w:hAnsi="Arial" w:cs="Arial" w:eastAsia="Arial" w:hint="default"/>
                <w:sz w:val="18"/>
                <w:szCs w:val="18"/>
              </w:rPr>
            </w:pPr>
            <w:r>
              <w:rPr>
                <w:rFonts w:ascii="Arial"/>
                <w:spacing w:val="-1"/>
                <w:sz w:val="18"/>
              </w:rPr>
              <w:t>2,838</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0.81220</w:t>
            </w: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nil" w:sz="6" w:space="0" w:color="auto"/>
              <w:right w:val="nil" w:sz="6" w:space="0" w:color="auto"/>
            </w:tcBorders>
          </w:tcPr>
          <w:p>
            <w:pPr>
              <w:pStyle w:val="TableParagraph"/>
              <w:tabs>
                <w:tab w:pos="961" w:val="left" w:leader="none"/>
                <w:tab w:pos="1519"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2,305</w:t>
              <w:tab/>
            </w:r>
            <w:r>
              <w:rPr>
                <w:rFonts w:ascii="Arial"/>
                <w:spacing w:val="-1"/>
                <w:sz w:val="18"/>
              </w:rPr>
            </w:r>
          </w:p>
        </w:tc>
      </w:tr>
      <w:tr>
        <w:trPr>
          <w:trHeight w:val="254" w:hRule="exact"/>
        </w:trPr>
        <w:tc>
          <w:tcPr>
            <w:tcW w:w="814"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79" w:type="dxa"/>
            <w:tcBorders>
              <w:top w:val="nil" w:sz="6" w:space="0" w:color="auto"/>
              <w:left w:val="nil" w:sz="6" w:space="0" w:color="auto"/>
              <w:bottom w:val="nil" w:sz="6" w:space="0" w:color="auto"/>
              <w:right w:val="nil" w:sz="6" w:space="0" w:color="auto"/>
            </w:tcBorders>
          </w:tcPr>
          <w:p>
            <w:pPr/>
          </w:p>
        </w:tc>
        <w:tc>
          <w:tcPr>
            <w:tcW w:w="153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1,513,956</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831" w:type="dxa"/>
        <w:tblLayout w:type="fixed"/>
        <w:tblCellMar>
          <w:top w:w="0" w:type="dxa"/>
          <w:left w:w="0" w:type="dxa"/>
          <w:bottom w:w="0" w:type="dxa"/>
          <w:right w:w="0" w:type="dxa"/>
        </w:tblCellMar>
        <w:tblLook w:val="01E0"/>
      </w:tblPr>
      <w:tblGrid>
        <w:gridCol w:w="3000"/>
        <w:gridCol w:w="2401"/>
        <w:gridCol w:w="1386"/>
        <w:gridCol w:w="1519"/>
      </w:tblGrid>
      <w:tr>
        <w:trPr>
          <w:trHeight w:val="268"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0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35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77"/>
              <w:jc w:val="right"/>
              <w:rPr>
                <w:rFonts w:ascii="宋体" w:hAnsi="宋体" w:cs="宋体" w:eastAsia="宋体" w:hint="default"/>
                <w:sz w:val="18"/>
                <w:szCs w:val="18"/>
              </w:rPr>
            </w:pPr>
            <w:r>
              <w:rPr>
                <w:rFonts w:ascii="宋体" w:hAnsi="宋体" w:cs="宋体" w:eastAsia="宋体" w:hint="default"/>
                <w:sz w:val="18"/>
                <w:szCs w:val="18"/>
              </w:rPr>
              <w:t>日元</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19"/>
              <w:jc w:val="right"/>
              <w:rPr>
                <w:rFonts w:ascii="Arial" w:hAnsi="Arial" w:cs="Arial" w:eastAsia="Arial" w:hint="default"/>
                <w:sz w:val="18"/>
                <w:szCs w:val="18"/>
              </w:rPr>
            </w:pPr>
            <w:r>
              <w:rPr>
                <w:rFonts w:ascii="Arial"/>
                <w:spacing w:val="-1"/>
                <w:sz w:val="18"/>
              </w:rPr>
              <w:t>1,145</w:t>
            </w:r>
            <w:r>
              <w:rPr>
                <w:rFonts w:ascii="Arial"/>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2"/>
              <w:jc w:val="right"/>
              <w:rPr>
                <w:rFonts w:ascii="Arial" w:hAnsi="Arial" w:cs="Arial" w:eastAsia="Arial" w:hint="default"/>
                <w:sz w:val="18"/>
                <w:szCs w:val="18"/>
              </w:rPr>
            </w:pPr>
            <w:r>
              <w:rPr>
                <w:rFonts w:ascii="Arial"/>
                <w:spacing w:val="-1"/>
                <w:sz w:val="18"/>
              </w:rPr>
              <w:t>0.05788</w:t>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7"/>
              <w:jc w:val="right"/>
              <w:rPr>
                <w:rFonts w:ascii="Arial" w:hAnsi="Arial" w:cs="Arial" w:eastAsia="Arial" w:hint="default"/>
                <w:sz w:val="18"/>
                <w:szCs w:val="18"/>
              </w:rPr>
            </w:pPr>
            <w:r>
              <w:rPr>
                <w:rFonts w:ascii="Arial"/>
                <w:spacing w:val="-1"/>
                <w:w w:val="95"/>
                <w:sz w:val="18"/>
              </w:rPr>
              <w:t>66</w:t>
            </w:r>
            <w:r>
              <w:rPr>
                <w:rFonts w:ascii="Arial"/>
                <w:sz w:val="18"/>
              </w:rPr>
            </w:r>
          </w:p>
        </w:tc>
      </w:tr>
      <w:tr>
        <w:trPr>
          <w:trHeight w:val="748"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0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6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7"/>
              <w:jc w:val="center"/>
              <w:rPr>
                <w:rFonts w:ascii="宋体" w:hAnsi="宋体" w:cs="宋体" w:eastAsia="宋体" w:hint="default"/>
                <w:sz w:val="18"/>
                <w:szCs w:val="18"/>
              </w:rPr>
            </w:pPr>
            <w:r>
              <w:rPr>
                <w:rFonts w:ascii="宋体" w:hAnsi="宋体" w:cs="宋体" w:eastAsia="宋体" w:hint="default"/>
                <w:sz w:val="18"/>
                <w:szCs w:val="18"/>
              </w:rPr>
              <w:t>日元</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19"/>
              <w:jc w:val="right"/>
              <w:rPr>
                <w:rFonts w:ascii="Arial" w:hAnsi="Arial" w:cs="Arial" w:eastAsia="Arial" w:hint="default"/>
                <w:sz w:val="18"/>
                <w:szCs w:val="18"/>
              </w:rPr>
            </w:pPr>
            <w:r>
              <w:rPr>
                <w:rFonts w:ascii="Arial"/>
                <w:spacing w:val="-1"/>
                <w:sz w:val="18"/>
              </w:rPr>
              <w:t>210,990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2"/>
              <w:jc w:val="right"/>
              <w:rPr>
                <w:rFonts w:ascii="Arial" w:hAnsi="Arial" w:cs="Arial" w:eastAsia="Arial" w:hint="default"/>
                <w:sz w:val="18"/>
                <w:szCs w:val="18"/>
              </w:rPr>
            </w:pPr>
            <w:r>
              <w:rPr>
                <w:rFonts w:ascii="Arial"/>
                <w:spacing w:val="-1"/>
                <w:sz w:val="18"/>
              </w:rPr>
              <w:t>0.05788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Arial" w:hAnsi="Arial" w:cs="Arial" w:eastAsia="Arial" w:hint="default"/>
                <w:sz w:val="18"/>
                <w:szCs w:val="18"/>
              </w:rPr>
            </w:pPr>
            <w:r>
              <w:rPr>
                <w:rFonts w:ascii="Arial"/>
                <w:spacing w:val="-1"/>
                <w:sz w:val="18"/>
              </w:rPr>
              <w:t>12,212</w:t>
            </w:r>
          </w:p>
        </w:tc>
      </w:tr>
      <w:tr>
        <w:trPr>
          <w:trHeight w:val="330"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7"/>
              <w:jc w:val="center"/>
              <w:rPr>
                <w:rFonts w:ascii="宋体" w:hAnsi="宋体" w:cs="宋体" w:eastAsia="宋体" w:hint="default"/>
                <w:sz w:val="18"/>
                <w:szCs w:val="18"/>
              </w:rPr>
            </w:pPr>
            <w:r>
              <w:rPr>
                <w:rFonts w:ascii="宋体" w:hAnsi="宋体" w:cs="宋体" w:eastAsia="宋体" w:hint="default"/>
                <w:sz w:val="18"/>
                <w:szCs w:val="18"/>
              </w:rPr>
              <w:t>港元</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18"/>
              <w:jc w:val="right"/>
              <w:rPr>
                <w:rFonts w:ascii="Arial" w:hAnsi="Arial" w:cs="Arial" w:eastAsia="Arial" w:hint="default"/>
                <w:sz w:val="18"/>
                <w:szCs w:val="18"/>
              </w:rPr>
            </w:pPr>
            <w:r>
              <w:rPr>
                <w:rFonts w:ascii="Arial"/>
                <w:spacing w:val="-1"/>
                <w:sz w:val="18"/>
              </w:rPr>
              <w:t>4,353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12"/>
              <w:jc w:val="right"/>
              <w:rPr>
                <w:rFonts w:ascii="Arial" w:hAnsi="Arial" w:cs="Arial" w:eastAsia="Arial" w:hint="default"/>
                <w:sz w:val="18"/>
                <w:szCs w:val="18"/>
              </w:rPr>
            </w:pPr>
            <w:r>
              <w:rPr>
                <w:rFonts w:ascii="Arial"/>
                <w:spacing w:val="-1"/>
                <w:sz w:val="18"/>
              </w:rPr>
              <w:t>0.83590</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106"/>
              <w:jc w:val="right"/>
              <w:rPr>
                <w:rFonts w:ascii="Arial" w:hAnsi="Arial" w:cs="Arial" w:eastAsia="Arial" w:hint="default"/>
                <w:sz w:val="18"/>
                <w:szCs w:val="18"/>
              </w:rPr>
            </w:pPr>
            <w:r>
              <w:rPr>
                <w:rFonts w:ascii="Arial"/>
                <w:spacing w:val="-1"/>
                <w:sz w:val="18"/>
              </w:rPr>
              <w:t>3,639</w:t>
            </w:r>
          </w:p>
        </w:tc>
      </w:tr>
      <w:tr>
        <w:trPr>
          <w:trHeight w:val="376" w:hRule="exact"/>
        </w:trPr>
        <w:tc>
          <w:tcPr>
            <w:tcW w:w="3000"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15,851</w:t>
            </w:r>
          </w:p>
        </w:tc>
      </w:tr>
      <w:tr>
        <w:trPr>
          <w:trHeight w:val="748"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0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67"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7"/>
              <w:jc w:val="center"/>
              <w:rPr>
                <w:rFonts w:ascii="宋体" w:hAnsi="宋体" w:cs="宋体" w:eastAsia="宋体" w:hint="default"/>
                <w:sz w:val="18"/>
                <w:szCs w:val="18"/>
              </w:rPr>
            </w:pPr>
            <w:r>
              <w:rPr>
                <w:rFonts w:ascii="宋体" w:hAnsi="宋体" w:cs="宋体" w:eastAsia="宋体" w:hint="default"/>
                <w:sz w:val="18"/>
                <w:szCs w:val="18"/>
              </w:rPr>
              <w:t>日元</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19"/>
              <w:jc w:val="right"/>
              <w:rPr>
                <w:rFonts w:ascii="Arial" w:hAnsi="Arial" w:cs="Arial" w:eastAsia="Arial" w:hint="default"/>
                <w:sz w:val="18"/>
                <w:szCs w:val="18"/>
              </w:rPr>
            </w:pPr>
            <w:r>
              <w:rPr>
                <w:rFonts w:ascii="Arial"/>
                <w:spacing w:val="-1"/>
                <w:sz w:val="18"/>
              </w:rPr>
              <w:t>1,044,429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2"/>
              <w:jc w:val="right"/>
              <w:rPr>
                <w:rFonts w:ascii="Arial" w:hAnsi="Arial" w:cs="Arial" w:eastAsia="Arial" w:hint="default"/>
                <w:sz w:val="18"/>
                <w:szCs w:val="18"/>
              </w:rPr>
            </w:pPr>
            <w:r>
              <w:rPr>
                <w:rFonts w:ascii="Arial"/>
                <w:spacing w:val="-1"/>
                <w:sz w:val="18"/>
              </w:rPr>
              <w:t>0.05788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Arial" w:hAnsi="Arial" w:cs="Arial" w:eastAsia="Arial" w:hint="default"/>
                <w:sz w:val="18"/>
                <w:szCs w:val="18"/>
              </w:rPr>
            </w:pPr>
            <w:r>
              <w:rPr>
                <w:rFonts w:ascii="Arial"/>
                <w:spacing w:val="-1"/>
                <w:sz w:val="18"/>
              </w:rPr>
              <w:t>60,452</w:t>
            </w:r>
          </w:p>
        </w:tc>
      </w:tr>
      <w:tr>
        <w:trPr>
          <w:trHeight w:val="329"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77"/>
              <w:jc w:val="right"/>
              <w:rPr>
                <w:rFonts w:ascii="宋体" w:hAnsi="宋体" w:cs="宋体" w:eastAsia="宋体" w:hint="default"/>
                <w:sz w:val="18"/>
                <w:szCs w:val="18"/>
              </w:rPr>
            </w:pPr>
            <w:r>
              <w:rPr>
                <w:rFonts w:ascii="宋体" w:hAnsi="宋体" w:cs="宋体" w:eastAsia="宋体" w:hint="default"/>
                <w:sz w:val="18"/>
                <w:szCs w:val="18"/>
              </w:rPr>
              <w:t>美元</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419"/>
              <w:jc w:val="right"/>
              <w:rPr>
                <w:rFonts w:ascii="Arial" w:hAnsi="Arial" w:cs="Arial" w:eastAsia="Arial" w:hint="default"/>
                <w:sz w:val="18"/>
                <w:szCs w:val="18"/>
              </w:rPr>
            </w:pPr>
            <w:r>
              <w:rPr>
                <w:rFonts w:ascii="Arial"/>
                <w:spacing w:val="-1"/>
                <w:sz w:val="18"/>
              </w:rPr>
              <w:t>3,595,856</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2"/>
              <w:jc w:val="right"/>
              <w:rPr>
                <w:rFonts w:ascii="Arial" w:hAnsi="Arial" w:cs="Arial" w:eastAsia="Arial" w:hint="default"/>
                <w:sz w:val="18"/>
                <w:szCs w:val="18"/>
              </w:rPr>
            </w:pPr>
            <w:r>
              <w:rPr>
                <w:rFonts w:ascii="Arial"/>
                <w:spacing w:val="-1"/>
                <w:sz w:val="18"/>
              </w:rPr>
              <w:t>6.53420</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7"/>
              <w:jc w:val="right"/>
              <w:rPr>
                <w:rFonts w:ascii="Arial" w:hAnsi="Arial" w:cs="Arial" w:eastAsia="Arial" w:hint="default"/>
                <w:sz w:val="18"/>
                <w:szCs w:val="18"/>
              </w:rPr>
            </w:pPr>
            <w:r>
              <w:rPr>
                <w:rFonts w:ascii="Arial"/>
                <w:spacing w:val="-1"/>
                <w:sz w:val="18"/>
              </w:rPr>
              <w:t>23,496,042</w:t>
            </w:r>
          </w:p>
        </w:tc>
      </w:tr>
      <w:tr>
        <w:trPr>
          <w:trHeight w:val="376" w:hRule="exact"/>
        </w:trPr>
        <w:tc>
          <w:tcPr>
            <w:tcW w:w="3000" w:type="dxa"/>
            <w:tcBorders>
              <w:top w:val="nil" w:sz="6" w:space="0" w:color="auto"/>
              <w:left w:val="nil" w:sz="6" w:space="0" w:color="auto"/>
              <w:bottom w:val="nil" w:sz="6" w:space="0" w:color="auto"/>
              <w:right w:val="nil" w:sz="6" w:space="0" w:color="auto"/>
            </w:tcBorders>
          </w:tcPr>
          <w:p>
            <w:pPr/>
          </w:p>
        </w:tc>
        <w:tc>
          <w:tcPr>
            <w:tcW w:w="2401"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7"/>
              <w:jc w:val="right"/>
              <w:rPr>
                <w:rFonts w:ascii="Arial" w:hAnsi="Arial" w:cs="Arial" w:eastAsia="Arial" w:hint="default"/>
                <w:sz w:val="18"/>
                <w:szCs w:val="18"/>
              </w:rPr>
            </w:pPr>
            <w:r>
              <w:rPr>
                <w:rFonts w:ascii="Arial"/>
                <w:spacing w:val="-1"/>
                <w:sz w:val="18"/>
              </w:rPr>
              <w:t>23,556,494</w:t>
            </w:r>
          </w:p>
        </w:tc>
      </w:tr>
    </w:tbl>
    <w:p>
      <w:pPr>
        <w:spacing w:after="0" w:line="240" w:lineRule="auto"/>
        <w:jc w:val="right"/>
        <w:rPr>
          <w:rFonts w:ascii="Arial" w:hAnsi="Arial" w:cs="Arial" w:eastAsia="Arial" w:hint="default"/>
          <w:sz w:val="18"/>
          <w:szCs w:val="18"/>
        </w:rPr>
        <w:sectPr>
          <w:pgSz w:w="11910" w:h="16840"/>
          <w:pgMar w:header="0" w:footer="839" w:top="1900" w:bottom="102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774"/>
        <w:gridCol w:w="3193"/>
        <w:gridCol w:w="2120"/>
        <w:gridCol w:w="1420"/>
        <w:gridCol w:w="1519"/>
      </w:tblGrid>
      <w:tr>
        <w:trPr>
          <w:trHeight w:val="49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93"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563"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(61)</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黑体" w:hAnsi="黑体" w:cs="黑体" w:eastAsia="黑体" w:hint="default"/>
                <w:sz w:val="24"/>
                <w:szCs w:val="24"/>
              </w:rPr>
            </w:pPr>
            <w:r>
              <w:rPr>
                <w:rFonts w:ascii="黑体" w:hAnsi="黑体" w:cs="黑体" w:eastAsia="黑体" w:hint="default"/>
                <w:sz w:val="24"/>
                <w:szCs w:val="24"/>
              </w:rPr>
              <w:t>外币货币性项目</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36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
        </w:tc>
        <w:tc>
          <w:tcPr>
            <w:tcW w:w="29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
              <w:ind w:left="4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60"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85"/>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7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377"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r>
      <w:tr>
        <w:trPr>
          <w:trHeight w:val="367"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5"/>
              <w:jc w:val="right"/>
              <w:rPr>
                <w:rFonts w:ascii="Arial" w:hAnsi="Arial" w:cs="Arial" w:eastAsia="Arial" w:hint="default"/>
                <w:sz w:val="18"/>
                <w:szCs w:val="18"/>
              </w:rPr>
            </w:pPr>
            <w:r>
              <w:rPr>
                <w:rFonts w:ascii="Arial"/>
                <w:spacing w:val="-1"/>
                <w:sz w:val="18"/>
              </w:rPr>
              <w:t>1,481</w:t>
            </w:r>
            <w:r>
              <w:rPr>
                <w:rFonts w:ascii="Arial"/>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0" w:right="0"/>
              <w:jc w:val="center"/>
              <w:rPr>
                <w:rFonts w:ascii="Arial" w:hAnsi="Arial" w:cs="Arial" w:eastAsia="Arial" w:hint="default"/>
                <w:sz w:val="18"/>
                <w:szCs w:val="18"/>
              </w:rPr>
            </w:pPr>
            <w:r>
              <w:rPr>
                <w:rFonts w:ascii="Arial"/>
                <w:sz w:val="18"/>
              </w:rPr>
              <w:t>6.53420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Arial" w:hAnsi="Arial" w:cs="Arial" w:eastAsia="Arial" w:hint="default"/>
                <w:sz w:val="18"/>
                <w:szCs w:val="18"/>
              </w:rPr>
            </w:pPr>
            <w:r>
              <w:rPr>
                <w:rFonts w:ascii="Arial"/>
                <w:spacing w:val="-1"/>
                <w:sz w:val="18"/>
              </w:rPr>
              <w:t>9,677</w:t>
            </w:r>
          </w:p>
        </w:tc>
      </w:tr>
      <w:tr>
        <w:trPr>
          <w:trHeight w:val="35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56"/>
              <w:jc w:val="center"/>
              <w:rPr>
                <w:rFonts w:ascii="宋体" w:hAnsi="宋体" w:cs="宋体" w:eastAsia="宋体" w:hint="default"/>
                <w:sz w:val="18"/>
                <w:szCs w:val="18"/>
              </w:rPr>
            </w:pPr>
            <w:r>
              <w:rPr>
                <w:rFonts w:ascii="宋体" w:hAnsi="宋体" w:cs="宋体" w:eastAsia="宋体" w:hint="default"/>
                <w:sz w:val="18"/>
                <w:szCs w:val="18"/>
              </w:rPr>
              <w:t>港元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4"/>
              <w:jc w:val="right"/>
              <w:rPr>
                <w:rFonts w:ascii="Arial" w:hAnsi="Arial" w:cs="Arial" w:eastAsia="Arial" w:hint="default"/>
                <w:sz w:val="18"/>
                <w:szCs w:val="18"/>
              </w:rPr>
            </w:pPr>
            <w:r>
              <w:rPr>
                <w:rFonts w:ascii="Arial"/>
                <w:spacing w:val="-1"/>
                <w:sz w:val="18"/>
              </w:rPr>
              <w:t>17,850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0" w:right="0"/>
              <w:jc w:val="center"/>
              <w:rPr>
                <w:rFonts w:ascii="Arial" w:hAnsi="Arial" w:cs="Arial" w:eastAsia="Arial" w:hint="default"/>
                <w:sz w:val="18"/>
                <w:szCs w:val="18"/>
              </w:rPr>
            </w:pPr>
            <w:r>
              <w:rPr>
                <w:rFonts w:ascii="Arial"/>
                <w:sz w:val="18"/>
              </w:rPr>
              <w:t>0.83590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spacing w:val="-1"/>
                <w:sz w:val="18"/>
              </w:rPr>
              <w:t>14,921</w:t>
            </w:r>
          </w:p>
        </w:tc>
      </w:tr>
      <w:tr>
        <w:trPr>
          <w:trHeight w:val="329"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56"/>
              <w:jc w:val="center"/>
              <w:rPr>
                <w:rFonts w:ascii="宋体" w:hAnsi="宋体" w:cs="宋体" w:eastAsia="宋体" w:hint="default"/>
                <w:sz w:val="18"/>
                <w:szCs w:val="18"/>
              </w:rPr>
            </w:pPr>
            <w:r>
              <w:rPr>
                <w:rFonts w:ascii="宋体" w:hAnsi="宋体" w:cs="宋体" w:eastAsia="宋体" w:hint="default"/>
                <w:sz w:val="18"/>
                <w:szCs w:val="18"/>
              </w:rPr>
              <w:t>日元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4"/>
              <w:jc w:val="right"/>
              <w:rPr>
                <w:rFonts w:ascii="Arial" w:hAnsi="Arial" w:cs="Arial" w:eastAsia="Arial" w:hint="default"/>
                <w:sz w:val="18"/>
                <w:szCs w:val="18"/>
              </w:rPr>
            </w:pPr>
            <w:r>
              <w:rPr>
                <w:rFonts w:ascii="Arial"/>
                <w:spacing w:val="-1"/>
                <w:sz w:val="18"/>
              </w:rPr>
              <w:t>5,777,351</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0" w:right="0"/>
              <w:jc w:val="center"/>
              <w:rPr>
                <w:rFonts w:ascii="Arial" w:hAnsi="Arial" w:cs="Arial" w:eastAsia="Arial" w:hint="default"/>
                <w:sz w:val="18"/>
                <w:szCs w:val="18"/>
              </w:rPr>
            </w:pPr>
            <w:r>
              <w:rPr>
                <w:rFonts w:ascii="Arial"/>
                <w:sz w:val="18"/>
              </w:rPr>
              <w:t>0.05788</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334,393</w:t>
            </w:r>
          </w:p>
        </w:tc>
      </w:tr>
      <w:tr>
        <w:trPr>
          <w:trHeight w:val="37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358,991</w:t>
            </w:r>
          </w:p>
        </w:tc>
      </w:tr>
      <w:tr>
        <w:trPr>
          <w:trHeight w:val="705"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88"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4"/>
              <w:jc w:val="right"/>
              <w:rPr>
                <w:rFonts w:ascii="Arial" w:hAnsi="Arial" w:cs="Arial" w:eastAsia="Arial" w:hint="default"/>
                <w:sz w:val="18"/>
                <w:szCs w:val="18"/>
              </w:rPr>
            </w:pPr>
            <w:r>
              <w:rPr>
                <w:rFonts w:ascii="Arial"/>
                <w:spacing w:val="-1"/>
                <w:sz w:val="18"/>
              </w:rPr>
              <w:t>309,850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8" w:right="0"/>
              <w:jc w:val="center"/>
              <w:rPr>
                <w:rFonts w:ascii="Arial" w:hAnsi="Arial" w:cs="Arial" w:eastAsia="Arial" w:hint="default"/>
                <w:sz w:val="18"/>
                <w:szCs w:val="18"/>
              </w:rPr>
            </w:pPr>
            <w:r>
              <w:rPr>
                <w:rFonts w:ascii="Arial"/>
                <w:sz w:val="18"/>
              </w:rPr>
              <w:t>6.53420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Arial" w:hAnsi="Arial" w:cs="Arial" w:eastAsia="Arial" w:hint="default"/>
                <w:sz w:val="18"/>
                <w:szCs w:val="18"/>
              </w:rPr>
            </w:pPr>
            <w:r>
              <w:rPr>
                <w:rFonts w:ascii="Arial"/>
                <w:spacing w:val="-1"/>
                <w:sz w:val="18"/>
              </w:rPr>
              <w:t>2,024,622</w:t>
            </w:r>
          </w:p>
        </w:tc>
      </w:tr>
      <w:tr>
        <w:trPr>
          <w:trHeight w:val="377"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left="104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4"/>
              <w:jc w:val="right"/>
              <w:rPr>
                <w:rFonts w:ascii="Arial" w:hAnsi="Arial" w:cs="Arial" w:eastAsia="Arial" w:hint="default"/>
                <w:sz w:val="18"/>
                <w:szCs w:val="18"/>
              </w:rPr>
            </w:pPr>
            <w:r>
              <w:rPr>
                <w:rFonts w:ascii="Arial"/>
                <w:spacing w:val="-1"/>
                <w:sz w:val="18"/>
              </w:rPr>
              <w:t>2,480,453</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8" w:right="0"/>
              <w:jc w:val="center"/>
              <w:rPr>
                <w:rFonts w:ascii="Arial" w:hAnsi="Arial" w:cs="Arial" w:eastAsia="Arial" w:hint="default"/>
                <w:sz w:val="18"/>
                <w:szCs w:val="18"/>
              </w:rPr>
            </w:pPr>
            <w:r>
              <w:rPr>
                <w:rFonts w:ascii="Arial"/>
                <w:sz w:val="18"/>
              </w:rPr>
              <w:t>0.05788</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Arial" w:hAnsi="Arial" w:cs="Arial" w:eastAsia="Arial" w:hint="default"/>
                <w:sz w:val="18"/>
                <w:szCs w:val="18"/>
              </w:rPr>
            </w:pPr>
            <w:r>
              <w:rPr>
                <w:rFonts w:ascii="Arial"/>
                <w:spacing w:val="-1"/>
                <w:sz w:val="18"/>
              </w:rPr>
              <w:t>143,569</w:t>
            </w:r>
          </w:p>
        </w:tc>
      </w:tr>
      <w:tr>
        <w:trPr>
          <w:trHeight w:val="328"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6"/>
              <w:jc w:val="center"/>
              <w:rPr>
                <w:rFonts w:ascii="宋体" w:hAnsi="宋体" w:cs="宋体" w:eastAsia="宋体" w:hint="default"/>
                <w:sz w:val="18"/>
                <w:szCs w:val="18"/>
              </w:rPr>
            </w:pPr>
            <w:r>
              <w:rPr>
                <w:rFonts w:ascii="宋体" w:hAnsi="宋体" w:cs="宋体" w:eastAsia="宋体" w:hint="default"/>
                <w:sz w:val="18"/>
                <w:szCs w:val="18"/>
              </w:rPr>
              <w:t>港元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4"/>
              <w:jc w:val="right"/>
              <w:rPr>
                <w:rFonts w:ascii="Arial" w:hAnsi="Arial" w:cs="Arial" w:eastAsia="Arial" w:hint="default"/>
                <w:sz w:val="18"/>
                <w:szCs w:val="18"/>
              </w:rPr>
            </w:pPr>
            <w:r>
              <w:rPr>
                <w:rFonts w:ascii="Arial"/>
                <w:spacing w:val="-1"/>
                <w:sz w:val="18"/>
              </w:rPr>
              <w:t>815,770</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8" w:right="0"/>
              <w:jc w:val="center"/>
              <w:rPr>
                <w:rFonts w:ascii="Arial" w:hAnsi="Arial" w:cs="Arial" w:eastAsia="Arial" w:hint="default"/>
                <w:sz w:val="18"/>
                <w:szCs w:val="18"/>
              </w:rPr>
            </w:pPr>
            <w:r>
              <w:rPr>
                <w:rFonts w:ascii="Arial"/>
                <w:sz w:val="18"/>
              </w:rPr>
              <w:t>0.83590</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spacing w:val="-1"/>
                <w:sz w:val="18"/>
              </w:rPr>
              <w:t>681,902</w:t>
            </w:r>
          </w:p>
        </w:tc>
      </w:tr>
      <w:tr>
        <w:trPr>
          <w:trHeight w:val="377"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2,850,093</w:t>
            </w:r>
          </w:p>
        </w:tc>
      </w:tr>
      <w:tr>
        <w:trPr>
          <w:trHeight w:val="70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409"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4"/>
              <w:jc w:val="right"/>
              <w:rPr>
                <w:rFonts w:ascii="Arial" w:hAnsi="Arial" w:cs="Arial" w:eastAsia="Arial" w:hint="default"/>
                <w:sz w:val="18"/>
                <w:szCs w:val="18"/>
              </w:rPr>
            </w:pPr>
            <w:r>
              <w:rPr>
                <w:rFonts w:ascii="Arial"/>
                <w:spacing w:val="-1"/>
                <w:sz w:val="18"/>
              </w:rPr>
              <w:t>2,533</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78" w:right="0"/>
              <w:jc w:val="center"/>
              <w:rPr>
                <w:rFonts w:ascii="Arial" w:hAnsi="Arial" w:cs="Arial" w:eastAsia="Arial" w:hint="default"/>
                <w:sz w:val="18"/>
                <w:szCs w:val="18"/>
              </w:rPr>
            </w:pPr>
            <w:r>
              <w:rPr>
                <w:rFonts w:ascii="Arial"/>
                <w:sz w:val="18"/>
              </w:rPr>
              <w:t>6.53420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spacing w:val="-1"/>
                <w:sz w:val="18"/>
              </w:rPr>
              <w:t>16,550</w:t>
            </w:r>
          </w:p>
        </w:tc>
      </w:tr>
      <w:tr>
        <w:trPr>
          <w:trHeight w:val="329"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6"/>
              <w:jc w:val="center"/>
              <w:rPr>
                <w:rFonts w:ascii="宋体" w:hAnsi="宋体" w:cs="宋体" w:eastAsia="宋体" w:hint="default"/>
                <w:sz w:val="18"/>
                <w:szCs w:val="18"/>
              </w:rPr>
            </w:pPr>
            <w:r>
              <w:rPr>
                <w:rFonts w:ascii="宋体" w:hAnsi="宋体" w:cs="宋体" w:eastAsia="宋体" w:hint="default"/>
                <w:sz w:val="18"/>
                <w:szCs w:val="18"/>
              </w:rPr>
              <w:t>港元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5"/>
              <w:jc w:val="right"/>
              <w:rPr>
                <w:rFonts w:ascii="Arial" w:hAnsi="Arial" w:cs="Arial" w:eastAsia="Arial" w:hint="default"/>
                <w:sz w:val="18"/>
                <w:szCs w:val="18"/>
              </w:rPr>
            </w:pPr>
            <w:r>
              <w:rPr>
                <w:rFonts w:ascii="Arial"/>
                <w:spacing w:val="-1"/>
                <w:sz w:val="18"/>
              </w:rPr>
              <w:t>1,202</w:t>
            </w:r>
            <w:r>
              <w:rPr>
                <w:rFonts w:ascii="Arial"/>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8" w:right="0"/>
              <w:jc w:val="center"/>
              <w:rPr>
                <w:rFonts w:ascii="Arial" w:hAnsi="Arial" w:cs="Arial" w:eastAsia="Arial" w:hint="default"/>
                <w:sz w:val="18"/>
                <w:szCs w:val="18"/>
              </w:rPr>
            </w:pPr>
            <w:r>
              <w:rPr>
                <w:rFonts w:ascii="Arial"/>
                <w:sz w:val="18"/>
              </w:rPr>
              <w:t>0.83590</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1,005</w:t>
            </w:r>
          </w:p>
        </w:tc>
      </w:tr>
      <w:tr>
        <w:trPr>
          <w:trHeight w:val="37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17,555</w:t>
            </w:r>
          </w:p>
        </w:tc>
      </w:tr>
      <w:tr>
        <w:trPr>
          <w:trHeight w:val="72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72"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4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84"/>
              <w:jc w:val="right"/>
              <w:rPr>
                <w:rFonts w:ascii="Arial" w:hAnsi="Arial" w:cs="Arial" w:eastAsia="Arial" w:hint="default"/>
                <w:sz w:val="18"/>
                <w:szCs w:val="18"/>
              </w:rPr>
            </w:pPr>
            <w:r>
              <w:rPr>
                <w:rFonts w:ascii="Arial"/>
                <w:spacing w:val="-1"/>
                <w:sz w:val="18"/>
              </w:rPr>
              <w:t>1,245,893</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8" w:right="0"/>
              <w:jc w:val="center"/>
              <w:rPr>
                <w:rFonts w:ascii="Arial" w:hAnsi="Arial" w:cs="Arial" w:eastAsia="Arial" w:hint="default"/>
                <w:sz w:val="18"/>
                <w:szCs w:val="18"/>
              </w:rPr>
            </w:pPr>
            <w:r>
              <w:rPr>
                <w:rFonts w:ascii="Arial"/>
                <w:sz w:val="18"/>
              </w:rPr>
              <w:t>0.05788</w:t>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109"/>
              <w:ind w:right="106"/>
              <w:jc w:val="right"/>
              <w:rPr>
                <w:rFonts w:ascii="Arial" w:hAnsi="Arial" w:cs="Arial" w:eastAsia="Arial" w:hint="default"/>
                <w:sz w:val="18"/>
                <w:szCs w:val="18"/>
              </w:rPr>
            </w:pPr>
            <w:r>
              <w:rPr>
                <w:rFonts w:ascii="Arial"/>
                <w:spacing w:val="-3"/>
                <w:sz w:val="18"/>
              </w:rPr>
              <w:t>72,112</w:t>
            </w:r>
          </w:p>
        </w:tc>
      </w:tr>
      <w:tr>
        <w:trPr>
          <w:trHeight w:val="748"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50"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4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84"/>
              <w:jc w:val="right"/>
              <w:rPr>
                <w:rFonts w:ascii="Arial" w:hAnsi="Arial" w:cs="Arial" w:eastAsia="Arial" w:hint="default"/>
                <w:sz w:val="18"/>
                <w:szCs w:val="18"/>
              </w:rPr>
            </w:pPr>
            <w:r>
              <w:rPr>
                <w:rFonts w:ascii="Arial"/>
                <w:spacing w:val="-1"/>
                <w:sz w:val="18"/>
              </w:rPr>
              <w:t>961,741</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8" w:right="0"/>
              <w:jc w:val="center"/>
              <w:rPr>
                <w:rFonts w:ascii="Arial" w:hAnsi="Arial" w:cs="Arial" w:eastAsia="Arial" w:hint="default"/>
                <w:sz w:val="18"/>
                <w:szCs w:val="18"/>
              </w:rPr>
            </w:pPr>
            <w:r>
              <w:rPr>
                <w:rFonts w:ascii="Arial"/>
                <w:sz w:val="18"/>
              </w:rPr>
              <w:t>0.05788</w:t>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06"/>
              <w:jc w:val="right"/>
              <w:rPr>
                <w:rFonts w:ascii="Arial" w:hAnsi="Arial" w:cs="Arial" w:eastAsia="Arial" w:hint="default"/>
                <w:sz w:val="18"/>
                <w:szCs w:val="18"/>
              </w:rPr>
            </w:pPr>
            <w:r>
              <w:rPr>
                <w:rFonts w:ascii="Arial"/>
                <w:spacing w:val="-1"/>
                <w:sz w:val="18"/>
              </w:rPr>
              <w:t>55,666</w:t>
            </w:r>
          </w:p>
        </w:tc>
      </w:tr>
      <w:tr>
        <w:trPr>
          <w:trHeight w:val="705"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0"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r>
      <w:tr>
        <w:trPr>
          <w:trHeight w:val="393"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5"/>
              <w:jc w:val="right"/>
              <w:rPr>
                <w:rFonts w:ascii="Arial" w:hAnsi="Arial" w:cs="Arial" w:eastAsia="Arial" w:hint="default"/>
                <w:sz w:val="18"/>
                <w:szCs w:val="18"/>
              </w:rPr>
            </w:pPr>
            <w:r>
              <w:rPr>
                <w:rFonts w:ascii="Arial"/>
                <w:spacing w:val="-1"/>
                <w:w w:val="95"/>
                <w:sz w:val="18"/>
              </w:rPr>
              <w:t>148</w:t>
            </w:r>
            <w:r>
              <w:rPr>
                <w:rFonts w:ascii="Arial"/>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78" w:right="0"/>
              <w:jc w:val="center"/>
              <w:rPr>
                <w:rFonts w:ascii="Arial" w:hAnsi="Arial" w:cs="Arial" w:eastAsia="Arial" w:hint="default"/>
                <w:sz w:val="18"/>
                <w:szCs w:val="18"/>
              </w:rPr>
            </w:pPr>
            <w:r>
              <w:rPr>
                <w:rFonts w:ascii="Arial"/>
                <w:sz w:val="18"/>
              </w:rPr>
              <w:t>6.53420</w:t>
            </w:r>
          </w:p>
        </w:tc>
        <w:tc>
          <w:tcPr>
            <w:tcW w:w="1519" w:type="dxa"/>
            <w:tcBorders>
              <w:top w:val="nil" w:sz="6" w:space="0" w:color="auto"/>
              <w:left w:val="nil" w:sz="6" w:space="0" w:color="auto"/>
              <w:bottom w:val="single" w:sz="12" w:space="0" w:color="000000"/>
              <w:right w:val="nil" w:sz="6" w:space="0" w:color="auto"/>
            </w:tcBorders>
          </w:tcPr>
          <w:p>
            <w:pPr>
              <w:pStyle w:val="TableParagraph"/>
              <w:spacing w:line="240" w:lineRule="auto" w:before="130"/>
              <w:ind w:right="107"/>
              <w:jc w:val="right"/>
              <w:rPr>
                <w:rFonts w:ascii="Arial" w:hAnsi="Arial" w:cs="Arial" w:eastAsia="Arial" w:hint="default"/>
                <w:sz w:val="18"/>
                <w:szCs w:val="18"/>
              </w:rPr>
            </w:pPr>
            <w:r>
              <w:rPr>
                <w:rFonts w:ascii="Arial"/>
                <w:spacing w:val="-1"/>
                <w:w w:val="95"/>
                <w:sz w:val="18"/>
              </w:rPr>
              <w:t>966</w:t>
            </w:r>
            <w:r>
              <w:rPr>
                <w:rFonts w:ascii="Arial"/>
                <w:sz w:val="18"/>
              </w:rPr>
            </w:r>
          </w:p>
        </w:tc>
      </w:tr>
      <w:tr>
        <w:trPr>
          <w:trHeight w:val="1009" w:hRule="exact"/>
        </w:trPr>
        <w:tc>
          <w:tcPr>
            <w:tcW w:w="774" w:type="dxa"/>
            <w:tcBorders>
              <w:top w:val="nil" w:sz="6" w:space="0" w:color="auto"/>
              <w:left w:val="nil" w:sz="6" w:space="0" w:color="auto"/>
              <w:bottom w:val="nil" w:sz="6" w:space="0" w:color="auto"/>
              <w:right w:val="nil" w:sz="6" w:space="0" w:color="auto"/>
            </w:tcBorders>
          </w:tcPr>
          <w:p>
            <w:pPr/>
          </w:p>
        </w:tc>
        <w:tc>
          <w:tcPr>
            <w:tcW w:w="825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4"/>
                <w:szCs w:val="34"/>
              </w:rPr>
            </w:pPr>
          </w:p>
          <w:p>
            <w:pPr>
              <w:pStyle w:val="TableParagraph"/>
              <w:spacing w:line="312" w:lineRule="exact"/>
              <w:ind w:left="147" w:right="107"/>
              <w:jc w:val="left"/>
              <w:rPr>
                <w:rFonts w:ascii="宋体" w:hAnsi="宋体" w:cs="宋体" w:eastAsia="宋体" w:hint="default"/>
                <w:sz w:val="24"/>
                <w:szCs w:val="24"/>
              </w:rPr>
            </w:pPr>
            <w:r>
              <w:rPr>
                <w:rFonts w:ascii="宋体" w:hAnsi="宋体" w:cs="宋体" w:eastAsia="宋体" w:hint="default"/>
                <w:spacing w:val="3"/>
                <w:sz w:val="24"/>
                <w:szCs w:val="24"/>
              </w:rPr>
              <w:t>上述外币货币性项目指除人民币之外的所有货币</w:t>
            </w:r>
            <w:r>
              <w:rPr>
                <w:rFonts w:ascii="Arial" w:hAnsi="Arial" w:cs="Arial" w:eastAsia="Arial" w:hint="default"/>
                <w:spacing w:val="3"/>
                <w:sz w:val="24"/>
                <w:szCs w:val="24"/>
              </w:rPr>
              <w:t>(</w:t>
            </w:r>
            <w:r>
              <w:rPr>
                <w:rFonts w:ascii="宋体" w:hAnsi="宋体" w:cs="宋体" w:eastAsia="宋体" w:hint="default"/>
                <w:spacing w:val="3"/>
                <w:sz w:val="24"/>
                <w:szCs w:val="24"/>
              </w:rPr>
              <w:t>其范围与附注十三</w:t>
            </w:r>
            <w:r>
              <w:rPr>
                <w:rFonts w:ascii="Arial" w:hAnsi="Arial" w:cs="Arial" w:eastAsia="Arial" w:hint="default"/>
                <w:spacing w:val="3"/>
                <w:sz w:val="24"/>
                <w:szCs w:val="24"/>
              </w:rPr>
              <w:t>(1)(a)</w:t>
            </w:r>
            <w:r>
              <w:rPr>
                <w:rFonts w:ascii="宋体" w:hAnsi="宋体" w:cs="宋体" w:eastAsia="宋体" w:hint="default"/>
                <w:spacing w:val="3"/>
                <w:sz w:val="24"/>
                <w:szCs w:val="24"/>
              </w:rPr>
              <w:t>中</w:t>
            </w:r>
            <w:r>
              <w:rPr>
                <w:rFonts w:ascii="宋体" w:hAnsi="宋体" w:cs="宋体" w:eastAsia="宋体" w:hint="default"/>
                <w:spacing w:val="-117"/>
                <w:sz w:val="24"/>
                <w:szCs w:val="24"/>
              </w:rPr>
              <w:t> </w:t>
            </w:r>
            <w:r>
              <w:rPr>
                <w:rFonts w:ascii="宋体" w:hAnsi="宋体" w:cs="宋体" w:eastAsia="宋体" w:hint="default"/>
                <w:sz w:val="24"/>
                <w:szCs w:val="24"/>
              </w:rPr>
              <w:t>的外币项目不同</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40"/>
          <w:pgMar w:header="0" w:footer="839" w:top="1900" w:bottom="1020" w:left="1480" w:right="0"/>
        </w:sectPr>
      </w:pPr>
    </w:p>
    <w:p>
      <w:pPr>
        <w:pStyle w:val="Heading3"/>
        <w:spacing w:line="310" w:lineRule="exact" w:before="45"/>
        <w:ind w:left="1026" w:right="12533"/>
        <w:jc w:val="left"/>
        <w:rPr>
          <w:rFonts w:ascii="黑体" w:hAnsi="黑体" w:cs="黑体" w:eastAsia="黑体" w:hint="default"/>
        </w:rPr>
      </w:pPr>
      <w:r>
        <w:rPr>
          <w:rFonts w:ascii="黑体" w:hAnsi="黑体" w:cs="黑体" w:eastAsia="黑体" w:hint="default"/>
        </w:rPr>
        <w:t>苏宁易购集团股份有限公司 财务报表附注</w:t>
      </w:r>
    </w:p>
    <w:p>
      <w:pPr>
        <w:pStyle w:val="Heading3"/>
        <w:spacing w:line="301" w:lineRule="exact"/>
        <w:ind w:left="1026" w:right="12533"/>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w:t>
      </w:r>
    </w:p>
    <w:p>
      <w:pPr>
        <w:spacing w:before="29"/>
        <w:ind w:left="1026"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3"/>
        <w:rPr>
          <w:rFonts w:ascii="Arial" w:hAnsi="Arial" w:cs="Arial" w:eastAsia="Arial"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701"/>
        <w:gridCol w:w="1582"/>
        <w:gridCol w:w="1705"/>
        <w:gridCol w:w="1174"/>
        <w:gridCol w:w="1090"/>
        <w:gridCol w:w="704"/>
        <w:gridCol w:w="1185"/>
        <w:gridCol w:w="1668"/>
        <w:gridCol w:w="1273"/>
        <w:gridCol w:w="1268"/>
        <w:gridCol w:w="1614"/>
        <w:gridCol w:w="1498"/>
      </w:tblGrid>
      <w:tr>
        <w:trPr>
          <w:trHeight w:val="410"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8"/>
              <w:jc w:val="center"/>
              <w:rPr>
                <w:rFonts w:ascii="黑体" w:hAnsi="黑体" w:cs="黑体" w:eastAsia="黑体" w:hint="default"/>
                <w:sz w:val="24"/>
                <w:szCs w:val="24"/>
              </w:rPr>
            </w:pPr>
            <w:r>
              <w:rPr>
                <w:rFonts w:ascii="黑体" w:hAnsi="黑体" w:cs="黑体" w:eastAsia="黑体" w:hint="default"/>
                <w:sz w:val="24"/>
                <w:szCs w:val="24"/>
              </w:rPr>
              <w:t>五</w:t>
            </w:r>
          </w:p>
        </w:tc>
        <w:tc>
          <w:tcPr>
            <w:tcW w:w="3287"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16" w:right="0"/>
              <w:jc w:val="left"/>
              <w:rPr>
                <w:rFonts w:ascii="黑体" w:hAnsi="黑体" w:cs="黑体" w:eastAsia="黑体" w:hint="default"/>
                <w:sz w:val="24"/>
                <w:szCs w:val="24"/>
              </w:rPr>
            </w:pPr>
            <w:r>
              <w:rPr>
                <w:rFonts w:ascii="黑体" w:hAnsi="黑体" w:cs="黑体" w:eastAsia="黑体" w:hint="default"/>
                <w:sz w:val="24"/>
                <w:szCs w:val="24"/>
              </w:rPr>
              <w:t>合并范围的变更</w:t>
            </w:r>
          </w:p>
        </w:tc>
        <w:tc>
          <w:tcPr>
            <w:tcW w:w="1174"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58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
              <w:jc w:val="center"/>
              <w:rPr>
                <w:rFonts w:ascii="Arial" w:hAnsi="Arial" w:cs="Arial" w:eastAsia="Arial" w:hint="default"/>
                <w:sz w:val="24"/>
                <w:szCs w:val="24"/>
              </w:rPr>
            </w:pPr>
            <w:r>
              <w:rPr>
                <w:rFonts w:ascii="Arial"/>
                <w:sz w:val="24"/>
              </w:rPr>
              <w:t>(1)</w:t>
            </w:r>
          </w:p>
        </w:tc>
        <w:tc>
          <w:tcPr>
            <w:tcW w:w="32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16" w:right="0"/>
              <w:jc w:val="left"/>
              <w:rPr>
                <w:rFonts w:ascii="黑体" w:hAnsi="黑体" w:cs="黑体" w:eastAsia="黑体" w:hint="default"/>
                <w:sz w:val="24"/>
                <w:szCs w:val="24"/>
              </w:rPr>
            </w:pPr>
            <w:r>
              <w:rPr>
                <w:rFonts w:ascii="黑体" w:hAnsi="黑体" w:cs="黑体" w:eastAsia="黑体" w:hint="default"/>
                <w:sz w:val="24"/>
                <w:szCs w:val="24"/>
              </w:rPr>
              <w:t>非同一控制下的企业合并</w:t>
            </w:r>
          </w:p>
        </w:tc>
        <w:tc>
          <w:tcPr>
            <w:tcW w:w="1174"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55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
              <w:jc w:val="center"/>
              <w:rPr>
                <w:rFonts w:ascii="Arial" w:hAnsi="Arial" w:cs="Arial" w:eastAsia="Arial" w:hint="default"/>
                <w:sz w:val="24"/>
                <w:szCs w:val="24"/>
              </w:rPr>
            </w:pPr>
            <w:r>
              <w:rPr>
                <w:rFonts w:ascii="Arial"/>
                <w:sz w:val="24"/>
              </w:rPr>
              <w:t>(a)</w:t>
            </w:r>
          </w:p>
        </w:tc>
        <w:tc>
          <w:tcPr>
            <w:tcW w:w="446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07" w:right="0"/>
              <w:jc w:val="left"/>
              <w:rPr>
                <w:rFonts w:ascii="宋体" w:hAnsi="宋体" w:cs="宋体" w:eastAsia="宋体" w:hint="default"/>
                <w:sz w:val="24"/>
                <w:szCs w:val="24"/>
              </w:rPr>
            </w:pPr>
            <w:r>
              <w:rPr>
                <w:rFonts w:ascii="宋体" w:hAnsi="宋体" w:cs="宋体" w:eastAsia="宋体" w:hint="default"/>
                <w:sz w:val="24"/>
                <w:szCs w:val="24"/>
              </w:rPr>
              <w:t>本年度发生的非同一控制下的企业合并</w:t>
            </w:r>
          </w:p>
        </w:tc>
        <w:tc>
          <w:tcPr>
            <w:tcW w:w="109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185"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r>
      <w:tr>
        <w:trPr>
          <w:trHeight w:val="924" w:hRule="exact"/>
        </w:trPr>
        <w:tc>
          <w:tcPr>
            <w:tcW w:w="70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6"/>
              <w:ind w:left="207" w:right="0"/>
              <w:jc w:val="left"/>
              <w:rPr>
                <w:rFonts w:ascii="宋体" w:hAnsi="宋体" w:cs="宋体" w:eastAsia="宋体" w:hint="default"/>
                <w:sz w:val="18"/>
                <w:szCs w:val="18"/>
              </w:rPr>
            </w:pPr>
            <w:r>
              <w:rPr>
                <w:rFonts w:ascii="宋体" w:hAnsi="宋体" w:cs="宋体" w:eastAsia="宋体" w:hint="default"/>
                <w:sz w:val="18"/>
                <w:szCs w:val="18"/>
              </w:rPr>
              <w:t>被购买方</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6"/>
              <w:ind w:left="805" w:right="0"/>
              <w:jc w:val="left"/>
              <w:rPr>
                <w:rFonts w:ascii="宋体" w:hAnsi="宋体" w:cs="宋体" w:eastAsia="宋体" w:hint="default"/>
                <w:sz w:val="18"/>
                <w:szCs w:val="18"/>
              </w:rPr>
            </w:pPr>
            <w:r>
              <w:rPr>
                <w:rFonts w:ascii="宋体" w:hAnsi="宋体" w:cs="宋体" w:eastAsia="宋体" w:hint="default"/>
                <w:sz w:val="18"/>
                <w:szCs w:val="18"/>
              </w:rPr>
              <w:t>取得时点</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6"/>
              <w:ind w:right="194"/>
              <w:jc w:val="right"/>
              <w:rPr>
                <w:rFonts w:ascii="宋体" w:hAnsi="宋体" w:cs="宋体" w:eastAsia="宋体" w:hint="default"/>
                <w:sz w:val="18"/>
                <w:szCs w:val="18"/>
              </w:rPr>
            </w:pPr>
            <w:r>
              <w:rPr>
                <w:rFonts w:ascii="宋体" w:hAnsi="宋体" w:cs="宋体" w:eastAsia="宋体" w:hint="default"/>
                <w:sz w:val="18"/>
                <w:szCs w:val="18"/>
              </w:rPr>
              <w:t>购买成本</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32" w:lineRule="exact" w:before="135"/>
              <w:ind w:left="194" w:right="172" w:firstLine="180"/>
              <w:jc w:val="left"/>
              <w:rPr>
                <w:rFonts w:ascii="宋体" w:hAnsi="宋体" w:cs="宋体" w:eastAsia="宋体" w:hint="default"/>
                <w:sz w:val="18"/>
                <w:szCs w:val="18"/>
              </w:rPr>
            </w:pPr>
            <w:r>
              <w:rPr>
                <w:rFonts w:ascii="宋体" w:hAnsi="宋体" w:cs="宋体" w:eastAsia="宋体" w:hint="default"/>
                <w:sz w:val="18"/>
                <w:szCs w:val="18"/>
              </w:rPr>
              <w:t>取得的 权益比例</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32" w:lineRule="exact" w:before="135"/>
              <w:ind w:left="174" w:right="167"/>
              <w:jc w:val="left"/>
              <w:rPr>
                <w:rFonts w:ascii="宋体" w:hAnsi="宋体" w:cs="宋体" w:eastAsia="宋体" w:hint="default"/>
                <w:sz w:val="18"/>
                <w:szCs w:val="18"/>
              </w:rPr>
            </w:pPr>
            <w:r>
              <w:rPr>
                <w:rFonts w:ascii="宋体" w:hAnsi="宋体" w:cs="宋体" w:eastAsia="宋体" w:hint="default"/>
                <w:sz w:val="18"/>
                <w:szCs w:val="18"/>
              </w:rPr>
              <w:t>取得 方式</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36"/>
              <w:ind w:left="424"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32" w:lineRule="exact" w:before="135"/>
              <w:ind w:left="760" w:right="185" w:firstLine="180"/>
              <w:jc w:val="left"/>
              <w:rPr>
                <w:rFonts w:ascii="宋体" w:hAnsi="宋体" w:cs="宋体" w:eastAsia="宋体" w:hint="default"/>
                <w:sz w:val="18"/>
                <w:szCs w:val="18"/>
              </w:rPr>
            </w:pPr>
            <w:r>
              <w:rPr>
                <w:rFonts w:ascii="宋体" w:hAnsi="宋体" w:cs="宋体" w:eastAsia="宋体" w:hint="default"/>
                <w:sz w:val="18"/>
                <w:szCs w:val="18"/>
              </w:rPr>
              <w:t>购买日 确定依据</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87" w:right="185"/>
              <w:jc w:val="left"/>
              <w:rPr>
                <w:rFonts w:ascii="宋体" w:hAnsi="宋体" w:cs="宋体" w:eastAsia="宋体" w:hint="default"/>
                <w:sz w:val="18"/>
                <w:szCs w:val="18"/>
              </w:rPr>
            </w:pPr>
            <w:r>
              <w:rPr>
                <w:rFonts w:ascii="宋体" w:hAnsi="宋体" w:cs="宋体" w:eastAsia="宋体" w:hint="default"/>
                <w:sz w:val="18"/>
                <w:szCs w:val="18"/>
              </w:rPr>
              <w:t>购买日至年 末被购买方</w:t>
            </w:r>
          </w:p>
          <w:p>
            <w:pPr>
              <w:pStyle w:val="TableParagraph"/>
              <w:spacing w:line="233" w:lineRule="exact"/>
              <w:ind w:left="547"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268" w:type="dxa"/>
            <w:tcBorders>
              <w:top w:val="nil" w:sz="6" w:space="0" w:color="auto"/>
              <w:left w:val="nil" w:sz="6" w:space="0" w:color="auto"/>
              <w:bottom w:val="nil" w:sz="6" w:space="0" w:color="auto"/>
              <w:right w:val="nil" w:sz="6" w:space="0" w:color="auto"/>
            </w:tcBorders>
          </w:tcPr>
          <w:p>
            <w:pPr>
              <w:pStyle w:val="TableParagraph"/>
              <w:spacing w:line="237" w:lineRule="auto" w:before="85"/>
              <w:ind w:left="185" w:right="179"/>
              <w:jc w:val="right"/>
              <w:rPr>
                <w:rFonts w:ascii="宋体" w:hAnsi="宋体" w:cs="宋体" w:eastAsia="宋体" w:hint="default"/>
                <w:sz w:val="18"/>
                <w:szCs w:val="18"/>
              </w:rPr>
            </w:pPr>
            <w:r>
              <w:rPr>
                <w:rFonts w:ascii="宋体" w:hAnsi="宋体" w:cs="宋体" w:eastAsia="宋体" w:hint="default"/>
                <w:sz w:val="18"/>
                <w:szCs w:val="18"/>
              </w:rPr>
              <w:t>购买日至年 末被购买方 的净亏损</w:t>
            </w:r>
          </w:p>
        </w:tc>
        <w:tc>
          <w:tcPr>
            <w:tcW w:w="1614" w:type="dxa"/>
            <w:tcBorders>
              <w:top w:val="nil" w:sz="6" w:space="0" w:color="auto"/>
              <w:left w:val="nil" w:sz="6" w:space="0" w:color="auto"/>
              <w:bottom w:val="nil" w:sz="6" w:space="0" w:color="auto"/>
              <w:right w:val="nil" w:sz="6" w:space="0" w:color="auto"/>
            </w:tcBorders>
          </w:tcPr>
          <w:p>
            <w:pPr>
              <w:pStyle w:val="TableParagraph"/>
              <w:spacing w:line="237" w:lineRule="auto" w:before="85"/>
              <w:ind w:left="181" w:right="170"/>
              <w:jc w:val="right"/>
              <w:rPr>
                <w:rFonts w:ascii="宋体" w:hAnsi="宋体" w:cs="宋体" w:eastAsia="宋体" w:hint="default"/>
                <w:sz w:val="18"/>
                <w:szCs w:val="18"/>
              </w:rPr>
            </w:pPr>
            <w:r>
              <w:rPr>
                <w:rFonts w:ascii="宋体" w:hAnsi="宋体" w:cs="宋体" w:eastAsia="宋体" w:hint="default"/>
                <w:sz w:val="18"/>
                <w:szCs w:val="18"/>
              </w:rPr>
              <w:t>购买日至年末被 购买方的经营活 动现金流量</w:t>
            </w:r>
          </w:p>
        </w:tc>
        <w:tc>
          <w:tcPr>
            <w:tcW w:w="1498" w:type="dxa"/>
            <w:tcBorders>
              <w:top w:val="nil" w:sz="6" w:space="0" w:color="auto"/>
              <w:left w:val="nil" w:sz="6" w:space="0" w:color="auto"/>
              <w:bottom w:val="nil" w:sz="6" w:space="0" w:color="auto"/>
              <w:right w:val="nil" w:sz="6" w:space="0" w:color="auto"/>
            </w:tcBorders>
          </w:tcPr>
          <w:p>
            <w:pPr>
              <w:pStyle w:val="TableParagraph"/>
              <w:spacing w:line="237" w:lineRule="auto" w:before="85"/>
              <w:ind w:left="172" w:right="243"/>
              <w:jc w:val="right"/>
              <w:rPr>
                <w:rFonts w:ascii="宋体" w:hAnsi="宋体" w:cs="宋体" w:eastAsia="宋体" w:hint="default"/>
                <w:sz w:val="18"/>
                <w:szCs w:val="18"/>
              </w:rPr>
            </w:pPr>
            <w:r>
              <w:rPr>
                <w:rFonts w:ascii="宋体" w:hAnsi="宋体" w:cs="宋体" w:eastAsia="宋体" w:hint="default"/>
                <w:sz w:val="18"/>
                <w:szCs w:val="18"/>
              </w:rPr>
              <w:t>购买日至年末 被购买方的现 金流量净额</w:t>
            </w:r>
          </w:p>
        </w:tc>
      </w:tr>
      <w:tr>
        <w:trPr>
          <w:trHeight w:val="698" w:hRule="exact"/>
        </w:trPr>
        <w:tc>
          <w:tcPr>
            <w:tcW w:w="70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7" w:right="0"/>
              <w:jc w:val="left"/>
              <w:rPr>
                <w:rFonts w:ascii="宋体" w:hAnsi="宋体" w:cs="宋体" w:eastAsia="宋体" w:hint="default"/>
                <w:sz w:val="18"/>
                <w:szCs w:val="18"/>
              </w:rPr>
            </w:pPr>
            <w:r>
              <w:rPr>
                <w:rFonts w:ascii="宋体" w:hAnsi="宋体" w:cs="宋体" w:eastAsia="宋体" w:hint="default"/>
                <w:sz w:val="18"/>
                <w:szCs w:val="18"/>
              </w:rPr>
              <w:t>天天快递</w:t>
            </w:r>
          </w:p>
        </w:tc>
        <w:tc>
          <w:tcPr>
            <w:tcW w:w="1705" w:type="dxa"/>
            <w:tcBorders>
              <w:top w:val="nil" w:sz="6" w:space="0" w:color="auto"/>
              <w:left w:val="nil" w:sz="6" w:space="0" w:color="auto"/>
              <w:bottom w:val="nil" w:sz="6" w:space="0" w:color="auto"/>
              <w:right w:val="nil" w:sz="6" w:space="0" w:color="auto"/>
            </w:tcBorders>
          </w:tcPr>
          <w:p>
            <w:pPr>
              <w:pStyle w:val="TableParagraph"/>
              <w:spacing w:line="241" w:lineRule="exact" w:before="87"/>
              <w:ind w:left="576" w:right="0"/>
              <w:jc w:val="center"/>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4</w:t>
            </w:r>
          </w:p>
          <w:p>
            <w:pPr>
              <w:pStyle w:val="TableParagraph"/>
              <w:spacing w:line="241" w:lineRule="exact"/>
              <w:ind w:left="695"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4"/>
              <w:jc w:val="right"/>
              <w:rPr>
                <w:rFonts w:ascii="Arial" w:hAnsi="Arial" w:cs="Arial" w:eastAsia="Arial" w:hint="default"/>
                <w:sz w:val="18"/>
                <w:szCs w:val="18"/>
              </w:rPr>
            </w:pPr>
            <w:r>
              <w:rPr>
                <w:rFonts w:ascii="Arial"/>
                <w:spacing w:val="-1"/>
                <w:sz w:val="18"/>
              </w:rPr>
              <w:t>4,176,830</w:t>
            </w:r>
            <w:r>
              <w:rPr>
                <w:rFonts w:ascii="Arial"/>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73"/>
              <w:jc w:val="right"/>
              <w:rPr>
                <w:rFonts w:ascii="Arial" w:hAnsi="Arial" w:cs="Arial" w:eastAsia="Arial" w:hint="default"/>
                <w:sz w:val="18"/>
                <w:szCs w:val="18"/>
              </w:rPr>
            </w:pPr>
            <w:r>
              <w:rPr>
                <w:rFonts w:ascii="Arial"/>
                <w:spacing w:val="-1"/>
                <w:sz w:val="18"/>
              </w:rPr>
              <w:t>100%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85" w:type="dxa"/>
            <w:tcBorders>
              <w:top w:val="nil" w:sz="6" w:space="0" w:color="auto"/>
              <w:left w:val="nil" w:sz="6" w:space="0" w:color="auto"/>
              <w:bottom w:val="nil" w:sz="6" w:space="0" w:color="auto"/>
              <w:right w:val="nil" w:sz="6" w:space="0" w:color="auto"/>
            </w:tcBorders>
          </w:tcPr>
          <w:p>
            <w:pPr>
              <w:pStyle w:val="TableParagraph"/>
              <w:spacing w:line="241" w:lineRule="exact" w:before="87"/>
              <w:ind w:left="118"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right="50"/>
              <w:jc w:val="center"/>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30</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before="111"/>
              <w:ind w:left="220" w:right="185" w:firstLine="180"/>
              <w:jc w:val="left"/>
              <w:rPr>
                <w:rFonts w:ascii="宋体" w:hAnsi="宋体" w:cs="宋体" w:eastAsia="宋体" w:hint="default"/>
                <w:sz w:val="18"/>
                <w:szCs w:val="18"/>
              </w:rPr>
            </w:pPr>
            <w:r>
              <w:rPr>
                <w:rFonts w:ascii="宋体" w:hAnsi="宋体" w:cs="宋体" w:eastAsia="宋体" w:hint="default"/>
                <w:sz w:val="18"/>
                <w:szCs w:val="18"/>
              </w:rPr>
              <w:t>实际取得天天 快递业务控制权</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84"/>
              <w:jc w:val="right"/>
              <w:rPr>
                <w:rFonts w:ascii="Arial" w:hAnsi="Arial" w:cs="Arial" w:eastAsia="Arial" w:hint="default"/>
                <w:sz w:val="18"/>
                <w:szCs w:val="18"/>
              </w:rPr>
            </w:pPr>
            <w:r>
              <w:rPr>
                <w:rFonts w:ascii="Arial"/>
                <w:spacing w:val="-1"/>
                <w:sz w:val="18"/>
              </w:rPr>
              <w:t>1,429,284</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9"/>
              <w:jc w:val="right"/>
              <w:rPr>
                <w:rFonts w:ascii="Arial" w:hAnsi="Arial" w:cs="Arial" w:eastAsia="Arial" w:hint="default"/>
                <w:sz w:val="18"/>
                <w:szCs w:val="18"/>
              </w:rPr>
            </w:pPr>
            <w:r>
              <w:rPr>
                <w:rFonts w:ascii="Arial"/>
                <w:spacing w:val="-1"/>
                <w:sz w:val="18"/>
              </w:rPr>
              <w:t>(580,514)</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71"/>
              <w:jc w:val="right"/>
              <w:rPr>
                <w:rFonts w:ascii="Arial" w:hAnsi="Arial" w:cs="Arial" w:eastAsia="Arial" w:hint="default"/>
                <w:sz w:val="18"/>
                <w:szCs w:val="18"/>
              </w:rPr>
            </w:pPr>
            <w:r>
              <w:rPr>
                <w:rFonts w:ascii="Arial"/>
                <w:spacing w:val="-1"/>
                <w:sz w:val="18"/>
              </w:rPr>
              <w:t>184,229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8"/>
              <w:jc w:val="right"/>
              <w:rPr>
                <w:rFonts w:ascii="Arial" w:hAnsi="Arial" w:cs="Arial" w:eastAsia="Arial" w:hint="default"/>
                <w:sz w:val="18"/>
                <w:szCs w:val="18"/>
              </w:rPr>
            </w:pPr>
            <w:r>
              <w:rPr>
                <w:rFonts w:ascii="Arial"/>
                <w:spacing w:val="-1"/>
                <w:sz w:val="18"/>
              </w:rPr>
              <w:t>(90,619)</w:t>
            </w:r>
          </w:p>
        </w:tc>
      </w:tr>
      <w:tr>
        <w:trPr>
          <w:trHeight w:val="694" w:hRule="exact"/>
        </w:trPr>
        <w:tc>
          <w:tcPr>
            <w:tcW w:w="70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7" w:right="0"/>
              <w:jc w:val="left"/>
              <w:rPr>
                <w:rFonts w:ascii="宋体" w:hAnsi="宋体" w:cs="宋体" w:eastAsia="宋体" w:hint="default"/>
                <w:sz w:val="18"/>
                <w:szCs w:val="18"/>
              </w:rPr>
            </w:pPr>
            <w:r>
              <w:rPr>
                <w:rFonts w:ascii="宋体" w:hAnsi="宋体" w:cs="宋体" w:eastAsia="宋体" w:hint="default"/>
                <w:sz w:val="18"/>
                <w:szCs w:val="18"/>
              </w:rPr>
              <w:t>爱都交通</w:t>
            </w:r>
          </w:p>
        </w:tc>
        <w:tc>
          <w:tcPr>
            <w:tcW w:w="1705" w:type="dxa"/>
            <w:tcBorders>
              <w:top w:val="nil" w:sz="6" w:space="0" w:color="auto"/>
              <w:left w:val="nil" w:sz="6" w:space="0" w:color="auto"/>
              <w:bottom w:val="nil" w:sz="6" w:space="0" w:color="auto"/>
              <w:right w:val="nil" w:sz="6" w:space="0" w:color="auto"/>
            </w:tcBorders>
          </w:tcPr>
          <w:p>
            <w:pPr>
              <w:pStyle w:val="TableParagraph"/>
              <w:spacing w:line="241" w:lineRule="exact" w:before="82"/>
              <w:ind w:left="755"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7</w:t>
            </w:r>
          </w:p>
          <w:p>
            <w:pPr>
              <w:pStyle w:val="TableParagraph"/>
              <w:spacing w:line="241" w:lineRule="exact"/>
              <w:ind w:left="9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3"/>
              <w:jc w:val="right"/>
              <w:rPr>
                <w:rFonts w:ascii="Arial" w:hAnsi="Arial" w:cs="Arial" w:eastAsia="Arial" w:hint="default"/>
                <w:sz w:val="18"/>
                <w:szCs w:val="18"/>
              </w:rPr>
            </w:pPr>
            <w:r>
              <w:rPr>
                <w:rFonts w:ascii="Arial"/>
                <w:spacing w:val="-3"/>
                <w:sz w:val="18"/>
              </w:rPr>
              <w:t>2,112</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73"/>
              <w:jc w:val="right"/>
              <w:rPr>
                <w:rFonts w:ascii="Arial" w:hAnsi="Arial" w:cs="Arial" w:eastAsia="Arial" w:hint="default"/>
                <w:sz w:val="18"/>
                <w:szCs w:val="18"/>
              </w:rPr>
            </w:pPr>
            <w:r>
              <w:rPr>
                <w:rFonts w:ascii="Arial"/>
                <w:spacing w:val="-1"/>
                <w:sz w:val="18"/>
              </w:rPr>
              <w:t>100%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85" w:type="dxa"/>
            <w:tcBorders>
              <w:top w:val="nil" w:sz="6" w:space="0" w:color="auto"/>
              <w:left w:val="nil" w:sz="6" w:space="0" w:color="auto"/>
              <w:bottom w:val="nil" w:sz="6" w:space="0" w:color="auto"/>
              <w:right w:val="nil" w:sz="6" w:space="0" w:color="auto"/>
            </w:tcBorders>
          </w:tcPr>
          <w:p>
            <w:pPr>
              <w:pStyle w:val="TableParagraph"/>
              <w:spacing w:line="241" w:lineRule="exact" w:before="82"/>
              <w:ind w:left="339"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69" w:right="0"/>
              <w:jc w:val="left"/>
              <w:rPr>
                <w:rFonts w:ascii="宋体" w:hAnsi="宋体" w:cs="宋体" w:eastAsia="宋体" w:hint="default"/>
                <w:sz w:val="18"/>
                <w:szCs w:val="18"/>
              </w:rPr>
            </w:pPr>
            <w:r>
              <w:rPr>
                <w:rFonts w:ascii="Arial" w:hAnsi="Arial" w:cs="Arial" w:eastAsia="Arial" w:hint="default"/>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20" w:right="185" w:firstLine="180"/>
              <w:jc w:val="left"/>
              <w:rPr>
                <w:rFonts w:ascii="宋体" w:hAnsi="宋体" w:cs="宋体" w:eastAsia="宋体" w:hint="default"/>
                <w:sz w:val="18"/>
                <w:szCs w:val="18"/>
              </w:rPr>
            </w:pPr>
            <w:r>
              <w:rPr>
                <w:rFonts w:ascii="宋体" w:hAnsi="宋体" w:cs="宋体" w:eastAsia="宋体" w:hint="default"/>
                <w:sz w:val="18"/>
                <w:szCs w:val="18"/>
              </w:rPr>
              <w:t>实际取得爱都 交通业务控制权</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4"/>
              <w:jc w:val="right"/>
              <w:rPr>
                <w:rFonts w:ascii="Arial" w:hAnsi="Arial" w:cs="Arial" w:eastAsia="Arial" w:hint="default"/>
                <w:sz w:val="18"/>
                <w:szCs w:val="18"/>
              </w:rPr>
            </w:pPr>
            <w:r>
              <w:rPr>
                <w:rFonts w:ascii="Arial"/>
                <w:spacing w:val="-1"/>
                <w:sz w:val="18"/>
              </w:rPr>
              <w:t>3,791</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9"/>
              <w:jc w:val="right"/>
              <w:rPr>
                <w:rFonts w:ascii="Arial" w:hAnsi="Arial" w:cs="Arial" w:eastAsia="Arial" w:hint="default"/>
                <w:sz w:val="18"/>
                <w:szCs w:val="18"/>
              </w:rPr>
            </w:pPr>
            <w:r>
              <w:rPr>
                <w:rFonts w:ascii="Arial"/>
                <w:spacing w:val="-1"/>
                <w:w w:val="95"/>
                <w:sz w:val="18"/>
              </w:rPr>
              <w:t>603</w:t>
            </w:r>
            <w:r>
              <w:rPr>
                <w:rFonts w:ascii="Arial"/>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72"/>
              <w:jc w:val="right"/>
              <w:rPr>
                <w:rFonts w:ascii="Arial" w:hAnsi="Arial" w:cs="Arial" w:eastAsia="Arial" w:hint="default"/>
                <w:sz w:val="18"/>
                <w:szCs w:val="18"/>
              </w:rPr>
            </w:pPr>
            <w:r>
              <w:rPr>
                <w:rFonts w:ascii="Arial"/>
                <w:spacing w:val="-1"/>
                <w:sz w:val="18"/>
              </w:rPr>
              <w:t>(1,351)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4"/>
              <w:jc w:val="right"/>
              <w:rPr>
                <w:rFonts w:ascii="Arial" w:hAnsi="Arial" w:cs="Arial" w:eastAsia="Arial" w:hint="default"/>
                <w:sz w:val="18"/>
                <w:szCs w:val="18"/>
              </w:rPr>
            </w:pPr>
            <w:r>
              <w:rPr>
                <w:rFonts w:ascii="Arial"/>
                <w:spacing w:val="-1"/>
                <w:sz w:val="18"/>
              </w:rPr>
              <w:t>1,880</w:t>
            </w:r>
          </w:p>
        </w:tc>
      </w:tr>
      <w:tr>
        <w:trPr>
          <w:trHeight w:val="696" w:hRule="exact"/>
        </w:trPr>
        <w:tc>
          <w:tcPr>
            <w:tcW w:w="70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7" w:right="0"/>
              <w:jc w:val="left"/>
              <w:rPr>
                <w:rFonts w:ascii="Arial" w:hAnsi="Arial" w:cs="Arial" w:eastAsia="Arial" w:hint="default"/>
                <w:sz w:val="18"/>
                <w:szCs w:val="18"/>
              </w:rPr>
            </w:pPr>
            <w:r>
              <w:rPr>
                <w:rFonts w:ascii="Arial"/>
                <w:sz w:val="18"/>
              </w:rPr>
              <w:t>Ogitsu</w:t>
            </w:r>
          </w:p>
        </w:tc>
        <w:tc>
          <w:tcPr>
            <w:tcW w:w="1705" w:type="dxa"/>
            <w:tcBorders>
              <w:top w:val="nil" w:sz="6" w:space="0" w:color="auto"/>
              <w:left w:val="nil" w:sz="6" w:space="0" w:color="auto"/>
              <w:bottom w:val="nil" w:sz="6" w:space="0" w:color="auto"/>
              <w:right w:val="nil" w:sz="6" w:space="0" w:color="auto"/>
            </w:tcBorders>
          </w:tcPr>
          <w:p>
            <w:pPr>
              <w:pStyle w:val="TableParagraph"/>
              <w:spacing w:line="241" w:lineRule="exact" w:before="82"/>
              <w:ind w:left="654" w:right="0"/>
              <w:jc w:val="left"/>
              <w:rPr>
                <w:rFonts w:ascii="Arial" w:hAnsi="Arial" w:cs="Arial" w:eastAsia="Arial" w:hint="default"/>
                <w:sz w:val="18"/>
                <w:szCs w:val="18"/>
              </w:rPr>
            </w:pP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10</w:t>
            </w:r>
          </w:p>
          <w:p>
            <w:pPr>
              <w:pStyle w:val="TableParagraph"/>
              <w:spacing w:line="241" w:lineRule="exact"/>
              <w:ind w:left="9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93"/>
              <w:jc w:val="right"/>
              <w:rPr>
                <w:rFonts w:ascii="Arial" w:hAnsi="Arial" w:cs="Arial" w:eastAsia="Arial" w:hint="default"/>
                <w:sz w:val="18"/>
                <w:szCs w:val="18"/>
              </w:rPr>
            </w:pPr>
            <w:r>
              <w:rPr>
                <w:rFonts w:ascii="Arial"/>
                <w:spacing w:val="-1"/>
                <w:sz w:val="18"/>
              </w:rPr>
              <w:t>26,295</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3"/>
              <w:jc w:val="right"/>
              <w:rPr>
                <w:rFonts w:ascii="Arial" w:hAnsi="Arial" w:cs="Arial" w:eastAsia="Arial" w:hint="default"/>
                <w:sz w:val="18"/>
                <w:szCs w:val="18"/>
              </w:rPr>
            </w:pPr>
            <w:r>
              <w:rPr>
                <w:rFonts w:ascii="Arial"/>
                <w:spacing w:val="-1"/>
                <w:sz w:val="18"/>
              </w:rPr>
              <w:t>100%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c>
          <w:tcPr>
            <w:tcW w:w="1185" w:type="dxa"/>
            <w:tcBorders>
              <w:top w:val="nil" w:sz="6" w:space="0" w:color="auto"/>
              <w:left w:val="nil" w:sz="6" w:space="0" w:color="auto"/>
              <w:bottom w:val="nil" w:sz="6" w:space="0" w:color="auto"/>
              <w:right w:val="nil" w:sz="6" w:space="0" w:color="auto"/>
            </w:tcBorders>
          </w:tcPr>
          <w:p>
            <w:pPr>
              <w:pStyle w:val="TableParagraph"/>
              <w:spacing w:line="241" w:lineRule="exact" w:before="82"/>
              <w:ind w:left="118"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right="50"/>
              <w:jc w:val="center"/>
              <w:rPr>
                <w:rFonts w:ascii="宋体" w:hAnsi="宋体" w:cs="宋体" w:eastAsia="宋体" w:hint="default"/>
                <w:sz w:val="18"/>
                <w:szCs w:val="18"/>
              </w:rPr>
            </w:pP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68" w:type="dxa"/>
            <w:tcBorders>
              <w:top w:val="nil" w:sz="6" w:space="0" w:color="auto"/>
              <w:left w:val="nil" w:sz="6" w:space="0" w:color="auto"/>
              <w:bottom w:val="nil" w:sz="6" w:space="0" w:color="auto"/>
              <w:right w:val="nil" w:sz="6" w:space="0" w:color="auto"/>
            </w:tcBorders>
          </w:tcPr>
          <w:p>
            <w:pPr>
              <w:pStyle w:val="TableParagraph"/>
              <w:spacing w:line="235" w:lineRule="exact" w:before="82"/>
              <w:ind w:left="760" w:right="0"/>
              <w:jc w:val="left"/>
              <w:rPr>
                <w:rFonts w:ascii="宋体" w:hAnsi="宋体" w:cs="宋体" w:eastAsia="宋体" w:hint="default"/>
                <w:sz w:val="18"/>
                <w:szCs w:val="18"/>
              </w:rPr>
            </w:pPr>
            <w:r>
              <w:rPr>
                <w:rFonts w:ascii="宋体" w:hAnsi="宋体" w:cs="宋体" w:eastAsia="宋体" w:hint="default"/>
                <w:sz w:val="18"/>
                <w:szCs w:val="18"/>
              </w:rPr>
              <w:t>实际取得</w:t>
            </w:r>
          </w:p>
          <w:p>
            <w:pPr>
              <w:pStyle w:val="TableParagraph"/>
              <w:spacing w:line="248" w:lineRule="exact"/>
              <w:ind w:left="375" w:right="0"/>
              <w:jc w:val="left"/>
              <w:rPr>
                <w:rFonts w:ascii="宋体" w:hAnsi="宋体" w:cs="宋体" w:eastAsia="宋体" w:hint="default"/>
                <w:sz w:val="18"/>
                <w:szCs w:val="18"/>
              </w:rPr>
            </w:pPr>
            <w:r>
              <w:rPr>
                <w:rFonts w:ascii="Arial" w:hAnsi="Arial" w:cs="Arial" w:eastAsia="Arial" w:hint="default"/>
                <w:sz w:val="18"/>
                <w:szCs w:val="18"/>
              </w:rPr>
              <w:t>Ogitsu</w:t>
            </w:r>
            <w:r>
              <w:rPr>
                <w:rFonts w:ascii="Arial" w:hAnsi="Arial" w:cs="Arial" w:eastAsia="Arial" w:hint="default"/>
                <w:spacing w:val="-8"/>
                <w:sz w:val="18"/>
                <w:szCs w:val="18"/>
              </w:rPr>
              <w:t> </w:t>
            </w:r>
            <w:r>
              <w:rPr>
                <w:rFonts w:ascii="宋体" w:hAnsi="宋体" w:cs="宋体" w:eastAsia="宋体" w:hint="default"/>
                <w:sz w:val="18"/>
                <w:szCs w:val="18"/>
              </w:rPr>
              <w:t>控制权</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4"/>
              <w:jc w:val="right"/>
              <w:rPr>
                <w:rFonts w:ascii="Arial" w:hAnsi="Arial" w:cs="Arial" w:eastAsia="Arial" w:hint="default"/>
                <w:sz w:val="18"/>
                <w:szCs w:val="18"/>
              </w:rPr>
            </w:pPr>
            <w:r>
              <w:rPr>
                <w:rFonts w:ascii="Arial"/>
                <w:spacing w:val="-3"/>
                <w:sz w:val="18"/>
              </w:rPr>
              <w:t>114,772</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80"/>
              <w:jc w:val="right"/>
              <w:rPr>
                <w:rFonts w:ascii="Arial" w:hAnsi="Arial" w:cs="Arial" w:eastAsia="Arial" w:hint="default"/>
                <w:sz w:val="18"/>
                <w:szCs w:val="18"/>
              </w:rPr>
            </w:pPr>
            <w:r>
              <w:rPr>
                <w:rFonts w:ascii="Arial"/>
                <w:spacing w:val="-1"/>
                <w:sz w:val="18"/>
              </w:rPr>
              <w:t>50,675</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71"/>
              <w:jc w:val="right"/>
              <w:rPr>
                <w:rFonts w:ascii="Arial" w:hAnsi="Arial" w:cs="Arial" w:eastAsia="Arial" w:hint="default"/>
                <w:sz w:val="18"/>
                <w:szCs w:val="18"/>
              </w:rPr>
            </w:pPr>
            <w:r>
              <w:rPr>
                <w:rFonts w:ascii="Arial"/>
                <w:spacing w:val="-1"/>
                <w:sz w:val="18"/>
              </w:rPr>
              <w:t>216,686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44"/>
              <w:jc w:val="right"/>
              <w:rPr>
                <w:rFonts w:ascii="Arial" w:hAnsi="Arial" w:cs="Arial" w:eastAsia="Arial" w:hint="default"/>
                <w:sz w:val="18"/>
                <w:szCs w:val="18"/>
              </w:rPr>
            </w:pPr>
            <w:r>
              <w:rPr>
                <w:rFonts w:ascii="Arial"/>
                <w:spacing w:val="-1"/>
                <w:sz w:val="18"/>
              </w:rPr>
              <w:t>19,322</w:t>
            </w:r>
          </w:p>
        </w:tc>
      </w:tr>
      <w:tr>
        <w:trPr>
          <w:trHeight w:val="861" w:hRule="exact"/>
        </w:trPr>
        <w:tc>
          <w:tcPr>
            <w:tcW w:w="701" w:type="dxa"/>
            <w:tcBorders>
              <w:top w:val="nil" w:sz="6" w:space="0" w:color="auto"/>
              <w:left w:val="nil" w:sz="6" w:space="0" w:color="auto"/>
              <w:bottom w:val="nil" w:sz="6" w:space="0" w:color="auto"/>
              <w:right w:val="nil" w:sz="6" w:space="0" w:color="auto"/>
            </w:tcBorders>
          </w:tcPr>
          <w:p>
            <w:pPr/>
          </w:p>
        </w:tc>
        <w:tc>
          <w:tcPr>
            <w:tcW w:w="14761" w:type="dxa"/>
            <w:gridSpan w:val="11"/>
            <w:tcBorders>
              <w:top w:val="nil" w:sz="6" w:space="0" w:color="auto"/>
              <w:left w:val="nil" w:sz="6" w:space="0" w:color="auto"/>
              <w:bottom w:val="nil" w:sz="6" w:space="0" w:color="auto"/>
              <w:right w:val="nil" w:sz="6" w:space="0" w:color="auto"/>
            </w:tcBorders>
          </w:tcPr>
          <w:p>
            <w:pPr>
              <w:pStyle w:val="TableParagraph"/>
              <w:tabs>
                <w:tab w:pos="927" w:val="left" w:leader="none"/>
              </w:tabs>
              <w:spacing w:line="312" w:lineRule="exact" w:before="92"/>
              <w:ind w:left="927" w:right="243" w:hanging="720"/>
              <w:jc w:val="left"/>
              <w:rPr>
                <w:rFonts w:ascii="宋体" w:hAnsi="宋体" w:cs="宋体" w:eastAsia="宋体" w:hint="default"/>
                <w:sz w:val="24"/>
                <w:szCs w:val="24"/>
              </w:rPr>
            </w:pPr>
            <w:r>
              <w:rPr>
                <w:rFonts w:ascii="Arial" w:hAnsi="Arial" w:cs="Arial" w:eastAsia="Arial" w:hint="default"/>
                <w:w w:val="95"/>
                <w:sz w:val="24"/>
                <w:szCs w:val="24"/>
              </w:rPr>
              <w:t>(i)</w:t>
              <w:tab/>
            </w: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z w:val="24"/>
                <w:szCs w:val="24"/>
              </w:rPr>
              <w:t>2017</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4</w:t>
            </w:r>
            <w:r>
              <w:rPr>
                <w:rFonts w:ascii="Arial" w:hAnsi="Arial" w:cs="Arial" w:eastAsia="Arial" w:hint="default"/>
                <w:spacing w:val="-10"/>
                <w:sz w:val="24"/>
                <w:szCs w:val="24"/>
              </w:rPr>
              <w:t> </w:t>
            </w:r>
            <w:r>
              <w:rPr>
                <w:rFonts w:ascii="宋体" w:hAnsi="宋体" w:cs="宋体" w:eastAsia="宋体" w:hint="default"/>
                <w:sz w:val="24"/>
                <w:szCs w:val="24"/>
              </w:rPr>
              <w:t>月，本集团向天天快递的原股东收购了其持有的天天快递的</w:t>
            </w:r>
            <w:r>
              <w:rPr>
                <w:rFonts w:ascii="宋体" w:hAnsi="宋体" w:cs="宋体" w:eastAsia="宋体" w:hint="default"/>
                <w:spacing w:val="-63"/>
                <w:sz w:val="24"/>
                <w:szCs w:val="24"/>
              </w:rPr>
              <w:t> </w:t>
            </w:r>
            <w:r>
              <w:rPr>
                <w:rFonts w:ascii="Arial" w:hAnsi="Arial" w:cs="Arial" w:eastAsia="Arial" w:hint="default"/>
                <w:spacing w:val="-3"/>
                <w:sz w:val="24"/>
                <w:szCs w:val="24"/>
              </w:rPr>
              <w:t>100%</w:t>
            </w:r>
            <w:r>
              <w:rPr>
                <w:rFonts w:ascii="宋体" w:hAnsi="宋体" w:cs="宋体" w:eastAsia="宋体" w:hint="default"/>
                <w:spacing w:val="-3"/>
                <w:sz w:val="24"/>
                <w:szCs w:val="24"/>
              </w:rPr>
              <w:t>股权。本次交易的购买日为</w:t>
            </w:r>
            <w:r>
              <w:rPr>
                <w:rFonts w:ascii="宋体" w:hAnsi="宋体" w:cs="宋体" w:eastAsia="宋体" w:hint="default"/>
                <w:spacing w:val="-63"/>
                <w:sz w:val="24"/>
                <w:szCs w:val="24"/>
              </w:rPr>
              <w:t> </w:t>
            </w: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4</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30</w:t>
            </w:r>
            <w:r>
              <w:rPr>
                <w:rFonts w:ascii="Arial" w:hAnsi="Arial" w:cs="Arial" w:eastAsia="Arial" w:hint="default"/>
                <w:spacing w:val="-9"/>
                <w:sz w:val="24"/>
                <w:szCs w:val="24"/>
              </w:rPr>
              <w:t> </w:t>
            </w:r>
            <w:r>
              <w:rPr>
                <w:rFonts w:ascii="宋体" w:hAnsi="宋体" w:cs="宋体" w:eastAsia="宋体" w:hint="default"/>
                <w:spacing w:val="-10"/>
                <w:sz w:val="24"/>
                <w:szCs w:val="24"/>
              </w:rPr>
              <w:t>日，系</w:t>
            </w:r>
            <w:r>
              <w:rPr>
                <w:rFonts w:ascii="宋体" w:hAnsi="宋体" w:cs="宋体" w:eastAsia="宋体" w:hint="default"/>
                <w:sz w:val="24"/>
                <w:szCs w:val="24"/>
              </w:rPr>
              <w:t> 本集团实际取得天天快递控制权的日期。</w:t>
            </w:r>
          </w:p>
        </w:tc>
      </w:tr>
      <w:tr>
        <w:trPr>
          <w:trHeight w:val="899" w:hRule="exact"/>
        </w:trPr>
        <w:tc>
          <w:tcPr>
            <w:tcW w:w="701" w:type="dxa"/>
            <w:tcBorders>
              <w:top w:val="nil" w:sz="6" w:space="0" w:color="auto"/>
              <w:left w:val="nil" w:sz="6" w:space="0" w:color="auto"/>
              <w:bottom w:val="nil" w:sz="6" w:space="0" w:color="auto"/>
              <w:right w:val="nil" w:sz="6" w:space="0" w:color="auto"/>
            </w:tcBorders>
          </w:tcPr>
          <w:p>
            <w:pPr/>
          </w:p>
        </w:tc>
        <w:tc>
          <w:tcPr>
            <w:tcW w:w="14761" w:type="dxa"/>
            <w:gridSpan w:val="11"/>
            <w:tcBorders>
              <w:top w:val="nil" w:sz="6" w:space="0" w:color="auto"/>
              <w:left w:val="nil" w:sz="6" w:space="0" w:color="auto"/>
              <w:bottom w:val="nil" w:sz="6" w:space="0" w:color="auto"/>
              <w:right w:val="nil" w:sz="6" w:space="0" w:color="auto"/>
            </w:tcBorders>
          </w:tcPr>
          <w:p>
            <w:pPr>
              <w:pStyle w:val="TableParagraph"/>
              <w:tabs>
                <w:tab w:pos="927" w:val="left" w:leader="none"/>
              </w:tabs>
              <w:spacing w:line="310" w:lineRule="exact" w:before="132"/>
              <w:ind w:left="927" w:right="242" w:hanging="720"/>
              <w:jc w:val="left"/>
              <w:rPr>
                <w:rFonts w:ascii="宋体" w:hAnsi="宋体" w:cs="宋体" w:eastAsia="宋体" w:hint="default"/>
                <w:sz w:val="24"/>
                <w:szCs w:val="24"/>
              </w:rPr>
            </w:pPr>
            <w:r>
              <w:rPr>
                <w:rFonts w:ascii="Arial" w:hAnsi="Arial" w:cs="Arial" w:eastAsia="Arial" w:hint="default"/>
                <w:w w:val="95"/>
                <w:sz w:val="24"/>
                <w:szCs w:val="24"/>
              </w:rPr>
              <w:t>(ii)</w:t>
              <w:tab/>
            </w:r>
            <w:r>
              <w:rPr>
                <w:rFonts w:ascii="宋体" w:hAnsi="宋体" w:cs="宋体" w:eastAsia="宋体" w:hint="default"/>
                <w:sz w:val="24"/>
                <w:szCs w:val="24"/>
              </w:rPr>
              <w:t>于</w:t>
            </w:r>
            <w:r>
              <w:rPr>
                <w:rFonts w:ascii="宋体" w:hAnsi="宋体" w:cs="宋体" w:eastAsia="宋体" w:hint="default"/>
                <w:spacing w:val="-58"/>
                <w:sz w:val="24"/>
                <w:szCs w:val="24"/>
              </w:rPr>
              <w:t> </w:t>
            </w:r>
            <w:r>
              <w:rPr>
                <w:rFonts w:ascii="Arial" w:hAnsi="Arial" w:cs="Arial" w:eastAsia="Arial" w:hint="default"/>
                <w:sz w:val="24"/>
                <w:szCs w:val="24"/>
              </w:rPr>
              <w:t>2017</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月，本集团向爱都交通的原股东收购了其持有的爱都交通的</w:t>
            </w:r>
            <w:r>
              <w:rPr>
                <w:rFonts w:ascii="宋体" w:hAnsi="宋体" w:cs="宋体" w:eastAsia="宋体" w:hint="default"/>
                <w:spacing w:val="-57"/>
                <w:sz w:val="24"/>
                <w:szCs w:val="24"/>
              </w:rPr>
              <w:t> </w:t>
            </w:r>
            <w:r>
              <w:rPr>
                <w:rFonts w:ascii="Arial" w:hAnsi="Arial" w:cs="Arial" w:eastAsia="Arial" w:hint="default"/>
                <w:sz w:val="24"/>
                <w:szCs w:val="24"/>
              </w:rPr>
              <w:t>100%</w:t>
            </w:r>
            <w:r>
              <w:rPr>
                <w:rFonts w:ascii="宋体" w:hAnsi="宋体" w:cs="宋体" w:eastAsia="宋体" w:hint="default"/>
                <w:sz w:val="24"/>
                <w:szCs w:val="24"/>
              </w:rPr>
              <w:t>股权。本次交易的购买日为</w:t>
            </w:r>
            <w:r>
              <w:rPr>
                <w:rFonts w:ascii="宋体" w:hAnsi="宋体" w:cs="宋体" w:eastAsia="宋体" w:hint="default"/>
                <w:spacing w:val="-57"/>
                <w:sz w:val="24"/>
                <w:szCs w:val="24"/>
              </w:rPr>
              <w:t> </w:t>
            </w:r>
            <w:r>
              <w:rPr>
                <w:rFonts w:ascii="Arial" w:hAnsi="Arial" w:cs="Arial" w:eastAsia="Arial" w:hint="default"/>
                <w:sz w:val="24"/>
                <w:szCs w:val="24"/>
              </w:rPr>
              <w:t>2017</w:t>
            </w:r>
            <w:r>
              <w:rPr>
                <w:rFonts w:ascii="Arial" w:hAnsi="Arial" w:cs="Arial" w:eastAsia="Arial"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日，系 本集团实际取得爱都交通控制权的日期。</w:t>
            </w:r>
          </w:p>
        </w:tc>
      </w:tr>
      <w:tr>
        <w:trPr>
          <w:trHeight w:val="737" w:hRule="exact"/>
        </w:trPr>
        <w:tc>
          <w:tcPr>
            <w:tcW w:w="701" w:type="dxa"/>
            <w:tcBorders>
              <w:top w:val="nil" w:sz="6" w:space="0" w:color="auto"/>
              <w:left w:val="nil" w:sz="6" w:space="0" w:color="auto"/>
              <w:bottom w:val="nil" w:sz="6" w:space="0" w:color="auto"/>
              <w:right w:val="nil" w:sz="6" w:space="0" w:color="auto"/>
            </w:tcBorders>
          </w:tcPr>
          <w:p>
            <w:pPr/>
          </w:p>
        </w:tc>
        <w:tc>
          <w:tcPr>
            <w:tcW w:w="14761" w:type="dxa"/>
            <w:gridSpan w:val="11"/>
            <w:tcBorders>
              <w:top w:val="nil" w:sz="6" w:space="0" w:color="auto"/>
              <w:left w:val="nil" w:sz="6" w:space="0" w:color="auto"/>
              <w:bottom w:val="nil" w:sz="6" w:space="0" w:color="auto"/>
              <w:right w:val="nil" w:sz="6" w:space="0" w:color="auto"/>
            </w:tcBorders>
          </w:tcPr>
          <w:p>
            <w:pPr>
              <w:pStyle w:val="TableParagraph"/>
              <w:tabs>
                <w:tab w:pos="927" w:val="left" w:leader="none"/>
              </w:tabs>
              <w:spacing w:line="310" w:lineRule="exact" w:before="132"/>
              <w:ind w:left="927" w:right="242" w:hanging="720"/>
              <w:jc w:val="left"/>
              <w:rPr>
                <w:rFonts w:ascii="宋体" w:hAnsi="宋体" w:cs="宋体" w:eastAsia="宋体" w:hint="default"/>
                <w:sz w:val="24"/>
                <w:szCs w:val="24"/>
              </w:rPr>
            </w:pPr>
            <w:r>
              <w:rPr>
                <w:rFonts w:ascii="Arial" w:hAnsi="Arial" w:cs="Arial" w:eastAsia="Arial" w:hint="default"/>
                <w:spacing w:val="-1"/>
                <w:sz w:val="24"/>
                <w:szCs w:val="24"/>
              </w:rPr>
              <w:t>(iii)</w:t>
              <w:tab/>
            </w:r>
            <w:r>
              <w:rPr>
                <w:rFonts w:ascii="宋体" w:hAnsi="宋体" w:cs="宋体" w:eastAsia="宋体" w:hint="default"/>
                <w:sz w:val="24"/>
                <w:szCs w:val="24"/>
              </w:rPr>
              <w:t>于</w:t>
            </w:r>
            <w:r>
              <w:rPr>
                <w:rFonts w:ascii="宋体" w:hAnsi="宋体" w:cs="宋体" w:eastAsia="宋体" w:hint="default"/>
                <w:spacing w:val="-56"/>
                <w:sz w:val="24"/>
                <w:szCs w:val="24"/>
              </w:rPr>
              <w:t> </w:t>
            </w:r>
            <w:r>
              <w:rPr>
                <w:rFonts w:ascii="Arial" w:hAnsi="Arial" w:cs="Arial" w:eastAsia="Arial" w:hint="default"/>
                <w:spacing w:val="-1"/>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pacing w:val="-1"/>
                <w:sz w:val="24"/>
                <w:szCs w:val="24"/>
              </w:rPr>
              <w:t>10</w:t>
            </w:r>
            <w:r>
              <w:rPr>
                <w:rFonts w:ascii="Arial" w:hAnsi="Arial" w:cs="Arial" w:eastAsia="Arial" w:hint="default"/>
                <w:spacing w:val="-3"/>
                <w:sz w:val="24"/>
                <w:szCs w:val="24"/>
              </w:rPr>
              <w:t> </w:t>
            </w:r>
            <w:r>
              <w:rPr>
                <w:rFonts w:ascii="宋体" w:hAnsi="宋体" w:cs="宋体" w:eastAsia="宋体" w:hint="default"/>
                <w:sz w:val="24"/>
                <w:szCs w:val="24"/>
              </w:rPr>
              <w:t>月，本集团向</w:t>
            </w:r>
            <w:r>
              <w:rPr>
                <w:rFonts w:ascii="宋体" w:hAnsi="宋体" w:cs="宋体" w:eastAsia="宋体" w:hint="default"/>
                <w:spacing w:val="-56"/>
                <w:sz w:val="24"/>
                <w:szCs w:val="24"/>
              </w:rPr>
              <w:t> </w:t>
            </w:r>
            <w:r>
              <w:rPr>
                <w:rFonts w:ascii="Arial" w:hAnsi="Arial" w:cs="Arial" w:eastAsia="Arial" w:hint="default"/>
                <w:sz w:val="24"/>
                <w:szCs w:val="24"/>
              </w:rPr>
              <w:t>Ogitsu</w:t>
            </w:r>
            <w:r>
              <w:rPr>
                <w:rFonts w:ascii="Arial" w:hAnsi="Arial" w:cs="Arial" w:eastAsia="Arial" w:hint="default"/>
                <w:spacing w:val="-2"/>
                <w:sz w:val="24"/>
                <w:szCs w:val="24"/>
              </w:rPr>
              <w:t> </w:t>
            </w:r>
            <w:r>
              <w:rPr>
                <w:rFonts w:ascii="宋体" w:hAnsi="宋体" w:cs="宋体" w:eastAsia="宋体" w:hint="default"/>
                <w:sz w:val="24"/>
                <w:szCs w:val="24"/>
              </w:rPr>
              <w:t>的原股东收购了其持有的</w:t>
            </w:r>
            <w:r>
              <w:rPr>
                <w:rFonts w:ascii="宋体" w:hAnsi="宋体" w:cs="宋体" w:eastAsia="宋体" w:hint="default"/>
                <w:spacing w:val="-55"/>
                <w:sz w:val="24"/>
                <w:szCs w:val="24"/>
              </w:rPr>
              <w:t> </w:t>
            </w:r>
            <w:r>
              <w:rPr>
                <w:rFonts w:ascii="Arial" w:hAnsi="Arial" w:cs="Arial" w:eastAsia="Arial" w:hint="default"/>
                <w:sz w:val="24"/>
                <w:szCs w:val="24"/>
              </w:rPr>
              <w:t>Ogitsu</w:t>
            </w:r>
            <w:r>
              <w:rPr>
                <w:rFonts w:ascii="Arial" w:hAnsi="Arial" w:cs="Arial" w:eastAsia="Arial" w:hint="default"/>
                <w:spacing w:val="-2"/>
                <w:sz w:val="24"/>
                <w:szCs w:val="24"/>
              </w:rPr>
              <w:t> </w:t>
            </w:r>
            <w:r>
              <w:rPr>
                <w:rFonts w:ascii="宋体" w:hAnsi="宋体" w:cs="宋体" w:eastAsia="宋体" w:hint="default"/>
                <w:sz w:val="24"/>
                <w:szCs w:val="24"/>
              </w:rPr>
              <w:t>的</w:t>
            </w:r>
            <w:r>
              <w:rPr>
                <w:rFonts w:ascii="宋体" w:hAnsi="宋体" w:cs="宋体" w:eastAsia="宋体" w:hint="default"/>
                <w:spacing w:val="-56"/>
                <w:sz w:val="24"/>
                <w:szCs w:val="24"/>
              </w:rPr>
              <w:t> </w:t>
            </w:r>
            <w:r>
              <w:rPr>
                <w:rFonts w:ascii="Arial" w:hAnsi="Arial" w:cs="Arial" w:eastAsia="Arial" w:hint="default"/>
                <w:sz w:val="24"/>
                <w:szCs w:val="24"/>
              </w:rPr>
              <w:t>100%</w:t>
            </w:r>
            <w:r>
              <w:rPr>
                <w:rFonts w:ascii="宋体" w:hAnsi="宋体" w:cs="宋体" w:eastAsia="宋体" w:hint="default"/>
                <w:sz w:val="24"/>
                <w:szCs w:val="24"/>
              </w:rPr>
              <w:t>股权。本次交易的购买日为</w:t>
            </w:r>
            <w:r>
              <w:rPr>
                <w:rFonts w:ascii="宋体" w:hAnsi="宋体" w:cs="宋体" w:eastAsia="宋体" w:hint="default"/>
                <w:spacing w:val="-56"/>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pacing w:val="-1"/>
                <w:sz w:val="24"/>
                <w:szCs w:val="24"/>
              </w:rPr>
              <w:t>10</w:t>
            </w:r>
            <w:r>
              <w:rPr>
                <w:rFonts w:ascii="Arial" w:hAnsi="Arial" w:cs="Arial" w:eastAsia="Arial" w:hint="default"/>
                <w:spacing w:val="-3"/>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Arial" w:hAnsi="Arial" w:cs="Arial" w:eastAsia="Arial" w:hint="default"/>
                <w:sz w:val="24"/>
                <w:szCs w:val="24"/>
              </w:rPr>
              <w:t>1</w:t>
            </w:r>
            <w:r>
              <w:rPr>
                <w:rFonts w:ascii="Arial" w:hAnsi="Arial" w:cs="Arial" w:eastAsia="Arial" w:hint="default"/>
                <w:spacing w:val="-3"/>
                <w:sz w:val="24"/>
                <w:szCs w:val="24"/>
              </w:rPr>
              <w:t> </w:t>
            </w:r>
            <w:r>
              <w:rPr>
                <w:rFonts w:ascii="宋体" w:hAnsi="宋体" w:cs="宋体" w:eastAsia="宋体" w:hint="default"/>
                <w:sz w:val="24"/>
                <w:szCs w:val="24"/>
              </w:rPr>
              <w:t>日，系 本集团实际取得</w:t>
            </w:r>
            <w:r>
              <w:rPr>
                <w:rFonts w:ascii="宋体" w:hAnsi="宋体" w:cs="宋体" w:eastAsia="宋体" w:hint="default"/>
                <w:spacing w:val="-60"/>
                <w:sz w:val="24"/>
                <w:szCs w:val="24"/>
              </w:rPr>
              <w:t> </w:t>
            </w:r>
            <w:r>
              <w:rPr>
                <w:rFonts w:ascii="Arial" w:hAnsi="Arial" w:cs="Arial" w:eastAsia="Arial" w:hint="default"/>
                <w:sz w:val="24"/>
                <w:szCs w:val="24"/>
              </w:rPr>
              <w:t>Ogitsu</w:t>
            </w:r>
            <w:r>
              <w:rPr>
                <w:rFonts w:ascii="Arial" w:hAnsi="Arial" w:cs="Arial" w:eastAsia="Arial" w:hint="default"/>
                <w:spacing w:val="-7"/>
                <w:sz w:val="24"/>
                <w:szCs w:val="24"/>
              </w:rPr>
              <w:t> </w:t>
            </w:r>
            <w:r>
              <w:rPr>
                <w:rFonts w:ascii="宋体" w:hAnsi="宋体" w:cs="宋体" w:eastAsia="宋体" w:hint="default"/>
                <w:sz w:val="24"/>
                <w:szCs w:val="24"/>
              </w:rPr>
              <w:t>控制权的日期。</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
        <w:rPr>
          <w:rFonts w:ascii="Arial" w:hAnsi="Arial" w:cs="Arial" w:eastAsia="Arial" w:hint="default"/>
          <w:sz w:val="20"/>
          <w:szCs w:val="20"/>
        </w:rPr>
      </w:pPr>
    </w:p>
    <w:p>
      <w:pPr>
        <w:spacing w:before="76"/>
        <w:ind w:left="0" w:right="1436" w:firstLine="0"/>
        <w:jc w:val="right"/>
        <w:rPr>
          <w:rFonts w:ascii="Times New Roman" w:hAnsi="Times New Roman" w:cs="Times New Roman" w:eastAsia="Times New Roman" w:hint="default"/>
          <w:sz w:val="18"/>
          <w:szCs w:val="18"/>
        </w:rPr>
      </w:pPr>
      <w:r>
        <w:rPr/>
        <w:pict>
          <v:shape style="position:absolute;margin-left:774.47998pt;margin-top:22.202343pt;width:67.5pt;height:38.5pt;mso-position-horizontal-relative:page;mso-position-vertical-relative:paragraph;z-index:3544" type="#_x0000_t75" stroked="false">
            <v:imagedata r:id="rId15" o:title=""/>
          </v:shape>
        </w:pict>
      </w:r>
      <w:r>
        <w:rPr>
          <w:rFonts w:ascii="Times New Roman"/>
          <w:sz w:val="18"/>
        </w:rPr>
        <w:t>270</w:t>
      </w:r>
    </w:p>
    <w:p>
      <w:pPr>
        <w:spacing w:after="0"/>
        <w:jc w:val="right"/>
        <w:rPr>
          <w:rFonts w:ascii="Times New Roman" w:hAnsi="Times New Roman" w:cs="Times New Roman" w:eastAsia="Times New Roman" w:hint="default"/>
          <w:sz w:val="18"/>
          <w:szCs w:val="18"/>
        </w:rPr>
        <w:sectPr>
          <w:headerReference w:type="default" r:id="rId69"/>
          <w:footerReference w:type="default" r:id="rId70"/>
          <w:pgSz w:w="16840" w:h="11910" w:orient="landscape"/>
          <w:pgMar w:header="0" w:footer="0" w:top="660" w:bottom="0" w:left="3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5928"/>
        <w:gridCol w:w="3071"/>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592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71" w:type="dxa"/>
            <w:tcBorders>
              <w:top w:val="nil" w:sz="6" w:space="0" w:color="auto"/>
              <w:left w:val="nil" w:sz="6" w:space="0" w:color="auto"/>
              <w:bottom w:val="nil" w:sz="6" w:space="0" w:color="auto"/>
              <w:right w:val="nil" w:sz="6" w:space="0" w:color="auto"/>
            </w:tcBorders>
          </w:tcPr>
          <w:p>
            <w:pP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(1)</w:t>
            </w:r>
          </w:p>
        </w:tc>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71" w:type="dxa"/>
            <w:tcBorders>
              <w:top w:val="nil" w:sz="6" w:space="0" w:color="auto"/>
              <w:left w:val="nil" w:sz="6" w:space="0" w:color="auto"/>
              <w:bottom w:val="nil" w:sz="6" w:space="0" w:color="auto"/>
              <w:right w:val="nil" w:sz="6" w:space="0" w:color="auto"/>
            </w:tcBorders>
          </w:tcPr>
          <w:p>
            <w:pPr/>
          </w:p>
        </w:tc>
      </w:tr>
      <w:tr>
        <w:trPr>
          <w:trHeight w:val="585"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(b)</w:t>
            </w:r>
          </w:p>
        </w:tc>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黑体" w:hAnsi="黑体" w:cs="黑体" w:eastAsia="黑体" w:hint="default"/>
                <w:sz w:val="24"/>
                <w:szCs w:val="24"/>
              </w:rPr>
            </w:pPr>
            <w:r>
              <w:rPr>
                <w:rFonts w:ascii="黑体" w:hAnsi="黑体" w:cs="黑体" w:eastAsia="黑体" w:hint="default"/>
                <w:sz w:val="24"/>
                <w:szCs w:val="24"/>
              </w:rPr>
              <w:t>合并成本以及商誉的确认情况如下：</w:t>
            </w:r>
          </w:p>
        </w:tc>
        <w:tc>
          <w:tcPr>
            <w:tcW w:w="3071" w:type="dxa"/>
            <w:tcBorders>
              <w:top w:val="nil" w:sz="6" w:space="0" w:color="auto"/>
              <w:left w:val="nil" w:sz="6" w:space="0" w:color="auto"/>
              <w:bottom w:val="nil" w:sz="6" w:space="0" w:color="auto"/>
              <w:right w:val="nil" w:sz="6" w:space="0" w:color="auto"/>
            </w:tcBorders>
          </w:tcPr>
          <w:p>
            <w:pP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74" w:right="0"/>
              <w:jc w:val="left"/>
              <w:rPr>
                <w:rFonts w:ascii="宋体" w:hAnsi="宋体" w:cs="宋体" w:eastAsia="宋体" w:hint="default"/>
                <w:sz w:val="24"/>
                <w:szCs w:val="24"/>
              </w:rPr>
            </w:pPr>
            <w:r>
              <w:rPr>
                <w:rFonts w:ascii="宋体" w:hAnsi="宋体" w:cs="宋体" w:eastAsia="宋体" w:hint="default"/>
                <w:sz w:val="24"/>
                <w:szCs w:val="24"/>
              </w:rPr>
              <w:t>天天快递业务</w:t>
            </w:r>
          </w:p>
        </w:tc>
      </w:tr>
      <w:tr>
        <w:trPr>
          <w:trHeight w:val="455"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Arial" w:hAnsi="Arial" w:cs="Arial" w:eastAsia="Arial" w:hint="default"/>
                <w:sz w:val="24"/>
                <w:szCs w:val="24"/>
              </w:rPr>
            </w:pPr>
            <w:r>
              <w:rPr>
                <w:rFonts w:ascii="宋体" w:hAnsi="宋体" w:cs="宋体" w:eastAsia="宋体" w:hint="default"/>
                <w:sz w:val="24"/>
                <w:szCs w:val="24"/>
              </w:rPr>
              <w:t>合并成本 </w:t>
            </w:r>
            <w:r>
              <w:rPr>
                <w:rFonts w:ascii="Arial" w:hAnsi="Arial" w:cs="Arial" w:eastAsia="Arial" w:hint="default"/>
                <w:sz w:val="24"/>
                <w:szCs w:val="24"/>
              </w:rPr>
              <w:t>-</w:t>
            </w:r>
          </w:p>
        </w:tc>
        <w:tc>
          <w:tcPr>
            <w:tcW w:w="3071" w:type="dxa"/>
            <w:tcBorders>
              <w:top w:val="nil" w:sz="6" w:space="0" w:color="auto"/>
              <w:left w:val="nil" w:sz="6" w:space="0" w:color="auto"/>
              <w:bottom w:val="nil" w:sz="6" w:space="0" w:color="auto"/>
              <w:right w:val="nil" w:sz="6" w:space="0" w:color="auto"/>
            </w:tcBorders>
          </w:tcPr>
          <w:p>
            <w:pPr/>
          </w:p>
        </w:tc>
      </w:tr>
      <w:tr>
        <w:trPr>
          <w:trHeight w:val="305"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70" w:lineRule="exact"/>
              <w:ind w:left="457" w:right="0"/>
              <w:jc w:val="left"/>
              <w:rPr>
                <w:rFonts w:ascii="宋体" w:hAnsi="宋体" w:cs="宋体" w:eastAsia="宋体" w:hint="default"/>
                <w:sz w:val="24"/>
                <w:szCs w:val="24"/>
              </w:rPr>
            </w:pPr>
            <w:r>
              <w:rPr>
                <w:rFonts w:ascii="宋体" w:hAnsi="宋体" w:cs="宋体" w:eastAsia="宋体" w:hint="default"/>
                <w:sz w:val="24"/>
                <w:szCs w:val="24"/>
              </w:rPr>
              <w:t>现金对价</w:t>
            </w:r>
          </w:p>
        </w:tc>
        <w:tc>
          <w:tcPr>
            <w:tcW w:w="3071" w:type="dxa"/>
            <w:tcBorders>
              <w:top w:val="nil" w:sz="6" w:space="0" w:color="auto"/>
              <w:left w:val="nil" w:sz="6" w:space="0" w:color="auto"/>
              <w:bottom w:val="nil" w:sz="6" w:space="0" w:color="auto"/>
              <w:right w:val="nil" w:sz="6" w:space="0" w:color="auto"/>
            </w:tcBorders>
          </w:tcPr>
          <w:p>
            <w:pPr/>
          </w:p>
        </w:tc>
      </w:tr>
      <w:tr>
        <w:trPr>
          <w:trHeight w:val="326"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75" w:lineRule="exact"/>
              <w:ind w:left="817" w:right="0"/>
              <w:jc w:val="left"/>
              <w:rPr>
                <w:rFonts w:ascii="宋体" w:hAnsi="宋体" w:cs="宋体" w:eastAsia="宋体" w:hint="default"/>
                <w:sz w:val="24"/>
                <w:szCs w:val="24"/>
              </w:rPr>
            </w:pPr>
            <w:r>
              <w:rPr>
                <w:rFonts w:ascii="宋体" w:hAnsi="宋体" w:cs="宋体" w:eastAsia="宋体" w:hint="default"/>
                <w:sz w:val="24"/>
                <w:szCs w:val="24"/>
              </w:rPr>
              <w:t>本年已支付现金</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724" w:right="0"/>
              <w:jc w:val="left"/>
              <w:rPr>
                <w:rFonts w:ascii="Arial" w:hAnsi="Arial" w:cs="Arial" w:eastAsia="Arial" w:hint="default"/>
                <w:sz w:val="24"/>
                <w:szCs w:val="24"/>
              </w:rPr>
            </w:pPr>
            <w:r>
              <w:rPr>
                <w:rFonts w:ascii="Arial"/>
                <w:sz w:val="24"/>
              </w:rPr>
              <w:t>2,494,721</w:t>
            </w:r>
          </w:p>
        </w:tc>
      </w:tr>
      <w:tr>
        <w:trPr>
          <w:trHeight w:val="316"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7852" w:val="left" w:leader="none"/>
              </w:tabs>
              <w:spacing w:line="257" w:lineRule="exact"/>
              <w:ind w:left="817" w:right="-1925"/>
              <w:jc w:val="left"/>
              <w:rPr>
                <w:rFonts w:ascii="Arial" w:hAnsi="Arial" w:cs="Arial" w:eastAsia="Arial" w:hint="default"/>
                <w:sz w:val="24"/>
                <w:szCs w:val="24"/>
              </w:rPr>
            </w:pPr>
            <w:r>
              <w:rPr>
                <w:rFonts w:ascii="宋体" w:hAnsi="宋体" w:cs="宋体" w:eastAsia="宋体" w:hint="default"/>
                <w:position w:val="2"/>
                <w:sz w:val="24"/>
                <w:szCs w:val="24"/>
              </w:rPr>
              <w:t>尚未支付的折现现金对价</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8"/>
              <w:ind w:right="145"/>
              <w:jc w:val="right"/>
              <w:rPr>
                <w:rFonts w:ascii="Arial" w:hAnsi="Arial" w:cs="Arial" w:eastAsia="Arial" w:hint="default"/>
                <w:sz w:val="24"/>
                <w:szCs w:val="24"/>
              </w:rPr>
            </w:pPr>
            <w:r>
              <w:rPr>
                <w:rFonts w:ascii="Arial"/>
                <w:w w:val="99"/>
                <w:sz w:val="24"/>
              </w:rPr>
            </w:r>
            <w:r>
              <w:rPr>
                <w:rFonts w:ascii="Arial"/>
                <w:spacing w:val="-1"/>
                <w:sz w:val="24"/>
                <w:u w:val="single" w:color="000000"/>
              </w:rPr>
              <w:t>460,258</w:t>
              <w:tab/>
            </w:r>
            <w:r>
              <w:rPr>
                <w:rFonts w:ascii="Arial"/>
                <w:spacing w:val="-1"/>
                <w:sz w:val="24"/>
              </w:rPr>
            </w:r>
          </w:p>
        </w:tc>
      </w:tr>
      <w:tr>
        <w:trPr>
          <w:trHeight w:val="317"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67" w:lineRule="exact"/>
              <w:ind w:left="457" w:right="0"/>
              <w:jc w:val="left"/>
              <w:rPr>
                <w:rFonts w:ascii="宋体" w:hAnsi="宋体" w:cs="宋体" w:eastAsia="宋体" w:hint="default"/>
                <w:sz w:val="24"/>
                <w:szCs w:val="24"/>
              </w:rPr>
            </w:pPr>
            <w:r>
              <w:rPr>
                <w:rFonts w:ascii="宋体" w:hAnsi="宋体" w:cs="宋体" w:eastAsia="宋体" w:hint="default"/>
                <w:sz w:val="24"/>
                <w:szCs w:val="24"/>
              </w:rPr>
              <w:t>现金对价合计</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724" w:right="0"/>
              <w:jc w:val="left"/>
              <w:rPr>
                <w:rFonts w:ascii="Arial" w:hAnsi="Arial" w:cs="Arial" w:eastAsia="Arial" w:hint="default"/>
                <w:sz w:val="24"/>
                <w:szCs w:val="24"/>
              </w:rPr>
            </w:pPr>
            <w:r>
              <w:rPr>
                <w:rFonts w:ascii="Arial"/>
                <w:sz w:val="24"/>
              </w:rPr>
              <w:t>2,954,979</w:t>
            </w:r>
          </w:p>
        </w:tc>
      </w:tr>
      <w:tr>
        <w:trPr>
          <w:trHeight w:val="316"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7652" w:val="left" w:leader="none"/>
              </w:tabs>
              <w:spacing w:line="257" w:lineRule="exact"/>
              <w:ind w:left="457" w:right="-1725"/>
              <w:jc w:val="left"/>
              <w:rPr>
                <w:rFonts w:ascii="Arial" w:hAnsi="Arial" w:cs="Arial" w:eastAsia="Arial" w:hint="default"/>
                <w:sz w:val="24"/>
                <w:szCs w:val="24"/>
              </w:rPr>
            </w:pPr>
            <w:r>
              <w:rPr>
                <w:rFonts w:ascii="宋体" w:hAnsi="宋体" w:cs="宋体" w:eastAsia="宋体" w:hint="default"/>
                <w:position w:val="2"/>
                <w:sz w:val="24"/>
                <w:szCs w:val="24"/>
              </w:rPr>
              <w:t>应付股权对价折现款</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1198" w:val="left" w:leader="none"/>
              </w:tabs>
              <w:spacing w:line="240" w:lineRule="auto" w:before="18"/>
              <w:ind w:right="145"/>
              <w:jc w:val="right"/>
              <w:rPr>
                <w:rFonts w:ascii="Arial" w:hAnsi="Arial" w:cs="Arial" w:eastAsia="Arial" w:hint="default"/>
                <w:sz w:val="24"/>
                <w:szCs w:val="24"/>
              </w:rPr>
            </w:pPr>
            <w:r>
              <w:rPr>
                <w:rFonts w:ascii="Arial"/>
                <w:w w:val="99"/>
                <w:sz w:val="24"/>
              </w:rPr>
            </w:r>
            <w:r>
              <w:rPr>
                <w:rFonts w:ascii="Arial"/>
                <w:w w:val="95"/>
                <w:sz w:val="24"/>
                <w:u w:val="single" w:color="000000"/>
              </w:rPr>
              <w:t>1,221,851</w:t>
            </w:r>
            <w:r>
              <w:rPr>
                <w:rFonts w:ascii="Arial"/>
                <w:sz w:val="24"/>
                <w:u w:val="single" w:color="000000"/>
              </w:rPr>
              <w:tab/>
            </w:r>
            <w:r>
              <w:rPr>
                <w:rFonts w:ascii="Arial"/>
                <w:sz w:val="24"/>
              </w:rPr>
            </w:r>
          </w:p>
        </w:tc>
      </w:tr>
      <w:tr>
        <w:trPr>
          <w:trHeight w:val="317"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67" w:lineRule="exact"/>
              <w:ind w:left="217" w:right="0"/>
              <w:jc w:val="left"/>
              <w:rPr>
                <w:rFonts w:ascii="宋体" w:hAnsi="宋体" w:cs="宋体" w:eastAsia="宋体" w:hint="default"/>
                <w:sz w:val="24"/>
                <w:szCs w:val="24"/>
              </w:rPr>
            </w:pPr>
            <w:r>
              <w:rPr>
                <w:rFonts w:ascii="宋体" w:hAnsi="宋体" w:cs="宋体" w:eastAsia="宋体" w:hint="default"/>
                <w:sz w:val="24"/>
                <w:szCs w:val="24"/>
              </w:rPr>
              <w:t>合并成本合计</w:t>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724" w:right="0"/>
              <w:jc w:val="left"/>
              <w:rPr>
                <w:rFonts w:ascii="Arial" w:hAnsi="Arial" w:cs="Arial" w:eastAsia="Arial" w:hint="default"/>
                <w:sz w:val="24"/>
                <w:szCs w:val="24"/>
              </w:rPr>
            </w:pPr>
            <w:r>
              <w:rPr>
                <w:rFonts w:ascii="Arial"/>
                <w:sz w:val="24"/>
              </w:rPr>
              <w:t>4,176,830</w:t>
            </w:r>
          </w:p>
        </w:tc>
      </w:tr>
      <w:tr>
        <w:trPr>
          <w:trHeight w:val="316"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7558" w:val="left" w:leader="none"/>
              </w:tabs>
              <w:spacing w:line="257" w:lineRule="exact"/>
              <w:ind w:left="217" w:right="-1631"/>
              <w:jc w:val="left"/>
              <w:rPr>
                <w:rFonts w:ascii="Arial" w:hAnsi="Arial" w:cs="Arial" w:eastAsia="Arial" w:hint="default"/>
                <w:sz w:val="24"/>
                <w:szCs w:val="24"/>
              </w:rPr>
            </w:pPr>
            <w:r>
              <w:rPr>
                <w:rFonts w:ascii="宋体" w:hAnsi="宋体" w:cs="宋体" w:eastAsia="宋体" w:hint="default"/>
                <w:position w:val="2"/>
                <w:sz w:val="24"/>
                <w:szCs w:val="24"/>
              </w:rPr>
              <w:t>减：取得的可辨认净资产公允价值份额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18"/>
              <w:ind w:right="145"/>
              <w:jc w:val="right"/>
              <w:rPr>
                <w:rFonts w:ascii="Arial" w:hAnsi="Arial" w:cs="Arial" w:eastAsia="Arial" w:hint="default"/>
                <w:sz w:val="24"/>
                <w:szCs w:val="24"/>
              </w:rPr>
            </w:pPr>
            <w:r>
              <w:rPr>
                <w:rFonts w:ascii="Arial"/>
                <w:w w:val="99"/>
                <w:sz w:val="24"/>
              </w:rPr>
            </w:r>
            <w:r>
              <w:rPr>
                <w:rFonts w:ascii="Arial"/>
                <w:spacing w:val="-1"/>
                <w:sz w:val="24"/>
                <w:u w:val="single" w:color="000000"/>
              </w:rPr>
              <w:t>(2,206,507)</w:t>
              <w:tab/>
            </w:r>
            <w:r>
              <w:rPr>
                <w:rFonts w:ascii="Arial"/>
                <w:spacing w:val="-1"/>
                <w:sz w:val="24"/>
              </w:rPr>
            </w:r>
          </w:p>
        </w:tc>
      </w:tr>
      <w:tr>
        <w:trPr>
          <w:trHeight w:val="469"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7647" w:val="left" w:leader="none"/>
              </w:tabs>
              <w:spacing w:line="263" w:lineRule="exact"/>
              <w:ind w:left="217" w:right="-1720"/>
              <w:jc w:val="left"/>
              <w:rPr>
                <w:rFonts w:ascii="Arial" w:hAnsi="Arial" w:cs="Arial" w:eastAsia="Arial" w:hint="default"/>
                <w:sz w:val="24"/>
                <w:szCs w:val="24"/>
              </w:rPr>
            </w:pPr>
            <w:r>
              <w:rPr>
                <w:rFonts w:ascii="宋体" w:hAnsi="宋体" w:cs="宋体" w:eastAsia="宋体" w:hint="default"/>
                <w:position w:val="2"/>
                <w:sz w:val="24"/>
                <w:szCs w:val="24"/>
              </w:rPr>
              <w:t>商誉</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1203" w:val="left" w:leader="none"/>
              </w:tabs>
              <w:spacing w:line="240" w:lineRule="auto" w:before="24"/>
              <w:ind w:right="145"/>
              <w:jc w:val="right"/>
              <w:rPr>
                <w:rFonts w:ascii="Arial" w:hAnsi="Arial" w:cs="Arial" w:eastAsia="Arial" w:hint="default"/>
                <w:sz w:val="24"/>
                <w:szCs w:val="24"/>
              </w:rPr>
            </w:pPr>
            <w:r>
              <w:rPr>
                <w:rFonts w:ascii="Arial"/>
                <w:w w:val="99"/>
                <w:sz w:val="24"/>
              </w:rPr>
            </w:r>
            <w:r>
              <w:rPr>
                <w:rFonts w:ascii="Arial"/>
                <w:w w:val="95"/>
                <w:sz w:val="24"/>
                <w:u w:val="thick" w:color="000000"/>
              </w:rPr>
              <w:t>1,970,323</w:t>
            </w:r>
            <w:r>
              <w:rPr>
                <w:rFonts w:ascii="Arial"/>
                <w:sz w:val="24"/>
                <w:u w:val="thick" w:color="000000"/>
              </w:rPr>
              <w:tab/>
            </w:r>
            <w:r>
              <w:rPr>
                <w:rFonts w:ascii="Arial"/>
                <w:sz w:val="24"/>
              </w:rPr>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74" w:right="0"/>
              <w:jc w:val="left"/>
              <w:rPr>
                <w:rFonts w:ascii="宋体" w:hAnsi="宋体" w:cs="宋体" w:eastAsia="宋体" w:hint="default"/>
                <w:sz w:val="24"/>
                <w:szCs w:val="24"/>
              </w:rPr>
            </w:pPr>
            <w:r>
              <w:rPr>
                <w:rFonts w:ascii="宋体" w:hAnsi="宋体" w:cs="宋体" w:eastAsia="宋体" w:hint="default"/>
                <w:sz w:val="24"/>
                <w:szCs w:val="24"/>
              </w:rPr>
              <w:t>爱都交通业务</w:t>
            </w:r>
          </w:p>
        </w:tc>
      </w:tr>
      <w:tr>
        <w:trPr>
          <w:trHeight w:val="452"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7" w:right="0"/>
              <w:jc w:val="left"/>
              <w:rPr>
                <w:rFonts w:ascii="Arial" w:hAnsi="Arial" w:cs="Arial" w:eastAsia="Arial" w:hint="default"/>
                <w:sz w:val="24"/>
                <w:szCs w:val="24"/>
              </w:rPr>
            </w:pPr>
            <w:r>
              <w:rPr>
                <w:rFonts w:ascii="宋体" w:hAnsi="宋体" w:cs="宋体" w:eastAsia="宋体" w:hint="default"/>
                <w:sz w:val="24"/>
                <w:szCs w:val="24"/>
              </w:rPr>
              <w:t>合并成本 </w:t>
            </w:r>
            <w:r>
              <w:rPr>
                <w:rFonts w:ascii="Arial" w:hAnsi="Arial" w:cs="Arial" w:eastAsia="Arial" w:hint="default"/>
                <w:sz w:val="24"/>
                <w:szCs w:val="24"/>
              </w:rPr>
              <w:t>-</w:t>
            </w:r>
          </w:p>
        </w:tc>
        <w:tc>
          <w:tcPr>
            <w:tcW w:w="3071" w:type="dxa"/>
            <w:tcBorders>
              <w:top w:val="nil" w:sz="6" w:space="0" w:color="auto"/>
              <w:left w:val="nil" w:sz="6" w:space="0" w:color="auto"/>
              <w:bottom w:val="nil" w:sz="6" w:space="0" w:color="auto"/>
              <w:right w:val="nil" w:sz="6" w:space="0" w:color="auto"/>
            </w:tcBorders>
          </w:tcPr>
          <w:p>
            <w:pPr/>
          </w:p>
        </w:tc>
      </w:tr>
      <w:tr>
        <w:trPr>
          <w:trHeight w:val="309"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74" w:lineRule="exact"/>
              <w:ind w:left="217"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071" w:type="dxa"/>
            <w:tcBorders>
              <w:top w:val="nil" w:sz="6" w:space="0" w:color="auto"/>
              <w:left w:val="nil" w:sz="6" w:space="0" w:color="auto"/>
              <w:bottom w:val="nil" w:sz="6" w:space="0" w:color="auto"/>
              <w:right w:val="nil" w:sz="6" w:space="0" w:color="auto"/>
            </w:tcBorders>
          </w:tcPr>
          <w:p>
            <w:pPr>
              <w:pStyle w:val="TableParagraph"/>
              <w:spacing w:line="272" w:lineRule="exact"/>
              <w:ind w:right="260"/>
              <w:jc w:val="right"/>
              <w:rPr>
                <w:rFonts w:ascii="Arial" w:hAnsi="Arial" w:cs="Arial" w:eastAsia="Arial" w:hint="default"/>
                <w:sz w:val="24"/>
                <w:szCs w:val="24"/>
              </w:rPr>
            </w:pPr>
            <w:r>
              <w:rPr>
                <w:rFonts w:ascii="Arial"/>
                <w:spacing w:val="-4"/>
                <w:sz w:val="24"/>
              </w:rPr>
              <w:t>2,112</w:t>
            </w:r>
          </w:p>
        </w:tc>
      </w:tr>
      <w:tr>
        <w:trPr>
          <w:trHeight w:val="330"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8038" w:val="left" w:leader="none"/>
              </w:tabs>
              <w:spacing w:line="271" w:lineRule="exact"/>
              <w:ind w:left="217" w:right="-2111"/>
              <w:jc w:val="left"/>
              <w:rPr>
                <w:rFonts w:ascii="Arial" w:hAnsi="Arial" w:cs="Arial" w:eastAsia="Arial" w:hint="default"/>
                <w:sz w:val="24"/>
                <w:szCs w:val="24"/>
              </w:rPr>
            </w:pPr>
            <w:r>
              <w:rPr>
                <w:rFonts w:ascii="宋体" w:hAnsi="宋体" w:cs="宋体" w:eastAsia="宋体" w:hint="default"/>
                <w:position w:val="2"/>
                <w:sz w:val="24"/>
                <w:szCs w:val="24"/>
              </w:rPr>
              <w:t>减：取得的可辨认净资产公允价值份额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Arial" w:hAnsi="Arial" w:cs="Arial" w:eastAsia="Arial" w:hint="default"/>
                <w:sz w:val="24"/>
                <w:szCs w:val="24"/>
              </w:rPr>
            </w:pPr>
            <w:r>
              <w:rPr>
                <w:rFonts w:ascii="Arial"/>
                <w:w w:val="99"/>
                <w:sz w:val="24"/>
              </w:rPr>
            </w:r>
            <w:r>
              <w:rPr>
                <w:rFonts w:ascii="Arial"/>
                <w:w w:val="95"/>
                <w:sz w:val="24"/>
                <w:u w:val="single" w:color="000000"/>
              </w:rPr>
              <w:t>(2,732)</w:t>
            </w:r>
            <w:r>
              <w:rPr>
                <w:rFonts w:ascii="Arial"/>
                <w:w w:val="95"/>
                <w:sz w:val="24"/>
              </w:rPr>
            </w:r>
            <w:r>
              <w:rPr>
                <w:rFonts w:ascii="Arial"/>
                <w:sz w:val="24"/>
              </w:rPr>
            </w:r>
          </w:p>
        </w:tc>
      </w:tr>
      <w:tr>
        <w:trPr>
          <w:trHeight w:val="469"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8225" w:val="left" w:leader="none"/>
              </w:tabs>
              <w:spacing w:line="280" w:lineRule="exact"/>
              <w:ind w:left="217" w:right="-2298"/>
              <w:jc w:val="left"/>
              <w:rPr>
                <w:rFonts w:ascii="Arial" w:hAnsi="Arial" w:cs="Arial" w:eastAsia="Arial" w:hint="default"/>
                <w:sz w:val="24"/>
                <w:szCs w:val="24"/>
              </w:rPr>
            </w:pPr>
            <w:r>
              <w:rPr>
                <w:rFonts w:ascii="宋体" w:hAnsi="宋体" w:cs="宋体" w:eastAsia="宋体" w:hint="default"/>
                <w:position w:val="2"/>
                <w:sz w:val="24"/>
                <w:szCs w:val="24"/>
              </w:rPr>
              <w:t>商誉</w:t>
            </w:r>
            <w:r>
              <w:rPr>
                <w:rFonts w:ascii="Arial" w:hAnsi="Arial" w:cs="Arial" w:eastAsia="Arial" w:hint="default"/>
                <w:position w:val="2"/>
                <w:sz w:val="24"/>
                <w:szCs w:val="24"/>
              </w:rPr>
              <w:t>(i)</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625" w:val="left" w:leader="none"/>
              </w:tabs>
              <w:spacing w:line="240" w:lineRule="auto" w:before="24"/>
              <w:ind w:right="145"/>
              <w:jc w:val="right"/>
              <w:rPr>
                <w:rFonts w:ascii="Arial" w:hAnsi="Arial" w:cs="Arial" w:eastAsia="Arial" w:hint="default"/>
                <w:sz w:val="24"/>
                <w:szCs w:val="24"/>
              </w:rPr>
            </w:pPr>
            <w:r>
              <w:rPr>
                <w:rFonts w:ascii="Arial"/>
                <w:w w:val="99"/>
                <w:sz w:val="24"/>
              </w:rPr>
            </w:r>
            <w:r>
              <w:rPr>
                <w:rFonts w:ascii="Arial"/>
                <w:w w:val="95"/>
                <w:sz w:val="24"/>
                <w:u w:val="thick" w:color="000000"/>
              </w:rPr>
              <w:t>(620)</w:t>
              <w:tab/>
            </w:r>
            <w:r>
              <w:rPr>
                <w:rFonts w:ascii="Arial"/>
                <w:w w:val="95"/>
                <w:sz w:val="24"/>
              </w:rPr>
            </w:r>
            <w:r>
              <w:rPr>
                <w:rFonts w:ascii="Arial"/>
                <w:sz w:val="24"/>
              </w:rPr>
            </w:r>
          </w:p>
        </w:tc>
      </w:tr>
      <w:tr>
        <w:trPr>
          <w:trHeight w:val="905" w:hRule="exact"/>
        </w:trPr>
        <w:tc>
          <w:tcPr>
            <w:tcW w:w="711" w:type="dxa"/>
            <w:tcBorders>
              <w:top w:val="nil" w:sz="6" w:space="0" w:color="auto"/>
              <w:left w:val="nil" w:sz="6" w:space="0" w:color="auto"/>
              <w:bottom w:val="nil" w:sz="6" w:space="0" w:color="auto"/>
              <w:right w:val="nil" w:sz="6" w:space="0" w:color="auto"/>
            </w:tcBorders>
          </w:tcPr>
          <w:p>
            <w:pPr/>
          </w:p>
        </w:tc>
        <w:tc>
          <w:tcPr>
            <w:tcW w:w="8999" w:type="dxa"/>
            <w:gridSpan w:val="2"/>
            <w:tcBorders>
              <w:top w:val="nil" w:sz="6" w:space="0" w:color="auto"/>
              <w:left w:val="nil" w:sz="6" w:space="0" w:color="auto"/>
              <w:bottom w:val="nil" w:sz="6" w:space="0" w:color="auto"/>
              <w:right w:val="nil" w:sz="6" w:space="0" w:color="auto"/>
            </w:tcBorders>
          </w:tcPr>
          <w:p>
            <w:pPr>
              <w:pStyle w:val="TableParagraph"/>
              <w:spacing w:line="310" w:lineRule="exact" w:before="133"/>
              <w:ind w:left="217" w:right="257"/>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7"/>
                <w:sz w:val="24"/>
                <w:szCs w:val="24"/>
              </w:rPr>
              <w:t> </w:t>
            </w:r>
            <w:r>
              <w:rPr>
                <w:rFonts w:ascii="宋体" w:hAnsi="宋体" w:cs="宋体" w:eastAsia="宋体" w:hint="default"/>
                <w:sz w:val="24"/>
                <w:szCs w:val="24"/>
              </w:rPr>
              <w:t>本集团合并成本低于取得的爱都交通业务可辨认净资产公允价值份额之间的差</w:t>
            </w:r>
            <w:r>
              <w:rPr>
                <w:rFonts w:ascii="宋体" w:hAnsi="宋体" w:cs="宋体" w:eastAsia="宋体" w:hint="default"/>
                <w:w w:val="99"/>
                <w:sz w:val="24"/>
                <w:szCs w:val="24"/>
              </w:rPr>
              <w:t> </w:t>
            </w:r>
            <w:r>
              <w:rPr>
                <w:rFonts w:ascii="宋体" w:hAnsi="宋体" w:cs="宋体" w:eastAsia="宋体" w:hint="default"/>
                <w:sz w:val="24"/>
                <w:szCs w:val="24"/>
              </w:rPr>
              <w:t>额约人民币</w:t>
            </w:r>
            <w:r>
              <w:rPr>
                <w:rFonts w:ascii="宋体" w:hAnsi="宋体" w:cs="宋体" w:eastAsia="宋体" w:hint="default"/>
                <w:spacing w:val="-63"/>
                <w:sz w:val="24"/>
                <w:szCs w:val="24"/>
              </w:rPr>
              <w:t> </w:t>
            </w:r>
            <w:r>
              <w:rPr>
                <w:rFonts w:ascii="Arial" w:hAnsi="Arial" w:cs="Arial" w:eastAsia="Arial" w:hint="default"/>
                <w:sz w:val="24"/>
                <w:szCs w:val="24"/>
              </w:rPr>
              <w:t>62</w:t>
            </w:r>
            <w:r>
              <w:rPr>
                <w:rFonts w:ascii="Arial" w:hAnsi="Arial" w:cs="Arial" w:eastAsia="Arial" w:hint="default"/>
                <w:spacing w:val="-10"/>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(55))</w:t>
            </w:r>
            <w:r>
              <w:rPr>
                <w:rFonts w:ascii="宋体" w:hAnsi="宋体" w:cs="宋体" w:eastAsia="宋体" w:hint="default"/>
                <w:sz w:val="24"/>
                <w:szCs w:val="24"/>
              </w:rPr>
              <w:t>账列营业外收入。</w:t>
            </w: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
        </w:tc>
        <w:tc>
          <w:tcPr>
            <w:tcW w:w="307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81" w:right="0"/>
              <w:jc w:val="left"/>
              <w:rPr>
                <w:rFonts w:ascii="宋体" w:hAnsi="宋体" w:cs="宋体" w:eastAsia="宋体" w:hint="default"/>
                <w:sz w:val="24"/>
                <w:szCs w:val="24"/>
              </w:rPr>
            </w:pPr>
            <w:r>
              <w:rPr>
                <w:rFonts w:ascii="Arial" w:hAnsi="Arial" w:cs="Arial" w:eastAsia="Arial" w:hint="default"/>
                <w:sz w:val="24"/>
                <w:szCs w:val="24"/>
              </w:rPr>
              <w:t>Ogitsu</w:t>
            </w:r>
            <w:r>
              <w:rPr>
                <w:rFonts w:ascii="Arial" w:hAnsi="Arial" w:cs="Arial" w:eastAsia="Arial" w:hint="default"/>
                <w:spacing w:val="-8"/>
                <w:sz w:val="24"/>
                <w:szCs w:val="24"/>
              </w:rPr>
              <w:t> </w:t>
            </w:r>
            <w:r>
              <w:rPr>
                <w:rFonts w:ascii="宋体" w:hAnsi="宋体" w:cs="宋体" w:eastAsia="宋体" w:hint="default"/>
                <w:sz w:val="24"/>
                <w:szCs w:val="24"/>
              </w:rPr>
              <w:t>业务</w:t>
            </w:r>
          </w:p>
        </w:tc>
      </w:tr>
      <w:tr>
        <w:trPr>
          <w:trHeight w:val="446"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7" w:right="0"/>
              <w:jc w:val="left"/>
              <w:rPr>
                <w:rFonts w:ascii="Arial" w:hAnsi="Arial" w:cs="Arial" w:eastAsia="Arial" w:hint="default"/>
                <w:sz w:val="24"/>
                <w:szCs w:val="24"/>
              </w:rPr>
            </w:pPr>
            <w:r>
              <w:rPr>
                <w:rFonts w:ascii="宋体" w:hAnsi="宋体" w:cs="宋体" w:eastAsia="宋体" w:hint="default"/>
                <w:sz w:val="24"/>
                <w:szCs w:val="24"/>
              </w:rPr>
              <w:t>合并成本 </w:t>
            </w:r>
            <w:r>
              <w:rPr>
                <w:rFonts w:ascii="Arial" w:hAnsi="Arial" w:cs="Arial" w:eastAsia="Arial" w:hint="default"/>
                <w:sz w:val="24"/>
                <w:szCs w:val="24"/>
              </w:rPr>
              <w:t>-</w:t>
            </w:r>
          </w:p>
        </w:tc>
        <w:tc>
          <w:tcPr>
            <w:tcW w:w="3071" w:type="dxa"/>
            <w:tcBorders>
              <w:top w:val="nil" w:sz="6" w:space="0" w:color="auto"/>
              <w:left w:val="nil" w:sz="6" w:space="0" w:color="auto"/>
              <w:bottom w:val="nil" w:sz="6" w:space="0" w:color="auto"/>
              <w:right w:val="nil" w:sz="6" w:space="0" w:color="auto"/>
            </w:tcBorders>
          </w:tcPr>
          <w:p>
            <w:pPr/>
          </w:p>
        </w:tc>
      </w:tr>
      <w:tr>
        <w:trPr>
          <w:trHeight w:val="309"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spacing w:line="274" w:lineRule="exact"/>
              <w:ind w:left="217"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071" w:type="dxa"/>
            <w:tcBorders>
              <w:top w:val="nil" w:sz="6" w:space="0" w:color="auto"/>
              <w:left w:val="nil" w:sz="6" w:space="0" w:color="auto"/>
              <w:bottom w:val="nil" w:sz="6" w:space="0" w:color="auto"/>
              <w:right w:val="nil" w:sz="6" w:space="0" w:color="auto"/>
            </w:tcBorders>
          </w:tcPr>
          <w:p>
            <w:pPr>
              <w:pStyle w:val="TableParagraph"/>
              <w:spacing w:line="272" w:lineRule="exact"/>
              <w:ind w:left="2007" w:right="0"/>
              <w:jc w:val="left"/>
              <w:rPr>
                <w:rFonts w:ascii="Arial" w:hAnsi="Arial" w:cs="Arial" w:eastAsia="Arial" w:hint="default"/>
                <w:sz w:val="24"/>
                <w:szCs w:val="24"/>
              </w:rPr>
            </w:pPr>
            <w:r>
              <w:rPr>
                <w:rFonts w:ascii="Arial"/>
                <w:sz w:val="24"/>
              </w:rPr>
              <w:t>26,295</w:t>
            </w:r>
          </w:p>
        </w:tc>
      </w:tr>
      <w:tr>
        <w:trPr>
          <w:trHeight w:val="330"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7720" w:val="left" w:leader="none"/>
              </w:tabs>
              <w:spacing w:line="271" w:lineRule="exact"/>
              <w:ind w:left="217" w:right="-1793"/>
              <w:jc w:val="left"/>
              <w:rPr>
                <w:rFonts w:ascii="Arial" w:hAnsi="Arial" w:cs="Arial" w:eastAsia="Arial" w:hint="default"/>
                <w:sz w:val="24"/>
                <w:szCs w:val="24"/>
              </w:rPr>
            </w:pPr>
            <w:r>
              <w:rPr>
                <w:rFonts w:ascii="宋体" w:hAnsi="宋体" w:cs="宋体" w:eastAsia="宋体" w:hint="default"/>
                <w:position w:val="2"/>
                <w:sz w:val="24"/>
                <w:szCs w:val="24"/>
              </w:rPr>
              <w:t>减：取得的可辨认净资产公允价值份额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1130" w:val="left" w:leader="none"/>
              </w:tabs>
              <w:spacing w:line="240" w:lineRule="auto" w:before="32"/>
              <w:ind w:right="145"/>
              <w:jc w:val="right"/>
              <w:rPr>
                <w:rFonts w:ascii="Arial" w:hAnsi="Arial" w:cs="Arial" w:eastAsia="Arial" w:hint="default"/>
                <w:sz w:val="24"/>
                <w:szCs w:val="24"/>
              </w:rPr>
            </w:pPr>
            <w:r>
              <w:rPr>
                <w:rFonts w:ascii="Arial"/>
                <w:w w:val="99"/>
                <w:sz w:val="24"/>
              </w:rPr>
            </w:r>
            <w:r>
              <w:rPr>
                <w:rFonts w:ascii="Arial"/>
                <w:w w:val="95"/>
                <w:sz w:val="24"/>
                <w:u w:val="single" w:color="000000"/>
              </w:rPr>
              <w:t>(104,779)</w:t>
              <w:tab/>
            </w:r>
            <w:r>
              <w:rPr>
                <w:rFonts w:ascii="Arial"/>
                <w:w w:val="95"/>
                <w:sz w:val="24"/>
              </w:rPr>
            </w:r>
            <w:r>
              <w:rPr>
                <w:rFonts w:ascii="Arial"/>
                <w:sz w:val="24"/>
              </w:rPr>
            </w:r>
          </w:p>
        </w:tc>
      </w:tr>
      <w:tr>
        <w:trPr>
          <w:trHeight w:val="469" w:hRule="exact"/>
        </w:trPr>
        <w:tc>
          <w:tcPr>
            <w:tcW w:w="711" w:type="dxa"/>
            <w:tcBorders>
              <w:top w:val="nil" w:sz="6" w:space="0" w:color="auto"/>
              <w:left w:val="nil" w:sz="6" w:space="0" w:color="auto"/>
              <w:bottom w:val="nil" w:sz="6" w:space="0" w:color="auto"/>
              <w:right w:val="nil" w:sz="6" w:space="0" w:color="auto"/>
            </w:tcBorders>
          </w:tcPr>
          <w:p>
            <w:pPr/>
          </w:p>
        </w:tc>
        <w:tc>
          <w:tcPr>
            <w:tcW w:w="5928" w:type="dxa"/>
            <w:tcBorders>
              <w:top w:val="nil" w:sz="6" w:space="0" w:color="auto"/>
              <w:left w:val="nil" w:sz="6" w:space="0" w:color="auto"/>
              <w:bottom w:val="nil" w:sz="6" w:space="0" w:color="auto"/>
              <w:right w:val="nil" w:sz="6" w:space="0" w:color="auto"/>
            </w:tcBorders>
          </w:tcPr>
          <w:p>
            <w:pPr>
              <w:pStyle w:val="TableParagraph"/>
              <w:tabs>
                <w:tab w:pos="5849" w:val="left" w:leader="none"/>
                <w:tab w:pos="7849" w:val="left" w:leader="none"/>
              </w:tabs>
              <w:spacing w:line="280" w:lineRule="exact"/>
              <w:ind w:left="217" w:right="-1921"/>
              <w:jc w:val="left"/>
              <w:rPr>
                <w:rFonts w:ascii="Arial" w:hAnsi="Arial" w:cs="Arial" w:eastAsia="Arial" w:hint="default"/>
                <w:sz w:val="24"/>
                <w:szCs w:val="24"/>
              </w:rPr>
            </w:pPr>
            <w:r>
              <w:rPr>
                <w:rFonts w:ascii="宋体" w:hAnsi="宋体" w:cs="宋体" w:eastAsia="宋体" w:hint="default"/>
                <w:position w:val="2"/>
                <w:sz w:val="24"/>
                <w:szCs w:val="24"/>
              </w:rPr>
              <w:t>商誉</w:t>
            </w:r>
            <w:r>
              <w:rPr>
                <w:rFonts w:ascii="Arial" w:hAnsi="Arial" w:cs="Arial" w:eastAsia="Arial" w:hint="default"/>
                <w:position w:val="2"/>
                <w:sz w:val="24"/>
                <w:szCs w:val="24"/>
              </w:rPr>
              <w:t>(ii)</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3071" w:type="dxa"/>
            <w:tcBorders>
              <w:top w:val="nil" w:sz="6" w:space="0" w:color="auto"/>
              <w:left w:val="nil" w:sz="6" w:space="0" w:color="auto"/>
              <w:bottom w:val="nil" w:sz="6" w:space="0" w:color="auto"/>
              <w:right w:val="nil" w:sz="6" w:space="0" w:color="auto"/>
            </w:tcBorders>
          </w:tcPr>
          <w:p>
            <w:pPr>
              <w:pStyle w:val="TableParagraph"/>
              <w:tabs>
                <w:tab w:pos="1001" w:val="left" w:leader="none"/>
              </w:tabs>
              <w:spacing w:line="240" w:lineRule="auto" w:before="24"/>
              <w:ind w:right="145"/>
              <w:jc w:val="right"/>
              <w:rPr>
                <w:rFonts w:ascii="Arial" w:hAnsi="Arial" w:cs="Arial" w:eastAsia="Arial" w:hint="default"/>
                <w:sz w:val="24"/>
                <w:szCs w:val="24"/>
              </w:rPr>
            </w:pPr>
            <w:r>
              <w:rPr>
                <w:rFonts w:ascii="Arial"/>
                <w:w w:val="99"/>
                <w:sz w:val="24"/>
              </w:rPr>
            </w:r>
            <w:r>
              <w:rPr>
                <w:rFonts w:ascii="Arial"/>
                <w:w w:val="95"/>
                <w:sz w:val="24"/>
                <w:u w:val="thick" w:color="000000"/>
              </w:rPr>
              <w:t>(78,484)</w:t>
              <w:tab/>
            </w:r>
            <w:r>
              <w:rPr>
                <w:rFonts w:ascii="Arial"/>
                <w:w w:val="95"/>
                <w:sz w:val="24"/>
              </w:rPr>
            </w:r>
            <w:r>
              <w:rPr>
                <w:rFonts w:ascii="Arial"/>
                <w:sz w:val="24"/>
              </w:rPr>
            </w:r>
          </w:p>
        </w:tc>
      </w:tr>
      <w:tr>
        <w:trPr>
          <w:trHeight w:val="738" w:hRule="exact"/>
        </w:trPr>
        <w:tc>
          <w:tcPr>
            <w:tcW w:w="711" w:type="dxa"/>
            <w:tcBorders>
              <w:top w:val="nil" w:sz="6" w:space="0" w:color="auto"/>
              <w:left w:val="nil" w:sz="6" w:space="0" w:color="auto"/>
              <w:bottom w:val="nil" w:sz="6" w:space="0" w:color="auto"/>
              <w:right w:val="nil" w:sz="6" w:space="0" w:color="auto"/>
            </w:tcBorders>
          </w:tcPr>
          <w:p>
            <w:pPr/>
          </w:p>
        </w:tc>
        <w:tc>
          <w:tcPr>
            <w:tcW w:w="8999"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31"/>
              <w:ind w:left="217" w:right="257"/>
              <w:jc w:val="left"/>
              <w:rPr>
                <w:rFonts w:ascii="宋体" w:hAnsi="宋体" w:cs="宋体" w:eastAsia="宋体" w:hint="default"/>
                <w:sz w:val="24"/>
                <w:szCs w:val="24"/>
              </w:rPr>
            </w:pPr>
            <w:r>
              <w:rPr>
                <w:rFonts w:ascii="Arial" w:hAnsi="Arial" w:cs="Arial" w:eastAsia="Arial" w:hint="default"/>
                <w:sz w:val="24"/>
                <w:szCs w:val="24"/>
              </w:rPr>
              <w:t>(ii) </w:t>
            </w:r>
            <w:r>
              <w:rPr>
                <w:rFonts w:ascii="宋体" w:hAnsi="宋体" w:cs="宋体" w:eastAsia="宋体" w:hint="default"/>
                <w:sz w:val="24"/>
                <w:szCs w:val="24"/>
              </w:rPr>
              <w:t>本集团合并成本低于取得的 </w:t>
            </w:r>
            <w:r>
              <w:rPr>
                <w:rFonts w:ascii="Arial" w:hAnsi="Arial" w:cs="Arial" w:eastAsia="Arial" w:hint="default"/>
                <w:sz w:val="24"/>
                <w:szCs w:val="24"/>
              </w:rPr>
              <w:t>Ogitus</w:t>
            </w:r>
            <w:r>
              <w:rPr>
                <w:rFonts w:ascii="Arial" w:hAnsi="Arial" w:cs="Arial" w:eastAsia="Arial" w:hint="default"/>
                <w:spacing w:val="37"/>
                <w:sz w:val="24"/>
                <w:szCs w:val="24"/>
              </w:rPr>
              <w:t> </w:t>
            </w:r>
            <w:r>
              <w:rPr>
                <w:rFonts w:ascii="宋体" w:hAnsi="宋体" w:cs="宋体" w:eastAsia="宋体" w:hint="default"/>
                <w:sz w:val="24"/>
                <w:szCs w:val="24"/>
              </w:rPr>
              <w:t>业务可辨认净资产公允价值份额之间的差 额约人民币</w:t>
            </w:r>
            <w:r>
              <w:rPr>
                <w:rFonts w:ascii="宋体" w:hAnsi="宋体" w:cs="宋体" w:eastAsia="宋体" w:hint="default"/>
                <w:spacing w:val="-64"/>
                <w:sz w:val="24"/>
                <w:szCs w:val="24"/>
              </w:rPr>
              <w:t> </w:t>
            </w:r>
            <w:r>
              <w:rPr>
                <w:rFonts w:ascii="Arial" w:hAnsi="Arial" w:cs="Arial" w:eastAsia="Arial" w:hint="default"/>
                <w:sz w:val="24"/>
                <w:szCs w:val="24"/>
              </w:rPr>
              <w:t>7,848</w:t>
            </w:r>
            <w:r>
              <w:rPr>
                <w:rFonts w:ascii="Arial" w:hAnsi="Arial" w:cs="Arial" w:eastAsia="Arial" w:hint="default"/>
                <w:spacing w:val="-11"/>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(55))</w:t>
            </w:r>
            <w:r>
              <w:rPr>
                <w:rFonts w:ascii="宋体" w:hAnsi="宋体" w:cs="宋体" w:eastAsia="宋体" w:hint="default"/>
                <w:sz w:val="24"/>
                <w:szCs w:val="24"/>
              </w:rPr>
              <w:t>账列营业外收入。</w:t>
            </w:r>
          </w:p>
        </w:tc>
      </w:tr>
    </w:tbl>
    <w:p>
      <w:pPr>
        <w:spacing w:after="0" w:line="312" w:lineRule="exact"/>
        <w:jc w:val="left"/>
        <w:rPr>
          <w:rFonts w:ascii="宋体" w:hAnsi="宋体" w:cs="宋体" w:eastAsia="宋体" w:hint="default"/>
          <w:sz w:val="24"/>
          <w:szCs w:val="24"/>
        </w:rPr>
        <w:sectPr>
          <w:footerReference w:type="default" r:id="rId71"/>
          <w:pgSz w:w="11910" w:h="16840"/>
          <w:pgMar w:footer="912" w:header="0" w:top="1900" w:bottom="1100" w:left="1420" w:right="0"/>
          <w:pgNumType w:start="271"/>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12"/>
        <w:gridCol w:w="4104"/>
        <w:gridCol w:w="2754"/>
        <w:gridCol w:w="2162"/>
      </w:tblGrid>
      <w:tr>
        <w:trPr>
          <w:trHeight w:val="41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五</w:t>
            </w:r>
          </w:p>
        </w:tc>
        <w:tc>
          <w:tcPr>
            <w:tcW w:w="4104"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r>
      <w:tr>
        <w:trPr>
          <w:trHeight w:val="58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
              <w:jc w:val="center"/>
              <w:rPr>
                <w:rFonts w:ascii="Arial" w:hAnsi="Arial" w:cs="Arial" w:eastAsia="Arial" w:hint="default"/>
                <w:sz w:val="24"/>
                <w:szCs w:val="24"/>
              </w:rPr>
            </w:pPr>
            <w:r>
              <w:rPr>
                <w:rFonts w:ascii="Arial"/>
                <w:sz w:val="24"/>
              </w:rPr>
              <w:t>(1)</w:t>
            </w: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8"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r>
      <w:tr>
        <w:trPr>
          <w:trHeight w:val="585"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center"/>
              <w:rPr>
                <w:rFonts w:ascii="Arial" w:hAnsi="Arial" w:cs="Arial" w:eastAsia="Arial" w:hint="default"/>
                <w:sz w:val="24"/>
                <w:szCs w:val="24"/>
              </w:rPr>
            </w:pPr>
            <w:r>
              <w:rPr>
                <w:rFonts w:ascii="Arial"/>
                <w:sz w:val="24"/>
              </w:rPr>
              <w:t>(c)</w:t>
            </w:r>
          </w:p>
        </w:tc>
        <w:tc>
          <w:tcPr>
            <w:tcW w:w="68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18"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p>
        </w:tc>
        <w:tc>
          <w:tcPr>
            <w:tcW w:w="2162" w:type="dxa"/>
            <w:tcBorders>
              <w:top w:val="nil" w:sz="6" w:space="0" w:color="auto"/>
              <w:left w:val="nil" w:sz="6" w:space="0" w:color="auto"/>
              <w:bottom w:val="nil" w:sz="6" w:space="0" w:color="auto"/>
              <w:right w:val="nil" w:sz="6" w:space="0" w:color="auto"/>
            </w:tcBorders>
          </w:tcPr>
          <w:p>
            <w:pPr/>
          </w:p>
        </w:tc>
      </w:tr>
      <w:tr>
        <w:trPr>
          <w:trHeight w:val="587"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8" w:right="0"/>
              <w:jc w:val="left"/>
              <w:rPr>
                <w:rFonts w:ascii="宋体" w:hAnsi="宋体" w:cs="宋体" w:eastAsia="宋体" w:hint="default"/>
                <w:sz w:val="24"/>
                <w:szCs w:val="24"/>
              </w:rPr>
            </w:pPr>
            <w:r>
              <w:rPr>
                <w:rFonts w:ascii="宋体" w:hAnsi="宋体" w:cs="宋体" w:eastAsia="宋体" w:hint="default"/>
                <w:sz w:val="24"/>
                <w:szCs w:val="24"/>
              </w:rPr>
              <w:t>天天快递业务</w:t>
            </w:r>
          </w:p>
        </w:tc>
        <w:tc>
          <w:tcPr>
            <w:tcW w:w="2754"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r>
      <w:tr>
        <w:trPr>
          <w:trHeight w:val="449"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19" w:right="0"/>
              <w:jc w:val="left"/>
              <w:rPr>
                <w:rFonts w:ascii="宋体" w:hAnsi="宋体" w:cs="宋体" w:eastAsia="宋体" w:hint="default"/>
                <w:sz w:val="24"/>
                <w:szCs w:val="24"/>
              </w:rPr>
            </w:pPr>
            <w:r>
              <w:rPr>
                <w:rFonts w:ascii="宋体" w:hAnsi="宋体" w:cs="宋体" w:eastAsia="宋体" w:hint="default"/>
                <w:sz w:val="24"/>
                <w:szCs w:val="24"/>
              </w:rPr>
              <w:t>购买日</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77"/>
              <w:jc w:val="right"/>
              <w:rPr>
                <w:rFonts w:ascii="宋体" w:hAnsi="宋体" w:cs="宋体" w:eastAsia="宋体" w:hint="default"/>
                <w:sz w:val="24"/>
                <w:szCs w:val="24"/>
              </w:rPr>
            </w:pPr>
            <w:r>
              <w:rPr>
                <w:rFonts w:ascii="宋体" w:hAnsi="宋体" w:cs="宋体" w:eastAsia="宋体" w:hint="default"/>
                <w:sz w:val="24"/>
                <w:szCs w:val="24"/>
              </w:rPr>
              <w:t>购买日</w:t>
            </w:r>
          </w:p>
        </w:tc>
      </w:tr>
      <w:tr>
        <w:trPr>
          <w:trHeight w:val="449"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
        </w:tc>
        <w:tc>
          <w:tcPr>
            <w:tcW w:w="2754" w:type="dxa"/>
            <w:tcBorders>
              <w:top w:val="nil" w:sz="6" w:space="0" w:color="auto"/>
              <w:left w:val="nil" w:sz="6" w:space="0" w:color="auto"/>
              <w:bottom w:val="nil" w:sz="6" w:space="0" w:color="auto"/>
              <w:right w:val="nil" w:sz="6" w:space="0" w:color="auto"/>
            </w:tcBorders>
          </w:tcPr>
          <w:p>
            <w:pPr>
              <w:pStyle w:val="TableParagraph"/>
              <w:spacing w:line="275" w:lineRule="exact"/>
              <w:ind w:left="979"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162" w:type="dxa"/>
            <w:tcBorders>
              <w:top w:val="nil" w:sz="6" w:space="0" w:color="auto"/>
              <w:left w:val="nil" w:sz="6" w:space="0" w:color="auto"/>
              <w:bottom w:val="nil" w:sz="6" w:space="0" w:color="auto"/>
              <w:right w:val="nil" w:sz="6" w:space="0" w:color="auto"/>
            </w:tcBorders>
          </w:tcPr>
          <w:p>
            <w:pPr>
              <w:pStyle w:val="TableParagraph"/>
              <w:spacing w:line="275" w:lineRule="exact"/>
              <w:ind w:right="277"/>
              <w:jc w:val="righ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64"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8"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1071" w:right="0"/>
              <w:jc w:val="left"/>
              <w:rPr>
                <w:rFonts w:ascii="Arial" w:hAnsi="Arial" w:cs="Arial" w:eastAsia="Arial" w:hint="default"/>
                <w:sz w:val="24"/>
                <w:szCs w:val="24"/>
              </w:rPr>
            </w:pPr>
            <w:r>
              <w:rPr>
                <w:rFonts w:ascii="Arial"/>
                <w:sz w:val="24"/>
              </w:rPr>
              <w:t>179,956</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78"/>
              <w:jc w:val="right"/>
              <w:rPr>
                <w:rFonts w:ascii="Arial" w:hAnsi="Arial" w:cs="Arial" w:eastAsia="Arial" w:hint="default"/>
                <w:sz w:val="24"/>
                <w:szCs w:val="24"/>
              </w:rPr>
            </w:pPr>
            <w:r>
              <w:rPr>
                <w:rFonts w:ascii="Arial"/>
                <w:spacing w:val="-1"/>
                <w:sz w:val="24"/>
              </w:rPr>
              <w:t>179,956</w:t>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71" w:right="0"/>
              <w:jc w:val="left"/>
              <w:rPr>
                <w:rFonts w:ascii="Arial" w:hAnsi="Arial" w:cs="Arial" w:eastAsia="Arial" w:hint="default"/>
                <w:sz w:val="24"/>
                <w:szCs w:val="24"/>
              </w:rPr>
            </w:pPr>
            <w:r>
              <w:rPr>
                <w:rFonts w:ascii="Arial"/>
                <w:sz w:val="24"/>
              </w:rPr>
              <w:t>1,635,489</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1,635,489</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9" w:right="0"/>
              <w:jc w:val="left"/>
              <w:rPr>
                <w:rFonts w:ascii="Arial" w:hAnsi="Arial" w:cs="Arial" w:eastAsia="Arial" w:hint="default"/>
                <w:sz w:val="24"/>
                <w:szCs w:val="24"/>
              </w:rPr>
            </w:pPr>
            <w:r>
              <w:rPr>
                <w:rFonts w:ascii="Arial"/>
                <w:sz w:val="24"/>
              </w:rPr>
              <w:t>7,970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6"/>
              <w:jc w:val="right"/>
              <w:rPr>
                <w:rFonts w:ascii="Arial" w:hAnsi="Arial" w:cs="Arial" w:eastAsia="Arial" w:hint="default"/>
                <w:sz w:val="24"/>
                <w:szCs w:val="24"/>
              </w:rPr>
            </w:pPr>
            <w:r>
              <w:rPr>
                <w:rFonts w:ascii="Arial"/>
                <w:w w:val="95"/>
                <w:sz w:val="24"/>
              </w:rPr>
              <w:t>7,690</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3" w:right="0"/>
              <w:jc w:val="left"/>
              <w:rPr>
                <w:rFonts w:ascii="Arial" w:hAnsi="Arial" w:cs="Arial" w:eastAsia="Arial" w:hint="default"/>
                <w:sz w:val="24"/>
                <w:szCs w:val="24"/>
              </w:rPr>
            </w:pPr>
            <w:r>
              <w:rPr>
                <w:rFonts w:ascii="Arial"/>
                <w:sz w:val="24"/>
              </w:rPr>
              <w:t>128,695</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8"/>
              <w:jc w:val="right"/>
              <w:rPr>
                <w:rFonts w:ascii="Arial" w:hAnsi="Arial" w:cs="Arial" w:eastAsia="Arial" w:hint="default"/>
                <w:sz w:val="24"/>
                <w:szCs w:val="24"/>
              </w:rPr>
            </w:pPr>
            <w:r>
              <w:rPr>
                <w:rFonts w:ascii="Arial"/>
                <w:spacing w:val="-1"/>
                <w:sz w:val="24"/>
              </w:rPr>
              <w:t>128,695</w:t>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38" w:right="0"/>
              <w:jc w:val="left"/>
              <w:rPr>
                <w:rFonts w:ascii="Arial" w:hAnsi="Arial" w:cs="Arial" w:eastAsia="Arial" w:hint="default"/>
                <w:sz w:val="24"/>
                <w:szCs w:val="24"/>
              </w:rPr>
            </w:pPr>
            <w:r>
              <w:rPr>
                <w:rFonts w:ascii="Arial"/>
                <w:sz w:val="24"/>
              </w:rPr>
              <w:t>300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8"/>
              <w:jc w:val="right"/>
              <w:rPr>
                <w:rFonts w:ascii="Arial" w:hAnsi="Arial" w:cs="Arial" w:eastAsia="Arial" w:hint="default"/>
                <w:sz w:val="24"/>
                <w:szCs w:val="24"/>
              </w:rPr>
            </w:pPr>
            <w:r>
              <w:rPr>
                <w:rFonts w:ascii="Arial"/>
                <w:spacing w:val="-1"/>
                <w:w w:val="95"/>
                <w:sz w:val="24"/>
              </w:rPr>
              <w:t>300</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73" w:right="0"/>
              <w:jc w:val="left"/>
              <w:rPr>
                <w:rFonts w:ascii="Arial" w:hAnsi="Arial" w:cs="Arial" w:eastAsia="Arial" w:hint="default"/>
                <w:sz w:val="24"/>
                <w:szCs w:val="24"/>
              </w:rPr>
            </w:pPr>
            <w:r>
              <w:rPr>
                <w:rFonts w:ascii="Arial"/>
                <w:sz w:val="24"/>
              </w:rPr>
              <w:t>206,577</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8"/>
              <w:jc w:val="right"/>
              <w:rPr>
                <w:rFonts w:ascii="Arial" w:hAnsi="Arial" w:cs="Arial" w:eastAsia="Arial" w:hint="default"/>
                <w:sz w:val="24"/>
                <w:szCs w:val="24"/>
              </w:rPr>
            </w:pPr>
            <w:r>
              <w:rPr>
                <w:rFonts w:ascii="Arial"/>
                <w:spacing w:val="-1"/>
                <w:sz w:val="24"/>
              </w:rPr>
              <w:t>188,568</w:t>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71" w:right="0"/>
              <w:jc w:val="left"/>
              <w:rPr>
                <w:rFonts w:ascii="Arial" w:hAnsi="Arial" w:cs="Arial" w:eastAsia="Arial" w:hint="default"/>
                <w:sz w:val="24"/>
                <w:szCs w:val="24"/>
              </w:rPr>
            </w:pPr>
            <w:r>
              <w:rPr>
                <w:rFonts w:ascii="Arial"/>
                <w:sz w:val="24"/>
              </w:rPr>
              <w:t>2,892,962</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60,762</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在建工程</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5" w:right="0"/>
              <w:jc w:val="left"/>
              <w:rPr>
                <w:rFonts w:ascii="Arial" w:hAnsi="Arial" w:cs="Arial" w:eastAsia="Arial" w:hint="default"/>
                <w:sz w:val="24"/>
                <w:szCs w:val="24"/>
              </w:rPr>
            </w:pPr>
            <w:r>
              <w:rPr>
                <w:rFonts w:ascii="Arial"/>
                <w:sz w:val="24"/>
              </w:rPr>
              <w:t>31,735</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30,664</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05" w:right="0"/>
              <w:jc w:val="left"/>
              <w:rPr>
                <w:rFonts w:ascii="Arial" w:hAnsi="Arial" w:cs="Arial" w:eastAsia="Arial" w:hint="default"/>
                <w:sz w:val="24"/>
                <w:szCs w:val="24"/>
              </w:rPr>
            </w:pPr>
            <w:r>
              <w:rPr>
                <w:rFonts w:ascii="Arial"/>
                <w:sz w:val="24"/>
              </w:rPr>
              <w:t>17,786</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7"/>
              <w:jc w:val="right"/>
              <w:rPr>
                <w:rFonts w:ascii="Arial" w:hAnsi="Arial" w:cs="Arial" w:eastAsia="Arial" w:hint="default"/>
                <w:sz w:val="24"/>
                <w:szCs w:val="24"/>
              </w:rPr>
            </w:pPr>
            <w:r>
              <w:rPr>
                <w:rFonts w:ascii="Arial"/>
                <w:w w:val="95"/>
                <w:sz w:val="24"/>
              </w:rPr>
              <w:t>21,398</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79" w:lineRule="exact"/>
              <w:ind w:left="218" w:right="0"/>
              <w:jc w:val="left"/>
              <w:rPr>
                <w:rFonts w:ascii="Arial" w:hAnsi="Arial" w:cs="Arial" w:eastAsia="Arial" w:hint="default"/>
                <w:sz w:val="24"/>
                <w:szCs w:val="24"/>
              </w:rPr>
            </w:pPr>
            <w:r>
              <w:rPr>
                <w:rFonts w:ascii="宋体" w:hAnsi="宋体" w:cs="宋体" w:eastAsia="宋体" w:hint="default"/>
                <w:sz w:val="24"/>
                <w:szCs w:val="24"/>
              </w:rPr>
              <w:t>递延所得税资产</w:t>
            </w:r>
            <w:r>
              <w:rPr>
                <w:rFonts w:ascii="Arial" w:hAnsi="Arial" w:cs="Arial" w:eastAsia="Arial" w:hint="default"/>
                <w:sz w:val="24"/>
                <w:szCs w:val="24"/>
              </w:rPr>
              <w:t>(</w:t>
            </w:r>
            <w:r>
              <w:rPr>
                <w:rFonts w:ascii="宋体" w:hAnsi="宋体" w:cs="宋体" w:eastAsia="宋体" w:hint="default"/>
                <w:sz w:val="24"/>
                <w:szCs w:val="24"/>
              </w:rPr>
              <w:t>未经抵消</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5" w:right="0"/>
              <w:jc w:val="left"/>
              <w:rPr>
                <w:rFonts w:ascii="Arial" w:hAnsi="Arial" w:cs="Arial" w:eastAsia="Arial" w:hint="default"/>
                <w:sz w:val="24"/>
                <w:szCs w:val="24"/>
              </w:rPr>
            </w:pPr>
            <w:r>
              <w:rPr>
                <w:rFonts w:ascii="Arial"/>
                <w:sz w:val="24"/>
              </w:rPr>
              <w:t>46,749</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7"/>
              <w:jc w:val="right"/>
              <w:rPr>
                <w:rFonts w:ascii="Arial" w:hAnsi="Arial" w:cs="Arial" w:eastAsia="Arial" w:hint="default"/>
                <w:sz w:val="24"/>
                <w:szCs w:val="24"/>
              </w:rPr>
            </w:pPr>
            <w:r>
              <w:rPr>
                <w:rFonts w:ascii="Arial"/>
                <w:w w:val="95"/>
                <w:sz w:val="24"/>
              </w:rPr>
              <w:t>46,749</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38" w:right="0"/>
              <w:jc w:val="left"/>
              <w:rPr>
                <w:rFonts w:ascii="Arial" w:hAnsi="Arial" w:cs="Arial" w:eastAsia="Arial" w:hint="default"/>
                <w:sz w:val="24"/>
                <w:szCs w:val="24"/>
              </w:rPr>
            </w:pPr>
            <w:r>
              <w:rPr>
                <w:rFonts w:ascii="Arial"/>
                <w:sz w:val="24"/>
              </w:rPr>
              <w:t>758</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8"/>
              <w:jc w:val="right"/>
              <w:rPr>
                <w:rFonts w:ascii="Arial" w:hAnsi="Arial" w:cs="Arial" w:eastAsia="Arial" w:hint="default"/>
                <w:sz w:val="24"/>
                <w:szCs w:val="24"/>
              </w:rPr>
            </w:pPr>
            <w:r>
              <w:rPr>
                <w:rFonts w:ascii="Arial"/>
                <w:spacing w:val="-1"/>
                <w:w w:val="95"/>
                <w:sz w:val="24"/>
              </w:rPr>
              <w:t>758</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减：短期借款</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91" w:right="0"/>
              <w:jc w:val="left"/>
              <w:rPr>
                <w:rFonts w:ascii="Arial" w:hAnsi="Arial" w:cs="Arial" w:eastAsia="Arial" w:hint="default"/>
                <w:sz w:val="24"/>
                <w:szCs w:val="24"/>
              </w:rPr>
            </w:pPr>
            <w:r>
              <w:rPr>
                <w:rFonts w:ascii="Arial"/>
                <w:sz w:val="24"/>
              </w:rPr>
              <w:t>(1,292,870)</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(1,292,870)</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2" w:lineRule="exact"/>
              <w:ind w:left="708"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25" w:right="0"/>
              <w:jc w:val="left"/>
              <w:rPr>
                <w:rFonts w:ascii="Arial" w:hAnsi="Arial" w:cs="Arial" w:eastAsia="Arial" w:hint="default"/>
                <w:sz w:val="24"/>
                <w:szCs w:val="24"/>
              </w:rPr>
            </w:pPr>
            <w:r>
              <w:rPr>
                <w:rFonts w:ascii="Arial"/>
                <w:sz w:val="24"/>
              </w:rPr>
              <w:t>(50,533)</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(50,533)</w:t>
            </w:r>
            <w:r>
              <w:rPr>
                <w:rFonts w:ascii="Arial"/>
                <w:sz w:val="24"/>
              </w:rPr>
            </w:r>
          </w:p>
        </w:tc>
      </w:tr>
      <w:tr>
        <w:trPr>
          <w:trHeight w:val="623"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9" w:lineRule="exact"/>
              <w:ind w:left="708" w:right="0"/>
              <w:jc w:val="left"/>
              <w:rPr>
                <w:rFonts w:ascii="宋体" w:hAnsi="宋体" w:cs="宋体" w:eastAsia="宋体" w:hint="default"/>
                <w:sz w:val="24"/>
                <w:szCs w:val="24"/>
              </w:rPr>
            </w:pPr>
            <w:r>
              <w:rPr>
                <w:rFonts w:ascii="宋体" w:hAnsi="宋体" w:cs="宋体" w:eastAsia="宋体" w:hint="default"/>
                <w:spacing w:val="10"/>
                <w:sz w:val="24"/>
                <w:szCs w:val="24"/>
              </w:rPr>
              <w:t>递延所得税负债</w:t>
            </w:r>
            <w:r>
              <w:rPr>
                <w:rFonts w:ascii="Arial" w:hAnsi="Arial" w:cs="Arial" w:eastAsia="Arial" w:hint="default"/>
                <w:spacing w:val="10"/>
                <w:sz w:val="24"/>
                <w:szCs w:val="24"/>
              </w:rPr>
              <w:t>(</w:t>
            </w:r>
            <w:r>
              <w:rPr>
                <w:rFonts w:ascii="宋体" w:hAnsi="宋体" w:cs="宋体" w:eastAsia="宋体" w:hint="default"/>
                <w:spacing w:val="10"/>
                <w:sz w:val="24"/>
                <w:szCs w:val="24"/>
              </w:rPr>
              <w:t>未经抵</w:t>
            </w:r>
          </w:p>
          <w:p>
            <w:pPr>
              <w:pStyle w:val="TableParagraph"/>
              <w:spacing w:line="322" w:lineRule="exact"/>
              <w:ind w:left="218" w:right="0"/>
              <w:jc w:val="left"/>
              <w:rPr>
                <w:rFonts w:ascii="Arial" w:hAnsi="Arial" w:cs="Arial" w:eastAsia="Arial" w:hint="default"/>
                <w:sz w:val="24"/>
                <w:szCs w:val="24"/>
              </w:rPr>
            </w:pPr>
            <w:r>
              <w:rPr>
                <w:rFonts w:ascii="宋体" w:hAnsi="宋体" w:cs="宋体" w:eastAsia="宋体" w:hint="default"/>
                <w:sz w:val="24"/>
                <w:szCs w:val="24"/>
              </w:rPr>
              <w:t>消</w:t>
            </w:r>
            <w:r>
              <w:rPr>
                <w:rFonts w:ascii="Arial" w:hAnsi="Arial" w:cs="Arial" w:eastAsia="Arial" w:hint="default"/>
                <w:sz w:val="24"/>
                <w:szCs w:val="24"/>
              </w:rPr>
              <w:t>)</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10" w:right="0"/>
              <w:jc w:val="left"/>
              <w:rPr>
                <w:rFonts w:ascii="Arial" w:hAnsi="Arial" w:cs="Arial" w:eastAsia="Arial" w:hint="default"/>
                <w:sz w:val="24"/>
                <w:szCs w:val="24"/>
              </w:rPr>
            </w:pPr>
            <w:r>
              <w:rPr>
                <w:rFonts w:ascii="Arial"/>
                <w:sz w:val="24"/>
              </w:rPr>
              <w:t>(711,987)</w:t>
            </w:r>
          </w:p>
        </w:tc>
        <w:tc>
          <w:tcPr>
            <w:tcW w:w="2162" w:type="dxa"/>
            <w:tcBorders>
              <w:top w:val="nil" w:sz="6" w:space="0" w:color="auto"/>
              <w:left w:val="nil" w:sz="6" w:space="0" w:color="auto"/>
              <w:bottom w:val="nil" w:sz="6" w:space="0" w:color="auto"/>
              <w:right w:val="nil" w:sz="6" w:space="0" w:color="auto"/>
            </w:tcBorders>
          </w:tcPr>
          <w:p>
            <w:pPr/>
          </w:p>
        </w:tc>
      </w:tr>
      <w:tr>
        <w:trPr>
          <w:trHeight w:val="316"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tabs>
                <w:tab w:pos="3420" w:val="left" w:leader="none"/>
                <w:tab w:pos="5095" w:val="left" w:leader="none"/>
              </w:tabs>
              <w:spacing w:line="257" w:lineRule="exact"/>
              <w:ind w:left="708" w:right="-993"/>
              <w:jc w:val="left"/>
              <w:rPr>
                <w:rFonts w:ascii="Arial" w:hAnsi="Arial" w:cs="Arial" w:eastAsia="Arial" w:hint="default"/>
                <w:sz w:val="24"/>
                <w:szCs w:val="24"/>
              </w:rPr>
            </w:pPr>
            <w:r>
              <w:rPr>
                <w:rFonts w:ascii="宋体" w:hAnsi="宋体" w:cs="宋体" w:eastAsia="宋体" w:hint="default"/>
                <w:position w:val="2"/>
                <w:sz w:val="24"/>
                <w:szCs w:val="24"/>
              </w:rPr>
              <w:t>其他负债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754" w:type="dxa"/>
            <w:tcBorders>
              <w:top w:val="nil" w:sz="6" w:space="0" w:color="auto"/>
              <w:left w:val="nil" w:sz="6" w:space="0" w:color="auto"/>
              <w:bottom w:val="nil" w:sz="6" w:space="0" w:color="auto"/>
              <w:right w:val="nil" w:sz="6" w:space="0" w:color="auto"/>
            </w:tcBorders>
          </w:tcPr>
          <w:p>
            <w:pPr>
              <w:pStyle w:val="TableParagraph"/>
              <w:tabs>
                <w:tab w:pos="2330" w:val="left" w:leader="none"/>
                <w:tab w:pos="3689" w:val="left" w:leader="none"/>
              </w:tabs>
              <w:spacing w:line="240" w:lineRule="auto" w:before="18"/>
              <w:ind w:left="992" w:right="-935"/>
              <w:jc w:val="left"/>
              <w:rPr>
                <w:rFonts w:ascii="Arial" w:hAnsi="Arial" w:cs="Arial" w:eastAsia="Arial" w:hint="default"/>
                <w:sz w:val="24"/>
                <w:szCs w:val="24"/>
              </w:rPr>
            </w:pPr>
            <w:r>
              <w:rPr>
                <w:rFonts w:ascii="Arial"/>
                <w:w w:val="99"/>
                <w:sz w:val="24"/>
              </w:rPr>
            </w:r>
            <w:r>
              <w:rPr>
                <w:rFonts w:ascii="Arial"/>
                <w:sz w:val="24"/>
                <w:u w:val="single" w:color="000000"/>
              </w:rPr>
              <w:t>(908,208)</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w w:val="95"/>
                <w:sz w:val="24"/>
                <w:u w:val="single" w:color="000000"/>
              </w:rPr>
              <w:t>(908,208)</w:t>
            </w:r>
            <w:r>
              <w:rPr>
                <w:rFonts w:ascii="Arial"/>
                <w:w w:val="95"/>
                <w:sz w:val="24"/>
              </w:rPr>
            </w:r>
            <w:r>
              <w:rPr>
                <w:rFonts w:ascii="Arial"/>
                <w:sz w:val="24"/>
              </w:rPr>
            </w:r>
          </w:p>
        </w:tc>
      </w:tr>
      <w:tr>
        <w:trPr>
          <w:trHeight w:val="316"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spacing w:line="267" w:lineRule="exact"/>
              <w:ind w:left="218"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75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871" w:right="0"/>
              <w:jc w:val="left"/>
              <w:rPr>
                <w:rFonts w:ascii="Arial" w:hAnsi="Arial" w:cs="Arial" w:eastAsia="Arial" w:hint="default"/>
                <w:sz w:val="24"/>
                <w:szCs w:val="24"/>
              </w:rPr>
            </w:pPr>
            <w:r>
              <w:rPr>
                <w:rFonts w:ascii="Arial"/>
                <w:sz w:val="24"/>
              </w:rPr>
              <w:t>2,185,379</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7"/>
              <w:jc w:val="right"/>
              <w:rPr>
                <w:rFonts w:ascii="Arial" w:hAnsi="Arial" w:cs="Arial" w:eastAsia="Arial" w:hint="default"/>
                <w:sz w:val="24"/>
                <w:szCs w:val="24"/>
              </w:rPr>
            </w:pPr>
            <w:r>
              <w:rPr>
                <w:rFonts w:ascii="Arial"/>
                <w:w w:val="95"/>
                <w:sz w:val="24"/>
              </w:rPr>
              <w:t>49,418</w:t>
            </w:r>
            <w:r>
              <w:rPr>
                <w:rFonts w:ascii="Arial"/>
                <w:sz w:val="24"/>
              </w:rPr>
            </w:r>
          </w:p>
        </w:tc>
      </w:tr>
      <w:tr>
        <w:trPr>
          <w:trHeight w:val="316"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tabs>
                <w:tab w:pos="3420" w:val="left" w:leader="none"/>
                <w:tab w:pos="5308" w:val="left" w:leader="none"/>
              </w:tabs>
              <w:spacing w:line="257" w:lineRule="exact"/>
              <w:ind w:left="243" w:right="-1206"/>
              <w:jc w:val="left"/>
              <w:rPr>
                <w:rFonts w:ascii="Arial" w:hAnsi="Arial" w:cs="Arial" w:eastAsia="Arial" w:hint="default"/>
                <w:sz w:val="24"/>
                <w:szCs w:val="24"/>
              </w:rPr>
            </w:pPr>
            <w:r>
              <w:rPr>
                <w:rFonts w:ascii="宋体" w:hAnsi="宋体" w:cs="宋体" w:eastAsia="宋体" w:hint="default"/>
                <w:position w:val="2"/>
                <w:sz w:val="24"/>
                <w:szCs w:val="24"/>
              </w:rPr>
              <w:t>加：少数股东权益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754" w:type="dxa"/>
            <w:tcBorders>
              <w:top w:val="nil" w:sz="6" w:space="0" w:color="auto"/>
              <w:left w:val="nil" w:sz="6" w:space="0" w:color="auto"/>
              <w:bottom w:val="nil" w:sz="6" w:space="0" w:color="auto"/>
              <w:right w:val="nil" w:sz="6" w:space="0" w:color="auto"/>
            </w:tcBorders>
          </w:tcPr>
          <w:p>
            <w:pPr>
              <w:pStyle w:val="TableParagraph"/>
              <w:tabs>
                <w:tab w:pos="1125" w:val="left" w:leader="none"/>
                <w:tab w:pos="2697" w:val="left" w:leader="none"/>
              </w:tabs>
              <w:spacing w:line="240" w:lineRule="auto" w:before="18"/>
              <w:ind w:right="-1149"/>
              <w:jc w:val="right"/>
              <w:rPr>
                <w:rFonts w:ascii="Arial" w:hAnsi="Arial" w:cs="Arial" w:eastAsia="Arial" w:hint="default"/>
                <w:sz w:val="24"/>
                <w:szCs w:val="24"/>
              </w:rPr>
            </w:pPr>
            <w:r>
              <w:rPr>
                <w:rFonts w:ascii="Arial"/>
                <w:w w:val="99"/>
                <w:sz w:val="24"/>
              </w:rPr>
            </w:r>
            <w:r>
              <w:rPr>
                <w:rFonts w:ascii="Arial"/>
                <w:w w:val="95"/>
                <w:sz w:val="24"/>
                <w:u w:val="single" w:color="000000"/>
              </w:rPr>
              <w:t>21,128</w:t>
            </w:r>
            <w:r>
              <w:rPr>
                <w:rFonts w:ascii="Arial"/>
                <w:sz w:val="24"/>
                <w:u w:val="single" w:color="000000"/>
              </w:rPr>
              <w:t> </w:t>
            </w:r>
            <w:r>
              <w:rPr>
                <w:rFonts w:ascii="Arial"/>
                <w:spacing w:val="-24"/>
                <w:sz w:val="24"/>
                <w:u w:val="single" w:color="000000"/>
              </w:rPr>
              <w:t> </w:t>
            </w:r>
            <w:r>
              <w:rPr>
                <w:rFonts w:ascii="Arial"/>
                <w:spacing w:val="-24"/>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62"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18"/>
              <w:ind w:right="169"/>
              <w:jc w:val="right"/>
              <w:rPr>
                <w:rFonts w:ascii="Arial" w:hAnsi="Arial" w:cs="Arial" w:eastAsia="Arial" w:hint="default"/>
                <w:sz w:val="24"/>
                <w:szCs w:val="24"/>
              </w:rPr>
            </w:pPr>
            <w:r>
              <w:rPr>
                <w:rFonts w:ascii="Arial"/>
                <w:w w:val="99"/>
                <w:sz w:val="24"/>
              </w:rPr>
            </w:r>
            <w:r>
              <w:rPr>
                <w:rFonts w:ascii="Arial"/>
                <w:w w:val="95"/>
                <w:sz w:val="24"/>
                <w:u w:val="single" w:color="000000"/>
              </w:rPr>
              <w:t>21,128</w:t>
            </w:r>
            <w:r>
              <w:rPr>
                <w:rFonts w:ascii="Arial"/>
                <w:sz w:val="24"/>
                <w:u w:val="single" w:color="000000"/>
              </w:rPr>
              <w:tab/>
            </w:r>
            <w:r>
              <w:rPr>
                <w:rFonts w:ascii="Arial"/>
                <w:sz w:val="24"/>
              </w:rPr>
            </w:r>
          </w:p>
        </w:tc>
      </w:tr>
      <w:tr>
        <w:trPr>
          <w:trHeight w:val="294" w:hRule="exact"/>
        </w:trPr>
        <w:tc>
          <w:tcPr>
            <w:tcW w:w="712" w:type="dxa"/>
            <w:tcBorders>
              <w:top w:val="nil" w:sz="6" w:space="0" w:color="auto"/>
              <w:left w:val="nil" w:sz="6" w:space="0" w:color="auto"/>
              <w:bottom w:val="nil" w:sz="6" w:space="0" w:color="auto"/>
              <w:right w:val="nil" w:sz="6" w:space="0" w:color="auto"/>
            </w:tcBorders>
          </w:tcPr>
          <w:p>
            <w:pPr/>
          </w:p>
        </w:tc>
        <w:tc>
          <w:tcPr>
            <w:tcW w:w="4104" w:type="dxa"/>
            <w:tcBorders>
              <w:top w:val="nil" w:sz="6" w:space="0" w:color="auto"/>
              <w:left w:val="nil" w:sz="6" w:space="0" w:color="auto"/>
              <w:bottom w:val="nil" w:sz="6" w:space="0" w:color="auto"/>
              <w:right w:val="nil" w:sz="6" w:space="0" w:color="auto"/>
            </w:tcBorders>
          </w:tcPr>
          <w:p>
            <w:pPr>
              <w:pStyle w:val="TableParagraph"/>
              <w:tabs>
                <w:tab w:pos="3406" w:val="left" w:leader="none"/>
                <w:tab w:pos="4974" w:val="left" w:leader="none"/>
              </w:tabs>
              <w:spacing w:line="263" w:lineRule="exact"/>
              <w:ind w:left="218" w:right="-872"/>
              <w:jc w:val="left"/>
              <w:rPr>
                <w:rFonts w:ascii="Arial" w:hAnsi="Arial" w:cs="Arial" w:eastAsia="Arial" w:hint="default"/>
                <w:sz w:val="24"/>
                <w:szCs w:val="24"/>
              </w:rPr>
            </w:pPr>
            <w:r>
              <w:rPr>
                <w:rFonts w:ascii="宋体" w:hAnsi="宋体" w:cs="宋体" w:eastAsia="宋体" w:hint="default"/>
                <w:position w:val="2"/>
                <w:sz w:val="24"/>
                <w:szCs w:val="24"/>
              </w:rPr>
              <w:t>取得的净资产</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754" w:type="dxa"/>
            <w:tcBorders>
              <w:top w:val="nil" w:sz="6" w:space="0" w:color="auto"/>
              <w:left w:val="nil" w:sz="6" w:space="0" w:color="auto"/>
              <w:bottom w:val="nil" w:sz="6" w:space="0" w:color="auto"/>
              <w:right w:val="nil" w:sz="6" w:space="0" w:color="auto"/>
            </w:tcBorders>
          </w:tcPr>
          <w:p>
            <w:pPr>
              <w:pStyle w:val="TableParagraph"/>
              <w:tabs>
                <w:tab w:pos="1445" w:val="left" w:leader="none"/>
                <w:tab w:pos="3031" w:val="left" w:leader="none"/>
              </w:tabs>
              <w:spacing w:line="240" w:lineRule="auto" w:before="24"/>
              <w:ind w:right="-1149"/>
              <w:jc w:val="right"/>
              <w:rPr>
                <w:rFonts w:ascii="Arial" w:hAnsi="Arial" w:cs="Arial" w:eastAsia="Arial" w:hint="default"/>
                <w:sz w:val="24"/>
                <w:szCs w:val="24"/>
              </w:rPr>
            </w:pPr>
            <w:r>
              <w:rPr>
                <w:rFonts w:ascii="Arial"/>
                <w:w w:val="99"/>
                <w:sz w:val="24"/>
              </w:rPr>
            </w:r>
            <w:r>
              <w:rPr>
                <w:rFonts w:ascii="Arial"/>
                <w:w w:val="95"/>
                <w:sz w:val="24"/>
                <w:u w:val="thick" w:color="000000"/>
              </w:rPr>
              <w:t>2,206,507</w:t>
            </w:r>
            <w:r>
              <w:rPr>
                <w:rFonts w:ascii="Arial"/>
                <w:sz w:val="24"/>
                <w:u w:val="thick" w:color="000000"/>
              </w:rPr>
              <w:t> </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62"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4"/>
              <w:ind w:right="169"/>
              <w:jc w:val="right"/>
              <w:rPr>
                <w:rFonts w:ascii="Arial" w:hAnsi="Arial" w:cs="Arial" w:eastAsia="Arial" w:hint="default"/>
                <w:sz w:val="24"/>
                <w:szCs w:val="24"/>
              </w:rPr>
            </w:pPr>
            <w:r>
              <w:rPr>
                <w:rFonts w:ascii="Arial"/>
                <w:w w:val="99"/>
                <w:sz w:val="24"/>
              </w:rPr>
            </w:r>
            <w:r>
              <w:rPr>
                <w:rFonts w:ascii="Arial"/>
                <w:w w:val="95"/>
                <w:sz w:val="24"/>
                <w:u w:val="thick" w:color="000000"/>
              </w:rPr>
              <w:t>70,546</w:t>
            </w:r>
            <w:r>
              <w:rPr>
                <w:rFonts w:ascii="Arial"/>
                <w:sz w:val="24"/>
                <w:u w:val="thick" w:color="000000"/>
              </w:rPr>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837" w:type="dxa"/>
        <w:tblLayout w:type="fixed"/>
        <w:tblCellMar>
          <w:top w:w="0" w:type="dxa"/>
          <w:left w:w="0" w:type="dxa"/>
          <w:bottom w:w="0" w:type="dxa"/>
          <w:right w:w="0" w:type="dxa"/>
        </w:tblCellMar>
        <w:tblLook w:val="01E0"/>
      </w:tblPr>
      <w:tblGrid>
        <w:gridCol w:w="9043"/>
      </w:tblGrid>
      <w:tr>
        <w:trPr>
          <w:trHeight w:val="746" w:hRule="exact"/>
        </w:trPr>
        <w:tc>
          <w:tcPr>
            <w:tcW w:w="9043"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本集团采用估值技术来确认天天快递业务的资产负债于购买日的公允价值</w:t>
            </w:r>
            <w:r>
              <w:rPr>
                <w:rFonts w:ascii="宋体" w:hAnsi="宋体" w:cs="宋体" w:eastAsia="宋体" w:hint="default"/>
                <w:spacing w:val="-117"/>
                <w:sz w:val="24"/>
                <w:szCs w:val="24"/>
              </w:rPr>
              <w:t>。</w:t>
            </w:r>
            <w:r>
              <w:rPr>
                <w:rFonts w:ascii="宋体" w:hAnsi="宋体" w:cs="宋体" w:eastAsia="宋体" w:hint="default"/>
                <w:sz w:val="24"/>
                <w:szCs w:val="24"/>
              </w:rPr>
              <w:t>主</w:t>
            </w:r>
            <w:r>
              <w:rPr>
                <w:rFonts w:ascii="宋体" w:hAnsi="宋体" w:cs="宋体" w:eastAsia="宋体" w:hint="default"/>
                <w:spacing w:val="-2"/>
                <w:sz w:val="24"/>
                <w:szCs w:val="24"/>
              </w:rPr>
              <w:t>要</w:t>
            </w:r>
            <w:r>
              <w:rPr>
                <w:rFonts w:ascii="宋体" w:hAnsi="宋体" w:cs="宋体" w:eastAsia="宋体" w:hint="default"/>
                <w:sz w:val="24"/>
                <w:szCs w:val="24"/>
              </w:rPr>
              <w:t>资</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产的评估方法及其关键假设列示如下：</w:t>
            </w:r>
          </w:p>
        </w:tc>
      </w:tr>
      <w:tr>
        <w:trPr>
          <w:trHeight w:val="1991" w:hRule="exact"/>
        </w:trPr>
        <w:tc>
          <w:tcPr>
            <w:tcW w:w="9043" w:type="dxa"/>
            <w:tcBorders>
              <w:top w:val="nil" w:sz="6" w:space="0" w:color="auto"/>
              <w:left w:val="nil" w:sz="6" w:space="0" w:color="auto"/>
              <w:bottom w:val="nil" w:sz="6" w:space="0" w:color="auto"/>
              <w:right w:val="nil" w:sz="6" w:space="0" w:color="auto"/>
            </w:tcBorders>
          </w:tcPr>
          <w:p>
            <w:pPr>
              <w:pStyle w:val="TableParagraph"/>
              <w:spacing w:line="322" w:lineRule="exact" w:before="119"/>
              <w:ind w:left="20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11"/>
                <w:sz w:val="24"/>
                <w:szCs w:val="24"/>
              </w:rPr>
              <w:t></w:t>
            </w:r>
            <w:r>
              <w:rPr>
                <w:rFonts w:ascii="Times New Roman" w:hAnsi="Times New Roman" w:cs="Times New Roman" w:eastAsia="Times New Roman" w:hint="default"/>
                <w:spacing w:val="11"/>
                <w:sz w:val="24"/>
                <w:szCs w:val="24"/>
              </w:rPr>
            </w:r>
            <w:r>
              <w:rPr>
                <w:rFonts w:ascii="宋体" w:hAnsi="宋体" w:cs="宋体" w:eastAsia="宋体" w:hint="default"/>
                <w:sz w:val="24"/>
                <w:szCs w:val="24"/>
              </w:rPr>
              <w:t>采用收益法中的未来收益折现法对商标及域名、销售网络的公允价值进行评估；</w:t>
            </w:r>
          </w:p>
          <w:p>
            <w:pPr>
              <w:pStyle w:val="TableParagraph"/>
              <w:spacing w:line="230" w:lineRule="auto"/>
              <w:ind w:left="469" w:right="325"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7"/>
                <w:sz w:val="24"/>
                <w:szCs w:val="24"/>
              </w:rPr>
              <w:t></w:t>
            </w:r>
            <w:r>
              <w:rPr>
                <w:rFonts w:ascii="Times New Roman" w:hAnsi="Times New Roman" w:cs="Times New Roman" w:eastAsia="Times New Roman" w:hint="default"/>
                <w:spacing w:val="47"/>
                <w:sz w:val="24"/>
                <w:szCs w:val="24"/>
              </w:rPr>
            </w:r>
            <w:r>
              <w:rPr>
                <w:rFonts w:ascii="宋体" w:hAnsi="宋体" w:cs="宋体" w:eastAsia="宋体" w:hint="default"/>
                <w:spacing w:val="2"/>
                <w:sz w:val="24"/>
                <w:szCs w:val="24"/>
              </w:rPr>
              <w:t>国家现行的有关法律、法规及政策，国家宏观经济形势无重大变化；本次交易</w:t>
            </w:r>
            <w:r>
              <w:rPr>
                <w:rFonts w:ascii="宋体" w:hAnsi="宋体" w:cs="宋体" w:eastAsia="宋体" w:hint="default"/>
                <w:w w:val="100"/>
                <w:sz w:val="24"/>
                <w:szCs w:val="24"/>
              </w:rPr>
              <w:t> </w:t>
            </w:r>
            <w:r>
              <w:rPr>
                <w:rFonts w:ascii="宋体" w:hAnsi="宋体" w:cs="宋体" w:eastAsia="宋体" w:hint="default"/>
                <w:spacing w:val="2"/>
                <w:sz w:val="24"/>
                <w:szCs w:val="24"/>
              </w:rPr>
              <w:t>各方所处地区的政治、经济和社会环境无重大变化；无其他不可预测和不可抗</w:t>
            </w:r>
            <w:r>
              <w:rPr>
                <w:rFonts w:ascii="宋体" w:hAnsi="宋体" w:cs="宋体" w:eastAsia="宋体" w:hint="default"/>
                <w:w w:val="100"/>
                <w:sz w:val="24"/>
                <w:szCs w:val="24"/>
              </w:rPr>
              <w:t> </w:t>
            </w:r>
            <w:r>
              <w:rPr>
                <w:rFonts w:ascii="宋体" w:hAnsi="宋体" w:cs="宋体" w:eastAsia="宋体" w:hint="default"/>
                <w:sz w:val="24"/>
                <w:szCs w:val="24"/>
              </w:rPr>
              <w:t>力因素造成的重大不利影响；</w:t>
            </w:r>
          </w:p>
          <w:p>
            <w:pPr>
              <w:pStyle w:val="TableParagraph"/>
              <w:spacing w:line="312" w:lineRule="exact" w:before="28"/>
              <w:ind w:left="469" w:right="325"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7"/>
                <w:sz w:val="24"/>
                <w:szCs w:val="24"/>
              </w:rPr>
              <w:t></w:t>
            </w:r>
            <w:r>
              <w:rPr>
                <w:rFonts w:ascii="Times New Roman" w:hAnsi="Times New Roman" w:cs="Times New Roman" w:eastAsia="Times New Roman" w:hint="default"/>
                <w:spacing w:val="47"/>
                <w:sz w:val="24"/>
                <w:szCs w:val="24"/>
              </w:rPr>
            </w:r>
            <w:r>
              <w:rPr>
                <w:rFonts w:ascii="宋体" w:hAnsi="宋体" w:cs="宋体" w:eastAsia="宋体" w:hint="default"/>
                <w:spacing w:val="2"/>
                <w:sz w:val="24"/>
                <w:szCs w:val="24"/>
              </w:rPr>
              <w:t>评估以评估结果将用于在企业会计准则下对企业合并的会计处理和报告为基本</w:t>
            </w:r>
            <w:r>
              <w:rPr>
                <w:rFonts w:ascii="宋体" w:hAnsi="宋体" w:cs="宋体" w:eastAsia="宋体" w:hint="default"/>
                <w:w w:val="100"/>
                <w:sz w:val="24"/>
                <w:szCs w:val="24"/>
              </w:rPr>
              <w:t> </w:t>
            </w:r>
            <w:r>
              <w:rPr>
                <w:rFonts w:ascii="宋体" w:hAnsi="宋体" w:cs="宋体" w:eastAsia="宋体" w:hint="default"/>
                <w:sz w:val="24"/>
                <w:szCs w:val="24"/>
              </w:rPr>
              <w:t>假设前提。</w:t>
            </w:r>
          </w:p>
        </w:tc>
      </w:tr>
    </w:tbl>
    <w:p>
      <w:pPr>
        <w:spacing w:after="0" w:line="312" w:lineRule="exact"/>
        <w:jc w:val="both"/>
        <w:rPr>
          <w:rFonts w:ascii="宋体" w:hAnsi="宋体" w:cs="宋体" w:eastAsia="宋体" w:hint="default"/>
          <w:sz w:val="24"/>
          <w:szCs w:val="24"/>
        </w:rPr>
        <w:sectPr>
          <w:pgSz w:w="11910" w:h="16840"/>
          <w:pgMar w:header="0"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12"/>
        <w:gridCol w:w="3421"/>
        <w:gridCol w:w="2732"/>
        <w:gridCol w:w="275"/>
        <w:gridCol w:w="2422"/>
      </w:tblGrid>
      <w:tr>
        <w:trPr>
          <w:trHeight w:val="49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五</w:t>
            </w:r>
          </w:p>
        </w:tc>
        <w:tc>
          <w:tcPr>
            <w:tcW w:w="3421"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32"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4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(1)</w:t>
            </w:r>
          </w:p>
        </w:tc>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32"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51"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0"/>
              <w:jc w:val="center"/>
              <w:rPr>
                <w:rFonts w:ascii="Arial" w:hAnsi="Arial" w:cs="Arial" w:eastAsia="Arial" w:hint="default"/>
                <w:sz w:val="24"/>
                <w:szCs w:val="24"/>
              </w:rPr>
            </w:pPr>
            <w:r>
              <w:rPr>
                <w:rFonts w:ascii="Arial"/>
                <w:sz w:val="24"/>
              </w:rPr>
              <w:t>(c)</w:t>
            </w:r>
          </w:p>
        </w:tc>
        <w:tc>
          <w:tcPr>
            <w:tcW w:w="6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4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8" w:right="0"/>
              <w:jc w:val="left"/>
              <w:rPr>
                <w:rFonts w:ascii="宋体" w:hAnsi="宋体" w:cs="宋体" w:eastAsia="宋体" w:hint="default"/>
                <w:sz w:val="24"/>
                <w:szCs w:val="24"/>
              </w:rPr>
            </w:pPr>
            <w:r>
              <w:rPr>
                <w:rFonts w:ascii="宋体" w:hAnsi="宋体" w:cs="宋体" w:eastAsia="宋体" w:hint="default"/>
                <w:sz w:val="24"/>
                <w:szCs w:val="24"/>
              </w:rPr>
              <w:t>爱都交通业务</w:t>
            </w:r>
          </w:p>
        </w:tc>
        <w:tc>
          <w:tcPr>
            <w:tcW w:w="2732" w:type="dxa"/>
            <w:tcBorders>
              <w:top w:val="nil" w:sz="6" w:space="0" w:color="auto"/>
              <w:left w:val="nil" w:sz="6" w:space="0" w:color="auto"/>
              <w:bottom w:val="nil" w:sz="6" w:space="0" w:color="auto"/>
              <w:right w:val="nil" w:sz="6" w:space="0" w:color="auto"/>
            </w:tcBorders>
          </w:tcPr>
          <w:p>
            <w:pP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569"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宋体" w:hAnsi="宋体" w:cs="宋体" w:eastAsia="宋体" w:hint="default"/>
                <w:sz w:val="24"/>
                <w:szCs w:val="24"/>
              </w:rPr>
              <w:t>购买日</w:t>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宋体" w:hAnsi="宋体" w:cs="宋体" w:eastAsia="宋体" w:hint="default"/>
                <w:sz w:val="24"/>
                <w:szCs w:val="24"/>
              </w:rPr>
              <w:t>购买日</w:t>
            </w:r>
          </w:p>
        </w:tc>
      </w:tr>
      <w:tr>
        <w:trPr>
          <w:trHeight w:val="569"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公允价值</w:t>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账面价值</w:t>
            </w:r>
          </w:p>
        </w:tc>
      </w:tr>
      <w:tr>
        <w:trPr>
          <w:trHeight w:val="583"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8"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24"/>
                <w:szCs w:val="24"/>
              </w:rPr>
            </w:pPr>
            <w:r>
              <w:rPr>
                <w:rFonts w:ascii="Arial"/>
                <w:spacing w:val="-1"/>
                <w:w w:val="95"/>
                <w:sz w:val="24"/>
              </w:rPr>
              <w:t>120</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24"/>
                <w:szCs w:val="24"/>
              </w:rPr>
            </w:pPr>
            <w:r>
              <w:rPr>
                <w:rFonts w:ascii="Arial"/>
                <w:spacing w:val="-1"/>
                <w:w w:val="95"/>
                <w:sz w:val="24"/>
              </w:rPr>
              <w:t>120</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142</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142</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w w:val="95"/>
                <w:sz w:val="24"/>
              </w:rPr>
              <w:t>72</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w w:val="95"/>
                <w:sz w:val="24"/>
              </w:rPr>
              <w:t>72</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545</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545</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6,441</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157</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157</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其他非流动资产</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120</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120</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218" w:right="0"/>
              <w:jc w:val="left"/>
              <w:rPr>
                <w:rFonts w:ascii="宋体" w:hAnsi="宋体" w:cs="宋体" w:eastAsia="宋体" w:hint="default"/>
                <w:sz w:val="24"/>
                <w:szCs w:val="24"/>
              </w:rPr>
            </w:pPr>
            <w:r>
              <w:rPr>
                <w:rFonts w:ascii="宋体" w:hAnsi="宋体" w:cs="宋体" w:eastAsia="宋体" w:hint="default"/>
                <w:sz w:val="24"/>
                <w:szCs w:val="24"/>
              </w:rPr>
              <w:t>减：短期借款</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Arial" w:hAnsi="Arial" w:cs="Arial" w:eastAsia="Arial" w:hint="default"/>
                <w:sz w:val="24"/>
                <w:szCs w:val="24"/>
              </w:rPr>
            </w:pPr>
            <w:r>
              <w:rPr>
                <w:rFonts w:ascii="Arial"/>
                <w:spacing w:val="-4"/>
                <w:sz w:val="24"/>
              </w:rPr>
              <w:t>(311)</w:t>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Arial" w:hAnsi="Arial" w:cs="Arial" w:eastAsia="Arial" w:hint="default"/>
                <w:sz w:val="24"/>
                <w:szCs w:val="24"/>
              </w:rPr>
            </w:pPr>
            <w:r>
              <w:rPr>
                <w:rFonts w:ascii="Arial"/>
                <w:spacing w:val="-4"/>
                <w:sz w:val="24"/>
              </w:rPr>
              <w:t>(311)</w:t>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705"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Arial" w:hAnsi="Arial" w:cs="Arial" w:eastAsia="Arial" w:hint="default"/>
                <w:sz w:val="24"/>
                <w:szCs w:val="24"/>
              </w:rPr>
            </w:pPr>
            <w:r>
              <w:rPr>
                <w:rFonts w:ascii="Arial"/>
                <w:w w:val="95"/>
                <w:sz w:val="24"/>
              </w:rPr>
              <w:t>(1,238)</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Arial" w:hAnsi="Arial" w:cs="Arial" w:eastAsia="Arial" w:hint="default"/>
                <w:sz w:val="24"/>
                <w:szCs w:val="24"/>
              </w:rPr>
            </w:pPr>
            <w:r>
              <w:rPr>
                <w:rFonts w:ascii="Arial"/>
                <w:w w:val="95"/>
                <w:sz w:val="24"/>
              </w:rPr>
              <w:t>(1,238)</w:t>
            </w:r>
            <w:r>
              <w:rPr>
                <w:rFonts w:ascii="Arial"/>
                <w:sz w:val="24"/>
              </w:rPr>
            </w:r>
          </w:p>
        </w:tc>
      </w:tr>
      <w:tr>
        <w:trPr>
          <w:trHeight w:val="39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705"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27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
              <w:jc w:val="right"/>
              <w:rPr>
                <w:rFonts w:ascii="Arial" w:hAnsi="Arial" w:cs="Arial" w:eastAsia="Arial" w:hint="default"/>
                <w:sz w:val="24"/>
                <w:szCs w:val="24"/>
              </w:rPr>
            </w:pPr>
            <w:r>
              <w:rPr>
                <w:rFonts w:ascii="Arial"/>
                <w:w w:val="95"/>
                <w:sz w:val="24"/>
              </w:rPr>
              <w:t>(2,129)</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382"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302" w:lineRule="exact"/>
              <w:ind w:left="708" w:right="0"/>
              <w:jc w:val="left"/>
              <w:rPr>
                <w:rFonts w:ascii="宋体" w:hAnsi="宋体" w:cs="宋体" w:eastAsia="宋体" w:hint="default"/>
                <w:sz w:val="24"/>
                <w:szCs w:val="24"/>
              </w:rPr>
            </w:pPr>
            <w:r>
              <w:rPr>
                <w:rFonts w:ascii="宋体" w:hAnsi="宋体" w:cs="宋体" w:eastAsia="宋体" w:hint="default"/>
                <w:sz w:val="24"/>
                <w:szCs w:val="24"/>
              </w:rPr>
              <w:t>其他负债</w:t>
            </w:r>
          </w:p>
        </w:tc>
        <w:tc>
          <w:tcPr>
            <w:tcW w:w="273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7"/>
              <w:jc w:val="right"/>
              <w:rPr>
                <w:rFonts w:ascii="Arial" w:hAnsi="Arial" w:cs="Arial" w:eastAsia="Arial" w:hint="default"/>
                <w:sz w:val="24"/>
                <w:szCs w:val="24"/>
              </w:rPr>
            </w:pPr>
            <w:r>
              <w:rPr>
                <w:rFonts w:ascii="Arial"/>
                <w:w w:val="95"/>
                <w:sz w:val="24"/>
              </w:rPr>
              <w:t>(1,187)</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(1,187)</w:t>
            </w:r>
          </w:p>
        </w:tc>
      </w:tr>
      <w:tr>
        <w:trPr>
          <w:trHeight w:val="411" w:hRule="exact"/>
        </w:trPr>
        <w:tc>
          <w:tcPr>
            <w:tcW w:w="712" w:type="dxa"/>
            <w:tcBorders>
              <w:top w:val="nil" w:sz="6" w:space="0" w:color="auto"/>
              <w:left w:val="nil" w:sz="6" w:space="0" w:color="auto"/>
              <w:bottom w:val="nil" w:sz="6" w:space="0" w:color="auto"/>
              <w:right w:val="nil" w:sz="6" w:space="0" w:color="auto"/>
            </w:tcBorders>
          </w:tcPr>
          <w:p>
            <w:pPr/>
          </w:p>
        </w:tc>
        <w:tc>
          <w:tcPr>
            <w:tcW w:w="34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8"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2732"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06"/>
              <w:jc w:val="right"/>
              <w:rPr>
                <w:rFonts w:ascii="Arial" w:hAnsi="Arial" w:cs="Arial" w:eastAsia="Arial" w:hint="default"/>
                <w:sz w:val="24"/>
                <w:szCs w:val="24"/>
              </w:rPr>
            </w:pPr>
            <w:r>
              <w:rPr>
                <w:rFonts w:ascii="Arial"/>
                <w:w w:val="95"/>
                <w:sz w:val="24"/>
              </w:rPr>
              <w:t>2,732</w:t>
            </w:r>
            <w:r>
              <w:rPr>
                <w:rFonts w:ascii="Arial"/>
                <w:sz w:val="24"/>
              </w:rPr>
            </w:r>
          </w:p>
        </w:tc>
        <w:tc>
          <w:tcPr>
            <w:tcW w:w="275"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27"/>
              <w:jc w:val="right"/>
              <w:rPr>
                <w:rFonts w:ascii="Arial" w:hAnsi="Arial" w:cs="Arial" w:eastAsia="Arial" w:hint="default"/>
                <w:sz w:val="24"/>
                <w:szCs w:val="24"/>
              </w:rPr>
            </w:pPr>
            <w:r>
              <w:rPr>
                <w:rFonts w:ascii="Arial"/>
                <w:w w:val="95"/>
                <w:sz w:val="24"/>
              </w:rPr>
              <w:t>(1,580)</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832" w:type="dxa"/>
        <w:tblLayout w:type="fixed"/>
        <w:tblCellMar>
          <w:top w:w="0" w:type="dxa"/>
          <w:left w:w="0" w:type="dxa"/>
          <w:bottom w:w="0" w:type="dxa"/>
          <w:right w:w="0" w:type="dxa"/>
        </w:tblCellMar>
        <w:tblLook w:val="01E0"/>
      </w:tblPr>
      <w:tblGrid>
        <w:gridCol w:w="8928"/>
      </w:tblGrid>
      <w:tr>
        <w:trPr>
          <w:trHeight w:val="745" w:hRule="exact"/>
        </w:trPr>
        <w:tc>
          <w:tcPr>
            <w:tcW w:w="8928"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宋体" w:hAnsi="宋体" w:cs="宋体" w:eastAsia="宋体" w:hint="default"/>
                <w:sz w:val="24"/>
                <w:szCs w:val="24"/>
              </w:rPr>
            </w:pPr>
            <w:r>
              <w:rPr>
                <w:rFonts w:ascii="宋体" w:hAnsi="宋体" w:cs="宋体" w:eastAsia="宋体" w:hint="default"/>
                <w:sz w:val="24"/>
                <w:szCs w:val="24"/>
              </w:rPr>
              <w:t>本集团采用估值技术来确认爱都交通业务的资产负债于购买日的公允价值</w:t>
            </w:r>
            <w:r>
              <w:rPr>
                <w:rFonts w:ascii="宋体" w:hAnsi="宋体" w:cs="宋体" w:eastAsia="宋体" w:hint="default"/>
                <w:spacing w:val="-112"/>
                <w:sz w:val="24"/>
                <w:szCs w:val="24"/>
              </w:rPr>
              <w:t>。</w:t>
            </w:r>
            <w:r>
              <w:rPr>
                <w:rFonts w:ascii="宋体" w:hAnsi="宋体" w:cs="宋体" w:eastAsia="宋体" w:hint="default"/>
                <w:sz w:val="24"/>
                <w:szCs w:val="24"/>
              </w:rPr>
              <w:t>主要资</w:t>
            </w:r>
          </w:p>
          <w:p>
            <w:pPr>
              <w:pStyle w:val="TableParagraph"/>
              <w:spacing w:line="312" w:lineRule="exact"/>
              <w:ind w:left="200" w:right="0"/>
              <w:jc w:val="left"/>
              <w:rPr>
                <w:rFonts w:ascii="宋体" w:hAnsi="宋体" w:cs="宋体" w:eastAsia="宋体" w:hint="default"/>
                <w:sz w:val="24"/>
                <w:szCs w:val="24"/>
              </w:rPr>
            </w:pPr>
            <w:r>
              <w:rPr>
                <w:rFonts w:ascii="宋体" w:hAnsi="宋体" w:cs="宋体" w:eastAsia="宋体" w:hint="default"/>
                <w:sz w:val="24"/>
                <w:szCs w:val="24"/>
              </w:rPr>
              <w:t>产的评估方法及其关键假设列示如下：</w:t>
            </w:r>
          </w:p>
        </w:tc>
      </w:tr>
      <w:tr>
        <w:trPr>
          <w:trHeight w:val="1680" w:hRule="exact"/>
        </w:trPr>
        <w:tc>
          <w:tcPr>
            <w:tcW w:w="8928" w:type="dxa"/>
            <w:tcBorders>
              <w:top w:val="nil" w:sz="6" w:space="0" w:color="auto"/>
              <w:left w:val="nil" w:sz="6" w:space="0" w:color="auto"/>
              <w:bottom w:val="nil" w:sz="6" w:space="0" w:color="auto"/>
              <w:right w:val="nil" w:sz="6" w:space="0" w:color="auto"/>
            </w:tcBorders>
          </w:tcPr>
          <w:p>
            <w:pPr>
              <w:pStyle w:val="TableParagraph"/>
              <w:spacing w:line="230" w:lineRule="auto" w:before="131"/>
              <w:ind w:left="522" w:right="205" w:hanging="322"/>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国家现行的有关法律、法规及政策，国家宏观经济形势无重大变化；本次交易</w:t>
            </w:r>
            <w:r>
              <w:rPr>
                <w:rFonts w:ascii="宋体" w:hAnsi="宋体" w:cs="宋体" w:eastAsia="宋体" w:hint="default"/>
                <w:w w:val="100"/>
                <w:sz w:val="24"/>
                <w:szCs w:val="24"/>
              </w:rPr>
              <w:t> </w:t>
            </w:r>
            <w:r>
              <w:rPr>
                <w:rFonts w:ascii="宋体" w:hAnsi="宋体" w:cs="宋体" w:eastAsia="宋体" w:hint="default"/>
                <w:sz w:val="24"/>
                <w:szCs w:val="24"/>
              </w:rPr>
              <w:t>各方所处地区的政治、经济和社会环境无重大变化；无其他不可预测和不可抗</w:t>
            </w:r>
            <w:r>
              <w:rPr>
                <w:rFonts w:ascii="宋体" w:hAnsi="宋体" w:cs="宋体" w:eastAsia="宋体" w:hint="default"/>
                <w:w w:val="100"/>
                <w:sz w:val="24"/>
                <w:szCs w:val="24"/>
              </w:rPr>
              <w:t> </w:t>
            </w:r>
            <w:r>
              <w:rPr>
                <w:rFonts w:ascii="宋体" w:hAnsi="宋体" w:cs="宋体" w:eastAsia="宋体" w:hint="default"/>
                <w:sz w:val="24"/>
                <w:szCs w:val="24"/>
              </w:rPr>
              <w:t>力因素造成的重大不利影响；</w:t>
            </w:r>
          </w:p>
          <w:p>
            <w:pPr>
              <w:pStyle w:val="TableParagraph"/>
              <w:spacing w:line="312" w:lineRule="exact" w:before="29"/>
              <w:ind w:left="522" w:right="205" w:hanging="322"/>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评估以评估结果将用于在企业会计准则下对企业合并的会计处理和报告为基本</w:t>
            </w:r>
            <w:r>
              <w:rPr>
                <w:rFonts w:ascii="宋体" w:hAnsi="宋体" w:cs="宋体" w:eastAsia="宋体" w:hint="default"/>
                <w:w w:val="100"/>
                <w:sz w:val="24"/>
                <w:szCs w:val="24"/>
              </w:rPr>
              <w:t> </w:t>
            </w:r>
            <w:r>
              <w:rPr>
                <w:rFonts w:ascii="宋体" w:hAnsi="宋体" w:cs="宋体" w:eastAsia="宋体" w:hint="default"/>
                <w:sz w:val="24"/>
                <w:szCs w:val="24"/>
              </w:rPr>
              <w:t>假设前提。</w:t>
            </w:r>
          </w:p>
        </w:tc>
      </w:tr>
    </w:tbl>
    <w:p>
      <w:pPr>
        <w:spacing w:after="0" w:line="312" w:lineRule="exact"/>
        <w:jc w:val="both"/>
        <w:rPr>
          <w:rFonts w:ascii="宋体" w:hAnsi="宋体" w:cs="宋体" w:eastAsia="宋体" w:hint="default"/>
          <w:sz w:val="24"/>
          <w:szCs w:val="24"/>
        </w:rPr>
        <w:sectPr>
          <w:pgSz w:w="11910" w:h="16840"/>
          <w:pgMar w:header="0"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12"/>
        <w:gridCol w:w="3406"/>
        <w:gridCol w:w="2746"/>
        <w:gridCol w:w="282"/>
        <w:gridCol w:w="2414"/>
      </w:tblGrid>
      <w:tr>
        <w:trPr>
          <w:trHeight w:val="41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五</w:t>
            </w:r>
          </w:p>
        </w:tc>
        <w:tc>
          <w:tcPr>
            <w:tcW w:w="3406"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r>
      <w:tr>
        <w:trPr>
          <w:trHeight w:val="58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
              <w:jc w:val="center"/>
              <w:rPr>
                <w:rFonts w:ascii="Arial" w:hAnsi="Arial" w:cs="Arial" w:eastAsia="Arial" w:hint="default"/>
                <w:sz w:val="24"/>
                <w:szCs w:val="24"/>
              </w:rPr>
            </w:pPr>
            <w:r>
              <w:rPr>
                <w:rFonts w:ascii="Arial"/>
                <w:sz w:val="24"/>
              </w:rPr>
              <w:t>(1)</w:t>
            </w:r>
          </w:p>
        </w:tc>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8"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r>
      <w:tr>
        <w:trPr>
          <w:trHeight w:val="591"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center"/>
              <w:rPr>
                <w:rFonts w:ascii="Arial" w:hAnsi="Arial" w:cs="Arial" w:eastAsia="Arial" w:hint="default"/>
                <w:sz w:val="24"/>
                <w:szCs w:val="24"/>
              </w:rPr>
            </w:pPr>
            <w:r>
              <w:rPr>
                <w:rFonts w:ascii="Arial"/>
                <w:sz w:val="24"/>
              </w:rPr>
              <w:t>(c)</w:t>
            </w:r>
          </w:p>
        </w:tc>
        <w:tc>
          <w:tcPr>
            <w:tcW w:w="643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218"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414" w:type="dxa"/>
            <w:tcBorders>
              <w:top w:val="nil" w:sz="6" w:space="0" w:color="auto"/>
              <w:left w:val="nil" w:sz="6" w:space="0" w:color="auto"/>
              <w:bottom w:val="nil" w:sz="6" w:space="0" w:color="auto"/>
              <w:right w:val="nil" w:sz="6" w:space="0" w:color="auto"/>
            </w:tcBorders>
          </w:tcPr>
          <w:p>
            <w:pPr/>
          </w:p>
        </w:tc>
      </w:tr>
      <w:tr>
        <w:trPr>
          <w:trHeight w:val="587"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8" w:right="0"/>
              <w:jc w:val="left"/>
              <w:rPr>
                <w:rFonts w:ascii="宋体" w:hAnsi="宋体" w:cs="宋体" w:eastAsia="宋体" w:hint="default"/>
                <w:sz w:val="24"/>
                <w:szCs w:val="24"/>
              </w:rPr>
            </w:pPr>
            <w:r>
              <w:rPr>
                <w:rFonts w:ascii="Arial" w:hAnsi="Arial" w:cs="Arial" w:eastAsia="Arial" w:hint="default"/>
                <w:sz w:val="24"/>
                <w:szCs w:val="24"/>
              </w:rPr>
              <w:t>Ogitsu</w:t>
            </w:r>
            <w:r>
              <w:rPr>
                <w:rFonts w:ascii="Arial" w:hAnsi="Arial" w:cs="Arial" w:eastAsia="Arial" w:hint="default"/>
                <w:spacing w:val="-8"/>
                <w:sz w:val="24"/>
                <w:szCs w:val="24"/>
              </w:rPr>
              <w:t> </w:t>
            </w:r>
            <w:r>
              <w:rPr>
                <w:rFonts w:ascii="宋体" w:hAnsi="宋体" w:cs="宋体" w:eastAsia="宋体" w:hint="default"/>
                <w:sz w:val="24"/>
                <w:szCs w:val="24"/>
              </w:rPr>
              <w:t>业务</w:t>
            </w:r>
          </w:p>
        </w:tc>
        <w:tc>
          <w:tcPr>
            <w:tcW w:w="274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
        </w:tc>
      </w:tr>
      <w:tr>
        <w:trPr>
          <w:trHeight w:val="444"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7"/>
              <w:jc w:val="right"/>
              <w:rPr>
                <w:rFonts w:ascii="宋体" w:hAnsi="宋体" w:cs="宋体" w:eastAsia="宋体" w:hint="default"/>
                <w:sz w:val="24"/>
                <w:szCs w:val="24"/>
              </w:rPr>
            </w:pPr>
            <w:r>
              <w:rPr>
                <w:rFonts w:ascii="宋体" w:hAnsi="宋体" w:cs="宋体" w:eastAsia="宋体" w:hint="default"/>
                <w:sz w:val="24"/>
                <w:szCs w:val="24"/>
              </w:rPr>
              <w:t>购买日</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7"/>
              <w:jc w:val="right"/>
              <w:rPr>
                <w:rFonts w:ascii="宋体" w:hAnsi="宋体" w:cs="宋体" w:eastAsia="宋体" w:hint="default"/>
                <w:sz w:val="24"/>
                <w:szCs w:val="24"/>
              </w:rPr>
            </w:pPr>
            <w:r>
              <w:rPr>
                <w:rFonts w:ascii="宋体" w:hAnsi="宋体" w:cs="宋体" w:eastAsia="宋体" w:hint="default"/>
                <w:sz w:val="24"/>
                <w:szCs w:val="24"/>
              </w:rPr>
              <w:t>购买日</w:t>
            </w:r>
          </w:p>
        </w:tc>
      </w:tr>
      <w:tr>
        <w:trPr>
          <w:trHeight w:val="449"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
        </w:tc>
        <w:tc>
          <w:tcPr>
            <w:tcW w:w="2746" w:type="dxa"/>
            <w:tcBorders>
              <w:top w:val="nil" w:sz="6" w:space="0" w:color="auto"/>
              <w:left w:val="nil" w:sz="6" w:space="0" w:color="auto"/>
              <w:bottom w:val="nil" w:sz="6" w:space="0" w:color="auto"/>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hAnsi="宋体" w:cs="宋体" w:eastAsia="宋体" w:hint="default"/>
                <w:sz w:val="24"/>
                <w:szCs w:val="24"/>
              </w:rPr>
              <w:t>公允价值</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64"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8"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08"/>
              <w:jc w:val="right"/>
              <w:rPr>
                <w:rFonts w:ascii="Arial" w:hAnsi="Arial" w:cs="Arial" w:eastAsia="Arial" w:hint="default"/>
                <w:sz w:val="24"/>
                <w:szCs w:val="24"/>
              </w:rPr>
            </w:pPr>
            <w:r>
              <w:rPr>
                <w:rFonts w:ascii="Arial"/>
                <w:spacing w:val="-1"/>
                <w:sz w:val="24"/>
              </w:rPr>
              <w:t>122,236</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08"/>
              <w:jc w:val="right"/>
              <w:rPr>
                <w:rFonts w:ascii="Arial" w:hAnsi="Arial" w:cs="Arial" w:eastAsia="Arial" w:hint="default"/>
                <w:sz w:val="24"/>
                <w:szCs w:val="24"/>
              </w:rPr>
            </w:pPr>
            <w:r>
              <w:rPr>
                <w:rFonts w:ascii="Arial"/>
                <w:spacing w:val="-1"/>
                <w:sz w:val="24"/>
              </w:rPr>
              <w:t>122,236</w:t>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34,203</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34,203</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sz w:val="24"/>
              </w:rPr>
              <w:t>178,853</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sz w:val="24"/>
              </w:rPr>
              <w:t>178,853</w:t>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15,652</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15,652</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60,905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60,905</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70,620</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Arial" w:hAnsi="Arial" w:cs="Arial" w:eastAsia="Arial" w:hint="default"/>
                <w:sz w:val="24"/>
                <w:szCs w:val="24"/>
              </w:rPr>
            </w:pPr>
            <w:r>
              <w:rPr>
                <w:rFonts w:ascii="Arial"/>
                <w:w w:val="95"/>
                <w:sz w:val="24"/>
              </w:rPr>
              <w:t>65,326</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70,528</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72,610</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长期待摊费用</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160</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4"/>
                <w:szCs w:val="24"/>
              </w:rPr>
            </w:pPr>
            <w:r>
              <w:rPr>
                <w:rFonts w:ascii="Arial"/>
                <w:spacing w:val="-1"/>
                <w:w w:val="95"/>
                <w:sz w:val="24"/>
              </w:rPr>
              <w:t>160</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79" w:lineRule="exact"/>
              <w:ind w:left="218" w:right="0"/>
              <w:jc w:val="left"/>
              <w:rPr>
                <w:rFonts w:ascii="Arial" w:hAnsi="Arial" w:cs="Arial" w:eastAsia="Arial" w:hint="default"/>
                <w:sz w:val="24"/>
                <w:szCs w:val="24"/>
              </w:rPr>
            </w:pPr>
            <w:r>
              <w:rPr>
                <w:rFonts w:ascii="宋体" w:hAnsi="宋体" w:cs="宋体" w:eastAsia="宋体" w:hint="default"/>
                <w:sz w:val="24"/>
                <w:szCs w:val="24"/>
              </w:rPr>
              <w:t>递延所得税资产</w:t>
            </w:r>
            <w:r>
              <w:rPr>
                <w:rFonts w:ascii="Arial" w:hAnsi="Arial" w:cs="Arial" w:eastAsia="Arial" w:hint="default"/>
                <w:sz w:val="24"/>
                <w:szCs w:val="24"/>
              </w:rPr>
              <w:t>(</w:t>
            </w:r>
            <w:r>
              <w:rPr>
                <w:rFonts w:ascii="宋体" w:hAnsi="宋体" w:cs="宋体" w:eastAsia="宋体" w:hint="default"/>
                <w:sz w:val="24"/>
                <w:szCs w:val="24"/>
              </w:rPr>
              <w:t>未经抵消</w:t>
            </w:r>
            <w:r>
              <w:rPr>
                <w:rFonts w:ascii="Arial" w:hAnsi="Arial" w:cs="Arial" w:eastAsia="Arial" w:hint="default"/>
                <w:sz w:val="24"/>
                <w:szCs w:val="24"/>
              </w:rPr>
              <w:t>)</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4"/>
                <w:szCs w:val="24"/>
              </w:rPr>
            </w:pPr>
            <w:r>
              <w:rPr>
                <w:rFonts w:ascii="Arial"/>
                <w:w w:val="95"/>
                <w:sz w:val="24"/>
              </w:rPr>
              <w:t>7,143</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Arial" w:hAnsi="Arial" w:cs="Arial" w:eastAsia="Arial" w:hint="default"/>
                <w:sz w:val="24"/>
                <w:szCs w:val="24"/>
              </w:rPr>
            </w:pPr>
            <w:r>
              <w:rPr>
                <w:rFonts w:ascii="Arial"/>
                <w:w w:val="95"/>
                <w:sz w:val="24"/>
              </w:rPr>
              <w:t>1,740</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40,578</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Arial" w:hAnsi="Arial" w:cs="Arial" w:eastAsia="Arial" w:hint="default"/>
                <w:sz w:val="24"/>
                <w:szCs w:val="24"/>
              </w:rPr>
            </w:pPr>
            <w:r>
              <w:rPr>
                <w:rFonts w:ascii="Arial"/>
                <w:w w:val="95"/>
                <w:sz w:val="24"/>
              </w:rPr>
              <w:t>26,820</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18" w:right="0"/>
              <w:jc w:val="left"/>
              <w:rPr>
                <w:rFonts w:ascii="宋体" w:hAnsi="宋体" w:cs="宋体" w:eastAsia="宋体" w:hint="default"/>
                <w:sz w:val="24"/>
                <w:szCs w:val="24"/>
              </w:rPr>
            </w:pPr>
            <w:r>
              <w:rPr>
                <w:rFonts w:ascii="宋体" w:hAnsi="宋体" w:cs="宋体" w:eastAsia="宋体" w:hint="default"/>
                <w:sz w:val="24"/>
                <w:szCs w:val="24"/>
              </w:rPr>
              <w:t>减：短期借款</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4"/>
                <w:szCs w:val="24"/>
              </w:rPr>
            </w:pPr>
            <w:r>
              <w:rPr>
                <w:rFonts w:ascii="Arial"/>
                <w:w w:val="95"/>
                <w:sz w:val="24"/>
              </w:rPr>
              <w:t>(57,730)</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4"/>
                <w:szCs w:val="24"/>
              </w:rPr>
            </w:pPr>
            <w:r>
              <w:rPr>
                <w:rFonts w:ascii="Arial"/>
                <w:w w:val="95"/>
                <w:sz w:val="24"/>
              </w:rPr>
              <w:t>(57,730)</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708"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
              <w:jc w:val="right"/>
              <w:rPr>
                <w:rFonts w:ascii="Arial" w:hAnsi="Arial" w:cs="Arial" w:eastAsia="Arial" w:hint="default"/>
                <w:sz w:val="24"/>
                <w:szCs w:val="24"/>
              </w:rPr>
            </w:pPr>
            <w:r>
              <w:rPr>
                <w:rFonts w:ascii="Arial"/>
                <w:w w:val="95"/>
                <w:sz w:val="24"/>
              </w:rPr>
              <w:t>(20,719)</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
              <w:jc w:val="right"/>
              <w:rPr>
                <w:rFonts w:ascii="Arial" w:hAnsi="Arial" w:cs="Arial" w:eastAsia="Arial" w:hint="default"/>
                <w:sz w:val="24"/>
                <w:szCs w:val="24"/>
              </w:rPr>
            </w:pPr>
            <w:r>
              <w:rPr>
                <w:rFonts w:ascii="Arial"/>
                <w:w w:val="95"/>
                <w:sz w:val="24"/>
              </w:rPr>
              <w:t>(20,719)</w:t>
            </w:r>
            <w:r>
              <w:rPr>
                <w:rFonts w:ascii="Arial"/>
                <w:sz w:val="24"/>
              </w:rPr>
            </w:r>
          </w:p>
        </w:tc>
      </w:tr>
      <w:tr>
        <w:trPr>
          <w:trHeight w:val="31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708" w:right="0"/>
              <w:jc w:val="left"/>
              <w:rPr>
                <w:rFonts w:ascii="宋体" w:hAnsi="宋体" w:cs="宋体" w:eastAsia="宋体" w:hint="default"/>
                <w:sz w:val="24"/>
                <w:szCs w:val="24"/>
              </w:rPr>
            </w:pPr>
            <w:r>
              <w:rPr>
                <w:rFonts w:ascii="宋体" w:hAnsi="宋体" w:cs="宋体" w:eastAsia="宋体" w:hint="default"/>
                <w:sz w:val="24"/>
                <w:szCs w:val="24"/>
              </w:rPr>
              <w:t>一年内到期的应付债券</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
              <w:jc w:val="right"/>
              <w:rPr>
                <w:rFonts w:ascii="Arial" w:hAnsi="Arial" w:cs="Arial" w:eastAsia="Arial" w:hint="default"/>
                <w:sz w:val="24"/>
                <w:szCs w:val="24"/>
              </w:rPr>
            </w:pPr>
            <w:r>
              <w:rPr>
                <w:rFonts w:ascii="Arial"/>
                <w:w w:val="95"/>
                <w:sz w:val="24"/>
              </w:rPr>
              <w:t>(143,291)</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Arial" w:hAnsi="Arial" w:cs="Arial" w:eastAsia="Arial" w:hint="default"/>
                <w:sz w:val="24"/>
                <w:szCs w:val="24"/>
              </w:rPr>
            </w:pPr>
            <w:r>
              <w:rPr>
                <w:rFonts w:ascii="Arial"/>
                <w:w w:val="95"/>
                <w:sz w:val="24"/>
              </w:rPr>
              <w:t>(143,291)</w:t>
            </w:r>
            <w:r>
              <w:rPr>
                <w:rFonts w:ascii="Arial"/>
                <w:sz w:val="24"/>
              </w:rPr>
            </w:r>
          </w:p>
        </w:tc>
      </w:tr>
      <w:tr>
        <w:trPr>
          <w:trHeight w:val="312"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708"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7"/>
              <w:jc w:val="right"/>
              <w:rPr>
                <w:rFonts w:ascii="Arial" w:hAnsi="Arial" w:cs="Arial" w:eastAsia="Arial" w:hint="default"/>
                <w:sz w:val="24"/>
                <w:szCs w:val="24"/>
              </w:rPr>
            </w:pPr>
            <w:r>
              <w:rPr>
                <w:rFonts w:ascii="Arial"/>
                <w:spacing w:val="-5"/>
                <w:sz w:val="24"/>
              </w:rPr>
              <w:t>(111,725)</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Arial" w:hAnsi="Arial" w:cs="Arial" w:eastAsia="Arial" w:hint="default"/>
                <w:sz w:val="24"/>
                <w:szCs w:val="24"/>
              </w:rPr>
            </w:pPr>
            <w:r>
              <w:rPr>
                <w:rFonts w:ascii="Arial"/>
                <w:spacing w:val="-5"/>
                <w:sz w:val="24"/>
              </w:rPr>
              <w:t>(111,725)</w:t>
            </w:r>
          </w:p>
        </w:tc>
      </w:tr>
      <w:tr>
        <w:trPr>
          <w:trHeight w:val="622"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9" w:lineRule="exact"/>
              <w:ind w:left="708" w:right="0"/>
              <w:jc w:val="left"/>
              <w:rPr>
                <w:rFonts w:ascii="宋体" w:hAnsi="宋体" w:cs="宋体" w:eastAsia="宋体" w:hint="default"/>
                <w:sz w:val="24"/>
                <w:szCs w:val="24"/>
              </w:rPr>
            </w:pPr>
            <w:r>
              <w:rPr>
                <w:rFonts w:ascii="宋体" w:hAnsi="宋体" w:cs="宋体" w:eastAsia="宋体" w:hint="default"/>
                <w:spacing w:val="10"/>
                <w:sz w:val="24"/>
                <w:szCs w:val="24"/>
              </w:rPr>
              <w:t>递延所得税负债</w:t>
            </w:r>
            <w:r>
              <w:rPr>
                <w:rFonts w:ascii="Arial" w:hAnsi="Arial" w:cs="Arial" w:eastAsia="Arial" w:hint="default"/>
                <w:spacing w:val="10"/>
                <w:sz w:val="24"/>
                <w:szCs w:val="24"/>
              </w:rPr>
              <w:t>(</w:t>
            </w:r>
            <w:r>
              <w:rPr>
                <w:rFonts w:ascii="宋体" w:hAnsi="宋体" w:cs="宋体" w:eastAsia="宋体" w:hint="default"/>
                <w:spacing w:val="10"/>
                <w:sz w:val="24"/>
                <w:szCs w:val="24"/>
              </w:rPr>
              <w:t>未经抵</w:t>
            </w:r>
          </w:p>
          <w:p>
            <w:pPr>
              <w:pStyle w:val="TableParagraph"/>
              <w:spacing w:line="321" w:lineRule="exact"/>
              <w:ind w:left="218" w:right="0"/>
              <w:jc w:val="left"/>
              <w:rPr>
                <w:rFonts w:ascii="Arial" w:hAnsi="Arial" w:cs="Arial" w:eastAsia="Arial" w:hint="default"/>
                <w:sz w:val="24"/>
                <w:szCs w:val="24"/>
              </w:rPr>
            </w:pPr>
            <w:r>
              <w:rPr>
                <w:rFonts w:ascii="宋体" w:hAnsi="宋体" w:cs="宋体" w:eastAsia="宋体" w:hint="default"/>
                <w:sz w:val="24"/>
                <w:szCs w:val="24"/>
              </w:rPr>
              <w:t>消</w:t>
            </w:r>
            <w:r>
              <w:rPr>
                <w:rFonts w:ascii="Arial" w:hAnsi="Arial" w:cs="Arial" w:eastAsia="Arial" w:hint="default"/>
                <w:sz w:val="24"/>
                <w:szCs w:val="24"/>
              </w:rPr>
              <w:t>)</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27"/>
              <w:jc w:val="right"/>
              <w:rPr>
                <w:rFonts w:ascii="Arial" w:hAnsi="Arial" w:cs="Arial" w:eastAsia="Arial" w:hint="default"/>
                <w:sz w:val="24"/>
                <w:szCs w:val="24"/>
              </w:rPr>
            </w:pPr>
            <w:r>
              <w:rPr>
                <w:rFonts w:ascii="Arial"/>
                <w:w w:val="95"/>
                <w:sz w:val="24"/>
              </w:rPr>
              <w:t>(17,434)</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27"/>
              <w:jc w:val="right"/>
              <w:rPr>
                <w:rFonts w:ascii="Arial" w:hAnsi="Arial" w:cs="Arial" w:eastAsia="Arial" w:hint="default"/>
                <w:sz w:val="24"/>
                <w:szCs w:val="24"/>
              </w:rPr>
            </w:pPr>
            <w:r>
              <w:rPr>
                <w:rFonts w:ascii="Arial"/>
                <w:w w:val="95"/>
                <w:sz w:val="24"/>
              </w:rPr>
              <w:t>(483)</w:t>
            </w:r>
            <w:r>
              <w:rPr>
                <w:rFonts w:ascii="Arial"/>
                <w:sz w:val="24"/>
              </w:rPr>
            </w:r>
          </w:p>
        </w:tc>
      </w:tr>
      <w:tr>
        <w:trPr>
          <w:trHeight w:val="317"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708" w:right="0"/>
              <w:jc w:val="left"/>
              <w:rPr>
                <w:rFonts w:ascii="宋体" w:hAnsi="宋体" w:cs="宋体" w:eastAsia="宋体" w:hint="default"/>
                <w:sz w:val="24"/>
                <w:szCs w:val="24"/>
              </w:rPr>
            </w:pPr>
            <w:r>
              <w:rPr>
                <w:rFonts w:ascii="宋体" w:hAnsi="宋体" w:cs="宋体" w:eastAsia="宋体" w:hint="default"/>
                <w:sz w:val="24"/>
                <w:szCs w:val="24"/>
              </w:rPr>
              <w:t>其他负债</w:t>
            </w:r>
          </w:p>
        </w:tc>
        <w:tc>
          <w:tcPr>
            <w:tcW w:w="2746" w:type="dxa"/>
            <w:tcBorders>
              <w:top w:val="nil" w:sz="6" w:space="0" w:color="auto"/>
              <w:left w:val="nil" w:sz="6" w:space="0" w:color="auto"/>
              <w:bottom w:val="nil" w:sz="6" w:space="0" w:color="auto"/>
              <w:right w:val="nil" w:sz="6" w:space="0" w:color="auto"/>
            </w:tcBorders>
          </w:tcPr>
          <w:p>
            <w:pPr>
              <w:pStyle w:val="TableParagraph"/>
              <w:tabs>
                <w:tab w:pos="1675" w:val="left" w:leader="none"/>
              </w:tabs>
              <w:spacing w:line="240" w:lineRule="auto" w:before="19"/>
              <w:ind w:right="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(134,623)</w:t>
            </w:r>
            <w:r>
              <w:rPr>
                <w:rFonts w:ascii="Arial"/>
                <w:w w:val="95"/>
                <w:sz w:val="24"/>
              </w:rPr>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tabs>
                <w:tab w:pos="1358" w:val="left" w:leader="none"/>
              </w:tabs>
              <w:spacing w:line="240" w:lineRule="auto" w:before="19"/>
              <w:ind w:right="2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(134,623)</w:t>
            </w:r>
            <w:r>
              <w:rPr>
                <w:rFonts w:ascii="Arial"/>
                <w:w w:val="95"/>
                <w:sz w:val="24"/>
              </w:rPr>
            </w:r>
            <w:r>
              <w:rPr>
                <w:rFonts w:ascii="Arial"/>
                <w:sz w:val="24"/>
              </w:rPr>
            </w:r>
          </w:p>
        </w:tc>
      </w:tr>
      <w:tr>
        <w:trPr>
          <w:trHeight w:val="316"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7" w:lineRule="exact"/>
              <w:ind w:left="243"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Arial" w:hAnsi="Arial" w:cs="Arial" w:eastAsia="Arial" w:hint="default"/>
                <w:sz w:val="24"/>
                <w:szCs w:val="24"/>
              </w:rPr>
            </w:pPr>
            <w:r>
              <w:rPr>
                <w:rFonts w:ascii="Arial"/>
                <w:spacing w:val="-3"/>
                <w:sz w:val="24"/>
              </w:rPr>
              <w:t>115,356</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Arial" w:hAnsi="Arial" w:cs="Arial" w:eastAsia="Arial" w:hint="default"/>
                <w:sz w:val="24"/>
                <w:szCs w:val="24"/>
              </w:rPr>
            </w:pPr>
            <w:r>
              <w:rPr>
                <w:rFonts w:ascii="Arial"/>
                <w:spacing w:val="-1"/>
                <w:sz w:val="24"/>
              </w:rPr>
              <w:t>109,934</w:t>
            </w:r>
          </w:p>
        </w:tc>
      </w:tr>
      <w:tr>
        <w:trPr>
          <w:trHeight w:val="304"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62" w:lineRule="exact"/>
              <w:ind w:left="243" w:right="0"/>
              <w:jc w:val="left"/>
              <w:rPr>
                <w:rFonts w:ascii="宋体" w:hAnsi="宋体" w:cs="宋体" w:eastAsia="宋体" w:hint="default"/>
                <w:sz w:val="24"/>
                <w:szCs w:val="24"/>
              </w:rPr>
            </w:pPr>
            <w:r>
              <w:rPr>
                <w:rFonts w:ascii="宋体" w:hAnsi="宋体" w:cs="宋体" w:eastAsia="宋体" w:hint="default"/>
                <w:sz w:val="24"/>
                <w:szCs w:val="24"/>
              </w:rPr>
              <w:t>减：少数股东权益</w:t>
            </w:r>
          </w:p>
        </w:tc>
        <w:tc>
          <w:tcPr>
            <w:tcW w:w="2746" w:type="dxa"/>
            <w:tcBorders>
              <w:top w:val="nil" w:sz="6" w:space="0" w:color="auto"/>
              <w:left w:val="nil" w:sz="6" w:space="0" w:color="auto"/>
              <w:bottom w:val="nil" w:sz="6" w:space="0" w:color="auto"/>
              <w:right w:val="nil" w:sz="6" w:space="0" w:color="auto"/>
            </w:tcBorders>
          </w:tcPr>
          <w:p>
            <w:pPr>
              <w:pStyle w:val="TableParagraph"/>
              <w:tabs>
                <w:tab w:pos="1808" w:val="left" w:leader="none"/>
              </w:tabs>
              <w:spacing w:line="240" w:lineRule="auto" w:before="19"/>
              <w:ind w:right="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(10,577)</w:t>
            </w:r>
            <w:r>
              <w:rPr>
                <w:rFonts w:ascii="Arial"/>
                <w:spacing w:val="-1"/>
                <w:sz w:val="24"/>
              </w:rPr>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single" w:sz="4" w:space="0" w:color="000000"/>
              <w:right w:val="nil" w:sz="6" w:space="0" w:color="auto"/>
            </w:tcBorders>
          </w:tcPr>
          <w:p>
            <w:pPr>
              <w:pStyle w:val="TableParagraph"/>
              <w:spacing w:line="279" w:lineRule="exact"/>
              <w:ind w:right="108"/>
              <w:jc w:val="right"/>
              <w:rPr>
                <w:rFonts w:ascii="宋体" w:hAnsi="宋体" w:cs="宋体" w:eastAsia="宋体" w:hint="default"/>
                <w:sz w:val="24"/>
                <w:szCs w:val="24"/>
              </w:rPr>
            </w:pPr>
            <w:r>
              <w:rPr>
                <w:rFonts w:ascii="宋体" w:hAnsi="宋体" w:cs="宋体" w:eastAsia="宋体" w:hint="default"/>
                <w:spacing w:val="-1"/>
                <w:sz w:val="24"/>
                <w:szCs w:val="24"/>
              </w:rPr>
              <w:t>（</w:t>
            </w:r>
            <w:r>
              <w:rPr>
                <w:rFonts w:ascii="Arial" w:hAnsi="Arial" w:cs="Arial" w:eastAsia="Arial" w:hint="default"/>
                <w:spacing w:val="-1"/>
                <w:sz w:val="24"/>
                <w:szCs w:val="24"/>
              </w:rPr>
              <w:t>10,577</w:t>
            </w:r>
            <w:r>
              <w:rPr>
                <w:rFonts w:ascii="宋体" w:hAnsi="宋体" w:cs="宋体" w:eastAsia="宋体" w:hint="default"/>
                <w:spacing w:val="-1"/>
                <w:sz w:val="24"/>
                <w:szCs w:val="24"/>
              </w:rPr>
              <w:t>）</w:t>
            </w:r>
          </w:p>
        </w:tc>
      </w:tr>
      <w:tr>
        <w:trPr>
          <w:trHeight w:val="331" w:hRule="exact"/>
        </w:trPr>
        <w:tc>
          <w:tcPr>
            <w:tcW w:w="712" w:type="dxa"/>
            <w:tcBorders>
              <w:top w:val="nil" w:sz="6" w:space="0" w:color="auto"/>
              <w:left w:val="nil" w:sz="6" w:space="0" w:color="auto"/>
              <w:bottom w:val="nil" w:sz="6" w:space="0" w:color="auto"/>
              <w:right w:val="nil" w:sz="6" w:space="0" w:color="auto"/>
            </w:tcBorders>
          </w:tcPr>
          <w:p>
            <w:pPr/>
          </w:p>
        </w:tc>
        <w:tc>
          <w:tcPr>
            <w:tcW w:w="3406" w:type="dxa"/>
            <w:tcBorders>
              <w:top w:val="nil" w:sz="6" w:space="0" w:color="auto"/>
              <w:left w:val="nil" w:sz="6" w:space="0" w:color="auto"/>
              <w:bottom w:val="nil" w:sz="6" w:space="0" w:color="auto"/>
              <w:right w:val="nil" w:sz="6" w:space="0" w:color="auto"/>
            </w:tcBorders>
          </w:tcPr>
          <w:p>
            <w:pPr>
              <w:pStyle w:val="TableParagraph"/>
              <w:spacing w:line="280" w:lineRule="exact"/>
              <w:ind w:left="218" w:right="0"/>
              <w:jc w:val="left"/>
              <w:rPr>
                <w:rFonts w:ascii="宋体" w:hAnsi="宋体" w:cs="宋体" w:eastAsia="宋体" w:hint="default"/>
                <w:sz w:val="24"/>
                <w:szCs w:val="24"/>
              </w:rPr>
            </w:pPr>
            <w:r>
              <w:rPr>
                <w:rFonts w:ascii="宋体" w:hAnsi="宋体" w:cs="宋体" w:eastAsia="宋体" w:hint="default"/>
                <w:sz w:val="24"/>
                <w:szCs w:val="24"/>
              </w:rPr>
              <w:t>取得的净资产</w:t>
            </w:r>
          </w:p>
        </w:tc>
        <w:tc>
          <w:tcPr>
            <w:tcW w:w="2746" w:type="dxa"/>
            <w:tcBorders>
              <w:top w:val="nil" w:sz="6" w:space="0" w:color="auto"/>
              <w:left w:val="nil" w:sz="6" w:space="0" w:color="auto"/>
              <w:bottom w:val="single" w:sz="12" w:space="0" w:color="000000"/>
              <w:right w:val="nil" w:sz="6" w:space="0" w:color="auto"/>
            </w:tcBorders>
          </w:tcPr>
          <w:p>
            <w:pPr>
              <w:pStyle w:val="TableParagraph"/>
              <w:spacing w:line="240" w:lineRule="auto" w:before="36"/>
              <w:ind w:right="108"/>
              <w:jc w:val="right"/>
              <w:rPr>
                <w:rFonts w:ascii="Arial" w:hAnsi="Arial" w:cs="Arial" w:eastAsia="Arial" w:hint="default"/>
                <w:sz w:val="24"/>
                <w:szCs w:val="24"/>
              </w:rPr>
            </w:pPr>
            <w:r>
              <w:rPr>
                <w:rFonts w:ascii="Arial"/>
                <w:spacing w:val="-1"/>
                <w:sz w:val="24"/>
              </w:rPr>
              <w:t>104,779</w:t>
            </w:r>
          </w:p>
        </w:tc>
        <w:tc>
          <w:tcPr>
            <w:tcW w:w="282"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107"/>
              <w:jc w:val="right"/>
              <w:rPr>
                <w:rFonts w:ascii="Arial" w:hAnsi="Arial" w:cs="Arial" w:eastAsia="Arial" w:hint="default"/>
                <w:sz w:val="24"/>
                <w:szCs w:val="24"/>
              </w:rPr>
            </w:pPr>
            <w:r>
              <w:rPr>
                <w:rFonts w:ascii="Arial"/>
                <w:w w:val="95"/>
                <w:sz w:val="24"/>
              </w:rPr>
              <w:t>99,357</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818" w:type="dxa"/>
        <w:tblLayout w:type="fixed"/>
        <w:tblCellMar>
          <w:top w:w="0" w:type="dxa"/>
          <w:left w:w="0" w:type="dxa"/>
          <w:bottom w:w="0" w:type="dxa"/>
          <w:right w:w="0" w:type="dxa"/>
        </w:tblCellMar>
        <w:tblLook w:val="01E0"/>
      </w:tblPr>
      <w:tblGrid>
        <w:gridCol w:w="8942"/>
      </w:tblGrid>
      <w:tr>
        <w:trPr>
          <w:trHeight w:val="745" w:hRule="exact"/>
        </w:trPr>
        <w:tc>
          <w:tcPr>
            <w:tcW w:w="8942"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4"/>
                <w:szCs w:val="24"/>
              </w:rPr>
            </w:pPr>
            <w:r>
              <w:rPr>
                <w:rFonts w:ascii="宋体" w:hAnsi="宋体" w:cs="宋体" w:eastAsia="宋体" w:hint="default"/>
                <w:sz w:val="24"/>
                <w:szCs w:val="24"/>
              </w:rPr>
              <w:t>本集团采用估值技术来确认 </w:t>
            </w:r>
            <w:r>
              <w:rPr>
                <w:rFonts w:ascii="Arial" w:hAnsi="Arial" w:cs="Arial" w:eastAsia="Arial" w:hint="default"/>
                <w:sz w:val="24"/>
                <w:szCs w:val="24"/>
              </w:rPr>
              <w:t>Ogitsu</w:t>
            </w:r>
            <w:r>
              <w:rPr>
                <w:rFonts w:ascii="Arial" w:hAnsi="Arial" w:cs="Arial" w:eastAsia="Arial" w:hint="default"/>
                <w:spacing w:val="-21"/>
                <w:sz w:val="24"/>
                <w:szCs w:val="24"/>
              </w:rPr>
              <w:t> </w:t>
            </w:r>
            <w:r>
              <w:rPr>
                <w:rFonts w:ascii="宋体" w:hAnsi="宋体" w:cs="宋体" w:eastAsia="宋体" w:hint="default"/>
                <w:sz w:val="24"/>
                <w:szCs w:val="24"/>
              </w:rPr>
              <w:t>业务的资产负债于购买日的公允价值。主要资</w:t>
            </w:r>
          </w:p>
          <w:p>
            <w:pPr>
              <w:pStyle w:val="TableParagraph"/>
              <w:spacing w:line="304" w:lineRule="exact"/>
              <w:ind w:left="200" w:right="0"/>
              <w:jc w:val="left"/>
              <w:rPr>
                <w:rFonts w:ascii="宋体" w:hAnsi="宋体" w:cs="宋体" w:eastAsia="宋体" w:hint="default"/>
                <w:sz w:val="24"/>
                <w:szCs w:val="24"/>
              </w:rPr>
            </w:pPr>
            <w:r>
              <w:rPr>
                <w:rFonts w:ascii="宋体" w:hAnsi="宋体" w:cs="宋体" w:eastAsia="宋体" w:hint="default"/>
                <w:sz w:val="24"/>
                <w:szCs w:val="24"/>
              </w:rPr>
              <w:t>产的评估方法及其关键假设列示如下：</w:t>
            </w:r>
          </w:p>
        </w:tc>
      </w:tr>
      <w:tr>
        <w:trPr>
          <w:trHeight w:val="1680" w:hRule="exact"/>
        </w:trPr>
        <w:tc>
          <w:tcPr>
            <w:tcW w:w="8942" w:type="dxa"/>
            <w:tcBorders>
              <w:top w:val="nil" w:sz="6" w:space="0" w:color="auto"/>
              <w:left w:val="nil" w:sz="6" w:space="0" w:color="auto"/>
              <w:bottom w:val="nil" w:sz="6" w:space="0" w:color="auto"/>
              <w:right w:val="nil" w:sz="6" w:space="0" w:color="auto"/>
            </w:tcBorders>
          </w:tcPr>
          <w:p>
            <w:pPr>
              <w:pStyle w:val="TableParagraph"/>
              <w:spacing w:line="230" w:lineRule="auto" w:before="131"/>
              <w:ind w:left="536" w:right="204" w:hanging="322"/>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国家现行的有关法律、法规及政策，国家宏观经济形势无重大变化；本次交易</w:t>
            </w:r>
            <w:r>
              <w:rPr>
                <w:rFonts w:ascii="宋体" w:hAnsi="宋体" w:cs="宋体" w:eastAsia="宋体" w:hint="default"/>
                <w:w w:val="100"/>
                <w:sz w:val="24"/>
                <w:szCs w:val="24"/>
              </w:rPr>
              <w:t> </w:t>
            </w:r>
            <w:r>
              <w:rPr>
                <w:rFonts w:ascii="宋体" w:hAnsi="宋体" w:cs="宋体" w:eastAsia="宋体" w:hint="default"/>
                <w:sz w:val="24"/>
                <w:szCs w:val="24"/>
              </w:rPr>
              <w:t>各方所处地区的政治、经济和社会环境无重大变化；无其他不可预测和不可抗</w:t>
            </w:r>
            <w:r>
              <w:rPr>
                <w:rFonts w:ascii="宋体" w:hAnsi="宋体" w:cs="宋体" w:eastAsia="宋体" w:hint="default"/>
                <w:w w:val="100"/>
                <w:sz w:val="24"/>
                <w:szCs w:val="24"/>
              </w:rPr>
              <w:t> </w:t>
            </w:r>
            <w:r>
              <w:rPr>
                <w:rFonts w:ascii="宋体" w:hAnsi="宋体" w:cs="宋体" w:eastAsia="宋体" w:hint="default"/>
                <w:sz w:val="24"/>
                <w:szCs w:val="24"/>
              </w:rPr>
              <w:t>力因素造成的重大不利影响；</w:t>
            </w:r>
          </w:p>
          <w:p>
            <w:pPr>
              <w:pStyle w:val="TableParagraph"/>
              <w:spacing w:line="312" w:lineRule="exact" w:before="28"/>
              <w:ind w:left="536" w:right="204" w:hanging="322"/>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评估以评估结果将用于在企业会计准则下对企业合并的会计处理和报告为基本</w:t>
            </w:r>
            <w:r>
              <w:rPr>
                <w:rFonts w:ascii="宋体" w:hAnsi="宋体" w:cs="宋体" w:eastAsia="宋体" w:hint="default"/>
                <w:w w:val="100"/>
                <w:sz w:val="24"/>
                <w:szCs w:val="24"/>
              </w:rPr>
              <w:t> </w:t>
            </w:r>
            <w:r>
              <w:rPr>
                <w:rFonts w:ascii="宋体" w:hAnsi="宋体" w:cs="宋体" w:eastAsia="宋体" w:hint="default"/>
                <w:sz w:val="24"/>
                <w:szCs w:val="24"/>
              </w:rPr>
              <w:t>假设前提。</w:t>
            </w:r>
          </w:p>
        </w:tc>
      </w:tr>
    </w:tbl>
    <w:p>
      <w:pPr>
        <w:spacing w:after="0" w:line="312" w:lineRule="exact"/>
        <w:jc w:val="both"/>
        <w:rPr>
          <w:rFonts w:ascii="宋体" w:hAnsi="宋体" w:cs="宋体" w:eastAsia="宋体" w:hint="default"/>
          <w:sz w:val="24"/>
          <w:szCs w:val="24"/>
        </w:rPr>
        <w:sectPr>
          <w:pgSz w:w="11910" w:h="16840"/>
          <w:pgMar w:header="0"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3"/>
        <w:gridCol w:w="8950"/>
      </w:tblGrid>
      <w:tr>
        <w:trPr>
          <w:trHeight w:val="496"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五</w:t>
            </w:r>
          </w:p>
        </w:tc>
        <w:tc>
          <w:tcPr>
            <w:tcW w:w="8950" w:type="dxa"/>
            <w:tcBorders>
              <w:top w:val="nil" w:sz="6" w:space="0" w:color="auto"/>
              <w:left w:val="nil" w:sz="6" w:space="0" w:color="auto"/>
              <w:bottom w:val="nil" w:sz="6" w:space="0" w:color="auto"/>
              <w:right w:val="nil" w:sz="6" w:space="0" w:color="auto"/>
            </w:tcBorders>
          </w:tcPr>
          <w:p>
            <w:pPr>
              <w:pStyle w:val="TableParagraph"/>
              <w:spacing w:line="257" w:lineRule="exact"/>
              <w:ind w:left="219"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7"/>
              <w:jc w:val="center"/>
              <w:rPr>
                <w:rFonts w:ascii="Arial" w:hAnsi="Arial" w:cs="Arial" w:eastAsia="Arial" w:hint="default"/>
                <w:sz w:val="24"/>
                <w:szCs w:val="24"/>
              </w:rPr>
            </w:pPr>
            <w:r>
              <w:rPr>
                <w:rFonts w:ascii="Arial"/>
                <w:sz w:val="24"/>
              </w:rPr>
              <w:t>(2)</w:t>
            </w:r>
          </w:p>
        </w:tc>
        <w:tc>
          <w:tcPr>
            <w:tcW w:w="895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9" w:right="0"/>
              <w:jc w:val="left"/>
              <w:rPr>
                <w:rFonts w:ascii="黑体" w:hAnsi="黑体" w:cs="黑体" w:eastAsia="黑体" w:hint="default"/>
                <w:sz w:val="24"/>
                <w:szCs w:val="24"/>
              </w:rPr>
            </w:pPr>
            <w:r>
              <w:rPr>
                <w:rFonts w:ascii="黑体" w:hAnsi="黑体" w:cs="黑体" w:eastAsia="黑体" w:hint="default"/>
                <w:sz w:val="24"/>
                <w:szCs w:val="24"/>
              </w:rPr>
              <w:t>其他原因的合并范围变动</w:t>
            </w:r>
          </w:p>
        </w:tc>
      </w:tr>
      <w:tr>
        <w:trPr>
          <w:trHeight w:val="1116" w:hRule="exact"/>
        </w:trPr>
        <w:tc>
          <w:tcPr>
            <w:tcW w:w="713" w:type="dxa"/>
            <w:tcBorders>
              <w:top w:val="nil" w:sz="6" w:space="0" w:color="auto"/>
              <w:left w:val="nil" w:sz="6" w:space="0" w:color="auto"/>
              <w:bottom w:val="nil" w:sz="6" w:space="0" w:color="auto"/>
              <w:right w:val="nil" w:sz="6" w:space="0" w:color="auto"/>
            </w:tcBorders>
          </w:tcPr>
          <w:p>
            <w:pPr/>
          </w:p>
        </w:tc>
        <w:tc>
          <w:tcPr>
            <w:tcW w:w="8950" w:type="dxa"/>
            <w:tcBorders>
              <w:top w:val="nil" w:sz="6" w:space="0" w:color="auto"/>
              <w:left w:val="nil" w:sz="6" w:space="0" w:color="auto"/>
              <w:bottom w:val="nil" w:sz="6" w:space="0" w:color="auto"/>
              <w:right w:val="nil" w:sz="6" w:space="0" w:color="auto"/>
            </w:tcBorders>
          </w:tcPr>
          <w:p>
            <w:pPr>
              <w:pStyle w:val="TableParagraph"/>
              <w:spacing w:line="321" w:lineRule="exact" w:before="179"/>
              <w:ind w:left="219"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2017</w:t>
            </w:r>
            <w:r>
              <w:rPr>
                <w:rFonts w:ascii="Arial" w:hAnsi="Arial" w:cs="Arial" w:eastAsia="Arial" w:hint="default"/>
                <w:spacing w:val="3"/>
                <w:sz w:val="24"/>
                <w:szCs w:val="24"/>
              </w:rPr>
              <w:t> </w:t>
            </w:r>
            <w:r>
              <w:rPr>
                <w:rFonts w:ascii="宋体" w:hAnsi="宋体" w:cs="宋体" w:eastAsia="宋体" w:hint="default"/>
                <w:sz w:val="24"/>
                <w:szCs w:val="24"/>
              </w:rPr>
              <w:t>年度，本集团新设子公司</w:t>
            </w:r>
            <w:r>
              <w:rPr>
                <w:rFonts w:ascii="宋体" w:hAnsi="宋体" w:cs="宋体" w:eastAsia="宋体" w:hint="default"/>
                <w:spacing w:val="-50"/>
                <w:sz w:val="24"/>
                <w:szCs w:val="24"/>
              </w:rPr>
              <w:t> </w:t>
            </w:r>
            <w:r>
              <w:rPr>
                <w:rFonts w:ascii="Arial" w:hAnsi="Arial" w:cs="Arial" w:eastAsia="Arial" w:hint="default"/>
                <w:sz w:val="24"/>
                <w:szCs w:val="24"/>
              </w:rPr>
              <w:t>54</w:t>
            </w:r>
            <w:r>
              <w:rPr>
                <w:rFonts w:ascii="Arial" w:hAnsi="Arial" w:cs="Arial" w:eastAsia="Arial" w:hint="default"/>
                <w:spacing w:val="3"/>
                <w:sz w:val="24"/>
                <w:szCs w:val="24"/>
              </w:rPr>
              <w:t> </w:t>
            </w:r>
            <w:r>
              <w:rPr>
                <w:rFonts w:ascii="宋体" w:hAnsi="宋体" w:cs="宋体" w:eastAsia="宋体" w:hint="default"/>
                <w:sz w:val="24"/>
                <w:szCs w:val="24"/>
              </w:rPr>
              <w:t>家，包括上海长宁苏宁新宁商贸有限公司、</w:t>
            </w:r>
          </w:p>
          <w:p>
            <w:pPr>
              <w:pStyle w:val="TableParagraph"/>
              <w:spacing w:line="312" w:lineRule="exact" w:before="20"/>
              <w:ind w:left="219" w:right="198"/>
              <w:jc w:val="left"/>
              <w:rPr>
                <w:rFonts w:ascii="宋体" w:hAnsi="宋体" w:cs="宋体" w:eastAsia="宋体" w:hint="default"/>
                <w:sz w:val="24"/>
                <w:szCs w:val="24"/>
              </w:rPr>
            </w:pPr>
            <w:r>
              <w:rPr>
                <w:rFonts w:ascii="宋体" w:hAnsi="宋体" w:cs="宋体" w:eastAsia="宋体" w:hint="default"/>
                <w:sz w:val="24"/>
                <w:szCs w:val="24"/>
              </w:rPr>
              <w:t>南京苏宁维保信息咨询有限公司等，纳入合并范围；注销子公司 </w:t>
            </w:r>
            <w:r>
              <w:rPr>
                <w:rFonts w:ascii="Arial" w:hAnsi="Arial" w:cs="Arial" w:eastAsia="Arial" w:hint="default"/>
                <w:sz w:val="24"/>
                <w:szCs w:val="24"/>
              </w:rPr>
              <w:t>8</w:t>
            </w:r>
            <w:r>
              <w:rPr>
                <w:rFonts w:ascii="Arial" w:hAnsi="Arial" w:cs="Arial" w:eastAsia="Arial" w:hint="default"/>
                <w:spacing w:val="49"/>
                <w:sz w:val="24"/>
                <w:szCs w:val="24"/>
              </w:rPr>
              <w:t> </w:t>
            </w:r>
            <w:r>
              <w:rPr>
                <w:rFonts w:ascii="宋体" w:hAnsi="宋体" w:cs="宋体" w:eastAsia="宋体" w:hint="default"/>
                <w:sz w:val="24"/>
                <w:szCs w:val="24"/>
              </w:rPr>
              <w:t>家，包括镇江 苏宁售后服务有限公司、哈尔滨苏宁云商采购有限公司等，不再纳入合并范围。</w:t>
            </w:r>
          </w:p>
        </w:tc>
      </w:tr>
    </w:tbl>
    <w:p>
      <w:pPr>
        <w:spacing w:after="0" w:line="312" w:lineRule="exact"/>
        <w:jc w:val="left"/>
        <w:rPr>
          <w:rFonts w:ascii="宋体" w:hAnsi="宋体" w:cs="宋体" w:eastAsia="宋体" w:hint="default"/>
          <w:sz w:val="24"/>
          <w:szCs w:val="24"/>
        </w:rPr>
        <w:sectPr>
          <w:pgSz w:w="11910" w:h="16840"/>
          <w:pgMar w:header="0"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708"/>
        <w:gridCol w:w="3161"/>
        <w:gridCol w:w="1623"/>
        <w:gridCol w:w="1156"/>
        <w:gridCol w:w="2766"/>
        <w:gridCol w:w="1860"/>
        <w:gridCol w:w="692"/>
        <w:gridCol w:w="2219"/>
      </w:tblGrid>
      <w:tr>
        <w:trPr>
          <w:trHeight w:val="410"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exact"/>
              <w:ind w:left="215" w:right="0"/>
              <w:jc w:val="left"/>
              <w:rPr>
                <w:rFonts w:ascii="黑体" w:hAnsi="黑体" w:cs="黑体" w:eastAsia="黑体" w:hint="default"/>
                <w:sz w:val="24"/>
                <w:szCs w:val="24"/>
              </w:rPr>
            </w:pPr>
            <w:r>
              <w:rPr>
                <w:rFonts w:ascii="黑体" w:hAnsi="黑体" w:cs="黑体" w:eastAsia="黑体" w:hint="default"/>
                <w:sz w:val="24"/>
                <w:szCs w:val="24"/>
              </w:rPr>
              <w:t>在其他主体中的权益</w:t>
            </w: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58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黑体" w:hAnsi="黑体" w:cs="黑体" w:eastAsia="黑体" w:hint="default"/>
                <w:sz w:val="24"/>
                <w:szCs w:val="24"/>
              </w:rPr>
            </w:pPr>
            <w:r>
              <w:rPr>
                <w:rFonts w:ascii="黑体" w:hAnsi="黑体" w:cs="黑体" w:eastAsia="黑体" w:hint="default"/>
                <w:sz w:val="24"/>
                <w:szCs w:val="24"/>
              </w:rPr>
              <w:t>在子公司中的权益</w:t>
            </w: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604"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宋体" w:hAnsi="宋体" w:cs="宋体" w:eastAsia="宋体" w:hint="default"/>
                <w:sz w:val="24"/>
                <w:szCs w:val="24"/>
              </w:rPr>
            </w:pPr>
            <w:r>
              <w:rPr>
                <w:rFonts w:ascii="宋体" w:hAnsi="宋体" w:cs="宋体" w:eastAsia="宋体" w:hint="default"/>
                <w:sz w:val="24"/>
                <w:szCs w:val="24"/>
              </w:rPr>
              <w:t>企业集团的构成</w:t>
            </w: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399"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5" w:right="0"/>
              <w:jc w:val="left"/>
              <w:rPr>
                <w:rFonts w:ascii="宋体" w:hAnsi="宋体" w:cs="宋体" w:eastAsia="宋体" w:hint="default"/>
                <w:sz w:val="18"/>
                <w:szCs w:val="18"/>
              </w:rPr>
            </w:pPr>
            <w:r>
              <w:rPr>
                <w:rFonts w:ascii="宋体" w:hAnsi="宋体" w:cs="宋体" w:eastAsia="宋体" w:hint="default"/>
                <w:sz w:val="18"/>
                <w:szCs w:val="18"/>
              </w:rPr>
              <w:t>主要子公司名称</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96"/>
              <w:jc w:val="right"/>
              <w:rPr>
                <w:rFonts w:ascii="宋体" w:hAnsi="宋体" w:cs="宋体" w:eastAsia="宋体" w:hint="default"/>
                <w:sz w:val="18"/>
                <w:szCs w:val="18"/>
              </w:rPr>
            </w:pPr>
            <w:r>
              <w:rPr>
                <w:rFonts w:ascii="宋体" w:hAnsi="宋体" w:cs="宋体" w:eastAsia="宋体" w:hint="default"/>
                <w:sz w:val="18"/>
                <w:szCs w:val="18"/>
              </w:rPr>
              <w:t>主要经营地</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4"/>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860" w:type="dxa"/>
            <w:tcBorders>
              <w:top w:val="nil" w:sz="6" w:space="0" w:color="auto"/>
              <w:left w:val="nil" w:sz="6" w:space="0" w:color="auto"/>
              <w:bottom w:val="single" w:sz="4" w:space="0" w:color="000000"/>
              <w:right w:val="nil" w:sz="6" w:space="0" w:color="auto"/>
            </w:tcBorders>
          </w:tcPr>
          <w:p>
            <w:pPr>
              <w:pStyle w:val="TableParagraph"/>
              <w:spacing w:line="240" w:lineRule="auto" w:before="131"/>
              <w:ind w:left="9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692" w:type="dxa"/>
            <w:tcBorders>
              <w:top w:val="nil" w:sz="6" w:space="0" w:color="auto"/>
              <w:left w:val="nil" w:sz="6" w:space="0" w:color="auto"/>
              <w:bottom w:val="single" w:sz="4" w:space="0" w:color="000000"/>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8"/>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40"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766" w:type="dxa"/>
            <w:tcBorders>
              <w:top w:val="nil" w:sz="6" w:space="0" w:color="auto"/>
              <w:left w:val="nil" w:sz="6" w:space="0" w:color="auto"/>
              <w:bottom w:val="nil" w:sz="6" w:space="0" w:color="auto"/>
              <w:right w:val="nil" w:sz="6" w:space="0" w:color="auto"/>
            </w:tcBorders>
          </w:tcPr>
          <w:p>
            <w:pPr/>
          </w:p>
        </w:tc>
        <w:tc>
          <w:tcPr>
            <w:tcW w:w="1860" w:type="dxa"/>
            <w:tcBorders>
              <w:top w:val="single" w:sz="4" w:space="0" w:color="000000"/>
              <w:left w:val="nil" w:sz="6" w:space="0" w:color="auto"/>
              <w:bottom w:val="nil" w:sz="6" w:space="0" w:color="auto"/>
              <w:right w:val="nil" w:sz="6" w:space="0" w:color="auto"/>
            </w:tcBorders>
          </w:tcPr>
          <w:p>
            <w:pPr>
              <w:pStyle w:val="TableParagraph"/>
              <w:spacing w:line="205" w:lineRule="exact"/>
              <w:ind w:left="11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间接</w:t>
            </w:r>
          </w:p>
        </w:tc>
        <w:tc>
          <w:tcPr>
            <w:tcW w:w="2219" w:type="dxa"/>
            <w:tcBorders>
              <w:top w:val="nil" w:sz="6" w:space="0" w:color="auto"/>
              <w:left w:val="nil" w:sz="6" w:space="0" w:color="auto"/>
              <w:bottom w:val="nil" w:sz="6" w:space="0" w:color="auto"/>
              <w:right w:val="nil" w:sz="6" w:space="0" w:color="auto"/>
            </w:tcBorders>
          </w:tcPr>
          <w:p>
            <w:pPr/>
          </w:p>
        </w:tc>
      </w:tr>
      <w:tr>
        <w:trPr>
          <w:trHeight w:val="349"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宋体" w:hAnsi="宋体" w:cs="宋体" w:eastAsia="宋体" w:hint="default"/>
                <w:sz w:val="18"/>
                <w:szCs w:val="18"/>
              </w:rPr>
            </w:pPr>
            <w:r>
              <w:rPr>
                <w:rFonts w:ascii="宋体" w:hAnsi="宋体" w:cs="宋体" w:eastAsia="宋体" w:hint="default"/>
                <w:sz w:val="18"/>
                <w:szCs w:val="18"/>
              </w:rPr>
              <w:t>北京苏宁云商销售有限公司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13" w:right="0"/>
              <w:jc w:val="center"/>
              <w:rPr>
                <w:rFonts w:ascii="Arial" w:hAnsi="Arial" w:cs="Arial" w:eastAsia="Arial" w:hint="default"/>
                <w:sz w:val="18"/>
                <w:szCs w:val="18"/>
              </w:rPr>
            </w:pPr>
            <w:r>
              <w:rPr>
                <w:rFonts w:ascii="Arial"/>
                <w:sz w:val="18"/>
              </w:rPr>
              <w:t>89%</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6"/>
              <w:jc w:val="right"/>
              <w:rPr>
                <w:rFonts w:ascii="Arial" w:hAnsi="Arial" w:cs="Arial" w:eastAsia="Arial" w:hint="default"/>
                <w:sz w:val="18"/>
                <w:szCs w:val="18"/>
              </w:rPr>
            </w:pPr>
            <w:r>
              <w:rPr>
                <w:rFonts w:ascii="Arial"/>
                <w:spacing w:val="-5"/>
                <w:sz w:val="18"/>
              </w:rPr>
              <w:t>11%</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上海苏宁云商销售有限公司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right"/>
              <w:rPr>
                <w:rFonts w:ascii="宋体" w:hAnsi="宋体" w:cs="宋体" w:eastAsia="宋体" w:hint="default"/>
                <w:sz w:val="18"/>
                <w:szCs w:val="18"/>
              </w:rPr>
            </w:pPr>
            <w:r>
              <w:rPr>
                <w:rFonts w:ascii="宋体" w:hAnsi="宋体" w:cs="宋体" w:eastAsia="宋体" w:hint="default"/>
                <w:sz w:val="18"/>
                <w:szCs w:val="18"/>
              </w:rPr>
              <w:t>上海市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5"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6" w:right="0"/>
              <w:jc w:val="left"/>
              <w:rPr>
                <w:rFonts w:ascii="Arial" w:hAnsi="Arial" w:cs="Arial" w:eastAsia="Arial" w:hint="default"/>
                <w:sz w:val="18"/>
                <w:szCs w:val="18"/>
              </w:rPr>
            </w:pPr>
            <w:r>
              <w:rPr>
                <w:rFonts w:ascii="Arial"/>
                <w:sz w:val="18"/>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重庆苏宁云商销售有限公司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重庆市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重庆市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center"/>
              <w:rPr>
                <w:rFonts w:ascii="Arial" w:hAnsi="Arial" w:cs="Arial" w:eastAsia="Arial" w:hint="default"/>
                <w:sz w:val="18"/>
                <w:szCs w:val="18"/>
              </w:rPr>
            </w:pPr>
            <w:r>
              <w:rPr>
                <w:rFonts w:ascii="Arial"/>
                <w:sz w:val="18"/>
              </w:rPr>
              <w:t>99%</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sz w:val="18"/>
              </w:rPr>
              <w:t>1%</w:t>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四川苏宁云商销售有限公司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right"/>
              <w:rPr>
                <w:rFonts w:ascii="宋体" w:hAnsi="宋体" w:cs="宋体" w:eastAsia="宋体" w:hint="default"/>
                <w:sz w:val="18"/>
                <w:szCs w:val="18"/>
              </w:rPr>
            </w:pPr>
            <w:r>
              <w:rPr>
                <w:rFonts w:ascii="宋体" w:hAnsi="宋体" w:cs="宋体" w:eastAsia="宋体" w:hint="default"/>
                <w:sz w:val="18"/>
                <w:szCs w:val="18"/>
              </w:rPr>
              <w:t>成都市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5"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6" w:right="0"/>
              <w:jc w:val="left"/>
              <w:rPr>
                <w:rFonts w:ascii="Arial" w:hAnsi="Arial" w:cs="Arial" w:eastAsia="Arial" w:hint="default"/>
                <w:sz w:val="18"/>
                <w:szCs w:val="18"/>
              </w:rPr>
            </w:pPr>
            <w:r>
              <w:rPr>
                <w:rFonts w:ascii="Arial"/>
                <w:sz w:val="18"/>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Arial" w:hAnsi="Arial" w:cs="Arial" w:eastAsia="Arial" w:hint="default"/>
                <w:sz w:val="18"/>
                <w:szCs w:val="18"/>
              </w:rPr>
            </w:pPr>
            <w:r>
              <w:rPr>
                <w:rFonts w:ascii="宋体" w:hAnsi="宋体" w:cs="宋体" w:eastAsia="宋体" w:hint="default"/>
                <w:sz w:val="18"/>
                <w:szCs w:val="18"/>
              </w:rPr>
              <w:t>苏宁金融服务</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有限公司</w:t>
            </w:r>
            <w:r>
              <w:rPr>
                <w:rFonts w:ascii="Arial" w:hAnsi="Arial" w:cs="Arial" w:eastAsia="Arial" w:hint="default"/>
                <w:sz w:val="18"/>
                <w:szCs w:val="18"/>
              </w:rPr>
              <w:t>(i)</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上海市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center"/>
              <w:rPr>
                <w:rFonts w:ascii="Arial" w:hAnsi="Arial" w:cs="Arial" w:eastAsia="Arial" w:hint="default"/>
                <w:sz w:val="18"/>
                <w:szCs w:val="18"/>
              </w:rPr>
            </w:pPr>
            <w:r>
              <w:rPr>
                <w:rFonts w:ascii="Arial"/>
                <w:sz w:val="18"/>
              </w:rPr>
              <w:t>60%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广东苏宁云商销售有限公司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right"/>
              <w:rPr>
                <w:rFonts w:ascii="宋体" w:hAnsi="宋体" w:cs="宋体" w:eastAsia="宋体" w:hint="default"/>
                <w:sz w:val="18"/>
                <w:szCs w:val="18"/>
              </w:rPr>
            </w:pPr>
            <w:r>
              <w:rPr>
                <w:rFonts w:ascii="宋体" w:hAnsi="宋体" w:cs="宋体" w:eastAsia="宋体" w:hint="default"/>
                <w:sz w:val="18"/>
                <w:szCs w:val="18"/>
              </w:rPr>
              <w:t>广州市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5"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3" w:right="0"/>
              <w:jc w:val="center"/>
              <w:rPr>
                <w:rFonts w:ascii="Arial" w:hAnsi="Arial" w:cs="Arial" w:eastAsia="Arial" w:hint="default"/>
                <w:sz w:val="18"/>
                <w:szCs w:val="18"/>
              </w:rPr>
            </w:pPr>
            <w:r>
              <w:rPr>
                <w:rFonts w:ascii="Arial"/>
                <w:sz w:val="18"/>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福建苏宁云商商贸有限公司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福州市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center"/>
              <w:rPr>
                <w:rFonts w:ascii="Arial" w:hAnsi="Arial" w:cs="Arial" w:eastAsia="Arial" w:hint="default"/>
                <w:sz w:val="18"/>
                <w:szCs w:val="18"/>
              </w:rPr>
            </w:pPr>
            <w:r>
              <w:rPr>
                <w:rFonts w:ascii="Arial"/>
                <w:sz w:val="18"/>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沈阳苏宁云商销售有限公司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right"/>
              <w:rPr>
                <w:rFonts w:ascii="宋体" w:hAnsi="宋体" w:cs="宋体" w:eastAsia="宋体" w:hint="default"/>
                <w:sz w:val="18"/>
                <w:szCs w:val="18"/>
              </w:rPr>
            </w:pPr>
            <w:r>
              <w:rPr>
                <w:rFonts w:ascii="宋体" w:hAnsi="宋体" w:cs="宋体" w:eastAsia="宋体" w:hint="default"/>
                <w:sz w:val="18"/>
                <w:szCs w:val="18"/>
              </w:rPr>
              <w:t>沈阳市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8"/>
                <w:szCs w:val="18"/>
              </w:rPr>
            </w:pPr>
            <w:r>
              <w:rPr>
                <w:rFonts w:ascii="宋体" w:hAnsi="宋体" w:cs="宋体" w:eastAsia="宋体" w:hint="default"/>
                <w:sz w:val="18"/>
                <w:szCs w:val="18"/>
              </w:rPr>
              <w:t>沈阳市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5"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3" w:right="0"/>
              <w:jc w:val="center"/>
              <w:rPr>
                <w:rFonts w:ascii="Arial" w:hAnsi="Arial" w:cs="Arial" w:eastAsia="Arial" w:hint="default"/>
                <w:sz w:val="18"/>
                <w:szCs w:val="18"/>
              </w:rPr>
            </w:pPr>
            <w:r>
              <w:rPr>
                <w:rFonts w:ascii="Arial"/>
                <w:sz w:val="18"/>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西安市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西安市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center"/>
              <w:rPr>
                <w:rFonts w:ascii="Arial" w:hAnsi="Arial" w:cs="Arial" w:eastAsia="Arial" w:hint="default"/>
                <w:sz w:val="18"/>
                <w:szCs w:val="18"/>
              </w:rPr>
            </w:pPr>
            <w:r>
              <w:rPr>
                <w:rFonts w:ascii="Arial"/>
                <w:sz w:val="18"/>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浙江苏宁云商商贸有限公司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right"/>
              <w:rPr>
                <w:rFonts w:ascii="宋体" w:hAnsi="宋体" w:cs="宋体" w:eastAsia="宋体" w:hint="default"/>
                <w:sz w:val="18"/>
                <w:szCs w:val="18"/>
              </w:rPr>
            </w:pPr>
            <w:r>
              <w:rPr>
                <w:rFonts w:ascii="宋体" w:hAnsi="宋体" w:cs="宋体" w:eastAsia="宋体" w:hint="default"/>
                <w:sz w:val="18"/>
                <w:szCs w:val="18"/>
              </w:rPr>
              <w:t>杭州市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5"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3" w:right="0"/>
              <w:jc w:val="center"/>
              <w:rPr>
                <w:rFonts w:ascii="Arial" w:hAnsi="Arial" w:cs="Arial" w:eastAsia="Arial" w:hint="default"/>
                <w:sz w:val="18"/>
                <w:szCs w:val="18"/>
              </w:rPr>
            </w:pPr>
            <w:r>
              <w:rPr>
                <w:rFonts w:ascii="Arial"/>
                <w:sz w:val="18"/>
              </w:rPr>
              <w:t>89%</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spacing w:val="-5"/>
                <w:sz w:val="18"/>
              </w:rPr>
              <w:t>11%</w:t>
            </w:r>
          </w:p>
        </w:tc>
        <w:tc>
          <w:tcPr>
            <w:tcW w:w="2219"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深圳市苏宁云商销售有限公司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深圳市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center"/>
              <w:rPr>
                <w:rFonts w:ascii="Arial" w:hAnsi="Arial" w:cs="Arial" w:eastAsia="Arial" w:hint="default"/>
                <w:sz w:val="18"/>
                <w:szCs w:val="18"/>
              </w:rPr>
            </w:pPr>
            <w:r>
              <w:rPr>
                <w:rFonts w:ascii="Arial"/>
                <w:sz w:val="18"/>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武汉苏宁云商销售有限公司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武汉市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武汉市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13" w:right="0"/>
              <w:jc w:val="center"/>
              <w:rPr>
                <w:rFonts w:ascii="Arial" w:hAnsi="Arial" w:cs="Arial" w:eastAsia="Arial" w:hint="default"/>
                <w:sz w:val="18"/>
                <w:szCs w:val="18"/>
              </w:rPr>
            </w:pPr>
            <w:r>
              <w:rPr>
                <w:rFonts w:ascii="Arial"/>
                <w:sz w:val="18"/>
              </w:rPr>
              <w:t>90%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1"/>
                <w:w w:val="95"/>
                <w:sz w:val="18"/>
              </w:rPr>
              <w:t>10%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厦门苏宁云商销售有限公司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厦门市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厦门市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3" w:right="0"/>
              <w:jc w:val="center"/>
              <w:rPr>
                <w:rFonts w:ascii="Arial" w:hAnsi="Arial" w:cs="Arial" w:eastAsia="Arial" w:hint="default"/>
                <w:sz w:val="18"/>
                <w:szCs w:val="18"/>
              </w:rPr>
            </w:pPr>
            <w:r>
              <w:rPr>
                <w:rFonts w:ascii="Arial"/>
                <w:sz w:val="18"/>
              </w:rPr>
              <w:t>10%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90%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云南苏宁云商销售有限公司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right"/>
              <w:rPr>
                <w:rFonts w:ascii="宋体" w:hAnsi="宋体" w:cs="宋体" w:eastAsia="宋体" w:hint="default"/>
                <w:sz w:val="18"/>
                <w:szCs w:val="18"/>
              </w:rPr>
            </w:pPr>
            <w:r>
              <w:rPr>
                <w:rFonts w:ascii="宋体" w:hAnsi="宋体" w:cs="宋体" w:eastAsia="宋体" w:hint="default"/>
                <w:sz w:val="18"/>
                <w:szCs w:val="18"/>
              </w:rPr>
              <w:t>昆明市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8"/>
                <w:szCs w:val="18"/>
              </w:rPr>
            </w:pPr>
            <w:r>
              <w:rPr>
                <w:rFonts w:ascii="宋体" w:hAnsi="宋体" w:cs="宋体" w:eastAsia="宋体" w:hint="default"/>
                <w:sz w:val="18"/>
                <w:szCs w:val="18"/>
              </w:rPr>
              <w:t>昆明市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5" w:lineRule="exact"/>
              <w:ind w:right="1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6" w:right="0"/>
              <w:jc w:val="left"/>
              <w:rPr>
                <w:rFonts w:ascii="Arial" w:hAnsi="Arial" w:cs="Arial" w:eastAsia="Arial" w:hint="default"/>
                <w:sz w:val="18"/>
                <w:szCs w:val="18"/>
              </w:rPr>
            </w:pPr>
            <w:r>
              <w:rPr>
                <w:rFonts w:ascii="Arial"/>
                <w:sz w:val="18"/>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76"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Arial" w:hAnsi="Arial" w:cs="Arial" w:eastAsia="Arial" w:hint="default"/>
                <w:sz w:val="18"/>
                <w:szCs w:val="18"/>
              </w:rPr>
            </w:pPr>
            <w:r>
              <w:rPr>
                <w:rFonts w:ascii="宋体" w:hAnsi="宋体" w:cs="宋体" w:eastAsia="宋体" w:hint="default"/>
                <w:sz w:val="18"/>
                <w:szCs w:val="18"/>
              </w:rPr>
              <w:t>苏宁商业保理有限公司</w:t>
            </w:r>
            <w:r>
              <w:rPr>
                <w:rFonts w:ascii="Arial" w:hAnsi="Arial" w:cs="Arial" w:eastAsia="Arial" w:hint="default"/>
                <w:sz w:val="18"/>
                <w:szCs w:val="18"/>
              </w:rPr>
              <w:t>(i)</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天津市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天津市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商业保理</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15" w:right="0"/>
              <w:jc w:val="center"/>
              <w:rPr>
                <w:rFonts w:ascii="Arial" w:hAnsi="Arial" w:cs="Arial" w:eastAsia="Arial" w:hint="default"/>
                <w:sz w:val="18"/>
                <w:szCs w:val="18"/>
              </w:rPr>
            </w:pPr>
            <w:r>
              <w:rPr>
                <w:rFonts w:ascii="Arial"/>
                <w:w w:val="99"/>
                <w:sz w:val="18"/>
              </w:rPr>
              <w:t>-</w:t>
            </w:r>
            <w:r>
              <w:rPr>
                <w:rFonts w:ascii="Arial"/>
                <w:sz w:val="18"/>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18"/>
                <w:szCs w:val="18"/>
              </w:rPr>
            </w:pPr>
            <w:r>
              <w:rPr>
                <w:rFonts w:ascii="Arial"/>
                <w:spacing w:val="-1"/>
                <w:w w:val="95"/>
                <w:sz w:val="18"/>
              </w:rPr>
              <w:t>60%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76"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Arial" w:hAnsi="Arial" w:cs="Arial" w:eastAsia="Arial" w:hint="default"/>
                <w:sz w:val="18"/>
                <w:szCs w:val="18"/>
              </w:rPr>
            </w:pPr>
            <w:r>
              <w:rPr>
                <w:rFonts w:ascii="宋体" w:hAnsi="宋体" w:cs="宋体" w:eastAsia="宋体" w:hint="default"/>
                <w:sz w:val="18"/>
                <w:szCs w:val="18"/>
              </w:rPr>
              <w:t>重庆苏宁小额贷款有限公司</w:t>
            </w:r>
            <w:r>
              <w:rPr>
                <w:rFonts w:ascii="Arial" w:hAnsi="Arial" w:cs="Arial" w:eastAsia="Arial" w:hint="default"/>
                <w:sz w:val="18"/>
                <w:szCs w:val="18"/>
              </w:rPr>
              <w:t>(i)</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重庆市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重庆市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小额贷款</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15" w:right="0"/>
              <w:jc w:val="center"/>
              <w:rPr>
                <w:rFonts w:ascii="Arial" w:hAnsi="Arial" w:cs="Arial" w:eastAsia="Arial" w:hint="default"/>
                <w:sz w:val="18"/>
                <w:szCs w:val="18"/>
              </w:rPr>
            </w:pPr>
            <w:r>
              <w:rPr>
                <w:rFonts w:ascii="Arial"/>
                <w:w w:val="99"/>
                <w:sz w:val="18"/>
              </w:rPr>
              <w:t>-</w:t>
            </w:r>
            <w:r>
              <w:rPr>
                <w:rFonts w:ascii="Arial"/>
                <w:sz w:val="18"/>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18"/>
                <w:szCs w:val="18"/>
              </w:rPr>
            </w:pPr>
            <w:r>
              <w:rPr>
                <w:rFonts w:ascii="Arial"/>
                <w:spacing w:val="-1"/>
                <w:w w:val="95"/>
                <w:sz w:val="18"/>
              </w:rPr>
              <w:t>60%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97"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北京苏宁云团科技有限公司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196" w:lineRule="exact"/>
              <w:ind w:right="29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196" w:lineRule="exact"/>
              <w:ind w:right="2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2766" w:type="dxa"/>
            <w:tcBorders>
              <w:top w:val="nil" w:sz="6" w:space="0" w:color="auto"/>
              <w:left w:val="nil" w:sz="6" w:space="0" w:color="auto"/>
              <w:bottom w:val="nil" w:sz="6" w:space="0" w:color="auto"/>
              <w:right w:val="nil" w:sz="6" w:space="0" w:color="auto"/>
            </w:tcBorders>
          </w:tcPr>
          <w:p>
            <w:pPr>
              <w:pStyle w:val="TableParagraph"/>
              <w:spacing w:line="196" w:lineRule="exact"/>
              <w:ind w:right="104"/>
              <w:jc w:val="right"/>
              <w:rPr>
                <w:rFonts w:ascii="宋体" w:hAnsi="宋体" w:cs="宋体" w:eastAsia="宋体" w:hint="default"/>
                <w:sz w:val="18"/>
                <w:szCs w:val="18"/>
              </w:rPr>
            </w:pPr>
            <w:r>
              <w:rPr>
                <w:rFonts w:ascii="宋体" w:hAnsi="宋体" w:cs="宋体" w:eastAsia="宋体" w:hint="default"/>
                <w:sz w:val="18"/>
                <w:szCs w:val="18"/>
              </w:rPr>
              <w:t>本地生活服务</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15" w:right="0"/>
              <w:jc w:val="center"/>
              <w:rPr>
                <w:rFonts w:ascii="Arial" w:hAnsi="Arial" w:cs="Arial" w:eastAsia="Arial" w:hint="default"/>
                <w:sz w:val="18"/>
                <w:szCs w:val="18"/>
              </w:rPr>
            </w:pPr>
            <w:r>
              <w:rPr>
                <w:rFonts w:ascii="Arial"/>
                <w:w w:val="99"/>
                <w:sz w:val="18"/>
              </w:rPr>
              <w:t>-</w:t>
            </w:r>
            <w:r>
              <w:rPr>
                <w:rFonts w:ascii="Arial"/>
                <w:sz w:val="18"/>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Arial" w:hAnsi="Arial" w:cs="Arial" w:eastAsia="Arial" w:hint="default"/>
                <w:sz w:val="18"/>
                <w:szCs w:val="18"/>
              </w:rPr>
            </w:pPr>
            <w:r>
              <w:rPr>
                <w:rFonts w:ascii="Arial"/>
                <w:spacing w:val="-1"/>
                <w:w w:val="95"/>
                <w:sz w:val="18"/>
              </w:rPr>
              <w:t>70%</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9" w:hRule="exact"/>
        </w:trPr>
        <w:tc>
          <w:tcPr>
            <w:tcW w:w="708" w:type="dxa"/>
            <w:tcBorders>
              <w:top w:val="nil" w:sz="6" w:space="0" w:color="auto"/>
              <w:left w:val="nil" w:sz="6" w:space="0" w:color="auto"/>
              <w:bottom w:val="nil" w:sz="6" w:space="0" w:color="auto"/>
              <w:right w:val="nil" w:sz="6" w:space="0" w:color="auto"/>
            </w:tcBorders>
          </w:tcPr>
          <w:p>
            <w:pPr/>
          </w:p>
        </w:tc>
        <w:tc>
          <w:tcPr>
            <w:tcW w:w="3161" w:type="dxa"/>
            <w:tcBorders>
              <w:top w:val="nil" w:sz="6" w:space="0" w:color="auto"/>
              <w:left w:val="nil" w:sz="6" w:space="0" w:color="auto"/>
              <w:bottom w:val="nil" w:sz="6" w:space="0" w:color="auto"/>
              <w:right w:val="nil" w:sz="6" w:space="0" w:color="auto"/>
            </w:tcBorders>
          </w:tcPr>
          <w:p>
            <w:pPr>
              <w:pStyle w:val="TableParagraph"/>
              <w:spacing w:line="217" w:lineRule="exact"/>
              <w:ind w:left="215" w:right="0"/>
              <w:jc w:val="left"/>
              <w:rPr>
                <w:rFonts w:ascii="宋体" w:hAnsi="宋体" w:cs="宋体" w:eastAsia="宋体" w:hint="default"/>
                <w:sz w:val="18"/>
                <w:szCs w:val="18"/>
              </w:rPr>
            </w:pPr>
            <w:r>
              <w:rPr>
                <w:rFonts w:ascii="宋体" w:hAnsi="宋体" w:cs="宋体" w:eastAsia="宋体" w:hint="default"/>
                <w:sz w:val="18"/>
                <w:szCs w:val="18"/>
              </w:rPr>
              <w:t>江苏苏宁易达物流投资有限公司</w:t>
            </w:r>
          </w:p>
        </w:tc>
        <w:tc>
          <w:tcPr>
            <w:tcW w:w="1623" w:type="dxa"/>
            <w:tcBorders>
              <w:top w:val="nil" w:sz="6" w:space="0" w:color="auto"/>
              <w:left w:val="nil" w:sz="6" w:space="0" w:color="auto"/>
              <w:bottom w:val="nil" w:sz="6" w:space="0" w:color="auto"/>
              <w:right w:val="nil" w:sz="6" w:space="0" w:color="auto"/>
            </w:tcBorders>
          </w:tcPr>
          <w:p>
            <w:pPr>
              <w:pStyle w:val="TableParagraph"/>
              <w:spacing w:line="217" w:lineRule="exact"/>
              <w:ind w:right="29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南京市</w:t>
            </w:r>
          </w:p>
        </w:tc>
        <w:tc>
          <w:tcPr>
            <w:tcW w:w="2766" w:type="dxa"/>
            <w:tcBorders>
              <w:top w:val="nil" w:sz="6" w:space="0" w:color="auto"/>
              <w:left w:val="nil" w:sz="6" w:space="0" w:color="auto"/>
              <w:bottom w:val="nil" w:sz="6" w:space="0" w:color="auto"/>
              <w:right w:val="nil" w:sz="6" w:space="0" w:color="auto"/>
            </w:tcBorders>
          </w:tcPr>
          <w:p>
            <w:pPr>
              <w:pStyle w:val="TableParagraph"/>
              <w:spacing w:line="217" w:lineRule="exact"/>
              <w:ind w:right="104"/>
              <w:jc w:val="right"/>
              <w:rPr>
                <w:rFonts w:ascii="宋体" w:hAnsi="宋体" w:cs="宋体" w:eastAsia="宋体" w:hint="default"/>
                <w:sz w:val="18"/>
                <w:szCs w:val="18"/>
              </w:rPr>
            </w:pPr>
            <w:r>
              <w:rPr>
                <w:rFonts w:ascii="宋体" w:hAnsi="宋体" w:cs="宋体" w:eastAsia="宋体" w:hint="default"/>
                <w:sz w:val="18"/>
                <w:szCs w:val="18"/>
              </w:rPr>
              <w:t>物流业投资</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06" w:right="0"/>
              <w:jc w:val="left"/>
              <w:rPr>
                <w:rFonts w:ascii="Arial" w:hAnsi="Arial" w:cs="Arial" w:eastAsia="Arial" w:hint="default"/>
                <w:sz w:val="18"/>
                <w:szCs w:val="18"/>
              </w:rPr>
            </w:pPr>
            <w:r>
              <w:rPr>
                <w:rFonts w:ascii="Arial"/>
                <w:sz w:val="18"/>
              </w:rPr>
              <w:t>100%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17"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17" w:lineRule="exact"/>
        <w:jc w:val="right"/>
        <w:rPr>
          <w:rFonts w:ascii="宋体" w:hAnsi="宋体" w:cs="宋体" w:eastAsia="宋体" w:hint="default"/>
          <w:sz w:val="18"/>
          <w:szCs w:val="18"/>
        </w:rPr>
        <w:sectPr>
          <w:headerReference w:type="default" r:id="rId72"/>
          <w:footerReference w:type="default" r:id="rId73"/>
          <w:pgSz w:w="16840" w:h="11910" w:orient="landscape"/>
          <w:pgMar w:header="755" w:footer="912" w:top="1900" w:bottom="1100" w:left="1120" w:right="0"/>
          <w:pgNumType w:start="276"/>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708"/>
        <w:gridCol w:w="3282"/>
        <w:gridCol w:w="1716"/>
        <w:gridCol w:w="1156"/>
        <w:gridCol w:w="2697"/>
        <w:gridCol w:w="1628"/>
        <w:gridCol w:w="782"/>
        <w:gridCol w:w="2219"/>
      </w:tblGrid>
      <w:tr>
        <w:trPr>
          <w:trHeight w:val="496"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282" w:type="dxa"/>
            <w:tcBorders>
              <w:top w:val="nil" w:sz="6" w:space="0" w:color="auto"/>
              <w:left w:val="nil" w:sz="6" w:space="0" w:color="auto"/>
              <w:bottom w:val="nil" w:sz="6" w:space="0" w:color="auto"/>
              <w:right w:val="nil" w:sz="6" w:space="0" w:color="auto"/>
            </w:tcBorders>
          </w:tcPr>
          <w:p>
            <w:pPr>
              <w:pStyle w:val="TableParagraph"/>
              <w:spacing w:line="257" w:lineRule="exact"/>
              <w:ind w:left="215"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69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74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69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764"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5" w:right="0"/>
              <w:jc w:val="left"/>
              <w:rPr>
                <w:rFonts w:ascii="Arial" w:hAnsi="Arial" w:cs="Arial" w:eastAsia="Arial" w:hint="default"/>
                <w:sz w:val="24"/>
                <w:szCs w:val="24"/>
              </w:rPr>
            </w:pPr>
            <w:r>
              <w:rPr>
                <w:rFonts w:ascii="宋体" w:hAnsi="宋体" w:cs="宋体" w:eastAsia="宋体" w:hint="default"/>
                <w:sz w:val="24"/>
                <w:szCs w:val="24"/>
              </w:rPr>
              <w:t>企业集团的构成</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69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
        </w:tc>
      </w:tr>
      <w:tr>
        <w:trPr>
          <w:trHeight w:val="512"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主要子公司名称</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注册地</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2" w:type="dxa"/>
            <w:tcBorders>
              <w:top w:val="nil" w:sz="6" w:space="0" w:color="auto"/>
              <w:left w:val="nil" w:sz="6" w:space="0" w:color="auto"/>
              <w:bottom w:val="single" w:sz="4" w:space="0" w:color="000000"/>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62"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2697"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80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间接</w:t>
            </w:r>
          </w:p>
        </w:tc>
        <w:tc>
          <w:tcPr>
            <w:tcW w:w="2219" w:type="dxa"/>
            <w:tcBorders>
              <w:top w:val="nil" w:sz="6" w:space="0" w:color="auto"/>
              <w:left w:val="nil" w:sz="6" w:space="0" w:color="auto"/>
              <w:bottom w:val="nil" w:sz="6" w:space="0" w:color="auto"/>
              <w:right w:val="nil" w:sz="6" w:space="0" w:color="auto"/>
            </w:tcBorders>
          </w:tcPr>
          <w:p>
            <w:pPr/>
          </w:p>
        </w:tc>
      </w:tr>
      <w:tr>
        <w:trPr>
          <w:trHeight w:val="468"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5" w:right="0"/>
              <w:jc w:val="left"/>
              <w:rPr>
                <w:rFonts w:ascii="宋体" w:hAnsi="宋体" w:cs="宋体" w:eastAsia="宋体" w:hint="default"/>
                <w:sz w:val="18"/>
                <w:szCs w:val="18"/>
              </w:rPr>
            </w:pPr>
            <w:r>
              <w:rPr>
                <w:rFonts w:ascii="宋体" w:hAnsi="宋体" w:cs="宋体" w:eastAsia="宋体" w:hint="default"/>
                <w:sz w:val="18"/>
                <w:szCs w:val="18"/>
              </w:rPr>
              <w:t>江苏昌祺贸易有限公司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6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hAnsi="宋体" w:cs="宋体" w:eastAsia="宋体" w:hint="default"/>
                <w:sz w:val="18"/>
                <w:szCs w:val="18"/>
              </w:rPr>
              <w:t>工程项目开发</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8"/>
              <w:jc w:val="right"/>
              <w:rPr>
                <w:rFonts w:ascii="宋体" w:hAnsi="宋体" w:cs="宋体" w:eastAsia="宋体" w:hint="default"/>
                <w:sz w:val="18"/>
                <w:szCs w:val="18"/>
              </w:rPr>
            </w:pPr>
            <w:r>
              <w:rPr>
                <w:rFonts w:ascii="宋体" w:hAnsi="宋体" w:cs="宋体" w:eastAsia="宋体" w:hint="default"/>
                <w:sz w:val="18"/>
                <w:szCs w:val="18"/>
              </w:rPr>
              <w:t>同一控制企业合并</w:t>
            </w:r>
          </w:p>
        </w:tc>
      </w:tr>
      <w:tr>
        <w:trPr>
          <w:trHeight w:val="313"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18"/>
                <w:szCs w:val="18"/>
              </w:rPr>
            </w:pPr>
            <w:r>
              <w:rPr>
                <w:rFonts w:ascii="宋体" w:hAnsi="宋体" w:cs="宋体" w:eastAsia="宋体" w:hint="default"/>
                <w:sz w:val="18"/>
                <w:szCs w:val="18"/>
              </w:rPr>
              <w:t>日本</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日本</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58"/>
              <w:jc w:val="right"/>
              <w:rPr>
                <w:rFonts w:ascii="Arial" w:hAnsi="Arial" w:cs="Arial" w:eastAsia="Arial" w:hint="default"/>
                <w:sz w:val="18"/>
                <w:szCs w:val="18"/>
              </w:rPr>
            </w:pPr>
            <w:r>
              <w:rPr>
                <w:rFonts w:ascii="Arial"/>
                <w:w w:val="99"/>
                <w:sz w:val="18"/>
              </w:rPr>
              <w:t>-</w:t>
            </w:r>
            <w:r>
              <w:rPr>
                <w:rFonts w:ascii="Arial"/>
                <w:sz w:val="18"/>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spacing w:val="-1"/>
                <w:sz w:val="18"/>
              </w:rPr>
              <w:t>41.85%</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313"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18"/>
                <w:szCs w:val="18"/>
              </w:rPr>
            </w:pPr>
            <w:r>
              <w:rPr>
                <w:rFonts w:ascii="宋体" w:hAnsi="宋体" w:cs="宋体" w:eastAsia="宋体" w:hint="default"/>
                <w:sz w:val="18"/>
                <w:szCs w:val="18"/>
              </w:rPr>
              <w:t>无锡市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无锡市</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314"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南京红孩子企业管理有限公司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企业管理服务及信息咨询服务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314"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北京红孩子互联科技有限公司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北京市</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企业管理服务及信息咨询服务</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8"/>
              <w:jc w:val="right"/>
              <w:rPr>
                <w:rFonts w:ascii="Arial" w:hAnsi="Arial" w:cs="Arial" w:eastAsia="Arial" w:hint="default"/>
                <w:sz w:val="18"/>
                <w:szCs w:val="18"/>
              </w:rPr>
            </w:pPr>
            <w:r>
              <w:rPr>
                <w:rFonts w:ascii="Arial"/>
                <w:w w:val="99"/>
                <w:sz w:val="18"/>
              </w:rPr>
              <w:t>-</w:t>
            </w:r>
            <w:r>
              <w:rPr>
                <w:rFonts w:ascii="Arial"/>
                <w:sz w:val="18"/>
              </w:rPr>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w:hAnsi="Arial" w:cs="Arial" w:eastAsia="Arial" w:hint="default"/>
                <w:sz w:val="18"/>
                <w:szCs w:val="18"/>
              </w:rPr>
            </w:pPr>
            <w:r>
              <w:rPr>
                <w:rFonts w:ascii="Arial"/>
                <w:spacing w:val="-1"/>
                <w:sz w:val="18"/>
              </w:rPr>
              <w:t>100%</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311"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重庆猫宁电子商务有限公司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366"/>
              <w:jc w:val="right"/>
              <w:rPr>
                <w:rFonts w:ascii="宋体" w:hAnsi="宋体" w:cs="宋体" w:eastAsia="宋体" w:hint="default"/>
                <w:sz w:val="18"/>
                <w:szCs w:val="18"/>
              </w:rPr>
            </w:pPr>
            <w:r>
              <w:rPr>
                <w:rFonts w:ascii="宋体" w:hAnsi="宋体" w:cs="宋体" w:eastAsia="宋体" w:hint="default"/>
                <w:sz w:val="18"/>
                <w:szCs w:val="18"/>
              </w:rPr>
              <w:t>重庆市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重庆市</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07" w:right="0"/>
              <w:jc w:val="left"/>
              <w:rPr>
                <w:rFonts w:ascii="Arial" w:hAnsi="Arial" w:cs="Arial" w:eastAsia="Arial" w:hint="default"/>
                <w:sz w:val="18"/>
                <w:szCs w:val="18"/>
              </w:rPr>
            </w:pPr>
            <w:r>
              <w:rPr>
                <w:rFonts w:ascii="Arial"/>
                <w:sz w:val="18"/>
              </w:rPr>
              <w:t>51%</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32" w:hRule="exact"/>
        </w:trPr>
        <w:tc>
          <w:tcPr>
            <w:tcW w:w="708"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
              <w:ind w:left="215" w:right="0"/>
              <w:jc w:val="left"/>
              <w:rPr>
                <w:rFonts w:ascii="宋体" w:hAnsi="宋体" w:cs="宋体" w:eastAsia="宋体" w:hint="default"/>
                <w:sz w:val="18"/>
                <w:szCs w:val="18"/>
              </w:rPr>
            </w:pPr>
            <w:r>
              <w:rPr>
                <w:rFonts w:ascii="宋体" w:hAnsi="宋体" w:cs="宋体" w:eastAsia="宋体" w:hint="default"/>
                <w:sz w:val="18"/>
                <w:szCs w:val="18"/>
              </w:rPr>
              <w:t>天天快递有限公司</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66"/>
              <w:jc w:val="right"/>
              <w:rPr>
                <w:rFonts w:ascii="宋体" w:hAnsi="宋体" w:cs="宋体" w:eastAsia="宋体" w:hint="default"/>
                <w:sz w:val="18"/>
                <w:szCs w:val="18"/>
              </w:rPr>
            </w:pPr>
            <w:r>
              <w:rPr>
                <w:rFonts w:ascii="宋体" w:hAnsi="宋体" w:cs="宋体" w:eastAsia="宋体" w:hint="default"/>
                <w:sz w:val="18"/>
                <w:szCs w:val="18"/>
              </w:rPr>
              <w:t>杭州市</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45"/>
              <w:jc w:val="right"/>
              <w:rPr>
                <w:rFonts w:ascii="宋体" w:hAnsi="宋体" w:cs="宋体" w:eastAsia="宋体" w:hint="default"/>
                <w:sz w:val="18"/>
                <w:szCs w:val="18"/>
              </w:rPr>
            </w:pPr>
            <w:r>
              <w:rPr>
                <w:rFonts w:ascii="宋体" w:hAnsi="宋体" w:cs="宋体" w:eastAsia="宋体" w:hint="default"/>
                <w:sz w:val="18"/>
                <w:szCs w:val="18"/>
              </w:rPr>
              <w:t>杭州市</w:t>
            </w:r>
          </w:p>
        </w:tc>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宋体" w:hAnsi="宋体" w:cs="宋体" w:eastAsia="宋体" w:hint="default"/>
                <w:sz w:val="18"/>
                <w:szCs w:val="18"/>
              </w:rPr>
            </w:pPr>
            <w:r>
              <w:rPr>
                <w:rFonts w:ascii="宋体" w:hAnsi="宋体" w:cs="宋体" w:eastAsia="宋体" w:hint="default"/>
                <w:sz w:val="18"/>
                <w:szCs w:val="18"/>
              </w:rPr>
              <w:t>物流快递运输</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06" w:right="0"/>
              <w:jc w:val="left"/>
              <w:rPr>
                <w:rFonts w:ascii="Arial" w:hAnsi="Arial" w:cs="Arial" w:eastAsia="Arial" w:hint="default"/>
                <w:sz w:val="18"/>
                <w:szCs w:val="18"/>
              </w:rPr>
            </w:pPr>
            <w:r>
              <w:rPr>
                <w:rFonts w:ascii="Arial"/>
                <w:sz w:val="18"/>
              </w:rPr>
              <w:t>100%</w:t>
            </w:r>
          </w:p>
        </w:tc>
        <w:tc>
          <w:tcPr>
            <w:tcW w:w="782" w:type="dxa"/>
            <w:tcBorders>
              <w:top w:val="nil" w:sz="6" w:space="0" w:color="auto"/>
              <w:left w:val="nil" w:sz="6" w:space="0" w:color="auto"/>
              <w:bottom w:val="nil" w:sz="6" w:space="0" w:color="auto"/>
              <w:right w:val="nil" w:sz="6" w:space="0" w:color="auto"/>
            </w:tcBorders>
          </w:tcPr>
          <w:p>
            <w:pP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1380" w:hRule="exact"/>
        </w:trPr>
        <w:tc>
          <w:tcPr>
            <w:tcW w:w="708" w:type="dxa"/>
            <w:tcBorders>
              <w:top w:val="nil" w:sz="6" w:space="0" w:color="auto"/>
              <w:left w:val="nil" w:sz="6" w:space="0" w:color="auto"/>
              <w:bottom w:val="nil" w:sz="6" w:space="0" w:color="auto"/>
              <w:right w:val="nil" w:sz="6" w:space="0" w:color="auto"/>
            </w:tcBorders>
          </w:tcPr>
          <w:p>
            <w:pPr/>
          </w:p>
        </w:tc>
        <w:tc>
          <w:tcPr>
            <w:tcW w:w="13478" w:type="dxa"/>
            <w:gridSpan w:val="7"/>
            <w:tcBorders>
              <w:top w:val="nil" w:sz="6" w:space="0" w:color="auto"/>
              <w:left w:val="nil" w:sz="6" w:space="0" w:color="auto"/>
              <w:bottom w:val="nil" w:sz="6" w:space="0" w:color="auto"/>
              <w:right w:val="nil" w:sz="6" w:space="0" w:color="auto"/>
            </w:tcBorders>
          </w:tcPr>
          <w:p>
            <w:pPr>
              <w:pStyle w:val="TableParagraph"/>
              <w:spacing w:line="225" w:lineRule="auto" w:before="137"/>
              <w:ind w:left="629" w:right="198" w:hanging="436"/>
              <w:jc w:val="both"/>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20"/>
                <w:sz w:val="24"/>
                <w:szCs w:val="24"/>
              </w:rPr>
              <w:t> </w:t>
            </w:r>
            <w:r>
              <w:rPr>
                <w:rFonts w:ascii="宋体" w:hAnsi="宋体" w:cs="宋体" w:eastAsia="宋体" w:hint="default"/>
                <w:sz w:val="24"/>
                <w:szCs w:val="24"/>
              </w:rPr>
              <w:t>于</w:t>
            </w:r>
            <w:r>
              <w:rPr>
                <w:rFonts w:ascii="宋体" w:hAnsi="宋体" w:cs="宋体" w:eastAsia="宋体" w:hint="default"/>
                <w:spacing w:val="-55"/>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22</w:t>
            </w:r>
            <w:r>
              <w:rPr>
                <w:rFonts w:ascii="Arial" w:hAnsi="Arial" w:cs="Arial" w:eastAsia="Arial" w:hint="default"/>
                <w:spacing w:val="-2"/>
                <w:sz w:val="24"/>
                <w:szCs w:val="24"/>
              </w:rPr>
              <w:t> </w:t>
            </w:r>
            <w:r>
              <w:rPr>
                <w:rFonts w:ascii="宋体" w:hAnsi="宋体" w:cs="宋体" w:eastAsia="宋体" w:hint="default"/>
                <w:sz w:val="24"/>
                <w:szCs w:val="24"/>
              </w:rPr>
              <w:t>日，南京泽鼎向本集团子公司苏宁金融服务</w:t>
            </w:r>
            <w:r>
              <w:rPr>
                <w:rFonts w:ascii="Arial" w:hAnsi="Arial" w:cs="Arial" w:eastAsia="Arial" w:hint="default"/>
                <w:sz w:val="24"/>
                <w:szCs w:val="24"/>
              </w:rPr>
              <w:t>(</w:t>
            </w:r>
            <w:r>
              <w:rPr>
                <w:rFonts w:ascii="宋体" w:hAnsi="宋体" w:cs="宋体" w:eastAsia="宋体" w:hint="default"/>
                <w:sz w:val="24"/>
                <w:szCs w:val="24"/>
              </w:rPr>
              <w:t>上海</w:t>
            </w:r>
            <w:r>
              <w:rPr>
                <w:rFonts w:ascii="Arial" w:hAnsi="Arial" w:cs="Arial" w:eastAsia="Arial" w:hint="default"/>
                <w:sz w:val="24"/>
                <w:szCs w:val="24"/>
              </w:rPr>
              <w:t>)</w:t>
            </w:r>
            <w:r>
              <w:rPr>
                <w:rFonts w:ascii="宋体" w:hAnsi="宋体" w:cs="宋体" w:eastAsia="宋体" w:hint="default"/>
                <w:sz w:val="24"/>
                <w:szCs w:val="24"/>
              </w:rPr>
              <w:t>有限公司增资人民币</w:t>
            </w:r>
            <w:r>
              <w:rPr>
                <w:rFonts w:ascii="宋体" w:hAnsi="宋体" w:cs="宋体" w:eastAsia="宋体" w:hint="default"/>
                <w:spacing w:val="-55"/>
                <w:sz w:val="24"/>
                <w:szCs w:val="24"/>
              </w:rPr>
              <w:t> </w:t>
            </w:r>
            <w:r>
              <w:rPr>
                <w:rFonts w:ascii="Arial" w:hAnsi="Arial" w:cs="Arial" w:eastAsia="Arial" w:hint="default"/>
                <w:sz w:val="24"/>
                <w:szCs w:val="24"/>
              </w:rPr>
              <w:t>8.33</w:t>
            </w:r>
            <w:r>
              <w:rPr>
                <w:rFonts w:ascii="Arial" w:hAnsi="Arial" w:cs="Arial" w:eastAsia="Arial" w:hint="default"/>
                <w:spacing w:val="-2"/>
                <w:sz w:val="24"/>
                <w:szCs w:val="24"/>
              </w:rPr>
              <w:t> </w:t>
            </w:r>
            <w:r>
              <w:rPr>
                <w:rFonts w:ascii="宋体" w:hAnsi="宋体" w:cs="宋体" w:eastAsia="宋体" w:hint="default"/>
                <w:sz w:val="24"/>
                <w:szCs w:val="24"/>
              </w:rPr>
              <w:t>亿元。增资完成后，本集 团持有苏宁金融服务</w:t>
            </w:r>
            <w:r>
              <w:rPr>
                <w:rFonts w:ascii="Arial" w:hAnsi="Arial" w:cs="Arial" w:eastAsia="Arial" w:hint="default"/>
                <w:sz w:val="24"/>
                <w:szCs w:val="24"/>
              </w:rPr>
              <w:t>(</w:t>
            </w:r>
            <w:r>
              <w:rPr>
                <w:rFonts w:ascii="宋体" w:hAnsi="宋体" w:cs="宋体" w:eastAsia="宋体" w:hint="default"/>
                <w:sz w:val="24"/>
                <w:szCs w:val="24"/>
              </w:rPr>
              <w:t>上海</w:t>
            </w:r>
            <w:r>
              <w:rPr>
                <w:rFonts w:ascii="Arial" w:hAnsi="Arial" w:cs="Arial" w:eastAsia="Arial" w:hint="default"/>
                <w:sz w:val="24"/>
                <w:szCs w:val="24"/>
              </w:rPr>
              <w:t>)</w:t>
            </w:r>
            <w:r>
              <w:rPr>
                <w:rFonts w:ascii="宋体" w:hAnsi="宋体" w:cs="宋体" w:eastAsia="宋体" w:hint="default"/>
                <w:sz w:val="24"/>
                <w:szCs w:val="24"/>
              </w:rPr>
              <w:t>有限公司</w:t>
            </w:r>
            <w:r>
              <w:rPr>
                <w:rFonts w:ascii="宋体" w:hAnsi="宋体" w:cs="宋体" w:eastAsia="宋体" w:hint="default"/>
                <w:spacing w:val="-60"/>
                <w:sz w:val="24"/>
                <w:szCs w:val="24"/>
              </w:rPr>
              <w:t> </w:t>
            </w:r>
            <w:r>
              <w:rPr>
                <w:rFonts w:ascii="Arial" w:hAnsi="Arial" w:cs="Arial" w:eastAsia="Arial" w:hint="default"/>
                <w:spacing w:val="-4"/>
                <w:sz w:val="24"/>
                <w:szCs w:val="24"/>
              </w:rPr>
              <w:t>60%</w:t>
            </w:r>
            <w:r>
              <w:rPr>
                <w:rFonts w:ascii="宋体" w:hAnsi="宋体" w:cs="宋体" w:eastAsia="宋体" w:hint="default"/>
                <w:spacing w:val="-4"/>
                <w:sz w:val="24"/>
                <w:szCs w:val="24"/>
              </w:rPr>
              <w:t>股份，苏宁金控持有苏宁金服</w:t>
            </w:r>
            <w:r>
              <w:rPr>
                <w:rFonts w:ascii="宋体" w:hAnsi="宋体" w:cs="宋体" w:eastAsia="宋体" w:hint="default"/>
                <w:spacing w:val="-60"/>
                <w:sz w:val="24"/>
                <w:szCs w:val="24"/>
              </w:rPr>
              <w:t> </w:t>
            </w:r>
            <w:r>
              <w:rPr>
                <w:rFonts w:ascii="Arial" w:hAnsi="Arial" w:cs="Arial" w:eastAsia="Arial" w:hint="default"/>
                <w:spacing w:val="-4"/>
                <w:sz w:val="24"/>
                <w:szCs w:val="24"/>
              </w:rPr>
              <w:t>35%</w:t>
            </w:r>
            <w:r>
              <w:rPr>
                <w:rFonts w:ascii="宋体" w:hAnsi="宋体" w:cs="宋体" w:eastAsia="宋体" w:hint="default"/>
                <w:spacing w:val="-4"/>
                <w:sz w:val="24"/>
                <w:szCs w:val="24"/>
              </w:rPr>
              <w:t>股份，南京泽鼎持有苏宁金服</w:t>
            </w:r>
            <w:r>
              <w:rPr>
                <w:rFonts w:ascii="宋体" w:hAnsi="宋体" w:cs="宋体" w:eastAsia="宋体" w:hint="default"/>
                <w:spacing w:val="-60"/>
                <w:sz w:val="24"/>
                <w:szCs w:val="24"/>
              </w:rPr>
              <w:t> </w:t>
            </w:r>
            <w:r>
              <w:rPr>
                <w:rFonts w:ascii="Arial" w:hAnsi="Arial" w:cs="Arial" w:eastAsia="Arial" w:hint="default"/>
                <w:sz w:val="24"/>
                <w:szCs w:val="24"/>
              </w:rPr>
              <w:t>5%</w:t>
            </w:r>
            <w:r>
              <w:rPr>
                <w:rFonts w:ascii="宋体" w:hAnsi="宋体" w:cs="宋体" w:eastAsia="宋体" w:hint="default"/>
                <w:sz w:val="24"/>
                <w:szCs w:val="24"/>
              </w:rPr>
              <w:t>股份</w:t>
            </w:r>
            <w:r>
              <w:rPr>
                <w:rFonts w:ascii="Arial" w:hAnsi="Arial" w:cs="Arial" w:eastAsia="Arial" w:hint="default"/>
                <w:sz w:val="24"/>
                <w:szCs w:val="24"/>
              </w:rPr>
              <w:t>(</w:t>
            </w:r>
            <w:r>
              <w:rPr>
                <w:rFonts w:ascii="宋体" w:hAnsi="宋体" w:cs="宋体" w:eastAsia="宋体" w:hint="default"/>
                <w:sz w:val="24"/>
                <w:szCs w:val="24"/>
              </w:rPr>
              <w:t>附注四 </w:t>
            </w:r>
            <w:r>
              <w:rPr>
                <w:rFonts w:ascii="Arial" w:hAnsi="Arial" w:cs="Arial" w:eastAsia="Arial" w:hint="default"/>
                <w:spacing w:val="-2"/>
                <w:sz w:val="24"/>
                <w:szCs w:val="24"/>
              </w:rPr>
              <w:t>(40)(a))</w:t>
            </w:r>
            <w:r>
              <w:rPr>
                <w:rFonts w:ascii="宋体" w:hAnsi="宋体" w:cs="宋体" w:eastAsia="宋体" w:hint="default"/>
                <w:spacing w:val="-2"/>
                <w:sz w:val="24"/>
                <w:szCs w:val="24"/>
              </w:rPr>
              <w:t>。重庆苏宁小额贷款有限公司、苏宁商业保理有限公司为苏宁金融服务</w:t>
            </w:r>
            <w:r>
              <w:rPr>
                <w:rFonts w:ascii="Arial" w:hAnsi="Arial" w:cs="Arial" w:eastAsia="Arial" w:hint="default"/>
                <w:spacing w:val="-2"/>
                <w:sz w:val="24"/>
                <w:szCs w:val="24"/>
              </w:rPr>
              <w:t>(</w:t>
            </w:r>
            <w:r>
              <w:rPr>
                <w:rFonts w:ascii="宋体" w:hAnsi="宋体" w:cs="宋体" w:eastAsia="宋体" w:hint="default"/>
                <w:spacing w:val="-2"/>
                <w:sz w:val="24"/>
                <w:szCs w:val="24"/>
              </w:rPr>
              <w:t>上海</w:t>
            </w:r>
            <w:r>
              <w:rPr>
                <w:rFonts w:ascii="Arial" w:hAnsi="Arial" w:cs="Arial" w:eastAsia="Arial" w:hint="default"/>
                <w:spacing w:val="-2"/>
                <w:sz w:val="24"/>
                <w:szCs w:val="24"/>
              </w:rPr>
              <w:t>)</w:t>
            </w:r>
            <w:r>
              <w:rPr>
                <w:rFonts w:ascii="宋体" w:hAnsi="宋体" w:cs="宋体" w:eastAsia="宋体" w:hint="default"/>
                <w:spacing w:val="-2"/>
                <w:sz w:val="24"/>
                <w:szCs w:val="24"/>
              </w:rPr>
              <w:t>有限公司之全资子公司，本集团对其</w:t>
            </w:r>
            <w:r>
              <w:rPr>
                <w:rFonts w:ascii="宋体" w:hAnsi="宋体" w:cs="宋体" w:eastAsia="宋体" w:hint="default"/>
                <w:sz w:val="24"/>
                <w:szCs w:val="24"/>
              </w:rPr>
              <w:t> 间接持股也由</w:t>
            </w:r>
            <w:r>
              <w:rPr>
                <w:rFonts w:ascii="宋体" w:hAnsi="宋体" w:cs="宋体" w:eastAsia="宋体" w:hint="default"/>
                <w:spacing w:val="-63"/>
                <w:sz w:val="24"/>
                <w:szCs w:val="24"/>
              </w:rPr>
              <w:t> </w:t>
            </w:r>
            <w:r>
              <w:rPr>
                <w:rFonts w:ascii="Arial" w:hAnsi="Arial" w:cs="Arial" w:eastAsia="Arial" w:hint="default"/>
                <w:sz w:val="24"/>
                <w:szCs w:val="24"/>
              </w:rPr>
              <w:t>65%</w:t>
            </w:r>
            <w:r>
              <w:rPr>
                <w:rFonts w:ascii="宋体" w:hAnsi="宋体" w:cs="宋体" w:eastAsia="宋体" w:hint="default"/>
                <w:sz w:val="24"/>
                <w:szCs w:val="24"/>
              </w:rPr>
              <w:t>下降至</w:t>
            </w:r>
            <w:r>
              <w:rPr>
                <w:rFonts w:ascii="宋体" w:hAnsi="宋体" w:cs="宋体" w:eastAsia="宋体" w:hint="default"/>
                <w:spacing w:val="-63"/>
                <w:sz w:val="24"/>
                <w:szCs w:val="24"/>
              </w:rPr>
              <w:t> </w:t>
            </w:r>
            <w:r>
              <w:rPr>
                <w:rFonts w:ascii="Arial" w:hAnsi="Arial" w:cs="Arial" w:eastAsia="Arial" w:hint="default"/>
                <w:sz w:val="24"/>
                <w:szCs w:val="24"/>
              </w:rPr>
              <w:t>60%</w:t>
            </w:r>
            <w:r>
              <w:rPr>
                <w:rFonts w:ascii="宋体" w:hAnsi="宋体" w:cs="宋体" w:eastAsia="宋体" w:hint="default"/>
                <w:sz w:val="24"/>
                <w:szCs w:val="24"/>
              </w:rPr>
              <w:t>。</w:t>
            </w:r>
          </w:p>
        </w:tc>
      </w:tr>
    </w:tbl>
    <w:p>
      <w:pPr>
        <w:spacing w:after="0" w:line="225" w:lineRule="auto"/>
        <w:jc w:val="both"/>
        <w:rPr>
          <w:rFonts w:ascii="宋体" w:hAnsi="宋体" w:cs="宋体" w:eastAsia="宋体" w:hint="default"/>
          <w:sz w:val="24"/>
          <w:szCs w:val="24"/>
        </w:rPr>
        <w:sectPr>
          <w:pgSz w:w="16840" w:h="11910" w:orient="landscape"/>
          <w:pgMar w:header="755" w:footer="912" w:top="1900" w:bottom="110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08"/>
        <w:gridCol w:w="5023"/>
        <w:gridCol w:w="1559"/>
        <w:gridCol w:w="2125"/>
        <w:gridCol w:w="232"/>
        <w:gridCol w:w="2179"/>
        <w:gridCol w:w="228"/>
        <w:gridCol w:w="1992"/>
      </w:tblGrid>
      <w:tr>
        <w:trPr>
          <w:trHeight w:val="496"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5023" w:type="dxa"/>
            <w:tcBorders>
              <w:top w:val="nil" w:sz="6" w:space="0" w:color="auto"/>
              <w:left w:val="nil" w:sz="6" w:space="0" w:color="auto"/>
              <w:bottom w:val="nil" w:sz="6" w:space="0" w:color="auto"/>
              <w:right w:val="nil" w:sz="6" w:space="0" w:color="auto"/>
            </w:tcBorders>
          </w:tcPr>
          <w:p>
            <w:pPr>
              <w:pStyle w:val="TableParagraph"/>
              <w:spacing w:line="257" w:lineRule="exact"/>
              <w:ind w:left="214"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59"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74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4"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59"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739"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4" w:right="0"/>
              <w:jc w:val="left"/>
              <w:rPr>
                <w:rFonts w:ascii="宋体" w:hAnsi="宋体" w:cs="宋体" w:eastAsia="宋体" w:hint="default"/>
                <w:sz w:val="24"/>
                <w:szCs w:val="24"/>
              </w:rPr>
            </w:pPr>
            <w:r>
              <w:rPr>
                <w:rFonts w:ascii="宋体" w:hAnsi="宋体" w:cs="宋体" w:eastAsia="宋体" w:hint="default"/>
                <w:sz w:val="24"/>
                <w:szCs w:val="24"/>
              </w:rPr>
              <w:t>存在重要少数股东权益的子公司</w:t>
            </w:r>
          </w:p>
        </w:tc>
        <w:tc>
          <w:tcPr>
            <w:tcW w:w="1559"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r>
        <w:trPr>
          <w:trHeight w:val="912"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8" w:lineRule="auto"/>
              <w:ind w:left="729" w:right="107" w:hanging="180"/>
              <w:jc w:val="left"/>
              <w:rPr>
                <w:rFonts w:ascii="宋体" w:hAnsi="宋体" w:cs="宋体" w:eastAsia="宋体" w:hint="default"/>
                <w:sz w:val="18"/>
                <w:szCs w:val="18"/>
              </w:rPr>
            </w:pPr>
            <w:r>
              <w:rPr>
                <w:rFonts w:ascii="宋体" w:hAnsi="宋体" w:cs="宋体" w:eastAsia="宋体" w:hint="default"/>
                <w:sz w:val="18"/>
                <w:szCs w:val="18"/>
              </w:rPr>
              <w:t>少数股东的 持股比例</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1" w:lineRule="exact"/>
              <w:ind w:left="13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年度归属于少数股</w:t>
            </w:r>
          </w:p>
          <w:p>
            <w:pPr>
              <w:pStyle w:val="TableParagraph"/>
              <w:spacing w:line="228" w:lineRule="exact"/>
              <w:ind w:left="1297" w:right="0"/>
              <w:jc w:val="left"/>
              <w:rPr>
                <w:rFonts w:ascii="宋体" w:hAnsi="宋体" w:cs="宋体" w:eastAsia="宋体" w:hint="default"/>
                <w:sz w:val="18"/>
                <w:szCs w:val="18"/>
              </w:rPr>
            </w:pPr>
            <w:r>
              <w:rPr>
                <w:rFonts w:ascii="宋体" w:hAnsi="宋体" w:cs="宋体" w:eastAsia="宋体" w:hint="default"/>
                <w:sz w:val="18"/>
                <w:szCs w:val="18"/>
              </w:rPr>
              <w:t>东的损益</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1" w:lineRule="exact"/>
              <w:ind w:right="107"/>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z w:val="18"/>
                <w:szCs w:val="18"/>
              </w:rPr>
              <w:t>年度向少数股东分</w:t>
            </w:r>
          </w:p>
          <w:p>
            <w:pPr>
              <w:pStyle w:val="TableParagraph"/>
              <w:spacing w:line="228" w:lineRule="exact"/>
              <w:ind w:right="107"/>
              <w:jc w:val="right"/>
              <w:rPr>
                <w:rFonts w:ascii="宋体" w:hAnsi="宋体" w:cs="宋体" w:eastAsia="宋体" w:hint="default"/>
                <w:sz w:val="18"/>
                <w:szCs w:val="18"/>
              </w:rPr>
            </w:pPr>
            <w:r>
              <w:rPr>
                <w:rFonts w:ascii="宋体" w:hAnsi="宋体" w:cs="宋体" w:eastAsia="宋体" w:hint="default"/>
                <w:sz w:val="18"/>
                <w:szCs w:val="18"/>
              </w:rPr>
              <w:t>派股利</w:t>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1" w:lineRule="exact"/>
              <w:ind w:left="139"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日少</w:t>
            </w:r>
          </w:p>
          <w:p>
            <w:pPr>
              <w:pStyle w:val="TableParagraph"/>
              <w:spacing w:line="228" w:lineRule="exact"/>
              <w:ind w:left="984" w:right="0"/>
              <w:jc w:val="left"/>
              <w:rPr>
                <w:rFonts w:ascii="宋体" w:hAnsi="宋体" w:cs="宋体" w:eastAsia="宋体" w:hint="default"/>
                <w:sz w:val="18"/>
                <w:szCs w:val="18"/>
              </w:rPr>
            </w:pPr>
            <w:r>
              <w:rPr>
                <w:rFonts w:ascii="宋体" w:hAnsi="宋体" w:cs="宋体" w:eastAsia="宋体" w:hint="default"/>
                <w:sz w:val="18"/>
                <w:szCs w:val="18"/>
              </w:rPr>
              <w:t>数股东权益</w:t>
            </w:r>
          </w:p>
        </w:tc>
      </w:tr>
      <w:tr>
        <w:trPr>
          <w:trHeight w:val="469"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4"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8"/>
              <w:jc w:val="right"/>
              <w:rPr>
                <w:rFonts w:ascii="Arial" w:hAnsi="Arial" w:cs="Arial" w:eastAsia="Arial" w:hint="default"/>
                <w:sz w:val="18"/>
                <w:szCs w:val="18"/>
              </w:rPr>
            </w:pPr>
            <w:r>
              <w:rPr>
                <w:rFonts w:ascii="Arial"/>
                <w:spacing w:val="-1"/>
                <w:sz w:val="18"/>
              </w:rPr>
              <w:t>58.15%</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6,505</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4"/>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1,587,247</w:t>
            </w:r>
          </w:p>
        </w:tc>
      </w:tr>
      <w:tr>
        <w:trPr>
          <w:trHeight w:val="335"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Arial" w:hAnsi="Arial" w:cs="Arial" w:eastAsia="Arial" w:hint="default"/>
                <w:sz w:val="18"/>
                <w:szCs w:val="18"/>
              </w:rPr>
            </w:pPr>
            <w:r>
              <w:rPr>
                <w:rFonts w:ascii="Arial"/>
                <w:spacing w:val="-1"/>
                <w:w w:val="95"/>
                <w:sz w:val="18"/>
              </w:rPr>
              <w:t>30%</w:t>
            </w:r>
            <w:r>
              <w:rPr>
                <w:rFonts w:ascii="Arial"/>
                <w:sz w:val="18"/>
              </w:rPr>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8"/>
              <w:jc w:val="right"/>
              <w:rPr>
                <w:rFonts w:ascii="Arial" w:hAnsi="Arial" w:cs="Arial" w:eastAsia="Arial" w:hint="default"/>
                <w:sz w:val="18"/>
                <w:szCs w:val="18"/>
              </w:rPr>
            </w:pPr>
            <w:r>
              <w:rPr>
                <w:rFonts w:ascii="Arial"/>
                <w:spacing w:val="-1"/>
                <w:sz w:val="18"/>
              </w:rPr>
              <w:t>(272,684)</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4"/>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2"/>
              <w:jc w:val="right"/>
              <w:rPr>
                <w:rFonts w:ascii="Arial" w:hAnsi="Arial" w:cs="Arial" w:eastAsia="Arial" w:hint="default"/>
                <w:sz w:val="18"/>
                <w:szCs w:val="18"/>
              </w:rPr>
            </w:pPr>
            <w:r>
              <w:rPr>
                <w:rFonts w:ascii="Arial"/>
                <w:spacing w:val="-1"/>
                <w:sz w:val="18"/>
              </w:rPr>
              <w:t>(662,221)</w:t>
            </w:r>
          </w:p>
        </w:tc>
      </w:tr>
      <w:tr>
        <w:trPr>
          <w:trHeight w:val="356"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Arial" w:hAnsi="Arial" w:cs="Arial" w:eastAsia="Arial" w:hint="default"/>
                <w:sz w:val="18"/>
                <w:szCs w:val="18"/>
              </w:rPr>
            </w:pPr>
            <w:r>
              <w:rPr>
                <w:rFonts w:ascii="Arial"/>
                <w:spacing w:val="-1"/>
                <w:w w:val="95"/>
                <w:sz w:val="18"/>
              </w:rPr>
              <w:t>10%</w:t>
            </w:r>
            <w:r>
              <w:rPr>
                <w:rFonts w:ascii="Arial"/>
                <w:sz w:val="18"/>
              </w:rPr>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Arial" w:hAnsi="Arial" w:cs="Arial" w:eastAsia="Arial" w:hint="default"/>
                <w:sz w:val="18"/>
                <w:szCs w:val="18"/>
              </w:rPr>
            </w:pPr>
            <w:r>
              <w:rPr>
                <w:rFonts w:ascii="Arial"/>
                <w:spacing w:val="-1"/>
                <w:w w:val="95"/>
                <w:sz w:val="18"/>
              </w:rPr>
              <w:t>363</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1"/>
                <w:sz w:val="18"/>
              </w:rPr>
              <w:t>20,006</w:t>
            </w:r>
          </w:p>
        </w:tc>
      </w:tr>
      <w:tr>
        <w:trPr>
          <w:trHeight w:val="356"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江苏苏宁贸易有限公司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18"/>
                <w:szCs w:val="18"/>
              </w:rPr>
            </w:pPr>
            <w:r>
              <w:rPr>
                <w:rFonts w:ascii="Arial"/>
                <w:spacing w:val="-1"/>
                <w:w w:val="95"/>
                <w:sz w:val="18"/>
              </w:rPr>
              <w:t>40%</w:t>
            </w:r>
            <w:r>
              <w:rPr>
                <w:rFonts w:ascii="Arial"/>
                <w:sz w:val="18"/>
              </w:rPr>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7"/>
              <w:jc w:val="right"/>
              <w:rPr>
                <w:rFonts w:ascii="Arial" w:hAnsi="Arial" w:cs="Arial" w:eastAsia="Arial" w:hint="default"/>
                <w:sz w:val="18"/>
                <w:szCs w:val="18"/>
              </w:rPr>
            </w:pPr>
            <w:r>
              <w:rPr>
                <w:rFonts w:ascii="Arial"/>
                <w:spacing w:val="-1"/>
                <w:sz w:val="18"/>
              </w:rPr>
              <w:t>2,652</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4"/>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4"/>
              <w:jc w:val="right"/>
              <w:rPr>
                <w:rFonts w:ascii="Arial" w:hAnsi="Arial" w:cs="Arial" w:eastAsia="Arial" w:hint="default"/>
                <w:sz w:val="18"/>
                <w:szCs w:val="18"/>
              </w:rPr>
            </w:pPr>
            <w:r>
              <w:rPr>
                <w:rFonts w:ascii="Arial"/>
                <w:spacing w:val="-1"/>
                <w:sz w:val="18"/>
              </w:rPr>
              <w:t>1,380</w:t>
            </w:r>
          </w:p>
        </w:tc>
      </w:tr>
      <w:tr>
        <w:trPr>
          <w:trHeight w:val="356"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苏宁金融服务</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3"/>
              <w:jc w:val="right"/>
              <w:rPr>
                <w:rFonts w:ascii="Arial" w:hAnsi="Arial" w:cs="Arial" w:eastAsia="Arial" w:hint="default"/>
                <w:sz w:val="18"/>
                <w:szCs w:val="18"/>
              </w:rPr>
            </w:pPr>
            <w:r>
              <w:rPr>
                <w:rFonts w:ascii="Arial"/>
                <w:spacing w:val="-1"/>
                <w:sz w:val="18"/>
              </w:rPr>
              <w:t>40%</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9"/>
              <w:jc w:val="right"/>
              <w:rPr>
                <w:rFonts w:ascii="Arial" w:hAnsi="Arial" w:cs="Arial" w:eastAsia="Arial" w:hint="default"/>
                <w:sz w:val="18"/>
                <w:szCs w:val="18"/>
              </w:rPr>
            </w:pPr>
            <w:r>
              <w:rPr>
                <w:rFonts w:ascii="Arial"/>
                <w:spacing w:val="-1"/>
                <w:sz w:val="18"/>
              </w:rPr>
              <w:t>202,405</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44"/>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3,317,963</w:t>
            </w:r>
          </w:p>
        </w:tc>
      </w:tr>
      <w:tr>
        <w:trPr>
          <w:trHeight w:val="334"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重庆猫宁电子商务有限公司</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3"/>
              <w:jc w:val="right"/>
              <w:rPr>
                <w:rFonts w:ascii="Arial" w:hAnsi="Arial" w:cs="Arial" w:eastAsia="Arial" w:hint="default"/>
                <w:sz w:val="18"/>
                <w:szCs w:val="18"/>
              </w:rPr>
            </w:pPr>
            <w:r>
              <w:rPr>
                <w:rFonts w:ascii="Arial"/>
                <w:spacing w:val="-1"/>
                <w:w w:val="95"/>
                <w:sz w:val="18"/>
              </w:rPr>
              <w:t>49%</w:t>
            </w:r>
            <w:r>
              <w:rPr>
                <w:rFonts w:ascii="Arial"/>
                <w:sz w:val="18"/>
              </w:rPr>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
              <w:jc w:val="right"/>
              <w:rPr>
                <w:rFonts w:ascii="Arial" w:hAnsi="Arial" w:cs="Arial" w:eastAsia="Arial" w:hint="default"/>
                <w:sz w:val="18"/>
                <w:szCs w:val="18"/>
              </w:rPr>
            </w:pPr>
            <w:r>
              <w:rPr>
                <w:rFonts w:ascii="Arial"/>
                <w:spacing w:val="-1"/>
                <w:sz w:val="18"/>
              </w:rPr>
              <w:t>(84,839)</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4"/>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1"/>
                <w:sz w:val="18"/>
              </w:rPr>
              <w:t>405,335</w:t>
            </w:r>
          </w:p>
        </w:tc>
      </w:tr>
      <w:tr>
        <w:trPr>
          <w:trHeight w:val="351"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ind w:left="214"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w:t>
            </w:r>
            <w:r>
              <w:rPr>
                <w:rFonts w:ascii="宋体" w:hAnsi="宋体" w:cs="宋体" w:eastAsia="宋体" w:hint="default"/>
                <w:sz w:val="18"/>
                <w:szCs w:val="18"/>
              </w:rPr>
              <w:t>单个子公司少数股东权益小于人民币</w:t>
            </w:r>
            <w:r>
              <w:rPr>
                <w:rFonts w:ascii="宋体" w:hAnsi="宋体" w:cs="宋体" w:eastAsia="宋体" w:hint="default"/>
                <w:spacing w:val="-47"/>
                <w:sz w:val="18"/>
                <w:szCs w:val="18"/>
              </w:rPr>
              <w:t> </w:t>
            </w:r>
            <w:r>
              <w:rPr>
                <w:rFonts w:ascii="Arial" w:hAnsi="Arial" w:cs="Arial" w:eastAsia="Arial" w:hint="default"/>
                <w:sz w:val="18"/>
                <w:szCs w:val="18"/>
              </w:rPr>
              <w:t>1,000</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1559"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48"/>
              <w:jc w:val="right"/>
              <w:rPr>
                <w:rFonts w:ascii="Arial" w:hAnsi="Arial" w:cs="Arial" w:eastAsia="Arial" w:hint="default"/>
                <w:sz w:val="18"/>
                <w:szCs w:val="18"/>
              </w:rPr>
            </w:pPr>
            <w:r>
              <w:rPr>
                <w:rFonts w:ascii="Arial"/>
                <w:spacing w:val="-1"/>
                <w:sz w:val="18"/>
              </w:rPr>
              <w:t>(17,380)</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108"/>
              <w:jc w:val="right"/>
              <w:rPr>
                <w:rFonts w:ascii="Arial" w:hAnsi="Arial" w:cs="Arial" w:eastAsia="Arial" w:hint="default"/>
                <w:sz w:val="18"/>
                <w:szCs w:val="18"/>
              </w:rPr>
            </w:pPr>
            <w:r>
              <w:rPr>
                <w:rFonts w:ascii="Arial"/>
                <w:spacing w:val="-1"/>
                <w:sz w:val="18"/>
              </w:rPr>
              <w:t>(5,187)</w:t>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4" w:space="0" w:color="000000"/>
              <w:right w:val="nil" w:sz="6" w:space="0" w:color="auto"/>
            </w:tcBorders>
          </w:tcPr>
          <w:p>
            <w:pPr>
              <w:pStyle w:val="TableParagraph"/>
              <w:spacing w:line="240" w:lineRule="auto" w:before="98"/>
              <w:ind w:right="42"/>
              <w:jc w:val="right"/>
              <w:rPr>
                <w:rFonts w:ascii="Arial" w:hAnsi="Arial" w:cs="Arial" w:eastAsia="Arial" w:hint="default"/>
                <w:sz w:val="18"/>
                <w:szCs w:val="18"/>
              </w:rPr>
            </w:pPr>
            <w:r>
              <w:rPr>
                <w:rFonts w:ascii="Arial"/>
                <w:spacing w:val="-1"/>
                <w:sz w:val="18"/>
              </w:rPr>
              <w:t>(465)</w:t>
            </w:r>
          </w:p>
        </w:tc>
      </w:tr>
      <w:tr>
        <w:trPr>
          <w:trHeight w:val="376" w:hRule="exact"/>
        </w:trPr>
        <w:tc>
          <w:tcPr>
            <w:tcW w:w="708" w:type="dxa"/>
            <w:tcBorders>
              <w:top w:val="nil" w:sz="6" w:space="0" w:color="auto"/>
              <w:left w:val="nil" w:sz="6" w:space="0" w:color="auto"/>
              <w:bottom w:val="nil" w:sz="6" w:space="0" w:color="auto"/>
              <w:right w:val="nil" w:sz="6" w:space="0" w:color="auto"/>
            </w:tcBorders>
          </w:tcPr>
          <w:p>
            <w:pPr/>
          </w:p>
        </w:tc>
        <w:tc>
          <w:tcPr>
            <w:tcW w:w="502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nil" w:sz="6" w:space="0" w:color="auto"/>
              <w:left w:val="nil" w:sz="6" w:space="0" w:color="auto"/>
              <w:bottom w:val="nil" w:sz="6" w:space="0" w:color="auto"/>
              <w:right w:val="nil" w:sz="6" w:space="0" w:color="auto"/>
            </w:tcBorders>
          </w:tcPr>
          <w:p>
            <w:pPr/>
          </w:p>
        </w:tc>
        <w:tc>
          <w:tcPr>
            <w:tcW w:w="212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30"/>
              <w:jc w:val="right"/>
              <w:rPr>
                <w:rFonts w:ascii="Arial" w:hAnsi="Arial" w:cs="Arial" w:eastAsia="Arial" w:hint="default"/>
                <w:sz w:val="18"/>
                <w:szCs w:val="18"/>
              </w:rPr>
            </w:pPr>
            <w:r>
              <w:rPr>
                <w:rFonts w:ascii="Arial"/>
                <w:spacing w:val="-1"/>
                <w:sz w:val="18"/>
              </w:rPr>
              <w:t>(162,978)</w:t>
            </w:r>
          </w:p>
        </w:tc>
        <w:tc>
          <w:tcPr>
            <w:tcW w:w="232" w:type="dxa"/>
            <w:tcBorders>
              <w:top w:val="nil" w:sz="6" w:space="0" w:color="auto"/>
              <w:left w:val="nil" w:sz="6" w:space="0" w:color="auto"/>
              <w:bottom w:val="nil" w:sz="6" w:space="0" w:color="auto"/>
              <w:right w:val="nil" w:sz="6" w:space="0" w:color="auto"/>
            </w:tcBorders>
          </w:tcPr>
          <w:p>
            <w:pPr/>
          </w:p>
        </w:tc>
        <w:tc>
          <w:tcPr>
            <w:tcW w:w="21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8"/>
              <w:jc w:val="right"/>
              <w:rPr>
                <w:rFonts w:ascii="Arial" w:hAnsi="Arial" w:cs="Arial" w:eastAsia="Arial" w:hint="default"/>
                <w:sz w:val="18"/>
                <w:szCs w:val="18"/>
              </w:rPr>
            </w:pPr>
            <w:r>
              <w:rPr>
                <w:rFonts w:ascii="Arial"/>
                <w:spacing w:val="-1"/>
                <w:sz w:val="18"/>
              </w:rPr>
              <w:t>(5,187)</w:t>
            </w:r>
          </w:p>
        </w:tc>
        <w:tc>
          <w:tcPr>
            <w:tcW w:w="228" w:type="dxa"/>
            <w:tcBorders>
              <w:top w:val="nil" w:sz="6" w:space="0" w:color="auto"/>
              <w:left w:val="nil" w:sz="6" w:space="0" w:color="auto"/>
              <w:bottom w:val="nil" w:sz="6" w:space="0" w:color="auto"/>
              <w:right w:val="nil" w:sz="6" w:space="0" w:color="auto"/>
            </w:tcBorders>
          </w:tcPr>
          <w:p>
            <w:pPr/>
          </w:p>
        </w:tc>
        <w:tc>
          <w:tcPr>
            <w:tcW w:w="1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93"/>
              <w:jc w:val="right"/>
              <w:rPr>
                <w:rFonts w:ascii="Arial" w:hAnsi="Arial" w:cs="Arial" w:eastAsia="Arial" w:hint="default"/>
                <w:sz w:val="18"/>
                <w:szCs w:val="18"/>
              </w:rPr>
            </w:pPr>
            <w:r>
              <w:rPr>
                <w:rFonts w:ascii="Arial"/>
                <w:spacing w:val="-1"/>
                <w:sz w:val="18"/>
              </w:rPr>
              <w:t>4,669,245</w:t>
            </w:r>
          </w:p>
        </w:tc>
      </w:tr>
    </w:tbl>
    <w:p>
      <w:pPr>
        <w:spacing w:after="0" w:line="240" w:lineRule="auto"/>
        <w:jc w:val="right"/>
        <w:rPr>
          <w:rFonts w:ascii="Arial" w:hAnsi="Arial" w:cs="Arial" w:eastAsia="Arial" w:hint="default"/>
          <w:sz w:val="18"/>
          <w:szCs w:val="18"/>
        </w:rPr>
        <w:sectPr>
          <w:pgSz w:w="16840" w:h="11910" w:orient="landscape"/>
          <w:pgMar w:header="755" w:footer="912" w:top="1900" w:bottom="110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01"/>
        <w:gridCol w:w="876"/>
        <w:gridCol w:w="1178"/>
        <w:gridCol w:w="1008"/>
        <w:gridCol w:w="1139"/>
        <w:gridCol w:w="1120"/>
        <w:gridCol w:w="1127"/>
        <w:gridCol w:w="1120"/>
        <w:gridCol w:w="235"/>
        <w:gridCol w:w="1160"/>
        <w:gridCol w:w="1048"/>
        <w:gridCol w:w="1135"/>
        <w:gridCol w:w="1036"/>
        <w:gridCol w:w="1135"/>
        <w:gridCol w:w="1026"/>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061"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9"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r>
      <w:tr>
        <w:trPr>
          <w:trHeight w:val="74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306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9"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r>
      <w:tr>
        <w:trPr>
          <w:trHeight w:val="75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42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Arial" w:hAnsi="Arial" w:cs="Arial" w:eastAsia="Arial" w:hint="default"/>
                <w:sz w:val="24"/>
                <w:szCs w:val="24"/>
              </w:rPr>
            </w:pPr>
            <w:r>
              <w:rPr>
                <w:rFonts w:ascii="宋体" w:hAnsi="宋体" w:cs="宋体" w:eastAsia="宋体" w:hint="default"/>
                <w:sz w:val="24"/>
                <w:szCs w:val="24"/>
              </w:rPr>
              <w:t>存在重要少数股东权益的子公司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20"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
        </w:tc>
      </w:tr>
      <w:tr>
        <w:trPr>
          <w:trHeight w:val="736" w:hRule="exact"/>
        </w:trPr>
        <w:tc>
          <w:tcPr>
            <w:tcW w:w="15043"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73"/>
              <w:ind w:left="909" w:right="0"/>
              <w:jc w:val="left"/>
              <w:rPr>
                <w:rFonts w:ascii="宋体" w:hAnsi="宋体" w:cs="宋体" w:eastAsia="宋体" w:hint="default"/>
                <w:sz w:val="24"/>
                <w:szCs w:val="24"/>
              </w:rPr>
            </w:pPr>
            <w:r>
              <w:rPr>
                <w:rFonts w:ascii="宋体" w:hAnsi="宋体" w:cs="宋体" w:eastAsia="宋体" w:hint="default"/>
                <w:sz w:val="24"/>
                <w:szCs w:val="24"/>
              </w:rPr>
              <w:t>上述重要非全资子公司的主要财务信息列示如下：</w:t>
            </w:r>
          </w:p>
        </w:tc>
      </w:tr>
      <w:tr>
        <w:trPr>
          <w:trHeight w:val="501" w:hRule="exact"/>
        </w:trPr>
        <w:tc>
          <w:tcPr>
            <w:tcW w:w="70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single" w:sz="4" w:space="0" w:color="000000"/>
              <w:right w:val="nil" w:sz="6" w:space="0" w:color="auto"/>
            </w:tcBorders>
          </w:tcPr>
          <w:p>
            <w:pPr/>
          </w:p>
        </w:tc>
        <w:tc>
          <w:tcPr>
            <w:tcW w:w="1008" w:type="dxa"/>
            <w:tcBorders>
              <w:top w:val="nil" w:sz="6" w:space="0" w:color="auto"/>
              <w:left w:val="nil" w:sz="6" w:space="0" w:color="auto"/>
              <w:bottom w:val="single" w:sz="4" w:space="0" w:color="000000"/>
              <w:right w:val="nil" w:sz="6" w:space="0" w:color="auto"/>
            </w:tcBorders>
          </w:tcPr>
          <w:p>
            <w:pPr/>
          </w:p>
        </w:tc>
        <w:tc>
          <w:tcPr>
            <w:tcW w:w="22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7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27" w:type="dxa"/>
            <w:tcBorders>
              <w:top w:val="nil" w:sz="6" w:space="0" w:color="auto"/>
              <w:left w:val="nil" w:sz="6" w:space="0" w:color="auto"/>
              <w:bottom w:val="single" w:sz="4" w:space="0" w:color="000000"/>
              <w:right w:val="nil" w:sz="6" w:space="0" w:color="auto"/>
            </w:tcBorders>
          </w:tcPr>
          <w:p>
            <w:pPr/>
          </w:p>
        </w:tc>
        <w:tc>
          <w:tcPr>
            <w:tcW w:w="1120"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single" w:sz="4" w:space="0" w:color="000000"/>
              <w:right w:val="nil" w:sz="6" w:space="0" w:color="auto"/>
            </w:tcBorders>
          </w:tcPr>
          <w:p>
            <w:pPr/>
          </w:p>
        </w:tc>
        <w:tc>
          <w:tcPr>
            <w:tcW w:w="1048" w:type="dxa"/>
            <w:tcBorders>
              <w:top w:val="nil" w:sz="6" w:space="0" w:color="auto"/>
              <w:left w:val="nil" w:sz="6" w:space="0" w:color="auto"/>
              <w:bottom w:val="single" w:sz="4" w:space="0" w:color="000000"/>
              <w:right w:val="nil" w:sz="6" w:space="0" w:color="auto"/>
            </w:tcBorders>
          </w:tcPr>
          <w:p>
            <w:pPr/>
          </w:p>
        </w:tc>
        <w:tc>
          <w:tcPr>
            <w:tcW w:w="217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5" w:type="dxa"/>
            <w:tcBorders>
              <w:top w:val="nil" w:sz="6" w:space="0" w:color="auto"/>
              <w:left w:val="nil" w:sz="6" w:space="0" w:color="auto"/>
              <w:bottom w:val="single" w:sz="4" w:space="0" w:color="000000"/>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
        </w:tc>
      </w:tr>
      <w:tr>
        <w:trPr>
          <w:trHeight w:val="591" w:hRule="exact"/>
        </w:trPr>
        <w:tc>
          <w:tcPr>
            <w:tcW w:w="701"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81"/>
              <w:jc w:val="right"/>
              <w:rPr>
                <w:rFonts w:ascii="宋体" w:hAnsi="宋体" w:cs="宋体" w:eastAsia="宋体" w:hint="default"/>
                <w:sz w:val="18"/>
                <w:szCs w:val="18"/>
              </w:rPr>
            </w:pPr>
            <w:r>
              <w:rPr>
                <w:rFonts w:ascii="宋体" w:hAnsi="宋体" w:cs="宋体" w:eastAsia="宋体" w:hint="default"/>
                <w:sz w:val="18"/>
                <w:szCs w:val="18"/>
              </w:rPr>
              <w:t>流动资产</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523" w:right="121" w:hanging="18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0"/>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4"/>
              <w:jc w:val="right"/>
              <w:rPr>
                <w:rFonts w:ascii="宋体" w:hAnsi="宋体" w:cs="宋体" w:eastAsia="宋体" w:hint="default"/>
                <w:sz w:val="18"/>
                <w:szCs w:val="18"/>
              </w:rPr>
            </w:pPr>
            <w:r>
              <w:rPr>
                <w:rFonts w:ascii="宋体" w:hAnsi="宋体" w:cs="宋体" w:eastAsia="宋体" w:hint="default"/>
                <w:sz w:val="18"/>
                <w:szCs w:val="18"/>
              </w:rPr>
              <w:t>流动负债</w:t>
            </w: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8"/>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1"/>
              <w:jc w:val="right"/>
              <w:rPr>
                <w:rFonts w:ascii="宋体" w:hAnsi="宋体" w:cs="宋体" w:eastAsia="宋体" w:hint="default"/>
                <w:sz w:val="18"/>
                <w:szCs w:val="18"/>
              </w:rPr>
            </w:pPr>
            <w:r>
              <w:rPr>
                <w:rFonts w:ascii="宋体" w:hAnsi="宋体" w:cs="宋体" w:eastAsia="宋体" w:hint="default"/>
                <w:sz w:val="18"/>
                <w:szCs w:val="18"/>
              </w:rPr>
              <w:t>流动资产</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572" w:right="113" w:hanging="18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6"/>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6"/>
              <w:jc w:val="right"/>
              <w:rPr>
                <w:rFonts w:ascii="宋体" w:hAnsi="宋体" w:cs="宋体" w:eastAsia="宋体" w:hint="default"/>
                <w:sz w:val="18"/>
                <w:szCs w:val="18"/>
              </w:rPr>
            </w:pPr>
            <w:r>
              <w:rPr>
                <w:rFonts w:ascii="宋体" w:hAnsi="宋体" w:cs="宋体" w:eastAsia="宋体" w:hint="default"/>
                <w:sz w:val="18"/>
                <w:szCs w:val="18"/>
              </w:rPr>
              <w:t>流动负债</w:t>
            </w: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25"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1"/>
              <w:jc w:val="right"/>
              <w:rPr>
                <w:rFonts w:ascii="Arial" w:hAnsi="Arial" w:cs="Arial" w:eastAsia="Arial" w:hint="default"/>
                <w:sz w:val="18"/>
                <w:szCs w:val="18"/>
              </w:rPr>
            </w:pPr>
            <w:r>
              <w:rPr>
                <w:rFonts w:ascii="Arial"/>
                <w:spacing w:val="-1"/>
                <w:sz w:val="18"/>
              </w:rPr>
              <w:t>2,492,231</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2"/>
              <w:jc w:val="right"/>
              <w:rPr>
                <w:rFonts w:ascii="Arial" w:hAnsi="Arial" w:cs="Arial" w:eastAsia="Arial" w:hint="default"/>
                <w:sz w:val="18"/>
                <w:szCs w:val="18"/>
              </w:rPr>
            </w:pPr>
            <w:r>
              <w:rPr>
                <w:rFonts w:ascii="Arial"/>
                <w:spacing w:val="-1"/>
                <w:sz w:val="18"/>
              </w:rPr>
              <w:t>1,451,738</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2"/>
              <w:jc w:val="right"/>
              <w:rPr>
                <w:rFonts w:ascii="Arial" w:hAnsi="Arial" w:cs="Arial" w:eastAsia="Arial" w:hint="default"/>
                <w:sz w:val="18"/>
                <w:szCs w:val="18"/>
              </w:rPr>
            </w:pPr>
            <w:r>
              <w:rPr>
                <w:rFonts w:ascii="Arial"/>
                <w:spacing w:val="-1"/>
                <w:sz w:val="18"/>
              </w:rPr>
              <w:t>3,943,969</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4"/>
              <w:jc w:val="right"/>
              <w:rPr>
                <w:rFonts w:ascii="Arial" w:hAnsi="Arial" w:cs="Arial" w:eastAsia="Arial" w:hint="default"/>
                <w:sz w:val="18"/>
                <w:szCs w:val="18"/>
              </w:rPr>
            </w:pPr>
            <w:r>
              <w:rPr>
                <w:rFonts w:ascii="Arial"/>
                <w:spacing w:val="-1"/>
                <w:sz w:val="18"/>
              </w:rPr>
              <w:t>798,038</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8"/>
              <w:jc w:val="right"/>
              <w:rPr>
                <w:rFonts w:ascii="Arial" w:hAnsi="Arial" w:cs="Arial" w:eastAsia="Arial" w:hint="default"/>
                <w:sz w:val="18"/>
                <w:szCs w:val="18"/>
              </w:rPr>
            </w:pPr>
            <w:r>
              <w:rPr>
                <w:rFonts w:ascii="Arial"/>
                <w:spacing w:val="-1"/>
                <w:sz w:val="18"/>
              </w:rPr>
              <w:t>421,701</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7"/>
              <w:jc w:val="right"/>
              <w:rPr>
                <w:rFonts w:ascii="Arial" w:hAnsi="Arial" w:cs="Arial" w:eastAsia="Arial" w:hint="default"/>
                <w:sz w:val="18"/>
                <w:szCs w:val="18"/>
              </w:rPr>
            </w:pPr>
            <w:r>
              <w:rPr>
                <w:rFonts w:ascii="Arial"/>
                <w:spacing w:val="-1"/>
                <w:sz w:val="18"/>
              </w:rPr>
              <w:t>1,219,739</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0"/>
              <w:jc w:val="right"/>
              <w:rPr>
                <w:rFonts w:ascii="Arial" w:hAnsi="Arial" w:cs="Arial" w:eastAsia="Arial" w:hint="default"/>
                <w:sz w:val="18"/>
                <w:szCs w:val="18"/>
              </w:rPr>
            </w:pPr>
            <w:r>
              <w:rPr>
                <w:rFonts w:ascii="Arial"/>
                <w:spacing w:val="-1"/>
                <w:sz w:val="18"/>
              </w:rPr>
              <w:t>2,501,028</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3"/>
              <w:jc w:val="right"/>
              <w:rPr>
                <w:rFonts w:ascii="Arial" w:hAnsi="Arial" w:cs="Arial" w:eastAsia="Arial" w:hint="default"/>
                <w:sz w:val="18"/>
                <w:szCs w:val="18"/>
              </w:rPr>
            </w:pPr>
            <w:r>
              <w:rPr>
                <w:rFonts w:ascii="Arial"/>
                <w:spacing w:val="-1"/>
                <w:sz w:val="18"/>
              </w:rPr>
              <w:t>1,249,539</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6"/>
              <w:jc w:val="right"/>
              <w:rPr>
                <w:rFonts w:ascii="Arial" w:hAnsi="Arial" w:cs="Arial" w:eastAsia="Arial" w:hint="default"/>
                <w:sz w:val="18"/>
                <w:szCs w:val="18"/>
              </w:rPr>
            </w:pPr>
            <w:r>
              <w:rPr>
                <w:rFonts w:ascii="Arial"/>
                <w:spacing w:val="-1"/>
                <w:sz w:val="18"/>
              </w:rPr>
              <w:t>3,750,567</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5"/>
              <w:jc w:val="right"/>
              <w:rPr>
                <w:rFonts w:ascii="Arial" w:hAnsi="Arial" w:cs="Arial" w:eastAsia="Arial" w:hint="default"/>
                <w:sz w:val="18"/>
                <w:szCs w:val="18"/>
              </w:rPr>
            </w:pPr>
            <w:r>
              <w:rPr>
                <w:rFonts w:ascii="Arial"/>
                <w:spacing w:val="-1"/>
                <w:sz w:val="18"/>
              </w:rPr>
              <w:t>768,600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16"/>
              <w:jc w:val="right"/>
              <w:rPr>
                <w:rFonts w:ascii="Arial" w:hAnsi="Arial" w:cs="Arial" w:eastAsia="Arial" w:hint="default"/>
                <w:sz w:val="18"/>
                <w:szCs w:val="18"/>
              </w:rPr>
            </w:pPr>
            <w:r>
              <w:rPr>
                <w:rFonts w:ascii="Arial"/>
                <w:spacing w:val="-1"/>
                <w:sz w:val="18"/>
              </w:rPr>
              <w:t>207,822</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6"/>
              <w:jc w:val="right"/>
              <w:rPr>
                <w:rFonts w:ascii="Arial" w:hAnsi="Arial" w:cs="Arial" w:eastAsia="Arial" w:hint="default"/>
                <w:sz w:val="18"/>
                <w:szCs w:val="18"/>
              </w:rPr>
            </w:pPr>
            <w:r>
              <w:rPr>
                <w:rFonts w:ascii="Arial"/>
                <w:spacing w:val="-1"/>
                <w:sz w:val="18"/>
              </w:rPr>
              <w:t>976,422</w:t>
            </w:r>
          </w:p>
        </w:tc>
      </w:tr>
      <w:tr>
        <w:trPr>
          <w:trHeight w:val="587"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78" w:lineRule="auto"/>
              <w:ind w:left="395" w:right="114" w:hanging="196"/>
              <w:jc w:val="left"/>
              <w:rPr>
                <w:rFonts w:ascii="宋体" w:hAnsi="宋体" w:cs="宋体" w:eastAsia="宋体" w:hint="default"/>
                <w:sz w:val="18"/>
                <w:szCs w:val="18"/>
              </w:rPr>
            </w:pPr>
            <w:r>
              <w:rPr>
                <w:rFonts w:ascii="宋体" w:hAnsi="宋体" w:cs="宋体" w:eastAsia="宋体" w:hint="default"/>
                <w:sz w:val="18"/>
                <w:szCs w:val="18"/>
              </w:rPr>
              <w:t>江苏苏宁易购有 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82"/>
              <w:jc w:val="right"/>
              <w:rPr>
                <w:rFonts w:ascii="Arial" w:hAnsi="Arial" w:cs="Arial" w:eastAsia="Arial" w:hint="default"/>
                <w:sz w:val="18"/>
                <w:szCs w:val="18"/>
              </w:rPr>
            </w:pPr>
            <w:r>
              <w:rPr>
                <w:rFonts w:ascii="Arial"/>
                <w:spacing w:val="-2"/>
                <w:sz w:val="18"/>
              </w:rPr>
              <w:t>3,067,311</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22"/>
              <w:jc w:val="right"/>
              <w:rPr>
                <w:rFonts w:ascii="Arial" w:hAnsi="Arial" w:cs="Arial" w:eastAsia="Arial" w:hint="default"/>
                <w:sz w:val="18"/>
                <w:szCs w:val="18"/>
              </w:rPr>
            </w:pPr>
            <w:r>
              <w:rPr>
                <w:rFonts w:ascii="Arial"/>
                <w:spacing w:val="-1"/>
                <w:sz w:val="18"/>
              </w:rPr>
              <w:t>1,652,690</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2"/>
              <w:jc w:val="right"/>
              <w:rPr>
                <w:rFonts w:ascii="Arial" w:hAnsi="Arial" w:cs="Arial" w:eastAsia="Arial" w:hint="default"/>
                <w:sz w:val="18"/>
                <w:szCs w:val="18"/>
              </w:rPr>
            </w:pPr>
            <w:r>
              <w:rPr>
                <w:rFonts w:ascii="Arial"/>
                <w:spacing w:val="-1"/>
                <w:sz w:val="18"/>
              </w:rPr>
              <w:t>4,720,001</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4"/>
              <w:jc w:val="right"/>
              <w:rPr>
                <w:rFonts w:ascii="Arial" w:hAnsi="Arial" w:cs="Arial" w:eastAsia="Arial" w:hint="default"/>
                <w:sz w:val="18"/>
                <w:szCs w:val="18"/>
              </w:rPr>
            </w:pPr>
            <w:r>
              <w:rPr>
                <w:rFonts w:ascii="Arial"/>
                <w:spacing w:val="-1"/>
                <w:sz w:val="18"/>
              </w:rPr>
              <w:t>6,841,109</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9"/>
              <w:jc w:val="right"/>
              <w:rPr>
                <w:rFonts w:ascii="Arial" w:hAnsi="Arial" w:cs="Arial" w:eastAsia="Arial" w:hint="default"/>
                <w:sz w:val="18"/>
                <w:szCs w:val="18"/>
              </w:rPr>
            </w:pPr>
            <w:r>
              <w:rPr>
                <w:rFonts w:ascii="Arial"/>
                <w:spacing w:val="-1"/>
                <w:sz w:val="18"/>
              </w:rPr>
              <w:t>38,283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spacing w:val="-1"/>
                <w:sz w:val="18"/>
              </w:rPr>
              <w:t>6,879,392</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30"/>
              <w:jc w:val="right"/>
              <w:rPr>
                <w:rFonts w:ascii="Arial" w:hAnsi="Arial" w:cs="Arial" w:eastAsia="Arial" w:hint="default"/>
                <w:sz w:val="18"/>
                <w:szCs w:val="18"/>
              </w:rPr>
            </w:pPr>
            <w:r>
              <w:rPr>
                <w:rFonts w:ascii="Arial"/>
                <w:spacing w:val="-1"/>
                <w:sz w:val="18"/>
              </w:rPr>
              <w:t>2,774,292</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3"/>
              <w:jc w:val="right"/>
              <w:rPr>
                <w:rFonts w:ascii="Arial" w:hAnsi="Arial" w:cs="Arial" w:eastAsia="Arial" w:hint="default"/>
                <w:sz w:val="18"/>
                <w:szCs w:val="18"/>
              </w:rPr>
            </w:pPr>
            <w:r>
              <w:rPr>
                <w:rFonts w:ascii="Arial"/>
                <w:spacing w:val="-1"/>
                <w:sz w:val="18"/>
              </w:rPr>
              <w:t>1,133,276</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6"/>
              <w:jc w:val="right"/>
              <w:rPr>
                <w:rFonts w:ascii="Arial" w:hAnsi="Arial" w:cs="Arial" w:eastAsia="Arial" w:hint="default"/>
                <w:sz w:val="18"/>
                <w:szCs w:val="18"/>
              </w:rPr>
            </w:pPr>
            <w:r>
              <w:rPr>
                <w:rFonts w:ascii="Arial"/>
                <w:spacing w:val="-1"/>
                <w:sz w:val="18"/>
              </w:rPr>
              <w:t>3,907,568</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5"/>
              <w:jc w:val="right"/>
              <w:rPr>
                <w:rFonts w:ascii="Arial" w:hAnsi="Arial" w:cs="Arial" w:eastAsia="Arial" w:hint="default"/>
                <w:sz w:val="18"/>
                <w:szCs w:val="18"/>
              </w:rPr>
            </w:pPr>
            <w:r>
              <w:rPr>
                <w:rFonts w:ascii="Arial"/>
                <w:spacing w:val="-1"/>
                <w:sz w:val="18"/>
              </w:rPr>
              <w:t>5,148,663</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5"/>
              <w:jc w:val="right"/>
              <w:rPr>
                <w:rFonts w:ascii="Arial" w:hAnsi="Arial" w:cs="Arial" w:eastAsia="Arial" w:hint="default"/>
                <w:sz w:val="18"/>
                <w:szCs w:val="18"/>
              </w:rPr>
            </w:pPr>
            <w:r>
              <w:rPr>
                <w:rFonts w:ascii="Arial"/>
                <w:w w:val="99"/>
                <w:sz w:val="18"/>
              </w:rPr>
              <w:t>1</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spacing w:val="-1"/>
                <w:sz w:val="18"/>
              </w:rPr>
              <w:t>5,148,664</w:t>
            </w:r>
          </w:p>
        </w:tc>
      </w:tr>
      <w:tr>
        <w:trPr>
          <w:trHeight w:val="587"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78" w:lineRule="auto"/>
              <w:ind w:left="395" w:right="114" w:hanging="196"/>
              <w:jc w:val="left"/>
              <w:rPr>
                <w:rFonts w:ascii="宋体" w:hAnsi="宋体" w:cs="宋体" w:eastAsia="宋体" w:hint="default"/>
                <w:sz w:val="18"/>
                <w:szCs w:val="18"/>
              </w:rPr>
            </w:pPr>
            <w:r>
              <w:rPr>
                <w:rFonts w:ascii="宋体" w:hAnsi="宋体" w:cs="宋体" w:eastAsia="宋体" w:hint="default"/>
                <w:sz w:val="18"/>
                <w:szCs w:val="18"/>
              </w:rPr>
              <w:t>湖南苏宁先锋电 子有限公司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81"/>
              <w:jc w:val="right"/>
              <w:rPr>
                <w:rFonts w:ascii="Arial" w:hAnsi="Arial" w:cs="Arial" w:eastAsia="Arial" w:hint="default"/>
                <w:sz w:val="18"/>
                <w:szCs w:val="18"/>
              </w:rPr>
            </w:pPr>
            <w:r>
              <w:rPr>
                <w:rFonts w:ascii="Arial"/>
                <w:spacing w:val="-1"/>
                <w:sz w:val="18"/>
              </w:rPr>
              <w:t>945,333</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23"/>
              <w:jc w:val="right"/>
              <w:rPr>
                <w:rFonts w:ascii="Arial" w:hAnsi="Arial" w:cs="Arial" w:eastAsia="Arial" w:hint="default"/>
                <w:sz w:val="18"/>
                <w:szCs w:val="18"/>
              </w:rPr>
            </w:pPr>
            <w:r>
              <w:rPr>
                <w:rFonts w:ascii="Arial"/>
                <w:spacing w:val="-1"/>
                <w:w w:val="95"/>
                <w:sz w:val="18"/>
              </w:rPr>
              <w:t>252</w:t>
            </w:r>
            <w:r>
              <w:rPr>
                <w:rFonts w:ascii="Arial"/>
                <w:sz w:val="18"/>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3"/>
              <w:jc w:val="right"/>
              <w:rPr>
                <w:rFonts w:ascii="Arial" w:hAnsi="Arial" w:cs="Arial" w:eastAsia="Arial" w:hint="default"/>
                <w:sz w:val="18"/>
                <w:szCs w:val="18"/>
              </w:rPr>
            </w:pPr>
            <w:r>
              <w:rPr>
                <w:rFonts w:ascii="Arial"/>
                <w:spacing w:val="-1"/>
                <w:sz w:val="18"/>
              </w:rPr>
              <w:t>945,585</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4"/>
              <w:jc w:val="right"/>
              <w:rPr>
                <w:rFonts w:ascii="Arial" w:hAnsi="Arial" w:cs="Arial" w:eastAsia="Arial" w:hint="default"/>
                <w:sz w:val="18"/>
                <w:szCs w:val="18"/>
              </w:rPr>
            </w:pPr>
            <w:r>
              <w:rPr>
                <w:rFonts w:ascii="Arial"/>
                <w:spacing w:val="-1"/>
                <w:sz w:val="18"/>
              </w:rPr>
              <w:t>745,524</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w w:val="99"/>
                <w:sz w:val="18"/>
              </w:rPr>
              <w:t>-</w:t>
            </w:r>
            <w:r>
              <w:rPr>
                <w:rFonts w:ascii="Arial"/>
                <w:sz w:val="18"/>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spacing w:val="-1"/>
                <w:sz w:val="18"/>
              </w:rPr>
              <w:t>745,524</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30"/>
              <w:jc w:val="right"/>
              <w:rPr>
                <w:rFonts w:ascii="Arial" w:hAnsi="Arial" w:cs="Arial" w:eastAsia="Arial" w:hint="default"/>
                <w:sz w:val="18"/>
                <w:szCs w:val="18"/>
              </w:rPr>
            </w:pPr>
            <w:r>
              <w:rPr>
                <w:rFonts w:ascii="Arial"/>
                <w:spacing w:val="-1"/>
                <w:sz w:val="18"/>
              </w:rPr>
              <w:t>490,213</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4"/>
              <w:jc w:val="right"/>
              <w:rPr>
                <w:rFonts w:ascii="Arial" w:hAnsi="Arial" w:cs="Arial" w:eastAsia="Arial" w:hint="default"/>
                <w:sz w:val="18"/>
                <w:szCs w:val="18"/>
              </w:rPr>
            </w:pPr>
            <w:r>
              <w:rPr>
                <w:rFonts w:ascii="Arial"/>
                <w:spacing w:val="-1"/>
                <w:w w:val="95"/>
                <w:sz w:val="18"/>
              </w:rPr>
              <w:t>235</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6"/>
              <w:jc w:val="right"/>
              <w:rPr>
                <w:rFonts w:ascii="Arial" w:hAnsi="Arial" w:cs="Arial" w:eastAsia="Arial" w:hint="default"/>
                <w:sz w:val="18"/>
                <w:szCs w:val="18"/>
              </w:rPr>
            </w:pPr>
            <w:r>
              <w:rPr>
                <w:rFonts w:ascii="Arial"/>
                <w:spacing w:val="-1"/>
                <w:sz w:val="18"/>
              </w:rPr>
              <w:t>490,448</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5"/>
              <w:jc w:val="right"/>
              <w:rPr>
                <w:rFonts w:ascii="Arial" w:hAnsi="Arial" w:cs="Arial" w:eastAsia="Arial" w:hint="default"/>
                <w:sz w:val="18"/>
                <w:szCs w:val="18"/>
              </w:rPr>
            </w:pPr>
            <w:r>
              <w:rPr>
                <w:rFonts w:ascii="Arial"/>
                <w:spacing w:val="-1"/>
                <w:sz w:val="18"/>
              </w:rPr>
              <w:t>294,014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5"/>
              <w:jc w:val="right"/>
              <w:rPr>
                <w:rFonts w:ascii="Arial" w:hAnsi="Arial" w:cs="Arial" w:eastAsia="Arial" w:hint="default"/>
                <w:sz w:val="18"/>
                <w:szCs w:val="18"/>
              </w:rPr>
            </w:pPr>
            <w:r>
              <w:rPr>
                <w:rFonts w:ascii="Arial"/>
                <w:w w:val="99"/>
                <w:sz w:val="18"/>
              </w:rPr>
              <w:t>-</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spacing w:val="-1"/>
                <w:sz w:val="18"/>
              </w:rPr>
              <w:t>294,014</w:t>
            </w:r>
          </w:p>
        </w:tc>
      </w:tr>
      <w:tr>
        <w:trPr>
          <w:trHeight w:val="586"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78" w:lineRule="auto"/>
              <w:ind w:left="395" w:right="114" w:hanging="196"/>
              <w:jc w:val="left"/>
              <w:rPr>
                <w:rFonts w:ascii="宋体" w:hAnsi="宋体" w:cs="宋体" w:eastAsia="宋体" w:hint="default"/>
                <w:sz w:val="18"/>
                <w:szCs w:val="18"/>
              </w:rPr>
            </w:pPr>
            <w:r>
              <w:rPr>
                <w:rFonts w:ascii="宋体" w:hAnsi="宋体" w:cs="宋体" w:eastAsia="宋体" w:hint="default"/>
                <w:sz w:val="18"/>
                <w:szCs w:val="18"/>
              </w:rPr>
              <w:t>江苏苏宁贸易有 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81"/>
              <w:jc w:val="right"/>
              <w:rPr>
                <w:rFonts w:ascii="Arial" w:hAnsi="Arial" w:cs="Arial" w:eastAsia="Arial" w:hint="default"/>
                <w:sz w:val="18"/>
                <w:szCs w:val="18"/>
              </w:rPr>
            </w:pPr>
            <w:r>
              <w:rPr>
                <w:rFonts w:ascii="Arial"/>
                <w:spacing w:val="-1"/>
                <w:sz w:val="18"/>
              </w:rPr>
              <w:t>519,395</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21"/>
              <w:jc w:val="right"/>
              <w:rPr>
                <w:rFonts w:ascii="Arial" w:hAnsi="Arial" w:cs="Arial" w:eastAsia="Arial" w:hint="default"/>
                <w:sz w:val="18"/>
                <w:szCs w:val="18"/>
              </w:rPr>
            </w:pPr>
            <w:r>
              <w:rPr>
                <w:rFonts w:ascii="Arial"/>
                <w:w w:val="99"/>
                <w:sz w:val="18"/>
              </w:rPr>
              <w:t>9</w:t>
            </w:r>
            <w:r>
              <w:rPr>
                <w:rFonts w:ascii="Arial"/>
                <w:sz w:val="18"/>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3"/>
              <w:jc w:val="right"/>
              <w:rPr>
                <w:rFonts w:ascii="Arial" w:hAnsi="Arial" w:cs="Arial" w:eastAsia="Arial" w:hint="default"/>
                <w:sz w:val="18"/>
                <w:szCs w:val="18"/>
              </w:rPr>
            </w:pPr>
            <w:r>
              <w:rPr>
                <w:rFonts w:ascii="Arial"/>
                <w:spacing w:val="-1"/>
                <w:sz w:val="18"/>
              </w:rPr>
              <w:t>519,404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4"/>
              <w:jc w:val="right"/>
              <w:rPr>
                <w:rFonts w:ascii="Arial" w:hAnsi="Arial" w:cs="Arial" w:eastAsia="Arial" w:hint="default"/>
                <w:sz w:val="18"/>
                <w:szCs w:val="18"/>
              </w:rPr>
            </w:pPr>
            <w:r>
              <w:rPr>
                <w:rFonts w:ascii="Arial"/>
                <w:spacing w:val="-1"/>
                <w:sz w:val="18"/>
              </w:rPr>
              <w:t>515,955</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w w:val="99"/>
                <w:sz w:val="18"/>
              </w:rPr>
              <w:t>-</w:t>
            </w:r>
            <w:r>
              <w:rPr>
                <w:rFonts w:ascii="Arial"/>
                <w:sz w:val="18"/>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spacing w:val="-1"/>
                <w:sz w:val="18"/>
              </w:rPr>
              <w:t>515,955</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30"/>
              <w:jc w:val="right"/>
              <w:rPr>
                <w:rFonts w:ascii="Arial" w:hAnsi="Arial" w:cs="Arial" w:eastAsia="Arial" w:hint="default"/>
                <w:sz w:val="18"/>
                <w:szCs w:val="18"/>
              </w:rPr>
            </w:pPr>
            <w:r>
              <w:rPr>
                <w:rFonts w:ascii="Arial"/>
                <w:spacing w:val="-1"/>
                <w:sz w:val="18"/>
              </w:rPr>
              <w:t>197,043</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4"/>
              <w:jc w:val="right"/>
              <w:rPr>
                <w:rFonts w:ascii="Arial" w:hAnsi="Arial" w:cs="Arial" w:eastAsia="Arial" w:hint="default"/>
                <w:sz w:val="18"/>
                <w:szCs w:val="18"/>
              </w:rPr>
            </w:pPr>
            <w:r>
              <w:rPr>
                <w:rFonts w:ascii="Arial"/>
                <w:spacing w:val="-1"/>
                <w:w w:val="95"/>
                <w:sz w:val="18"/>
              </w:rPr>
              <w:t>692</w:t>
            </w:r>
            <w:r>
              <w:rPr>
                <w:rFonts w:ascii="Arial"/>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6"/>
              <w:jc w:val="right"/>
              <w:rPr>
                <w:rFonts w:ascii="Arial" w:hAnsi="Arial" w:cs="Arial" w:eastAsia="Arial" w:hint="default"/>
                <w:sz w:val="18"/>
                <w:szCs w:val="18"/>
              </w:rPr>
            </w:pPr>
            <w:r>
              <w:rPr>
                <w:rFonts w:ascii="Arial"/>
                <w:spacing w:val="-1"/>
                <w:sz w:val="18"/>
              </w:rPr>
              <w:t>197,735</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5"/>
              <w:jc w:val="right"/>
              <w:rPr>
                <w:rFonts w:ascii="Arial" w:hAnsi="Arial" w:cs="Arial" w:eastAsia="Arial" w:hint="default"/>
                <w:sz w:val="18"/>
                <w:szCs w:val="18"/>
              </w:rPr>
            </w:pPr>
            <w:r>
              <w:rPr>
                <w:rFonts w:ascii="Arial"/>
                <w:spacing w:val="-1"/>
                <w:sz w:val="18"/>
              </w:rPr>
              <w:t>200,914</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15"/>
              <w:jc w:val="right"/>
              <w:rPr>
                <w:rFonts w:ascii="Arial" w:hAnsi="Arial" w:cs="Arial" w:eastAsia="Arial" w:hint="default"/>
                <w:sz w:val="18"/>
                <w:szCs w:val="18"/>
              </w:rPr>
            </w:pPr>
            <w:r>
              <w:rPr>
                <w:rFonts w:ascii="Arial"/>
                <w:w w:val="99"/>
                <w:sz w:val="18"/>
              </w:rPr>
              <w:t>-</w:t>
            </w:r>
            <w:r>
              <w:rPr>
                <w:rFonts w:ascii="Arial"/>
                <w:sz w:val="18"/>
              </w:rPr>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spacing w:val="-1"/>
                <w:sz w:val="18"/>
              </w:rPr>
              <w:t>200,914</w:t>
            </w:r>
          </w:p>
        </w:tc>
      </w:tr>
      <w:tr>
        <w:trPr>
          <w:trHeight w:val="780"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32" w:lineRule="auto" w:before="5"/>
              <w:ind w:left="380" w:right="107" w:hanging="180"/>
              <w:jc w:val="both"/>
              <w:rPr>
                <w:rFonts w:ascii="宋体" w:hAnsi="宋体" w:cs="宋体" w:eastAsia="宋体" w:hint="default"/>
                <w:sz w:val="18"/>
                <w:szCs w:val="18"/>
              </w:rPr>
            </w:pPr>
            <w:r>
              <w:rPr>
                <w:rFonts w:ascii="宋体" w:hAnsi="宋体" w:cs="宋体" w:eastAsia="宋体" w:hint="default"/>
                <w:sz w:val="18"/>
                <w:szCs w:val="18"/>
              </w:rPr>
              <w:t>苏宁</w:t>
            </w:r>
            <w:r>
              <w:rPr>
                <w:rFonts w:ascii="宋体" w:hAnsi="宋体" w:cs="宋体" w:eastAsia="宋体" w:hint="default"/>
                <w:spacing w:val="-53"/>
                <w:sz w:val="18"/>
                <w:szCs w:val="18"/>
              </w:rPr>
              <w:t> </w:t>
            </w:r>
            <w:r>
              <w:rPr>
                <w:rFonts w:ascii="宋体" w:hAnsi="宋体" w:cs="宋体" w:eastAsia="宋体" w:hint="default"/>
                <w:sz w:val="18"/>
                <w:szCs w:val="18"/>
              </w:rPr>
              <w:t>金</w:t>
            </w:r>
            <w:r>
              <w:rPr>
                <w:rFonts w:ascii="宋体" w:hAnsi="宋体" w:cs="宋体" w:eastAsia="宋体" w:hint="default"/>
                <w:spacing w:val="-53"/>
                <w:sz w:val="18"/>
                <w:szCs w:val="18"/>
              </w:rPr>
              <w:t> </w:t>
            </w:r>
            <w:r>
              <w:rPr>
                <w:rFonts w:ascii="宋体" w:hAnsi="宋体" w:cs="宋体" w:eastAsia="宋体" w:hint="default"/>
                <w:sz w:val="18"/>
                <w:szCs w:val="18"/>
              </w:rPr>
              <w:t>融</w:t>
            </w:r>
            <w:r>
              <w:rPr>
                <w:rFonts w:ascii="宋体" w:hAnsi="宋体" w:cs="宋体" w:eastAsia="宋体" w:hint="default"/>
                <w:spacing w:val="-52"/>
                <w:sz w:val="18"/>
                <w:szCs w:val="18"/>
              </w:rPr>
              <w:t> </w:t>
            </w:r>
            <w:r>
              <w:rPr>
                <w:rFonts w:ascii="宋体" w:hAnsi="宋体" w:cs="宋体" w:eastAsia="宋体" w:hint="default"/>
                <w:sz w:val="18"/>
                <w:szCs w:val="18"/>
              </w:rPr>
              <w:t>服</w:t>
            </w:r>
            <w:r>
              <w:rPr>
                <w:rFonts w:ascii="宋体" w:hAnsi="宋体" w:cs="宋体" w:eastAsia="宋体" w:hint="default"/>
                <w:spacing w:val="-52"/>
                <w:sz w:val="18"/>
                <w:szCs w:val="18"/>
              </w:rPr>
              <w:t> </w:t>
            </w:r>
            <w:r>
              <w:rPr>
                <w:rFonts w:ascii="宋体" w:hAnsi="宋体" w:cs="宋体" w:eastAsia="宋体" w:hint="default"/>
                <w:sz w:val="18"/>
                <w:szCs w:val="18"/>
              </w:rPr>
              <w:t>务</w:t>
            </w:r>
            <w:r>
              <w:rPr>
                <w:rFonts w:ascii="宋体" w:hAnsi="宋体" w:cs="宋体" w:eastAsia="宋体" w:hint="default"/>
                <w:sz w:val="18"/>
                <w:szCs w:val="18"/>
              </w:rPr>
              <w:t> </w:t>
            </w:r>
            <w:r>
              <w:rPr>
                <w:rFonts w:ascii="Arial" w:hAnsi="Arial" w:cs="Arial" w:eastAsia="Arial" w:hint="default"/>
                <w:spacing w:val="9"/>
                <w:sz w:val="18"/>
                <w:szCs w:val="18"/>
              </w:rPr>
              <w:t>(</w:t>
            </w:r>
            <w:r>
              <w:rPr>
                <w:rFonts w:ascii="宋体" w:hAnsi="宋体" w:cs="宋体" w:eastAsia="宋体" w:hint="default"/>
                <w:spacing w:val="9"/>
                <w:sz w:val="18"/>
                <w:szCs w:val="18"/>
              </w:rPr>
              <w:t>上海</w:t>
            </w:r>
            <w:r>
              <w:rPr>
                <w:rFonts w:ascii="Arial" w:hAnsi="Arial" w:cs="Arial" w:eastAsia="Arial" w:hint="default"/>
                <w:spacing w:val="9"/>
                <w:sz w:val="18"/>
                <w:szCs w:val="18"/>
              </w:rPr>
              <w:t>)</w:t>
            </w:r>
            <w:r>
              <w:rPr>
                <w:rFonts w:ascii="宋体" w:hAnsi="宋体" w:cs="宋体" w:eastAsia="宋体" w:hint="default"/>
                <w:spacing w:val="9"/>
                <w:sz w:val="18"/>
                <w:szCs w:val="18"/>
              </w:rPr>
              <w:t>有限公</w:t>
            </w:r>
            <w:r>
              <w:rPr>
                <w:rFonts w:ascii="宋体" w:hAnsi="宋体" w:cs="宋体" w:eastAsia="宋体" w:hint="default"/>
                <w:sz w:val="18"/>
                <w:szCs w:val="18"/>
              </w:rPr>
              <w:t> 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82"/>
              <w:jc w:val="right"/>
              <w:rPr>
                <w:rFonts w:ascii="Arial" w:hAnsi="Arial" w:cs="Arial" w:eastAsia="Arial" w:hint="default"/>
                <w:sz w:val="18"/>
                <w:szCs w:val="18"/>
              </w:rPr>
            </w:pPr>
            <w:r>
              <w:rPr>
                <w:rFonts w:ascii="Arial"/>
                <w:spacing w:val="-1"/>
                <w:sz w:val="18"/>
              </w:rPr>
              <w:t>16,944,669</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22"/>
              <w:jc w:val="right"/>
              <w:rPr>
                <w:rFonts w:ascii="Arial" w:hAnsi="Arial" w:cs="Arial" w:eastAsia="Arial" w:hint="default"/>
                <w:sz w:val="18"/>
                <w:szCs w:val="18"/>
              </w:rPr>
            </w:pPr>
            <w:r>
              <w:rPr>
                <w:rFonts w:ascii="Arial"/>
                <w:spacing w:val="-1"/>
                <w:sz w:val="18"/>
              </w:rPr>
              <w:t>3,852,164</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13"/>
              <w:jc w:val="right"/>
              <w:rPr>
                <w:rFonts w:ascii="Arial" w:hAnsi="Arial" w:cs="Arial" w:eastAsia="Arial" w:hint="default"/>
                <w:sz w:val="18"/>
                <w:szCs w:val="18"/>
              </w:rPr>
            </w:pPr>
            <w:r>
              <w:rPr>
                <w:rFonts w:ascii="Arial"/>
                <w:spacing w:val="-1"/>
                <w:sz w:val="18"/>
              </w:rPr>
              <w:t>20,796,833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15"/>
              <w:jc w:val="right"/>
              <w:rPr>
                <w:rFonts w:ascii="Arial" w:hAnsi="Arial" w:cs="Arial" w:eastAsia="Arial" w:hint="default"/>
                <w:sz w:val="18"/>
                <w:szCs w:val="18"/>
              </w:rPr>
            </w:pPr>
            <w:r>
              <w:rPr>
                <w:rFonts w:ascii="Arial"/>
                <w:spacing w:val="-1"/>
                <w:sz w:val="18"/>
              </w:rPr>
              <w:t>12,102,379</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8"/>
              <w:jc w:val="right"/>
              <w:rPr>
                <w:rFonts w:ascii="Arial" w:hAnsi="Arial" w:cs="Arial" w:eastAsia="Arial" w:hint="default"/>
                <w:sz w:val="18"/>
                <w:szCs w:val="18"/>
              </w:rPr>
            </w:pPr>
            <w:r>
              <w:rPr>
                <w:rFonts w:ascii="Arial"/>
                <w:spacing w:val="-1"/>
                <w:sz w:val="18"/>
              </w:rPr>
              <w:t>280,613</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8"/>
              <w:jc w:val="right"/>
              <w:rPr>
                <w:rFonts w:ascii="Arial" w:hAnsi="Arial" w:cs="Arial" w:eastAsia="Arial" w:hint="default"/>
                <w:sz w:val="18"/>
                <w:szCs w:val="18"/>
              </w:rPr>
            </w:pPr>
            <w:r>
              <w:rPr>
                <w:rFonts w:ascii="Arial"/>
                <w:spacing w:val="-1"/>
                <w:sz w:val="18"/>
              </w:rPr>
              <w:t>12,382,992</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30"/>
              <w:jc w:val="right"/>
              <w:rPr>
                <w:rFonts w:ascii="Arial" w:hAnsi="Arial" w:cs="Arial" w:eastAsia="Arial" w:hint="default"/>
                <w:sz w:val="18"/>
                <w:szCs w:val="18"/>
              </w:rPr>
            </w:pPr>
            <w:r>
              <w:rPr>
                <w:rFonts w:ascii="Arial"/>
                <w:spacing w:val="-2"/>
                <w:sz w:val="18"/>
              </w:rPr>
              <w:t>11,660,536</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13"/>
              <w:jc w:val="right"/>
              <w:rPr>
                <w:rFonts w:ascii="Arial" w:hAnsi="Arial" w:cs="Arial" w:eastAsia="Arial" w:hint="default"/>
                <w:sz w:val="18"/>
                <w:szCs w:val="18"/>
              </w:rPr>
            </w:pPr>
            <w:r>
              <w:rPr>
                <w:rFonts w:ascii="Arial"/>
                <w:spacing w:val="-1"/>
                <w:sz w:val="18"/>
              </w:rPr>
              <w:t>2,760,155</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17"/>
              <w:jc w:val="right"/>
              <w:rPr>
                <w:rFonts w:ascii="Arial" w:hAnsi="Arial" w:cs="Arial" w:eastAsia="Arial" w:hint="default"/>
                <w:sz w:val="18"/>
                <w:szCs w:val="18"/>
              </w:rPr>
            </w:pPr>
            <w:r>
              <w:rPr>
                <w:rFonts w:ascii="Arial"/>
                <w:spacing w:val="-1"/>
                <w:sz w:val="18"/>
              </w:rPr>
              <w:t>14,420,691</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15"/>
              <w:jc w:val="right"/>
              <w:rPr>
                <w:rFonts w:ascii="Arial" w:hAnsi="Arial" w:cs="Arial" w:eastAsia="Arial" w:hint="default"/>
                <w:sz w:val="18"/>
                <w:szCs w:val="18"/>
              </w:rPr>
            </w:pPr>
            <w:r>
              <w:rPr>
                <w:rFonts w:ascii="Arial"/>
                <w:spacing w:val="-1"/>
                <w:sz w:val="18"/>
              </w:rPr>
              <w:t>7,319,550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16"/>
              <w:jc w:val="right"/>
              <w:rPr>
                <w:rFonts w:ascii="Arial" w:hAnsi="Arial" w:cs="Arial" w:eastAsia="Arial" w:hint="default"/>
                <w:sz w:val="18"/>
                <w:szCs w:val="18"/>
              </w:rPr>
            </w:pPr>
            <w:r>
              <w:rPr>
                <w:rFonts w:ascii="Arial"/>
                <w:spacing w:val="-1"/>
                <w:sz w:val="18"/>
              </w:rPr>
              <w:t>23,177</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06"/>
              <w:jc w:val="right"/>
              <w:rPr>
                <w:rFonts w:ascii="Arial" w:hAnsi="Arial" w:cs="Arial" w:eastAsia="Arial" w:hint="default"/>
                <w:sz w:val="18"/>
                <w:szCs w:val="18"/>
              </w:rPr>
            </w:pPr>
            <w:r>
              <w:rPr>
                <w:rFonts w:ascii="Arial"/>
                <w:spacing w:val="-1"/>
                <w:sz w:val="18"/>
              </w:rPr>
              <w:t>7,342,727</w:t>
            </w:r>
          </w:p>
        </w:tc>
      </w:tr>
      <w:tr>
        <w:trPr>
          <w:trHeight w:val="492" w:hRule="exact"/>
        </w:trPr>
        <w:tc>
          <w:tcPr>
            <w:tcW w:w="157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380" w:right="107" w:hanging="180"/>
              <w:jc w:val="left"/>
              <w:rPr>
                <w:rFonts w:ascii="宋体" w:hAnsi="宋体" w:cs="宋体" w:eastAsia="宋体" w:hint="default"/>
                <w:sz w:val="18"/>
                <w:szCs w:val="18"/>
              </w:rPr>
            </w:pPr>
            <w:r>
              <w:rPr>
                <w:rFonts w:ascii="宋体" w:hAnsi="宋体" w:cs="宋体" w:eastAsia="宋体" w:hint="default"/>
                <w:sz w:val="18"/>
                <w:szCs w:val="18"/>
              </w:rPr>
              <w:t>重庆猫宁电子商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务有限公司</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81"/>
              <w:jc w:val="right"/>
              <w:rPr>
                <w:rFonts w:ascii="Arial" w:hAnsi="Arial" w:cs="Arial" w:eastAsia="Arial" w:hint="default"/>
                <w:sz w:val="18"/>
                <w:szCs w:val="18"/>
              </w:rPr>
            </w:pPr>
            <w:r>
              <w:rPr>
                <w:rFonts w:ascii="Arial"/>
                <w:spacing w:val="-1"/>
                <w:sz w:val="18"/>
              </w:rPr>
              <w:t>5,433,750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22"/>
              <w:jc w:val="right"/>
              <w:rPr>
                <w:rFonts w:ascii="Arial" w:hAnsi="Arial" w:cs="Arial" w:eastAsia="Arial" w:hint="default"/>
                <w:sz w:val="18"/>
                <w:szCs w:val="18"/>
              </w:rPr>
            </w:pPr>
            <w:r>
              <w:rPr>
                <w:rFonts w:ascii="Arial"/>
                <w:spacing w:val="-1"/>
                <w:sz w:val="18"/>
              </w:rPr>
              <w:t>95,574</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2"/>
              <w:jc w:val="right"/>
              <w:rPr>
                <w:rFonts w:ascii="Arial" w:hAnsi="Arial" w:cs="Arial" w:eastAsia="Arial" w:hint="default"/>
                <w:sz w:val="18"/>
                <w:szCs w:val="18"/>
              </w:rPr>
            </w:pPr>
            <w:r>
              <w:rPr>
                <w:rFonts w:ascii="Arial"/>
                <w:spacing w:val="-1"/>
                <w:sz w:val="18"/>
              </w:rPr>
              <w:t>5,529,324</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4"/>
              <w:jc w:val="right"/>
              <w:rPr>
                <w:rFonts w:ascii="Arial" w:hAnsi="Arial" w:cs="Arial" w:eastAsia="Arial" w:hint="default"/>
                <w:sz w:val="18"/>
                <w:szCs w:val="18"/>
              </w:rPr>
            </w:pPr>
            <w:r>
              <w:rPr>
                <w:rFonts w:ascii="Arial"/>
                <w:spacing w:val="-2"/>
                <w:sz w:val="18"/>
              </w:rPr>
              <w:t>4,702,116</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Arial" w:hAnsi="Arial" w:cs="Arial" w:eastAsia="Arial" w:hint="default"/>
                <w:sz w:val="18"/>
                <w:szCs w:val="18"/>
              </w:rPr>
            </w:pPr>
            <w:r>
              <w:rPr>
                <w:rFonts w:ascii="Arial"/>
                <w:spacing w:val="-2"/>
                <w:sz w:val="18"/>
              </w:rPr>
              <w:t>4,702,116</w:t>
            </w:r>
          </w:p>
        </w:tc>
        <w:tc>
          <w:tcPr>
            <w:tcW w:w="235"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30"/>
              <w:jc w:val="right"/>
              <w:rPr>
                <w:rFonts w:ascii="Arial" w:hAnsi="Arial" w:cs="Arial" w:eastAsia="Arial" w:hint="default"/>
                <w:sz w:val="18"/>
                <w:szCs w:val="18"/>
              </w:rPr>
            </w:pPr>
            <w:r>
              <w:rPr>
                <w:rFonts w:ascii="Arial"/>
                <w:spacing w:val="-1"/>
                <w:sz w:val="18"/>
              </w:rPr>
              <w:t>950,328</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4"/>
              <w:jc w:val="right"/>
              <w:rPr>
                <w:rFonts w:ascii="Arial" w:hAnsi="Arial" w:cs="Arial" w:eastAsia="Arial" w:hint="default"/>
                <w:sz w:val="18"/>
                <w:szCs w:val="18"/>
              </w:rPr>
            </w:pPr>
            <w:r>
              <w:rPr>
                <w:rFonts w:ascii="Arial"/>
                <w:spacing w:val="-1"/>
                <w:sz w:val="18"/>
              </w:rPr>
              <w:t>50,570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Arial" w:hAnsi="Arial" w:cs="Arial" w:eastAsia="Arial" w:hint="default"/>
                <w:sz w:val="18"/>
                <w:szCs w:val="18"/>
              </w:rPr>
            </w:pPr>
            <w:r>
              <w:rPr>
                <w:rFonts w:ascii="Arial"/>
                <w:spacing w:val="-1"/>
                <w:sz w:val="18"/>
              </w:rPr>
              <w:t>1,000,898</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5"/>
              <w:jc w:val="right"/>
              <w:rPr>
                <w:rFonts w:ascii="Arial" w:hAnsi="Arial" w:cs="Arial" w:eastAsia="Arial" w:hint="default"/>
                <w:sz w:val="18"/>
                <w:szCs w:val="18"/>
              </w:rPr>
            </w:pPr>
            <w:r>
              <w:rPr>
                <w:rFonts w:ascii="Arial"/>
                <w:spacing w:val="-5"/>
                <w:sz w:val="18"/>
              </w:rPr>
              <w:t>112</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6"/>
              <w:jc w:val="right"/>
              <w:rPr>
                <w:rFonts w:ascii="Arial" w:hAnsi="Arial" w:cs="Arial" w:eastAsia="Arial" w:hint="default"/>
                <w:sz w:val="18"/>
                <w:szCs w:val="18"/>
              </w:rPr>
            </w:pPr>
            <w:r>
              <w:rPr>
                <w:rFonts w:ascii="Arial"/>
                <w:spacing w:val="-5"/>
                <w:sz w:val="18"/>
              </w:rPr>
              <w:t>113</w:t>
            </w: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Arial" w:hAnsi="Arial" w:cs="Arial" w:eastAsia="Arial" w:hint="default"/>
                <w:sz w:val="18"/>
                <w:szCs w:val="18"/>
              </w:rPr>
            </w:pPr>
            <w:r>
              <w:rPr>
                <w:rFonts w:ascii="Arial"/>
                <w:spacing w:val="-1"/>
                <w:w w:val="95"/>
                <w:sz w:val="18"/>
              </w:rPr>
              <w:t>225</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2" w:top="1900" w:bottom="1100" w:left="12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04"/>
        <w:gridCol w:w="4171"/>
      </w:tblGrid>
      <w:tr>
        <w:trPr>
          <w:trHeight w:val="461"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171" w:type="dxa"/>
            <w:tcBorders>
              <w:top w:val="nil" w:sz="6" w:space="0" w:color="auto"/>
              <w:left w:val="nil" w:sz="6" w:space="0" w:color="auto"/>
              <w:bottom w:val="nil" w:sz="6" w:space="0" w:color="auto"/>
              <w:right w:val="nil" w:sz="6" w:space="0" w:color="auto"/>
            </w:tcBorders>
          </w:tcPr>
          <w:p>
            <w:pPr>
              <w:pStyle w:val="TableParagraph"/>
              <w:spacing w:line="257" w:lineRule="exact"/>
              <w:ind w:left="237"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7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(1)</w:t>
            </w:r>
          </w:p>
        </w:tc>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10"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6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Arial"/>
                <w:sz w:val="24"/>
              </w:rPr>
              <w:t>(b)</w:t>
            </w:r>
          </w:p>
        </w:tc>
        <w:tc>
          <w:tcPr>
            <w:tcW w:w="417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10" w:right="0"/>
              <w:jc w:val="left"/>
              <w:rPr>
                <w:rFonts w:ascii="Arial" w:hAnsi="Arial" w:cs="Arial" w:eastAsia="Arial" w:hint="default"/>
                <w:sz w:val="24"/>
                <w:szCs w:val="24"/>
              </w:rPr>
            </w:pPr>
            <w:r>
              <w:rPr>
                <w:rFonts w:ascii="宋体" w:hAnsi="宋体" w:cs="宋体" w:eastAsia="宋体" w:hint="default"/>
                <w:sz w:val="24"/>
                <w:szCs w:val="24"/>
              </w:rPr>
              <w:t>存在重要少数股东权益的子公司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tbl>
      <w:tblPr>
        <w:tblW w:w="0" w:type="auto"/>
        <w:jc w:val="left"/>
        <w:tblInd w:w="817" w:type="dxa"/>
        <w:tblLayout w:type="fixed"/>
        <w:tblCellMar>
          <w:top w:w="0" w:type="dxa"/>
          <w:left w:w="0" w:type="dxa"/>
          <w:bottom w:w="0" w:type="dxa"/>
          <w:right w:w="0" w:type="dxa"/>
        </w:tblCellMar>
        <w:tblLook w:val="01E0"/>
      </w:tblPr>
      <w:tblGrid>
        <w:gridCol w:w="2225"/>
        <w:gridCol w:w="1548"/>
        <w:gridCol w:w="1192"/>
        <w:gridCol w:w="1497"/>
        <w:gridCol w:w="1615"/>
        <w:gridCol w:w="308"/>
        <w:gridCol w:w="1543"/>
        <w:gridCol w:w="1188"/>
        <w:gridCol w:w="1441"/>
        <w:gridCol w:w="1680"/>
      </w:tblGrid>
      <w:tr>
        <w:trPr>
          <w:trHeight w:val="454" w:hRule="exact"/>
        </w:trPr>
        <w:tc>
          <w:tcPr>
            <w:tcW w:w="14236" w:type="dxa"/>
            <w:gridSpan w:val="10"/>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上述重要非全资子公司的主要财务信息列示如下：</w:t>
            </w:r>
          </w:p>
        </w:tc>
      </w:tr>
      <w:tr>
        <w:trPr>
          <w:trHeight w:val="466" w:hRule="exact"/>
        </w:trPr>
        <w:tc>
          <w:tcPr>
            <w:tcW w:w="222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4" w:space="0" w:color="000000"/>
              <w:right w:val="nil" w:sz="6" w:space="0" w:color="auto"/>
            </w:tcBorders>
          </w:tcPr>
          <w:p>
            <w:pPr/>
          </w:p>
        </w:tc>
        <w:tc>
          <w:tcPr>
            <w:tcW w:w="268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8"/>
              <w:ind w:left="64"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615" w:type="dxa"/>
            <w:tcBorders>
              <w:top w:val="nil" w:sz="6" w:space="0" w:color="auto"/>
              <w:left w:val="nil" w:sz="6" w:space="0" w:color="auto"/>
              <w:bottom w:val="single" w:sz="4" w:space="0" w:color="000000"/>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single" w:sz="4" w:space="0" w:color="000000"/>
              <w:right w:val="nil" w:sz="6" w:space="0" w:color="auto"/>
            </w:tcBorders>
          </w:tcPr>
          <w:p>
            <w:pPr/>
          </w:p>
        </w:tc>
        <w:tc>
          <w:tcPr>
            <w:tcW w:w="262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8"/>
              <w:ind w:left="97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680" w:type="dxa"/>
            <w:tcBorders>
              <w:top w:val="nil" w:sz="6" w:space="0" w:color="auto"/>
              <w:left w:val="nil" w:sz="6" w:space="0" w:color="auto"/>
              <w:bottom w:val="single" w:sz="4" w:space="0" w:color="000000"/>
              <w:right w:val="nil" w:sz="6" w:space="0" w:color="auto"/>
            </w:tcBorders>
          </w:tcPr>
          <w:p>
            <w:pPr/>
          </w:p>
        </w:tc>
      </w:tr>
      <w:tr>
        <w:trPr>
          <w:trHeight w:val="462" w:hRule="exact"/>
        </w:trPr>
        <w:tc>
          <w:tcPr>
            <w:tcW w:w="222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67"/>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19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16"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48"/>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2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68"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00" w:right="0"/>
              <w:jc w:val="left"/>
              <w:rPr>
                <w:rFonts w:ascii="Arial" w:hAnsi="Arial" w:cs="Arial" w:eastAsia="Arial"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03"/>
              <w:jc w:val="right"/>
              <w:rPr>
                <w:rFonts w:ascii="Arial" w:hAnsi="Arial" w:cs="Arial" w:eastAsia="Arial" w:hint="default"/>
                <w:sz w:val="18"/>
                <w:szCs w:val="18"/>
              </w:rPr>
            </w:pPr>
            <w:r>
              <w:rPr>
                <w:rFonts w:ascii="Arial"/>
                <w:spacing w:val="-1"/>
                <w:sz w:val="18"/>
              </w:rPr>
              <w:t>3,879,927</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55" w:right="0"/>
              <w:jc w:val="left"/>
              <w:rPr>
                <w:rFonts w:ascii="Arial" w:hAnsi="Arial" w:cs="Arial" w:eastAsia="Arial" w:hint="default"/>
                <w:sz w:val="18"/>
                <w:szCs w:val="18"/>
              </w:rPr>
            </w:pPr>
            <w:r>
              <w:rPr>
                <w:rFonts w:ascii="Arial"/>
                <w:sz w:val="18"/>
              </w:rPr>
              <w:t>14,014</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19"/>
              <w:jc w:val="right"/>
              <w:rPr>
                <w:rFonts w:ascii="Arial" w:hAnsi="Arial" w:cs="Arial" w:eastAsia="Arial" w:hint="default"/>
                <w:sz w:val="18"/>
                <w:szCs w:val="18"/>
              </w:rPr>
            </w:pPr>
            <w:r>
              <w:rPr>
                <w:rFonts w:ascii="Arial"/>
                <w:spacing w:val="-1"/>
                <w:sz w:val="18"/>
              </w:rPr>
              <w:t>(64,324)</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882" w:right="0"/>
              <w:jc w:val="left"/>
              <w:rPr>
                <w:rFonts w:ascii="Arial" w:hAnsi="Arial" w:cs="Arial" w:eastAsia="Arial" w:hint="default"/>
                <w:sz w:val="18"/>
                <w:szCs w:val="18"/>
              </w:rPr>
            </w:pPr>
            <w:r>
              <w:rPr>
                <w:rFonts w:ascii="Arial"/>
                <w:sz w:val="18"/>
              </w:rPr>
              <w:t>153,562</w:t>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49"/>
              <w:jc w:val="right"/>
              <w:rPr>
                <w:rFonts w:ascii="Arial" w:hAnsi="Arial" w:cs="Arial" w:eastAsia="Arial" w:hint="default"/>
                <w:sz w:val="18"/>
                <w:szCs w:val="18"/>
              </w:rPr>
            </w:pPr>
            <w:r>
              <w:rPr>
                <w:rFonts w:ascii="Arial"/>
                <w:spacing w:val="-1"/>
                <w:sz w:val="18"/>
              </w:rPr>
              <w:t>3,560,607</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66"/>
              <w:jc w:val="right"/>
              <w:rPr>
                <w:rFonts w:ascii="Arial" w:hAnsi="Arial" w:cs="Arial" w:eastAsia="Arial" w:hint="default"/>
                <w:sz w:val="18"/>
                <w:szCs w:val="18"/>
              </w:rPr>
            </w:pPr>
            <w:r>
              <w:rPr>
                <w:rFonts w:ascii="Arial"/>
                <w:spacing w:val="-1"/>
                <w:sz w:val="18"/>
              </w:rPr>
              <w:t>(152,047)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0"/>
              <w:jc w:val="right"/>
              <w:rPr>
                <w:rFonts w:ascii="Arial" w:hAnsi="Arial" w:cs="Arial" w:eastAsia="Arial" w:hint="default"/>
                <w:sz w:val="18"/>
                <w:szCs w:val="18"/>
              </w:rPr>
            </w:pPr>
            <w:r>
              <w:rPr>
                <w:rFonts w:ascii="Arial"/>
                <w:spacing w:val="-1"/>
                <w:sz w:val="18"/>
              </w:rPr>
              <w:t>3,335</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6"/>
              <w:jc w:val="right"/>
              <w:rPr>
                <w:rFonts w:ascii="Arial" w:hAnsi="Arial" w:cs="Arial" w:eastAsia="Arial" w:hint="default"/>
                <w:sz w:val="18"/>
                <w:szCs w:val="18"/>
              </w:rPr>
            </w:pPr>
            <w:r>
              <w:rPr>
                <w:rFonts w:ascii="Arial"/>
                <w:spacing w:val="-3"/>
                <w:sz w:val="18"/>
              </w:rPr>
              <w:t>70,511</w:t>
            </w:r>
          </w:p>
        </w:tc>
      </w:tr>
      <w:tr>
        <w:trPr>
          <w:trHeight w:val="313"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4"/>
              <w:jc w:val="right"/>
              <w:rPr>
                <w:rFonts w:ascii="Arial" w:hAnsi="Arial" w:cs="Arial" w:eastAsia="Arial" w:hint="default"/>
                <w:sz w:val="18"/>
                <w:szCs w:val="18"/>
              </w:rPr>
            </w:pPr>
            <w:r>
              <w:rPr>
                <w:rFonts w:ascii="Arial"/>
                <w:spacing w:val="-1"/>
                <w:sz w:val="18"/>
              </w:rPr>
              <w:t>36,157,594</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5"/>
              <w:jc w:val="right"/>
              <w:rPr>
                <w:rFonts w:ascii="Arial" w:hAnsi="Arial" w:cs="Arial" w:eastAsia="Arial" w:hint="default"/>
                <w:sz w:val="18"/>
                <w:szCs w:val="18"/>
              </w:rPr>
            </w:pPr>
            <w:r>
              <w:rPr>
                <w:rFonts w:ascii="Arial"/>
                <w:spacing w:val="-1"/>
                <w:sz w:val="18"/>
              </w:rPr>
              <w:t>(908,946)</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w:hAnsi="Arial" w:cs="Arial" w:eastAsia="Arial" w:hint="default"/>
                <w:sz w:val="18"/>
                <w:szCs w:val="18"/>
              </w:rPr>
            </w:pPr>
            <w:r>
              <w:rPr>
                <w:rFonts w:ascii="Arial"/>
                <w:spacing w:val="-1"/>
                <w:sz w:val="18"/>
              </w:rPr>
              <w:t>(918,296)</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
              <w:jc w:val="right"/>
              <w:rPr>
                <w:rFonts w:ascii="Arial" w:hAnsi="Arial" w:cs="Arial" w:eastAsia="Arial" w:hint="default"/>
                <w:sz w:val="18"/>
                <w:szCs w:val="18"/>
              </w:rPr>
            </w:pPr>
            <w:r>
              <w:rPr>
                <w:rFonts w:ascii="Arial"/>
                <w:spacing w:val="-1"/>
                <w:sz w:val="18"/>
              </w:rPr>
              <w:t>(1,033,307)</w:t>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9"/>
              <w:jc w:val="right"/>
              <w:rPr>
                <w:rFonts w:ascii="Arial" w:hAnsi="Arial" w:cs="Arial" w:eastAsia="Arial" w:hint="default"/>
                <w:sz w:val="18"/>
                <w:szCs w:val="18"/>
              </w:rPr>
            </w:pPr>
            <w:r>
              <w:rPr>
                <w:rFonts w:ascii="Arial"/>
                <w:spacing w:val="-1"/>
                <w:sz w:val="18"/>
              </w:rPr>
              <w:t>18,552,267</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spacing w:val="-1"/>
                <w:sz w:val="18"/>
              </w:rPr>
              <w:t>(436,829)</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9"/>
              <w:jc w:val="right"/>
              <w:rPr>
                <w:rFonts w:ascii="Arial" w:hAnsi="Arial" w:cs="Arial" w:eastAsia="Arial" w:hint="default"/>
                <w:sz w:val="18"/>
                <w:szCs w:val="18"/>
              </w:rPr>
            </w:pPr>
            <w:r>
              <w:rPr>
                <w:rFonts w:ascii="Arial"/>
                <w:spacing w:val="-1"/>
                <w:sz w:val="18"/>
              </w:rPr>
              <w:t>(428,760)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spacing w:val="-1"/>
                <w:sz w:val="18"/>
              </w:rPr>
              <w:t>1,403,146</w:t>
            </w:r>
          </w:p>
        </w:tc>
      </w:tr>
      <w:tr>
        <w:trPr>
          <w:trHeight w:val="587"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78" w:lineRule="auto"/>
              <w:ind w:left="395" w:right="222" w:hanging="196"/>
              <w:jc w:val="left"/>
              <w:rPr>
                <w:rFonts w:ascii="宋体" w:hAnsi="宋体" w:cs="宋体" w:eastAsia="宋体" w:hint="default"/>
                <w:sz w:val="18"/>
                <w:szCs w:val="18"/>
              </w:rPr>
            </w:pPr>
            <w:r>
              <w:rPr>
                <w:rFonts w:ascii="宋体" w:hAnsi="宋体" w:cs="宋体" w:eastAsia="宋体" w:hint="default"/>
                <w:sz w:val="18"/>
                <w:szCs w:val="18"/>
              </w:rPr>
              <w:t>湖南苏宁先锋电子有限 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03"/>
              <w:jc w:val="right"/>
              <w:rPr>
                <w:rFonts w:ascii="Arial" w:hAnsi="Arial" w:cs="Arial" w:eastAsia="Arial" w:hint="default"/>
                <w:sz w:val="18"/>
                <w:szCs w:val="18"/>
              </w:rPr>
            </w:pPr>
            <w:r>
              <w:rPr>
                <w:rFonts w:ascii="Arial"/>
                <w:spacing w:val="-1"/>
                <w:sz w:val="18"/>
              </w:rPr>
              <w:t>416,755</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456" w:right="0"/>
              <w:jc w:val="left"/>
              <w:rPr>
                <w:rFonts w:ascii="Arial" w:hAnsi="Arial" w:cs="Arial" w:eastAsia="Arial" w:hint="default"/>
                <w:sz w:val="18"/>
                <w:szCs w:val="18"/>
              </w:rPr>
            </w:pPr>
            <w:r>
              <w:rPr>
                <w:rFonts w:ascii="Arial"/>
                <w:sz w:val="18"/>
              </w:rPr>
              <w:t>3,627</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98"/>
              <w:jc w:val="right"/>
              <w:rPr>
                <w:rFonts w:ascii="Arial" w:hAnsi="Arial" w:cs="Arial" w:eastAsia="Arial" w:hint="default"/>
                <w:sz w:val="18"/>
                <w:szCs w:val="18"/>
              </w:rPr>
            </w:pPr>
            <w:r>
              <w:rPr>
                <w:rFonts w:ascii="Arial"/>
                <w:spacing w:val="-1"/>
                <w:sz w:val="18"/>
              </w:rPr>
              <w:t>3,627</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spacing w:val="-1"/>
                <w:w w:val="95"/>
                <w:sz w:val="18"/>
              </w:rPr>
              <w:t>395</w:t>
            </w:r>
            <w:r>
              <w:rPr>
                <w:rFonts w:ascii="Arial"/>
                <w:sz w:val="18"/>
              </w:rPr>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49"/>
              <w:jc w:val="right"/>
              <w:rPr>
                <w:rFonts w:ascii="Arial" w:hAnsi="Arial" w:cs="Arial" w:eastAsia="Arial" w:hint="default"/>
                <w:sz w:val="18"/>
                <w:szCs w:val="18"/>
              </w:rPr>
            </w:pPr>
            <w:r>
              <w:rPr>
                <w:rFonts w:ascii="Arial"/>
                <w:spacing w:val="-1"/>
                <w:sz w:val="18"/>
              </w:rPr>
              <w:t>562,765</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400" w:right="0"/>
              <w:jc w:val="left"/>
              <w:rPr>
                <w:rFonts w:ascii="Arial" w:hAnsi="Arial" w:cs="Arial" w:eastAsia="Arial" w:hint="default"/>
                <w:sz w:val="18"/>
                <w:szCs w:val="18"/>
              </w:rPr>
            </w:pPr>
            <w:r>
              <w:rPr>
                <w:rFonts w:ascii="Arial"/>
                <w:sz w:val="18"/>
              </w:rPr>
              <w:t>13,893</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81"/>
              <w:jc w:val="right"/>
              <w:rPr>
                <w:rFonts w:ascii="Arial" w:hAnsi="Arial" w:cs="Arial" w:eastAsia="Arial" w:hint="default"/>
                <w:sz w:val="18"/>
                <w:szCs w:val="18"/>
              </w:rPr>
            </w:pPr>
            <w:r>
              <w:rPr>
                <w:rFonts w:ascii="Arial"/>
                <w:spacing w:val="-1"/>
                <w:sz w:val="18"/>
              </w:rPr>
              <w:t>13,893</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(262)</w:t>
            </w:r>
          </w:p>
        </w:tc>
      </w:tr>
      <w:tr>
        <w:trPr>
          <w:trHeight w:val="313"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江苏苏宁贸易有限公司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03"/>
              <w:jc w:val="right"/>
              <w:rPr>
                <w:rFonts w:ascii="Arial" w:hAnsi="Arial" w:cs="Arial" w:eastAsia="Arial" w:hint="default"/>
                <w:sz w:val="18"/>
                <w:szCs w:val="18"/>
              </w:rPr>
            </w:pPr>
            <w:r>
              <w:rPr>
                <w:rFonts w:ascii="Arial"/>
                <w:spacing w:val="-1"/>
                <w:sz w:val="18"/>
              </w:rPr>
              <w:t>256,429</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4"/>
              <w:jc w:val="right"/>
              <w:rPr>
                <w:rFonts w:ascii="Arial" w:hAnsi="Arial" w:cs="Arial" w:eastAsia="Arial" w:hint="default"/>
                <w:sz w:val="18"/>
                <w:szCs w:val="18"/>
              </w:rPr>
            </w:pPr>
            <w:r>
              <w:rPr>
                <w:rFonts w:ascii="Arial"/>
                <w:spacing w:val="-1"/>
                <w:sz w:val="18"/>
              </w:rPr>
              <w:t>6,629</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w:hAnsi="Arial" w:cs="Arial" w:eastAsia="Arial" w:hint="default"/>
                <w:sz w:val="18"/>
                <w:szCs w:val="18"/>
              </w:rPr>
            </w:pPr>
            <w:r>
              <w:rPr>
                <w:rFonts w:ascii="Arial"/>
                <w:spacing w:val="-1"/>
                <w:sz w:val="18"/>
              </w:rPr>
              <w:t>6,629</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
              <w:jc w:val="right"/>
              <w:rPr>
                <w:rFonts w:ascii="Arial" w:hAnsi="Arial" w:cs="Arial" w:eastAsia="Arial" w:hint="default"/>
                <w:sz w:val="18"/>
                <w:szCs w:val="18"/>
              </w:rPr>
            </w:pPr>
            <w:r>
              <w:rPr>
                <w:rFonts w:ascii="Arial"/>
                <w:spacing w:val="-1"/>
                <w:sz w:val="18"/>
              </w:rPr>
              <w:t>(712)</w:t>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8"/>
              <w:jc w:val="right"/>
              <w:rPr>
                <w:rFonts w:ascii="Arial" w:hAnsi="Arial" w:cs="Arial" w:eastAsia="Arial" w:hint="default"/>
                <w:sz w:val="18"/>
                <w:szCs w:val="18"/>
              </w:rPr>
            </w:pPr>
            <w:r>
              <w:rPr>
                <w:rFonts w:ascii="Arial"/>
                <w:spacing w:val="-2"/>
                <w:w w:val="95"/>
                <w:sz w:val="18"/>
              </w:rPr>
              <w:t>202,119</w:t>
            </w:r>
            <w:r>
              <w:rPr>
                <w:rFonts w:ascii="Arial"/>
                <w:spacing w:val="-2"/>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1" w:right="0"/>
              <w:jc w:val="left"/>
              <w:rPr>
                <w:rFonts w:ascii="Arial" w:hAnsi="Arial" w:cs="Arial" w:eastAsia="Arial" w:hint="default"/>
                <w:sz w:val="18"/>
                <w:szCs w:val="18"/>
              </w:rPr>
            </w:pPr>
            <w:r>
              <w:rPr>
                <w:rFonts w:ascii="Arial"/>
                <w:sz w:val="18"/>
              </w:rPr>
              <w:t>3,777</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0"/>
              <w:jc w:val="right"/>
              <w:rPr>
                <w:rFonts w:ascii="Arial" w:hAnsi="Arial" w:cs="Arial" w:eastAsia="Arial" w:hint="default"/>
                <w:sz w:val="18"/>
                <w:szCs w:val="18"/>
              </w:rPr>
            </w:pPr>
            <w:r>
              <w:rPr>
                <w:rFonts w:ascii="Arial"/>
                <w:spacing w:val="-1"/>
                <w:sz w:val="18"/>
              </w:rPr>
              <w:t>3,777</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w:hAnsi="Arial" w:cs="Arial" w:eastAsia="Arial" w:hint="default"/>
                <w:sz w:val="18"/>
                <w:szCs w:val="18"/>
              </w:rPr>
            </w:pPr>
            <w:r>
              <w:rPr>
                <w:rFonts w:ascii="Arial"/>
                <w:spacing w:val="-1"/>
                <w:w w:val="95"/>
                <w:sz w:val="18"/>
              </w:rPr>
              <w:t>820</w:t>
            </w:r>
            <w:r>
              <w:rPr>
                <w:rFonts w:ascii="Arial"/>
                <w:sz w:val="18"/>
              </w:rPr>
            </w:r>
          </w:p>
        </w:tc>
      </w:tr>
      <w:tr>
        <w:trPr>
          <w:trHeight w:val="547"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34" w:lineRule="exact" w:before="22"/>
              <w:ind w:left="380" w:right="59" w:hanging="180"/>
              <w:jc w:val="left"/>
              <w:rPr>
                <w:rFonts w:ascii="宋体" w:hAnsi="宋体" w:cs="宋体" w:eastAsia="宋体" w:hint="default"/>
                <w:sz w:val="18"/>
                <w:szCs w:val="18"/>
              </w:rPr>
            </w:pPr>
            <w:r>
              <w:rPr>
                <w:rFonts w:ascii="宋体" w:hAnsi="宋体" w:cs="宋体" w:eastAsia="宋体" w:hint="default"/>
                <w:spacing w:val="3"/>
                <w:sz w:val="18"/>
                <w:szCs w:val="18"/>
              </w:rPr>
              <w:t>苏宁金融服务</w:t>
            </w:r>
            <w:r>
              <w:rPr>
                <w:rFonts w:ascii="Arial" w:hAnsi="Arial" w:cs="Arial" w:eastAsia="Arial" w:hint="default"/>
                <w:spacing w:val="3"/>
                <w:sz w:val="18"/>
                <w:szCs w:val="18"/>
              </w:rPr>
              <w:t>(</w:t>
            </w:r>
            <w:r>
              <w:rPr>
                <w:rFonts w:ascii="宋体" w:hAnsi="宋体" w:cs="宋体" w:eastAsia="宋体" w:hint="default"/>
                <w:spacing w:val="3"/>
                <w:sz w:val="18"/>
                <w:szCs w:val="18"/>
              </w:rPr>
              <w:t>上海</w:t>
            </w:r>
            <w:r>
              <w:rPr>
                <w:rFonts w:ascii="Arial" w:hAnsi="Arial" w:cs="Arial" w:eastAsia="Arial" w:hint="default"/>
                <w:spacing w:val="3"/>
                <w:sz w:val="18"/>
                <w:szCs w:val="18"/>
              </w:rPr>
              <w:t>)</w:t>
            </w:r>
            <w:r>
              <w:rPr>
                <w:rFonts w:ascii="宋体" w:hAnsi="宋体" w:cs="宋体" w:eastAsia="宋体" w:hint="default"/>
                <w:spacing w:val="3"/>
                <w:sz w:val="18"/>
                <w:szCs w:val="18"/>
              </w:rPr>
              <w:t>有限 </w:t>
            </w:r>
            <w:r>
              <w:rPr>
                <w:rFonts w:ascii="宋体" w:hAnsi="宋体" w:cs="宋体" w:eastAsia="宋体" w:hint="default"/>
                <w:sz w:val="18"/>
                <w:szCs w:val="18"/>
              </w:rPr>
              <w:t>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3"/>
              <w:jc w:val="right"/>
              <w:rPr>
                <w:rFonts w:ascii="Arial" w:hAnsi="Arial" w:cs="Arial" w:eastAsia="Arial" w:hint="default"/>
                <w:sz w:val="18"/>
                <w:szCs w:val="18"/>
              </w:rPr>
            </w:pPr>
            <w:r>
              <w:rPr>
                <w:rFonts w:ascii="Arial"/>
                <w:spacing w:val="-1"/>
                <w:sz w:val="18"/>
              </w:rPr>
              <w:t>2,178,603</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55" w:right="0"/>
              <w:jc w:val="left"/>
              <w:rPr>
                <w:rFonts w:ascii="Arial" w:hAnsi="Arial" w:cs="Arial" w:eastAsia="Arial" w:hint="default"/>
                <w:sz w:val="18"/>
                <w:szCs w:val="18"/>
              </w:rPr>
            </w:pPr>
            <w:r>
              <w:rPr>
                <w:rFonts w:ascii="Arial"/>
                <w:sz w:val="18"/>
              </w:rPr>
              <w:t>508,240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504,951</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7"/>
              <w:jc w:val="right"/>
              <w:rPr>
                <w:rFonts w:ascii="Arial" w:hAnsi="Arial" w:cs="Arial" w:eastAsia="Arial" w:hint="default"/>
                <w:sz w:val="18"/>
                <w:szCs w:val="18"/>
              </w:rPr>
            </w:pPr>
            <w:r>
              <w:rPr>
                <w:rFonts w:ascii="Arial"/>
                <w:spacing w:val="-1"/>
                <w:sz w:val="18"/>
              </w:rPr>
              <w:t>(9,599,330)</w:t>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9"/>
              <w:jc w:val="right"/>
              <w:rPr>
                <w:rFonts w:ascii="Arial" w:hAnsi="Arial" w:cs="Arial" w:eastAsia="Arial" w:hint="default"/>
                <w:sz w:val="18"/>
                <w:szCs w:val="18"/>
              </w:rPr>
            </w:pPr>
            <w:r>
              <w:rPr>
                <w:rFonts w:ascii="Arial"/>
                <w:spacing w:val="-1"/>
                <w:sz w:val="18"/>
              </w:rPr>
              <w:t>1,070,402</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413" w:right="0"/>
              <w:jc w:val="left"/>
              <w:rPr>
                <w:rFonts w:ascii="Arial" w:hAnsi="Arial" w:cs="Arial" w:eastAsia="Arial" w:hint="default"/>
                <w:sz w:val="18"/>
                <w:szCs w:val="18"/>
              </w:rPr>
            </w:pPr>
            <w:r>
              <w:rPr>
                <w:rFonts w:ascii="Arial"/>
                <w:spacing w:val="-3"/>
                <w:sz w:val="18"/>
              </w:rPr>
              <w:t>11,422</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1"/>
              <w:jc w:val="right"/>
              <w:rPr>
                <w:rFonts w:ascii="Arial" w:hAnsi="Arial" w:cs="Arial" w:eastAsia="Arial" w:hint="default"/>
                <w:sz w:val="18"/>
                <w:szCs w:val="18"/>
              </w:rPr>
            </w:pPr>
            <w:r>
              <w:rPr>
                <w:rFonts w:ascii="Arial"/>
                <w:spacing w:val="-1"/>
                <w:sz w:val="18"/>
              </w:rPr>
              <w:t>16,820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195,271</w:t>
            </w:r>
          </w:p>
        </w:tc>
      </w:tr>
      <w:tr>
        <w:trPr>
          <w:trHeight w:val="492"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left="380" w:right="64" w:hanging="180"/>
              <w:jc w:val="left"/>
              <w:rPr>
                <w:rFonts w:ascii="宋体" w:hAnsi="宋体" w:cs="宋体" w:eastAsia="宋体" w:hint="default"/>
                <w:sz w:val="18"/>
                <w:szCs w:val="18"/>
              </w:rPr>
            </w:pPr>
            <w:r>
              <w:rPr>
                <w:rFonts w:ascii="宋体" w:hAnsi="宋体" w:cs="宋体" w:eastAsia="宋体" w:hint="default"/>
                <w:spacing w:val="15"/>
                <w:sz w:val="18"/>
                <w:szCs w:val="18"/>
              </w:rPr>
              <w:t>重庆猫宁电子商务有限</w:t>
            </w:r>
            <w:r>
              <w:rPr>
                <w:rFonts w:ascii="宋体" w:hAnsi="宋体" w:cs="宋体" w:eastAsia="宋体" w:hint="default"/>
                <w:sz w:val="18"/>
                <w:szCs w:val="18"/>
              </w:rPr>
              <w:t> 公司</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4"/>
              <w:jc w:val="right"/>
              <w:rPr>
                <w:rFonts w:ascii="Arial" w:hAnsi="Arial" w:cs="Arial" w:eastAsia="Arial" w:hint="default"/>
                <w:sz w:val="18"/>
                <w:szCs w:val="18"/>
              </w:rPr>
            </w:pPr>
            <w:r>
              <w:rPr>
                <w:rFonts w:ascii="Arial"/>
                <w:spacing w:val="-1"/>
                <w:sz w:val="18"/>
              </w:rPr>
              <w:t>14,328,867</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5"/>
              <w:jc w:val="right"/>
              <w:rPr>
                <w:rFonts w:ascii="Arial" w:hAnsi="Arial" w:cs="Arial" w:eastAsia="Arial" w:hint="default"/>
                <w:sz w:val="18"/>
                <w:szCs w:val="18"/>
              </w:rPr>
            </w:pPr>
            <w:r>
              <w:rPr>
                <w:rFonts w:ascii="Arial"/>
                <w:spacing w:val="-1"/>
                <w:sz w:val="18"/>
              </w:rPr>
              <w:t>(173,141)</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19"/>
              <w:jc w:val="right"/>
              <w:rPr>
                <w:rFonts w:ascii="Arial" w:hAnsi="Arial" w:cs="Arial" w:eastAsia="Arial" w:hint="default"/>
                <w:sz w:val="18"/>
                <w:szCs w:val="18"/>
              </w:rPr>
            </w:pPr>
            <w:r>
              <w:rPr>
                <w:rFonts w:ascii="Arial"/>
                <w:spacing w:val="-1"/>
                <w:sz w:val="18"/>
              </w:rPr>
              <w:t>(173,465)</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7"/>
              <w:jc w:val="right"/>
              <w:rPr>
                <w:rFonts w:ascii="Arial" w:hAnsi="Arial" w:cs="Arial" w:eastAsia="Arial" w:hint="default"/>
                <w:sz w:val="18"/>
                <w:szCs w:val="18"/>
              </w:rPr>
            </w:pPr>
            <w:r>
              <w:rPr>
                <w:rFonts w:ascii="Arial"/>
                <w:spacing w:val="-1"/>
                <w:sz w:val="18"/>
              </w:rPr>
              <w:t>(4,847,921)</w:t>
            </w:r>
          </w:p>
        </w:tc>
        <w:tc>
          <w:tcPr>
            <w:tcW w:w="308"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8"/>
              <w:jc w:val="right"/>
              <w:rPr>
                <w:rFonts w:ascii="Arial" w:hAnsi="Arial" w:cs="Arial" w:eastAsia="Arial" w:hint="default"/>
                <w:sz w:val="18"/>
                <w:szCs w:val="18"/>
              </w:rPr>
            </w:pPr>
            <w:r>
              <w:rPr>
                <w:rFonts w:ascii="Arial"/>
                <w:w w:val="99"/>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35"/>
              <w:jc w:val="right"/>
              <w:rPr>
                <w:rFonts w:ascii="Arial" w:hAnsi="Arial" w:cs="Arial" w:eastAsia="Arial" w:hint="default"/>
                <w:sz w:val="18"/>
                <w:szCs w:val="18"/>
              </w:rPr>
            </w:pPr>
            <w:r>
              <w:rPr>
                <w:rFonts w:ascii="Arial"/>
                <w:spacing w:val="-1"/>
                <w:w w:val="95"/>
                <w:sz w:val="18"/>
              </w:rPr>
              <w:t>336</w:t>
            </w:r>
            <w:r>
              <w:rPr>
                <w:rFonts w:ascii="Arial"/>
                <w:sz w:val="18"/>
              </w:rPr>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1"/>
              <w:jc w:val="right"/>
              <w:rPr>
                <w:rFonts w:ascii="Arial" w:hAnsi="Arial" w:cs="Arial" w:eastAsia="Arial" w:hint="default"/>
                <w:sz w:val="18"/>
                <w:szCs w:val="18"/>
              </w:rPr>
            </w:pPr>
            <w:r>
              <w:rPr>
                <w:rFonts w:ascii="Arial"/>
                <w:spacing w:val="-1"/>
                <w:w w:val="95"/>
                <w:sz w:val="18"/>
              </w:rPr>
              <w:t>674</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w w:val="99"/>
                <w:sz w:val="18"/>
              </w:rPr>
              <w:t>8</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2" w:top="1900" w:bottom="1100" w:left="12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690"/>
        <w:gridCol w:w="2192"/>
        <w:gridCol w:w="1208"/>
        <w:gridCol w:w="757"/>
        <w:gridCol w:w="1471"/>
        <w:gridCol w:w="1278"/>
        <w:gridCol w:w="956"/>
        <w:gridCol w:w="855"/>
      </w:tblGrid>
      <w:tr>
        <w:trPr>
          <w:trHeight w:val="496" w:hRule="exact"/>
        </w:trPr>
        <w:tc>
          <w:tcPr>
            <w:tcW w:w="69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40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6"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5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r>
      <w:tr>
        <w:trPr>
          <w:trHeight w:val="742" w:hRule="exact"/>
        </w:trPr>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415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96" w:right="0"/>
              <w:jc w:val="left"/>
              <w:rPr>
                <w:rFonts w:ascii="黑体" w:hAnsi="黑体" w:cs="黑体" w:eastAsia="黑体" w:hint="default"/>
                <w:sz w:val="24"/>
                <w:szCs w:val="24"/>
              </w:rPr>
            </w:pPr>
            <w:r>
              <w:rPr>
                <w:rFonts w:ascii="黑体" w:hAnsi="黑体" w:cs="黑体" w:eastAsia="黑体" w:hint="default"/>
                <w:sz w:val="24"/>
                <w:szCs w:val="24"/>
              </w:rPr>
              <w:t>在合营企业和联营企业中的权益</w:t>
            </w:r>
          </w:p>
        </w:tc>
        <w:tc>
          <w:tcPr>
            <w:tcW w:w="1471"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r>
      <w:tr>
        <w:trPr>
          <w:trHeight w:val="682" w:hRule="exact"/>
        </w:trPr>
        <w:tc>
          <w:tcPr>
            <w:tcW w:w="6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15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3"/>
              <w:ind w:left="196" w:right="0"/>
              <w:jc w:val="left"/>
              <w:rPr>
                <w:rFonts w:ascii="黑体" w:hAnsi="黑体" w:cs="黑体" w:eastAsia="黑体" w:hint="default"/>
                <w:sz w:val="24"/>
                <w:szCs w:val="24"/>
              </w:rPr>
            </w:pPr>
            <w:r>
              <w:rPr>
                <w:rFonts w:ascii="黑体" w:hAnsi="黑体" w:cs="黑体" w:eastAsia="黑体" w:hint="default"/>
                <w:sz w:val="24"/>
                <w:szCs w:val="24"/>
              </w:rPr>
              <w:t>重要合营企业和联营企业的基础信息</w:t>
            </w:r>
          </w:p>
        </w:tc>
        <w:tc>
          <w:tcPr>
            <w:tcW w:w="1471"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r>
      <w:tr>
        <w:trPr>
          <w:trHeight w:val="671"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83"/>
              <w:jc w:val="right"/>
              <w:rPr>
                <w:rFonts w:ascii="宋体" w:hAnsi="宋体" w:cs="宋体" w:eastAsia="宋体" w:hint="default"/>
                <w:sz w:val="18"/>
                <w:szCs w:val="18"/>
              </w:rPr>
            </w:pPr>
            <w:r>
              <w:rPr>
                <w:rFonts w:ascii="宋体" w:hAnsi="宋体" w:cs="宋体" w:eastAsia="宋体" w:hint="default"/>
                <w:sz w:val="18"/>
                <w:szCs w:val="18"/>
              </w:rPr>
              <w:t>主要经营地</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30"/>
              <w:jc w:val="right"/>
              <w:rPr>
                <w:rFonts w:ascii="宋体" w:hAnsi="宋体" w:cs="宋体" w:eastAsia="宋体" w:hint="default"/>
                <w:sz w:val="18"/>
                <w:szCs w:val="18"/>
              </w:rPr>
            </w:pPr>
            <w:r>
              <w:rPr>
                <w:rFonts w:ascii="宋体" w:hAnsi="宋体" w:cs="宋体" w:eastAsia="宋体" w:hint="default"/>
                <w:sz w:val="18"/>
                <w:szCs w:val="18"/>
              </w:rPr>
              <w:t>注册地</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12"/>
              <w:jc w:val="right"/>
              <w:rPr>
                <w:rFonts w:ascii="宋体" w:hAnsi="宋体" w:cs="宋体" w:eastAsia="宋体" w:hint="default"/>
                <w:sz w:val="18"/>
                <w:szCs w:val="18"/>
              </w:rPr>
            </w:pPr>
            <w:r>
              <w:rPr>
                <w:rFonts w:ascii="宋体" w:hAnsi="宋体" w:cs="宋体" w:eastAsia="宋体" w:hint="default"/>
                <w:sz w:val="18"/>
                <w:szCs w:val="18"/>
              </w:rPr>
              <w:t>业务性质</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8" w:right="119"/>
              <w:jc w:val="left"/>
              <w:rPr>
                <w:rFonts w:ascii="宋体" w:hAnsi="宋体" w:cs="宋体" w:eastAsia="宋体" w:hint="default"/>
                <w:sz w:val="18"/>
                <w:szCs w:val="18"/>
              </w:rPr>
            </w:pPr>
            <w:r>
              <w:rPr>
                <w:rFonts w:ascii="宋体" w:hAnsi="宋体" w:cs="宋体" w:eastAsia="宋体" w:hint="default"/>
                <w:sz w:val="18"/>
                <w:szCs w:val="18"/>
              </w:rPr>
              <w:t>对集团活动是 否具有战略性</w:t>
            </w:r>
          </w:p>
        </w:tc>
        <w:tc>
          <w:tcPr>
            <w:tcW w:w="181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36"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319"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21"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318"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7" w:right="0"/>
              <w:jc w:val="left"/>
              <w:rPr>
                <w:rFonts w:ascii="Arial" w:hAnsi="Arial" w:cs="Arial" w:eastAsia="Arial" w:hint="default"/>
                <w:sz w:val="18"/>
                <w:szCs w:val="18"/>
              </w:rPr>
            </w:pPr>
            <w:r>
              <w:rPr>
                <w:rFonts w:ascii="宋体" w:hAnsi="宋体" w:cs="宋体" w:eastAsia="宋体" w:hint="default"/>
                <w:sz w:val="18"/>
                <w:szCs w:val="18"/>
              </w:rPr>
              <w:t>合营企业</w:t>
            </w:r>
            <w:r>
              <w:rPr>
                <w:rFonts w:ascii="宋体" w:hAnsi="宋体" w:cs="宋体" w:eastAsia="宋体" w:hint="default"/>
                <w:spacing w:val="-1"/>
                <w:sz w:val="18"/>
                <w:szCs w:val="18"/>
              </w:rPr>
              <w:t> </w:t>
            </w:r>
            <w:r>
              <w:rPr>
                <w:rFonts w:ascii="Arial" w:hAnsi="Arial" w:cs="Arial" w:eastAsia="Arial" w:hint="default"/>
                <w:sz w:val="18"/>
                <w:szCs w:val="18"/>
              </w:rPr>
              <w:t>–</w:t>
            </w:r>
          </w:p>
        </w:tc>
        <w:tc>
          <w:tcPr>
            <w:tcW w:w="1208"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r>
      <w:tr>
        <w:trPr>
          <w:trHeight w:val="463"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48" w:right="0"/>
              <w:jc w:val="left"/>
              <w:rPr>
                <w:rFonts w:ascii="宋体" w:hAnsi="宋体" w:cs="宋体" w:eastAsia="宋体" w:hint="default"/>
                <w:sz w:val="18"/>
                <w:szCs w:val="18"/>
              </w:rPr>
            </w:pPr>
            <w:r>
              <w:rPr>
                <w:rFonts w:ascii="宋体" w:hAnsi="宋体" w:cs="宋体" w:eastAsia="宋体" w:hint="default"/>
                <w:sz w:val="18"/>
                <w:szCs w:val="18"/>
              </w:rPr>
              <w:t>苏宁金石</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宋体" w:hAnsi="宋体" w:cs="宋体" w:eastAsia="宋体" w:hint="default"/>
                <w:sz w:val="18"/>
                <w:szCs w:val="18"/>
              </w:rPr>
            </w:pPr>
            <w:r>
              <w:rPr>
                <w:rFonts w:ascii="宋体" w:hAnsi="宋体" w:cs="宋体" w:eastAsia="宋体" w:hint="default"/>
                <w:sz w:val="18"/>
                <w:szCs w:val="18"/>
              </w:rPr>
              <w:t>天津</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0"/>
              <w:jc w:val="right"/>
              <w:rPr>
                <w:rFonts w:ascii="宋体" w:hAnsi="宋体" w:cs="宋体" w:eastAsia="宋体" w:hint="default"/>
                <w:sz w:val="18"/>
                <w:szCs w:val="18"/>
              </w:rPr>
            </w:pPr>
            <w:r>
              <w:rPr>
                <w:rFonts w:ascii="宋体" w:hAnsi="宋体" w:cs="宋体" w:eastAsia="宋体" w:hint="default"/>
                <w:sz w:val="18"/>
                <w:szCs w:val="18"/>
              </w:rPr>
              <w:t>天津</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
              <w:jc w:val="right"/>
              <w:rPr>
                <w:rFonts w:ascii="宋体" w:hAnsi="宋体" w:cs="宋体" w:eastAsia="宋体" w:hint="default"/>
                <w:sz w:val="18"/>
                <w:szCs w:val="18"/>
              </w:rPr>
            </w:pPr>
            <w:r>
              <w:rPr>
                <w:rFonts w:ascii="宋体" w:hAnsi="宋体" w:cs="宋体" w:eastAsia="宋体" w:hint="default"/>
                <w:sz w:val="18"/>
                <w:szCs w:val="18"/>
              </w:rPr>
              <w:t>投资管理及咨询</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0"/>
              <w:jc w:val="right"/>
              <w:rPr>
                <w:rFonts w:ascii="Arial" w:hAnsi="Arial" w:cs="Arial" w:eastAsia="Arial" w:hint="default"/>
                <w:sz w:val="18"/>
                <w:szCs w:val="18"/>
              </w:rPr>
            </w:pPr>
            <w:r>
              <w:rPr>
                <w:rFonts w:ascii="Arial"/>
                <w:spacing w:val="-1"/>
                <w:w w:val="95"/>
                <w:sz w:val="18"/>
              </w:rPr>
              <w:t>40%</w:t>
            </w:r>
            <w:r>
              <w:rPr>
                <w:rFonts w:ascii="Arial"/>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451"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67" w:right="0"/>
              <w:jc w:val="left"/>
              <w:rPr>
                <w:rFonts w:ascii="Arial" w:hAnsi="Arial" w:cs="Arial" w:eastAsia="Arial" w:hint="default"/>
                <w:sz w:val="18"/>
                <w:szCs w:val="18"/>
              </w:rPr>
            </w:pPr>
            <w:r>
              <w:rPr>
                <w:rFonts w:ascii="宋体" w:hAnsi="宋体" w:cs="宋体" w:eastAsia="宋体" w:hint="default"/>
                <w:sz w:val="18"/>
                <w:szCs w:val="18"/>
              </w:rPr>
              <w:t>联营企业</w:t>
            </w:r>
            <w:r>
              <w:rPr>
                <w:rFonts w:ascii="宋体" w:hAnsi="宋体" w:cs="宋体" w:eastAsia="宋体" w:hint="default"/>
                <w:spacing w:val="-1"/>
                <w:sz w:val="18"/>
                <w:szCs w:val="18"/>
              </w:rPr>
              <w:t> </w:t>
            </w:r>
            <w:r>
              <w:rPr>
                <w:rFonts w:ascii="Arial" w:hAnsi="Arial" w:cs="Arial" w:eastAsia="Arial" w:hint="default"/>
                <w:sz w:val="18"/>
                <w:szCs w:val="18"/>
              </w:rPr>
              <w:t>–</w:t>
            </w:r>
          </w:p>
        </w:tc>
        <w:tc>
          <w:tcPr>
            <w:tcW w:w="1208" w:type="dxa"/>
            <w:tcBorders>
              <w:top w:val="nil" w:sz="6" w:space="0" w:color="auto"/>
              <w:left w:val="nil" w:sz="6" w:space="0" w:color="auto"/>
              <w:bottom w:val="nil" w:sz="6" w:space="0" w:color="auto"/>
              <w:right w:val="nil" w:sz="6" w:space="0" w:color="auto"/>
            </w:tcBorders>
          </w:tcPr>
          <w:p>
            <w:pPr/>
          </w:p>
        </w:tc>
        <w:tc>
          <w:tcPr>
            <w:tcW w:w="757"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r>
      <w:tr>
        <w:trPr>
          <w:trHeight w:val="320"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48" w:right="0"/>
              <w:jc w:val="left"/>
              <w:rPr>
                <w:rFonts w:ascii="宋体" w:hAnsi="宋体" w:cs="宋体" w:eastAsia="宋体" w:hint="default"/>
                <w:sz w:val="18"/>
                <w:szCs w:val="18"/>
              </w:rPr>
            </w:pPr>
            <w:r>
              <w:rPr>
                <w:rFonts w:ascii="宋体" w:hAnsi="宋体" w:cs="宋体" w:eastAsia="宋体" w:hint="default"/>
                <w:sz w:val="18"/>
                <w:szCs w:val="18"/>
              </w:rPr>
              <w:t>丸悦</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2"/>
              <w:jc w:val="right"/>
              <w:rPr>
                <w:rFonts w:ascii="宋体" w:hAnsi="宋体" w:cs="宋体" w:eastAsia="宋体" w:hint="default"/>
                <w:sz w:val="18"/>
                <w:szCs w:val="18"/>
              </w:rPr>
            </w:pPr>
            <w:r>
              <w:rPr>
                <w:rFonts w:ascii="宋体" w:hAnsi="宋体" w:cs="宋体" w:eastAsia="宋体" w:hint="default"/>
                <w:sz w:val="18"/>
                <w:szCs w:val="18"/>
              </w:rPr>
              <w:t>香港</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0"/>
              <w:jc w:val="right"/>
              <w:rPr>
                <w:rFonts w:ascii="宋体" w:hAnsi="宋体" w:cs="宋体" w:eastAsia="宋体" w:hint="default"/>
                <w:sz w:val="18"/>
                <w:szCs w:val="18"/>
              </w:rPr>
            </w:pPr>
            <w:r>
              <w:rPr>
                <w:rFonts w:ascii="宋体" w:hAnsi="宋体" w:cs="宋体" w:eastAsia="宋体" w:hint="default"/>
                <w:sz w:val="18"/>
                <w:szCs w:val="18"/>
              </w:rPr>
              <w:t>香港</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宋体" w:hAnsi="宋体" w:cs="宋体" w:eastAsia="宋体" w:hint="default"/>
                <w:sz w:val="18"/>
                <w:szCs w:val="18"/>
              </w:rPr>
            </w:pPr>
            <w:r>
              <w:rPr>
                <w:rFonts w:ascii="宋体" w:hAnsi="宋体" w:cs="宋体" w:eastAsia="宋体" w:hint="default"/>
                <w:sz w:val="18"/>
                <w:szCs w:val="18"/>
              </w:rPr>
              <w:t>食品连锁</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9"/>
              <w:jc w:val="right"/>
              <w:rPr>
                <w:rFonts w:ascii="Arial" w:hAnsi="Arial" w:cs="Arial" w:eastAsia="Arial" w:hint="default"/>
                <w:sz w:val="18"/>
                <w:szCs w:val="18"/>
              </w:rPr>
            </w:pPr>
            <w:r>
              <w:rPr>
                <w:rFonts w:ascii="Arial"/>
                <w:w w:val="99"/>
                <w:sz w:val="18"/>
              </w:rPr>
              <w:t>-</w:t>
            </w:r>
            <w:r>
              <w:rPr>
                <w:rFonts w:ascii="Arial"/>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8"/>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34"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苏宁消费金融</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sz w:val="18"/>
                <w:szCs w:val="18"/>
              </w:rPr>
              <w:t>南京</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南京</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发放消费贷款</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0"/>
              <w:jc w:val="right"/>
              <w:rPr>
                <w:rFonts w:ascii="Arial" w:hAnsi="Arial" w:cs="Arial" w:eastAsia="Arial" w:hint="default"/>
                <w:sz w:val="18"/>
                <w:szCs w:val="18"/>
              </w:rPr>
            </w:pPr>
            <w:r>
              <w:rPr>
                <w:rFonts w:ascii="Arial"/>
                <w:spacing w:val="-1"/>
                <w:w w:val="95"/>
                <w:sz w:val="18"/>
              </w:rPr>
              <w:t>49%</w:t>
            </w:r>
            <w:r>
              <w:rPr>
                <w:rFonts w:ascii="Arial"/>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48" w:right="0"/>
              <w:jc w:val="left"/>
              <w:rPr>
                <w:rFonts w:ascii="宋体" w:hAnsi="宋体" w:cs="宋体" w:eastAsia="宋体" w:hint="default"/>
                <w:sz w:val="18"/>
                <w:szCs w:val="18"/>
              </w:rPr>
            </w:pPr>
            <w:r>
              <w:rPr>
                <w:rFonts w:ascii="宋体" w:hAnsi="宋体" w:cs="宋体" w:eastAsia="宋体" w:hint="default"/>
                <w:sz w:val="18"/>
                <w:szCs w:val="18"/>
              </w:rPr>
              <w:t>辣妈帮</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深圳</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0"/>
              <w:jc w:val="right"/>
              <w:rPr>
                <w:rFonts w:ascii="宋体" w:hAnsi="宋体" w:cs="宋体" w:eastAsia="宋体" w:hint="default"/>
                <w:sz w:val="18"/>
                <w:szCs w:val="18"/>
              </w:rPr>
            </w:pPr>
            <w:r>
              <w:rPr>
                <w:rFonts w:ascii="宋体" w:hAnsi="宋体" w:cs="宋体" w:eastAsia="宋体" w:hint="default"/>
                <w:sz w:val="18"/>
                <w:szCs w:val="18"/>
              </w:rPr>
              <w:t>深圳</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2"/>
              <w:jc w:val="right"/>
              <w:rPr>
                <w:rFonts w:ascii="宋体" w:hAnsi="宋体" w:cs="宋体" w:eastAsia="宋体" w:hint="default"/>
                <w:sz w:val="18"/>
                <w:szCs w:val="18"/>
              </w:rPr>
            </w:pPr>
            <w:r>
              <w:rPr>
                <w:rFonts w:ascii="宋体" w:hAnsi="宋体" w:cs="宋体" w:eastAsia="宋体" w:hint="default"/>
                <w:sz w:val="18"/>
                <w:szCs w:val="18"/>
              </w:rPr>
              <w:t>在线母婴平台</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9"/>
              <w:jc w:val="right"/>
              <w:rPr>
                <w:rFonts w:ascii="Arial" w:hAnsi="Arial" w:cs="Arial" w:eastAsia="Arial" w:hint="default"/>
                <w:sz w:val="18"/>
                <w:szCs w:val="18"/>
              </w:rPr>
            </w:pPr>
            <w:r>
              <w:rPr>
                <w:rFonts w:ascii="Arial"/>
                <w:w w:val="99"/>
                <w:sz w:val="18"/>
              </w:rPr>
              <w:t>-</w:t>
            </w:r>
            <w:r>
              <w:rPr>
                <w:rFonts w:ascii="Arial"/>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57"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48" w:right="0"/>
              <w:jc w:val="left"/>
              <w:rPr>
                <w:rFonts w:ascii="宋体" w:hAnsi="宋体" w:cs="宋体" w:eastAsia="宋体" w:hint="default"/>
                <w:sz w:val="18"/>
                <w:szCs w:val="18"/>
              </w:rPr>
            </w:pPr>
            <w:r>
              <w:rPr>
                <w:rFonts w:ascii="宋体" w:hAnsi="宋体" w:cs="宋体" w:eastAsia="宋体" w:hint="default"/>
                <w:sz w:val="18"/>
                <w:szCs w:val="18"/>
              </w:rPr>
              <w:t>苏宁银行</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南京</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0"/>
              <w:jc w:val="right"/>
              <w:rPr>
                <w:rFonts w:ascii="宋体" w:hAnsi="宋体" w:cs="宋体" w:eastAsia="宋体" w:hint="default"/>
                <w:sz w:val="18"/>
                <w:szCs w:val="18"/>
              </w:rPr>
            </w:pPr>
            <w:r>
              <w:rPr>
                <w:rFonts w:ascii="宋体" w:hAnsi="宋体" w:cs="宋体" w:eastAsia="宋体" w:hint="default"/>
                <w:sz w:val="18"/>
                <w:szCs w:val="18"/>
              </w:rPr>
              <w:t>南京</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2"/>
              <w:jc w:val="right"/>
              <w:rPr>
                <w:rFonts w:ascii="宋体" w:hAnsi="宋体" w:cs="宋体" w:eastAsia="宋体" w:hint="default"/>
                <w:sz w:val="18"/>
                <w:szCs w:val="18"/>
              </w:rPr>
            </w:pPr>
            <w:r>
              <w:rPr>
                <w:rFonts w:ascii="宋体" w:hAnsi="宋体" w:cs="宋体" w:eastAsia="宋体" w:hint="default"/>
                <w:sz w:val="18"/>
                <w:szCs w:val="18"/>
              </w:rPr>
              <w:t>民营银行</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0"/>
              <w:jc w:val="right"/>
              <w:rPr>
                <w:rFonts w:ascii="Arial" w:hAnsi="Arial" w:cs="Arial" w:eastAsia="Arial" w:hint="default"/>
                <w:sz w:val="18"/>
                <w:szCs w:val="18"/>
              </w:rPr>
            </w:pPr>
            <w:r>
              <w:rPr>
                <w:rFonts w:ascii="Arial"/>
                <w:spacing w:val="-1"/>
                <w:w w:val="95"/>
                <w:sz w:val="18"/>
              </w:rPr>
              <w:t>30%</w:t>
            </w:r>
            <w:r>
              <w:rPr>
                <w:rFonts w:ascii="Arial"/>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48" w:right="0"/>
              <w:jc w:val="left"/>
              <w:rPr>
                <w:rFonts w:ascii="Arial" w:hAnsi="Arial" w:cs="Arial" w:eastAsia="Arial" w:hint="default"/>
                <w:sz w:val="18"/>
                <w:szCs w:val="18"/>
              </w:rPr>
            </w:pPr>
            <w:r>
              <w:rPr>
                <w:rFonts w:ascii="宋体" w:hAnsi="宋体" w:cs="宋体" w:eastAsia="宋体" w:hint="default"/>
                <w:sz w:val="18"/>
                <w:szCs w:val="18"/>
              </w:rPr>
              <w:t>北京奇立</w:t>
            </w:r>
            <w:r>
              <w:rPr>
                <w:rFonts w:ascii="Arial" w:hAnsi="Arial" w:cs="Arial" w:eastAsia="Arial" w:hint="default"/>
                <w:sz w:val="18"/>
                <w:szCs w:val="18"/>
              </w:rPr>
              <w:t>(i)</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
              <w:jc w:val="right"/>
              <w:rPr>
                <w:rFonts w:ascii="宋体" w:hAnsi="宋体" w:cs="宋体" w:eastAsia="宋体" w:hint="default"/>
                <w:sz w:val="18"/>
                <w:szCs w:val="18"/>
              </w:rPr>
            </w:pPr>
            <w:r>
              <w:rPr>
                <w:rFonts w:ascii="宋体" w:hAnsi="宋体" w:cs="宋体" w:eastAsia="宋体" w:hint="default"/>
                <w:sz w:val="18"/>
                <w:szCs w:val="18"/>
              </w:rPr>
              <w:t>北京</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0"/>
              <w:jc w:val="right"/>
              <w:rPr>
                <w:rFonts w:ascii="宋体" w:hAnsi="宋体" w:cs="宋体" w:eastAsia="宋体" w:hint="default"/>
                <w:sz w:val="18"/>
                <w:szCs w:val="18"/>
              </w:rPr>
            </w:pPr>
            <w:r>
              <w:rPr>
                <w:rFonts w:ascii="宋体" w:hAnsi="宋体" w:cs="宋体" w:eastAsia="宋体" w:hint="default"/>
                <w:sz w:val="18"/>
                <w:szCs w:val="18"/>
              </w:rPr>
              <w:t>北京</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right"/>
              <w:rPr>
                <w:rFonts w:ascii="宋体" w:hAnsi="宋体" w:cs="宋体" w:eastAsia="宋体" w:hint="default"/>
                <w:sz w:val="18"/>
                <w:szCs w:val="18"/>
              </w:rPr>
            </w:pPr>
            <w:r>
              <w:rPr>
                <w:rFonts w:ascii="Arial" w:hAnsi="Arial" w:cs="Arial" w:eastAsia="Arial" w:hint="default"/>
                <w:sz w:val="18"/>
                <w:szCs w:val="18"/>
              </w:rPr>
              <w:t>O2O</w:t>
            </w:r>
            <w:r>
              <w:rPr>
                <w:rFonts w:ascii="Arial" w:hAnsi="Arial" w:cs="Arial" w:eastAsia="Arial" w:hint="default"/>
                <w:spacing w:val="-6"/>
                <w:sz w:val="18"/>
                <w:szCs w:val="18"/>
              </w:rPr>
              <w:t> </w:t>
            </w:r>
            <w:r>
              <w:rPr>
                <w:rFonts w:ascii="宋体" w:hAnsi="宋体" w:cs="宋体" w:eastAsia="宋体" w:hint="default"/>
                <w:sz w:val="18"/>
                <w:szCs w:val="18"/>
              </w:rPr>
              <w:t>平台服务</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20"/>
              <w:jc w:val="right"/>
              <w:rPr>
                <w:rFonts w:ascii="Arial" w:hAnsi="Arial" w:cs="Arial" w:eastAsia="Arial" w:hint="default"/>
                <w:sz w:val="18"/>
                <w:szCs w:val="18"/>
              </w:rPr>
            </w:pPr>
            <w:r>
              <w:rPr>
                <w:rFonts w:ascii="Arial"/>
                <w:spacing w:val="-1"/>
                <w:sz w:val="18"/>
              </w:rPr>
              <w:t>19.23%</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17" w:hRule="exact"/>
        </w:trPr>
        <w:tc>
          <w:tcPr>
            <w:tcW w:w="690"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48" w:right="0"/>
              <w:jc w:val="left"/>
              <w:rPr>
                <w:rFonts w:ascii="Arial" w:hAnsi="Arial" w:cs="Arial" w:eastAsia="Arial" w:hint="default"/>
                <w:sz w:val="18"/>
                <w:szCs w:val="18"/>
              </w:rPr>
            </w:pPr>
            <w:r>
              <w:rPr>
                <w:rFonts w:ascii="Arial"/>
                <w:sz w:val="18"/>
              </w:rPr>
              <w:t>Greenland</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
              <w:jc w:val="right"/>
              <w:rPr>
                <w:rFonts w:ascii="宋体" w:hAnsi="宋体" w:cs="宋体" w:eastAsia="宋体" w:hint="default"/>
                <w:sz w:val="18"/>
                <w:szCs w:val="18"/>
              </w:rPr>
            </w:pPr>
            <w:r>
              <w:rPr>
                <w:rFonts w:ascii="宋体" w:hAnsi="宋体" w:cs="宋体" w:eastAsia="宋体" w:hint="default"/>
                <w:sz w:val="18"/>
                <w:szCs w:val="18"/>
              </w:rPr>
              <w:t>日本</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0"/>
              <w:jc w:val="right"/>
              <w:rPr>
                <w:rFonts w:ascii="宋体" w:hAnsi="宋体" w:cs="宋体" w:eastAsia="宋体" w:hint="default"/>
                <w:sz w:val="18"/>
                <w:szCs w:val="18"/>
              </w:rPr>
            </w:pPr>
            <w:r>
              <w:rPr>
                <w:rFonts w:ascii="宋体" w:hAnsi="宋体" w:cs="宋体" w:eastAsia="宋体" w:hint="default"/>
                <w:sz w:val="18"/>
                <w:szCs w:val="18"/>
              </w:rPr>
              <w:t>日本</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2"/>
              <w:jc w:val="right"/>
              <w:rPr>
                <w:rFonts w:ascii="宋体" w:hAnsi="宋体" w:cs="宋体" w:eastAsia="宋体" w:hint="default"/>
                <w:sz w:val="18"/>
                <w:szCs w:val="18"/>
              </w:rPr>
            </w:pPr>
            <w:r>
              <w:rPr>
                <w:rFonts w:ascii="宋体" w:hAnsi="宋体" w:cs="宋体" w:eastAsia="宋体" w:hint="default"/>
                <w:sz w:val="18"/>
                <w:szCs w:val="18"/>
              </w:rPr>
              <w:t>零售</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19"/>
              <w:jc w:val="right"/>
              <w:rPr>
                <w:rFonts w:ascii="Arial" w:hAnsi="Arial" w:cs="Arial" w:eastAsia="Arial" w:hint="default"/>
                <w:sz w:val="18"/>
                <w:szCs w:val="18"/>
              </w:rPr>
            </w:pPr>
            <w:r>
              <w:rPr>
                <w:rFonts w:ascii="Arial"/>
                <w:w w:val="99"/>
                <w:sz w:val="18"/>
              </w:rPr>
              <w:t>-</w:t>
            </w:r>
            <w:r>
              <w:rPr>
                <w:rFonts w:ascii="Arial"/>
                <w:sz w:val="18"/>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
              <w:jc w:val="right"/>
              <w:rPr>
                <w:rFonts w:ascii="Arial" w:hAnsi="Arial" w:cs="Arial" w:eastAsia="Arial" w:hint="default"/>
                <w:sz w:val="18"/>
                <w:szCs w:val="18"/>
              </w:rPr>
            </w:pPr>
            <w:r>
              <w:rPr>
                <w:rFonts w:ascii="Arial"/>
                <w:spacing w:val="-1"/>
                <w:sz w:val="18"/>
              </w:rPr>
              <w:t>35%</w:t>
            </w:r>
          </w:p>
        </w:tc>
      </w:tr>
      <w:tr>
        <w:trPr>
          <w:trHeight w:val="732" w:hRule="exact"/>
        </w:trPr>
        <w:tc>
          <w:tcPr>
            <w:tcW w:w="690" w:type="dxa"/>
            <w:tcBorders>
              <w:top w:val="nil" w:sz="6" w:space="0" w:color="auto"/>
              <w:left w:val="nil" w:sz="6" w:space="0" w:color="auto"/>
              <w:bottom w:val="nil" w:sz="6" w:space="0" w:color="auto"/>
              <w:right w:val="nil" w:sz="6" w:space="0" w:color="auto"/>
            </w:tcBorders>
          </w:tcPr>
          <w:p>
            <w:pPr/>
          </w:p>
        </w:tc>
        <w:tc>
          <w:tcPr>
            <w:tcW w:w="56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4"/>
              <w:ind w:left="196" w:right="0"/>
              <w:jc w:val="left"/>
              <w:rPr>
                <w:rFonts w:ascii="宋体" w:hAnsi="宋体" w:cs="宋体" w:eastAsia="宋体" w:hint="default"/>
                <w:sz w:val="24"/>
                <w:szCs w:val="24"/>
              </w:rPr>
            </w:pPr>
            <w:r>
              <w:rPr>
                <w:rFonts w:ascii="宋体" w:hAnsi="宋体" w:cs="宋体" w:eastAsia="宋体" w:hint="default"/>
                <w:sz w:val="24"/>
                <w:szCs w:val="24"/>
              </w:rPr>
              <w:t>本集团对上述股权投资采用权益法核算。</w:t>
            </w:r>
          </w:p>
        </w:tc>
        <w:tc>
          <w:tcPr>
            <w:tcW w:w="1278"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r>
      <w:tr>
        <w:trPr>
          <w:trHeight w:val="1196" w:hRule="exact"/>
        </w:trPr>
        <w:tc>
          <w:tcPr>
            <w:tcW w:w="690" w:type="dxa"/>
            <w:tcBorders>
              <w:top w:val="nil" w:sz="6" w:space="0" w:color="auto"/>
              <w:left w:val="nil" w:sz="6" w:space="0" w:color="auto"/>
              <w:bottom w:val="nil" w:sz="6" w:space="0" w:color="auto"/>
              <w:right w:val="nil" w:sz="6" w:space="0" w:color="auto"/>
            </w:tcBorders>
          </w:tcPr>
          <w:p>
            <w:pPr/>
          </w:p>
        </w:tc>
        <w:tc>
          <w:tcPr>
            <w:tcW w:w="8717" w:type="dxa"/>
            <w:gridSpan w:val="7"/>
            <w:tcBorders>
              <w:top w:val="nil" w:sz="6" w:space="0" w:color="auto"/>
              <w:left w:val="nil" w:sz="6" w:space="0" w:color="auto"/>
              <w:bottom w:val="nil" w:sz="6" w:space="0" w:color="auto"/>
              <w:right w:val="nil" w:sz="6" w:space="0" w:color="auto"/>
            </w:tcBorders>
          </w:tcPr>
          <w:p>
            <w:pPr>
              <w:pStyle w:val="TableParagraph"/>
              <w:spacing w:line="254" w:lineRule="auto" w:before="179"/>
              <w:ind w:left="796" w:right="54" w:hanging="601"/>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3"/>
                <w:sz w:val="24"/>
                <w:szCs w:val="24"/>
              </w:rPr>
              <w:t> </w:t>
            </w:r>
            <w:r>
              <w:rPr>
                <w:rFonts w:ascii="宋体" w:hAnsi="宋体" w:cs="宋体" w:eastAsia="宋体" w:hint="default"/>
                <w:sz w:val="24"/>
                <w:szCs w:val="24"/>
              </w:rPr>
              <w:t>本集团对北京奇立的持股比例虽然低于</w:t>
            </w:r>
            <w:r>
              <w:rPr>
                <w:rFonts w:ascii="宋体" w:hAnsi="宋体" w:cs="宋体" w:eastAsia="宋体" w:hint="default"/>
                <w:spacing w:val="-61"/>
                <w:sz w:val="24"/>
                <w:szCs w:val="24"/>
              </w:rPr>
              <w:t> </w:t>
            </w:r>
            <w:r>
              <w:rPr>
                <w:rFonts w:ascii="Arial" w:hAnsi="Arial" w:cs="Arial" w:eastAsia="Arial" w:hint="default"/>
                <w:sz w:val="24"/>
                <w:szCs w:val="24"/>
              </w:rPr>
              <w:t>20%</w:t>
            </w:r>
            <w:r>
              <w:rPr>
                <w:rFonts w:ascii="宋体" w:hAnsi="宋体" w:cs="宋体" w:eastAsia="宋体" w:hint="default"/>
                <w:sz w:val="24"/>
                <w:szCs w:val="24"/>
              </w:rPr>
              <w:t>，但是北京奇立董事会</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名董事 中的</w:t>
            </w:r>
            <w:r>
              <w:rPr>
                <w:rFonts w:ascii="宋体" w:hAnsi="宋体" w:cs="宋体" w:eastAsia="宋体" w:hint="default"/>
                <w:spacing w:val="-51"/>
                <w:sz w:val="24"/>
                <w:szCs w:val="24"/>
              </w:rPr>
              <w:t> </w:t>
            </w:r>
            <w:r>
              <w:rPr>
                <w:rFonts w:ascii="Arial" w:hAnsi="Arial" w:cs="Arial" w:eastAsia="Arial" w:hint="default"/>
                <w:sz w:val="24"/>
                <w:szCs w:val="24"/>
              </w:rPr>
              <w:t>1</w:t>
            </w:r>
            <w:r>
              <w:rPr>
                <w:rFonts w:ascii="Arial" w:hAnsi="Arial" w:cs="Arial" w:eastAsia="Arial" w:hint="default"/>
                <w:spacing w:val="2"/>
                <w:sz w:val="24"/>
                <w:szCs w:val="24"/>
              </w:rPr>
              <w:t> </w:t>
            </w:r>
            <w:r>
              <w:rPr>
                <w:rFonts w:ascii="宋体" w:hAnsi="宋体" w:cs="宋体" w:eastAsia="宋体" w:hint="default"/>
                <w:spacing w:val="-3"/>
                <w:sz w:val="24"/>
                <w:szCs w:val="24"/>
              </w:rPr>
              <w:t>名由本集团任命，本集团从而能够对北京奇立施加重大影响，故将其</w:t>
            </w:r>
            <w:r>
              <w:rPr>
                <w:rFonts w:ascii="宋体" w:hAnsi="宋体" w:cs="宋体" w:eastAsia="宋体" w:hint="default"/>
                <w:sz w:val="24"/>
                <w:szCs w:val="24"/>
              </w:rPr>
              <w:t> 作为联营企业核算。</w:t>
            </w:r>
          </w:p>
        </w:tc>
      </w:tr>
    </w:tbl>
    <w:p>
      <w:pPr>
        <w:spacing w:after="0" w:line="254" w:lineRule="auto"/>
        <w:jc w:val="left"/>
        <w:rPr>
          <w:rFonts w:ascii="宋体" w:hAnsi="宋体" w:cs="宋体" w:eastAsia="宋体" w:hint="default"/>
          <w:sz w:val="24"/>
          <w:szCs w:val="24"/>
        </w:rPr>
        <w:sectPr>
          <w:headerReference w:type="default" r:id="rId74"/>
          <w:footerReference w:type="default" r:id="rId75"/>
          <w:pgSz w:w="11910" w:h="16840"/>
          <w:pgMar w:header="755" w:footer="645" w:top="1900" w:bottom="840" w:left="1400" w:right="0"/>
          <w:pgNumType w:start="28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719"/>
        <w:gridCol w:w="3686"/>
        <w:gridCol w:w="2538"/>
        <w:gridCol w:w="154"/>
        <w:gridCol w:w="2327"/>
      </w:tblGrid>
      <w:tr>
        <w:trPr>
          <w:trHeight w:val="496"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686" w:type="dxa"/>
            <w:tcBorders>
              <w:top w:val="nil" w:sz="6" w:space="0" w:color="auto"/>
              <w:left w:val="nil" w:sz="6" w:space="0" w:color="auto"/>
              <w:bottom w:val="nil" w:sz="6" w:space="0" w:color="auto"/>
              <w:right w:val="nil" w:sz="6" w:space="0" w:color="auto"/>
            </w:tcBorders>
          </w:tcPr>
          <w:p>
            <w:pPr>
              <w:pStyle w:val="TableParagraph"/>
              <w:spacing w:line="257" w:lineRule="exact"/>
              <w:ind w:left="167"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38"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748"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7"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78" w:right="0"/>
              <w:jc w:val="left"/>
              <w:rPr>
                <w:rFonts w:ascii="Arial" w:hAnsi="Arial" w:cs="Arial" w:eastAsia="Arial" w:hint="default"/>
                <w:sz w:val="24"/>
                <w:szCs w:val="24"/>
              </w:rPr>
            </w:pPr>
            <w:r>
              <w:rPr>
                <w:rFonts w:ascii="黑体" w:hAnsi="黑体" w:cs="黑体" w:eastAsia="黑体" w:hint="default"/>
                <w:sz w:val="24"/>
                <w:szCs w:val="24"/>
              </w:rPr>
              <w:t>续</w:t>
            </w:r>
            <w:r>
              <w:rPr>
                <w:rFonts w:ascii="Arial" w:hAnsi="Arial" w:cs="Arial" w:eastAsia="Arial" w:hint="default"/>
                <w:sz w:val="24"/>
                <w:szCs w:val="24"/>
              </w:rPr>
              <w:t>)</w:t>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711" w:hRule="exact"/>
        </w:trPr>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57" w:right="0"/>
              <w:jc w:val="left"/>
              <w:rPr>
                <w:rFonts w:ascii="Arial" w:hAnsi="Arial" w:cs="Arial" w:eastAsia="Arial" w:hint="default"/>
                <w:sz w:val="24"/>
                <w:szCs w:val="24"/>
              </w:rPr>
            </w:pPr>
            <w:r>
              <w:rPr>
                <w:rFonts w:ascii="Arial"/>
                <w:sz w:val="24"/>
              </w:rPr>
              <w:t>(b)</w:t>
            </w: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7" w:right="0"/>
              <w:jc w:val="left"/>
              <w:rPr>
                <w:rFonts w:ascii="宋体" w:hAnsi="宋体" w:cs="宋体" w:eastAsia="宋体" w:hint="default"/>
                <w:sz w:val="24"/>
                <w:szCs w:val="24"/>
              </w:rPr>
            </w:pPr>
            <w:r>
              <w:rPr>
                <w:rFonts w:ascii="宋体" w:hAnsi="宋体" w:cs="宋体" w:eastAsia="宋体" w:hint="default"/>
                <w:sz w:val="24"/>
                <w:szCs w:val="24"/>
              </w:rPr>
              <w:t>重要合营企业的主要财务信息</w:t>
            </w:r>
          </w:p>
        </w:tc>
        <w:tc>
          <w:tcPr>
            <w:tcW w:w="2538"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539" w:hRule="exact"/>
        </w:trPr>
        <w:tc>
          <w:tcPr>
            <w:tcW w:w="719" w:type="dxa"/>
            <w:tcBorders>
              <w:top w:val="nil" w:sz="6" w:space="0" w:color="auto"/>
              <w:left w:val="nil" w:sz="6" w:space="0" w:color="auto"/>
              <w:bottom w:val="nil" w:sz="6" w:space="0" w:color="auto"/>
              <w:right w:val="nil" w:sz="6" w:space="0" w:color="auto"/>
            </w:tcBorders>
          </w:tcPr>
          <w:p>
            <w:pPr/>
          </w:p>
        </w:tc>
        <w:tc>
          <w:tcPr>
            <w:tcW w:w="62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5"/>
              <w:ind w:left="391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145"/>
              <w:ind w:left="173"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4"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
        </w:tc>
        <w:tc>
          <w:tcPr>
            <w:tcW w:w="253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苏宁金石</w:t>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101"/>
              <w:jc w:val="right"/>
              <w:rPr>
                <w:rFonts w:ascii="宋体" w:hAnsi="宋体" w:cs="宋体" w:eastAsia="宋体" w:hint="default"/>
                <w:sz w:val="24"/>
                <w:szCs w:val="24"/>
              </w:rPr>
            </w:pPr>
            <w:r>
              <w:rPr>
                <w:rFonts w:ascii="宋体" w:hAnsi="宋体" w:cs="宋体" w:eastAsia="宋体" w:hint="default"/>
                <w:sz w:val="24"/>
                <w:szCs w:val="24"/>
              </w:rPr>
              <w:t>苏宁金石</w:t>
            </w:r>
          </w:p>
        </w:tc>
      </w:tr>
      <w:tr>
        <w:trPr>
          <w:trHeight w:val="603"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9"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Arial" w:hAnsi="Arial" w:cs="Arial" w:eastAsia="Arial" w:hint="default"/>
                <w:sz w:val="24"/>
                <w:szCs w:val="24"/>
              </w:rPr>
            </w:pPr>
            <w:r>
              <w:rPr>
                <w:rFonts w:ascii="Arial"/>
                <w:w w:val="95"/>
                <w:sz w:val="24"/>
              </w:rPr>
              <w:t>48,290</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13"/>
              <w:jc w:val="right"/>
              <w:rPr>
                <w:rFonts w:ascii="Arial" w:hAnsi="Arial" w:cs="Arial" w:eastAsia="Arial" w:hint="default"/>
                <w:sz w:val="24"/>
                <w:szCs w:val="24"/>
              </w:rPr>
            </w:pPr>
            <w:r>
              <w:rPr>
                <w:rFonts w:ascii="Arial"/>
                <w:w w:val="95"/>
                <w:sz w:val="24"/>
              </w:rPr>
              <w:t>41,159</w:t>
            </w:r>
            <w:r>
              <w:rPr>
                <w:rFonts w:ascii="Arial"/>
                <w:sz w:val="24"/>
              </w:rPr>
            </w:r>
          </w:p>
        </w:tc>
      </w:tr>
      <w:tr>
        <w:trPr>
          <w:trHeight w:val="362"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82" w:lineRule="exact"/>
              <w:ind w:left="167"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53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1"/>
              <w:jc w:val="right"/>
              <w:rPr>
                <w:rFonts w:ascii="Arial" w:hAnsi="Arial" w:cs="Arial" w:eastAsia="Arial" w:hint="default"/>
                <w:sz w:val="24"/>
                <w:szCs w:val="24"/>
              </w:rPr>
            </w:pPr>
            <w:r>
              <w:rPr>
                <w:rFonts w:ascii="Arial"/>
                <w:spacing w:val="-1"/>
                <w:w w:val="95"/>
                <w:sz w:val="24"/>
              </w:rPr>
              <w:t>82</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8"/>
              <w:jc w:val="right"/>
              <w:rPr>
                <w:rFonts w:ascii="Arial" w:hAnsi="Arial" w:cs="Arial" w:eastAsia="Arial" w:hint="default"/>
                <w:sz w:val="24"/>
                <w:szCs w:val="24"/>
              </w:rPr>
            </w:pPr>
            <w:r>
              <w:rPr>
                <w:rFonts w:ascii="Arial"/>
                <w:spacing w:val="-1"/>
                <w:w w:val="95"/>
                <w:sz w:val="24"/>
              </w:rPr>
              <w:t>364</w:t>
            </w:r>
            <w:r>
              <w:rPr>
                <w:rFonts w:ascii="Arial"/>
                <w:sz w:val="24"/>
              </w:rPr>
            </w:r>
          </w:p>
        </w:tc>
      </w:tr>
      <w:tr>
        <w:trPr>
          <w:trHeight w:val="411"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7" w:right="0"/>
              <w:jc w:val="left"/>
              <w:rPr>
                <w:rFonts w:ascii="宋体" w:hAnsi="宋体" w:cs="宋体" w:eastAsia="宋体" w:hint="default"/>
                <w:sz w:val="24"/>
                <w:szCs w:val="24"/>
              </w:rPr>
            </w:pPr>
            <w:r>
              <w:rPr>
                <w:rFonts w:ascii="宋体" w:hAnsi="宋体" w:cs="宋体" w:eastAsia="宋体" w:hint="default"/>
                <w:sz w:val="24"/>
                <w:szCs w:val="24"/>
              </w:rPr>
              <w:t>资产合计</w:t>
            </w:r>
          </w:p>
        </w:tc>
        <w:tc>
          <w:tcPr>
            <w:tcW w:w="25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01"/>
              <w:jc w:val="right"/>
              <w:rPr>
                <w:rFonts w:ascii="Arial" w:hAnsi="Arial" w:cs="Arial" w:eastAsia="Arial" w:hint="default"/>
                <w:sz w:val="24"/>
                <w:szCs w:val="24"/>
              </w:rPr>
            </w:pPr>
            <w:r>
              <w:rPr>
                <w:rFonts w:ascii="Arial"/>
                <w:w w:val="95"/>
                <w:sz w:val="24"/>
              </w:rPr>
              <w:t>48,372</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00"/>
              <w:jc w:val="right"/>
              <w:rPr>
                <w:rFonts w:ascii="Arial" w:hAnsi="Arial" w:cs="Arial" w:eastAsia="Arial" w:hint="default"/>
                <w:sz w:val="24"/>
                <w:szCs w:val="24"/>
              </w:rPr>
            </w:pPr>
            <w:r>
              <w:rPr>
                <w:rFonts w:ascii="Arial"/>
                <w:w w:val="95"/>
                <w:sz w:val="24"/>
              </w:rPr>
              <w:t>41,523</w:t>
            </w:r>
            <w:r>
              <w:rPr>
                <w:rFonts w:ascii="Arial"/>
                <w:sz w:val="24"/>
              </w:rPr>
            </w:r>
          </w:p>
        </w:tc>
      </w:tr>
      <w:tr>
        <w:trPr>
          <w:trHeight w:val="778"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76"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53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54"/>
              <w:jc w:val="right"/>
              <w:rPr>
                <w:rFonts w:ascii="Arial" w:hAnsi="Arial" w:cs="Arial" w:eastAsia="Arial" w:hint="default"/>
                <w:sz w:val="24"/>
                <w:szCs w:val="24"/>
              </w:rPr>
            </w:pPr>
            <w:r>
              <w:rPr>
                <w:rFonts w:ascii="Arial"/>
                <w:w w:val="95"/>
                <w:sz w:val="24"/>
              </w:rPr>
              <w:t>(854)</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43"/>
              <w:jc w:val="right"/>
              <w:rPr>
                <w:rFonts w:ascii="Arial" w:hAnsi="Arial" w:cs="Arial" w:eastAsia="Arial" w:hint="default"/>
                <w:sz w:val="24"/>
                <w:szCs w:val="24"/>
              </w:rPr>
            </w:pPr>
            <w:r>
              <w:rPr>
                <w:rFonts w:ascii="Arial"/>
                <w:w w:val="95"/>
                <w:sz w:val="24"/>
              </w:rPr>
              <w:t>(665)</w:t>
            </w:r>
            <w:r>
              <w:rPr>
                <w:rFonts w:ascii="Arial"/>
                <w:sz w:val="24"/>
              </w:rPr>
            </w:r>
          </w:p>
        </w:tc>
      </w:tr>
      <w:tr>
        <w:trPr>
          <w:trHeight w:val="778"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left="176" w:right="0"/>
              <w:jc w:val="left"/>
              <w:rPr>
                <w:rFonts w:ascii="宋体" w:hAnsi="宋体" w:cs="宋体" w:eastAsia="宋体" w:hint="default"/>
                <w:sz w:val="24"/>
                <w:szCs w:val="24"/>
              </w:rPr>
            </w:pPr>
            <w:r>
              <w:rPr>
                <w:rFonts w:ascii="宋体" w:hAnsi="宋体" w:cs="宋体" w:eastAsia="宋体" w:hint="default"/>
                <w:sz w:val="24"/>
                <w:szCs w:val="24"/>
              </w:rPr>
              <w:t>股东权益</w:t>
            </w:r>
          </w:p>
        </w:tc>
        <w:tc>
          <w:tcPr>
            <w:tcW w:w="2538"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101"/>
              <w:jc w:val="right"/>
              <w:rPr>
                <w:rFonts w:ascii="Arial" w:hAnsi="Arial" w:cs="Arial" w:eastAsia="Arial" w:hint="default"/>
                <w:sz w:val="24"/>
                <w:szCs w:val="24"/>
              </w:rPr>
            </w:pPr>
            <w:r>
              <w:rPr>
                <w:rFonts w:ascii="Arial"/>
                <w:w w:val="95"/>
                <w:sz w:val="24"/>
              </w:rPr>
              <w:t>47,518</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96"/>
              <w:jc w:val="right"/>
              <w:rPr>
                <w:rFonts w:ascii="Arial" w:hAnsi="Arial" w:cs="Arial" w:eastAsia="Arial" w:hint="default"/>
                <w:sz w:val="24"/>
                <w:szCs w:val="24"/>
              </w:rPr>
            </w:pPr>
            <w:r>
              <w:rPr>
                <w:rFonts w:ascii="Arial"/>
                <w:w w:val="95"/>
                <w:sz w:val="24"/>
              </w:rPr>
              <w:t>40,858</w:t>
            </w:r>
            <w:r>
              <w:rPr>
                <w:rFonts w:ascii="Arial"/>
                <w:sz w:val="24"/>
              </w:rPr>
            </w:r>
          </w:p>
        </w:tc>
      </w:tr>
      <w:tr>
        <w:trPr>
          <w:trHeight w:val="776"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189" w:right="0"/>
              <w:jc w:val="left"/>
              <w:rPr>
                <w:rFonts w:ascii="Arial" w:hAnsi="Arial" w:cs="Arial" w:eastAsia="Arial" w:hint="default"/>
                <w:sz w:val="24"/>
                <w:szCs w:val="24"/>
              </w:rPr>
            </w:pPr>
            <w:r>
              <w:rPr>
                <w:rFonts w:ascii="宋体" w:hAnsi="宋体" w:cs="宋体" w:eastAsia="宋体" w:hint="default"/>
                <w:sz w:val="24"/>
                <w:szCs w:val="24"/>
              </w:rPr>
              <w:t>按持股比例计算的净资产份额</w:t>
            </w:r>
            <w:r>
              <w:rPr>
                <w:rFonts w:ascii="Arial" w:hAnsi="Arial" w:cs="Arial" w:eastAsia="Arial" w:hint="default"/>
                <w:sz w:val="24"/>
                <w:szCs w:val="24"/>
              </w:rPr>
              <w:t>(i)</w:t>
            </w:r>
          </w:p>
        </w:tc>
        <w:tc>
          <w:tcPr>
            <w:tcW w:w="2538"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4"/>
                <w:szCs w:val="34"/>
              </w:rPr>
            </w:pPr>
          </w:p>
          <w:p>
            <w:pPr>
              <w:pStyle w:val="TableParagraph"/>
              <w:spacing w:line="240" w:lineRule="auto"/>
              <w:ind w:right="106"/>
              <w:jc w:val="right"/>
              <w:rPr>
                <w:rFonts w:ascii="Arial" w:hAnsi="Arial" w:cs="Arial" w:eastAsia="Arial" w:hint="default"/>
                <w:sz w:val="24"/>
                <w:szCs w:val="24"/>
              </w:rPr>
            </w:pPr>
            <w:r>
              <w:rPr>
                <w:rFonts w:ascii="Arial"/>
                <w:w w:val="95"/>
                <w:sz w:val="24"/>
              </w:rPr>
              <w:t>19,007</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3"/>
              <w:ind w:right="86"/>
              <w:jc w:val="right"/>
              <w:rPr>
                <w:rFonts w:ascii="Arial" w:hAnsi="Arial" w:cs="Arial" w:eastAsia="Arial" w:hint="default"/>
                <w:sz w:val="24"/>
                <w:szCs w:val="24"/>
              </w:rPr>
            </w:pPr>
            <w:r>
              <w:rPr>
                <w:rFonts w:ascii="Arial"/>
                <w:w w:val="95"/>
                <w:sz w:val="24"/>
              </w:rPr>
              <w:t>16,343</w:t>
            </w:r>
            <w:r>
              <w:rPr>
                <w:rFonts w:ascii="Arial"/>
                <w:sz w:val="24"/>
              </w:rPr>
            </w:r>
          </w:p>
        </w:tc>
      </w:tr>
      <w:tr>
        <w:trPr>
          <w:trHeight w:val="377"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301" w:lineRule="exact"/>
              <w:ind w:left="203" w:right="0"/>
              <w:jc w:val="left"/>
              <w:rPr>
                <w:rFonts w:ascii="宋体" w:hAnsi="宋体" w:cs="宋体" w:eastAsia="宋体" w:hint="default"/>
                <w:sz w:val="24"/>
                <w:szCs w:val="24"/>
              </w:rPr>
            </w:pPr>
            <w:r>
              <w:rPr>
                <w:rFonts w:ascii="宋体" w:hAnsi="宋体" w:cs="宋体" w:eastAsia="宋体" w:hint="default"/>
                <w:sz w:val="24"/>
                <w:szCs w:val="24"/>
              </w:rPr>
              <w:t>调整事项</w:t>
            </w:r>
          </w:p>
        </w:tc>
        <w:tc>
          <w:tcPr>
            <w:tcW w:w="2538"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r>
      <w:tr>
        <w:trPr>
          <w:trHeight w:val="752"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54" w:right="0"/>
              <w:jc w:val="left"/>
              <w:rPr>
                <w:rFonts w:ascii="Arial" w:hAnsi="Arial" w:cs="Arial" w:eastAsia="Arial" w:hint="default"/>
                <w:sz w:val="24"/>
                <w:szCs w:val="24"/>
              </w:rPr>
            </w:pPr>
            <w:r>
              <w:rPr>
                <w:rFonts w:ascii="宋体" w:hAnsi="宋体" w:cs="宋体" w:eastAsia="宋体" w:hint="default"/>
                <w:sz w:val="24"/>
                <w:szCs w:val="24"/>
              </w:rPr>
              <w:t>—其他</w:t>
            </w:r>
            <w:r>
              <w:rPr>
                <w:rFonts w:ascii="Arial" w:hAnsi="Arial" w:cs="Arial" w:eastAsia="Arial" w:hint="default"/>
                <w:sz w:val="24"/>
                <w:szCs w:val="24"/>
              </w:rPr>
              <w:t>(i)</w:t>
            </w:r>
          </w:p>
        </w:tc>
        <w:tc>
          <w:tcPr>
            <w:tcW w:w="253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0"/>
              <w:jc w:val="right"/>
              <w:rPr>
                <w:rFonts w:ascii="Arial" w:hAnsi="Arial" w:cs="Arial" w:eastAsia="Arial" w:hint="default"/>
                <w:sz w:val="24"/>
                <w:szCs w:val="24"/>
              </w:rPr>
            </w:pPr>
            <w:r>
              <w:rPr>
                <w:rFonts w:ascii="Arial"/>
                <w:w w:val="95"/>
                <w:sz w:val="24"/>
              </w:rPr>
              <w:t>4,000</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95"/>
              <w:jc w:val="right"/>
              <w:rPr>
                <w:rFonts w:ascii="Arial" w:hAnsi="Arial" w:cs="Arial" w:eastAsia="Arial" w:hint="default"/>
                <w:sz w:val="24"/>
                <w:szCs w:val="24"/>
              </w:rPr>
            </w:pPr>
            <w:r>
              <w:rPr>
                <w:rFonts w:ascii="Arial"/>
                <w:w w:val="95"/>
                <w:sz w:val="24"/>
              </w:rPr>
              <w:t>4,000</w:t>
            </w:r>
            <w:r>
              <w:rPr>
                <w:rFonts w:ascii="Arial"/>
                <w:sz w:val="24"/>
              </w:rPr>
            </w:r>
          </w:p>
        </w:tc>
      </w:tr>
      <w:tr>
        <w:trPr>
          <w:trHeight w:val="411" w:hRule="exact"/>
        </w:trPr>
        <w:tc>
          <w:tcPr>
            <w:tcW w:w="719" w:type="dxa"/>
            <w:tcBorders>
              <w:top w:val="nil" w:sz="6" w:space="0" w:color="auto"/>
              <w:left w:val="nil" w:sz="6" w:space="0" w:color="auto"/>
              <w:bottom w:val="nil" w:sz="6" w:space="0" w:color="auto"/>
              <w:right w:val="nil" w:sz="6" w:space="0" w:color="auto"/>
            </w:tcBorders>
          </w:tcPr>
          <w:p>
            <w:pPr/>
          </w:p>
        </w:tc>
        <w:tc>
          <w:tcPr>
            <w:tcW w:w="368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5" w:right="0"/>
              <w:jc w:val="left"/>
              <w:rPr>
                <w:rFonts w:ascii="宋体" w:hAnsi="宋体" w:cs="宋体" w:eastAsia="宋体" w:hint="default"/>
                <w:sz w:val="24"/>
                <w:szCs w:val="24"/>
              </w:rPr>
            </w:pPr>
            <w:r>
              <w:rPr>
                <w:rFonts w:ascii="宋体" w:hAnsi="宋体" w:cs="宋体" w:eastAsia="宋体" w:hint="default"/>
                <w:sz w:val="24"/>
                <w:szCs w:val="24"/>
              </w:rPr>
              <w:t>对合营企业权益投资的账面价值</w:t>
            </w:r>
          </w:p>
        </w:tc>
        <w:tc>
          <w:tcPr>
            <w:tcW w:w="25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68"/>
              <w:jc w:val="right"/>
              <w:rPr>
                <w:rFonts w:ascii="Arial" w:hAnsi="Arial" w:cs="Arial" w:eastAsia="Arial" w:hint="default"/>
                <w:sz w:val="24"/>
                <w:szCs w:val="24"/>
              </w:rPr>
            </w:pPr>
            <w:r>
              <w:rPr>
                <w:rFonts w:ascii="Arial"/>
                <w:w w:val="95"/>
                <w:sz w:val="24"/>
              </w:rPr>
              <w:t>23,007</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96"/>
              <w:jc w:val="right"/>
              <w:rPr>
                <w:rFonts w:ascii="Arial" w:hAnsi="Arial" w:cs="Arial" w:eastAsia="Arial" w:hint="default"/>
                <w:sz w:val="24"/>
                <w:szCs w:val="24"/>
              </w:rPr>
            </w:pPr>
            <w:r>
              <w:rPr>
                <w:rFonts w:ascii="Arial"/>
                <w:w w:val="95"/>
                <w:sz w:val="24"/>
              </w:rPr>
              <w:t>20,343</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32" w:lineRule="auto" w:before="192"/>
        <w:ind w:left="1294" w:right="1064" w:hanging="294"/>
        <w:jc w:val="both"/>
      </w:pPr>
      <w:r>
        <w:rPr>
          <w:rFonts w:ascii="Arial" w:hAnsi="Arial" w:cs="Arial" w:eastAsia="Arial" w:hint="default"/>
        </w:rPr>
        <w:t>(i)</w:t>
      </w:r>
      <w:r>
        <w:rPr>
          <w:rFonts w:ascii="Arial" w:hAnsi="Arial" w:cs="Arial" w:eastAsia="Arial" w:hint="default"/>
          <w:spacing w:val="54"/>
        </w:rPr>
        <w:t> </w:t>
      </w:r>
      <w:r>
        <w:rPr/>
        <w:t>于</w:t>
      </w:r>
      <w:r>
        <w:rPr>
          <w:spacing w:val="-60"/>
        </w:rPr>
        <w:t> </w:t>
      </w:r>
      <w:r>
        <w:rPr>
          <w:rFonts w:ascii="Arial" w:hAnsi="Arial" w:cs="Arial" w:eastAsia="Arial" w:hint="default"/>
        </w:rPr>
        <w:t>2017</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日及</w:t>
      </w:r>
      <w:r>
        <w:rPr>
          <w:spacing w:val="-60"/>
        </w:rPr>
        <w:t> </w:t>
      </w:r>
      <w:r>
        <w:rPr>
          <w:rFonts w:ascii="Arial" w:hAnsi="Arial" w:cs="Arial" w:eastAsia="Arial" w:hint="default"/>
        </w:rPr>
        <w:t>2016</w:t>
      </w:r>
      <w:r>
        <w:rPr>
          <w:rFonts w:ascii="Arial" w:hAnsi="Arial" w:cs="Arial" w:eastAsia="Arial" w:hint="default"/>
          <w:spacing w:val="-7"/>
        </w:rPr>
        <w:t> </w:t>
      </w:r>
      <w:r>
        <w:rPr/>
        <w:t>年</w:t>
      </w:r>
      <w:r>
        <w:rPr>
          <w:spacing w:val="-60"/>
        </w:rPr>
        <w:t> </w:t>
      </w:r>
      <w:r>
        <w:rPr>
          <w:rFonts w:ascii="Arial" w:hAnsi="Arial" w:cs="Arial" w:eastAsia="Arial" w:hint="default"/>
        </w:rPr>
        <w:t>12</w:t>
      </w:r>
      <w:r>
        <w:rPr>
          <w:rFonts w:ascii="Arial" w:hAnsi="Arial" w:cs="Arial" w:eastAsia="Arial" w:hint="default"/>
          <w:spacing w:val="-7"/>
        </w:rPr>
        <w:t> </w:t>
      </w:r>
      <w:r>
        <w:rPr/>
        <w:t>月</w:t>
      </w:r>
      <w:r>
        <w:rPr>
          <w:spacing w:val="-59"/>
        </w:rPr>
        <w:t> </w:t>
      </w:r>
      <w:r>
        <w:rPr>
          <w:rFonts w:ascii="Arial" w:hAnsi="Arial" w:cs="Arial" w:eastAsia="Arial" w:hint="default"/>
        </w:rPr>
        <w:t>31</w:t>
      </w:r>
      <w:r>
        <w:rPr>
          <w:rFonts w:ascii="Arial" w:hAnsi="Arial" w:cs="Arial" w:eastAsia="Arial" w:hint="default"/>
          <w:spacing w:val="-7"/>
        </w:rPr>
        <w:t> </w:t>
      </w:r>
      <w:r>
        <w:rPr>
          <w:spacing w:val="-3"/>
        </w:rPr>
        <w:t>日，苏宁金石的其他股东认缴资本</w:t>
      </w:r>
      <w:r>
        <w:rPr/>
        <w:t> </w:t>
      </w:r>
      <w:r>
        <w:rPr>
          <w:spacing w:val="-1"/>
        </w:rPr>
        <w:t>尚未注入，导致本集团对苏宁金石的长期股权账面价值高于按持股比例计算的</w:t>
      </w:r>
      <w:r>
        <w:rPr/>
        <w:t> 净资产份额。</w:t>
      </w:r>
    </w:p>
    <w:p>
      <w:pPr>
        <w:spacing w:after="0" w:line="232" w:lineRule="auto"/>
        <w:jc w:val="both"/>
        <w:sectPr>
          <w:pgSz w:w="11910" w:h="16840"/>
          <w:pgMar w:header="755" w:footer="645" w:top="1900" w:bottom="840" w:left="14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664"/>
        <w:gridCol w:w="2879"/>
        <w:gridCol w:w="1164"/>
        <w:gridCol w:w="140"/>
        <w:gridCol w:w="937"/>
        <w:gridCol w:w="204"/>
        <w:gridCol w:w="748"/>
        <w:gridCol w:w="140"/>
        <w:gridCol w:w="1132"/>
        <w:gridCol w:w="58"/>
        <w:gridCol w:w="78"/>
        <w:gridCol w:w="623"/>
        <w:gridCol w:w="154"/>
        <w:gridCol w:w="1218"/>
      </w:tblGrid>
      <w:tr>
        <w:trPr>
          <w:trHeight w:val="434"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exact"/>
              <w:ind w:right="22"/>
              <w:jc w:val="center"/>
              <w:rPr>
                <w:rFonts w:ascii="黑体" w:hAnsi="黑体" w:cs="黑体" w:eastAsia="黑体" w:hint="default"/>
                <w:sz w:val="24"/>
                <w:szCs w:val="24"/>
              </w:rPr>
            </w:pPr>
            <w:r>
              <w:rPr>
                <w:rFonts w:ascii="黑体" w:hAnsi="黑体" w:cs="黑体" w:eastAsia="黑体" w:hint="default"/>
                <w:sz w:val="24"/>
                <w:szCs w:val="24"/>
              </w:rPr>
              <w:t>六</w:t>
            </w:r>
          </w:p>
        </w:tc>
        <w:tc>
          <w:tcPr>
            <w:tcW w:w="2879" w:type="dxa"/>
            <w:tcBorders>
              <w:top w:val="nil" w:sz="6" w:space="0" w:color="auto"/>
              <w:left w:val="nil" w:sz="6" w:space="0" w:color="auto"/>
              <w:bottom w:val="nil" w:sz="6" w:space="0" w:color="auto"/>
              <w:right w:val="nil" w:sz="6" w:space="0" w:color="auto"/>
            </w:tcBorders>
          </w:tcPr>
          <w:p>
            <w:pPr>
              <w:pStyle w:val="TableParagraph"/>
              <w:spacing w:line="257" w:lineRule="exact"/>
              <w:ind w:left="170"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605"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9" w:right="0"/>
              <w:jc w:val="center"/>
              <w:rPr>
                <w:rFonts w:ascii="Arial" w:hAnsi="Arial" w:cs="Arial" w:eastAsia="Arial" w:hint="default"/>
                <w:sz w:val="24"/>
                <w:szCs w:val="24"/>
              </w:rPr>
            </w:pPr>
            <w:r>
              <w:rPr>
                <w:rFonts w:ascii="Arial"/>
                <w:sz w:val="24"/>
              </w:rPr>
              <w:t>(2)</w:t>
            </w:r>
          </w:p>
        </w:tc>
        <w:tc>
          <w:tcPr>
            <w:tcW w:w="40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170"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588"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9" w:right="0"/>
              <w:jc w:val="center"/>
              <w:rPr>
                <w:rFonts w:ascii="Arial" w:hAnsi="Arial" w:cs="Arial" w:eastAsia="Arial" w:hint="default"/>
                <w:sz w:val="24"/>
                <w:szCs w:val="24"/>
              </w:rPr>
            </w:pPr>
            <w:r>
              <w:rPr>
                <w:rFonts w:ascii="Arial"/>
                <w:sz w:val="24"/>
              </w:rPr>
              <w:t>(b)</w:t>
            </w:r>
          </w:p>
        </w:tc>
        <w:tc>
          <w:tcPr>
            <w:tcW w:w="40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70" w:right="0"/>
              <w:jc w:val="left"/>
              <w:rPr>
                <w:rFonts w:ascii="Arial" w:hAnsi="Arial" w:cs="Arial" w:eastAsia="Arial" w:hint="default"/>
                <w:sz w:val="24"/>
                <w:szCs w:val="24"/>
              </w:rPr>
            </w:pPr>
            <w:r>
              <w:rPr>
                <w:rFonts w:ascii="宋体" w:hAnsi="宋体" w:cs="宋体" w:eastAsia="宋体" w:hint="default"/>
                <w:sz w:val="24"/>
                <w:szCs w:val="24"/>
              </w:rPr>
              <w:t>重要合营企业的主要财务信息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446"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0"/>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8" w:type="dxa"/>
            <w:tcBorders>
              <w:top w:val="nil" w:sz="6" w:space="0" w:color="auto"/>
              <w:left w:val="nil" w:sz="6" w:space="0" w:color="auto"/>
              <w:bottom w:val="single" w:sz="4" w:space="0" w:color="000000"/>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single" w:sz="4" w:space="0" w:color="000000"/>
              <w:right w:val="nil" w:sz="6" w:space="0" w:color="auto"/>
            </w:tcBorders>
          </w:tcPr>
          <w:p>
            <w:pPr/>
          </w:p>
        </w:tc>
        <w:tc>
          <w:tcPr>
            <w:tcW w:w="154" w:type="dxa"/>
            <w:tcBorders>
              <w:top w:val="nil" w:sz="6" w:space="0" w:color="auto"/>
              <w:left w:val="nil" w:sz="6" w:space="0" w:color="auto"/>
              <w:bottom w:val="single" w:sz="4" w:space="0" w:color="000000"/>
              <w:right w:val="nil" w:sz="6" w:space="0" w:color="auto"/>
            </w:tcBorders>
          </w:tcPr>
          <w:p>
            <w:pP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5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4"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single" w:sz="4" w:space="0" w:color="000000"/>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75" w:lineRule="exact"/>
              <w:ind w:left="151" w:right="0"/>
              <w:jc w:val="left"/>
              <w:rPr>
                <w:rFonts w:ascii="宋体" w:hAnsi="宋体" w:cs="宋体" w:eastAsia="宋体" w:hint="default"/>
                <w:sz w:val="24"/>
                <w:szCs w:val="24"/>
              </w:rPr>
            </w:pPr>
            <w:r>
              <w:rPr>
                <w:rFonts w:ascii="宋体" w:hAnsi="宋体" w:cs="宋体" w:eastAsia="宋体" w:hint="default"/>
                <w:sz w:val="24"/>
                <w:szCs w:val="24"/>
              </w:rPr>
              <w:t>苏宁金石</w:t>
            </w:r>
          </w:p>
        </w:tc>
        <w:tc>
          <w:tcPr>
            <w:tcW w:w="58" w:type="dxa"/>
            <w:tcBorders>
              <w:top w:val="single" w:sz="4" w:space="0" w:color="000000"/>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single" w:sz="4" w:space="0" w:color="000000"/>
              <w:left w:val="nil" w:sz="6" w:space="0" w:color="auto"/>
              <w:bottom w:val="nil" w:sz="6" w:space="0" w:color="auto"/>
              <w:right w:val="nil" w:sz="6" w:space="0" w:color="auto"/>
            </w:tcBorders>
          </w:tcPr>
          <w:p>
            <w:pPr/>
          </w:p>
        </w:tc>
        <w:tc>
          <w:tcPr>
            <w:tcW w:w="154" w:type="dxa"/>
            <w:tcBorders>
              <w:top w:val="single" w:sz="4" w:space="0" w:color="000000"/>
              <w:left w:val="nil" w:sz="6" w:space="0" w:color="auto"/>
              <w:bottom w:val="nil" w:sz="6" w:space="0" w:color="auto"/>
              <w:right w:val="nil" w:sz="6" w:space="0" w:color="auto"/>
            </w:tcBorders>
          </w:tcPr>
          <w:p>
            <w:pPr/>
          </w:p>
        </w:tc>
        <w:tc>
          <w:tcPr>
            <w:tcW w:w="1218" w:type="dxa"/>
            <w:tcBorders>
              <w:top w:val="single" w:sz="4" w:space="0" w:color="000000"/>
              <w:left w:val="nil" w:sz="6" w:space="0" w:color="auto"/>
              <w:bottom w:val="nil" w:sz="6" w:space="0" w:color="auto"/>
              <w:right w:val="nil" w:sz="6" w:space="0" w:color="auto"/>
            </w:tcBorders>
          </w:tcPr>
          <w:p>
            <w:pPr>
              <w:pStyle w:val="TableParagraph"/>
              <w:spacing w:line="275" w:lineRule="exact"/>
              <w:ind w:left="159" w:right="0"/>
              <w:jc w:val="left"/>
              <w:rPr>
                <w:rFonts w:ascii="宋体" w:hAnsi="宋体" w:cs="宋体" w:eastAsia="宋体" w:hint="default"/>
                <w:sz w:val="24"/>
                <w:szCs w:val="24"/>
              </w:rPr>
            </w:pPr>
            <w:r>
              <w:rPr>
                <w:rFonts w:ascii="宋体" w:hAnsi="宋体" w:cs="宋体" w:eastAsia="宋体" w:hint="default"/>
                <w:sz w:val="24"/>
                <w:szCs w:val="24"/>
              </w:rPr>
              <w:t>苏宁金石</w:t>
            </w:r>
          </w:p>
        </w:tc>
      </w:tr>
      <w:tr>
        <w:trPr>
          <w:trHeight w:val="463"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91"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7"/>
              <w:jc w:val="right"/>
              <w:rPr>
                <w:rFonts w:ascii="Arial" w:hAnsi="Arial" w:cs="Arial" w:eastAsia="Arial" w:hint="default"/>
                <w:sz w:val="24"/>
                <w:szCs w:val="24"/>
              </w:rPr>
            </w:pPr>
            <w:r>
              <w:rPr>
                <w:rFonts w:ascii="Arial"/>
                <w:w w:val="95"/>
                <w:sz w:val="24"/>
              </w:rPr>
              <w:t>9,414</w:t>
            </w:r>
            <w:r>
              <w:rPr>
                <w:rFonts w:ascii="Arial"/>
                <w:sz w:val="24"/>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429" w:right="0"/>
              <w:jc w:val="left"/>
              <w:rPr>
                <w:rFonts w:ascii="Arial" w:hAnsi="Arial" w:cs="Arial" w:eastAsia="Arial" w:hint="default"/>
                <w:sz w:val="24"/>
                <w:szCs w:val="24"/>
              </w:rPr>
            </w:pPr>
            <w:r>
              <w:rPr>
                <w:rFonts w:ascii="Arial"/>
                <w:sz w:val="24"/>
              </w:rPr>
              <w:t>4,926</w:t>
            </w:r>
          </w:p>
        </w:tc>
      </w:tr>
      <w:tr>
        <w:trPr>
          <w:trHeight w:val="311"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24"/>
                <w:szCs w:val="24"/>
              </w:rPr>
            </w:pPr>
            <w:r>
              <w:rPr>
                <w:rFonts w:ascii="Arial"/>
                <w:w w:val="95"/>
                <w:sz w:val="24"/>
              </w:rPr>
              <w:t>6,659</w:t>
            </w:r>
            <w:r>
              <w:rPr>
                <w:rFonts w:ascii="Arial"/>
                <w:sz w:val="24"/>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22" w:right="0"/>
              <w:jc w:val="left"/>
              <w:rPr>
                <w:rFonts w:ascii="Arial" w:hAnsi="Arial" w:cs="Arial" w:eastAsia="Arial" w:hint="default"/>
                <w:sz w:val="24"/>
                <w:szCs w:val="24"/>
              </w:rPr>
            </w:pPr>
            <w:r>
              <w:rPr>
                <w:rFonts w:ascii="Arial"/>
                <w:sz w:val="24"/>
              </w:rPr>
              <w:t>1,285</w:t>
            </w:r>
          </w:p>
        </w:tc>
      </w:tr>
      <w:tr>
        <w:trPr>
          <w:trHeight w:val="312"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8"/>
              <w:jc w:val="right"/>
              <w:rPr>
                <w:rFonts w:ascii="Arial" w:hAnsi="Arial" w:cs="Arial" w:eastAsia="Arial" w:hint="default"/>
                <w:sz w:val="24"/>
                <w:szCs w:val="24"/>
              </w:rPr>
            </w:pPr>
            <w:r>
              <w:rPr>
                <w:rFonts w:ascii="Arial"/>
                <w:w w:val="99"/>
                <w:sz w:val="24"/>
              </w:rPr>
              <w:t>-</w:t>
            </w:r>
            <w:r>
              <w:rPr>
                <w:rFonts w:ascii="Arial"/>
                <w:sz w:val="24"/>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0"/>
              <w:jc w:val="right"/>
              <w:rPr>
                <w:rFonts w:ascii="Arial" w:hAnsi="Arial" w:cs="Arial" w:eastAsia="Arial" w:hint="default"/>
                <w:sz w:val="24"/>
                <w:szCs w:val="24"/>
              </w:rPr>
            </w:pPr>
            <w:r>
              <w:rPr>
                <w:rFonts w:ascii="Arial"/>
                <w:w w:val="99"/>
                <w:sz w:val="24"/>
              </w:rPr>
              <w:t>-</w:t>
            </w:r>
            <w:r>
              <w:rPr>
                <w:rFonts w:ascii="Arial"/>
                <w:sz w:val="24"/>
              </w:rPr>
            </w:r>
          </w:p>
        </w:tc>
      </w:tr>
      <w:tr>
        <w:trPr>
          <w:trHeight w:val="449"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116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7"/>
              <w:jc w:val="right"/>
              <w:rPr>
                <w:rFonts w:ascii="Arial" w:hAnsi="Arial" w:cs="Arial" w:eastAsia="Arial" w:hint="default"/>
                <w:sz w:val="24"/>
                <w:szCs w:val="24"/>
              </w:rPr>
            </w:pPr>
            <w:r>
              <w:rPr>
                <w:rFonts w:ascii="Arial"/>
                <w:w w:val="95"/>
                <w:sz w:val="24"/>
              </w:rPr>
              <w:t>6,659</w:t>
            </w:r>
            <w:r>
              <w:rPr>
                <w:rFonts w:ascii="Arial"/>
                <w:sz w:val="24"/>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22" w:right="0"/>
              <w:jc w:val="left"/>
              <w:rPr>
                <w:rFonts w:ascii="Arial" w:hAnsi="Arial" w:cs="Arial" w:eastAsia="Arial" w:hint="default"/>
                <w:sz w:val="24"/>
                <w:szCs w:val="24"/>
              </w:rPr>
            </w:pPr>
            <w:r>
              <w:rPr>
                <w:rFonts w:ascii="Arial"/>
                <w:sz w:val="24"/>
              </w:rPr>
              <w:t>1,285</w:t>
            </w:r>
          </w:p>
        </w:tc>
      </w:tr>
      <w:tr>
        <w:trPr>
          <w:trHeight w:val="584" w:hRule="exact"/>
        </w:trPr>
        <w:tc>
          <w:tcPr>
            <w:tcW w:w="664" w:type="dxa"/>
            <w:tcBorders>
              <w:top w:val="nil" w:sz="6" w:space="0" w:color="auto"/>
              <w:left w:val="nil" w:sz="6" w:space="0" w:color="auto"/>
              <w:bottom w:val="nil" w:sz="6" w:space="0" w:color="auto"/>
              <w:right w:val="nil" w:sz="6" w:space="0" w:color="auto"/>
            </w:tcBorders>
          </w:tcPr>
          <w:p>
            <w:pPr/>
          </w:p>
        </w:tc>
        <w:tc>
          <w:tcPr>
            <w:tcW w:w="532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5"/>
              <w:ind w:left="222" w:right="0"/>
              <w:jc w:val="left"/>
              <w:rPr>
                <w:rFonts w:ascii="宋体" w:hAnsi="宋体" w:cs="宋体" w:eastAsia="宋体" w:hint="default"/>
                <w:sz w:val="24"/>
                <w:szCs w:val="24"/>
              </w:rPr>
            </w:pPr>
            <w:r>
              <w:rPr>
                <w:rFonts w:ascii="宋体" w:hAnsi="宋体" w:cs="宋体" w:eastAsia="宋体" w:hint="default"/>
                <w:sz w:val="24"/>
                <w:szCs w:val="24"/>
              </w:rPr>
              <w:t>本集团本年度收到的来自合营企业的股利</w:t>
            </w: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48"/>
              <w:jc w:val="right"/>
              <w:rPr>
                <w:rFonts w:ascii="Arial" w:hAnsi="Arial" w:cs="Arial" w:eastAsia="Arial" w:hint="default"/>
                <w:sz w:val="24"/>
                <w:szCs w:val="24"/>
              </w:rPr>
            </w:pPr>
            <w:r>
              <w:rPr>
                <w:rFonts w:ascii="Arial"/>
                <w:w w:val="99"/>
                <w:sz w:val="24"/>
              </w:rPr>
              <w:t>-</w:t>
            </w:r>
            <w:r>
              <w:rPr>
                <w:rFonts w:ascii="Arial"/>
                <w:sz w:val="24"/>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33"/>
              <w:jc w:val="right"/>
              <w:rPr>
                <w:rFonts w:ascii="Arial" w:hAnsi="Arial" w:cs="Arial" w:eastAsia="Arial" w:hint="default"/>
                <w:sz w:val="24"/>
                <w:szCs w:val="24"/>
              </w:rPr>
            </w:pPr>
            <w:r>
              <w:rPr>
                <w:rFonts w:ascii="Arial"/>
                <w:w w:val="99"/>
                <w:sz w:val="24"/>
              </w:rPr>
              <w:t>-</w:t>
            </w:r>
            <w:r>
              <w:rPr>
                <w:rFonts w:ascii="Arial"/>
                <w:sz w:val="24"/>
              </w:rPr>
            </w:r>
          </w:p>
        </w:tc>
      </w:tr>
      <w:tr>
        <w:trPr>
          <w:trHeight w:val="567" w:hRule="exact"/>
        </w:trPr>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 w:right="0"/>
              <w:jc w:val="center"/>
              <w:rPr>
                <w:rFonts w:ascii="Arial" w:hAnsi="Arial" w:cs="Arial" w:eastAsia="Arial" w:hint="default"/>
                <w:sz w:val="24"/>
                <w:szCs w:val="24"/>
              </w:rPr>
            </w:pPr>
            <w:r>
              <w:rPr>
                <w:rFonts w:ascii="Arial"/>
                <w:sz w:val="24"/>
              </w:rPr>
              <w:t>(c)</w:t>
            </w:r>
          </w:p>
        </w:tc>
        <w:tc>
          <w:tcPr>
            <w:tcW w:w="40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170" w:right="0"/>
              <w:jc w:val="left"/>
              <w:rPr>
                <w:rFonts w:ascii="宋体" w:hAnsi="宋体" w:cs="宋体" w:eastAsia="宋体" w:hint="default"/>
                <w:sz w:val="24"/>
                <w:szCs w:val="24"/>
              </w:rPr>
            </w:pPr>
            <w:r>
              <w:rPr>
                <w:rFonts w:ascii="宋体" w:hAnsi="宋体" w:cs="宋体" w:eastAsia="宋体" w:hint="default"/>
                <w:sz w:val="24"/>
                <w:szCs w:val="24"/>
              </w:rPr>
              <w:t>重要联营企业的主要财务信息</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387"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937" w:type="dxa"/>
            <w:tcBorders>
              <w:top w:val="nil" w:sz="6" w:space="0" w:color="auto"/>
              <w:left w:val="nil" w:sz="6" w:space="0" w:color="auto"/>
              <w:bottom w:val="single" w:sz="4" w:space="0" w:color="000000"/>
              <w:right w:val="nil" w:sz="6" w:space="0" w:color="auto"/>
            </w:tcBorders>
          </w:tcPr>
          <w:p>
            <w:pPr/>
          </w:p>
        </w:tc>
        <w:tc>
          <w:tcPr>
            <w:tcW w:w="204" w:type="dxa"/>
            <w:tcBorders>
              <w:top w:val="nil" w:sz="6" w:space="0" w:color="auto"/>
              <w:left w:val="nil" w:sz="6" w:space="0" w:color="auto"/>
              <w:bottom w:val="single" w:sz="4" w:space="0" w:color="000000"/>
              <w:right w:val="nil" w:sz="6" w:space="0" w:color="auto"/>
            </w:tcBorders>
          </w:tcPr>
          <w:p>
            <w:pPr/>
          </w:p>
        </w:tc>
        <w:tc>
          <w:tcPr>
            <w:tcW w:w="207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7"/>
              <w:ind w:left="-2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8" w:type="dxa"/>
            <w:tcBorders>
              <w:top w:val="nil" w:sz="6" w:space="0" w:color="auto"/>
              <w:left w:val="nil" w:sz="6" w:space="0" w:color="auto"/>
              <w:bottom w:val="single" w:sz="4" w:space="0" w:color="000000"/>
              <w:right w:val="nil" w:sz="6" w:space="0" w:color="auto"/>
            </w:tcBorders>
          </w:tcPr>
          <w:p>
            <w:pPr/>
          </w:p>
        </w:tc>
        <w:tc>
          <w:tcPr>
            <w:tcW w:w="623" w:type="dxa"/>
            <w:tcBorders>
              <w:top w:val="nil" w:sz="6" w:space="0" w:color="auto"/>
              <w:left w:val="nil" w:sz="6" w:space="0" w:color="auto"/>
              <w:bottom w:val="single" w:sz="4" w:space="0" w:color="000000"/>
              <w:right w:val="nil" w:sz="6" w:space="0" w:color="auto"/>
            </w:tcBorders>
          </w:tcPr>
          <w:p>
            <w:pPr/>
          </w:p>
        </w:tc>
        <w:tc>
          <w:tcPr>
            <w:tcW w:w="154" w:type="dxa"/>
            <w:tcBorders>
              <w:top w:val="nil" w:sz="6" w:space="0" w:color="auto"/>
              <w:left w:val="nil" w:sz="6" w:space="0" w:color="auto"/>
              <w:bottom w:val="single" w:sz="4" w:space="0" w:color="000000"/>
              <w:right w:val="nil" w:sz="6" w:space="0" w:color="auto"/>
            </w:tcBorders>
          </w:tcPr>
          <w:p>
            <w:pPr/>
          </w:p>
        </w:tc>
        <w:tc>
          <w:tcPr>
            <w:tcW w:w="1218" w:type="dxa"/>
            <w:tcBorders>
              <w:top w:val="nil" w:sz="6" w:space="0" w:color="auto"/>
              <w:left w:val="nil" w:sz="6" w:space="0" w:color="auto"/>
              <w:bottom w:val="single" w:sz="4" w:space="0" w:color="000000"/>
              <w:right w:val="nil" w:sz="6" w:space="0" w:color="auto"/>
            </w:tcBorders>
          </w:tcPr>
          <w:p>
            <w:pPr/>
          </w:p>
        </w:tc>
      </w:tr>
      <w:tr>
        <w:trPr>
          <w:trHeight w:val="610"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06" w:lineRule="exact"/>
              <w:ind w:left="706" w:right="0"/>
              <w:jc w:val="left"/>
              <w:rPr>
                <w:rFonts w:ascii="宋体" w:hAnsi="宋体" w:cs="宋体" w:eastAsia="宋体" w:hint="default"/>
                <w:sz w:val="18"/>
                <w:szCs w:val="18"/>
              </w:rPr>
            </w:pPr>
            <w:r>
              <w:rPr>
                <w:rFonts w:ascii="宋体" w:hAnsi="宋体" w:cs="宋体" w:eastAsia="宋体" w:hint="default"/>
                <w:sz w:val="18"/>
                <w:szCs w:val="18"/>
              </w:rPr>
              <w:t>丸悦</w:t>
            </w:r>
          </w:p>
        </w:tc>
        <w:tc>
          <w:tcPr>
            <w:tcW w:w="140" w:type="dxa"/>
            <w:tcBorders>
              <w:top w:val="single" w:sz="4" w:space="0" w:color="000000"/>
              <w:left w:val="nil" w:sz="6" w:space="0" w:color="auto"/>
              <w:bottom w:val="nil" w:sz="6" w:space="0" w:color="auto"/>
              <w:right w:val="nil" w:sz="6" w:space="0" w:color="auto"/>
            </w:tcBorders>
          </w:tcPr>
          <w:p>
            <w:pPr/>
          </w:p>
        </w:tc>
        <w:tc>
          <w:tcPr>
            <w:tcW w:w="937" w:type="dxa"/>
            <w:tcBorders>
              <w:top w:val="single" w:sz="4" w:space="0" w:color="000000"/>
              <w:left w:val="nil" w:sz="6" w:space="0" w:color="auto"/>
              <w:bottom w:val="nil" w:sz="6" w:space="0" w:color="auto"/>
              <w:right w:val="nil" w:sz="6" w:space="0" w:color="auto"/>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sz w:val="18"/>
                <w:szCs w:val="18"/>
              </w:rPr>
              <w:t>苏宁消费</w:t>
            </w:r>
          </w:p>
          <w:p>
            <w:pPr>
              <w:pStyle w:val="TableParagraph"/>
              <w:spacing w:line="235" w:lineRule="exact"/>
              <w:ind w:left="520"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204" w:type="dxa"/>
            <w:tcBorders>
              <w:top w:val="single" w:sz="4" w:space="0" w:color="000000"/>
              <w:left w:val="nil" w:sz="6" w:space="0" w:color="auto"/>
              <w:bottom w:val="nil" w:sz="6" w:space="0" w:color="auto"/>
              <w:right w:val="nil" w:sz="6" w:space="0" w:color="auto"/>
            </w:tcBorders>
          </w:tcPr>
          <w:p>
            <w:pPr/>
          </w:p>
        </w:tc>
        <w:tc>
          <w:tcPr>
            <w:tcW w:w="748" w:type="dxa"/>
            <w:tcBorders>
              <w:top w:val="single" w:sz="4" w:space="0" w:color="000000"/>
              <w:left w:val="nil" w:sz="6" w:space="0" w:color="auto"/>
              <w:bottom w:val="nil" w:sz="6" w:space="0" w:color="auto"/>
              <w:right w:val="nil" w:sz="6" w:space="0" w:color="auto"/>
            </w:tcBorders>
          </w:tcPr>
          <w:p>
            <w:pPr>
              <w:pStyle w:val="TableParagraph"/>
              <w:spacing w:line="206" w:lineRule="exact"/>
              <w:ind w:left="150" w:right="0"/>
              <w:jc w:val="left"/>
              <w:rPr>
                <w:rFonts w:ascii="宋体" w:hAnsi="宋体" w:cs="宋体" w:eastAsia="宋体" w:hint="default"/>
                <w:sz w:val="18"/>
                <w:szCs w:val="18"/>
              </w:rPr>
            </w:pPr>
            <w:r>
              <w:rPr>
                <w:rFonts w:ascii="宋体" w:hAnsi="宋体" w:cs="宋体" w:eastAsia="宋体" w:hint="default"/>
                <w:sz w:val="18"/>
                <w:szCs w:val="18"/>
              </w:rPr>
              <w:t>辣妈帮</w:t>
            </w:r>
          </w:p>
        </w:tc>
        <w:tc>
          <w:tcPr>
            <w:tcW w:w="140"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06" w:lineRule="exact"/>
              <w:ind w:left="272" w:right="0"/>
              <w:jc w:val="left"/>
              <w:rPr>
                <w:rFonts w:ascii="宋体" w:hAnsi="宋体" w:cs="宋体" w:eastAsia="宋体" w:hint="default"/>
                <w:sz w:val="18"/>
                <w:szCs w:val="18"/>
              </w:rPr>
            </w:pPr>
            <w:r>
              <w:rPr>
                <w:rFonts w:ascii="宋体" w:hAnsi="宋体" w:cs="宋体" w:eastAsia="宋体" w:hint="default"/>
                <w:sz w:val="18"/>
                <w:szCs w:val="18"/>
              </w:rPr>
              <w:t>苏宁银行</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single" w:sz="4" w:space="0" w:color="000000"/>
              <w:left w:val="nil" w:sz="6" w:space="0" w:color="auto"/>
              <w:bottom w:val="nil" w:sz="6" w:space="0" w:color="auto"/>
              <w:right w:val="nil" w:sz="6" w:space="0" w:color="auto"/>
            </w:tcBorders>
          </w:tcPr>
          <w:p>
            <w:pPr/>
          </w:p>
        </w:tc>
        <w:tc>
          <w:tcPr>
            <w:tcW w:w="623" w:type="dxa"/>
            <w:tcBorders>
              <w:top w:val="single" w:sz="4" w:space="0" w:color="000000"/>
              <w:left w:val="nil" w:sz="6" w:space="0" w:color="auto"/>
              <w:bottom w:val="nil" w:sz="6" w:space="0" w:color="auto"/>
              <w:right w:val="nil" w:sz="6" w:space="0" w:color="auto"/>
            </w:tcBorders>
          </w:tcPr>
          <w:p>
            <w:pPr>
              <w:pStyle w:val="TableParagraph"/>
              <w:spacing w:line="205" w:lineRule="exact"/>
              <w:ind w:left="205"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35" w:lineRule="exact"/>
              <w:ind w:left="205" w:right="0"/>
              <w:jc w:val="left"/>
              <w:rPr>
                <w:rFonts w:ascii="宋体" w:hAnsi="宋体" w:cs="宋体" w:eastAsia="宋体" w:hint="default"/>
                <w:sz w:val="18"/>
                <w:szCs w:val="18"/>
              </w:rPr>
            </w:pPr>
            <w:r>
              <w:rPr>
                <w:rFonts w:ascii="宋体" w:hAnsi="宋体" w:cs="宋体" w:eastAsia="宋体" w:hint="default"/>
                <w:sz w:val="18"/>
                <w:szCs w:val="18"/>
              </w:rPr>
              <w:t>奇立</w:t>
            </w:r>
          </w:p>
        </w:tc>
        <w:tc>
          <w:tcPr>
            <w:tcW w:w="154" w:type="dxa"/>
            <w:tcBorders>
              <w:top w:val="single" w:sz="4" w:space="0" w:color="000000"/>
              <w:left w:val="nil" w:sz="6" w:space="0" w:color="auto"/>
              <w:bottom w:val="nil" w:sz="6" w:space="0" w:color="auto"/>
              <w:right w:val="nil" w:sz="6" w:space="0" w:color="auto"/>
            </w:tcBorders>
          </w:tcPr>
          <w:p>
            <w:pPr/>
          </w:p>
        </w:tc>
        <w:tc>
          <w:tcPr>
            <w:tcW w:w="1218" w:type="dxa"/>
            <w:tcBorders>
              <w:top w:val="single" w:sz="4" w:space="0" w:color="000000"/>
              <w:left w:val="nil" w:sz="6" w:space="0" w:color="auto"/>
              <w:bottom w:val="nil" w:sz="6" w:space="0" w:color="auto"/>
              <w:right w:val="nil" w:sz="6" w:space="0" w:color="auto"/>
            </w:tcBorders>
          </w:tcPr>
          <w:p>
            <w:pPr>
              <w:pStyle w:val="TableParagraph"/>
              <w:spacing w:line="205" w:lineRule="exact"/>
              <w:ind w:left="124" w:right="0"/>
              <w:jc w:val="left"/>
              <w:rPr>
                <w:rFonts w:ascii="Arial" w:hAnsi="Arial" w:cs="Arial" w:eastAsia="Arial" w:hint="default"/>
                <w:sz w:val="18"/>
                <w:szCs w:val="18"/>
              </w:rPr>
            </w:pPr>
            <w:r>
              <w:rPr>
                <w:rFonts w:ascii="Arial"/>
                <w:sz w:val="18"/>
              </w:rPr>
              <w:t>Greenland</w:t>
            </w:r>
          </w:p>
        </w:tc>
      </w:tr>
      <w:tr>
        <w:trPr>
          <w:trHeight w:val="401"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7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510" w:right="0"/>
              <w:jc w:val="left"/>
              <w:rPr>
                <w:rFonts w:ascii="Arial" w:hAnsi="Arial" w:cs="Arial" w:eastAsia="Arial" w:hint="default"/>
                <w:sz w:val="18"/>
                <w:szCs w:val="18"/>
              </w:rPr>
            </w:pPr>
            <w:r>
              <w:rPr>
                <w:rFonts w:ascii="Arial"/>
                <w:sz w:val="18"/>
              </w:rPr>
              <w:t>95,673</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4" w:right="0"/>
              <w:jc w:val="left"/>
              <w:rPr>
                <w:rFonts w:ascii="Arial" w:hAnsi="Arial" w:cs="Arial" w:eastAsia="Arial" w:hint="default"/>
                <w:sz w:val="18"/>
                <w:szCs w:val="18"/>
              </w:rPr>
            </w:pPr>
            <w:r>
              <w:rPr>
                <w:rFonts w:ascii="Arial"/>
                <w:sz w:val="18"/>
              </w:rPr>
              <w:t>5,612,393</w:t>
            </w: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Arial" w:hAnsi="Arial" w:cs="Arial" w:eastAsia="Arial" w:hint="default"/>
                <w:sz w:val="18"/>
                <w:szCs w:val="18"/>
              </w:rPr>
            </w:pPr>
            <w:r>
              <w:rPr>
                <w:rFonts w:ascii="Arial"/>
                <w:sz w:val="18"/>
              </w:rPr>
              <w:t>254,578</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76" w:right="0"/>
              <w:jc w:val="left"/>
              <w:rPr>
                <w:rFonts w:ascii="Arial" w:hAnsi="Arial" w:cs="Arial" w:eastAsia="Arial" w:hint="default"/>
                <w:sz w:val="18"/>
                <w:szCs w:val="18"/>
              </w:rPr>
            </w:pPr>
            <w:r>
              <w:rPr>
                <w:rFonts w:ascii="Arial"/>
                <w:sz w:val="18"/>
              </w:rPr>
              <w:t>14,286,345</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70"/>
              <w:jc w:val="right"/>
              <w:rPr>
                <w:rFonts w:ascii="Arial" w:hAnsi="Arial" w:cs="Arial" w:eastAsia="Arial" w:hint="default"/>
                <w:sz w:val="18"/>
                <w:szCs w:val="18"/>
              </w:rPr>
            </w:pPr>
            <w:r>
              <w:rPr>
                <w:rFonts w:ascii="Arial"/>
                <w:spacing w:val="-1"/>
                <w:sz w:val="18"/>
              </w:rPr>
              <w:t>85,250</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99" w:right="0"/>
              <w:jc w:val="left"/>
              <w:rPr>
                <w:rFonts w:ascii="Arial" w:hAnsi="Arial" w:cs="Arial" w:eastAsia="Arial" w:hint="default"/>
                <w:sz w:val="18"/>
                <w:szCs w:val="18"/>
              </w:rPr>
            </w:pPr>
            <w:r>
              <w:rPr>
                <w:rFonts w:ascii="Arial"/>
                <w:sz w:val="18"/>
              </w:rPr>
              <w:t>2,086</w:t>
            </w:r>
          </w:p>
        </w:tc>
      </w:tr>
      <w:tr>
        <w:trPr>
          <w:trHeight w:val="275"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14" w:lineRule="exact"/>
              <w:ind w:left="17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64" w:type="dxa"/>
            <w:tcBorders>
              <w:top w:val="nil" w:sz="6" w:space="0" w:color="auto"/>
              <w:left w:val="nil" w:sz="6" w:space="0" w:color="auto"/>
              <w:bottom w:val="nil" w:sz="6" w:space="0" w:color="auto"/>
              <w:right w:val="nil" w:sz="6" w:space="0" w:color="auto"/>
            </w:tcBorders>
          </w:tcPr>
          <w:p>
            <w:pPr>
              <w:pStyle w:val="TableParagraph"/>
              <w:tabs>
                <w:tab w:pos="509" w:val="left" w:leader="none"/>
                <w:tab w:pos="1163" w:val="left" w:leader="none"/>
              </w:tabs>
              <w:spacing w:line="240" w:lineRule="auto" w:before="3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16,431</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Style w:val="TableParagraph"/>
              <w:tabs>
                <w:tab w:pos="937" w:val="left" w:leader="none"/>
              </w:tabs>
              <w:spacing w:line="240" w:lineRule="auto" w:before="3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4"/>
                <w:sz w:val="18"/>
                <w:u w:val="single" w:color="000000"/>
              </w:rPr>
              <w:t> </w:t>
            </w:r>
            <w:r>
              <w:rPr>
                <w:rFonts w:ascii="Arial"/>
                <w:sz w:val="18"/>
                <w:u w:val="single" w:color="000000"/>
              </w:rPr>
              <w:t>171,243</w:t>
              <w:tab/>
            </w:r>
            <w:r>
              <w:rPr>
                <w:rFonts w:ascii="Arial"/>
                <w:sz w:val="18"/>
              </w:rPr>
            </w:r>
          </w:p>
        </w:tc>
        <w:tc>
          <w:tcPr>
            <w:tcW w:w="204" w:type="dxa"/>
            <w:tcBorders>
              <w:top w:val="nil" w:sz="6" w:space="0" w:color="auto"/>
              <w:left w:val="nil" w:sz="6" w:space="0" w:color="auto"/>
              <w:bottom w:val="nil" w:sz="6" w:space="0" w:color="auto"/>
              <w:right w:val="nil" w:sz="6" w:space="0" w:color="auto"/>
            </w:tcBorders>
          </w:tcPr>
          <w:p>
            <w:pPr>
              <w:pStyle w:val="TableParagraph"/>
              <w:tabs>
                <w:tab w:pos="74" w:val="left" w:leader="none"/>
              </w:tabs>
              <w:spacing w:line="240" w:lineRule="auto" w:before="33"/>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748" w:type="dxa"/>
            <w:tcBorders>
              <w:top w:val="nil" w:sz="6" w:space="0" w:color="auto"/>
              <w:left w:val="nil" w:sz="6" w:space="0" w:color="auto"/>
              <w:bottom w:val="nil" w:sz="6" w:space="0" w:color="auto"/>
              <w:right w:val="nil" w:sz="6" w:space="0" w:color="auto"/>
            </w:tcBorders>
          </w:tcPr>
          <w:p>
            <w:pPr>
              <w:pStyle w:val="TableParagraph"/>
              <w:tabs>
                <w:tab w:pos="747" w:val="left" w:leader="none"/>
              </w:tabs>
              <w:spacing w:line="240" w:lineRule="auto" w:before="33"/>
              <w:ind w:left="23" w:right="0"/>
              <w:jc w:val="left"/>
              <w:rPr>
                <w:rFonts w:ascii="Arial" w:hAnsi="Arial" w:cs="Arial" w:eastAsia="Arial" w:hint="default"/>
                <w:sz w:val="18"/>
                <w:szCs w:val="18"/>
              </w:rPr>
            </w:pPr>
            <w:r>
              <w:rPr>
                <w:rFonts w:ascii="Arial"/>
                <w:w w:val="99"/>
                <w:sz w:val="18"/>
              </w:rPr>
            </w:r>
            <w:r>
              <w:rPr>
                <w:rFonts w:ascii="Arial"/>
                <w:sz w:val="18"/>
                <w:u w:val="single" w:color="000000"/>
              </w:rPr>
              <w:t>189,337</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tabs>
                <w:tab w:pos="327" w:val="left" w:leader="none"/>
                <w:tab w:pos="1049" w:val="left" w:leader="none"/>
              </w:tabs>
              <w:spacing w:line="240" w:lineRule="auto" w:before="3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748,191</w:t>
              <w:tab/>
            </w:r>
            <w:r>
              <w:rPr>
                <w:rFonts w:ascii="Arial"/>
                <w:sz w:val="18"/>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33"/>
              <w:ind w:left="-79"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2"/>
                <w:sz w:val="18"/>
                <w:u w:val="single" w:color="000000"/>
              </w:rPr>
              <w:t> </w:t>
            </w:r>
            <w:r>
              <w:rPr>
                <w:rFonts w:ascii="Arial"/>
                <w:spacing w:val="-1"/>
                <w:sz w:val="18"/>
                <w:u w:val="single" w:color="000000"/>
              </w:rPr>
              <w:t>4,174</w:t>
              <w:tab/>
            </w:r>
            <w:r>
              <w:rPr>
                <w:rFonts w:ascii="Arial"/>
                <w:spacing w:val="-1"/>
                <w:sz w:val="18"/>
              </w:rPr>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tabs>
                <w:tab w:pos="298" w:val="left" w:leader="none"/>
                <w:tab w:pos="1022" w:val="left" w:leader="none"/>
              </w:tabs>
              <w:spacing w:line="240" w:lineRule="auto" w:before="33"/>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371,756</w:t>
              <w:tab/>
            </w:r>
            <w:r>
              <w:rPr>
                <w:rFonts w:ascii="Arial"/>
                <w:sz w:val="18"/>
              </w:rPr>
            </w:r>
          </w:p>
        </w:tc>
      </w:tr>
      <w:tr>
        <w:trPr>
          <w:trHeight w:val="262"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19" w:lineRule="exact"/>
              <w:ind w:left="1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6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423" w:right="0"/>
              <w:jc w:val="left"/>
              <w:rPr>
                <w:rFonts w:ascii="Arial" w:hAnsi="Arial" w:cs="Arial" w:eastAsia="Arial" w:hint="default"/>
                <w:sz w:val="18"/>
                <w:szCs w:val="18"/>
              </w:rPr>
            </w:pPr>
            <w:r>
              <w:rPr>
                <w:rFonts w:ascii="Arial"/>
                <w:spacing w:val="-3"/>
                <w:sz w:val="18"/>
              </w:rPr>
              <w:t>112,104</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64" w:right="0"/>
              <w:jc w:val="left"/>
              <w:rPr>
                <w:rFonts w:ascii="Arial" w:hAnsi="Arial" w:cs="Arial" w:eastAsia="Arial" w:hint="default"/>
                <w:sz w:val="18"/>
                <w:szCs w:val="18"/>
              </w:rPr>
            </w:pPr>
            <w:r>
              <w:rPr>
                <w:rFonts w:ascii="Arial"/>
                <w:sz w:val="18"/>
              </w:rPr>
              <w:t>5,783,636</w:t>
            </w:r>
          </w:p>
        </w:tc>
        <w:tc>
          <w:tcPr>
            <w:tcW w:w="204" w:type="dxa"/>
            <w:tcBorders>
              <w:top w:val="nil" w:sz="6" w:space="0" w:color="auto"/>
              <w:left w:val="nil" w:sz="6" w:space="0" w:color="auto"/>
              <w:bottom w:val="single" w:sz="12" w:space="0" w:color="000000"/>
              <w:right w:val="nil" w:sz="6" w:space="0" w:color="auto"/>
            </w:tcBorders>
          </w:tcPr>
          <w:p>
            <w:pPr/>
          </w:p>
        </w:tc>
        <w:tc>
          <w:tcPr>
            <w:tcW w:w="74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23" w:right="0"/>
              <w:jc w:val="left"/>
              <w:rPr>
                <w:rFonts w:ascii="Arial" w:hAnsi="Arial" w:cs="Arial" w:eastAsia="Arial" w:hint="default"/>
                <w:sz w:val="18"/>
                <w:szCs w:val="18"/>
              </w:rPr>
            </w:pPr>
            <w:r>
              <w:rPr>
                <w:rFonts w:ascii="Arial"/>
                <w:sz w:val="18"/>
              </w:rPr>
              <w:t>443,915</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76" w:right="0"/>
              <w:jc w:val="left"/>
              <w:rPr>
                <w:rFonts w:ascii="Arial" w:hAnsi="Arial" w:cs="Arial" w:eastAsia="Arial" w:hint="default"/>
                <w:sz w:val="18"/>
                <w:szCs w:val="18"/>
              </w:rPr>
            </w:pPr>
            <w:r>
              <w:rPr>
                <w:rFonts w:ascii="Arial"/>
                <w:sz w:val="18"/>
              </w:rPr>
              <w:t>15,034,536</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single" w:sz="12" w:space="0" w:color="000000"/>
              <w:right w:val="nil" w:sz="6" w:space="0" w:color="auto"/>
            </w:tcBorders>
          </w:tcPr>
          <w:p>
            <w:pPr/>
          </w:p>
        </w:tc>
        <w:tc>
          <w:tcPr>
            <w:tcW w:w="623"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70"/>
              <w:jc w:val="right"/>
              <w:rPr>
                <w:rFonts w:ascii="Arial" w:hAnsi="Arial" w:cs="Arial" w:eastAsia="Arial" w:hint="default"/>
                <w:sz w:val="18"/>
                <w:szCs w:val="18"/>
              </w:rPr>
            </w:pPr>
            <w:r>
              <w:rPr>
                <w:rFonts w:ascii="Arial"/>
                <w:spacing w:val="-1"/>
                <w:sz w:val="18"/>
              </w:rPr>
              <w:t>89,424</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298" w:right="0"/>
              <w:jc w:val="left"/>
              <w:rPr>
                <w:rFonts w:ascii="Arial" w:hAnsi="Arial" w:cs="Arial" w:eastAsia="Arial" w:hint="default"/>
                <w:sz w:val="18"/>
                <w:szCs w:val="18"/>
              </w:rPr>
            </w:pPr>
            <w:r>
              <w:rPr>
                <w:rFonts w:ascii="Arial"/>
                <w:sz w:val="18"/>
              </w:rPr>
              <w:t>373,842</w:t>
            </w:r>
          </w:p>
        </w:tc>
      </w:tr>
      <w:tr>
        <w:trPr>
          <w:trHeight w:val="528"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64"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511" w:right="0"/>
              <w:jc w:val="left"/>
              <w:rPr>
                <w:rFonts w:ascii="Arial" w:hAnsi="Arial" w:cs="Arial" w:eastAsia="Arial" w:hint="default"/>
                <w:sz w:val="18"/>
                <w:szCs w:val="18"/>
              </w:rPr>
            </w:pPr>
            <w:r>
              <w:rPr>
                <w:rFonts w:ascii="Arial"/>
                <w:sz w:val="18"/>
              </w:rPr>
              <w:t>33,249</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16" w:right="0"/>
              <w:jc w:val="left"/>
              <w:rPr>
                <w:rFonts w:ascii="Arial" w:hAnsi="Arial" w:cs="Arial" w:eastAsia="Arial" w:hint="default"/>
                <w:sz w:val="18"/>
                <w:szCs w:val="18"/>
              </w:rPr>
            </w:pPr>
            <w:r>
              <w:rPr>
                <w:rFonts w:ascii="Arial"/>
                <w:sz w:val="18"/>
              </w:rPr>
              <w:t>5,217,908</w:t>
            </w:r>
          </w:p>
        </w:tc>
        <w:tc>
          <w:tcPr>
            <w:tcW w:w="204" w:type="dxa"/>
            <w:tcBorders>
              <w:top w:val="single" w:sz="12" w:space="0" w:color="000000"/>
              <w:left w:val="nil" w:sz="6" w:space="0" w:color="auto"/>
              <w:bottom w:val="nil" w:sz="6" w:space="0" w:color="auto"/>
              <w:right w:val="nil" w:sz="6" w:space="0" w:color="auto"/>
            </w:tcBorders>
          </w:tcPr>
          <w:p>
            <w:pPr/>
          </w:p>
        </w:tc>
        <w:tc>
          <w:tcPr>
            <w:tcW w:w="748"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88" w:right="0"/>
              <w:jc w:val="left"/>
              <w:rPr>
                <w:rFonts w:ascii="Arial" w:hAnsi="Arial" w:cs="Arial" w:eastAsia="Arial" w:hint="default"/>
                <w:sz w:val="18"/>
                <w:szCs w:val="18"/>
              </w:rPr>
            </w:pPr>
            <w:r>
              <w:rPr>
                <w:rFonts w:ascii="Arial"/>
                <w:spacing w:val="-3"/>
                <w:sz w:val="18"/>
              </w:rPr>
              <w:t>112,883</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40" w:right="0"/>
              <w:jc w:val="left"/>
              <w:rPr>
                <w:rFonts w:ascii="Arial" w:hAnsi="Arial" w:cs="Arial" w:eastAsia="Arial" w:hint="default"/>
                <w:sz w:val="18"/>
                <w:szCs w:val="18"/>
              </w:rPr>
            </w:pPr>
            <w:r>
              <w:rPr>
                <w:rFonts w:ascii="Arial"/>
                <w:sz w:val="18"/>
              </w:rPr>
              <w:t>11,034,346</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single" w:sz="12" w:space="0" w:color="000000"/>
              <w:left w:val="nil" w:sz="6" w:space="0" w:color="auto"/>
              <w:bottom w:val="nil" w:sz="6" w:space="0" w:color="auto"/>
              <w:right w:val="nil" w:sz="6" w:space="0" w:color="auto"/>
            </w:tcBorders>
          </w:tcPr>
          <w:p>
            <w:pPr/>
          </w:p>
        </w:tc>
        <w:tc>
          <w:tcPr>
            <w:tcW w:w="623"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Arial" w:hAnsi="Arial" w:cs="Arial" w:eastAsia="Arial" w:hint="default"/>
                <w:sz w:val="18"/>
                <w:szCs w:val="18"/>
              </w:rPr>
            </w:pPr>
            <w:r>
              <w:rPr>
                <w:rFonts w:ascii="Arial"/>
                <w:spacing w:val="-1"/>
                <w:sz w:val="18"/>
              </w:rPr>
              <w:t>8,810</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800" w:right="0"/>
              <w:jc w:val="left"/>
              <w:rPr>
                <w:rFonts w:ascii="Arial" w:hAnsi="Arial" w:cs="Arial" w:eastAsia="Arial" w:hint="default"/>
                <w:sz w:val="18"/>
                <w:szCs w:val="18"/>
              </w:rPr>
            </w:pPr>
            <w:r>
              <w:rPr>
                <w:rFonts w:ascii="Arial"/>
                <w:sz w:val="18"/>
              </w:rPr>
              <w:t>93</w:t>
            </w:r>
          </w:p>
        </w:tc>
      </w:tr>
      <w:tr>
        <w:trPr>
          <w:trHeight w:val="238"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195" w:lineRule="exact"/>
              <w:ind w:left="17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164" w:type="dxa"/>
            <w:tcBorders>
              <w:top w:val="nil" w:sz="6" w:space="0" w:color="auto"/>
              <w:left w:val="nil" w:sz="6" w:space="0" w:color="auto"/>
              <w:bottom w:val="nil" w:sz="6" w:space="0" w:color="auto"/>
              <w:right w:val="nil" w:sz="6" w:space="0" w:color="auto"/>
            </w:tcBorders>
          </w:tcPr>
          <w:p>
            <w:pPr>
              <w:pStyle w:val="TableParagraph"/>
              <w:tabs>
                <w:tab w:pos="1001"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Style w:val="TableParagraph"/>
              <w:tabs>
                <w:tab w:pos="856"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04"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5"/>
                <w:sz w:val="18"/>
                <w:u w:val="single" w:color="000000"/>
              </w:rPr>
              <w:t> </w:t>
            </w:r>
            <w:r>
              <w:rPr>
                <w:rFonts w:ascii="Arial"/>
                <w:sz w:val="18"/>
                <w:u w:val="single" w:color="000000"/>
              </w:rPr>
              <w:t>19,895</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tabs>
                <w:tab w:pos="968"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Style w:val="TableParagraph"/>
              <w:tabs>
                <w:tab w:pos="541" w:val="left" w:leader="none"/>
              </w:tabs>
              <w:spacing w:line="240" w:lineRule="auto" w:before="14"/>
              <w:ind w:left="-79" w:right="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tabs>
                <w:tab w:pos="940"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244"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01" w:lineRule="exact"/>
              <w:ind w:left="1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64"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511" w:right="0"/>
              <w:jc w:val="left"/>
              <w:rPr>
                <w:rFonts w:ascii="Arial" w:hAnsi="Arial" w:cs="Arial" w:eastAsia="Arial" w:hint="default"/>
                <w:sz w:val="18"/>
                <w:szCs w:val="18"/>
              </w:rPr>
            </w:pPr>
            <w:r>
              <w:rPr>
                <w:rFonts w:ascii="Arial"/>
                <w:sz w:val="18"/>
              </w:rPr>
              <w:t>33,249</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16" w:right="0"/>
              <w:jc w:val="left"/>
              <w:rPr>
                <w:rFonts w:ascii="Arial" w:hAnsi="Arial" w:cs="Arial" w:eastAsia="Arial" w:hint="default"/>
                <w:sz w:val="18"/>
                <w:szCs w:val="18"/>
              </w:rPr>
            </w:pPr>
            <w:r>
              <w:rPr>
                <w:rFonts w:ascii="Arial"/>
                <w:sz w:val="18"/>
              </w:rPr>
              <w:t>5,217,908</w:t>
            </w:r>
          </w:p>
        </w:tc>
        <w:tc>
          <w:tcPr>
            <w:tcW w:w="204" w:type="dxa"/>
            <w:tcBorders>
              <w:top w:val="nil" w:sz="6" w:space="0" w:color="auto"/>
              <w:left w:val="nil" w:sz="6" w:space="0" w:color="auto"/>
              <w:bottom w:val="single" w:sz="12" w:space="0" w:color="000000"/>
              <w:right w:val="nil" w:sz="6" w:space="0" w:color="auto"/>
            </w:tcBorders>
          </w:tcPr>
          <w:p>
            <w:pPr/>
          </w:p>
        </w:tc>
        <w:tc>
          <w:tcPr>
            <w:tcW w:w="748"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75" w:right="0"/>
              <w:jc w:val="left"/>
              <w:rPr>
                <w:rFonts w:ascii="Arial" w:hAnsi="Arial" w:cs="Arial" w:eastAsia="Arial" w:hint="default"/>
                <w:sz w:val="18"/>
                <w:szCs w:val="18"/>
              </w:rPr>
            </w:pPr>
            <w:r>
              <w:rPr>
                <w:rFonts w:ascii="Arial"/>
                <w:sz w:val="18"/>
              </w:rPr>
              <w:t>132,778</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40" w:right="0"/>
              <w:jc w:val="left"/>
              <w:rPr>
                <w:rFonts w:ascii="Arial" w:hAnsi="Arial" w:cs="Arial" w:eastAsia="Arial" w:hint="default"/>
                <w:sz w:val="18"/>
                <w:szCs w:val="18"/>
              </w:rPr>
            </w:pPr>
            <w:r>
              <w:rPr>
                <w:rFonts w:ascii="Arial"/>
                <w:sz w:val="18"/>
              </w:rPr>
              <w:t>11,034,346</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single" w:sz="12" w:space="0" w:color="000000"/>
              <w:right w:val="nil" w:sz="6" w:space="0" w:color="auto"/>
            </w:tcBorders>
          </w:tcPr>
          <w:p>
            <w:pPr/>
          </w:p>
        </w:tc>
        <w:tc>
          <w:tcPr>
            <w:tcW w:w="623"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9"/>
              <w:jc w:val="right"/>
              <w:rPr>
                <w:rFonts w:ascii="Arial" w:hAnsi="Arial" w:cs="Arial" w:eastAsia="Arial" w:hint="default"/>
                <w:sz w:val="18"/>
                <w:szCs w:val="18"/>
              </w:rPr>
            </w:pPr>
            <w:r>
              <w:rPr>
                <w:rFonts w:ascii="Arial"/>
                <w:spacing w:val="-1"/>
                <w:sz w:val="18"/>
              </w:rPr>
              <w:t>8,810</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800" w:right="0"/>
              <w:jc w:val="left"/>
              <w:rPr>
                <w:rFonts w:ascii="Arial" w:hAnsi="Arial" w:cs="Arial" w:eastAsia="Arial" w:hint="default"/>
                <w:sz w:val="18"/>
                <w:szCs w:val="18"/>
              </w:rPr>
            </w:pPr>
            <w:r>
              <w:rPr>
                <w:rFonts w:ascii="Arial"/>
                <w:sz w:val="18"/>
              </w:rPr>
              <w:t>93</w:t>
            </w:r>
          </w:p>
        </w:tc>
      </w:tr>
      <w:tr>
        <w:trPr>
          <w:trHeight w:val="540"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1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10" w:right="0"/>
              <w:jc w:val="left"/>
              <w:rPr>
                <w:rFonts w:ascii="Arial" w:hAnsi="Arial" w:cs="Arial" w:eastAsia="Arial" w:hint="default"/>
                <w:sz w:val="18"/>
                <w:szCs w:val="18"/>
              </w:rPr>
            </w:pPr>
            <w:r>
              <w:rPr>
                <w:rFonts w:ascii="Arial"/>
                <w:sz w:val="18"/>
              </w:rPr>
              <w:t>78,855</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4" w:right="0"/>
              <w:jc w:val="left"/>
              <w:rPr>
                <w:rFonts w:ascii="Arial" w:hAnsi="Arial" w:cs="Arial" w:eastAsia="Arial" w:hint="default"/>
                <w:sz w:val="18"/>
                <w:szCs w:val="18"/>
              </w:rPr>
            </w:pPr>
            <w:r>
              <w:rPr>
                <w:rFonts w:ascii="Arial"/>
                <w:sz w:val="18"/>
              </w:rPr>
              <w:t>565,728</w:t>
            </w:r>
          </w:p>
        </w:tc>
        <w:tc>
          <w:tcPr>
            <w:tcW w:w="204" w:type="dxa"/>
            <w:tcBorders>
              <w:top w:val="single" w:sz="12" w:space="0" w:color="000000"/>
              <w:left w:val="nil" w:sz="6" w:space="0" w:color="auto"/>
              <w:bottom w:val="single" w:sz="12" w:space="0" w:color="000000"/>
              <w:right w:val="nil" w:sz="6" w:space="0" w:color="auto"/>
            </w:tcBorders>
          </w:tcPr>
          <w:p>
            <w:pPr/>
          </w:p>
        </w:tc>
        <w:tc>
          <w:tcPr>
            <w:tcW w:w="7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88" w:right="0"/>
              <w:jc w:val="left"/>
              <w:rPr>
                <w:rFonts w:ascii="Arial" w:hAnsi="Arial" w:cs="Arial" w:eastAsia="Arial" w:hint="default"/>
                <w:sz w:val="18"/>
                <w:szCs w:val="18"/>
              </w:rPr>
            </w:pPr>
            <w:r>
              <w:rPr>
                <w:rFonts w:ascii="Arial"/>
                <w:spacing w:val="-3"/>
                <w:sz w:val="18"/>
              </w:rPr>
              <w:t>311,137</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7" w:right="0"/>
              <w:jc w:val="left"/>
              <w:rPr>
                <w:rFonts w:ascii="Arial" w:hAnsi="Arial" w:cs="Arial" w:eastAsia="Arial" w:hint="default"/>
                <w:sz w:val="18"/>
                <w:szCs w:val="18"/>
              </w:rPr>
            </w:pPr>
            <w:r>
              <w:rPr>
                <w:rFonts w:ascii="Arial"/>
                <w:sz w:val="18"/>
              </w:rPr>
              <w:t>4,000,190</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single" w:sz="12" w:space="0" w:color="000000"/>
              <w:left w:val="nil" w:sz="6" w:space="0" w:color="auto"/>
              <w:bottom w:val="single" w:sz="12" w:space="0" w:color="000000"/>
              <w:right w:val="nil" w:sz="6" w:space="0" w:color="auto"/>
            </w:tcBorders>
          </w:tcPr>
          <w:p>
            <w:pPr/>
          </w:p>
        </w:tc>
        <w:tc>
          <w:tcPr>
            <w:tcW w:w="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Arial" w:hAnsi="Arial" w:cs="Arial" w:eastAsia="Arial" w:hint="default"/>
                <w:sz w:val="18"/>
                <w:szCs w:val="18"/>
              </w:rPr>
            </w:pPr>
            <w:r>
              <w:rPr>
                <w:rFonts w:ascii="Arial"/>
                <w:spacing w:val="-1"/>
                <w:sz w:val="18"/>
              </w:rPr>
              <w:t>80,614</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50" w:right="0"/>
              <w:jc w:val="left"/>
              <w:rPr>
                <w:rFonts w:ascii="Arial" w:hAnsi="Arial" w:cs="Arial" w:eastAsia="Arial" w:hint="default"/>
                <w:sz w:val="18"/>
                <w:szCs w:val="18"/>
              </w:rPr>
            </w:pPr>
            <w:r>
              <w:rPr>
                <w:rFonts w:ascii="Arial"/>
                <w:sz w:val="18"/>
              </w:rPr>
              <w:t>373,749</w:t>
            </w:r>
          </w:p>
        </w:tc>
      </w:tr>
      <w:tr>
        <w:trPr>
          <w:trHeight w:val="540"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9" w:right="0"/>
              <w:jc w:val="left"/>
              <w:rPr>
                <w:rFonts w:ascii="Arial" w:hAnsi="Arial" w:cs="Arial" w:eastAsia="Arial" w:hint="default"/>
                <w:sz w:val="18"/>
                <w:szCs w:val="18"/>
              </w:rPr>
            </w:pPr>
            <w:r>
              <w:rPr>
                <w:rFonts w:ascii="宋体" w:hAnsi="宋体" w:cs="宋体" w:eastAsia="宋体" w:hint="default"/>
                <w:sz w:val="18"/>
                <w:szCs w:val="18"/>
              </w:rPr>
              <w:t>按持股比例计算的净资产份额</w:t>
            </w:r>
            <w:r>
              <w:rPr>
                <w:rFonts w:ascii="Arial" w:hAnsi="Arial" w:cs="Arial" w:eastAsia="Arial" w:hint="default"/>
                <w:sz w:val="18"/>
                <w:szCs w:val="18"/>
              </w:rPr>
              <w:t>(i)</w:t>
            </w:r>
          </w:p>
        </w:tc>
        <w:tc>
          <w:tcPr>
            <w:tcW w:w="11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10" w:right="0"/>
              <w:jc w:val="left"/>
              <w:rPr>
                <w:rFonts w:ascii="Arial" w:hAnsi="Arial" w:cs="Arial" w:eastAsia="Arial" w:hint="default"/>
                <w:sz w:val="18"/>
                <w:szCs w:val="18"/>
              </w:rPr>
            </w:pPr>
            <w:r>
              <w:rPr>
                <w:rFonts w:ascii="Arial"/>
                <w:sz w:val="18"/>
              </w:rPr>
              <w:t>23,657</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14" w:right="0"/>
              <w:jc w:val="left"/>
              <w:rPr>
                <w:rFonts w:ascii="Arial" w:hAnsi="Arial" w:cs="Arial" w:eastAsia="Arial" w:hint="default"/>
                <w:sz w:val="18"/>
                <w:szCs w:val="18"/>
              </w:rPr>
            </w:pPr>
            <w:r>
              <w:rPr>
                <w:rFonts w:ascii="Arial"/>
                <w:sz w:val="18"/>
              </w:rPr>
              <w:t>277,207</w:t>
            </w:r>
          </w:p>
        </w:tc>
        <w:tc>
          <w:tcPr>
            <w:tcW w:w="204" w:type="dxa"/>
            <w:tcBorders>
              <w:top w:val="single" w:sz="12" w:space="0" w:color="000000"/>
              <w:left w:val="nil" w:sz="6" w:space="0" w:color="auto"/>
              <w:bottom w:val="single" w:sz="12" w:space="0" w:color="000000"/>
              <w:right w:val="nil" w:sz="6" w:space="0" w:color="auto"/>
            </w:tcBorders>
          </w:tcPr>
          <w:p>
            <w:pPr/>
          </w:p>
        </w:tc>
        <w:tc>
          <w:tcPr>
            <w:tcW w:w="7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8" w:right="0"/>
              <w:jc w:val="left"/>
              <w:rPr>
                <w:rFonts w:ascii="Arial" w:hAnsi="Arial" w:cs="Arial" w:eastAsia="Arial" w:hint="default"/>
                <w:sz w:val="18"/>
                <w:szCs w:val="18"/>
              </w:rPr>
            </w:pPr>
            <w:r>
              <w:rPr>
                <w:rFonts w:ascii="Arial"/>
                <w:spacing w:val="-3"/>
                <w:sz w:val="18"/>
              </w:rPr>
              <w:t>31,114</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7" w:right="0"/>
              <w:jc w:val="left"/>
              <w:rPr>
                <w:rFonts w:ascii="Arial" w:hAnsi="Arial" w:cs="Arial" w:eastAsia="Arial" w:hint="default"/>
                <w:sz w:val="18"/>
                <w:szCs w:val="18"/>
              </w:rPr>
            </w:pPr>
            <w:r>
              <w:rPr>
                <w:rFonts w:ascii="Arial"/>
                <w:sz w:val="18"/>
              </w:rPr>
              <w:t>1,200,057</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single" w:sz="12" w:space="0" w:color="000000"/>
              <w:left w:val="nil" w:sz="6" w:space="0" w:color="auto"/>
              <w:bottom w:val="single" w:sz="12" w:space="0" w:color="000000"/>
              <w:right w:val="nil" w:sz="6" w:space="0" w:color="auto"/>
            </w:tcBorders>
          </w:tcPr>
          <w:p>
            <w:pPr/>
          </w:p>
        </w:tc>
        <w:tc>
          <w:tcPr>
            <w:tcW w:w="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Arial" w:hAnsi="Arial" w:cs="Arial" w:eastAsia="Arial" w:hint="default"/>
                <w:sz w:val="18"/>
                <w:szCs w:val="18"/>
              </w:rPr>
            </w:pPr>
            <w:r>
              <w:rPr>
                <w:rFonts w:ascii="Arial"/>
                <w:spacing w:val="-1"/>
                <w:sz w:val="18"/>
              </w:rPr>
              <w:t>15,503</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350" w:right="0"/>
              <w:jc w:val="left"/>
              <w:rPr>
                <w:rFonts w:ascii="Arial" w:hAnsi="Arial" w:cs="Arial" w:eastAsia="Arial" w:hint="default"/>
                <w:sz w:val="18"/>
                <w:szCs w:val="18"/>
              </w:rPr>
            </w:pPr>
            <w:r>
              <w:rPr>
                <w:rFonts w:ascii="Arial"/>
                <w:sz w:val="18"/>
              </w:rPr>
              <w:t>130,812</w:t>
            </w:r>
          </w:p>
        </w:tc>
      </w:tr>
      <w:tr>
        <w:trPr>
          <w:trHeight w:val="544"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164" w:type="dxa"/>
            <w:tcBorders>
              <w:top w:val="single" w:sz="12"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single" w:sz="12" w:space="0" w:color="000000"/>
              <w:left w:val="nil" w:sz="6" w:space="0" w:color="auto"/>
              <w:bottom w:val="nil" w:sz="6" w:space="0" w:color="auto"/>
              <w:right w:val="nil" w:sz="6" w:space="0" w:color="auto"/>
            </w:tcBorders>
          </w:tcPr>
          <w:p>
            <w:pPr/>
          </w:p>
        </w:tc>
        <w:tc>
          <w:tcPr>
            <w:tcW w:w="204" w:type="dxa"/>
            <w:tcBorders>
              <w:top w:val="single" w:sz="12" w:space="0" w:color="000000"/>
              <w:left w:val="nil" w:sz="6" w:space="0" w:color="auto"/>
              <w:bottom w:val="nil" w:sz="6" w:space="0" w:color="auto"/>
              <w:right w:val="nil" w:sz="6" w:space="0" w:color="auto"/>
            </w:tcBorders>
          </w:tcPr>
          <w:p>
            <w:pPr/>
          </w:p>
        </w:tc>
        <w:tc>
          <w:tcPr>
            <w:tcW w:w="748" w:type="dxa"/>
            <w:tcBorders>
              <w:top w:val="single" w:sz="12"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single" w:sz="12" w:space="0" w:color="000000"/>
              <w:left w:val="nil" w:sz="6" w:space="0" w:color="auto"/>
              <w:bottom w:val="nil" w:sz="6" w:space="0" w:color="auto"/>
              <w:right w:val="nil" w:sz="6" w:space="0" w:color="auto"/>
            </w:tcBorders>
          </w:tcPr>
          <w:p>
            <w:pP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single" w:sz="12" w:space="0" w:color="000000"/>
              <w:left w:val="nil" w:sz="6" w:space="0" w:color="auto"/>
              <w:bottom w:val="nil" w:sz="6" w:space="0" w:color="auto"/>
              <w:right w:val="nil" w:sz="6" w:space="0" w:color="auto"/>
            </w:tcBorders>
          </w:tcPr>
          <w:p>
            <w:pPr/>
          </w:p>
        </w:tc>
        <w:tc>
          <w:tcPr>
            <w:tcW w:w="623" w:type="dxa"/>
            <w:tcBorders>
              <w:top w:val="single" w:sz="12"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nil" w:sz="6" w:space="0" w:color="auto"/>
              <w:right w:val="nil" w:sz="6" w:space="0" w:color="auto"/>
            </w:tcBorders>
          </w:tcPr>
          <w:p>
            <w:pPr/>
          </w:p>
        </w:tc>
      </w:tr>
      <w:tr>
        <w:trPr>
          <w:trHeight w:val="260"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18" w:lineRule="exact"/>
              <w:ind w:left="38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124"/>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137"/>
              <w:jc w:val="right"/>
              <w:rPr>
                <w:rFonts w:ascii="Arial" w:hAnsi="Arial" w:cs="Arial" w:eastAsia="Arial" w:hint="default"/>
                <w:sz w:val="18"/>
                <w:szCs w:val="18"/>
              </w:rPr>
            </w:pPr>
            <w:r>
              <w:rPr>
                <w:rFonts w:ascii="Arial"/>
                <w:w w:val="99"/>
                <w:sz w:val="18"/>
              </w:rPr>
              <w:t>-</w:t>
            </w:r>
            <w:r>
              <w:rPr>
                <w:rFonts w:ascii="Arial"/>
                <w:sz w:val="18"/>
              </w:rPr>
            </w:r>
          </w:p>
        </w:tc>
        <w:tc>
          <w:tcPr>
            <w:tcW w:w="204" w:type="dxa"/>
            <w:tcBorders>
              <w:top w:val="nil" w:sz="6" w:space="0" w:color="auto"/>
              <w:left w:val="nil" w:sz="6" w:space="0" w:color="auto"/>
              <w:bottom w:val="single" w:sz="12" w:space="0" w:color="000000"/>
              <w:right w:val="nil" w:sz="6" w:space="0" w:color="auto"/>
            </w:tcBorders>
          </w:tcPr>
          <w:p>
            <w:pPr/>
          </w:p>
        </w:tc>
        <w:tc>
          <w:tcPr>
            <w:tcW w:w="748"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left="123" w:right="0"/>
              <w:jc w:val="left"/>
              <w:rPr>
                <w:rFonts w:ascii="Arial" w:hAnsi="Arial" w:cs="Arial" w:eastAsia="Arial" w:hint="default"/>
                <w:sz w:val="18"/>
                <w:szCs w:val="18"/>
              </w:rPr>
            </w:pPr>
            <w:r>
              <w:rPr>
                <w:rFonts w:ascii="Arial"/>
                <w:sz w:val="18"/>
              </w:rPr>
              <w:t>19,963</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151"/>
              <w:jc w:val="right"/>
              <w:rPr>
                <w:rFonts w:ascii="Arial" w:hAnsi="Arial" w:cs="Arial" w:eastAsia="Arial" w:hint="default"/>
                <w:sz w:val="18"/>
                <w:szCs w:val="18"/>
              </w:rPr>
            </w:pPr>
            <w:r>
              <w:rPr>
                <w:rFonts w:ascii="Arial"/>
                <w:w w:val="99"/>
                <w:sz w:val="18"/>
              </w:rPr>
              <w:t>-</w:t>
            </w:r>
            <w:r>
              <w:rPr>
                <w:rFonts w:ascii="Arial"/>
                <w:sz w:val="18"/>
              </w:rPr>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single" w:sz="12" w:space="0" w:color="000000"/>
              <w:right w:val="nil" w:sz="6" w:space="0" w:color="auto"/>
            </w:tcBorders>
          </w:tcPr>
          <w:p>
            <w:pPr/>
          </w:p>
        </w:tc>
        <w:tc>
          <w:tcPr>
            <w:tcW w:w="623"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70"/>
              <w:jc w:val="right"/>
              <w:rPr>
                <w:rFonts w:ascii="Arial" w:hAnsi="Arial" w:cs="Arial" w:eastAsia="Arial" w:hint="default"/>
                <w:sz w:val="18"/>
                <w:szCs w:val="18"/>
              </w:rPr>
            </w:pPr>
            <w:r>
              <w:rPr>
                <w:rFonts w:ascii="Arial"/>
                <w:spacing w:val="-1"/>
                <w:sz w:val="18"/>
              </w:rPr>
              <w:t>35,526</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12" w:space="0" w:color="000000"/>
              <w:right w:val="nil" w:sz="6" w:space="0" w:color="auto"/>
            </w:tcBorders>
          </w:tcPr>
          <w:p>
            <w:pPr>
              <w:pStyle w:val="TableParagraph"/>
              <w:spacing w:line="218" w:lineRule="exact"/>
              <w:ind w:right="266"/>
              <w:jc w:val="right"/>
              <w:rPr>
                <w:rFonts w:ascii="宋体" w:hAnsi="宋体" w:cs="宋体" w:eastAsia="宋体" w:hint="default"/>
                <w:sz w:val="18"/>
                <w:szCs w:val="18"/>
              </w:rPr>
            </w:pPr>
            <w:r>
              <w:rPr>
                <w:rFonts w:ascii="宋体"/>
                <w:sz w:val="18"/>
              </w:rPr>
              <w:t>-</w:t>
            </w:r>
          </w:p>
        </w:tc>
      </w:tr>
      <w:tr>
        <w:trPr>
          <w:trHeight w:val="540" w:hRule="exact"/>
        </w:trPr>
        <w:tc>
          <w:tcPr>
            <w:tcW w:w="664"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1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501" w:right="0"/>
              <w:jc w:val="left"/>
              <w:rPr>
                <w:rFonts w:ascii="Arial" w:hAnsi="Arial" w:cs="Arial" w:eastAsia="Arial" w:hint="default"/>
                <w:sz w:val="18"/>
                <w:szCs w:val="18"/>
              </w:rPr>
            </w:pPr>
            <w:r>
              <w:rPr>
                <w:rFonts w:ascii="Arial"/>
                <w:sz w:val="18"/>
              </w:rPr>
              <w:t>23,657</w:t>
            </w:r>
          </w:p>
        </w:tc>
        <w:tc>
          <w:tcPr>
            <w:tcW w:w="140" w:type="dxa"/>
            <w:tcBorders>
              <w:top w:val="nil" w:sz="6" w:space="0" w:color="auto"/>
              <w:left w:val="nil" w:sz="6" w:space="0" w:color="auto"/>
              <w:bottom w:val="nil" w:sz="6" w:space="0" w:color="auto"/>
              <w:right w:val="nil" w:sz="6" w:space="0" w:color="auto"/>
            </w:tcBorders>
          </w:tcPr>
          <w:p>
            <w:pPr/>
          </w:p>
        </w:tc>
        <w:tc>
          <w:tcPr>
            <w:tcW w:w="93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14" w:right="0"/>
              <w:jc w:val="left"/>
              <w:rPr>
                <w:rFonts w:ascii="Arial" w:hAnsi="Arial" w:cs="Arial" w:eastAsia="Arial" w:hint="default"/>
                <w:sz w:val="18"/>
                <w:szCs w:val="18"/>
              </w:rPr>
            </w:pPr>
            <w:r>
              <w:rPr>
                <w:rFonts w:ascii="Arial"/>
                <w:sz w:val="18"/>
              </w:rPr>
              <w:t>277,207</w:t>
            </w:r>
          </w:p>
        </w:tc>
        <w:tc>
          <w:tcPr>
            <w:tcW w:w="204" w:type="dxa"/>
            <w:tcBorders>
              <w:top w:val="single" w:sz="12" w:space="0" w:color="000000"/>
              <w:left w:val="nil" w:sz="6" w:space="0" w:color="auto"/>
              <w:bottom w:val="single" w:sz="12" w:space="0" w:color="000000"/>
              <w:right w:val="nil" w:sz="6" w:space="0" w:color="auto"/>
            </w:tcBorders>
          </w:tcPr>
          <w:p>
            <w:pPr/>
          </w:p>
        </w:tc>
        <w:tc>
          <w:tcPr>
            <w:tcW w:w="74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23" w:right="0"/>
              <w:jc w:val="left"/>
              <w:rPr>
                <w:rFonts w:ascii="Arial" w:hAnsi="Arial" w:cs="Arial" w:eastAsia="Arial" w:hint="default"/>
                <w:sz w:val="18"/>
                <w:szCs w:val="18"/>
              </w:rPr>
            </w:pPr>
            <w:r>
              <w:rPr>
                <w:rFonts w:ascii="Arial"/>
                <w:sz w:val="18"/>
              </w:rPr>
              <w:t>51,077</w:t>
            </w:r>
          </w:p>
        </w:tc>
        <w:tc>
          <w:tcPr>
            <w:tcW w:w="140" w:type="dxa"/>
            <w:tcBorders>
              <w:top w:val="nil" w:sz="6" w:space="0" w:color="auto"/>
              <w:left w:val="nil" w:sz="6" w:space="0" w:color="auto"/>
              <w:bottom w:val="nil" w:sz="6" w:space="0" w:color="auto"/>
              <w:right w:val="nil" w:sz="6" w:space="0" w:color="auto"/>
            </w:tcBorders>
          </w:tcPr>
          <w:p>
            <w:pPr/>
          </w:p>
        </w:tc>
        <w:tc>
          <w:tcPr>
            <w:tcW w:w="113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7" w:right="0"/>
              <w:jc w:val="left"/>
              <w:rPr>
                <w:rFonts w:ascii="Arial" w:hAnsi="Arial" w:cs="Arial" w:eastAsia="Arial" w:hint="default"/>
                <w:sz w:val="18"/>
                <w:szCs w:val="18"/>
              </w:rPr>
            </w:pPr>
            <w:r>
              <w:rPr>
                <w:rFonts w:ascii="Arial"/>
                <w:sz w:val="18"/>
              </w:rPr>
              <w:t>1,200,057</w:t>
            </w:r>
          </w:p>
        </w:tc>
        <w:tc>
          <w:tcPr>
            <w:tcW w:w="58" w:type="dxa"/>
            <w:tcBorders>
              <w:top w:val="nil" w:sz="6" w:space="0" w:color="auto"/>
              <w:left w:val="nil" w:sz="6" w:space="0" w:color="auto"/>
              <w:bottom w:val="nil" w:sz="6" w:space="0" w:color="auto"/>
              <w:right w:val="nil" w:sz="6" w:space="0" w:color="auto"/>
            </w:tcBorders>
          </w:tcPr>
          <w:p>
            <w:pPr/>
          </w:p>
        </w:tc>
        <w:tc>
          <w:tcPr>
            <w:tcW w:w="78" w:type="dxa"/>
            <w:tcBorders>
              <w:top w:val="single" w:sz="12" w:space="0" w:color="000000"/>
              <w:left w:val="nil" w:sz="6" w:space="0" w:color="auto"/>
              <w:bottom w:val="single" w:sz="12" w:space="0" w:color="000000"/>
              <w:right w:val="nil" w:sz="6" w:space="0" w:color="auto"/>
            </w:tcBorders>
          </w:tcPr>
          <w:p>
            <w:pPr/>
          </w:p>
        </w:tc>
        <w:tc>
          <w:tcPr>
            <w:tcW w:w="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70"/>
              <w:jc w:val="right"/>
              <w:rPr>
                <w:rFonts w:ascii="Arial" w:hAnsi="Arial" w:cs="Arial" w:eastAsia="Arial" w:hint="default"/>
                <w:sz w:val="18"/>
                <w:szCs w:val="18"/>
              </w:rPr>
            </w:pPr>
            <w:r>
              <w:rPr>
                <w:rFonts w:ascii="Arial"/>
                <w:spacing w:val="-1"/>
                <w:sz w:val="18"/>
              </w:rPr>
              <w:t>51,029</w:t>
            </w:r>
          </w:p>
        </w:tc>
        <w:tc>
          <w:tcPr>
            <w:tcW w:w="154" w:type="dxa"/>
            <w:tcBorders>
              <w:top w:val="nil" w:sz="6" w:space="0" w:color="auto"/>
              <w:left w:val="nil" w:sz="6" w:space="0" w:color="auto"/>
              <w:bottom w:val="nil" w:sz="6" w:space="0" w:color="auto"/>
              <w:right w:val="nil" w:sz="6" w:space="0" w:color="auto"/>
            </w:tcBorders>
          </w:tcPr>
          <w:p>
            <w:pPr/>
          </w:p>
        </w:tc>
        <w:tc>
          <w:tcPr>
            <w:tcW w:w="121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98" w:right="0"/>
              <w:jc w:val="left"/>
              <w:rPr>
                <w:rFonts w:ascii="Arial" w:hAnsi="Arial" w:cs="Arial" w:eastAsia="Arial" w:hint="default"/>
                <w:sz w:val="18"/>
                <w:szCs w:val="18"/>
              </w:rPr>
            </w:pPr>
            <w:r>
              <w:rPr>
                <w:rFonts w:ascii="Arial"/>
                <w:sz w:val="18"/>
              </w:rPr>
              <w:t>130,812</w:t>
            </w:r>
          </w:p>
        </w:tc>
      </w:tr>
    </w:tbl>
    <w:p>
      <w:pPr>
        <w:spacing w:after="0" w:line="240" w:lineRule="auto"/>
        <w:jc w:val="left"/>
        <w:rPr>
          <w:rFonts w:ascii="Arial" w:hAnsi="Arial" w:cs="Arial" w:eastAsia="Arial" w:hint="default"/>
          <w:sz w:val="18"/>
          <w:szCs w:val="18"/>
        </w:rPr>
        <w:sectPr>
          <w:pgSz w:w="11910" w:h="16840"/>
          <w:pgMar w:header="755" w:footer="645" w:top="1900" w:bottom="840" w:left="14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692"/>
        <w:gridCol w:w="4160"/>
      </w:tblGrid>
      <w:tr>
        <w:trPr>
          <w:trHeight w:val="434"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160" w:type="dxa"/>
            <w:tcBorders>
              <w:top w:val="nil" w:sz="6" w:space="0" w:color="auto"/>
              <w:left w:val="nil" w:sz="6" w:space="0" w:color="auto"/>
              <w:bottom w:val="nil" w:sz="6" w:space="0" w:color="auto"/>
              <w:right w:val="nil" w:sz="6" w:space="0" w:color="auto"/>
            </w:tcBorders>
          </w:tcPr>
          <w:p>
            <w:pPr>
              <w:pStyle w:val="TableParagraph"/>
              <w:spacing w:line="257" w:lineRule="exact"/>
              <w:ind w:left="198"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0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(2)</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98"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3"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8" w:right="0"/>
              <w:jc w:val="left"/>
              <w:rPr>
                <w:rFonts w:ascii="Arial" w:hAnsi="Arial" w:cs="Arial" w:eastAsia="Arial" w:hint="default"/>
                <w:sz w:val="24"/>
                <w:szCs w:val="24"/>
              </w:rPr>
            </w:pPr>
            <w:r>
              <w:rPr>
                <w:rFonts w:ascii="宋体" w:hAnsi="宋体" w:cs="宋体" w:eastAsia="宋体" w:hint="default"/>
                <w:sz w:val="24"/>
                <w:szCs w:val="24"/>
              </w:rPr>
              <w:t>重要联营企业的主要财务信息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651"/>
        <w:gridCol w:w="3411"/>
        <w:gridCol w:w="994"/>
        <w:gridCol w:w="134"/>
        <w:gridCol w:w="1310"/>
        <w:gridCol w:w="134"/>
        <w:gridCol w:w="1235"/>
        <w:gridCol w:w="134"/>
        <w:gridCol w:w="1424"/>
      </w:tblGrid>
      <w:tr>
        <w:trPr>
          <w:trHeight w:val="297" w:hRule="exact"/>
        </w:trPr>
        <w:tc>
          <w:tcPr>
            <w:tcW w:w="9428" w:type="dxa"/>
            <w:gridSpan w:val="9"/>
            <w:tcBorders>
              <w:top w:val="nil" w:sz="6" w:space="0" w:color="auto"/>
              <w:left w:val="nil" w:sz="6" w:space="0" w:color="auto"/>
              <w:bottom w:val="nil" w:sz="6" w:space="0" w:color="auto"/>
              <w:right w:val="nil" w:sz="6" w:space="0" w:color="auto"/>
            </w:tcBorders>
          </w:tcPr>
          <w:p>
            <w:pPr>
              <w:pStyle w:val="TableParagraph"/>
              <w:spacing w:line="235" w:lineRule="exact"/>
              <w:ind w:left="5787"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863"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97"/>
              <w:jc w:val="right"/>
              <w:rPr>
                <w:rFonts w:ascii="宋体" w:hAnsi="宋体" w:cs="宋体" w:eastAsia="宋体" w:hint="default"/>
                <w:sz w:val="22"/>
                <w:szCs w:val="22"/>
              </w:rPr>
            </w:pPr>
            <w:r>
              <w:rPr>
                <w:rFonts w:ascii="宋体" w:hAnsi="宋体" w:cs="宋体" w:eastAsia="宋体" w:hint="default"/>
                <w:w w:val="95"/>
                <w:sz w:val="22"/>
                <w:szCs w:val="22"/>
              </w:rPr>
              <w:t>丸悦</w:t>
            </w:r>
            <w:r>
              <w:rPr>
                <w:rFonts w:ascii="宋体" w:hAnsi="宋体" w:cs="宋体" w:eastAsia="宋体" w:hint="default"/>
                <w:sz w:val="22"/>
                <w:szCs w:val="22"/>
              </w:rPr>
            </w:r>
          </w:p>
        </w:tc>
        <w:tc>
          <w:tcPr>
            <w:tcW w:w="134" w:type="dxa"/>
            <w:tcBorders>
              <w:top w:val="single" w:sz="4" w:space="0" w:color="000000"/>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373" w:right="0"/>
              <w:jc w:val="left"/>
              <w:rPr>
                <w:rFonts w:ascii="宋体" w:hAnsi="宋体" w:cs="宋体" w:eastAsia="宋体" w:hint="default"/>
                <w:sz w:val="22"/>
                <w:szCs w:val="22"/>
              </w:rPr>
            </w:pPr>
            <w:r>
              <w:rPr>
                <w:rFonts w:ascii="宋体" w:hAnsi="宋体" w:cs="宋体" w:eastAsia="宋体" w:hint="default"/>
                <w:sz w:val="22"/>
                <w:szCs w:val="22"/>
              </w:rPr>
              <w:t>苏宁消费</w:t>
            </w:r>
          </w:p>
          <w:p>
            <w:pPr>
              <w:pStyle w:val="TableParagraph"/>
              <w:spacing w:line="240" w:lineRule="auto" w:before="37"/>
              <w:ind w:left="812" w:right="0"/>
              <w:jc w:val="left"/>
              <w:rPr>
                <w:rFonts w:ascii="宋体" w:hAnsi="宋体" w:cs="宋体" w:eastAsia="宋体" w:hint="default"/>
                <w:sz w:val="22"/>
                <w:szCs w:val="22"/>
              </w:rPr>
            </w:pPr>
            <w:r>
              <w:rPr>
                <w:rFonts w:ascii="宋体" w:hAnsi="宋体" w:cs="宋体" w:eastAsia="宋体" w:hint="default"/>
                <w:sz w:val="22"/>
                <w:szCs w:val="22"/>
              </w:rPr>
              <w:t>金融</w:t>
            </w:r>
          </w:p>
        </w:tc>
        <w:tc>
          <w:tcPr>
            <w:tcW w:w="134" w:type="dxa"/>
            <w:tcBorders>
              <w:top w:val="single" w:sz="4" w:space="0" w:color="000000"/>
              <w:left w:val="nil" w:sz="6" w:space="0" w:color="auto"/>
              <w:bottom w:val="nil" w:sz="6" w:space="0" w:color="auto"/>
              <w:right w:val="nil" w:sz="6" w:space="0" w:color="auto"/>
            </w:tcBorders>
          </w:tcPr>
          <w:p>
            <w:pP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55"/>
              <w:jc w:val="right"/>
              <w:rPr>
                <w:rFonts w:ascii="宋体" w:hAnsi="宋体" w:cs="宋体" w:eastAsia="宋体" w:hint="default"/>
                <w:sz w:val="22"/>
                <w:szCs w:val="22"/>
              </w:rPr>
            </w:pPr>
            <w:r>
              <w:rPr>
                <w:rFonts w:ascii="宋体" w:hAnsi="宋体" w:cs="宋体" w:eastAsia="宋体" w:hint="default"/>
                <w:w w:val="95"/>
                <w:sz w:val="22"/>
                <w:szCs w:val="22"/>
              </w:rPr>
              <w:t>锤子科技</w:t>
            </w:r>
            <w:r>
              <w:rPr>
                <w:rFonts w:ascii="宋体" w:hAnsi="宋体" w:cs="宋体" w:eastAsia="宋体" w:hint="default"/>
                <w:sz w:val="22"/>
                <w:szCs w:val="22"/>
              </w:rPr>
            </w:r>
          </w:p>
        </w:tc>
        <w:tc>
          <w:tcPr>
            <w:tcW w:w="134" w:type="dxa"/>
            <w:tcBorders>
              <w:top w:val="single" w:sz="4" w:space="0" w:color="000000"/>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55"/>
              <w:jc w:val="right"/>
              <w:rPr>
                <w:rFonts w:ascii="Arial" w:hAnsi="Arial" w:cs="Arial" w:eastAsia="Arial" w:hint="default"/>
                <w:sz w:val="22"/>
                <w:szCs w:val="22"/>
              </w:rPr>
            </w:pPr>
            <w:r>
              <w:rPr>
                <w:rFonts w:ascii="Arial"/>
                <w:spacing w:val="-1"/>
                <w:sz w:val="22"/>
              </w:rPr>
              <w:t>Greenland</w:t>
            </w:r>
          </w:p>
        </w:tc>
      </w:tr>
      <w:tr>
        <w:trPr>
          <w:trHeight w:val="544"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237"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Arial" w:hAnsi="Arial" w:cs="Arial" w:eastAsia="Arial" w:hint="default"/>
                <w:sz w:val="22"/>
                <w:szCs w:val="22"/>
              </w:rPr>
            </w:pPr>
            <w:r>
              <w:rPr>
                <w:rFonts w:ascii="Arial"/>
                <w:w w:val="95"/>
                <w:sz w:val="22"/>
              </w:rPr>
              <w:t>89,318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70"/>
              <w:jc w:val="right"/>
              <w:rPr>
                <w:rFonts w:ascii="Arial" w:hAnsi="Arial" w:cs="Arial" w:eastAsia="Arial" w:hint="default"/>
                <w:sz w:val="22"/>
                <w:szCs w:val="22"/>
              </w:rPr>
            </w:pPr>
            <w:r>
              <w:rPr>
                <w:rFonts w:ascii="Arial"/>
                <w:w w:val="95"/>
                <w:sz w:val="22"/>
              </w:rPr>
              <w:t>1,606,131</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01" w:right="0"/>
              <w:jc w:val="left"/>
              <w:rPr>
                <w:rFonts w:ascii="Arial" w:hAnsi="Arial" w:cs="Arial" w:eastAsia="Arial" w:hint="default"/>
                <w:sz w:val="22"/>
                <w:szCs w:val="22"/>
              </w:rPr>
            </w:pPr>
            <w:r>
              <w:rPr>
                <w:rFonts w:ascii="Arial"/>
                <w:sz w:val="22"/>
              </w:rPr>
              <w:t>391,302</w:t>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Arial" w:hAnsi="Arial" w:cs="Arial" w:eastAsia="Arial" w:hint="default"/>
                <w:sz w:val="22"/>
                <w:szCs w:val="22"/>
              </w:rPr>
            </w:pPr>
            <w:r>
              <w:rPr>
                <w:rFonts w:ascii="Arial"/>
                <w:w w:val="95"/>
                <w:sz w:val="22"/>
              </w:rPr>
              <w:t>241</w:t>
            </w:r>
            <w:r>
              <w:rPr>
                <w:rFonts w:ascii="Arial"/>
                <w:sz w:val="22"/>
              </w:rPr>
            </w:r>
          </w:p>
        </w:tc>
      </w:tr>
      <w:tr>
        <w:trPr>
          <w:trHeight w:val="357"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80" w:lineRule="exact"/>
              <w:ind w:left="237"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2"/>
              <w:jc w:val="right"/>
              <w:rPr>
                <w:rFonts w:ascii="Arial" w:hAnsi="Arial" w:cs="Arial" w:eastAsia="Arial" w:hint="default"/>
                <w:sz w:val="22"/>
                <w:szCs w:val="22"/>
              </w:rPr>
            </w:pPr>
            <w:r>
              <w:rPr>
                <w:rFonts w:ascii="Arial"/>
                <w:w w:val="95"/>
                <w:sz w:val="22"/>
              </w:rPr>
              <w:t>20,462</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70"/>
              <w:jc w:val="right"/>
              <w:rPr>
                <w:rFonts w:ascii="Arial" w:hAnsi="Arial" w:cs="Arial" w:eastAsia="Arial" w:hint="default"/>
                <w:sz w:val="22"/>
                <w:szCs w:val="22"/>
              </w:rPr>
            </w:pPr>
            <w:r>
              <w:rPr>
                <w:rFonts w:ascii="Arial"/>
                <w:w w:val="95"/>
                <w:sz w:val="22"/>
              </w:rPr>
              <w:t>67,064</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35"/>
              <w:jc w:val="right"/>
              <w:rPr>
                <w:rFonts w:ascii="Arial" w:hAnsi="Arial" w:cs="Arial" w:eastAsia="Arial" w:hint="default"/>
                <w:sz w:val="22"/>
                <w:szCs w:val="22"/>
              </w:rPr>
            </w:pPr>
            <w:r>
              <w:rPr>
                <w:rFonts w:ascii="Arial"/>
                <w:w w:val="95"/>
                <w:sz w:val="22"/>
              </w:rPr>
              <w:t>28,879</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2"/>
              <w:jc w:val="right"/>
              <w:rPr>
                <w:rFonts w:ascii="Arial" w:hAnsi="Arial" w:cs="Arial" w:eastAsia="Arial" w:hint="default"/>
                <w:sz w:val="22"/>
                <w:szCs w:val="22"/>
              </w:rPr>
            </w:pPr>
            <w:r>
              <w:rPr>
                <w:rFonts w:ascii="Arial"/>
                <w:w w:val="95"/>
                <w:sz w:val="22"/>
              </w:rPr>
              <w:t>436,148</w:t>
            </w:r>
            <w:r>
              <w:rPr>
                <w:rFonts w:ascii="Arial"/>
                <w:sz w:val="22"/>
              </w:rPr>
            </w:r>
          </w:p>
        </w:tc>
      </w:tr>
      <w:tr>
        <w:trPr>
          <w:trHeight w:val="386"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37" w:right="0"/>
              <w:jc w:val="left"/>
              <w:rPr>
                <w:rFonts w:ascii="宋体" w:hAnsi="宋体" w:cs="宋体" w:eastAsia="宋体" w:hint="default"/>
                <w:sz w:val="22"/>
                <w:szCs w:val="22"/>
              </w:rPr>
            </w:pPr>
            <w:r>
              <w:rPr>
                <w:rFonts w:ascii="宋体" w:hAnsi="宋体" w:cs="宋体" w:eastAsia="宋体" w:hint="default"/>
                <w:sz w:val="22"/>
                <w:szCs w:val="22"/>
              </w:rPr>
              <w:t>资产合计</w:t>
            </w:r>
          </w:p>
        </w:tc>
        <w:tc>
          <w:tcPr>
            <w:tcW w:w="99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102"/>
              <w:jc w:val="right"/>
              <w:rPr>
                <w:rFonts w:ascii="Arial" w:hAnsi="Arial" w:cs="Arial" w:eastAsia="Arial" w:hint="default"/>
                <w:sz w:val="22"/>
                <w:szCs w:val="22"/>
              </w:rPr>
            </w:pPr>
            <w:r>
              <w:rPr>
                <w:rFonts w:ascii="Arial"/>
                <w:w w:val="95"/>
                <w:sz w:val="22"/>
              </w:rPr>
              <w:t>109,780</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70"/>
              <w:jc w:val="right"/>
              <w:rPr>
                <w:rFonts w:ascii="Arial" w:hAnsi="Arial" w:cs="Arial" w:eastAsia="Arial" w:hint="default"/>
                <w:sz w:val="22"/>
                <w:szCs w:val="22"/>
              </w:rPr>
            </w:pPr>
            <w:r>
              <w:rPr>
                <w:rFonts w:ascii="Arial"/>
                <w:w w:val="95"/>
                <w:sz w:val="22"/>
              </w:rPr>
              <w:t>1,673,195</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left="301" w:right="0"/>
              <w:jc w:val="left"/>
              <w:rPr>
                <w:rFonts w:ascii="Arial" w:hAnsi="Arial" w:cs="Arial" w:eastAsia="Arial" w:hint="default"/>
                <w:sz w:val="22"/>
                <w:szCs w:val="22"/>
              </w:rPr>
            </w:pPr>
            <w:r>
              <w:rPr>
                <w:rFonts w:ascii="Arial"/>
                <w:sz w:val="22"/>
              </w:rPr>
              <w:t>420,181</w:t>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72"/>
              <w:ind w:right="92"/>
              <w:jc w:val="right"/>
              <w:rPr>
                <w:rFonts w:ascii="Arial" w:hAnsi="Arial" w:cs="Arial" w:eastAsia="Arial" w:hint="default"/>
                <w:sz w:val="22"/>
                <w:szCs w:val="22"/>
              </w:rPr>
            </w:pPr>
            <w:r>
              <w:rPr>
                <w:rFonts w:ascii="Arial"/>
                <w:w w:val="95"/>
                <w:sz w:val="22"/>
              </w:rPr>
              <w:t>436,389</w:t>
            </w:r>
            <w:r>
              <w:rPr>
                <w:rFonts w:ascii="Arial"/>
                <w:sz w:val="22"/>
              </w:rPr>
            </w:r>
          </w:p>
        </w:tc>
      </w:tr>
      <w:tr>
        <w:trPr>
          <w:trHeight w:val="728"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237"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99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56"/>
              <w:jc w:val="right"/>
              <w:rPr>
                <w:rFonts w:ascii="Arial" w:hAnsi="Arial" w:cs="Arial" w:eastAsia="Arial" w:hint="default"/>
                <w:sz w:val="22"/>
                <w:szCs w:val="22"/>
              </w:rPr>
            </w:pPr>
            <w:r>
              <w:rPr>
                <w:rFonts w:ascii="Arial"/>
                <w:w w:val="95"/>
                <w:sz w:val="22"/>
              </w:rPr>
              <w:t>(25,818)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19"/>
              <w:jc w:val="right"/>
              <w:rPr>
                <w:rFonts w:ascii="Arial" w:hAnsi="Arial" w:cs="Arial" w:eastAsia="Arial" w:hint="default"/>
                <w:sz w:val="22"/>
                <w:szCs w:val="22"/>
              </w:rPr>
            </w:pPr>
            <w:r>
              <w:rPr>
                <w:rFonts w:ascii="Arial"/>
                <w:w w:val="95"/>
                <w:sz w:val="22"/>
              </w:rPr>
              <w:t>(1,324,307)</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11"/>
              <w:jc w:val="right"/>
              <w:rPr>
                <w:rFonts w:ascii="Arial" w:hAnsi="Arial" w:cs="Arial" w:eastAsia="Arial" w:hint="default"/>
                <w:sz w:val="22"/>
                <w:szCs w:val="22"/>
              </w:rPr>
            </w:pPr>
            <w:r>
              <w:rPr>
                <w:rFonts w:ascii="Arial"/>
                <w:w w:val="95"/>
                <w:sz w:val="22"/>
              </w:rPr>
              <w:t>(663,149)</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20"/>
              <w:jc w:val="right"/>
              <w:rPr>
                <w:rFonts w:ascii="Arial" w:hAnsi="Arial" w:cs="Arial" w:eastAsia="Arial" w:hint="default"/>
                <w:sz w:val="22"/>
                <w:szCs w:val="22"/>
              </w:rPr>
            </w:pPr>
            <w:r>
              <w:rPr>
                <w:rFonts w:ascii="Arial"/>
                <w:w w:val="95"/>
                <w:sz w:val="22"/>
              </w:rPr>
              <w:t>(346)</w:t>
            </w:r>
            <w:r>
              <w:rPr>
                <w:rFonts w:ascii="Arial"/>
                <w:sz w:val="22"/>
              </w:rPr>
            </w:r>
          </w:p>
        </w:tc>
      </w:tr>
      <w:tr>
        <w:trPr>
          <w:trHeight w:val="729"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246" w:right="0"/>
              <w:jc w:val="left"/>
              <w:rPr>
                <w:rFonts w:ascii="宋体" w:hAnsi="宋体" w:cs="宋体" w:eastAsia="宋体" w:hint="default"/>
                <w:sz w:val="22"/>
                <w:szCs w:val="22"/>
              </w:rPr>
            </w:pPr>
            <w:r>
              <w:rPr>
                <w:rFonts w:ascii="宋体" w:hAnsi="宋体" w:cs="宋体" w:eastAsia="宋体" w:hint="default"/>
                <w:sz w:val="22"/>
                <w:szCs w:val="22"/>
              </w:rPr>
              <w:t>股东权益</w:t>
            </w:r>
          </w:p>
        </w:tc>
        <w:tc>
          <w:tcPr>
            <w:tcW w:w="99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right="102"/>
              <w:jc w:val="right"/>
              <w:rPr>
                <w:rFonts w:ascii="Arial" w:hAnsi="Arial" w:cs="Arial" w:eastAsia="Arial" w:hint="default"/>
                <w:sz w:val="22"/>
                <w:szCs w:val="22"/>
              </w:rPr>
            </w:pPr>
            <w:r>
              <w:rPr>
                <w:rFonts w:ascii="Arial"/>
                <w:w w:val="95"/>
                <w:sz w:val="22"/>
              </w:rPr>
              <w:t>83,962</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right="70"/>
              <w:jc w:val="right"/>
              <w:rPr>
                <w:rFonts w:ascii="Arial" w:hAnsi="Arial" w:cs="Arial" w:eastAsia="Arial" w:hint="default"/>
                <w:sz w:val="22"/>
                <w:szCs w:val="22"/>
              </w:rPr>
            </w:pPr>
            <w:r>
              <w:rPr>
                <w:rFonts w:ascii="Arial"/>
                <w:w w:val="95"/>
                <w:sz w:val="22"/>
              </w:rPr>
              <w:t>348,888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right="11"/>
              <w:jc w:val="right"/>
              <w:rPr>
                <w:rFonts w:ascii="Arial" w:hAnsi="Arial" w:cs="Arial" w:eastAsia="Arial" w:hint="default"/>
                <w:sz w:val="22"/>
                <w:szCs w:val="22"/>
              </w:rPr>
            </w:pPr>
            <w:r>
              <w:rPr>
                <w:rFonts w:ascii="Arial"/>
                <w:w w:val="95"/>
                <w:sz w:val="22"/>
              </w:rPr>
              <w:t>(242,968)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0"/>
              <w:ind w:right="92"/>
              <w:jc w:val="right"/>
              <w:rPr>
                <w:rFonts w:ascii="Arial" w:hAnsi="Arial" w:cs="Arial" w:eastAsia="Arial" w:hint="default"/>
                <w:sz w:val="22"/>
                <w:szCs w:val="22"/>
              </w:rPr>
            </w:pPr>
            <w:r>
              <w:rPr>
                <w:rFonts w:ascii="Arial"/>
                <w:w w:val="95"/>
                <w:sz w:val="22"/>
              </w:rPr>
              <w:t>436,043</w:t>
            </w:r>
            <w:r>
              <w:rPr>
                <w:rFonts w:ascii="Arial"/>
                <w:sz w:val="22"/>
              </w:rPr>
            </w:r>
          </w:p>
        </w:tc>
      </w:tr>
      <w:tr>
        <w:trPr>
          <w:trHeight w:val="1054"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0"/>
                <w:szCs w:val="30"/>
              </w:rPr>
            </w:pPr>
          </w:p>
          <w:p>
            <w:pPr>
              <w:pStyle w:val="TableParagraph"/>
              <w:spacing w:line="271" w:lineRule="auto"/>
              <w:ind w:left="688" w:right="743" w:hanging="442"/>
              <w:jc w:val="left"/>
              <w:rPr>
                <w:rFonts w:ascii="Arial" w:hAnsi="Arial" w:cs="Arial" w:eastAsia="Arial" w:hint="default"/>
                <w:sz w:val="22"/>
                <w:szCs w:val="22"/>
              </w:rPr>
            </w:pPr>
            <w:r>
              <w:rPr>
                <w:rFonts w:ascii="宋体" w:hAnsi="宋体" w:cs="宋体" w:eastAsia="宋体" w:hint="default"/>
                <w:w w:val="95"/>
                <w:sz w:val="22"/>
                <w:szCs w:val="22"/>
              </w:rPr>
              <w:t>按持股比例计算的净资产</w:t>
            </w:r>
            <w:r>
              <w:rPr>
                <w:rFonts w:ascii="宋体" w:hAnsi="宋体" w:cs="宋体" w:eastAsia="宋体" w:hint="default"/>
                <w:spacing w:val="12"/>
                <w:w w:val="95"/>
                <w:sz w:val="22"/>
                <w:szCs w:val="22"/>
              </w:rPr>
              <w:t> </w:t>
            </w:r>
            <w:r>
              <w:rPr>
                <w:rFonts w:ascii="宋体" w:hAnsi="宋体" w:cs="宋体" w:eastAsia="宋体" w:hint="default"/>
                <w:sz w:val="22"/>
                <w:szCs w:val="22"/>
              </w:rPr>
              <w:t>份额</w:t>
            </w:r>
            <w:r>
              <w:rPr>
                <w:rFonts w:ascii="Arial" w:hAnsi="Arial" w:cs="Arial" w:eastAsia="Arial" w:hint="default"/>
                <w:sz w:val="22"/>
                <w:szCs w:val="22"/>
              </w:rPr>
              <w:t>(i)</w:t>
            </w:r>
          </w:p>
        </w:tc>
        <w:tc>
          <w:tcPr>
            <w:tcW w:w="99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Arial" w:hAnsi="Arial" w:cs="Arial" w:eastAsia="Arial" w:hint="default"/>
                <w:sz w:val="22"/>
                <w:szCs w:val="22"/>
              </w:rPr>
            </w:pPr>
            <w:r>
              <w:rPr>
                <w:rFonts w:ascii="Arial"/>
                <w:w w:val="95"/>
                <w:sz w:val="22"/>
              </w:rPr>
              <w:t>25,188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2"/>
                <w:szCs w:val="22"/>
              </w:rPr>
            </w:pPr>
            <w:r>
              <w:rPr>
                <w:rFonts w:ascii="Arial"/>
                <w:w w:val="95"/>
                <w:sz w:val="22"/>
              </w:rPr>
              <w:t>170,955</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0"/>
              <w:jc w:val="right"/>
              <w:rPr>
                <w:rFonts w:ascii="Arial" w:hAnsi="Arial" w:cs="Arial" w:eastAsia="Arial" w:hint="default"/>
                <w:sz w:val="22"/>
                <w:szCs w:val="22"/>
              </w:rPr>
            </w:pPr>
            <w:r>
              <w:rPr>
                <w:rFonts w:ascii="Arial"/>
                <w:w w:val="95"/>
                <w:sz w:val="22"/>
              </w:rPr>
              <w:t>(4,592)</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92"/>
              <w:jc w:val="right"/>
              <w:rPr>
                <w:rFonts w:ascii="Arial" w:hAnsi="Arial" w:cs="Arial" w:eastAsia="Arial" w:hint="default"/>
                <w:sz w:val="22"/>
                <w:szCs w:val="22"/>
              </w:rPr>
            </w:pPr>
            <w:r>
              <w:rPr>
                <w:rFonts w:ascii="Arial"/>
                <w:w w:val="95"/>
                <w:sz w:val="22"/>
              </w:rPr>
              <w:t>152,615</w:t>
            </w:r>
            <w:r>
              <w:rPr>
                <w:rFonts w:ascii="Arial"/>
                <w:sz w:val="22"/>
              </w:rPr>
            </w:r>
          </w:p>
        </w:tc>
      </w:tr>
      <w:tr>
        <w:trPr>
          <w:trHeight w:val="713"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0"/>
                <w:szCs w:val="30"/>
              </w:rPr>
            </w:pPr>
          </w:p>
          <w:p>
            <w:pPr>
              <w:pStyle w:val="TableParagraph"/>
              <w:spacing w:line="240" w:lineRule="auto"/>
              <w:ind w:left="237" w:right="0"/>
              <w:jc w:val="left"/>
              <w:rPr>
                <w:rFonts w:ascii="宋体" w:hAnsi="宋体" w:cs="宋体" w:eastAsia="宋体" w:hint="default"/>
                <w:sz w:val="22"/>
                <w:szCs w:val="22"/>
              </w:rPr>
            </w:pPr>
            <w:r>
              <w:rPr>
                <w:rFonts w:ascii="宋体" w:hAnsi="宋体" w:cs="宋体" w:eastAsia="宋体" w:hint="default"/>
                <w:sz w:val="22"/>
                <w:szCs w:val="22"/>
              </w:rPr>
              <w:t>调整事项</w:t>
            </w:r>
          </w:p>
        </w:tc>
        <w:tc>
          <w:tcPr>
            <w:tcW w:w="994"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12" w:space="0" w:color="000000"/>
              <w:left w:val="nil" w:sz="6" w:space="0" w:color="auto"/>
              <w:bottom w:val="nil" w:sz="6" w:space="0" w:color="auto"/>
              <w:right w:val="nil" w:sz="6" w:space="0" w:color="auto"/>
            </w:tcBorders>
          </w:tcPr>
          <w:p>
            <w:pPr/>
          </w:p>
        </w:tc>
      </w:tr>
      <w:tr>
        <w:trPr>
          <w:trHeight w:val="380"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5"/>
              <w:ind w:left="498"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商誉</w:t>
            </w:r>
          </w:p>
        </w:tc>
        <w:tc>
          <w:tcPr>
            <w:tcW w:w="994"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125"/>
              <w:jc w:val="right"/>
              <w:rPr>
                <w:rFonts w:ascii="Arial" w:hAnsi="Arial" w:cs="Arial" w:eastAsia="Arial" w:hint="default"/>
                <w:sz w:val="22"/>
                <w:szCs w:val="22"/>
              </w:rPr>
            </w:pPr>
            <w:r>
              <w:rPr>
                <w:rFonts w:ascii="Arial"/>
                <w:w w:val="99"/>
                <w:sz w:val="22"/>
              </w:rPr>
              <w:t>-</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137"/>
              <w:jc w:val="right"/>
              <w:rPr>
                <w:rFonts w:ascii="Arial" w:hAnsi="Arial" w:cs="Arial" w:eastAsia="Arial" w:hint="default"/>
                <w:sz w:val="22"/>
                <w:szCs w:val="22"/>
              </w:rPr>
            </w:pPr>
            <w:r>
              <w:rPr>
                <w:rFonts w:ascii="Arial"/>
                <w:w w:val="99"/>
                <w:sz w:val="22"/>
              </w:rPr>
              <w:t>-</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135"/>
              <w:jc w:val="right"/>
              <w:rPr>
                <w:rFonts w:ascii="Arial" w:hAnsi="Arial" w:cs="Arial" w:eastAsia="Arial" w:hint="default"/>
                <w:sz w:val="22"/>
                <w:szCs w:val="22"/>
              </w:rPr>
            </w:pPr>
            <w:r>
              <w:rPr>
                <w:rFonts w:ascii="Arial"/>
                <w:w w:val="95"/>
                <w:sz w:val="22"/>
              </w:rPr>
              <w:t>41,838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92"/>
              <w:jc w:val="right"/>
              <w:rPr>
                <w:rFonts w:ascii="Arial" w:hAnsi="Arial" w:cs="Arial" w:eastAsia="Arial" w:hint="default"/>
                <w:sz w:val="22"/>
                <w:szCs w:val="22"/>
              </w:rPr>
            </w:pPr>
            <w:r>
              <w:rPr>
                <w:rFonts w:ascii="Arial"/>
                <w:w w:val="99"/>
                <w:sz w:val="22"/>
              </w:rPr>
              <w:t>-</w:t>
            </w:r>
            <w:r>
              <w:rPr>
                <w:rFonts w:ascii="Arial"/>
                <w:sz w:val="22"/>
              </w:rPr>
            </w:r>
          </w:p>
        </w:tc>
      </w:tr>
      <w:tr>
        <w:trPr>
          <w:trHeight w:val="728" w:hRule="exact"/>
        </w:trPr>
        <w:tc>
          <w:tcPr>
            <w:tcW w:w="651" w:type="dxa"/>
            <w:tcBorders>
              <w:top w:val="nil" w:sz="6" w:space="0" w:color="auto"/>
              <w:left w:val="nil" w:sz="6" w:space="0" w:color="auto"/>
              <w:bottom w:val="nil" w:sz="6" w:space="0" w:color="auto"/>
              <w:right w:val="nil" w:sz="6" w:space="0" w:color="auto"/>
            </w:tcBorders>
          </w:tcPr>
          <w:p>
            <w:pPr/>
          </w:p>
        </w:tc>
        <w:tc>
          <w:tcPr>
            <w:tcW w:w="34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0"/>
                <w:szCs w:val="30"/>
              </w:rPr>
            </w:pPr>
          </w:p>
          <w:p>
            <w:pPr>
              <w:pStyle w:val="TableParagraph"/>
              <w:spacing w:line="240" w:lineRule="auto"/>
              <w:ind w:left="237" w:right="0"/>
              <w:jc w:val="left"/>
              <w:rPr>
                <w:rFonts w:ascii="宋体" w:hAnsi="宋体" w:cs="宋体" w:eastAsia="宋体" w:hint="default"/>
                <w:sz w:val="22"/>
                <w:szCs w:val="22"/>
              </w:rPr>
            </w:pPr>
            <w:r>
              <w:rPr>
                <w:rFonts w:ascii="宋体" w:hAnsi="宋体" w:cs="宋体" w:eastAsia="宋体" w:hint="default"/>
                <w:sz w:val="22"/>
                <w:szCs w:val="22"/>
              </w:rPr>
              <w:t>对联营企业权益投资的账面价值</w:t>
            </w:r>
          </w:p>
        </w:tc>
        <w:tc>
          <w:tcPr>
            <w:tcW w:w="99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109"/>
              <w:jc w:val="right"/>
              <w:rPr>
                <w:rFonts w:ascii="Arial" w:hAnsi="Arial" w:cs="Arial" w:eastAsia="Arial" w:hint="default"/>
                <w:sz w:val="22"/>
                <w:szCs w:val="22"/>
              </w:rPr>
            </w:pPr>
            <w:r>
              <w:rPr>
                <w:rFonts w:ascii="Arial"/>
                <w:w w:val="95"/>
                <w:sz w:val="22"/>
              </w:rPr>
              <w:t>25,188</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70"/>
              <w:jc w:val="right"/>
              <w:rPr>
                <w:rFonts w:ascii="Arial" w:hAnsi="Arial" w:cs="Arial" w:eastAsia="Arial" w:hint="default"/>
                <w:sz w:val="22"/>
                <w:szCs w:val="22"/>
              </w:rPr>
            </w:pPr>
            <w:r>
              <w:rPr>
                <w:rFonts w:ascii="Arial"/>
                <w:w w:val="95"/>
                <w:sz w:val="22"/>
              </w:rPr>
              <w:t>170,955</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235"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135"/>
              <w:jc w:val="right"/>
              <w:rPr>
                <w:rFonts w:ascii="Arial" w:hAnsi="Arial" w:cs="Arial" w:eastAsia="Arial" w:hint="default"/>
                <w:sz w:val="22"/>
                <w:szCs w:val="22"/>
              </w:rPr>
            </w:pPr>
            <w:r>
              <w:rPr>
                <w:rFonts w:ascii="Arial"/>
                <w:w w:val="95"/>
                <w:sz w:val="22"/>
              </w:rPr>
              <w:t>37,246</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424" w:type="dxa"/>
            <w:tcBorders>
              <w:top w:val="single" w:sz="12" w:space="0" w:color="000000"/>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1"/>
              <w:ind w:right="92"/>
              <w:jc w:val="right"/>
              <w:rPr>
                <w:rFonts w:ascii="Arial" w:hAnsi="Arial" w:cs="Arial" w:eastAsia="Arial" w:hint="default"/>
                <w:sz w:val="22"/>
                <w:szCs w:val="22"/>
              </w:rPr>
            </w:pPr>
            <w:r>
              <w:rPr>
                <w:rFonts w:ascii="Arial"/>
                <w:w w:val="95"/>
                <w:sz w:val="22"/>
              </w:rPr>
              <w:t>152,615</w:t>
            </w:r>
            <w:r>
              <w:rPr>
                <w:rFonts w:ascii="Arial"/>
                <w:sz w:val="22"/>
              </w:rPr>
            </w:r>
          </w:p>
        </w:tc>
      </w:tr>
      <w:tr>
        <w:trPr>
          <w:trHeight w:val="1286" w:hRule="exact"/>
        </w:trPr>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3"/>
                <w:szCs w:val="33"/>
              </w:rPr>
            </w:pPr>
          </w:p>
          <w:p>
            <w:pPr>
              <w:pStyle w:val="TableParagraph"/>
              <w:spacing w:line="240" w:lineRule="auto"/>
              <w:ind w:left="200" w:right="0"/>
              <w:jc w:val="left"/>
              <w:rPr>
                <w:rFonts w:ascii="Arial" w:hAnsi="Arial" w:cs="Arial" w:eastAsia="Arial" w:hint="default"/>
                <w:sz w:val="24"/>
                <w:szCs w:val="24"/>
              </w:rPr>
            </w:pPr>
            <w:r>
              <w:rPr>
                <w:rFonts w:ascii="Arial"/>
                <w:sz w:val="24"/>
              </w:rPr>
              <w:t>(i)</w:t>
            </w:r>
          </w:p>
        </w:tc>
        <w:tc>
          <w:tcPr>
            <w:tcW w:w="877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0"/>
                <w:szCs w:val="30"/>
              </w:rPr>
            </w:pPr>
          </w:p>
          <w:p>
            <w:pPr>
              <w:pStyle w:val="TableParagraph"/>
              <w:spacing w:line="237" w:lineRule="auto"/>
              <w:ind w:left="237" w:right="52"/>
              <w:jc w:val="both"/>
              <w:rPr>
                <w:rFonts w:ascii="宋体" w:hAnsi="宋体" w:cs="宋体" w:eastAsia="宋体" w:hint="default"/>
                <w:sz w:val="24"/>
                <w:szCs w:val="24"/>
              </w:rPr>
            </w:pPr>
            <w:r>
              <w:rPr>
                <w:rFonts w:ascii="宋体" w:hAnsi="宋体" w:cs="宋体" w:eastAsia="宋体" w:hint="default"/>
                <w:sz w:val="24"/>
                <w:szCs w:val="24"/>
              </w:rPr>
              <w:t>本集团以联营企业合并财务报表中归属于本公司的金额为基础，按持股比例计算</w:t>
            </w:r>
            <w:r>
              <w:rPr>
                <w:rFonts w:ascii="宋体" w:hAnsi="宋体" w:cs="宋体" w:eastAsia="宋体" w:hint="default"/>
                <w:spacing w:val="-51"/>
                <w:sz w:val="24"/>
                <w:szCs w:val="24"/>
              </w:rPr>
              <w:t> </w:t>
            </w:r>
            <w:r>
              <w:rPr>
                <w:rFonts w:ascii="宋体" w:hAnsi="宋体" w:cs="宋体" w:eastAsia="宋体" w:hint="default"/>
                <w:sz w:val="24"/>
                <w:szCs w:val="24"/>
              </w:rPr>
              <w:t>资产份额。联营企业合并财务报表中的金额考虑了取得投资时联营企业可辨认净</w:t>
            </w:r>
            <w:r>
              <w:rPr>
                <w:rFonts w:ascii="宋体" w:hAnsi="宋体" w:cs="宋体" w:eastAsia="宋体" w:hint="default"/>
                <w:spacing w:val="-51"/>
                <w:sz w:val="24"/>
                <w:szCs w:val="24"/>
              </w:rPr>
              <w:t> </w:t>
            </w:r>
            <w:r>
              <w:rPr>
                <w:rFonts w:ascii="宋体" w:hAnsi="宋体" w:cs="宋体" w:eastAsia="宋体" w:hint="default"/>
                <w:sz w:val="24"/>
                <w:szCs w:val="24"/>
              </w:rPr>
              <w:t>资产和负债的公允价值以及统一会计政策的影响。</w:t>
            </w:r>
          </w:p>
        </w:tc>
      </w:tr>
    </w:tbl>
    <w:p>
      <w:pPr>
        <w:spacing w:after="0" w:line="237" w:lineRule="auto"/>
        <w:jc w:val="both"/>
        <w:rPr>
          <w:rFonts w:ascii="宋体" w:hAnsi="宋体" w:cs="宋体" w:eastAsia="宋体" w:hint="default"/>
          <w:sz w:val="24"/>
          <w:szCs w:val="24"/>
        </w:rPr>
        <w:sectPr>
          <w:pgSz w:w="11910" w:h="16840"/>
          <w:pgMar w:header="755" w:footer="645" w:top="1900" w:bottom="8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692"/>
        <w:gridCol w:w="4160"/>
      </w:tblGrid>
      <w:tr>
        <w:trPr>
          <w:trHeight w:val="514"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4160" w:type="dxa"/>
            <w:tcBorders>
              <w:top w:val="nil" w:sz="6" w:space="0" w:color="auto"/>
              <w:left w:val="nil" w:sz="6" w:space="0" w:color="auto"/>
              <w:bottom w:val="nil" w:sz="6" w:space="0" w:color="auto"/>
              <w:right w:val="nil" w:sz="6" w:space="0" w:color="auto"/>
            </w:tcBorders>
          </w:tcPr>
          <w:p>
            <w:pPr>
              <w:pStyle w:val="TableParagraph"/>
              <w:spacing w:line="257" w:lineRule="exact"/>
              <w:ind w:left="198"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5"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98" w:right="0"/>
              <w:jc w:val="left"/>
              <w:rPr>
                <w:rFonts w:ascii="Arial" w:hAnsi="Arial" w:cs="Arial" w:eastAsia="Arial" w:hint="default"/>
                <w:sz w:val="24"/>
                <w:szCs w:val="24"/>
              </w:rPr>
            </w:pPr>
            <w:r>
              <w:rPr>
                <w:rFonts w:ascii="黑体" w:hAnsi="黑体" w:cs="黑体" w:eastAsia="黑体" w:hint="default"/>
                <w:sz w:val="24"/>
                <w:szCs w:val="24"/>
              </w:rPr>
              <w:t>在合营企业和联营企业中的权益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416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8" w:right="0"/>
              <w:jc w:val="left"/>
              <w:rPr>
                <w:rFonts w:ascii="Arial" w:hAnsi="Arial" w:cs="Arial" w:eastAsia="Arial" w:hint="default"/>
                <w:sz w:val="24"/>
                <w:szCs w:val="24"/>
              </w:rPr>
            </w:pPr>
            <w:r>
              <w:rPr>
                <w:rFonts w:ascii="宋体" w:hAnsi="宋体" w:cs="宋体" w:eastAsia="宋体" w:hint="default"/>
                <w:sz w:val="24"/>
                <w:szCs w:val="24"/>
              </w:rPr>
              <w:t>重要联营企业的主要财务信息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tbl>
      <w:tblPr>
        <w:tblW w:w="0" w:type="auto"/>
        <w:jc w:val="left"/>
        <w:tblInd w:w="801" w:type="dxa"/>
        <w:tblLayout w:type="fixed"/>
        <w:tblCellMar>
          <w:top w:w="0" w:type="dxa"/>
          <w:left w:w="0" w:type="dxa"/>
          <w:bottom w:w="0" w:type="dxa"/>
          <w:right w:w="0" w:type="dxa"/>
        </w:tblCellMar>
        <w:tblLook w:val="01E0"/>
      </w:tblPr>
      <w:tblGrid>
        <w:gridCol w:w="2718"/>
        <w:gridCol w:w="954"/>
        <w:gridCol w:w="1208"/>
        <w:gridCol w:w="1162"/>
        <w:gridCol w:w="557"/>
        <w:gridCol w:w="549"/>
        <w:gridCol w:w="1057"/>
        <w:gridCol w:w="1276"/>
      </w:tblGrid>
      <w:tr>
        <w:trPr>
          <w:trHeight w:val="297" w:hRule="exact"/>
        </w:trPr>
        <w:tc>
          <w:tcPr>
            <w:tcW w:w="9480" w:type="dxa"/>
            <w:gridSpan w:val="8"/>
            <w:tcBorders>
              <w:top w:val="nil" w:sz="6" w:space="0" w:color="auto"/>
              <w:left w:val="nil" w:sz="6" w:space="0" w:color="auto"/>
              <w:bottom w:val="nil" w:sz="6" w:space="0" w:color="auto"/>
              <w:right w:val="nil" w:sz="6" w:space="0" w:color="auto"/>
            </w:tcBorders>
          </w:tcPr>
          <w:p>
            <w:pPr>
              <w:pStyle w:val="TableParagraph"/>
              <w:spacing w:line="235" w:lineRule="exact"/>
              <w:ind w:left="6082"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875" w:hRule="exact"/>
        </w:trPr>
        <w:tc>
          <w:tcPr>
            <w:tcW w:w="2718" w:type="dxa"/>
            <w:tcBorders>
              <w:top w:val="nil" w:sz="6" w:space="0" w:color="auto"/>
              <w:left w:val="nil" w:sz="6" w:space="0" w:color="auto"/>
              <w:bottom w:val="nil" w:sz="6" w:space="0" w:color="auto"/>
              <w:right w:val="nil" w:sz="6" w:space="0" w:color="auto"/>
            </w:tcBorders>
          </w:tcPr>
          <w:p>
            <w:pP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70"/>
              <w:jc w:val="right"/>
              <w:rPr>
                <w:rFonts w:ascii="宋体" w:hAnsi="宋体" w:cs="宋体" w:eastAsia="宋体" w:hint="default"/>
                <w:sz w:val="22"/>
                <w:szCs w:val="22"/>
              </w:rPr>
            </w:pPr>
            <w:r>
              <w:rPr>
                <w:rFonts w:ascii="宋体" w:hAnsi="宋体" w:cs="宋体" w:eastAsia="宋体" w:hint="default"/>
                <w:w w:val="95"/>
                <w:sz w:val="22"/>
                <w:szCs w:val="22"/>
              </w:rPr>
              <w:t>丸悦</w:t>
            </w:r>
            <w:r>
              <w:rPr>
                <w:rFonts w:ascii="宋体" w:hAnsi="宋体" w:cs="宋体" w:eastAsia="宋体" w:hint="default"/>
                <w:sz w:val="22"/>
                <w:szCs w:val="22"/>
              </w:rPr>
            </w: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4" w:right="0"/>
              <w:jc w:val="left"/>
              <w:rPr>
                <w:rFonts w:ascii="宋体" w:hAnsi="宋体" w:cs="宋体" w:eastAsia="宋体" w:hint="default"/>
                <w:sz w:val="22"/>
                <w:szCs w:val="22"/>
              </w:rPr>
            </w:pPr>
            <w:r>
              <w:rPr>
                <w:rFonts w:ascii="宋体" w:hAnsi="宋体" w:cs="宋体" w:eastAsia="宋体" w:hint="default"/>
                <w:sz w:val="22"/>
                <w:szCs w:val="22"/>
              </w:rPr>
              <w:t>苏宁消费</w:t>
            </w:r>
          </w:p>
          <w:p>
            <w:pPr>
              <w:pStyle w:val="TableParagraph"/>
              <w:spacing w:line="240" w:lineRule="auto" w:before="38"/>
              <w:ind w:left="704" w:right="0"/>
              <w:jc w:val="left"/>
              <w:rPr>
                <w:rFonts w:ascii="宋体" w:hAnsi="宋体" w:cs="宋体" w:eastAsia="宋体" w:hint="default"/>
                <w:sz w:val="22"/>
                <w:szCs w:val="22"/>
              </w:rPr>
            </w:pPr>
            <w:r>
              <w:rPr>
                <w:rFonts w:ascii="宋体" w:hAnsi="宋体" w:cs="宋体" w:eastAsia="宋体" w:hint="default"/>
                <w:sz w:val="22"/>
                <w:szCs w:val="22"/>
              </w:rPr>
              <w:t>金融</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45"/>
              <w:jc w:val="right"/>
              <w:rPr>
                <w:rFonts w:ascii="宋体" w:hAnsi="宋体" w:cs="宋体" w:eastAsia="宋体" w:hint="default"/>
                <w:sz w:val="22"/>
                <w:szCs w:val="22"/>
              </w:rPr>
            </w:pPr>
            <w:r>
              <w:rPr>
                <w:rFonts w:ascii="宋体" w:hAnsi="宋体" w:cs="宋体" w:eastAsia="宋体" w:hint="default"/>
                <w:w w:val="95"/>
                <w:sz w:val="22"/>
                <w:szCs w:val="22"/>
              </w:rPr>
              <w:t>辣妈帮</w:t>
            </w:r>
            <w:r>
              <w:rPr>
                <w:rFonts w:ascii="宋体" w:hAnsi="宋体" w:cs="宋体" w:eastAsia="宋体" w:hint="default"/>
                <w:sz w:val="22"/>
                <w:szCs w:val="22"/>
              </w:rPr>
            </w:r>
          </w:p>
        </w:tc>
        <w:tc>
          <w:tcPr>
            <w:tcW w:w="557" w:type="dxa"/>
            <w:tcBorders>
              <w:top w:val="single" w:sz="4" w:space="0" w:color="000000"/>
              <w:left w:val="nil" w:sz="6" w:space="0" w:color="auto"/>
              <w:bottom w:val="nil" w:sz="6" w:space="0" w:color="auto"/>
              <w:right w:val="nil" w:sz="6" w:space="0" w:color="auto"/>
            </w:tcBorders>
          </w:tcPr>
          <w:p>
            <w:pPr/>
          </w:p>
        </w:tc>
        <w:tc>
          <w:tcPr>
            <w:tcW w:w="549" w:type="dxa"/>
            <w:tcBorders>
              <w:top w:val="single" w:sz="4" w:space="0" w:color="000000"/>
              <w:left w:val="nil" w:sz="6" w:space="0" w:color="auto"/>
              <w:bottom w:val="nil" w:sz="6" w:space="0" w:color="auto"/>
              <w:right w:val="nil" w:sz="6" w:space="0" w:color="auto"/>
            </w:tcBorders>
          </w:tcPr>
          <w:p>
            <w:pPr>
              <w:pStyle w:val="TableParagraph"/>
              <w:spacing w:line="271" w:lineRule="auto" w:before="4"/>
              <w:ind w:left="-40" w:right="146"/>
              <w:jc w:val="left"/>
              <w:rPr>
                <w:rFonts w:ascii="宋体" w:hAnsi="宋体" w:cs="宋体" w:eastAsia="宋体" w:hint="default"/>
                <w:sz w:val="22"/>
                <w:szCs w:val="22"/>
              </w:rPr>
            </w:pPr>
            <w:r>
              <w:rPr>
                <w:rFonts w:ascii="宋体" w:hAnsi="宋体" w:cs="宋体" w:eastAsia="宋体" w:hint="default"/>
                <w:sz w:val="22"/>
                <w:szCs w:val="22"/>
              </w:rPr>
              <w:t>苏宁</w:t>
            </w:r>
            <w:r>
              <w:rPr>
                <w:rFonts w:ascii="宋体" w:hAnsi="宋体" w:cs="宋体" w:eastAsia="宋体" w:hint="default"/>
                <w:w w:val="99"/>
                <w:sz w:val="22"/>
                <w:szCs w:val="22"/>
              </w:rPr>
              <w:t> </w:t>
            </w:r>
            <w:r>
              <w:rPr>
                <w:rFonts w:ascii="宋体" w:hAnsi="宋体" w:cs="宋体" w:eastAsia="宋体" w:hint="default"/>
                <w:sz w:val="22"/>
                <w:szCs w:val="22"/>
              </w:rPr>
              <w:t>银行</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71" w:lineRule="auto" w:before="4"/>
              <w:ind w:left="519" w:right="96"/>
              <w:jc w:val="left"/>
              <w:rPr>
                <w:rFonts w:ascii="宋体" w:hAnsi="宋体" w:cs="宋体" w:eastAsia="宋体" w:hint="default"/>
                <w:sz w:val="22"/>
                <w:szCs w:val="22"/>
              </w:rPr>
            </w:pPr>
            <w:r>
              <w:rPr>
                <w:rFonts w:ascii="宋体" w:hAnsi="宋体" w:cs="宋体" w:eastAsia="宋体" w:hint="default"/>
                <w:sz w:val="22"/>
                <w:szCs w:val="22"/>
              </w:rPr>
              <w:t>北京</w:t>
            </w:r>
            <w:r>
              <w:rPr>
                <w:rFonts w:ascii="宋体" w:hAnsi="宋体" w:cs="宋体" w:eastAsia="宋体" w:hint="default"/>
                <w:w w:val="99"/>
                <w:sz w:val="22"/>
                <w:szCs w:val="22"/>
              </w:rPr>
              <w:t> </w:t>
            </w:r>
            <w:r>
              <w:rPr>
                <w:rFonts w:ascii="宋体" w:hAnsi="宋体" w:cs="宋体" w:eastAsia="宋体" w:hint="default"/>
                <w:sz w:val="22"/>
                <w:szCs w:val="22"/>
              </w:rPr>
              <w:t>奇立</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3"/>
              <w:ind w:right="55"/>
              <w:jc w:val="right"/>
              <w:rPr>
                <w:rFonts w:ascii="Arial" w:hAnsi="Arial" w:cs="Arial" w:eastAsia="Arial" w:hint="default"/>
                <w:sz w:val="22"/>
                <w:szCs w:val="22"/>
              </w:rPr>
            </w:pPr>
            <w:r>
              <w:rPr>
                <w:rFonts w:ascii="Arial"/>
                <w:w w:val="95"/>
                <w:sz w:val="22"/>
              </w:rPr>
              <w:t>Greenland</w:t>
            </w:r>
            <w:r>
              <w:rPr>
                <w:rFonts w:ascii="Arial"/>
                <w:sz w:val="22"/>
              </w:rPr>
            </w:r>
          </w:p>
        </w:tc>
      </w:tr>
      <w:tr>
        <w:trPr>
          <w:trHeight w:val="532"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200" w:right="0"/>
              <w:jc w:val="left"/>
              <w:rPr>
                <w:rFonts w:ascii="宋体" w:hAnsi="宋体" w:cs="宋体" w:eastAsia="宋体" w:hint="default"/>
                <w:sz w:val="22"/>
                <w:szCs w:val="22"/>
              </w:rPr>
            </w:pPr>
            <w:r>
              <w:rPr>
                <w:rFonts w:ascii="宋体" w:hAnsi="宋体" w:cs="宋体" w:eastAsia="宋体" w:hint="default"/>
                <w:sz w:val="22"/>
                <w:szCs w:val="22"/>
              </w:rPr>
              <w:t>营业收入</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80" w:right="0"/>
              <w:jc w:val="left"/>
              <w:rPr>
                <w:rFonts w:ascii="Arial" w:hAnsi="Arial" w:cs="Arial" w:eastAsia="Arial" w:hint="default"/>
                <w:sz w:val="22"/>
                <w:szCs w:val="22"/>
              </w:rPr>
            </w:pPr>
            <w:r>
              <w:rPr>
                <w:rFonts w:ascii="Arial"/>
                <w:sz w:val="22"/>
              </w:rPr>
              <w:t>182,407</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75"/>
              <w:jc w:val="right"/>
              <w:rPr>
                <w:rFonts w:ascii="Arial" w:hAnsi="Arial" w:cs="Arial" w:eastAsia="Arial" w:hint="default"/>
                <w:sz w:val="22"/>
                <w:szCs w:val="22"/>
              </w:rPr>
            </w:pPr>
            <w:r>
              <w:rPr>
                <w:rFonts w:ascii="Arial"/>
                <w:w w:val="95"/>
                <w:sz w:val="22"/>
              </w:rPr>
              <w:t>383,796</w:t>
            </w:r>
            <w:r>
              <w:rPr>
                <w:rFonts w:ascii="Arial"/>
                <w:sz w:val="22"/>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60"/>
              <w:jc w:val="right"/>
              <w:rPr>
                <w:rFonts w:ascii="Arial" w:hAnsi="Arial" w:cs="Arial" w:eastAsia="Arial" w:hint="default"/>
                <w:sz w:val="22"/>
                <w:szCs w:val="22"/>
              </w:rPr>
            </w:pPr>
            <w:r>
              <w:rPr>
                <w:rFonts w:ascii="Arial"/>
                <w:w w:val="95"/>
                <w:sz w:val="22"/>
              </w:rPr>
              <w:t>150,862</w:t>
            </w:r>
            <w:r>
              <w:rPr>
                <w:rFonts w:ascii="Arial"/>
                <w:sz w:val="22"/>
              </w:rPr>
            </w:r>
          </w:p>
        </w:tc>
        <w:tc>
          <w:tcPr>
            <w:tcW w:w="1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47" w:right="0"/>
              <w:jc w:val="left"/>
              <w:rPr>
                <w:rFonts w:ascii="Arial" w:hAnsi="Arial" w:cs="Arial" w:eastAsia="Arial" w:hint="default"/>
                <w:sz w:val="22"/>
                <w:szCs w:val="22"/>
              </w:rPr>
            </w:pPr>
            <w:r>
              <w:rPr>
                <w:rFonts w:ascii="Arial"/>
                <w:sz w:val="22"/>
              </w:rPr>
              <w:t>139,298</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10"/>
              <w:jc w:val="right"/>
              <w:rPr>
                <w:rFonts w:ascii="Arial" w:hAnsi="Arial" w:cs="Arial" w:eastAsia="Arial" w:hint="default"/>
                <w:sz w:val="22"/>
                <w:szCs w:val="22"/>
              </w:rPr>
            </w:pPr>
            <w:r>
              <w:rPr>
                <w:rFonts w:ascii="Arial"/>
                <w:w w:val="95"/>
                <w:sz w:val="22"/>
              </w:rPr>
              <w:t>131,729</w:t>
            </w:r>
            <w:r>
              <w:rPr>
                <w:rFonts w:ascii="Arial"/>
                <w:sz w:val="22"/>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34"/>
              <w:jc w:val="right"/>
              <w:rPr>
                <w:rFonts w:ascii="Arial" w:hAnsi="Arial" w:cs="Arial" w:eastAsia="Arial" w:hint="default"/>
                <w:sz w:val="22"/>
                <w:szCs w:val="22"/>
              </w:rPr>
            </w:pPr>
            <w:r>
              <w:rPr>
                <w:rFonts w:ascii="Arial"/>
                <w:w w:val="95"/>
                <w:sz w:val="22"/>
              </w:rPr>
              <w:t>3,377</w:t>
            </w:r>
            <w:r>
              <w:rPr>
                <w:rFonts w:ascii="Arial"/>
                <w:sz w:val="22"/>
              </w:rPr>
            </w:r>
          </w:p>
        </w:tc>
      </w:tr>
      <w:tr>
        <w:trPr>
          <w:trHeight w:val="36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95" w:lineRule="exact"/>
              <w:ind w:left="200" w:right="0"/>
              <w:jc w:val="left"/>
              <w:rPr>
                <w:rFonts w:ascii="宋体" w:hAnsi="宋体" w:cs="宋体" w:eastAsia="宋体" w:hint="default"/>
                <w:sz w:val="22"/>
                <w:szCs w:val="22"/>
              </w:rPr>
            </w:pPr>
            <w:r>
              <w:rPr>
                <w:rFonts w:ascii="宋体" w:hAnsi="宋体" w:cs="宋体" w:eastAsia="宋体" w:hint="default"/>
                <w:sz w:val="22"/>
                <w:szCs w:val="22"/>
              </w:rPr>
              <w:t>净</w:t>
            </w:r>
            <w:r>
              <w:rPr>
                <w:rFonts w:ascii="Arial" w:hAnsi="Arial" w:cs="Arial" w:eastAsia="Arial" w:hint="default"/>
                <w:sz w:val="22"/>
                <w:szCs w:val="22"/>
              </w:rPr>
              <w:t>(</w:t>
            </w:r>
            <w:r>
              <w:rPr>
                <w:rFonts w:ascii="宋体" w:hAnsi="宋体" w:cs="宋体" w:eastAsia="宋体" w:hint="default"/>
                <w:sz w:val="22"/>
                <w:szCs w:val="22"/>
              </w:rPr>
              <w:t>亏损</w:t>
            </w:r>
            <w:r>
              <w:rPr>
                <w:rFonts w:ascii="Arial" w:hAnsi="Arial" w:cs="Arial" w:eastAsia="Arial" w:hint="default"/>
                <w:sz w:val="22"/>
                <w:szCs w:val="22"/>
              </w:rPr>
              <w:t>)/</w:t>
            </w:r>
            <w:r>
              <w:rPr>
                <w:rFonts w:ascii="宋体" w:hAnsi="宋体" w:cs="宋体" w:eastAsia="宋体" w:hint="default"/>
                <w:sz w:val="22"/>
                <w:szCs w:val="22"/>
              </w:rPr>
              <w:t>利润</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right"/>
              <w:rPr>
                <w:rFonts w:ascii="Arial" w:hAnsi="Arial" w:cs="Arial" w:eastAsia="Arial" w:hint="default"/>
                <w:sz w:val="22"/>
                <w:szCs w:val="22"/>
              </w:rPr>
            </w:pPr>
            <w:r>
              <w:rPr>
                <w:rFonts w:ascii="Arial"/>
                <w:w w:val="95"/>
                <w:sz w:val="22"/>
              </w:rPr>
              <w:t>(5,104)</w:t>
            </w:r>
            <w:r>
              <w:rPr>
                <w:rFonts w:ascii="Arial"/>
                <w:sz w:val="22"/>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5"/>
              <w:jc w:val="right"/>
              <w:rPr>
                <w:rFonts w:ascii="Arial" w:hAnsi="Arial" w:cs="Arial" w:eastAsia="Arial" w:hint="default"/>
                <w:sz w:val="22"/>
                <w:szCs w:val="22"/>
              </w:rPr>
            </w:pPr>
            <w:r>
              <w:rPr>
                <w:rFonts w:ascii="Arial"/>
                <w:w w:val="95"/>
                <w:sz w:val="22"/>
              </w:rPr>
              <w:t>216,840</w:t>
            </w:r>
            <w:r>
              <w:rPr>
                <w:rFonts w:ascii="Arial"/>
                <w:sz w:val="22"/>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9"/>
              <w:jc w:val="right"/>
              <w:rPr>
                <w:rFonts w:ascii="Arial" w:hAnsi="Arial" w:cs="Arial" w:eastAsia="Arial" w:hint="default"/>
                <w:sz w:val="22"/>
                <w:szCs w:val="22"/>
              </w:rPr>
            </w:pPr>
            <w:r>
              <w:rPr>
                <w:rFonts w:ascii="Arial"/>
                <w:w w:val="95"/>
                <w:sz w:val="22"/>
              </w:rPr>
              <w:t>38,003</w:t>
            </w:r>
            <w:r>
              <w:rPr>
                <w:rFonts w:ascii="Arial"/>
                <w:sz w:val="22"/>
              </w:rPr>
            </w:r>
          </w:p>
        </w:tc>
        <w:tc>
          <w:tcPr>
            <w:tcW w:w="557" w:type="dxa"/>
            <w:tcBorders>
              <w:top w:val="nil" w:sz="6" w:space="0" w:color="auto"/>
              <w:left w:val="nil" w:sz="6" w:space="0" w:color="auto"/>
              <w:bottom w:val="nil" w:sz="6" w:space="0" w:color="auto"/>
              <w:right w:val="nil" w:sz="6" w:space="0" w:color="auto"/>
            </w:tcBorders>
          </w:tcPr>
          <w:p>
            <w:pPr/>
          </w:p>
        </w:tc>
        <w:tc>
          <w:tcPr>
            <w:tcW w:w="5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0"/>
              <w:jc w:val="right"/>
              <w:rPr>
                <w:rFonts w:ascii="Arial" w:hAnsi="Arial" w:cs="Arial" w:eastAsia="Arial" w:hint="default"/>
                <w:sz w:val="22"/>
                <w:szCs w:val="22"/>
              </w:rPr>
            </w:pPr>
            <w:r>
              <w:rPr>
                <w:rFonts w:ascii="Arial"/>
                <w:w w:val="95"/>
                <w:sz w:val="22"/>
              </w:rPr>
              <w:t>189</w:t>
            </w:r>
            <w:r>
              <w:rPr>
                <w:rFonts w:ascii="Arial"/>
                <w:sz w:val="22"/>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2"/>
                <w:szCs w:val="22"/>
              </w:rPr>
            </w:pPr>
            <w:r>
              <w:rPr>
                <w:rFonts w:ascii="Arial"/>
                <w:w w:val="95"/>
                <w:sz w:val="22"/>
              </w:rPr>
              <w:t>3,243</w:t>
            </w:r>
            <w:r>
              <w:rPr>
                <w:rFonts w:ascii="Arial"/>
                <w:sz w:val="22"/>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9"/>
              <w:jc w:val="right"/>
              <w:rPr>
                <w:rFonts w:ascii="Arial" w:hAnsi="Arial" w:cs="Arial" w:eastAsia="Arial" w:hint="default"/>
                <w:sz w:val="22"/>
                <w:szCs w:val="22"/>
              </w:rPr>
            </w:pPr>
            <w:r>
              <w:rPr>
                <w:rFonts w:ascii="Arial"/>
                <w:w w:val="95"/>
                <w:sz w:val="22"/>
              </w:rPr>
              <w:t>(62,294)</w:t>
            </w:r>
            <w:r>
              <w:rPr>
                <w:rFonts w:ascii="Arial"/>
                <w:sz w:val="22"/>
              </w:rPr>
            </w:r>
          </w:p>
        </w:tc>
      </w:tr>
      <w:tr>
        <w:trPr>
          <w:trHeight w:val="36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7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其他综合收益</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6"/>
              <w:jc w:val="right"/>
              <w:rPr>
                <w:rFonts w:ascii="Arial" w:hAnsi="Arial" w:cs="Arial" w:eastAsia="Arial" w:hint="default"/>
                <w:sz w:val="22"/>
                <w:szCs w:val="22"/>
              </w:rPr>
            </w:pPr>
            <w:r>
              <w:rPr>
                <w:rFonts w:ascii="Arial"/>
                <w:w w:val="99"/>
                <w:sz w:val="22"/>
              </w:rPr>
              <w:t>-</w:t>
            </w:r>
            <w:r>
              <w:rPr>
                <w:rFonts w:ascii="Arial"/>
                <w:sz w:val="22"/>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7"/>
              <w:jc w:val="right"/>
              <w:rPr>
                <w:rFonts w:ascii="Arial" w:hAnsi="Arial" w:cs="Arial" w:eastAsia="Arial" w:hint="default"/>
                <w:sz w:val="22"/>
                <w:szCs w:val="22"/>
              </w:rPr>
            </w:pPr>
            <w:r>
              <w:rPr>
                <w:rFonts w:ascii="Arial"/>
                <w:w w:val="99"/>
                <w:sz w:val="22"/>
              </w:rPr>
              <w:t>-</w:t>
            </w:r>
            <w:r>
              <w:rPr>
                <w:rFonts w:ascii="Arial"/>
                <w:sz w:val="22"/>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0"/>
              <w:jc w:val="right"/>
              <w:rPr>
                <w:rFonts w:ascii="Arial" w:hAnsi="Arial" w:cs="Arial" w:eastAsia="Arial" w:hint="default"/>
                <w:sz w:val="22"/>
                <w:szCs w:val="22"/>
              </w:rPr>
            </w:pPr>
            <w:r>
              <w:rPr>
                <w:rFonts w:ascii="Arial"/>
                <w:w w:val="99"/>
                <w:sz w:val="22"/>
              </w:rPr>
              <w:t>-</w:t>
            </w:r>
            <w:r>
              <w:rPr>
                <w:rFonts w:ascii="Arial"/>
                <w:sz w:val="22"/>
              </w:rPr>
            </w:r>
          </w:p>
        </w:tc>
        <w:tc>
          <w:tcPr>
            <w:tcW w:w="557" w:type="dxa"/>
            <w:tcBorders>
              <w:top w:val="nil" w:sz="6" w:space="0" w:color="auto"/>
              <w:left w:val="nil" w:sz="6" w:space="0" w:color="auto"/>
              <w:bottom w:val="nil" w:sz="6" w:space="0" w:color="auto"/>
              <w:right w:val="nil" w:sz="6" w:space="0" w:color="auto"/>
            </w:tcBorders>
          </w:tcPr>
          <w:p>
            <w:pPr/>
          </w:p>
        </w:tc>
        <w:tc>
          <w:tcPr>
            <w:tcW w:w="54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0"/>
              <w:jc w:val="right"/>
              <w:rPr>
                <w:rFonts w:ascii="Arial" w:hAnsi="Arial" w:cs="Arial" w:eastAsia="Arial" w:hint="default"/>
                <w:sz w:val="22"/>
                <w:szCs w:val="22"/>
              </w:rPr>
            </w:pPr>
            <w:r>
              <w:rPr>
                <w:rFonts w:ascii="Arial"/>
                <w:w w:val="99"/>
                <w:sz w:val="22"/>
              </w:rPr>
              <w:t>-</w:t>
            </w:r>
            <w:r>
              <w:rPr>
                <w:rFonts w:ascii="Arial"/>
                <w:sz w:val="22"/>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Arial" w:hAnsi="Arial" w:cs="Arial" w:eastAsia="Arial" w:hint="default"/>
                <w:sz w:val="22"/>
                <w:szCs w:val="22"/>
              </w:rPr>
            </w:pPr>
            <w:r>
              <w:rPr>
                <w:rFonts w:ascii="Arial"/>
                <w:w w:val="99"/>
                <w:sz w:val="22"/>
              </w:rPr>
              <w:t>-</w:t>
            </w:r>
            <w:r>
              <w:rPr>
                <w:rFonts w:ascii="Arial"/>
                <w:sz w:val="22"/>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8"/>
              <w:jc w:val="right"/>
              <w:rPr>
                <w:rFonts w:ascii="Arial" w:hAnsi="Arial" w:cs="Arial" w:eastAsia="Arial" w:hint="default"/>
                <w:sz w:val="22"/>
                <w:szCs w:val="22"/>
              </w:rPr>
            </w:pPr>
            <w:r>
              <w:rPr>
                <w:rFonts w:ascii="Arial"/>
                <w:w w:val="99"/>
                <w:sz w:val="22"/>
              </w:rPr>
              <w:t>-</w:t>
            </w:r>
            <w:r>
              <w:rPr>
                <w:rFonts w:ascii="Arial"/>
                <w:sz w:val="22"/>
              </w:rPr>
            </w:r>
          </w:p>
        </w:tc>
      </w:tr>
      <w:tr>
        <w:trPr>
          <w:trHeight w:val="532"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80" w:lineRule="exact"/>
              <w:ind w:left="200" w:right="0"/>
              <w:jc w:val="left"/>
              <w:rPr>
                <w:rFonts w:ascii="宋体" w:hAnsi="宋体" w:cs="宋体" w:eastAsia="宋体" w:hint="default"/>
                <w:sz w:val="22"/>
                <w:szCs w:val="22"/>
              </w:rPr>
            </w:pPr>
            <w:r>
              <w:rPr>
                <w:rFonts w:ascii="宋体" w:hAnsi="宋体" w:cs="宋体" w:eastAsia="宋体" w:hint="default"/>
                <w:sz w:val="22"/>
                <w:szCs w:val="22"/>
              </w:rPr>
              <w:t>综合收益总额</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
              <w:jc w:val="right"/>
              <w:rPr>
                <w:rFonts w:ascii="Arial" w:hAnsi="Arial" w:cs="Arial" w:eastAsia="Arial" w:hint="default"/>
                <w:sz w:val="22"/>
                <w:szCs w:val="22"/>
              </w:rPr>
            </w:pPr>
            <w:r>
              <w:rPr>
                <w:rFonts w:ascii="Arial"/>
                <w:w w:val="95"/>
                <w:sz w:val="22"/>
              </w:rPr>
              <w:t>(5,104)</w:t>
            </w:r>
            <w:r>
              <w:rPr>
                <w:rFonts w:ascii="Arial"/>
                <w:sz w:val="22"/>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5"/>
              <w:jc w:val="right"/>
              <w:rPr>
                <w:rFonts w:ascii="Arial" w:hAnsi="Arial" w:cs="Arial" w:eastAsia="Arial" w:hint="default"/>
                <w:sz w:val="22"/>
                <w:szCs w:val="22"/>
              </w:rPr>
            </w:pPr>
            <w:r>
              <w:rPr>
                <w:rFonts w:ascii="Arial"/>
                <w:w w:val="95"/>
                <w:sz w:val="22"/>
              </w:rPr>
              <w:t>216,840</w:t>
            </w:r>
            <w:r>
              <w:rPr>
                <w:rFonts w:ascii="Arial"/>
                <w:sz w:val="22"/>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9"/>
              <w:jc w:val="right"/>
              <w:rPr>
                <w:rFonts w:ascii="Arial" w:hAnsi="Arial" w:cs="Arial" w:eastAsia="Arial" w:hint="default"/>
                <w:sz w:val="22"/>
                <w:szCs w:val="22"/>
              </w:rPr>
            </w:pPr>
            <w:r>
              <w:rPr>
                <w:rFonts w:ascii="Arial"/>
                <w:w w:val="95"/>
                <w:sz w:val="22"/>
              </w:rPr>
              <w:t>38,003</w:t>
            </w:r>
            <w:r>
              <w:rPr>
                <w:rFonts w:ascii="Arial"/>
                <w:sz w:val="22"/>
              </w:rPr>
            </w:r>
          </w:p>
        </w:tc>
        <w:tc>
          <w:tcPr>
            <w:tcW w:w="557" w:type="dxa"/>
            <w:tcBorders>
              <w:top w:val="nil" w:sz="6" w:space="0" w:color="auto"/>
              <w:left w:val="nil" w:sz="6" w:space="0" w:color="auto"/>
              <w:bottom w:val="nil" w:sz="6" w:space="0" w:color="auto"/>
              <w:right w:val="nil" w:sz="6" w:space="0" w:color="auto"/>
            </w:tcBorders>
          </w:tcPr>
          <w:p>
            <w:pPr/>
          </w:p>
        </w:tc>
        <w:tc>
          <w:tcPr>
            <w:tcW w:w="54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0"/>
              <w:jc w:val="right"/>
              <w:rPr>
                <w:rFonts w:ascii="Arial" w:hAnsi="Arial" w:cs="Arial" w:eastAsia="Arial" w:hint="default"/>
                <w:sz w:val="22"/>
                <w:szCs w:val="22"/>
              </w:rPr>
            </w:pPr>
            <w:r>
              <w:rPr>
                <w:rFonts w:ascii="Arial"/>
                <w:w w:val="95"/>
                <w:sz w:val="22"/>
              </w:rPr>
              <w:t>189</w:t>
            </w:r>
            <w:r>
              <w:rPr>
                <w:rFonts w:ascii="Arial"/>
                <w:sz w:val="22"/>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2"/>
                <w:szCs w:val="22"/>
              </w:rPr>
            </w:pPr>
            <w:r>
              <w:rPr>
                <w:rFonts w:ascii="Arial"/>
                <w:w w:val="95"/>
                <w:sz w:val="22"/>
              </w:rPr>
              <w:t>3,243</w:t>
            </w:r>
            <w:r>
              <w:rPr>
                <w:rFonts w:ascii="Arial"/>
                <w:sz w:val="22"/>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9"/>
              <w:jc w:val="right"/>
              <w:rPr>
                <w:rFonts w:ascii="Arial" w:hAnsi="Arial" w:cs="Arial" w:eastAsia="Arial" w:hint="default"/>
                <w:sz w:val="22"/>
                <w:szCs w:val="22"/>
              </w:rPr>
            </w:pPr>
            <w:r>
              <w:rPr>
                <w:rFonts w:ascii="Arial"/>
                <w:w w:val="95"/>
                <w:sz w:val="22"/>
              </w:rPr>
              <w:t>(62,294)</w:t>
            </w:r>
            <w:r>
              <w:rPr>
                <w:rFonts w:ascii="Arial"/>
                <w:sz w:val="22"/>
              </w:rPr>
            </w:r>
          </w:p>
        </w:tc>
      </w:tr>
      <w:tr>
        <w:trPr>
          <w:trHeight w:val="98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420" w:right="56" w:hanging="220"/>
              <w:jc w:val="left"/>
              <w:rPr>
                <w:rFonts w:ascii="宋体" w:hAnsi="宋体" w:cs="宋体" w:eastAsia="宋体" w:hint="default"/>
                <w:sz w:val="22"/>
                <w:szCs w:val="22"/>
              </w:rPr>
            </w:pPr>
            <w:r>
              <w:rPr>
                <w:rFonts w:ascii="宋体" w:hAnsi="宋体" w:cs="宋体" w:eastAsia="宋体" w:hint="default"/>
                <w:spacing w:val="3"/>
                <w:sz w:val="22"/>
                <w:szCs w:val="22"/>
              </w:rPr>
              <w:t>本集团本年度收到的来自</w:t>
            </w:r>
            <w:r>
              <w:rPr>
                <w:rFonts w:ascii="宋体" w:hAnsi="宋体" w:cs="宋体" w:eastAsia="宋体" w:hint="default"/>
                <w:w w:val="99"/>
                <w:sz w:val="22"/>
                <w:szCs w:val="22"/>
              </w:rPr>
              <w:t> </w:t>
            </w:r>
            <w:r>
              <w:rPr>
                <w:rFonts w:ascii="宋体" w:hAnsi="宋体" w:cs="宋体" w:eastAsia="宋体" w:hint="default"/>
                <w:sz w:val="22"/>
                <w:szCs w:val="22"/>
              </w:rPr>
              <w:t>联营企业的股利</w:t>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76"/>
              <w:jc w:val="right"/>
              <w:rPr>
                <w:rFonts w:ascii="Arial" w:hAnsi="Arial" w:cs="Arial" w:eastAsia="Arial" w:hint="default"/>
                <w:sz w:val="22"/>
                <w:szCs w:val="22"/>
              </w:rPr>
            </w:pPr>
            <w:r>
              <w:rPr>
                <w:rFonts w:ascii="Arial"/>
                <w:w w:val="99"/>
                <w:sz w:val="22"/>
              </w:rPr>
              <w:t>-</w:t>
            </w:r>
            <w:r>
              <w:rPr>
                <w:rFonts w:ascii="Arial"/>
                <w:sz w:val="22"/>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8"/>
              <w:jc w:val="right"/>
              <w:rPr>
                <w:rFonts w:ascii="Arial" w:hAnsi="Arial" w:cs="Arial" w:eastAsia="Arial" w:hint="default"/>
                <w:sz w:val="22"/>
                <w:szCs w:val="22"/>
              </w:rPr>
            </w:pPr>
            <w:r>
              <w:rPr>
                <w:rFonts w:ascii="Arial"/>
                <w:w w:val="99"/>
                <w:sz w:val="22"/>
              </w:rPr>
              <w:t>-</w:t>
            </w:r>
            <w:r>
              <w:rPr>
                <w:rFonts w:ascii="Arial"/>
                <w:sz w:val="22"/>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60"/>
              <w:jc w:val="right"/>
              <w:rPr>
                <w:rFonts w:ascii="Arial" w:hAnsi="Arial" w:cs="Arial" w:eastAsia="Arial" w:hint="default"/>
                <w:sz w:val="22"/>
                <w:szCs w:val="22"/>
              </w:rPr>
            </w:pPr>
            <w:r>
              <w:rPr>
                <w:rFonts w:ascii="Arial"/>
                <w:w w:val="99"/>
                <w:sz w:val="22"/>
              </w:rPr>
              <w:t>-</w:t>
            </w:r>
            <w:r>
              <w:rPr>
                <w:rFonts w:ascii="Arial"/>
                <w:sz w:val="22"/>
              </w:rPr>
            </w:r>
          </w:p>
        </w:tc>
        <w:tc>
          <w:tcPr>
            <w:tcW w:w="557" w:type="dxa"/>
            <w:tcBorders>
              <w:top w:val="nil" w:sz="6" w:space="0" w:color="auto"/>
              <w:left w:val="nil" w:sz="6" w:space="0" w:color="auto"/>
              <w:bottom w:val="nil" w:sz="6" w:space="0" w:color="auto"/>
              <w:right w:val="nil" w:sz="6" w:space="0" w:color="auto"/>
            </w:tcBorders>
          </w:tcPr>
          <w:p>
            <w:pPr/>
          </w:p>
        </w:tc>
        <w:tc>
          <w:tcPr>
            <w:tcW w:w="5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60"/>
              <w:jc w:val="right"/>
              <w:rPr>
                <w:rFonts w:ascii="Arial" w:hAnsi="Arial" w:cs="Arial" w:eastAsia="Arial" w:hint="default"/>
                <w:sz w:val="22"/>
                <w:szCs w:val="22"/>
              </w:rPr>
            </w:pPr>
            <w:r>
              <w:rPr>
                <w:rFonts w:ascii="Arial"/>
                <w:w w:val="99"/>
                <w:sz w:val="22"/>
              </w:rPr>
              <w:t>-</w:t>
            </w:r>
            <w:r>
              <w:rPr>
                <w:rFonts w:ascii="Arial"/>
                <w:sz w:val="22"/>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10"/>
              <w:jc w:val="right"/>
              <w:rPr>
                <w:rFonts w:ascii="Arial" w:hAnsi="Arial" w:cs="Arial" w:eastAsia="Arial" w:hint="default"/>
                <w:sz w:val="22"/>
                <w:szCs w:val="22"/>
              </w:rPr>
            </w:pPr>
            <w:r>
              <w:rPr>
                <w:rFonts w:ascii="Arial"/>
                <w:w w:val="99"/>
                <w:sz w:val="22"/>
              </w:rPr>
              <w:t>-</w:t>
            </w:r>
            <w:r>
              <w:rPr>
                <w:rFonts w:ascii="Arial"/>
                <w:sz w:val="22"/>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68"/>
              <w:jc w:val="right"/>
              <w:rPr>
                <w:rFonts w:ascii="Arial" w:hAnsi="Arial" w:cs="Arial" w:eastAsia="Arial" w:hint="default"/>
                <w:sz w:val="22"/>
                <w:szCs w:val="22"/>
              </w:rPr>
            </w:pPr>
            <w:r>
              <w:rPr>
                <w:rFonts w:ascii="Arial"/>
                <w:w w:val="99"/>
                <w:sz w:val="22"/>
              </w:rPr>
              <w:t>-</w:t>
            </w:r>
            <w:r>
              <w:rPr>
                <w:rFonts w:ascii="Arial"/>
                <w:sz w:val="22"/>
              </w:rPr>
            </w:r>
          </w:p>
        </w:tc>
      </w:tr>
      <w:tr>
        <w:trPr>
          <w:trHeight w:val="548" w:hRule="exact"/>
        </w:trPr>
        <w:tc>
          <w:tcPr>
            <w:tcW w:w="9480"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53"/>
              <w:ind w:left="6036"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85" w:hRule="exact"/>
        </w:trPr>
        <w:tc>
          <w:tcPr>
            <w:tcW w:w="2718" w:type="dxa"/>
            <w:tcBorders>
              <w:top w:val="nil" w:sz="6" w:space="0" w:color="auto"/>
              <w:left w:val="nil" w:sz="6" w:space="0" w:color="auto"/>
              <w:bottom w:val="nil" w:sz="6" w:space="0" w:color="auto"/>
              <w:right w:val="nil" w:sz="6" w:space="0" w:color="auto"/>
            </w:tcBorders>
          </w:tcPr>
          <w:p>
            <w:pPr/>
          </w:p>
        </w:tc>
        <w:tc>
          <w:tcPr>
            <w:tcW w:w="954" w:type="dxa"/>
            <w:tcBorders>
              <w:top w:val="nil" w:sz="6" w:space="0" w:color="auto"/>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442" w:right="0"/>
              <w:jc w:val="left"/>
              <w:rPr>
                <w:rFonts w:ascii="宋体" w:hAnsi="宋体" w:cs="宋体" w:eastAsia="宋体" w:hint="default"/>
                <w:sz w:val="24"/>
                <w:szCs w:val="24"/>
              </w:rPr>
            </w:pPr>
            <w:r>
              <w:rPr>
                <w:rFonts w:ascii="宋体" w:hAnsi="宋体" w:cs="宋体" w:eastAsia="宋体" w:hint="default"/>
                <w:sz w:val="24"/>
                <w:szCs w:val="24"/>
              </w:rPr>
              <w:t>丸悦</w:t>
            </w:r>
          </w:p>
        </w:tc>
        <w:tc>
          <w:tcPr>
            <w:tcW w:w="171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
              <w:ind w:left="64"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160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
              <w:ind w:left="296" w:right="0"/>
              <w:jc w:val="left"/>
              <w:rPr>
                <w:rFonts w:ascii="宋体" w:hAnsi="宋体" w:cs="宋体" w:eastAsia="宋体" w:hint="default"/>
                <w:sz w:val="24"/>
                <w:szCs w:val="24"/>
              </w:rPr>
            </w:pPr>
            <w:r>
              <w:rPr>
                <w:rFonts w:ascii="宋体" w:hAnsi="宋体" w:cs="宋体" w:eastAsia="宋体" w:hint="default"/>
                <w:sz w:val="24"/>
                <w:szCs w:val="24"/>
              </w:rPr>
              <w:t>锤子科技</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5"/>
              <w:jc w:val="right"/>
              <w:rPr>
                <w:rFonts w:ascii="Arial" w:hAnsi="Arial" w:cs="Arial" w:eastAsia="Arial" w:hint="default"/>
                <w:sz w:val="24"/>
                <w:szCs w:val="24"/>
              </w:rPr>
            </w:pPr>
            <w:r>
              <w:rPr>
                <w:rFonts w:ascii="Arial"/>
                <w:spacing w:val="-1"/>
                <w:sz w:val="24"/>
              </w:rPr>
              <w:t>Greenland</w:t>
            </w:r>
          </w:p>
        </w:tc>
      </w:tr>
      <w:tr>
        <w:trPr>
          <w:trHeight w:val="569"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00"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1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5"/>
              <w:ind w:left="1025" w:right="0"/>
              <w:jc w:val="left"/>
              <w:rPr>
                <w:rFonts w:ascii="Arial" w:hAnsi="Arial" w:cs="Arial" w:eastAsia="Arial" w:hint="default"/>
                <w:sz w:val="24"/>
                <w:szCs w:val="24"/>
              </w:rPr>
            </w:pPr>
            <w:r>
              <w:rPr>
                <w:rFonts w:ascii="Arial"/>
                <w:sz w:val="24"/>
              </w:rPr>
              <w:t>143,584</w:t>
            </w:r>
          </w:p>
        </w:tc>
        <w:tc>
          <w:tcPr>
            <w:tcW w:w="1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05"/>
              <w:ind w:left="535" w:right="0"/>
              <w:jc w:val="left"/>
              <w:rPr>
                <w:rFonts w:ascii="Arial" w:hAnsi="Arial" w:cs="Arial" w:eastAsia="Arial" w:hint="default"/>
                <w:sz w:val="24"/>
                <w:szCs w:val="24"/>
              </w:rPr>
            </w:pPr>
            <w:r>
              <w:rPr>
                <w:rFonts w:ascii="Arial"/>
                <w:sz w:val="24"/>
              </w:rPr>
              <w:t>105,800</w:t>
            </w:r>
          </w:p>
        </w:tc>
        <w:tc>
          <w:tcPr>
            <w:tcW w:w="16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06" w:right="0"/>
              <w:jc w:val="left"/>
              <w:rPr>
                <w:rFonts w:ascii="Arial" w:hAnsi="Arial" w:cs="Arial" w:eastAsia="Arial" w:hint="default"/>
                <w:sz w:val="24"/>
                <w:szCs w:val="24"/>
              </w:rPr>
            </w:pPr>
            <w:r>
              <w:rPr>
                <w:rFonts w:ascii="Arial"/>
                <w:sz w:val="24"/>
              </w:rPr>
              <w:t>809,235</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38"/>
              <w:jc w:val="right"/>
              <w:rPr>
                <w:rFonts w:ascii="Arial" w:hAnsi="Arial" w:cs="Arial" w:eastAsia="Arial" w:hint="default"/>
                <w:sz w:val="24"/>
                <w:szCs w:val="24"/>
              </w:rPr>
            </w:pPr>
            <w:r>
              <w:rPr>
                <w:rFonts w:ascii="Arial"/>
                <w:spacing w:val="-1"/>
                <w:w w:val="95"/>
                <w:sz w:val="24"/>
              </w:rPr>
              <w:t>315</w:t>
            </w:r>
            <w:r>
              <w:rPr>
                <w:rFonts w:ascii="Arial"/>
                <w:sz w:val="24"/>
              </w:rPr>
            </w:r>
          </w:p>
        </w:tc>
      </w:tr>
      <w:tr>
        <w:trPr>
          <w:trHeight w:val="391"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305" w:lineRule="exact"/>
              <w:ind w:left="200" w:right="0"/>
              <w:jc w:val="left"/>
              <w:rPr>
                <w:rFonts w:ascii="宋体" w:hAnsi="宋体" w:cs="宋体" w:eastAsia="宋体" w:hint="default"/>
                <w:sz w:val="24"/>
                <w:szCs w:val="24"/>
              </w:rPr>
            </w:pPr>
            <w:r>
              <w:rPr>
                <w:rFonts w:ascii="宋体" w:hAnsi="宋体" w:cs="宋体" w:eastAsia="宋体" w:hint="default"/>
                <w:sz w:val="24"/>
                <w:szCs w:val="24"/>
              </w:rPr>
              <w:t>净亏损</w:t>
            </w:r>
          </w:p>
        </w:tc>
        <w:tc>
          <w:tcPr>
            <w:tcW w:w="95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8" w:right="0"/>
              <w:jc w:val="left"/>
              <w:rPr>
                <w:rFonts w:ascii="Arial" w:hAnsi="Arial" w:cs="Arial" w:eastAsia="Arial" w:hint="default"/>
                <w:sz w:val="24"/>
                <w:szCs w:val="24"/>
              </w:rPr>
            </w:pPr>
            <w:r>
              <w:rPr>
                <w:rFonts w:ascii="Arial"/>
                <w:sz w:val="24"/>
              </w:rPr>
              <w:t>(9,719)</w:t>
            </w:r>
          </w:p>
        </w:tc>
        <w:tc>
          <w:tcPr>
            <w:tcW w:w="1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62" w:right="0"/>
              <w:jc w:val="left"/>
              <w:rPr>
                <w:rFonts w:ascii="Arial" w:hAnsi="Arial" w:cs="Arial" w:eastAsia="Arial" w:hint="default"/>
                <w:sz w:val="24"/>
                <w:szCs w:val="24"/>
              </w:rPr>
            </w:pPr>
            <w:r>
              <w:rPr>
                <w:rFonts w:ascii="Arial"/>
                <w:sz w:val="24"/>
              </w:rPr>
              <w:t>(189,424)</w:t>
            </w:r>
          </w:p>
        </w:tc>
        <w:tc>
          <w:tcPr>
            <w:tcW w:w="16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213" w:right="0"/>
              <w:jc w:val="left"/>
              <w:rPr>
                <w:rFonts w:ascii="Arial" w:hAnsi="Arial" w:cs="Arial" w:eastAsia="Arial" w:hint="default"/>
                <w:sz w:val="24"/>
                <w:szCs w:val="24"/>
              </w:rPr>
            </w:pPr>
            <w:r>
              <w:rPr>
                <w:rFonts w:ascii="Arial"/>
                <w:sz w:val="24"/>
              </w:rPr>
              <w:t>(427,620)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0"/>
              <w:jc w:val="right"/>
              <w:rPr>
                <w:rFonts w:ascii="Arial" w:hAnsi="Arial" w:cs="Arial" w:eastAsia="Arial" w:hint="default"/>
                <w:sz w:val="24"/>
                <w:szCs w:val="24"/>
              </w:rPr>
            </w:pPr>
            <w:r>
              <w:rPr>
                <w:rFonts w:ascii="Arial"/>
                <w:w w:val="95"/>
                <w:sz w:val="24"/>
              </w:rPr>
              <w:t>(2,359)</w:t>
            </w:r>
            <w:r>
              <w:rPr>
                <w:rFonts w:ascii="Arial"/>
                <w:sz w:val="24"/>
              </w:rPr>
            </w:r>
          </w:p>
        </w:tc>
      </w:tr>
      <w:tr>
        <w:trPr>
          <w:trHeight w:val="391"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305" w:lineRule="exact"/>
              <w:ind w:left="200"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95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7"/>
              <w:jc w:val="right"/>
              <w:rPr>
                <w:rFonts w:ascii="Arial" w:hAnsi="Arial" w:cs="Arial" w:eastAsia="Arial" w:hint="default"/>
                <w:sz w:val="24"/>
                <w:szCs w:val="24"/>
              </w:rPr>
            </w:pPr>
            <w:r>
              <w:rPr>
                <w:rFonts w:ascii="Arial"/>
                <w:w w:val="99"/>
                <w:sz w:val="24"/>
              </w:rPr>
              <w:t>-</w:t>
            </w:r>
            <w:r>
              <w:rPr>
                <w:rFonts w:ascii="Arial"/>
                <w:sz w:val="24"/>
              </w:rPr>
            </w:r>
          </w:p>
        </w:tc>
        <w:tc>
          <w:tcPr>
            <w:tcW w:w="1162"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46" w:right="0"/>
              <w:jc w:val="left"/>
              <w:rPr>
                <w:rFonts w:ascii="Arial" w:hAnsi="Arial" w:cs="Arial" w:eastAsia="Arial" w:hint="default"/>
                <w:sz w:val="24"/>
                <w:szCs w:val="24"/>
              </w:rPr>
            </w:pPr>
            <w:r>
              <w:rPr>
                <w:rFonts w:ascii="Arial"/>
                <w:w w:val="99"/>
                <w:sz w:val="24"/>
              </w:rPr>
              <w:t>-</w:t>
            </w:r>
            <w:r>
              <w:rPr>
                <w:rFonts w:ascii="Arial"/>
                <w:sz w:val="24"/>
              </w:rPr>
            </w:r>
          </w:p>
        </w:tc>
        <w:tc>
          <w:tcPr>
            <w:tcW w:w="549"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Arial" w:hAnsi="Arial" w:cs="Arial" w:eastAsia="Arial" w:hint="default"/>
                <w:sz w:val="24"/>
                <w:szCs w:val="24"/>
              </w:rPr>
            </w:pPr>
            <w:r>
              <w:rPr>
                <w:rFonts w:ascii="Arial"/>
                <w:w w:val="99"/>
                <w:sz w:val="24"/>
              </w:rPr>
              <w:t>-</w:t>
            </w:r>
            <w:r>
              <w:rPr>
                <w:rFonts w:ascii="Arial"/>
                <w:sz w:val="24"/>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4"/>
              <w:jc w:val="right"/>
              <w:rPr>
                <w:rFonts w:ascii="Arial" w:hAnsi="Arial" w:cs="Arial" w:eastAsia="Arial" w:hint="default"/>
                <w:sz w:val="24"/>
                <w:szCs w:val="24"/>
              </w:rPr>
            </w:pPr>
            <w:r>
              <w:rPr>
                <w:rFonts w:ascii="Arial"/>
                <w:w w:val="99"/>
                <w:sz w:val="24"/>
              </w:rPr>
              <w:t>-</w:t>
            </w:r>
            <w:r>
              <w:rPr>
                <w:rFonts w:ascii="Arial"/>
                <w:sz w:val="24"/>
              </w:rPr>
            </w:r>
          </w:p>
        </w:tc>
      </w:tr>
      <w:tr>
        <w:trPr>
          <w:trHeight w:val="573"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305" w:lineRule="exact"/>
              <w:ind w:left="200" w:right="0"/>
              <w:jc w:val="left"/>
              <w:rPr>
                <w:rFonts w:ascii="宋体" w:hAnsi="宋体" w:cs="宋体" w:eastAsia="宋体" w:hint="default"/>
                <w:sz w:val="24"/>
                <w:szCs w:val="24"/>
              </w:rPr>
            </w:pPr>
            <w:r>
              <w:rPr>
                <w:rFonts w:ascii="宋体" w:hAnsi="宋体" w:cs="宋体" w:eastAsia="宋体" w:hint="default"/>
                <w:sz w:val="24"/>
                <w:szCs w:val="24"/>
              </w:rPr>
              <w:t>综合收益总额</w:t>
            </w:r>
          </w:p>
        </w:tc>
        <w:tc>
          <w:tcPr>
            <w:tcW w:w="95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78" w:right="0"/>
              <w:jc w:val="left"/>
              <w:rPr>
                <w:rFonts w:ascii="Arial" w:hAnsi="Arial" w:cs="Arial" w:eastAsia="Arial" w:hint="default"/>
                <w:sz w:val="24"/>
                <w:szCs w:val="24"/>
              </w:rPr>
            </w:pPr>
            <w:r>
              <w:rPr>
                <w:rFonts w:ascii="Arial"/>
                <w:sz w:val="24"/>
              </w:rPr>
              <w:t>(9,719)</w:t>
            </w:r>
          </w:p>
        </w:tc>
        <w:tc>
          <w:tcPr>
            <w:tcW w:w="17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62" w:right="0"/>
              <w:jc w:val="left"/>
              <w:rPr>
                <w:rFonts w:ascii="Arial" w:hAnsi="Arial" w:cs="Arial" w:eastAsia="Arial" w:hint="default"/>
                <w:sz w:val="24"/>
                <w:szCs w:val="24"/>
              </w:rPr>
            </w:pPr>
            <w:r>
              <w:rPr>
                <w:rFonts w:ascii="Arial"/>
                <w:sz w:val="24"/>
              </w:rPr>
              <w:t>(189,424)</w:t>
            </w:r>
          </w:p>
        </w:tc>
        <w:tc>
          <w:tcPr>
            <w:tcW w:w="16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213" w:right="0"/>
              <w:jc w:val="left"/>
              <w:rPr>
                <w:rFonts w:ascii="Arial" w:hAnsi="Arial" w:cs="Arial" w:eastAsia="Arial" w:hint="default"/>
                <w:sz w:val="24"/>
                <w:szCs w:val="24"/>
              </w:rPr>
            </w:pPr>
            <w:r>
              <w:rPr>
                <w:rFonts w:ascii="Arial"/>
                <w:sz w:val="24"/>
              </w:rPr>
              <w:t>(427,620)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0"/>
              <w:jc w:val="right"/>
              <w:rPr>
                <w:rFonts w:ascii="Arial" w:hAnsi="Arial" w:cs="Arial" w:eastAsia="Arial" w:hint="default"/>
                <w:sz w:val="24"/>
                <w:szCs w:val="24"/>
              </w:rPr>
            </w:pPr>
            <w:r>
              <w:rPr>
                <w:rFonts w:ascii="Arial"/>
                <w:w w:val="95"/>
                <w:sz w:val="24"/>
              </w:rPr>
              <w:t>(2,359)</w:t>
            </w:r>
            <w:r>
              <w:rPr>
                <w:rFonts w:ascii="Arial"/>
                <w:sz w:val="24"/>
              </w:rPr>
            </w:r>
          </w:p>
        </w:tc>
      </w:tr>
      <w:tr>
        <w:trPr>
          <w:trHeight w:val="819" w:hRule="exact"/>
        </w:trPr>
        <w:tc>
          <w:tcPr>
            <w:tcW w:w="3672"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95"/>
              <w:ind w:left="440" w:right="64" w:hanging="241"/>
              <w:jc w:val="left"/>
              <w:rPr>
                <w:rFonts w:ascii="宋体" w:hAnsi="宋体" w:cs="宋体" w:eastAsia="宋体" w:hint="default"/>
                <w:sz w:val="24"/>
                <w:szCs w:val="24"/>
              </w:rPr>
            </w:pPr>
            <w:r>
              <w:rPr>
                <w:rFonts w:ascii="宋体" w:hAnsi="宋体" w:cs="宋体" w:eastAsia="宋体" w:hint="default"/>
                <w:spacing w:val="2"/>
                <w:sz w:val="24"/>
                <w:szCs w:val="24"/>
              </w:rPr>
              <w:t>本集团本年度收到的来自联营企</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业的股利</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52"/>
              <w:jc w:val="right"/>
              <w:rPr>
                <w:rFonts w:ascii="Arial" w:hAnsi="Arial" w:cs="Arial" w:eastAsia="Arial" w:hint="default"/>
                <w:sz w:val="24"/>
                <w:szCs w:val="24"/>
              </w:rPr>
            </w:pPr>
            <w:r>
              <w:rPr>
                <w:rFonts w:ascii="Arial"/>
                <w:w w:val="99"/>
                <w:sz w:val="24"/>
              </w:rPr>
              <w:t>-</w:t>
            </w:r>
            <w:r>
              <w:rPr>
                <w:rFonts w:ascii="Arial"/>
                <w:sz w:val="24"/>
              </w:rPr>
            </w:r>
          </w:p>
        </w:tc>
        <w:tc>
          <w:tcPr>
            <w:tcW w:w="1162"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19" w:right="0"/>
              <w:jc w:val="left"/>
              <w:rPr>
                <w:rFonts w:ascii="Arial" w:hAnsi="Arial" w:cs="Arial" w:eastAsia="Arial" w:hint="default"/>
                <w:sz w:val="24"/>
                <w:szCs w:val="24"/>
              </w:rPr>
            </w:pPr>
            <w:r>
              <w:rPr>
                <w:rFonts w:ascii="Arial"/>
                <w:w w:val="99"/>
                <w:sz w:val="24"/>
              </w:rPr>
              <w:t>-</w:t>
            </w:r>
            <w:r>
              <w:rPr>
                <w:rFonts w:ascii="Arial"/>
                <w:sz w:val="24"/>
              </w:rPr>
            </w:r>
          </w:p>
        </w:tc>
        <w:tc>
          <w:tcPr>
            <w:tcW w:w="549"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4" w:right="0"/>
              <w:jc w:val="center"/>
              <w:rPr>
                <w:rFonts w:ascii="Arial" w:hAnsi="Arial" w:cs="Arial" w:eastAsia="Arial" w:hint="default"/>
                <w:sz w:val="24"/>
                <w:szCs w:val="24"/>
              </w:rPr>
            </w:pPr>
            <w:r>
              <w:rPr>
                <w:rFonts w:ascii="Arial"/>
                <w:w w:val="99"/>
                <w:sz w:val="24"/>
              </w:rPr>
              <w:t>-</w:t>
            </w:r>
            <w:r>
              <w:rPr>
                <w:rFonts w:ascii="Arial"/>
                <w:sz w:val="24"/>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2"/>
              <w:jc w:val="right"/>
              <w:rPr>
                <w:rFonts w:ascii="Arial" w:hAnsi="Arial" w:cs="Arial" w:eastAsia="Arial" w:hint="default"/>
                <w:sz w:val="24"/>
                <w:szCs w:val="24"/>
              </w:rPr>
            </w:pPr>
            <w:r>
              <w:rPr>
                <w:rFonts w:ascii="Arial"/>
                <w:w w:val="99"/>
                <w:sz w:val="24"/>
              </w:rPr>
              <w:t>-</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645" w:top="1900" w:bottom="8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654"/>
        <w:gridCol w:w="3797"/>
        <w:gridCol w:w="3459"/>
        <w:gridCol w:w="1675"/>
      </w:tblGrid>
      <w:tr>
        <w:trPr>
          <w:trHeight w:val="496"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六</w:t>
            </w:r>
          </w:p>
        </w:tc>
        <w:tc>
          <w:tcPr>
            <w:tcW w:w="3797" w:type="dxa"/>
            <w:tcBorders>
              <w:top w:val="nil" w:sz="6" w:space="0" w:color="auto"/>
              <w:left w:val="nil" w:sz="6" w:space="0" w:color="auto"/>
              <w:bottom w:val="nil" w:sz="6" w:space="0" w:color="auto"/>
              <w:right w:val="nil" w:sz="6" w:space="0" w:color="auto"/>
            </w:tcBorders>
          </w:tcPr>
          <w:p>
            <w:pPr>
              <w:pStyle w:val="TableParagraph"/>
              <w:spacing w:line="257" w:lineRule="exact"/>
              <w:ind w:left="161" w:right="0"/>
              <w:jc w:val="left"/>
              <w:rPr>
                <w:rFonts w:ascii="Arial" w:hAnsi="Arial" w:cs="Arial" w:eastAsia="Arial" w:hint="default"/>
                <w:sz w:val="24"/>
                <w:szCs w:val="24"/>
              </w:rPr>
            </w:pPr>
            <w:r>
              <w:rPr>
                <w:rFonts w:ascii="宋体" w:hAnsi="宋体" w:cs="宋体" w:eastAsia="宋体" w:hint="default"/>
                <w:sz w:val="24"/>
                <w:szCs w:val="24"/>
              </w:rPr>
              <w:t>在其他主体中的权益</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34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748"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7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61" w:right="0"/>
              <w:jc w:val="left"/>
              <w:rPr>
                <w:rFonts w:ascii="Arial" w:hAnsi="Arial" w:cs="Arial" w:eastAsia="Arial" w:hint="default"/>
                <w:sz w:val="24"/>
                <w:szCs w:val="24"/>
              </w:rPr>
            </w:pPr>
            <w:r>
              <w:rPr>
                <w:rFonts w:ascii="宋体" w:hAnsi="宋体" w:cs="宋体" w:eastAsia="宋体" w:hint="default"/>
                <w:sz w:val="24"/>
                <w:szCs w:val="24"/>
              </w:rPr>
              <w:t>在合营企业和联营企业中的权益</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675" w:type="dxa"/>
            <w:tcBorders>
              <w:top w:val="nil" w:sz="6" w:space="0" w:color="auto"/>
              <w:left w:val="nil" w:sz="6" w:space="0" w:color="auto"/>
              <w:bottom w:val="nil" w:sz="6" w:space="0" w:color="auto"/>
              <w:right w:val="nil" w:sz="6" w:space="0" w:color="auto"/>
            </w:tcBorders>
          </w:tcPr>
          <w:p>
            <w:pPr/>
          </w:p>
        </w:tc>
      </w:tr>
      <w:tr>
        <w:trPr>
          <w:trHeight w:val="740" w:hRule="exact"/>
        </w:trPr>
        <w:tc>
          <w:tcPr>
            <w:tcW w:w="65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7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61" w:right="0"/>
              <w:jc w:val="left"/>
              <w:rPr>
                <w:rFonts w:ascii="宋体" w:hAnsi="宋体" w:cs="宋体" w:eastAsia="宋体" w:hint="default"/>
                <w:sz w:val="24"/>
                <w:szCs w:val="24"/>
              </w:rPr>
            </w:pPr>
            <w:r>
              <w:rPr>
                <w:rFonts w:ascii="宋体" w:hAnsi="宋体" w:cs="宋体" w:eastAsia="宋体" w:hint="default"/>
                <w:sz w:val="24"/>
                <w:szCs w:val="24"/>
              </w:rPr>
              <w:t>不重要合营企业和联营企业的汇总信息</w:t>
            </w:r>
          </w:p>
        </w:tc>
        <w:tc>
          <w:tcPr>
            <w:tcW w:w="1675" w:type="dxa"/>
            <w:tcBorders>
              <w:top w:val="nil" w:sz="6" w:space="0" w:color="auto"/>
              <w:left w:val="nil" w:sz="6" w:space="0" w:color="auto"/>
              <w:bottom w:val="nil" w:sz="6" w:space="0" w:color="auto"/>
              <w:right w:val="nil" w:sz="6" w:space="0" w:color="auto"/>
            </w:tcBorders>
          </w:tcPr>
          <w:p>
            <w:pPr/>
          </w:p>
        </w:tc>
      </w:tr>
      <w:tr>
        <w:trPr>
          <w:trHeight w:val="653"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669"/>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99"/>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606"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6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4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468"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6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668"/>
              <w:jc w:val="right"/>
              <w:rPr>
                <w:rFonts w:ascii="Arial" w:hAnsi="Arial" w:cs="Arial" w:eastAsia="Arial" w:hint="default"/>
                <w:sz w:val="18"/>
                <w:szCs w:val="18"/>
              </w:rPr>
            </w:pPr>
            <w:r>
              <w:rPr>
                <w:rFonts w:ascii="Arial"/>
                <w:w w:val="99"/>
                <w:sz w:val="18"/>
              </w:rPr>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42"/>
              <w:jc w:val="right"/>
              <w:rPr>
                <w:rFonts w:ascii="Arial" w:hAnsi="Arial" w:cs="Arial" w:eastAsia="Arial" w:hint="default"/>
                <w:sz w:val="18"/>
                <w:szCs w:val="18"/>
              </w:rPr>
            </w:pPr>
            <w:r>
              <w:rPr>
                <w:rFonts w:ascii="Arial"/>
                <w:spacing w:val="-1"/>
                <w:sz w:val="18"/>
              </w:rPr>
              <w:t>5,140</w:t>
            </w:r>
          </w:p>
        </w:tc>
      </w:tr>
      <w:tr>
        <w:trPr>
          <w:trHeight w:val="302"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4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324"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1" w:right="0"/>
              <w:jc w:val="left"/>
              <w:rPr>
                <w:rFonts w:ascii="Arial" w:hAnsi="Arial" w:cs="Arial" w:eastAsia="Arial" w:hint="default"/>
                <w:sz w:val="18"/>
                <w:szCs w:val="18"/>
              </w:rPr>
            </w:pPr>
            <w:r>
              <w:rPr>
                <w:rFonts w:ascii="宋体" w:hAnsi="宋体" w:cs="宋体" w:eastAsia="宋体" w:hint="default"/>
                <w:sz w:val="18"/>
                <w:szCs w:val="18"/>
              </w:rPr>
              <w:t>净利润</w:t>
            </w:r>
            <w:r>
              <w:rPr>
                <w:rFonts w:ascii="Arial" w:hAnsi="Arial" w:cs="Arial" w:eastAsia="Arial" w:hint="default"/>
                <w:sz w:val="18"/>
                <w:szCs w:val="18"/>
              </w:rPr>
              <w:t>(i)</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68"/>
              <w:jc w:val="right"/>
              <w:rPr>
                <w:rFonts w:ascii="Arial" w:hAnsi="Arial" w:cs="Arial" w:eastAsia="Arial" w:hint="default"/>
                <w:sz w:val="18"/>
                <w:szCs w:val="18"/>
              </w:rPr>
            </w:pPr>
            <w:r>
              <w:rPr>
                <w:rFonts w:ascii="Arial"/>
                <w:spacing w:val="-1"/>
                <w:sz w:val="18"/>
              </w:rPr>
              <w:t>(538)</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43"/>
              <w:jc w:val="right"/>
              <w:rPr>
                <w:rFonts w:ascii="Arial" w:hAnsi="Arial" w:cs="Arial" w:eastAsia="Arial" w:hint="default"/>
                <w:sz w:val="18"/>
                <w:szCs w:val="18"/>
              </w:rPr>
            </w:pPr>
            <w:r>
              <w:rPr>
                <w:rFonts w:ascii="Arial"/>
                <w:spacing w:val="-1"/>
                <w:w w:val="95"/>
                <w:sz w:val="18"/>
              </w:rPr>
              <w:t>860</w:t>
            </w:r>
            <w:r>
              <w:rPr>
                <w:rFonts w:ascii="Arial"/>
                <w:sz w:val="18"/>
              </w:rPr>
            </w:r>
          </w:p>
        </w:tc>
      </w:tr>
      <w:tr>
        <w:trPr>
          <w:trHeight w:val="313"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Arial" w:hAnsi="Arial" w:cs="Arial" w:eastAsia="Arial" w:hint="default"/>
                <w:sz w:val="18"/>
                <w:szCs w:val="18"/>
              </w:rPr>
            </w:pPr>
            <w:r>
              <w:rPr>
                <w:rFonts w:ascii="宋体" w:hAnsi="宋体" w:cs="宋体" w:eastAsia="宋体" w:hint="default"/>
                <w:sz w:val="18"/>
                <w:szCs w:val="18"/>
              </w:rPr>
              <w:t>其他综合收益</w:t>
            </w:r>
            <w:r>
              <w:rPr>
                <w:rFonts w:ascii="Arial" w:hAnsi="Arial" w:cs="Arial" w:eastAsia="Arial" w:hint="default"/>
                <w:sz w:val="18"/>
                <w:szCs w:val="18"/>
              </w:rPr>
              <w:t>(i)</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8"/>
              <w:jc w:val="right"/>
              <w:rPr>
                <w:rFonts w:ascii="Arial" w:hAnsi="Arial" w:cs="Arial" w:eastAsia="Arial" w:hint="default"/>
                <w:sz w:val="18"/>
                <w:szCs w:val="18"/>
              </w:rPr>
            </w:pPr>
            <w:r>
              <w:rPr>
                <w:rFonts w:ascii="Arial"/>
                <w:w w:val="99"/>
                <w:sz w:val="18"/>
              </w:rPr>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2"/>
              <w:jc w:val="right"/>
              <w:rPr>
                <w:rFonts w:ascii="Arial" w:hAnsi="Arial" w:cs="Arial" w:eastAsia="Arial" w:hint="default"/>
                <w:sz w:val="18"/>
                <w:szCs w:val="18"/>
              </w:rPr>
            </w:pPr>
            <w:r>
              <w:rPr>
                <w:rFonts w:ascii="Arial"/>
                <w:w w:val="99"/>
                <w:sz w:val="18"/>
              </w:rPr>
              <w:t>-</w:t>
            </w:r>
            <w:r>
              <w:rPr>
                <w:rFonts w:ascii="Arial"/>
                <w:sz w:val="18"/>
              </w:rPr>
            </w:r>
          </w:p>
        </w:tc>
      </w:tr>
      <w:tr>
        <w:trPr>
          <w:trHeight w:val="457"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8"/>
              <w:jc w:val="right"/>
              <w:rPr>
                <w:rFonts w:ascii="Arial" w:hAnsi="Arial" w:cs="Arial" w:eastAsia="Arial" w:hint="default"/>
                <w:sz w:val="18"/>
                <w:szCs w:val="18"/>
              </w:rPr>
            </w:pPr>
            <w:r>
              <w:rPr>
                <w:rFonts w:ascii="Arial"/>
                <w:spacing w:val="-1"/>
                <w:sz w:val="18"/>
              </w:rPr>
              <w:t>(538)</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3"/>
              <w:jc w:val="right"/>
              <w:rPr>
                <w:rFonts w:ascii="Arial" w:hAnsi="Arial" w:cs="Arial" w:eastAsia="Arial" w:hint="default"/>
                <w:sz w:val="18"/>
                <w:szCs w:val="18"/>
              </w:rPr>
            </w:pPr>
            <w:r>
              <w:rPr>
                <w:rFonts w:ascii="Arial"/>
                <w:spacing w:val="-1"/>
                <w:w w:val="95"/>
                <w:sz w:val="18"/>
              </w:rPr>
              <w:t>860</w:t>
            </w:r>
            <w:r>
              <w:rPr>
                <w:rFonts w:ascii="Arial"/>
                <w:sz w:val="18"/>
              </w:rPr>
            </w:r>
          </w:p>
        </w:tc>
      </w:tr>
      <w:tr>
        <w:trPr>
          <w:trHeight w:val="590"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6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4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468"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6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711"/>
              <w:jc w:val="right"/>
              <w:rPr>
                <w:rFonts w:ascii="Arial" w:hAnsi="Arial" w:cs="Arial" w:eastAsia="Arial" w:hint="default"/>
                <w:sz w:val="18"/>
                <w:szCs w:val="18"/>
              </w:rPr>
            </w:pPr>
            <w:r>
              <w:rPr>
                <w:rFonts w:ascii="Arial"/>
                <w:spacing w:val="-1"/>
                <w:sz w:val="18"/>
              </w:rPr>
              <w:t>10,358</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42"/>
              <w:jc w:val="right"/>
              <w:rPr>
                <w:rFonts w:ascii="Arial" w:hAnsi="Arial" w:cs="Arial" w:eastAsia="Arial" w:hint="default"/>
                <w:sz w:val="18"/>
                <w:szCs w:val="18"/>
              </w:rPr>
            </w:pPr>
            <w:r>
              <w:rPr>
                <w:rFonts w:ascii="Arial"/>
                <w:spacing w:val="-1"/>
                <w:sz w:val="18"/>
              </w:rPr>
              <w:t>5,561</w:t>
            </w:r>
          </w:p>
        </w:tc>
      </w:tr>
      <w:tr>
        <w:trPr>
          <w:trHeight w:val="302"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459" w:type="dxa"/>
            <w:tcBorders>
              <w:top w:val="nil" w:sz="6" w:space="0" w:color="auto"/>
              <w:left w:val="nil" w:sz="6" w:space="0" w:color="auto"/>
              <w:bottom w:val="nil" w:sz="6" w:space="0" w:color="auto"/>
              <w:right w:val="nil" w:sz="6" w:space="0" w:color="auto"/>
            </w:tcBorders>
          </w:tcPr>
          <w:p>
            <w:pPr/>
          </w:p>
        </w:tc>
        <w:tc>
          <w:tcPr>
            <w:tcW w:w="1675" w:type="dxa"/>
            <w:tcBorders>
              <w:top w:val="nil" w:sz="6" w:space="0" w:color="auto"/>
              <w:left w:val="nil" w:sz="6" w:space="0" w:color="auto"/>
              <w:bottom w:val="nil" w:sz="6" w:space="0" w:color="auto"/>
              <w:right w:val="nil" w:sz="6" w:space="0" w:color="auto"/>
            </w:tcBorders>
          </w:tcPr>
          <w:p>
            <w:pPr/>
          </w:p>
        </w:tc>
      </w:tr>
      <w:tr>
        <w:trPr>
          <w:trHeight w:val="325"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1" w:right="0"/>
              <w:jc w:val="left"/>
              <w:rPr>
                <w:rFonts w:ascii="Arial" w:hAnsi="Arial" w:cs="Arial" w:eastAsia="Arial" w:hint="default"/>
                <w:sz w:val="18"/>
                <w:szCs w:val="18"/>
              </w:rPr>
            </w:pPr>
            <w:r>
              <w:rPr>
                <w:rFonts w:ascii="宋体" w:hAnsi="宋体" w:cs="宋体" w:eastAsia="宋体" w:hint="default"/>
                <w:sz w:val="18"/>
                <w:szCs w:val="18"/>
              </w:rPr>
              <w:t>净利润</w:t>
            </w:r>
            <w:r>
              <w:rPr>
                <w:rFonts w:ascii="Arial" w:hAnsi="Arial" w:cs="Arial" w:eastAsia="Arial" w:hint="default"/>
                <w:sz w:val="18"/>
                <w:szCs w:val="18"/>
              </w:rPr>
              <w:t>(i)</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69"/>
              <w:jc w:val="right"/>
              <w:rPr>
                <w:rFonts w:ascii="Arial" w:hAnsi="Arial" w:cs="Arial" w:eastAsia="Arial" w:hint="default"/>
                <w:sz w:val="18"/>
                <w:szCs w:val="18"/>
              </w:rPr>
            </w:pPr>
            <w:r>
              <w:rPr>
                <w:rFonts w:ascii="Arial"/>
                <w:spacing w:val="-1"/>
                <w:sz w:val="18"/>
              </w:rPr>
              <w:t>(1,951)</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9"/>
              <w:jc w:val="right"/>
              <w:rPr>
                <w:rFonts w:ascii="Arial" w:hAnsi="Arial" w:cs="Arial" w:eastAsia="Arial" w:hint="default"/>
                <w:sz w:val="18"/>
                <w:szCs w:val="18"/>
              </w:rPr>
            </w:pPr>
            <w:r>
              <w:rPr>
                <w:rFonts w:ascii="Arial"/>
                <w:spacing w:val="-1"/>
                <w:sz w:val="18"/>
              </w:rPr>
              <w:t>(4,201)</w:t>
            </w:r>
          </w:p>
        </w:tc>
      </w:tr>
      <w:tr>
        <w:trPr>
          <w:trHeight w:val="313"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Arial" w:hAnsi="Arial" w:cs="Arial" w:eastAsia="Arial" w:hint="default"/>
                <w:sz w:val="18"/>
                <w:szCs w:val="18"/>
              </w:rPr>
            </w:pPr>
            <w:r>
              <w:rPr>
                <w:rFonts w:ascii="宋体" w:hAnsi="宋体" w:cs="宋体" w:eastAsia="宋体" w:hint="default"/>
                <w:sz w:val="18"/>
                <w:szCs w:val="18"/>
              </w:rPr>
              <w:t>其他综合收益</w:t>
            </w:r>
            <w:r>
              <w:rPr>
                <w:rFonts w:ascii="Arial" w:hAnsi="Arial" w:cs="Arial" w:eastAsia="Arial" w:hint="default"/>
                <w:sz w:val="18"/>
                <w:szCs w:val="18"/>
              </w:rPr>
              <w:t>(i)</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8"/>
              <w:jc w:val="right"/>
              <w:rPr>
                <w:rFonts w:ascii="Arial" w:hAnsi="Arial" w:cs="Arial" w:eastAsia="Arial" w:hint="default"/>
                <w:sz w:val="18"/>
                <w:szCs w:val="18"/>
              </w:rPr>
            </w:pPr>
            <w:r>
              <w:rPr>
                <w:rFonts w:ascii="Arial"/>
                <w:w w:val="99"/>
                <w:sz w:val="18"/>
              </w:rPr>
              <w:t>-</w:t>
            </w:r>
            <w:r>
              <w:rPr>
                <w:rFonts w:ascii="Arial"/>
                <w:sz w:val="18"/>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461" w:hRule="exact"/>
        </w:trPr>
        <w:tc>
          <w:tcPr>
            <w:tcW w:w="654" w:type="dxa"/>
            <w:tcBorders>
              <w:top w:val="nil" w:sz="6" w:space="0" w:color="auto"/>
              <w:left w:val="nil" w:sz="6" w:space="0" w:color="auto"/>
              <w:bottom w:val="nil" w:sz="6" w:space="0" w:color="auto"/>
              <w:right w:val="nil" w:sz="6" w:space="0" w:color="auto"/>
            </w:tcBorders>
          </w:tcPr>
          <w:p>
            <w:pPr/>
          </w:p>
        </w:tc>
        <w:tc>
          <w:tcPr>
            <w:tcW w:w="3797"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9"/>
              <w:jc w:val="right"/>
              <w:rPr>
                <w:rFonts w:ascii="Arial" w:hAnsi="Arial" w:cs="Arial" w:eastAsia="Arial" w:hint="default"/>
                <w:sz w:val="18"/>
                <w:szCs w:val="18"/>
              </w:rPr>
            </w:pPr>
            <w:r>
              <w:rPr>
                <w:rFonts w:ascii="Arial"/>
                <w:spacing w:val="-1"/>
                <w:sz w:val="18"/>
              </w:rPr>
              <w:t>(1,951)</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9"/>
              <w:jc w:val="right"/>
              <w:rPr>
                <w:rFonts w:ascii="Arial" w:hAnsi="Arial" w:cs="Arial" w:eastAsia="Arial" w:hint="default"/>
                <w:sz w:val="18"/>
                <w:szCs w:val="18"/>
              </w:rPr>
            </w:pPr>
            <w:r>
              <w:rPr>
                <w:rFonts w:ascii="Arial"/>
                <w:spacing w:val="-1"/>
                <w:sz w:val="18"/>
              </w:rPr>
              <w:t>(4,201)</w:t>
            </w:r>
          </w:p>
        </w:tc>
      </w:tr>
      <w:tr>
        <w:trPr>
          <w:trHeight w:val="794" w:hRule="exact"/>
        </w:trPr>
        <w:tc>
          <w:tcPr>
            <w:tcW w:w="654" w:type="dxa"/>
            <w:tcBorders>
              <w:top w:val="nil" w:sz="6" w:space="0" w:color="auto"/>
              <w:left w:val="nil" w:sz="6" w:space="0" w:color="auto"/>
              <w:bottom w:val="nil" w:sz="6" w:space="0" w:color="auto"/>
              <w:right w:val="nil" w:sz="6" w:space="0" w:color="auto"/>
            </w:tcBorders>
          </w:tcPr>
          <w:p>
            <w:pPr/>
          </w:p>
        </w:tc>
        <w:tc>
          <w:tcPr>
            <w:tcW w:w="8931" w:type="dxa"/>
            <w:gridSpan w:val="3"/>
            <w:tcBorders>
              <w:top w:val="nil" w:sz="6" w:space="0" w:color="auto"/>
              <w:left w:val="nil" w:sz="6" w:space="0" w:color="auto"/>
              <w:bottom w:val="nil" w:sz="6" w:space="0" w:color="auto"/>
              <w:right w:val="nil" w:sz="6" w:space="0" w:color="auto"/>
            </w:tcBorders>
          </w:tcPr>
          <w:p>
            <w:pPr>
              <w:pStyle w:val="TableParagraph"/>
              <w:spacing w:line="254" w:lineRule="auto" w:before="129"/>
              <w:ind w:left="641" w:right="273" w:hanging="481"/>
              <w:jc w:val="left"/>
              <w:rPr>
                <w:rFonts w:ascii="宋体" w:hAnsi="宋体" w:cs="宋体" w:eastAsia="宋体" w:hint="default"/>
                <w:sz w:val="24"/>
                <w:szCs w:val="24"/>
              </w:rPr>
            </w:pPr>
            <w:r>
              <w:rPr>
                <w:rFonts w:ascii="Arial" w:hAnsi="Arial" w:cs="Arial" w:eastAsia="Arial" w:hint="default"/>
                <w:sz w:val="24"/>
                <w:szCs w:val="24"/>
              </w:rPr>
              <w:t>(i)</w:t>
            </w:r>
            <w:r>
              <w:rPr>
                <w:rFonts w:ascii="Arial" w:hAnsi="Arial" w:cs="Arial" w:eastAsia="Arial" w:hint="default"/>
                <w:spacing w:val="53"/>
                <w:sz w:val="24"/>
                <w:szCs w:val="24"/>
              </w:rPr>
              <w:t> </w:t>
            </w:r>
            <w:r>
              <w:rPr>
                <w:rFonts w:ascii="宋体" w:hAnsi="宋体" w:cs="宋体" w:eastAsia="宋体" w:hint="default"/>
                <w:sz w:val="24"/>
                <w:szCs w:val="24"/>
              </w:rPr>
              <w:t>净利润和其他综合收益均已考虑取得投资时可辨认资产和负债的公允价值以及 统一会计政策的调整影响。</w:t>
            </w:r>
          </w:p>
        </w:tc>
      </w:tr>
    </w:tbl>
    <w:p>
      <w:pPr>
        <w:spacing w:after="0" w:line="254" w:lineRule="auto"/>
        <w:jc w:val="left"/>
        <w:rPr>
          <w:rFonts w:ascii="宋体" w:hAnsi="宋体" w:cs="宋体" w:eastAsia="宋体" w:hint="default"/>
          <w:sz w:val="24"/>
          <w:szCs w:val="24"/>
        </w:rPr>
        <w:sectPr>
          <w:pgSz w:w="11910" w:h="16840"/>
          <w:pgMar w:header="755" w:footer="645" w:top="1900" w:bottom="84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58"/>
        <w:gridCol w:w="9022"/>
      </w:tblGrid>
      <w:tr>
        <w:trPr>
          <w:trHeight w:val="459"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9022"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黑体" w:hAnsi="黑体" w:cs="黑体" w:eastAsia="黑体" w:hint="default"/>
                <w:sz w:val="24"/>
                <w:szCs w:val="24"/>
              </w:rPr>
            </w:pPr>
            <w:r>
              <w:rPr>
                <w:rFonts w:ascii="黑体" w:hAnsi="黑体" w:cs="黑体" w:eastAsia="黑体" w:hint="default"/>
                <w:sz w:val="24"/>
                <w:szCs w:val="24"/>
              </w:rPr>
              <w:t>分部信息</w:t>
            </w:r>
          </w:p>
        </w:tc>
      </w:tr>
      <w:tr>
        <w:trPr>
          <w:trHeight w:val="4724" w:hRule="exact"/>
        </w:trPr>
        <w:tc>
          <w:tcPr>
            <w:tcW w:w="658" w:type="dxa"/>
            <w:tcBorders>
              <w:top w:val="nil" w:sz="6" w:space="0" w:color="auto"/>
              <w:left w:val="nil" w:sz="6" w:space="0" w:color="auto"/>
              <w:bottom w:val="nil" w:sz="6" w:space="0" w:color="auto"/>
              <w:right w:val="nil" w:sz="6" w:space="0" w:color="auto"/>
            </w:tcBorders>
          </w:tcPr>
          <w:p>
            <w:pPr/>
          </w:p>
        </w:tc>
        <w:tc>
          <w:tcPr>
            <w:tcW w:w="9022" w:type="dxa"/>
            <w:tcBorders>
              <w:top w:val="nil" w:sz="6" w:space="0" w:color="auto"/>
              <w:left w:val="nil" w:sz="6" w:space="0" w:color="auto"/>
              <w:bottom w:val="nil" w:sz="6" w:space="0" w:color="auto"/>
              <w:right w:val="nil" w:sz="6" w:space="0" w:color="auto"/>
            </w:tcBorders>
          </w:tcPr>
          <w:p>
            <w:pPr>
              <w:pStyle w:val="TableParagraph"/>
              <w:spacing w:line="237" w:lineRule="auto" w:before="147"/>
              <w:ind w:left="227" w:right="198"/>
              <w:jc w:val="both"/>
              <w:rPr>
                <w:rFonts w:ascii="宋体" w:hAnsi="宋体" w:cs="宋体" w:eastAsia="宋体" w:hint="default"/>
                <w:sz w:val="24"/>
                <w:szCs w:val="24"/>
              </w:rPr>
            </w:pPr>
            <w:r>
              <w:rPr>
                <w:rFonts w:ascii="宋体" w:hAnsi="宋体" w:cs="宋体" w:eastAsia="宋体" w:hint="default"/>
                <w:spacing w:val="-2"/>
                <w:sz w:val="24"/>
                <w:szCs w:val="24"/>
              </w:rPr>
              <w:t>本集团的报告分部是提供不同产品或服务、或在不同地区经营的业务单元。本集团</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业务主要来源于中国和日本，由于不同地区需要不同的技术和市场战略，因此，本</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集团分别独立管理各个报告分部的生产经营活动，分别评价其经营成果，以决定向</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其配置资源并评价其业绩。</w:t>
            </w:r>
          </w:p>
          <w:p>
            <w:pPr>
              <w:pStyle w:val="TableParagraph"/>
              <w:spacing w:line="240" w:lineRule="auto" w:before="9"/>
              <w:ind w:right="0"/>
              <w:jc w:val="left"/>
              <w:rPr>
                <w:rFonts w:ascii="Times New Roman" w:hAnsi="Times New Roman" w:cs="Times New Roman" w:eastAsia="Times New Roman" w:hint="default"/>
                <w:sz w:val="30"/>
                <w:szCs w:val="30"/>
              </w:rPr>
            </w:pPr>
          </w:p>
          <w:p>
            <w:pPr>
              <w:pStyle w:val="TableParagraph"/>
              <w:spacing w:line="240" w:lineRule="auto"/>
              <w:ind w:left="217" w:right="0"/>
              <w:jc w:val="both"/>
              <w:rPr>
                <w:rFonts w:ascii="宋体" w:hAnsi="宋体" w:cs="宋体" w:eastAsia="宋体" w:hint="default"/>
                <w:sz w:val="24"/>
                <w:szCs w:val="24"/>
              </w:rPr>
            </w:pPr>
            <w:r>
              <w:rPr>
                <w:rFonts w:ascii="宋体" w:hAnsi="宋体" w:cs="宋体" w:eastAsia="宋体" w:hint="default"/>
                <w:sz w:val="24"/>
                <w:szCs w:val="24"/>
              </w:rPr>
              <w:t>本集团有</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个报告分部，分别为：</w:t>
            </w:r>
          </w:p>
          <w:p>
            <w:pPr>
              <w:pStyle w:val="TableParagraph"/>
              <w:spacing w:line="240" w:lineRule="auto" w:before="0"/>
              <w:ind w:right="0"/>
              <w:jc w:val="left"/>
              <w:rPr>
                <w:rFonts w:ascii="Times New Roman" w:hAnsi="Times New Roman" w:cs="Times New Roman" w:eastAsia="Times New Roman" w:hint="default"/>
                <w:sz w:val="32"/>
                <w:szCs w:val="32"/>
              </w:rPr>
            </w:pPr>
          </w:p>
          <w:p>
            <w:pPr>
              <w:pStyle w:val="TableParagraph"/>
              <w:tabs>
                <w:tab w:pos="976" w:val="left" w:leader="none"/>
              </w:tabs>
              <w:spacing w:line="310" w:lineRule="exact"/>
              <w:ind w:left="976" w:right="327" w:hanging="360"/>
              <w:jc w:val="left"/>
              <w:rPr>
                <w:rFonts w:ascii="宋体" w:hAnsi="宋体" w:cs="宋体" w:eastAsia="宋体" w:hint="default"/>
                <w:sz w:val="24"/>
                <w:szCs w:val="24"/>
              </w:rPr>
            </w:pPr>
            <w:r>
              <w:rPr>
                <w:rFonts w:ascii="Arial" w:hAnsi="Arial" w:cs="Arial" w:eastAsia="Arial" w:hint="default"/>
                <w:sz w:val="24"/>
                <w:szCs w:val="24"/>
              </w:rPr>
              <w:t>-</w:t>
              <w:tab/>
            </w:r>
            <w:r>
              <w:rPr>
                <w:rFonts w:ascii="宋体" w:hAnsi="宋体" w:cs="宋体" w:eastAsia="宋体" w:hint="default"/>
                <w:sz w:val="24"/>
                <w:szCs w:val="24"/>
              </w:rPr>
              <w:t>大陆地区非金融分部，负责中国地区家用电器及消费类电子产品的销售和</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服务以及其他服务收入</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tabs>
                <w:tab w:pos="976" w:val="left" w:leader="none"/>
              </w:tabs>
              <w:spacing w:line="310" w:lineRule="exact"/>
              <w:ind w:left="976" w:right="327" w:hanging="360"/>
              <w:jc w:val="left"/>
              <w:rPr>
                <w:rFonts w:ascii="宋体" w:hAnsi="宋体" w:cs="宋体" w:eastAsia="宋体" w:hint="default"/>
                <w:sz w:val="24"/>
                <w:szCs w:val="24"/>
              </w:rPr>
            </w:pPr>
            <w:r>
              <w:rPr>
                <w:rFonts w:ascii="Arial" w:hAnsi="Arial" w:cs="Arial" w:eastAsia="Arial" w:hint="default"/>
                <w:sz w:val="24"/>
                <w:szCs w:val="24"/>
              </w:rPr>
              <w:t>-</w:t>
              <w:tab/>
            </w:r>
            <w:r>
              <w:rPr>
                <w:rFonts w:ascii="宋体" w:hAnsi="宋体" w:cs="宋体" w:eastAsia="宋体" w:hint="default"/>
                <w:sz w:val="24"/>
                <w:szCs w:val="24"/>
              </w:rPr>
              <w:t>日本及海外分部，负责日本及其他地区家用电器及消费类电子产品的销售</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和服务</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tabs>
                <w:tab w:pos="976" w:val="left" w:leader="none"/>
              </w:tabs>
              <w:spacing w:line="240" w:lineRule="auto"/>
              <w:ind w:left="616" w:right="0"/>
              <w:jc w:val="left"/>
              <w:rPr>
                <w:rFonts w:ascii="宋体" w:hAnsi="宋体" w:cs="宋体" w:eastAsia="宋体" w:hint="default"/>
                <w:sz w:val="24"/>
                <w:szCs w:val="24"/>
              </w:rPr>
            </w:pPr>
            <w:r>
              <w:rPr>
                <w:rFonts w:ascii="Arial" w:hAnsi="Arial" w:cs="Arial" w:eastAsia="Arial" w:hint="default"/>
                <w:sz w:val="24"/>
                <w:szCs w:val="24"/>
              </w:rPr>
              <w:t>-</w:t>
              <w:tab/>
            </w:r>
            <w:r>
              <w:rPr>
                <w:rFonts w:ascii="宋体" w:hAnsi="宋体" w:cs="宋体" w:eastAsia="宋体" w:hint="default"/>
                <w:sz w:val="24"/>
                <w:szCs w:val="24"/>
              </w:rPr>
              <w:t>大陆地区金融分部，负责中国地区相关金融业务的服务</w:t>
            </w:r>
          </w:p>
        </w:tc>
      </w:tr>
      <w:tr>
        <w:trPr>
          <w:trHeight w:val="1406" w:hRule="exact"/>
        </w:trPr>
        <w:tc>
          <w:tcPr>
            <w:tcW w:w="658" w:type="dxa"/>
            <w:tcBorders>
              <w:top w:val="nil" w:sz="6" w:space="0" w:color="auto"/>
              <w:left w:val="nil" w:sz="6" w:space="0" w:color="auto"/>
              <w:bottom w:val="nil" w:sz="6" w:space="0" w:color="auto"/>
              <w:right w:val="nil" w:sz="6" w:space="0" w:color="auto"/>
            </w:tcBorders>
          </w:tcPr>
          <w:p>
            <w:pPr/>
          </w:p>
        </w:tc>
        <w:tc>
          <w:tcPr>
            <w:tcW w:w="902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56" w:right="0"/>
              <w:jc w:val="left"/>
              <w:rPr>
                <w:rFonts w:ascii="宋体" w:hAnsi="宋体" w:cs="宋体" w:eastAsia="宋体" w:hint="default"/>
                <w:sz w:val="24"/>
                <w:szCs w:val="24"/>
              </w:rPr>
            </w:pPr>
            <w:r>
              <w:rPr>
                <w:rFonts w:ascii="宋体" w:hAnsi="宋体" w:cs="宋体" w:eastAsia="宋体" w:hint="default"/>
                <w:sz w:val="24"/>
                <w:szCs w:val="24"/>
              </w:rPr>
              <w:t>分部间转移价格参照向第三方销售所采用的价格确定。</w:t>
            </w:r>
          </w:p>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310" w:lineRule="exact"/>
              <w:ind w:left="256" w:right="335"/>
              <w:jc w:val="left"/>
              <w:rPr>
                <w:rFonts w:ascii="宋体" w:hAnsi="宋体" w:cs="宋体" w:eastAsia="宋体" w:hint="default"/>
                <w:sz w:val="24"/>
                <w:szCs w:val="24"/>
              </w:rPr>
            </w:pPr>
            <w:r>
              <w:rPr>
                <w:rFonts w:ascii="宋体" w:hAnsi="宋体" w:cs="宋体" w:eastAsia="宋体" w:hint="default"/>
                <w:sz w:val="24"/>
                <w:szCs w:val="24"/>
              </w:rPr>
              <w:t>资产根据分部的经营以及资产的所在位置进行分配，负债根据分部的经营进行分 配，间接归属于各分部的费用按照收入比例在分部之间进行分配。</w:t>
            </w:r>
          </w:p>
        </w:tc>
      </w:tr>
    </w:tbl>
    <w:p>
      <w:pPr>
        <w:spacing w:after="0" w:line="310" w:lineRule="exact"/>
        <w:jc w:val="left"/>
        <w:rPr>
          <w:rFonts w:ascii="宋体" w:hAnsi="宋体" w:cs="宋体" w:eastAsia="宋体" w:hint="default"/>
          <w:sz w:val="24"/>
          <w:szCs w:val="24"/>
        </w:rPr>
        <w:sectPr>
          <w:pgSz w:w="11910" w:h="16840"/>
          <w:pgMar w:header="755" w:footer="645" w:top="1900" w:bottom="840" w:left="14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691"/>
        <w:gridCol w:w="6070"/>
      </w:tblGrid>
      <w:tr>
        <w:trPr>
          <w:trHeight w:val="381"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黑体" w:hAnsi="黑体" w:cs="黑体" w:eastAsia="黑体" w:hint="default"/>
                <w:sz w:val="24"/>
                <w:szCs w:val="24"/>
              </w:rPr>
            </w:pPr>
            <w:r>
              <w:rPr>
                <w:rFonts w:ascii="黑体" w:hAnsi="黑体" w:cs="黑体" w:eastAsia="黑体" w:hint="default"/>
                <w:sz w:val="24"/>
                <w:szCs w:val="24"/>
              </w:rPr>
              <w:t>七</w:t>
            </w:r>
          </w:p>
        </w:tc>
        <w:tc>
          <w:tcPr>
            <w:tcW w:w="6070" w:type="dxa"/>
            <w:tcBorders>
              <w:top w:val="nil" w:sz="6" w:space="0" w:color="auto"/>
              <w:left w:val="nil" w:sz="6" w:space="0" w:color="auto"/>
              <w:bottom w:val="nil" w:sz="6" w:space="0" w:color="auto"/>
              <w:right w:val="nil" w:sz="6" w:space="0" w:color="auto"/>
            </w:tcBorders>
          </w:tcPr>
          <w:p>
            <w:pPr>
              <w:pStyle w:val="TableParagraph"/>
              <w:spacing w:line="257" w:lineRule="exact"/>
              <w:ind w:left="223" w:right="0"/>
              <w:jc w:val="left"/>
              <w:rPr>
                <w:rFonts w:ascii="Arial" w:hAnsi="Arial" w:cs="Arial" w:eastAsia="Arial" w:hint="default"/>
                <w:sz w:val="24"/>
                <w:szCs w:val="24"/>
              </w:rPr>
            </w:pPr>
            <w:r>
              <w:rPr>
                <w:rFonts w:ascii="黑体" w:hAnsi="黑体" w:cs="黑体" w:eastAsia="黑体" w:hint="default"/>
                <w:sz w:val="24"/>
                <w:szCs w:val="24"/>
              </w:rPr>
              <w:t>分部信息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365"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1"/>
              <w:jc w:val="center"/>
              <w:rPr>
                <w:rFonts w:ascii="Arial" w:hAnsi="Arial" w:cs="Arial" w:eastAsia="Arial" w:hint="default"/>
                <w:sz w:val="22"/>
                <w:szCs w:val="22"/>
              </w:rPr>
            </w:pPr>
            <w:r>
              <w:rPr>
                <w:rFonts w:ascii="Arial"/>
                <w:sz w:val="22"/>
              </w:rPr>
              <w:t>(a)</w:t>
            </w:r>
          </w:p>
        </w:tc>
        <w:tc>
          <w:tcPr>
            <w:tcW w:w="607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23" w:right="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7"/>
                <w:sz w:val="22"/>
                <w:szCs w:val="22"/>
              </w:rPr>
              <w:t> </w:t>
            </w: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年度及</w:t>
            </w:r>
            <w:r>
              <w:rPr>
                <w:rFonts w:ascii="宋体" w:hAnsi="宋体" w:cs="宋体" w:eastAsia="宋体" w:hint="default"/>
                <w:spacing w:val="-57"/>
                <w:sz w:val="22"/>
                <w:szCs w:val="22"/>
              </w:rPr>
              <w:t> </w:t>
            </w: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日分部信息列示如下：</w:t>
            </w:r>
          </w:p>
        </w:tc>
      </w:tr>
    </w:tbl>
    <w:p>
      <w:pPr>
        <w:spacing w:line="240" w:lineRule="auto" w:before="6"/>
        <w:rPr>
          <w:rFonts w:ascii="Times New Roman" w:hAnsi="Times New Roman" w:cs="Times New Roman" w:eastAsia="Times New Roman" w:hint="default"/>
          <w:sz w:val="29"/>
          <w:szCs w:val="29"/>
        </w:rPr>
      </w:pPr>
    </w:p>
    <w:tbl>
      <w:tblPr>
        <w:tblW w:w="0" w:type="auto"/>
        <w:jc w:val="left"/>
        <w:tblInd w:w="825" w:type="dxa"/>
        <w:tblLayout w:type="fixed"/>
        <w:tblCellMar>
          <w:top w:w="0" w:type="dxa"/>
          <w:left w:w="0" w:type="dxa"/>
          <w:bottom w:w="0" w:type="dxa"/>
          <w:right w:w="0" w:type="dxa"/>
        </w:tblCellMar>
        <w:tblLook w:val="01E0"/>
      </w:tblPr>
      <w:tblGrid>
        <w:gridCol w:w="1701"/>
        <w:gridCol w:w="1550"/>
        <w:gridCol w:w="1501"/>
        <w:gridCol w:w="1408"/>
        <w:gridCol w:w="1394"/>
        <w:gridCol w:w="1554"/>
      </w:tblGrid>
      <w:tr>
        <w:trPr>
          <w:trHeight w:val="593" w:hRule="exact"/>
        </w:trPr>
        <w:tc>
          <w:tcPr>
            <w:tcW w:w="1701"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199" w:lineRule="exact"/>
              <w:ind w:left="336" w:right="0" w:firstLine="199"/>
              <w:jc w:val="left"/>
              <w:rPr>
                <w:rFonts w:ascii="宋体" w:hAnsi="宋体" w:cs="宋体" w:eastAsia="宋体" w:hint="default"/>
                <w:sz w:val="20"/>
                <w:szCs w:val="20"/>
              </w:rPr>
            </w:pPr>
            <w:r>
              <w:rPr>
                <w:rFonts w:ascii="宋体" w:hAnsi="宋体" w:cs="宋体" w:eastAsia="宋体" w:hint="default"/>
                <w:sz w:val="20"/>
                <w:szCs w:val="20"/>
              </w:rPr>
              <w:t>大陆地区</w:t>
            </w:r>
          </w:p>
          <w:p>
            <w:pPr>
              <w:pStyle w:val="TableParagraph"/>
              <w:spacing w:line="260" w:lineRule="exact"/>
              <w:ind w:left="336" w:right="0"/>
              <w:jc w:val="left"/>
              <w:rPr>
                <w:rFonts w:ascii="宋体" w:hAnsi="宋体" w:cs="宋体" w:eastAsia="宋体" w:hint="default"/>
                <w:sz w:val="20"/>
                <w:szCs w:val="20"/>
              </w:rPr>
            </w:pPr>
            <w:r>
              <w:rPr>
                <w:rFonts w:ascii="宋体" w:hAnsi="宋体" w:cs="宋体" w:eastAsia="宋体" w:hint="default"/>
                <w:sz w:val="20"/>
                <w:szCs w:val="20"/>
              </w:rPr>
              <w:t>非金融分部</w:t>
            </w:r>
          </w:p>
        </w:tc>
        <w:tc>
          <w:tcPr>
            <w:tcW w:w="1501" w:type="dxa"/>
            <w:tcBorders>
              <w:top w:val="nil" w:sz="6" w:space="0" w:color="auto"/>
              <w:left w:val="nil" w:sz="6" w:space="0" w:color="auto"/>
              <w:bottom w:val="nil" w:sz="6" w:space="0" w:color="auto"/>
              <w:right w:val="nil" w:sz="6" w:space="0" w:color="auto"/>
            </w:tcBorders>
          </w:tcPr>
          <w:p>
            <w:pPr>
              <w:pStyle w:val="TableParagraph"/>
              <w:spacing w:line="199" w:lineRule="exact"/>
              <w:ind w:left="470" w:right="0"/>
              <w:jc w:val="left"/>
              <w:rPr>
                <w:rFonts w:ascii="宋体" w:hAnsi="宋体" w:cs="宋体" w:eastAsia="宋体" w:hint="default"/>
                <w:sz w:val="20"/>
                <w:szCs w:val="20"/>
              </w:rPr>
            </w:pPr>
            <w:r>
              <w:rPr>
                <w:rFonts w:ascii="宋体" w:hAnsi="宋体" w:cs="宋体" w:eastAsia="宋体" w:hint="default"/>
                <w:sz w:val="20"/>
                <w:szCs w:val="20"/>
              </w:rPr>
              <w:t>大陆地区</w:t>
            </w:r>
          </w:p>
          <w:p>
            <w:pPr>
              <w:pStyle w:val="TableParagraph"/>
              <w:spacing w:line="260" w:lineRule="exact"/>
              <w:ind w:left="470" w:right="0"/>
              <w:jc w:val="left"/>
              <w:rPr>
                <w:rFonts w:ascii="宋体" w:hAnsi="宋体" w:cs="宋体" w:eastAsia="宋体" w:hint="default"/>
                <w:sz w:val="20"/>
                <w:szCs w:val="20"/>
              </w:rPr>
            </w:pPr>
            <w:r>
              <w:rPr>
                <w:rFonts w:ascii="宋体" w:hAnsi="宋体" w:cs="宋体" w:eastAsia="宋体" w:hint="default"/>
                <w:sz w:val="20"/>
                <w:szCs w:val="20"/>
              </w:rPr>
              <w:t>金融分部</w:t>
            </w:r>
          </w:p>
        </w:tc>
        <w:tc>
          <w:tcPr>
            <w:tcW w:w="1408" w:type="dxa"/>
            <w:tcBorders>
              <w:top w:val="nil" w:sz="6" w:space="0" w:color="auto"/>
              <w:left w:val="nil" w:sz="6" w:space="0" w:color="auto"/>
              <w:bottom w:val="nil" w:sz="6" w:space="0" w:color="auto"/>
              <w:right w:val="nil" w:sz="6" w:space="0" w:color="auto"/>
            </w:tcBorders>
          </w:tcPr>
          <w:p>
            <w:pPr>
              <w:pStyle w:val="TableParagraph"/>
              <w:spacing w:line="199" w:lineRule="exact"/>
              <w:ind w:left="239" w:right="0"/>
              <w:jc w:val="left"/>
              <w:rPr>
                <w:rFonts w:ascii="宋体" w:hAnsi="宋体" w:cs="宋体" w:eastAsia="宋体" w:hint="default"/>
                <w:sz w:val="20"/>
                <w:szCs w:val="20"/>
              </w:rPr>
            </w:pPr>
            <w:r>
              <w:rPr>
                <w:rFonts w:ascii="宋体" w:hAnsi="宋体" w:cs="宋体" w:eastAsia="宋体" w:hint="default"/>
                <w:sz w:val="20"/>
                <w:szCs w:val="20"/>
              </w:rPr>
              <w:t>日本及海外</w:t>
            </w:r>
          </w:p>
          <w:p>
            <w:pPr>
              <w:pStyle w:val="TableParagraph"/>
              <w:spacing w:line="260" w:lineRule="exact"/>
              <w:ind w:left="839" w:right="0"/>
              <w:jc w:val="left"/>
              <w:rPr>
                <w:rFonts w:ascii="宋体" w:hAnsi="宋体" w:cs="宋体" w:eastAsia="宋体" w:hint="default"/>
                <w:sz w:val="20"/>
                <w:szCs w:val="20"/>
              </w:rPr>
            </w:pPr>
            <w:r>
              <w:rPr>
                <w:rFonts w:ascii="宋体" w:hAnsi="宋体" w:cs="宋体" w:eastAsia="宋体" w:hint="default"/>
                <w:sz w:val="20"/>
                <w:szCs w:val="20"/>
              </w:rPr>
              <w:t>分部</w:t>
            </w:r>
          </w:p>
        </w:tc>
        <w:tc>
          <w:tcPr>
            <w:tcW w:w="1394" w:type="dxa"/>
            <w:tcBorders>
              <w:top w:val="nil" w:sz="6" w:space="0" w:color="auto"/>
              <w:left w:val="nil" w:sz="6" w:space="0" w:color="auto"/>
              <w:bottom w:val="nil" w:sz="6" w:space="0" w:color="auto"/>
              <w:right w:val="nil" w:sz="6" w:space="0" w:color="auto"/>
            </w:tcBorders>
          </w:tcPr>
          <w:p>
            <w:pPr>
              <w:pStyle w:val="TableParagraph"/>
              <w:spacing w:line="200" w:lineRule="exact"/>
              <w:ind w:left="203" w:right="0"/>
              <w:jc w:val="left"/>
              <w:rPr>
                <w:rFonts w:ascii="宋体" w:hAnsi="宋体" w:cs="宋体" w:eastAsia="宋体" w:hint="default"/>
                <w:sz w:val="20"/>
                <w:szCs w:val="20"/>
              </w:rPr>
            </w:pPr>
            <w:r>
              <w:rPr>
                <w:rFonts w:ascii="宋体" w:hAnsi="宋体" w:cs="宋体" w:eastAsia="宋体" w:hint="default"/>
                <w:sz w:val="20"/>
                <w:szCs w:val="20"/>
              </w:rPr>
              <w:t>分部间抵消</w:t>
            </w:r>
          </w:p>
        </w:tc>
        <w:tc>
          <w:tcPr>
            <w:tcW w:w="1554" w:type="dxa"/>
            <w:tcBorders>
              <w:top w:val="nil" w:sz="6" w:space="0" w:color="auto"/>
              <w:left w:val="nil" w:sz="6" w:space="0" w:color="auto"/>
              <w:bottom w:val="nil" w:sz="6" w:space="0" w:color="auto"/>
              <w:right w:val="nil" w:sz="6" w:space="0" w:color="auto"/>
            </w:tcBorders>
          </w:tcPr>
          <w:p>
            <w:pPr>
              <w:pStyle w:val="TableParagraph"/>
              <w:spacing w:line="200" w:lineRule="exact"/>
              <w:ind w:right="203"/>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74"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67"/>
              <w:jc w:val="right"/>
              <w:rPr>
                <w:rFonts w:ascii="Arial" w:hAnsi="Arial" w:cs="Arial" w:eastAsia="Arial" w:hint="default"/>
                <w:sz w:val="20"/>
                <w:szCs w:val="20"/>
              </w:rPr>
            </w:pPr>
            <w:r>
              <w:rPr>
                <w:rFonts w:ascii="Arial"/>
                <w:spacing w:val="-1"/>
                <w:sz w:val="20"/>
              </w:rPr>
              <w:t>182,483,534</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4"/>
              <w:jc w:val="right"/>
              <w:rPr>
                <w:rFonts w:ascii="Arial" w:hAnsi="Arial" w:cs="Arial" w:eastAsia="Arial" w:hint="default"/>
                <w:sz w:val="20"/>
                <w:szCs w:val="20"/>
              </w:rPr>
            </w:pPr>
            <w:r>
              <w:rPr>
                <w:rFonts w:ascii="Arial"/>
                <w:sz w:val="20"/>
              </w:rPr>
              <w:t>1,712,658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89" w:right="0"/>
              <w:jc w:val="left"/>
              <w:rPr>
                <w:rFonts w:ascii="Arial" w:hAnsi="Arial" w:cs="Arial" w:eastAsia="Arial" w:hint="default"/>
                <w:sz w:val="20"/>
                <w:szCs w:val="20"/>
              </w:rPr>
            </w:pPr>
            <w:r>
              <w:rPr>
                <w:rFonts w:ascii="Arial"/>
                <w:sz w:val="20"/>
              </w:rPr>
              <w:t>4,000,857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7"/>
              <w:jc w:val="right"/>
              <w:rPr>
                <w:rFonts w:ascii="Arial" w:hAnsi="Arial" w:cs="Arial" w:eastAsia="Arial" w:hint="default"/>
                <w:sz w:val="20"/>
                <w:szCs w:val="20"/>
              </w:rPr>
            </w:pPr>
            <w:r>
              <w:rPr>
                <w:rFonts w:ascii="Arial"/>
                <w:spacing w:val="-1"/>
                <w:sz w:val="20"/>
              </w:rPr>
              <w:t>(269,285)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60"/>
              <w:jc w:val="right"/>
              <w:rPr>
                <w:rFonts w:ascii="Arial" w:hAnsi="Arial" w:cs="Arial" w:eastAsia="Arial" w:hint="default"/>
                <w:sz w:val="20"/>
                <w:szCs w:val="20"/>
              </w:rPr>
            </w:pPr>
            <w:r>
              <w:rPr>
                <w:rFonts w:ascii="Arial"/>
                <w:spacing w:val="-1"/>
                <w:sz w:val="20"/>
              </w:rPr>
              <w:t>187,927,764</w:t>
            </w:r>
          </w:p>
        </w:tc>
      </w:tr>
      <w:tr>
        <w:trPr>
          <w:trHeight w:val="61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8" w:lineRule="exact"/>
              <w:ind w:left="107" w:right="0"/>
              <w:jc w:val="center"/>
              <w:rPr>
                <w:rFonts w:ascii="宋体" w:hAnsi="宋体" w:cs="宋体" w:eastAsia="宋体" w:hint="default"/>
                <w:sz w:val="20"/>
                <w:szCs w:val="20"/>
              </w:rPr>
            </w:pPr>
            <w:r>
              <w:rPr>
                <w:rFonts w:ascii="宋体" w:hAnsi="宋体" w:cs="宋体" w:eastAsia="宋体" w:hint="default"/>
                <w:sz w:val="20"/>
                <w:szCs w:val="20"/>
              </w:rPr>
              <w:t>其中：对外交易</w:t>
            </w:r>
          </w:p>
          <w:p>
            <w:pPr>
              <w:pStyle w:val="TableParagraph"/>
              <w:spacing w:line="260" w:lineRule="exact"/>
              <w:ind w:left="102" w:right="0"/>
              <w:jc w:val="center"/>
              <w:rPr>
                <w:rFonts w:ascii="宋体" w:hAnsi="宋体" w:cs="宋体" w:eastAsia="宋体" w:hint="default"/>
                <w:sz w:val="20"/>
                <w:szCs w:val="20"/>
              </w:rPr>
            </w:pPr>
            <w:r>
              <w:rPr>
                <w:rFonts w:ascii="宋体" w:hAnsi="宋体" w:cs="宋体" w:eastAsia="宋体" w:hint="default"/>
                <w:w w:val="100"/>
                <w:sz w:val="20"/>
                <w:szCs w:val="20"/>
              </w:rPr>
              <w:t>入</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67"/>
              <w:jc w:val="right"/>
              <w:rPr>
                <w:rFonts w:ascii="Arial" w:hAnsi="Arial" w:cs="Arial" w:eastAsia="Arial" w:hint="default"/>
                <w:sz w:val="20"/>
                <w:szCs w:val="20"/>
              </w:rPr>
            </w:pPr>
            <w:r>
              <w:rPr>
                <w:rFonts w:ascii="Arial"/>
                <w:spacing w:val="-1"/>
                <w:sz w:val="20"/>
              </w:rPr>
              <w:t>182,214,249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84"/>
              <w:jc w:val="right"/>
              <w:rPr>
                <w:rFonts w:ascii="Arial" w:hAnsi="Arial" w:cs="Arial" w:eastAsia="Arial" w:hint="default"/>
                <w:sz w:val="20"/>
                <w:szCs w:val="20"/>
              </w:rPr>
            </w:pPr>
            <w:r>
              <w:rPr>
                <w:rFonts w:ascii="Arial"/>
                <w:sz w:val="20"/>
              </w:rPr>
              <w:t>1,712,658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89" w:right="0"/>
              <w:jc w:val="left"/>
              <w:rPr>
                <w:rFonts w:ascii="Arial" w:hAnsi="Arial" w:cs="Arial" w:eastAsia="Arial" w:hint="default"/>
                <w:sz w:val="20"/>
                <w:szCs w:val="20"/>
              </w:rPr>
            </w:pPr>
            <w:r>
              <w:rPr>
                <w:rFonts w:ascii="Arial"/>
                <w:sz w:val="20"/>
              </w:rPr>
              <w:t>4,000,857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60"/>
              <w:jc w:val="right"/>
              <w:rPr>
                <w:rFonts w:ascii="Arial" w:hAnsi="Arial" w:cs="Arial" w:eastAsia="Arial" w:hint="default"/>
                <w:sz w:val="20"/>
                <w:szCs w:val="20"/>
              </w:rPr>
            </w:pPr>
            <w:r>
              <w:rPr>
                <w:rFonts w:ascii="Arial"/>
                <w:spacing w:val="-1"/>
                <w:sz w:val="20"/>
              </w:rPr>
              <w:t>187,927,764</w:t>
            </w:r>
          </w:p>
        </w:tc>
      </w:tr>
      <w:tr>
        <w:trPr>
          <w:trHeight w:val="360"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1"/>
              <w:jc w:val="right"/>
              <w:rPr>
                <w:rFonts w:ascii="Arial" w:hAnsi="Arial" w:cs="Arial" w:eastAsia="Arial" w:hint="default"/>
                <w:sz w:val="20"/>
                <w:szCs w:val="20"/>
              </w:rPr>
            </w:pPr>
            <w:r>
              <w:rPr>
                <w:rFonts w:ascii="Arial"/>
                <w:spacing w:val="-1"/>
                <w:sz w:val="20"/>
              </w:rPr>
              <w:t>(158,514,841)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7"/>
              <w:jc w:val="right"/>
              <w:rPr>
                <w:rFonts w:ascii="Arial" w:hAnsi="Arial" w:cs="Arial" w:eastAsia="Arial" w:hint="default"/>
                <w:sz w:val="20"/>
                <w:szCs w:val="20"/>
              </w:rPr>
            </w:pPr>
            <w:r>
              <w:rPr>
                <w:rFonts w:ascii="Arial"/>
                <w:spacing w:val="-1"/>
                <w:sz w:val="20"/>
              </w:rPr>
              <w:t>(584,928)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3"/>
              <w:jc w:val="right"/>
              <w:rPr>
                <w:rFonts w:ascii="Arial" w:hAnsi="Arial" w:cs="Arial" w:eastAsia="Arial" w:hint="default"/>
                <w:sz w:val="20"/>
                <w:szCs w:val="20"/>
              </w:rPr>
            </w:pPr>
            <w:r>
              <w:rPr>
                <w:rFonts w:ascii="Arial"/>
                <w:spacing w:val="-1"/>
                <w:sz w:val="20"/>
              </w:rPr>
              <w:t>(2,332,022)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8"/>
              <w:jc w:val="right"/>
              <w:rPr>
                <w:rFonts w:ascii="Arial" w:hAnsi="Arial" w:cs="Arial" w:eastAsia="Arial" w:hint="default"/>
                <w:sz w:val="20"/>
                <w:szCs w:val="20"/>
              </w:rPr>
            </w:pPr>
            <w:r>
              <w:rPr>
                <w:rFonts w:ascii="Arial"/>
                <w:spacing w:val="-1"/>
                <w:sz w:val="20"/>
              </w:rPr>
              <w:t>(161,431,791)</w:t>
            </w:r>
          </w:p>
        </w:tc>
      </w:tr>
      <w:tr>
        <w:trPr>
          <w:trHeight w:val="260"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Arial" w:hAnsi="Arial" w:cs="Arial" w:eastAsia="Arial" w:hint="default"/>
                <w:sz w:val="20"/>
                <w:szCs w:val="20"/>
              </w:rPr>
            </w:pPr>
            <w:r>
              <w:rPr>
                <w:rFonts w:ascii="Arial"/>
                <w:spacing w:val="-1"/>
                <w:sz w:val="20"/>
              </w:rPr>
              <w:t>(715,621)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7"/>
              <w:jc w:val="right"/>
              <w:rPr>
                <w:rFonts w:ascii="Arial" w:hAnsi="Arial" w:cs="Arial" w:eastAsia="Arial" w:hint="default"/>
                <w:sz w:val="20"/>
                <w:szCs w:val="20"/>
              </w:rPr>
            </w:pPr>
            <w:r>
              <w:rPr>
                <w:rFonts w:ascii="Arial"/>
                <w:spacing w:val="-2"/>
                <w:sz w:val="20"/>
              </w:rPr>
              <w:t>(11,507)</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9"/>
              <w:jc w:val="right"/>
              <w:rPr>
                <w:rFonts w:ascii="Arial" w:hAnsi="Arial" w:cs="Arial" w:eastAsia="Arial" w:hint="default"/>
                <w:sz w:val="20"/>
                <w:szCs w:val="20"/>
              </w:rPr>
            </w:pPr>
            <w:r>
              <w:rPr>
                <w:rFonts w:ascii="Arial"/>
                <w:spacing w:val="-1"/>
                <w:sz w:val="20"/>
              </w:rPr>
              <w:t>(2,166)</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0"/>
                <w:szCs w:val="20"/>
              </w:rPr>
            </w:pPr>
            <w:r>
              <w:rPr>
                <w:rFonts w:ascii="Arial"/>
                <w:spacing w:val="-1"/>
                <w:sz w:val="20"/>
              </w:rPr>
              <w:t>(729,294)</w:t>
            </w:r>
          </w:p>
        </w:tc>
      </w:tr>
      <w:tr>
        <w:trPr>
          <w:trHeight w:val="25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Arial" w:hAnsi="Arial" w:cs="Arial" w:eastAsia="Arial" w:hint="default"/>
                <w:sz w:val="20"/>
                <w:szCs w:val="20"/>
              </w:rPr>
            </w:pPr>
            <w:r>
              <w:rPr>
                <w:rFonts w:ascii="Arial"/>
                <w:spacing w:val="-1"/>
                <w:sz w:val="20"/>
              </w:rPr>
              <w:t>(19,034,339)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right"/>
              <w:rPr>
                <w:rFonts w:ascii="Arial" w:hAnsi="Arial" w:cs="Arial" w:eastAsia="Arial" w:hint="default"/>
                <w:sz w:val="20"/>
                <w:szCs w:val="20"/>
              </w:rPr>
            </w:pPr>
            <w:r>
              <w:rPr>
                <w:rFonts w:ascii="Arial"/>
                <w:spacing w:val="-1"/>
                <w:sz w:val="20"/>
              </w:rPr>
              <w:t>(158,019)</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Arial" w:hAnsi="Arial" w:cs="Arial" w:eastAsia="Arial" w:hint="default"/>
                <w:sz w:val="20"/>
                <w:szCs w:val="20"/>
              </w:rPr>
            </w:pPr>
            <w:r>
              <w:rPr>
                <w:rFonts w:ascii="Arial"/>
                <w:spacing w:val="-2"/>
                <w:sz w:val="20"/>
              </w:rPr>
              <w:t>(1,455,611)</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2"/>
              <w:jc w:val="right"/>
              <w:rPr>
                <w:rFonts w:ascii="Arial" w:hAnsi="Arial" w:cs="Arial" w:eastAsia="Arial" w:hint="default"/>
                <w:sz w:val="20"/>
                <w:szCs w:val="20"/>
              </w:rPr>
            </w:pPr>
            <w:r>
              <w:rPr>
                <w:rFonts w:ascii="Arial"/>
                <w:sz w:val="20"/>
              </w:rPr>
              <w:t>12,189</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0"/>
                <w:szCs w:val="20"/>
              </w:rPr>
            </w:pPr>
            <w:r>
              <w:rPr>
                <w:rFonts w:ascii="Arial"/>
                <w:spacing w:val="-1"/>
                <w:sz w:val="20"/>
              </w:rPr>
              <w:t>(20,635,780)</w:t>
            </w:r>
          </w:p>
        </w:tc>
      </w:tr>
      <w:tr>
        <w:trPr>
          <w:trHeight w:val="25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Arial" w:hAnsi="Arial" w:cs="Arial" w:eastAsia="Arial" w:hint="default"/>
                <w:sz w:val="20"/>
                <w:szCs w:val="20"/>
              </w:rPr>
            </w:pPr>
            <w:r>
              <w:rPr>
                <w:rFonts w:ascii="Arial"/>
                <w:spacing w:val="-1"/>
                <w:sz w:val="20"/>
              </w:rPr>
              <w:t>(4,477,358)</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1"/>
              <w:jc w:val="right"/>
              <w:rPr>
                <w:rFonts w:ascii="Arial" w:hAnsi="Arial" w:cs="Arial" w:eastAsia="Arial" w:hint="default"/>
                <w:sz w:val="20"/>
                <w:szCs w:val="20"/>
              </w:rPr>
            </w:pPr>
            <w:r>
              <w:rPr>
                <w:rFonts w:ascii="Arial"/>
                <w:spacing w:val="-1"/>
                <w:sz w:val="20"/>
              </w:rPr>
              <w:t>(378,380)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2"/>
              <w:jc w:val="right"/>
              <w:rPr>
                <w:rFonts w:ascii="Arial" w:hAnsi="Arial" w:cs="Arial" w:eastAsia="Arial" w:hint="default"/>
                <w:sz w:val="20"/>
                <w:szCs w:val="20"/>
              </w:rPr>
            </w:pPr>
            <w:r>
              <w:rPr>
                <w:rFonts w:ascii="Arial"/>
                <w:spacing w:val="-1"/>
                <w:sz w:val="20"/>
              </w:rPr>
              <w:t>(204,939)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65" w:right="0"/>
              <w:jc w:val="left"/>
              <w:rPr>
                <w:rFonts w:ascii="Arial" w:hAnsi="Arial" w:cs="Arial" w:eastAsia="Arial" w:hint="default"/>
                <w:sz w:val="20"/>
                <w:szCs w:val="20"/>
              </w:rPr>
            </w:pPr>
            <w:r>
              <w:rPr>
                <w:rFonts w:ascii="Arial"/>
                <w:sz w:val="20"/>
              </w:rPr>
              <w:t>196,627</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4"/>
              <w:jc w:val="right"/>
              <w:rPr>
                <w:rFonts w:ascii="Arial" w:hAnsi="Arial" w:cs="Arial" w:eastAsia="Arial" w:hint="default"/>
                <w:sz w:val="20"/>
                <w:szCs w:val="20"/>
              </w:rPr>
            </w:pPr>
            <w:r>
              <w:rPr>
                <w:rFonts w:ascii="Arial"/>
                <w:spacing w:val="-1"/>
                <w:sz w:val="20"/>
              </w:rPr>
              <w:t>(4,864,050)</w:t>
            </w:r>
          </w:p>
        </w:tc>
      </w:tr>
      <w:tr>
        <w:trPr>
          <w:trHeight w:val="51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25" w:lineRule="exact"/>
              <w:ind w:left="200" w:right="0"/>
              <w:jc w:val="left"/>
              <w:rPr>
                <w:rFonts w:ascii="宋体" w:hAnsi="宋体" w:cs="宋体" w:eastAsia="宋体" w:hint="default"/>
                <w:sz w:val="20"/>
                <w:szCs w:val="20"/>
              </w:rPr>
            </w:pPr>
            <w:r>
              <w:rPr>
                <w:rFonts w:ascii="宋体" w:hAnsi="宋体" w:cs="宋体" w:eastAsia="宋体" w:hint="default"/>
                <w:spacing w:val="16"/>
                <w:sz w:val="20"/>
                <w:szCs w:val="20"/>
              </w:rPr>
              <w:t>财务费用 </w:t>
            </w:r>
            <w:r>
              <w:rPr>
                <w:rFonts w:ascii="Arial" w:hAnsi="Arial" w:cs="Arial" w:eastAsia="Arial" w:hint="default"/>
                <w:sz w:val="20"/>
                <w:szCs w:val="20"/>
              </w:rPr>
              <w:t>- </w:t>
            </w:r>
            <w:r>
              <w:rPr>
                <w:rFonts w:ascii="Arial" w:hAnsi="Arial" w:cs="Arial" w:eastAsia="Arial" w:hint="default"/>
                <w:spacing w:val="47"/>
                <w:sz w:val="20"/>
                <w:szCs w:val="20"/>
              </w:rPr>
              <w:t> </w:t>
            </w:r>
            <w:r>
              <w:rPr>
                <w:rFonts w:ascii="宋体" w:hAnsi="宋体" w:cs="宋体" w:eastAsia="宋体" w:hint="default"/>
                <w:sz w:val="20"/>
                <w:szCs w:val="20"/>
              </w:rPr>
              <w:t>净</w:t>
            </w:r>
          </w:p>
          <w:p>
            <w:pPr>
              <w:pStyle w:val="TableParagraph"/>
              <w:spacing w:line="253" w:lineRule="exact"/>
              <w:ind w:left="200" w:right="0"/>
              <w:jc w:val="left"/>
              <w:rPr>
                <w:rFonts w:ascii="宋体" w:hAnsi="宋体" w:cs="宋体" w:eastAsia="宋体" w:hint="default"/>
                <w:sz w:val="20"/>
                <w:szCs w:val="20"/>
              </w:rPr>
            </w:pPr>
            <w:r>
              <w:rPr>
                <w:rFonts w:ascii="宋体" w:hAnsi="宋体" w:cs="宋体" w:eastAsia="宋体" w:hint="default"/>
                <w:w w:val="100"/>
                <w:sz w:val="20"/>
                <w:szCs w:val="20"/>
              </w:rPr>
              <w:t>额</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14"/>
              <w:jc w:val="right"/>
              <w:rPr>
                <w:rFonts w:ascii="Arial" w:hAnsi="Arial" w:cs="Arial" w:eastAsia="Arial" w:hint="default"/>
                <w:sz w:val="20"/>
                <w:szCs w:val="20"/>
              </w:rPr>
            </w:pPr>
            <w:r>
              <w:rPr>
                <w:rFonts w:ascii="Arial"/>
                <w:spacing w:val="-1"/>
                <w:sz w:val="20"/>
              </w:rPr>
              <w:t>(337,018)</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31"/>
              <w:jc w:val="right"/>
              <w:rPr>
                <w:rFonts w:ascii="Arial" w:hAnsi="Arial" w:cs="Arial" w:eastAsia="Arial" w:hint="default"/>
                <w:sz w:val="20"/>
                <w:szCs w:val="20"/>
              </w:rPr>
            </w:pPr>
            <w:r>
              <w:rPr>
                <w:rFonts w:ascii="Arial"/>
                <w:spacing w:val="-1"/>
                <w:sz w:val="20"/>
              </w:rPr>
              <w:t>(27,962)</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77"/>
              <w:jc w:val="right"/>
              <w:rPr>
                <w:rFonts w:ascii="Arial" w:hAnsi="Arial" w:cs="Arial" w:eastAsia="Arial" w:hint="default"/>
                <w:sz w:val="20"/>
                <w:szCs w:val="20"/>
              </w:rPr>
            </w:pPr>
            <w:r>
              <w:rPr>
                <w:rFonts w:ascii="Arial"/>
                <w:spacing w:val="-1"/>
                <w:sz w:val="20"/>
              </w:rPr>
              <w:t>(1,955)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533" w:right="0"/>
              <w:jc w:val="left"/>
              <w:rPr>
                <w:rFonts w:ascii="Arial" w:hAnsi="Arial" w:cs="Arial" w:eastAsia="Arial" w:hint="default"/>
                <w:sz w:val="20"/>
                <w:szCs w:val="20"/>
              </w:rPr>
            </w:pPr>
            <w:r>
              <w:rPr>
                <w:rFonts w:ascii="Arial"/>
                <w:sz w:val="20"/>
              </w:rPr>
              <w:t>60,468</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98"/>
              <w:jc w:val="right"/>
              <w:rPr>
                <w:rFonts w:ascii="Arial" w:hAnsi="Arial" w:cs="Arial" w:eastAsia="Arial" w:hint="default"/>
                <w:sz w:val="20"/>
                <w:szCs w:val="20"/>
              </w:rPr>
            </w:pPr>
            <w:r>
              <w:rPr>
                <w:rFonts w:ascii="Arial"/>
                <w:spacing w:val="-1"/>
                <w:sz w:val="20"/>
              </w:rPr>
              <w:t>(306,467)</w:t>
            </w:r>
          </w:p>
        </w:tc>
      </w:tr>
      <w:tr>
        <w:trPr>
          <w:trHeight w:val="25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Arial" w:hAnsi="Arial" w:cs="Arial" w:eastAsia="Arial" w:hint="default"/>
                <w:sz w:val="20"/>
                <w:szCs w:val="20"/>
              </w:rPr>
            </w:pPr>
            <w:r>
              <w:rPr>
                <w:rFonts w:ascii="Arial"/>
                <w:spacing w:val="-2"/>
                <w:sz w:val="20"/>
              </w:rPr>
              <w:t>(388,112)</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right"/>
              <w:rPr>
                <w:rFonts w:ascii="Arial" w:hAnsi="Arial" w:cs="Arial" w:eastAsia="Arial" w:hint="default"/>
                <w:sz w:val="20"/>
                <w:szCs w:val="20"/>
              </w:rPr>
            </w:pPr>
            <w:r>
              <w:rPr>
                <w:rFonts w:ascii="Arial"/>
                <w:spacing w:val="-1"/>
                <w:sz w:val="20"/>
              </w:rPr>
              <w:t>(75,554)</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7"/>
              <w:jc w:val="right"/>
              <w:rPr>
                <w:rFonts w:ascii="Arial" w:hAnsi="Arial" w:cs="Arial" w:eastAsia="Arial" w:hint="default"/>
                <w:sz w:val="20"/>
                <w:szCs w:val="20"/>
              </w:rPr>
            </w:pPr>
            <w:r>
              <w:rPr>
                <w:rFonts w:ascii="Arial"/>
                <w:spacing w:val="-1"/>
                <w:sz w:val="20"/>
              </w:rPr>
              <w:t>(49,077)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0"/>
                <w:szCs w:val="20"/>
              </w:rPr>
            </w:pPr>
            <w:r>
              <w:rPr>
                <w:rFonts w:ascii="Arial"/>
                <w:spacing w:val="-1"/>
                <w:sz w:val="20"/>
              </w:rPr>
              <w:t>(512,743)</w:t>
            </w:r>
          </w:p>
        </w:tc>
      </w:tr>
      <w:tr>
        <w:trPr>
          <w:trHeight w:val="51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20"/>
                <w:szCs w:val="20"/>
              </w:rPr>
            </w:pPr>
            <w:r>
              <w:rPr>
                <w:rFonts w:ascii="宋体" w:hAnsi="宋体" w:cs="宋体" w:eastAsia="宋体" w:hint="default"/>
                <w:sz w:val="20"/>
                <w:szCs w:val="20"/>
              </w:rPr>
              <w:t>公允价值变动损</w:t>
            </w:r>
          </w:p>
          <w:p>
            <w:pPr>
              <w:pStyle w:val="TableParagraph"/>
              <w:spacing w:line="260" w:lineRule="exact"/>
              <w:ind w:right="301"/>
              <w:jc w:val="center"/>
              <w:rPr>
                <w:rFonts w:ascii="宋体" w:hAnsi="宋体" w:cs="宋体" w:eastAsia="宋体" w:hint="default"/>
                <w:sz w:val="20"/>
                <w:szCs w:val="20"/>
              </w:rPr>
            </w:pPr>
            <w:r>
              <w:rPr>
                <w:rFonts w:ascii="宋体" w:hAnsi="宋体" w:cs="宋体" w:eastAsia="宋体" w:hint="default"/>
                <w:w w:val="100"/>
                <w:sz w:val="20"/>
                <w:szCs w:val="20"/>
              </w:rPr>
              <w:t>失</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68"/>
              <w:jc w:val="right"/>
              <w:rPr>
                <w:rFonts w:ascii="Arial" w:hAnsi="Arial" w:cs="Arial" w:eastAsia="Arial" w:hint="default"/>
                <w:sz w:val="20"/>
                <w:szCs w:val="20"/>
              </w:rPr>
            </w:pPr>
            <w:r>
              <w:rPr>
                <w:rFonts w:ascii="Arial"/>
                <w:sz w:val="20"/>
              </w:rPr>
              <w:t>18,665</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84"/>
              <w:jc w:val="right"/>
              <w:rPr>
                <w:rFonts w:ascii="Arial" w:hAnsi="Arial" w:cs="Arial" w:eastAsia="Arial" w:hint="default"/>
                <w:sz w:val="20"/>
                <w:szCs w:val="20"/>
              </w:rPr>
            </w:pPr>
            <w:r>
              <w:rPr>
                <w:rFonts w:ascii="Arial"/>
                <w:sz w:val="20"/>
              </w:rPr>
              <w:t>186</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4"/>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38"/>
              <w:jc w:val="right"/>
              <w:rPr>
                <w:rFonts w:ascii="Arial" w:hAnsi="Arial" w:cs="Arial" w:eastAsia="Arial" w:hint="default"/>
                <w:sz w:val="20"/>
                <w:szCs w:val="20"/>
              </w:rPr>
            </w:pPr>
            <w:r>
              <w:rPr>
                <w:rFonts w:ascii="Arial"/>
                <w:sz w:val="20"/>
              </w:rPr>
              <w:t>18,851</w:t>
            </w:r>
          </w:p>
        </w:tc>
      </w:tr>
      <w:tr>
        <w:trPr>
          <w:trHeight w:val="25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8"/>
              <w:jc w:val="right"/>
              <w:rPr>
                <w:rFonts w:ascii="Arial" w:hAnsi="Arial" w:cs="Arial" w:eastAsia="Arial" w:hint="default"/>
                <w:sz w:val="20"/>
                <w:szCs w:val="20"/>
              </w:rPr>
            </w:pPr>
            <w:r>
              <w:rPr>
                <w:rFonts w:ascii="Arial"/>
                <w:sz w:val="20"/>
              </w:rPr>
              <w:t>884,467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Arial" w:hAnsi="Arial" w:cs="Arial" w:eastAsia="Arial" w:hint="default"/>
                <w:sz w:val="20"/>
                <w:szCs w:val="20"/>
              </w:rPr>
            </w:pPr>
            <w:r>
              <w:rPr>
                <w:rFonts w:ascii="Arial"/>
                <w:sz w:val="20"/>
              </w:rPr>
              <w:t>126,032</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9" w:right="0"/>
              <w:jc w:val="left"/>
              <w:rPr>
                <w:rFonts w:ascii="Arial" w:hAnsi="Arial" w:cs="Arial" w:eastAsia="Arial" w:hint="default"/>
                <w:sz w:val="20"/>
                <w:szCs w:val="20"/>
              </w:rPr>
            </w:pPr>
            <w:r>
              <w:rPr>
                <w:rFonts w:ascii="Arial"/>
                <w:sz w:val="20"/>
              </w:rPr>
              <w:t>3,289,857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20"/>
                <w:szCs w:val="20"/>
              </w:rPr>
            </w:pPr>
            <w:r>
              <w:rPr>
                <w:rFonts w:ascii="Arial"/>
                <w:sz w:val="20"/>
              </w:rPr>
              <w:t>4,300,356</w:t>
            </w:r>
          </w:p>
        </w:tc>
      </w:tr>
      <w:tr>
        <w:trPr>
          <w:trHeight w:val="51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其中：对联营企</w:t>
            </w:r>
          </w:p>
          <w:p>
            <w:pPr>
              <w:pStyle w:val="TableParagraph"/>
              <w:spacing w:line="261" w:lineRule="exact"/>
              <w:ind w:left="200" w:right="0"/>
              <w:jc w:val="left"/>
              <w:rPr>
                <w:rFonts w:ascii="宋体" w:hAnsi="宋体" w:cs="宋体" w:eastAsia="宋体" w:hint="default"/>
                <w:sz w:val="20"/>
                <w:szCs w:val="20"/>
              </w:rPr>
            </w:pPr>
            <w:r>
              <w:rPr>
                <w:rFonts w:ascii="宋体" w:hAnsi="宋体" w:cs="宋体" w:eastAsia="宋体" w:hint="default"/>
                <w:sz w:val="20"/>
                <w:szCs w:val="20"/>
              </w:rPr>
              <w:t>业的投资损失</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68"/>
              <w:jc w:val="right"/>
              <w:rPr>
                <w:rFonts w:ascii="Arial" w:hAnsi="Arial" w:cs="Arial" w:eastAsia="Arial" w:hint="default"/>
                <w:sz w:val="20"/>
                <w:szCs w:val="20"/>
              </w:rPr>
            </w:pPr>
            <w:r>
              <w:rPr>
                <w:rFonts w:ascii="Arial"/>
                <w:sz w:val="20"/>
              </w:rPr>
              <w:t>87,573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84"/>
              <w:jc w:val="right"/>
              <w:rPr>
                <w:rFonts w:ascii="Arial" w:hAnsi="Arial" w:cs="Arial" w:eastAsia="Arial" w:hint="default"/>
                <w:sz w:val="20"/>
                <w:szCs w:val="20"/>
              </w:rPr>
            </w:pPr>
            <w:r>
              <w:rPr>
                <w:rFonts w:ascii="Arial"/>
                <w:w w:val="100"/>
                <w:sz w:val="20"/>
              </w:rPr>
              <w:t>-</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24"/>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61"/>
              <w:jc w:val="right"/>
              <w:rPr>
                <w:rFonts w:ascii="Arial" w:hAnsi="Arial" w:cs="Arial" w:eastAsia="Arial" w:hint="default"/>
                <w:sz w:val="20"/>
                <w:szCs w:val="20"/>
              </w:rPr>
            </w:pPr>
            <w:r>
              <w:rPr>
                <w:rFonts w:ascii="Arial"/>
                <w:sz w:val="20"/>
              </w:rPr>
              <w:t>87,573</w:t>
            </w:r>
          </w:p>
        </w:tc>
      </w:tr>
      <w:tr>
        <w:trPr>
          <w:trHeight w:val="260"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资产处置亏损</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9"/>
              <w:jc w:val="right"/>
              <w:rPr>
                <w:rFonts w:ascii="Arial" w:hAnsi="Arial" w:cs="Arial" w:eastAsia="Arial" w:hint="default"/>
                <w:sz w:val="20"/>
                <w:szCs w:val="20"/>
              </w:rPr>
            </w:pPr>
            <w:r>
              <w:rPr>
                <w:rFonts w:ascii="Arial"/>
                <w:spacing w:val="-1"/>
                <w:sz w:val="20"/>
              </w:rPr>
              <w:t>(5,737)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4"/>
              <w:jc w:val="right"/>
              <w:rPr>
                <w:rFonts w:ascii="Arial" w:hAnsi="Arial" w:cs="Arial" w:eastAsia="Arial" w:hint="default"/>
                <w:sz w:val="20"/>
                <w:szCs w:val="20"/>
              </w:rPr>
            </w:pPr>
            <w:r>
              <w:rPr>
                <w:rFonts w:ascii="Arial"/>
                <w:w w:val="100"/>
                <w:sz w:val="20"/>
              </w:rPr>
              <w:t>1</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20"/>
                <w:szCs w:val="20"/>
              </w:rPr>
            </w:pPr>
            <w:r>
              <w:rPr>
                <w:rFonts w:ascii="Arial"/>
                <w:spacing w:val="-1"/>
                <w:sz w:val="20"/>
              </w:rPr>
              <w:t>(3,252)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Arial" w:hAnsi="Arial" w:cs="Arial" w:eastAsia="Arial" w:hint="default"/>
                <w:sz w:val="20"/>
                <w:szCs w:val="20"/>
              </w:rPr>
            </w:pPr>
            <w:r>
              <w:rPr>
                <w:rFonts w:ascii="Arial"/>
                <w:spacing w:val="-1"/>
                <w:sz w:val="20"/>
              </w:rPr>
              <w:t>(8,988)</w:t>
            </w:r>
          </w:p>
        </w:tc>
      </w:tr>
      <w:tr>
        <w:trPr>
          <w:trHeight w:val="374"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8"/>
              <w:jc w:val="right"/>
              <w:rPr>
                <w:rFonts w:ascii="Arial" w:hAnsi="Arial" w:cs="Arial" w:eastAsia="Arial" w:hint="default"/>
                <w:sz w:val="20"/>
                <w:szCs w:val="20"/>
              </w:rPr>
            </w:pPr>
            <w:r>
              <w:rPr>
                <w:rFonts w:ascii="Arial"/>
                <w:sz w:val="20"/>
              </w:rPr>
              <w:t>309,470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4"/>
              <w:jc w:val="right"/>
              <w:rPr>
                <w:rFonts w:ascii="Arial" w:hAnsi="Arial" w:cs="Arial" w:eastAsia="Arial" w:hint="default"/>
                <w:sz w:val="20"/>
                <w:szCs w:val="20"/>
              </w:rPr>
            </w:pPr>
            <w:r>
              <w:rPr>
                <w:rFonts w:ascii="Arial"/>
                <w:sz w:val="20"/>
              </w:rPr>
              <w:t>8,768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4"/>
              <w:jc w:val="right"/>
              <w:rPr>
                <w:rFonts w:ascii="Arial" w:hAnsi="Arial" w:cs="Arial" w:eastAsia="Arial" w:hint="default"/>
                <w:sz w:val="20"/>
                <w:szCs w:val="20"/>
              </w:rPr>
            </w:pPr>
            <w:r>
              <w:rPr>
                <w:rFonts w:ascii="Arial"/>
                <w:w w:val="100"/>
                <w:sz w:val="20"/>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20"/>
                <w:szCs w:val="20"/>
              </w:rPr>
            </w:pPr>
            <w:r>
              <w:rPr>
                <w:rFonts w:ascii="Arial"/>
                <w:sz w:val="20"/>
              </w:rPr>
              <w:t>318,238</w:t>
            </w:r>
          </w:p>
        </w:tc>
      </w:tr>
      <w:tr>
        <w:trPr>
          <w:trHeight w:val="374"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10" w:right="0"/>
              <w:jc w:val="left"/>
              <w:rPr>
                <w:rFonts w:ascii="Arial" w:hAnsi="Arial" w:cs="Arial" w:eastAsia="Arial" w:hint="default"/>
                <w:sz w:val="20"/>
                <w:szCs w:val="20"/>
              </w:rPr>
            </w:pPr>
            <w:r>
              <w:rPr>
                <w:rFonts w:ascii="宋体" w:hAnsi="宋体" w:cs="宋体" w:eastAsia="宋体" w:hint="default"/>
                <w:sz w:val="20"/>
                <w:szCs w:val="20"/>
              </w:rPr>
              <w:t>营业利润</w:t>
            </w:r>
            <w:r>
              <w:rPr>
                <w:rFonts w:ascii="Arial" w:hAnsi="Arial" w:cs="Arial" w:eastAsia="Arial" w:hint="default"/>
                <w:sz w:val="20"/>
                <w:szCs w:val="20"/>
              </w:rPr>
              <w:t>/(</w:t>
            </w:r>
            <w:r>
              <w:rPr>
                <w:rFonts w:ascii="宋体" w:hAnsi="宋体" w:cs="宋体" w:eastAsia="宋体" w:hint="default"/>
                <w:sz w:val="20"/>
                <w:szCs w:val="20"/>
              </w:rPr>
              <w:t>损失</w:t>
            </w:r>
            <w:r>
              <w:rPr>
                <w:rFonts w:ascii="Arial" w:hAnsi="Arial" w:cs="Arial" w:eastAsia="Arial" w:hint="default"/>
                <w:sz w:val="20"/>
                <w:szCs w:val="20"/>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68"/>
              <w:jc w:val="right"/>
              <w:rPr>
                <w:rFonts w:ascii="Arial" w:hAnsi="Arial" w:cs="Arial" w:eastAsia="Arial" w:hint="default"/>
                <w:sz w:val="20"/>
                <w:szCs w:val="20"/>
              </w:rPr>
            </w:pPr>
            <w:r>
              <w:rPr>
                <w:rFonts w:ascii="Arial"/>
                <w:sz w:val="20"/>
              </w:rPr>
              <w:t>219,858</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84"/>
              <w:jc w:val="right"/>
              <w:rPr>
                <w:rFonts w:ascii="Arial" w:hAnsi="Arial" w:cs="Arial" w:eastAsia="Arial" w:hint="default"/>
                <w:sz w:val="20"/>
                <w:szCs w:val="20"/>
              </w:rPr>
            </w:pPr>
            <w:r>
              <w:rPr>
                <w:rFonts w:ascii="Arial"/>
                <w:spacing w:val="-3"/>
                <w:sz w:val="20"/>
              </w:rPr>
              <w:t>611,295</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289" w:right="0"/>
              <w:jc w:val="left"/>
              <w:rPr>
                <w:rFonts w:ascii="Arial" w:hAnsi="Arial" w:cs="Arial" w:eastAsia="Arial" w:hint="default"/>
                <w:sz w:val="20"/>
                <w:szCs w:val="20"/>
              </w:rPr>
            </w:pPr>
            <w:r>
              <w:rPr>
                <w:rFonts w:ascii="Arial"/>
                <w:sz w:val="20"/>
              </w:rPr>
              <w:t>3,244,944</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7"/>
              <w:jc w:val="right"/>
              <w:rPr>
                <w:rFonts w:ascii="Arial" w:hAnsi="Arial" w:cs="Arial" w:eastAsia="Arial" w:hint="default"/>
                <w:sz w:val="20"/>
                <w:szCs w:val="20"/>
              </w:rPr>
            </w:pPr>
            <w:r>
              <w:rPr>
                <w:rFonts w:ascii="Arial"/>
                <w:sz w:val="20"/>
              </w:rPr>
              <w:t>(1)</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61"/>
              <w:jc w:val="right"/>
              <w:rPr>
                <w:rFonts w:ascii="Arial" w:hAnsi="Arial" w:cs="Arial" w:eastAsia="Arial" w:hint="default"/>
                <w:sz w:val="20"/>
                <w:szCs w:val="20"/>
              </w:rPr>
            </w:pPr>
            <w:r>
              <w:rPr>
                <w:rFonts w:ascii="Arial"/>
                <w:sz w:val="20"/>
              </w:rPr>
              <w:t>4,076,096</w:t>
            </w:r>
          </w:p>
        </w:tc>
      </w:tr>
      <w:tr>
        <w:trPr>
          <w:trHeight w:val="260"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8"/>
              <w:jc w:val="right"/>
              <w:rPr>
                <w:rFonts w:ascii="Arial" w:hAnsi="Arial" w:cs="Arial" w:eastAsia="Arial" w:hint="default"/>
                <w:sz w:val="20"/>
                <w:szCs w:val="20"/>
              </w:rPr>
            </w:pPr>
            <w:r>
              <w:rPr>
                <w:rFonts w:ascii="Arial"/>
                <w:sz w:val="20"/>
              </w:rPr>
              <w:t>341,737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4"/>
              <w:jc w:val="right"/>
              <w:rPr>
                <w:rFonts w:ascii="Arial" w:hAnsi="Arial" w:cs="Arial" w:eastAsia="Arial" w:hint="default"/>
                <w:sz w:val="20"/>
                <w:szCs w:val="20"/>
              </w:rPr>
            </w:pPr>
            <w:r>
              <w:rPr>
                <w:rFonts w:ascii="Arial"/>
                <w:sz w:val="20"/>
              </w:rPr>
              <w:t>26</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4"/>
              <w:jc w:val="right"/>
              <w:rPr>
                <w:rFonts w:ascii="Arial" w:hAnsi="Arial" w:cs="Arial" w:eastAsia="Arial" w:hint="default"/>
                <w:sz w:val="20"/>
                <w:szCs w:val="20"/>
              </w:rPr>
            </w:pPr>
            <w:r>
              <w:rPr>
                <w:rFonts w:ascii="Arial"/>
                <w:sz w:val="20"/>
              </w:rPr>
              <w:t>63,391</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1"/>
              <w:jc w:val="right"/>
              <w:rPr>
                <w:rFonts w:ascii="Arial" w:hAnsi="Arial" w:cs="Arial" w:eastAsia="Arial" w:hint="default"/>
                <w:sz w:val="20"/>
                <w:szCs w:val="20"/>
              </w:rPr>
            </w:pPr>
            <w:r>
              <w:rPr>
                <w:rFonts w:ascii="Arial"/>
                <w:sz w:val="20"/>
              </w:rPr>
              <w:t>405,154</w:t>
            </w:r>
          </w:p>
        </w:tc>
      </w:tr>
      <w:tr>
        <w:trPr>
          <w:trHeight w:val="360"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4"/>
              <w:jc w:val="right"/>
              <w:rPr>
                <w:rFonts w:ascii="Arial" w:hAnsi="Arial" w:cs="Arial" w:eastAsia="Arial" w:hint="default"/>
                <w:sz w:val="20"/>
                <w:szCs w:val="20"/>
              </w:rPr>
            </w:pPr>
            <w:r>
              <w:rPr>
                <w:rFonts w:ascii="Arial"/>
                <w:spacing w:val="-1"/>
                <w:sz w:val="20"/>
              </w:rPr>
              <w:t>(108,479)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6"/>
              <w:jc w:val="right"/>
              <w:rPr>
                <w:rFonts w:ascii="Arial" w:hAnsi="Arial" w:cs="Arial" w:eastAsia="Arial" w:hint="default"/>
                <w:sz w:val="20"/>
                <w:szCs w:val="20"/>
              </w:rPr>
            </w:pPr>
            <w:r>
              <w:rPr>
                <w:rFonts w:ascii="Arial"/>
                <w:spacing w:val="-1"/>
                <w:sz w:val="20"/>
              </w:rPr>
              <w:t>(2,378)</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3"/>
              <w:jc w:val="right"/>
              <w:rPr>
                <w:rFonts w:ascii="Arial" w:hAnsi="Arial" w:cs="Arial" w:eastAsia="Arial" w:hint="default"/>
                <w:sz w:val="20"/>
                <w:szCs w:val="20"/>
              </w:rPr>
            </w:pPr>
            <w:r>
              <w:rPr>
                <w:rFonts w:ascii="Arial"/>
                <w:spacing w:val="-1"/>
                <w:sz w:val="20"/>
              </w:rPr>
              <w:t>(38,352)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4"/>
              <w:jc w:val="right"/>
              <w:rPr>
                <w:rFonts w:ascii="Arial" w:hAnsi="Arial" w:cs="Arial" w:eastAsia="Arial" w:hint="default"/>
                <w:sz w:val="20"/>
                <w:szCs w:val="20"/>
              </w:rPr>
            </w:pPr>
            <w:r>
              <w:rPr>
                <w:rFonts w:ascii="Arial"/>
                <w:spacing w:val="-1"/>
                <w:sz w:val="20"/>
              </w:rPr>
              <w:t>(149,209)</w:t>
            </w:r>
          </w:p>
        </w:tc>
      </w:tr>
      <w:tr>
        <w:trPr>
          <w:trHeight w:val="35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20"/>
                <w:szCs w:val="20"/>
              </w:rPr>
            </w:pPr>
            <w:r>
              <w:rPr>
                <w:rFonts w:ascii="宋体" w:hAnsi="宋体" w:cs="宋体" w:eastAsia="宋体" w:hint="default"/>
                <w:sz w:val="20"/>
                <w:szCs w:val="20"/>
              </w:rPr>
              <w:t>利润</w:t>
            </w:r>
            <w:r>
              <w:rPr>
                <w:rFonts w:ascii="Arial" w:hAnsi="Arial" w:cs="Arial" w:eastAsia="Arial" w:hint="default"/>
                <w:sz w:val="20"/>
                <w:szCs w:val="20"/>
              </w:rPr>
              <w:t>/(</w:t>
            </w:r>
            <w:r>
              <w:rPr>
                <w:rFonts w:ascii="宋体" w:hAnsi="宋体" w:cs="宋体" w:eastAsia="宋体" w:hint="default"/>
                <w:sz w:val="20"/>
                <w:szCs w:val="20"/>
              </w:rPr>
              <w:t>亏损</w:t>
            </w:r>
            <w:r>
              <w:rPr>
                <w:rFonts w:ascii="Arial" w:hAnsi="Arial" w:cs="Arial" w:eastAsia="Arial" w:hint="default"/>
                <w:sz w:val="20"/>
                <w:szCs w:val="20"/>
              </w:rPr>
              <w:t>)</w:t>
            </w:r>
            <w:r>
              <w:rPr>
                <w:rFonts w:ascii="宋体" w:hAnsi="宋体" w:cs="宋体" w:eastAsia="宋体" w:hint="default"/>
                <w:sz w:val="20"/>
                <w:szCs w:val="20"/>
              </w:rPr>
              <w:t>总额</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8"/>
              <w:jc w:val="right"/>
              <w:rPr>
                <w:rFonts w:ascii="Arial" w:hAnsi="Arial" w:cs="Arial" w:eastAsia="Arial" w:hint="default"/>
                <w:sz w:val="20"/>
                <w:szCs w:val="20"/>
              </w:rPr>
            </w:pPr>
            <w:r>
              <w:rPr>
                <w:rFonts w:ascii="Arial"/>
                <w:spacing w:val="-3"/>
                <w:sz w:val="20"/>
              </w:rPr>
              <w:t>453,116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86"/>
              <w:jc w:val="right"/>
              <w:rPr>
                <w:rFonts w:ascii="Arial" w:hAnsi="Arial" w:cs="Arial" w:eastAsia="Arial" w:hint="default"/>
                <w:sz w:val="20"/>
                <w:szCs w:val="20"/>
              </w:rPr>
            </w:pPr>
            <w:r>
              <w:rPr>
                <w:rFonts w:ascii="Arial"/>
                <w:sz w:val="20"/>
              </w:rPr>
              <w:t>608,943</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89" w:right="0"/>
              <w:jc w:val="left"/>
              <w:rPr>
                <w:rFonts w:ascii="Arial" w:hAnsi="Arial" w:cs="Arial" w:eastAsia="Arial" w:hint="default"/>
                <w:sz w:val="20"/>
                <w:szCs w:val="20"/>
              </w:rPr>
            </w:pPr>
            <w:r>
              <w:rPr>
                <w:rFonts w:ascii="Arial"/>
                <w:sz w:val="20"/>
              </w:rPr>
              <w:t>3,269,983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8"/>
              <w:jc w:val="right"/>
              <w:rPr>
                <w:rFonts w:ascii="Arial" w:hAnsi="Arial" w:cs="Arial" w:eastAsia="Arial" w:hint="default"/>
                <w:sz w:val="20"/>
                <w:szCs w:val="20"/>
              </w:rPr>
            </w:pPr>
            <w:r>
              <w:rPr>
                <w:rFonts w:ascii="Arial"/>
                <w:sz w:val="20"/>
              </w:rPr>
              <w:t>(1)</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1"/>
              <w:jc w:val="right"/>
              <w:rPr>
                <w:rFonts w:ascii="Arial" w:hAnsi="Arial" w:cs="Arial" w:eastAsia="Arial" w:hint="default"/>
                <w:sz w:val="20"/>
                <w:szCs w:val="20"/>
              </w:rPr>
            </w:pPr>
            <w:r>
              <w:rPr>
                <w:rFonts w:ascii="Arial"/>
                <w:sz w:val="20"/>
              </w:rPr>
              <w:t>4,332,041</w:t>
            </w:r>
          </w:p>
        </w:tc>
      </w:tr>
      <w:tr>
        <w:trPr>
          <w:trHeight w:val="259"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1"/>
              <w:jc w:val="right"/>
              <w:rPr>
                <w:rFonts w:ascii="Arial" w:hAnsi="Arial" w:cs="Arial" w:eastAsia="Arial" w:hint="default"/>
                <w:sz w:val="20"/>
                <w:szCs w:val="20"/>
              </w:rPr>
            </w:pPr>
            <w:r>
              <w:rPr>
                <w:rFonts w:ascii="Arial"/>
                <w:spacing w:val="-1"/>
                <w:sz w:val="20"/>
              </w:rPr>
              <w:t>(163,186)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1"/>
              <w:jc w:val="right"/>
              <w:rPr>
                <w:rFonts w:ascii="Arial" w:hAnsi="Arial" w:cs="Arial" w:eastAsia="Arial" w:hint="default"/>
                <w:sz w:val="20"/>
                <w:szCs w:val="20"/>
              </w:rPr>
            </w:pPr>
            <w:r>
              <w:rPr>
                <w:rFonts w:ascii="Arial"/>
                <w:spacing w:val="-1"/>
                <w:sz w:val="20"/>
              </w:rPr>
              <w:t>(147,327)</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24"/>
              <w:jc w:val="right"/>
              <w:rPr>
                <w:rFonts w:ascii="Arial" w:hAnsi="Arial" w:cs="Arial" w:eastAsia="Arial" w:hint="default"/>
                <w:sz w:val="20"/>
                <w:szCs w:val="20"/>
              </w:rPr>
            </w:pPr>
            <w:r>
              <w:rPr>
                <w:rFonts w:ascii="Arial"/>
                <w:sz w:val="20"/>
              </w:rPr>
              <w:t>28,010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0"/>
                <w:szCs w:val="20"/>
              </w:rPr>
            </w:pPr>
            <w:r>
              <w:rPr>
                <w:rFonts w:ascii="Arial"/>
                <w:spacing w:val="-1"/>
                <w:sz w:val="20"/>
              </w:rPr>
              <w:t>(282,503)</w:t>
            </w:r>
          </w:p>
        </w:tc>
      </w:tr>
      <w:tr>
        <w:trPr>
          <w:trHeight w:val="47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8"/>
              <w:jc w:val="right"/>
              <w:rPr>
                <w:rFonts w:ascii="Arial" w:hAnsi="Arial" w:cs="Arial" w:eastAsia="Arial" w:hint="default"/>
                <w:sz w:val="20"/>
                <w:szCs w:val="20"/>
              </w:rPr>
            </w:pPr>
            <w:r>
              <w:rPr>
                <w:rFonts w:ascii="Arial"/>
                <w:sz w:val="20"/>
              </w:rPr>
              <w:t>289,930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Arial" w:hAnsi="Arial" w:cs="Arial" w:eastAsia="Arial" w:hint="default"/>
                <w:sz w:val="20"/>
                <w:szCs w:val="20"/>
              </w:rPr>
            </w:pPr>
            <w:r>
              <w:rPr>
                <w:rFonts w:ascii="Arial"/>
                <w:sz w:val="20"/>
              </w:rPr>
              <w:t>461,616</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9" w:right="0"/>
              <w:jc w:val="left"/>
              <w:rPr>
                <w:rFonts w:ascii="Arial" w:hAnsi="Arial" w:cs="Arial" w:eastAsia="Arial" w:hint="default"/>
                <w:sz w:val="20"/>
                <w:szCs w:val="20"/>
              </w:rPr>
            </w:pPr>
            <w:r>
              <w:rPr>
                <w:rFonts w:ascii="Arial"/>
                <w:sz w:val="20"/>
              </w:rPr>
              <w:t>3,297,993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Arial" w:hAnsi="Arial" w:cs="Arial" w:eastAsia="Arial" w:hint="default"/>
                <w:sz w:val="20"/>
                <w:szCs w:val="20"/>
              </w:rPr>
            </w:pPr>
            <w:r>
              <w:rPr>
                <w:rFonts w:ascii="Arial"/>
                <w:sz w:val="20"/>
              </w:rPr>
              <w:t>(1)</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1"/>
              <w:jc w:val="right"/>
              <w:rPr>
                <w:rFonts w:ascii="Arial" w:hAnsi="Arial" w:cs="Arial" w:eastAsia="Arial" w:hint="default"/>
                <w:sz w:val="20"/>
                <w:szCs w:val="20"/>
              </w:rPr>
            </w:pPr>
            <w:r>
              <w:rPr>
                <w:rFonts w:ascii="Arial"/>
                <w:sz w:val="20"/>
              </w:rPr>
              <w:t>4,049,538</w:t>
            </w:r>
          </w:p>
        </w:tc>
      </w:tr>
      <w:tr>
        <w:trPr>
          <w:trHeight w:val="718"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2"/>
              <w:ind w:left="200"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68"/>
              <w:jc w:val="right"/>
              <w:rPr>
                <w:rFonts w:ascii="Arial" w:hAnsi="Arial" w:cs="Arial" w:eastAsia="Arial" w:hint="default"/>
                <w:sz w:val="20"/>
                <w:szCs w:val="20"/>
              </w:rPr>
            </w:pPr>
            <w:r>
              <w:rPr>
                <w:rFonts w:ascii="Arial"/>
                <w:spacing w:val="-1"/>
                <w:sz w:val="20"/>
              </w:rPr>
              <w:t>161,671,707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84"/>
              <w:jc w:val="right"/>
              <w:rPr>
                <w:rFonts w:ascii="Arial" w:hAnsi="Arial" w:cs="Arial" w:eastAsia="Arial" w:hint="default"/>
                <w:sz w:val="20"/>
                <w:szCs w:val="20"/>
              </w:rPr>
            </w:pPr>
            <w:r>
              <w:rPr>
                <w:rFonts w:ascii="Arial"/>
                <w:spacing w:val="-1"/>
                <w:sz w:val="20"/>
              </w:rPr>
              <w:t>22,301,531</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5" w:right="0"/>
              <w:jc w:val="left"/>
              <w:rPr>
                <w:rFonts w:ascii="Arial" w:hAnsi="Arial" w:cs="Arial" w:eastAsia="Arial" w:hint="default"/>
                <w:sz w:val="20"/>
                <w:szCs w:val="20"/>
              </w:rPr>
            </w:pPr>
            <w:r>
              <w:rPr>
                <w:rFonts w:ascii="Arial"/>
                <w:sz w:val="20"/>
              </w:rPr>
              <w:t>4,113,165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Arial" w:hAnsi="Arial" w:cs="Arial" w:eastAsia="Arial" w:hint="default"/>
                <w:sz w:val="20"/>
                <w:szCs w:val="20"/>
              </w:rPr>
            </w:pPr>
            <w:r>
              <w:rPr>
                <w:rFonts w:ascii="Arial"/>
                <w:sz w:val="20"/>
              </w:rPr>
              <w:t>(30,809,715)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61"/>
              <w:jc w:val="right"/>
              <w:rPr>
                <w:rFonts w:ascii="Arial" w:hAnsi="Arial" w:cs="Arial" w:eastAsia="Arial" w:hint="default"/>
                <w:sz w:val="20"/>
                <w:szCs w:val="20"/>
              </w:rPr>
            </w:pPr>
            <w:r>
              <w:rPr>
                <w:rFonts w:ascii="Arial"/>
                <w:spacing w:val="-1"/>
                <w:sz w:val="20"/>
              </w:rPr>
              <w:t>157,276,688</w:t>
            </w:r>
          </w:p>
        </w:tc>
      </w:tr>
      <w:tr>
        <w:trPr>
          <w:trHeight w:val="646"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00"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68"/>
              <w:jc w:val="right"/>
              <w:rPr>
                <w:rFonts w:ascii="Arial" w:hAnsi="Arial" w:cs="Arial" w:eastAsia="Arial" w:hint="default"/>
                <w:sz w:val="20"/>
                <w:szCs w:val="20"/>
              </w:rPr>
            </w:pPr>
            <w:r>
              <w:rPr>
                <w:rFonts w:ascii="Arial"/>
                <w:spacing w:val="-1"/>
                <w:sz w:val="20"/>
              </w:rPr>
              <w:t>88,365,866</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84"/>
              <w:jc w:val="right"/>
              <w:rPr>
                <w:rFonts w:ascii="Arial" w:hAnsi="Arial" w:cs="Arial" w:eastAsia="Arial" w:hint="default"/>
                <w:sz w:val="20"/>
                <w:szCs w:val="20"/>
              </w:rPr>
            </w:pPr>
            <w:r>
              <w:rPr>
                <w:rFonts w:ascii="Arial"/>
                <w:spacing w:val="-1"/>
                <w:sz w:val="20"/>
              </w:rPr>
              <w:t>14,791,197</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9" w:right="0"/>
              <w:jc w:val="left"/>
              <w:rPr>
                <w:rFonts w:ascii="Arial" w:hAnsi="Arial" w:cs="Arial" w:eastAsia="Arial" w:hint="default"/>
                <w:sz w:val="20"/>
                <w:szCs w:val="20"/>
              </w:rPr>
            </w:pPr>
            <w:r>
              <w:rPr>
                <w:rFonts w:ascii="Arial"/>
                <w:sz w:val="20"/>
              </w:rPr>
              <w:t>1,301,685</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1" w:right="0"/>
              <w:jc w:val="left"/>
              <w:rPr>
                <w:rFonts w:ascii="Arial" w:hAnsi="Arial" w:cs="Arial" w:eastAsia="Arial" w:hint="default"/>
                <w:sz w:val="20"/>
                <w:szCs w:val="20"/>
              </w:rPr>
            </w:pPr>
            <w:r>
              <w:rPr>
                <w:rFonts w:ascii="Arial"/>
                <w:sz w:val="20"/>
              </w:rPr>
              <w:t>(30,809,715)</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60"/>
              <w:jc w:val="right"/>
              <w:rPr>
                <w:rFonts w:ascii="Arial" w:hAnsi="Arial" w:cs="Arial" w:eastAsia="Arial" w:hint="default"/>
                <w:sz w:val="20"/>
                <w:szCs w:val="20"/>
              </w:rPr>
            </w:pPr>
            <w:r>
              <w:rPr>
                <w:rFonts w:ascii="Arial"/>
                <w:spacing w:val="-1"/>
                <w:sz w:val="20"/>
              </w:rPr>
              <w:t>73,649,033</w:t>
            </w:r>
          </w:p>
        </w:tc>
      </w:tr>
      <w:tr>
        <w:trPr>
          <w:trHeight w:val="1065"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60" w:lineRule="exact" w:before="125"/>
              <w:ind w:left="385" w:right="89" w:hanging="185"/>
              <w:jc w:val="both"/>
              <w:rPr>
                <w:rFonts w:ascii="宋体" w:hAnsi="宋体" w:cs="宋体" w:eastAsia="宋体" w:hint="default"/>
                <w:sz w:val="20"/>
                <w:szCs w:val="20"/>
              </w:rPr>
            </w:pPr>
            <w:r>
              <w:rPr>
                <w:rFonts w:ascii="宋体" w:hAnsi="宋体" w:cs="宋体" w:eastAsia="宋体" w:hint="default"/>
                <w:sz w:val="20"/>
                <w:szCs w:val="20"/>
              </w:rPr>
              <w:t>对联营企业和合</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2"/>
                <w:sz w:val="20"/>
                <w:szCs w:val="20"/>
              </w:rPr>
              <w:t>营企业的长期</w:t>
            </w:r>
            <w:r>
              <w:rPr>
                <w:rFonts w:ascii="宋体" w:hAnsi="宋体" w:cs="宋体" w:eastAsia="宋体" w:hint="default"/>
                <w:w w:val="100"/>
                <w:sz w:val="20"/>
                <w:szCs w:val="20"/>
              </w:rPr>
              <w:t> </w:t>
            </w:r>
            <w:r>
              <w:rPr>
                <w:rFonts w:ascii="宋体" w:hAnsi="宋体" w:cs="宋体" w:eastAsia="宋体" w:hint="default"/>
                <w:sz w:val="20"/>
                <w:szCs w:val="20"/>
              </w:rPr>
              <w:t>股权投资</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67"/>
              <w:jc w:val="right"/>
              <w:rPr>
                <w:rFonts w:ascii="Arial" w:hAnsi="Arial" w:cs="Arial" w:eastAsia="Arial" w:hint="default"/>
                <w:sz w:val="20"/>
                <w:szCs w:val="20"/>
              </w:rPr>
            </w:pPr>
            <w:r>
              <w:rPr>
                <w:rFonts w:ascii="Arial"/>
                <w:spacing w:val="-1"/>
                <w:sz w:val="20"/>
              </w:rPr>
              <w:t>1,630,151</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84"/>
              <w:jc w:val="right"/>
              <w:rPr>
                <w:rFonts w:ascii="Arial" w:hAnsi="Arial" w:cs="Arial" w:eastAsia="Arial" w:hint="default"/>
                <w:sz w:val="20"/>
                <w:szCs w:val="20"/>
              </w:rPr>
            </w:pPr>
            <w:r>
              <w:rPr>
                <w:rFonts w:ascii="Arial"/>
                <w:w w:val="100"/>
                <w:sz w:val="20"/>
              </w:rPr>
              <w:t>-</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56" w:right="0"/>
              <w:jc w:val="left"/>
              <w:rPr>
                <w:rFonts w:ascii="Arial" w:hAnsi="Arial" w:cs="Arial" w:eastAsia="Arial" w:hint="default"/>
                <w:sz w:val="20"/>
                <w:szCs w:val="20"/>
              </w:rPr>
            </w:pPr>
            <w:r>
              <w:rPr>
                <w:rFonts w:ascii="Arial"/>
                <w:sz w:val="20"/>
              </w:rPr>
              <w:t>137,053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61"/>
              <w:jc w:val="right"/>
              <w:rPr>
                <w:rFonts w:ascii="Arial" w:hAnsi="Arial" w:cs="Arial" w:eastAsia="Arial" w:hint="default"/>
                <w:sz w:val="20"/>
                <w:szCs w:val="20"/>
              </w:rPr>
            </w:pPr>
            <w:r>
              <w:rPr>
                <w:rFonts w:ascii="Arial"/>
                <w:spacing w:val="-1"/>
                <w:sz w:val="20"/>
              </w:rPr>
              <w:t>1,767,204</w:t>
            </w:r>
          </w:p>
        </w:tc>
      </w:tr>
      <w:tr>
        <w:trPr>
          <w:trHeight w:val="804" w:hRule="exact"/>
        </w:trPr>
        <w:tc>
          <w:tcPr>
            <w:tcW w:w="1701" w:type="dxa"/>
            <w:tcBorders>
              <w:top w:val="nil" w:sz="6" w:space="0" w:color="auto"/>
              <w:left w:val="nil" w:sz="6" w:space="0" w:color="auto"/>
              <w:bottom w:val="nil" w:sz="6" w:space="0" w:color="auto"/>
              <w:right w:val="nil" w:sz="6" w:space="0" w:color="auto"/>
            </w:tcBorders>
          </w:tcPr>
          <w:p>
            <w:pPr>
              <w:pStyle w:val="TableParagraph"/>
              <w:spacing w:line="260" w:lineRule="exact" w:before="100"/>
              <w:ind w:left="99" w:right="0"/>
              <w:jc w:val="center"/>
              <w:rPr>
                <w:rFonts w:ascii="宋体" w:hAnsi="宋体" w:cs="宋体" w:eastAsia="宋体" w:hint="default"/>
                <w:sz w:val="20"/>
                <w:szCs w:val="20"/>
              </w:rPr>
            </w:pPr>
            <w:r>
              <w:rPr>
                <w:rFonts w:ascii="宋体" w:hAnsi="宋体" w:cs="宋体" w:eastAsia="宋体" w:hint="default"/>
                <w:sz w:val="20"/>
                <w:szCs w:val="20"/>
              </w:rPr>
              <w:t>非流动资产增加</w:t>
            </w:r>
          </w:p>
          <w:p>
            <w:pPr>
              <w:pStyle w:val="TableParagraph"/>
              <w:spacing w:line="275" w:lineRule="exact"/>
              <w:ind w:left="105" w:right="0"/>
              <w:jc w:val="center"/>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减少</w:t>
            </w:r>
            <w:r>
              <w:rPr>
                <w:rFonts w:ascii="Arial" w:hAnsi="Arial" w:cs="Arial" w:eastAsia="Arial" w:hint="default"/>
                <w:sz w:val="20"/>
                <w:szCs w:val="20"/>
              </w:rPr>
              <w:t>)</w:t>
            </w:r>
            <w:r>
              <w:rPr>
                <w:rFonts w:ascii="宋体" w:hAnsi="宋体" w:cs="宋体" w:eastAsia="宋体" w:hint="default"/>
                <w:sz w:val="20"/>
                <w:szCs w:val="20"/>
              </w:rPr>
              <w:t>额</w:t>
            </w:r>
            <w:r>
              <w:rPr>
                <w:rFonts w:ascii="Arial" w:hAnsi="Arial" w:cs="Arial" w:eastAsia="Arial" w:hint="default"/>
                <w:sz w:val="20"/>
                <w:szCs w:val="20"/>
              </w:rPr>
              <w:t>(i)</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67"/>
              <w:jc w:val="right"/>
              <w:rPr>
                <w:rFonts w:ascii="Arial" w:hAnsi="Arial" w:cs="Arial" w:eastAsia="Arial" w:hint="default"/>
                <w:sz w:val="20"/>
                <w:szCs w:val="20"/>
              </w:rPr>
            </w:pPr>
            <w:r>
              <w:rPr>
                <w:rFonts w:ascii="Arial"/>
                <w:spacing w:val="-1"/>
                <w:sz w:val="20"/>
              </w:rPr>
              <w:t>4,443,387</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86"/>
              <w:jc w:val="right"/>
              <w:rPr>
                <w:rFonts w:ascii="Arial" w:hAnsi="Arial" w:cs="Arial" w:eastAsia="Arial" w:hint="default"/>
                <w:sz w:val="20"/>
                <w:szCs w:val="20"/>
              </w:rPr>
            </w:pPr>
            <w:r>
              <w:rPr>
                <w:rFonts w:ascii="Arial"/>
                <w:sz w:val="20"/>
              </w:rPr>
              <w:t>197,142</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456" w:right="0"/>
              <w:jc w:val="left"/>
              <w:rPr>
                <w:rFonts w:ascii="Arial" w:hAnsi="Arial" w:cs="Arial" w:eastAsia="Arial" w:hint="default"/>
                <w:sz w:val="20"/>
                <w:szCs w:val="20"/>
              </w:rPr>
            </w:pPr>
            <w:r>
              <w:rPr>
                <w:rFonts w:ascii="Arial"/>
                <w:sz w:val="20"/>
              </w:rPr>
              <w:t>531,277</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46"/>
              <w:jc w:val="right"/>
              <w:rPr>
                <w:rFonts w:ascii="Arial" w:hAnsi="Arial" w:cs="Arial" w:eastAsia="Arial" w:hint="default"/>
                <w:sz w:val="20"/>
                <w:szCs w:val="20"/>
              </w:rPr>
            </w:pPr>
            <w:r>
              <w:rPr>
                <w:rFonts w:ascii="Arial"/>
                <w:w w:val="100"/>
                <w:sz w:val="20"/>
              </w:rPr>
              <w:t>-</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59"/>
              <w:jc w:val="right"/>
              <w:rPr>
                <w:rFonts w:ascii="Arial" w:hAnsi="Arial" w:cs="Arial" w:eastAsia="Arial" w:hint="default"/>
                <w:sz w:val="20"/>
                <w:szCs w:val="20"/>
              </w:rPr>
            </w:pPr>
            <w:r>
              <w:rPr>
                <w:rFonts w:ascii="Arial"/>
                <w:spacing w:val="-1"/>
                <w:sz w:val="20"/>
              </w:rPr>
              <w:t>5,171,806</w:t>
            </w:r>
          </w:p>
        </w:tc>
      </w:tr>
      <w:tr>
        <w:trPr>
          <w:trHeight w:val="372" w:hRule="exact"/>
        </w:trPr>
        <w:tc>
          <w:tcPr>
            <w:tcW w:w="615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0"/>
                <w:szCs w:val="20"/>
              </w:rPr>
            </w:pPr>
            <w:r>
              <w:rPr>
                <w:rFonts w:ascii="Arial" w:hAnsi="Arial" w:cs="Arial" w:eastAsia="Arial" w:hint="default"/>
                <w:sz w:val="20"/>
                <w:szCs w:val="20"/>
              </w:rPr>
              <w:t>(i)</w:t>
            </w:r>
            <w:r>
              <w:rPr>
                <w:rFonts w:ascii="Arial" w:hAnsi="Arial" w:cs="Arial" w:eastAsia="Arial" w:hint="default"/>
                <w:spacing w:val="38"/>
                <w:sz w:val="20"/>
                <w:szCs w:val="20"/>
              </w:rPr>
              <w:t> </w:t>
            </w:r>
            <w:r>
              <w:rPr>
                <w:rFonts w:ascii="宋体" w:hAnsi="宋体" w:cs="宋体" w:eastAsia="宋体" w:hint="default"/>
                <w:sz w:val="20"/>
                <w:szCs w:val="20"/>
              </w:rPr>
              <w:t>非流动资产不包括金融资产、长期股权投资和递延所得税资产。</w:t>
            </w:r>
          </w:p>
        </w:tc>
        <w:tc>
          <w:tcPr>
            <w:tcW w:w="139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645" w:top="1900" w:bottom="840" w:left="14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710"/>
        <w:gridCol w:w="5621"/>
      </w:tblGrid>
      <w:tr>
        <w:trPr>
          <w:trHeight w:val="37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5621" w:type="dxa"/>
            <w:tcBorders>
              <w:top w:val="nil" w:sz="6" w:space="0" w:color="auto"/>
              <w:left w:val="nil" w:sz="6" w:space="0" w:color="auto"/>
              <w:bottom w:val="nil" w:sz="6" w:space="0" w:color="auto"/>
              <w:right w:val="nil" w:sz="6" w:space="0" w:color="auto"/>
            </w:tcBorders>
          </w:tcPr>
          <w:p>
            <w:pPr>
              <w:pStyle w:val="TableParagraph"/>
              <w:spacing w:line="257" w:lineRule="exact"/>
              <w:ind w:left="269" w:right="0"/>
              <w:jc w:val="left"/>
              <w:rPr>
                <w:rFonts w:ascii="Arial" w:hAnsi="Arial" w:cs="Arial" w:eastAsia="Arial" w:hint="default"/>
                <w:sz w:val="24"/>
                <w:szCs w:val="24"/>
              </w:rPr>
            </w:pPr>
            <w:r>
              <w:rPr>
                <w:rFonts w:ascii="黑体" w:hAnsi="黑体" w:cs="黑体" w:eastAsia="黑体" w:hint="default"/>
                <w:sz w:val="24"/>
                <w:szCs w:val="24"/>
              </w:rPr>
              <w:t>分部信息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368"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Arial" w:hAnsi="Arial" w:cs="Arial" w:eastAsia="Arial" w:hint="default"/>
                <w:sz w:val="18"/>
                <w:szCs w:val="18"/>
              </w:rPr>
            </w:pPr>
            <w:r>
              <w:rPr>
                <w:rFonts w:ascii="Arial"/>
                <w:sz w:val="18"/>
              </w:rPr>
              <w:t>(b)</w:t>
            </w:r>
          </w:p>
        </w:tc>
        <w:tc>
          <w:tcPr>
            <w:tcW w:w="56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9"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年度及</w:t>
            </w:r>
            <w:r>
              <w:rPr>
                <w:rFonts w:ascii="宋体" w:hAnsi="宋体" w:cs="宋体" w:eastAsia="宋体" w:hint="default"/>
                <w:spacing w:val="-57"/>
                <w:sz w:val="22"/>
                <w:szCs w:val="22"/>
              </w:rPr>
              <w:t> </w:t>
            </w: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12</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31</w:t>
            </w:r>
            <w:r>
              <w:rPr>
                <w:rFonts w:ascii="Arial" w:hAnsi="Arial" w:cs="Arial" w:eastAsia="Arial" w:hint="default"/>
                <w:spacing w:val="-8"/>
                <w:sz w:val="22"/>
                <w:szCs w:val="22"/>
              </w:rPr>
              <w:t> </w:t>
            </w:r>
            <w:r>
              <w:rPr>
                <w:rFonts w:ascii="宋体" w:hAnsi="宋体" w:cs="宋体" w:eastAsia="宋体" w:hint="default"/>
                <w:sz w:val="22"/>
                <w:szCs w:val="22"/>
              </w:rPr>
              <w:t>日分部信息列示如下：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777" w:type="dxa"/>
        <w:tblLayout w:type="fixed"/>
        <w:tblCellMar>
          <w:top w:w="0" w:type="dxa"/>
          <w:left w:w="0" w:type="dxa"/>
          <w:bottom w:w="0" w:type="dxa"/>
          <w:right w:w="0" w:type="dxa"/>
        </w:tblCellMar>
        <w:tblLook w:val="01E0"/>
      </w:tblPr>
      <w:tblGrid>
        <w:gridCol w:w="2226"/>
        <w:gridCol w:w="1571"/>
        <w:gridCol w:w="1471"/>
        <w:gridCol w:w="1326"/>
        <w:gridCol w:w="1291"/>
        <w:gridCol w:w="1479"/>
      </w:tblGrid>
      <w:tr>
        <w:trPr>
          <w:trHeight w:val="686" w:hRule="exact"/>
        </w:trPr>
        <w:tc>
          <w:tcPr>
            <w:tcW w:w="222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Style w:val="TableParagraph"/>
              <w:spacing w:line="180" w:lineRule="exact"/>
              <w:ind w:left="344" w:right="0" w:firstLine="180"/>
              <w:jc w:val="left"/>
              <w:rPr>
                <w:rFonts w:ascii="宋体" w:hAnsi="宋体" w:cs="宋体" w:eastAsia="宋体" w:hint="default"/>
                <w:sz w:val="18"/>
                <w:szCs w:val="18"/>
              </w:rPr>
            </w:pPr>
            <w:r>
              <w:rPr>
                <w:rFonts w:ascii="宋体" w:hAnsi="宋体" w:cs="宋体" w:eastAsia="宋体" w:hint="default"/>
                <w:sz w:val="18"/>
                <w:szCs w:val="18"/>
              </w:rPr>
              <w:t>大陆地区</w:t>
            </w:r>
          </w:p>
          <w:p>
            <w:pPr>
              <w:pStyle w:val="TableParagraph"/>
              <w:spacing w:line="240" w:lineRule="auto" w:before="37"/>
              <w:ind w:left="344" w:right="0"/>
              <w:jc w:val="left"/>
              <w:rPr>
                <w:rFonts w:ascii="宋体" w:hAnsi="宋体" w:cs="宋体" w:eastAsia="宋体" w:hint="default"/>
                <w:sz w:val="18"/>
                <w:szCs w:val="18"/>
              </w:rPr>
            </w:pPr>
            <w:r>
              <w:rPr>
                <w:rFonts w:ascii="宋体" w:hAnsi="宋体" w:cs="宋体" w:eastAsia="宋体" w:hint="default"/>
                <w:sz w:val="18"/>
                <w:szCs w:val="18"/>
              </w:rPr>
              <w:t>非金融分部</w:t>
            </w:r>
          </w:p>
        </w:tc>
        <w:tc>
          <w:tcPr>
            <w:tcW w:w="1471" w:type="dxa"/>
            <w:tcBorders>
              <w:top w:val="nil" w:sz="6" w:space="0" w:color="auto"/>
              <w:left w:val="nil" w:sz="6" w:space="0" w:color="auto"/>
              <w:bottom w:val="nil" w:sz="6" w:space="0" w:color="auto"/>
              <w:right w:val="nil" w:sz="6" w:space="0" w:color="auto"/>
            </w:tcBorders>
          </w:tcPr>
          <w:p>
            <w:pPr>
              <w:pStyle w:val="TableParagraph"/>
              <w:spacing w:line="180" w:lineRule="exact"/>
              <w:ind w:left="437" w:right="0"/>
              <w:jc w:val="left"/>
              <w:rPr>
                <w:rFonts w:ascii="宋体" w:hAnsi="宋体" w:cs="宋体" w:eastAsia="宋体" w:hint="default"/>
                <w:sz w:val="18"/>
                <w:szCs w:val="18"/>
              </w:rPr>
            </w:pPr>
            <w:r>
              <w:rPr>
                <w:rFonts w:ascii="宋体" w:hAnsi="宋体" w:cs="宋体" w:eastAsia="宋体" w:hint="default"/>
                <w:sz w:val="18"/>
                <w:szCs w:val="18"/>
              </w:rPr>
              <w:t>大陆地区</w:t>
            </w:r>
          </w:p>
          <w:p>
            <w:pPr>
              <w:pStyle w:val="TableParagraph"/>
              <w:spacing w:line="240" w:lineRule="auto" w:before="37"/>
              <w:ind w:left="437" w:right="0"/>
              <w:jc w:val="left"/>
              <w:rPr>
                <w:rFonts w:ascii="宋体" w:hAnsi="宋体" w:cs="宋体" w:eastAsia="宋体" w:hint="default"/>
                <w:sz w:val="18"/>
                <w:szCs w:val="18"/>
              </w:rPr>
            </w:pPr>
            <w:r>
              <w:rPr>
                <w:rFonts w:ascii="宋体" w:hAnsi="宋体" w:cs="宋体" w:eastAsia="宋体" w:hint="default"/>
                <w:sz w:val="18"/>
                <w:szCs w:val="18"/>
              </w:rPr>
              <w:t>金融分部</w:t>
            </w:r>
          </w:p>
        </w:tc>
        <w:tc>
          <w:tcPr>
            <w:tcW w:w="1326" w:type="dxa"/>
            <w:tcBorders>
              <w:top w:val="nil" w:sz="6" w:space="0" w:color="auto"/>
              <w:left w:val="nil" w:sz="6" w:space="0" w:color="auto"/>
              <w:bottom w:val="nil" w:sz="6" w:space="0" w:color="auto"/>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sz w:val="18"/>
                <w:szCs w:val="18"/>
              </w:rPr>
              <w:t>日本及海外</w:t>
            </w:r>
          </w:p>
          <w:p>
            <w:pPr>
              <w:pStyle w:val="TableParagraph"/>
              <w:spacing w:line="240" w:lineRule="auto" w:before="37"/>
              <w:ind w:left="796" w:right="0"/>
              <w:jc w:val="left"/>
              <w:rPr>
                <w:rFonts w:ascii="宋体" w:hAnsi="宋体" w:cs="宋体" w:eastAsia="宋体" w:hint="default"/>
                <w:sz w:val="18"/>
                <w:szCs w:val="18"/>
              </w:rPr>
            </w:pPr>
            <w:r>
              <w:rPr>
                <w:rFonts w:ascii="宋体" w:hAnsi="宋体" w:cs="宋体" w:eastAsia="宋体" w:hint="default"/>
                <w:sz w:val="18"/>
                <w:szCs w:val="18"/>
              </w:rPr>
              <w:t>分部</w:t>
            </w:r>
          </w:p>
        </w:tc>
        <w:tc>
          <w:tcPr>
            <w:tcW w:w="1291" w:type="dxa"/>
            <w:tcBorders>
              <w:top w:val="nil" w:sz="6" w:space="0" w:color="auto"/>
              <w:left w:val="nil" w:sz="6" w:space="0" w:color="auto"/>
              <w:bottom w:val="nil" w:sz="6" w:space="0" w:color="auto"/>
              <w:right w:val="nil" w:sz="6" w:space="0" w:color="auto"/>
            </w:tcBorders>
          </w:tcPr>
          <w:p>
            <w:pPr>
              <w:pStyle w:val="TableParagraph"/>
              <w:spacing w:line="180" w:lineRule="exact"/>
              <w:ind w:left="176" w:right="0"/>
              <w:jc w:val="left"/>
              <w:rPr>
                <w:rFonts w:ascii="宋体" w:hAnsi="宋体" w:cs="宋体" w:eastAsia="宋体" w:hint="default"/>
                <w:sz w:val="18"/>
                <w:szCs w:val="18"/>
              </w:rPr>
            </w:pPr>
            <w:r>
              <w:rPr>
                <w:rFonts w:ascii="宋体" w:hAnsi="宋体" w:cs="宋体" w:eastAsia="宋体" w:hint="default"/>
                <w:sz w:val="18"/>
                <w:szCs w:val="18"/>
              </w:rPr>
              <w:t>分部间抵消</w:t>
            </w:r>
          </w:p>
        </w:tc>
        <w:tc>
          <w:tcPr>
            <w:tcW w:w="1479" w:type="dxa"/>
            <w:tcBorders>
              <w:top w:val="nil" w:sz="6" w:space="0" w:color="auto"/>
              <w:left w:val="nil" w:sz="6" w:space="0" w:color="auto"/>
              <w:bottom w:val="nil" w:sz="6" w:space="0" w:color="auto"/>
              <w:right w:val="nil" w:sz="6" w:space="0" w:color="auto"/>
            </w:tcBorders>
          </w:tcPr>
          <w:p>
            <w:pPr>
              <w:pStyle w:val="TableParagraph"/>
              <w:spacing w:line="180" w:lineRule="exact"/>
              <w:ind w:right="253"/>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92"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Arial" w:hAnsi="Arial" w:cs="Arial" w:eastAsia="Arial" w:hint="default"/>
                <w:sz w:val="18"/>
                <w:szCs w:val="18"/>
              </w:rPr>
            </w:pPr>
            <w:r>
              <w:rPr>
                <w:rFonts w:ascii="Arial"/>
                <w:sz w:val="18"/>
              </w:rPr>
              <w:t>144,454,483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508" w:right="0"/>
              <w:jc w:val="left"/>
              <w:rPr>
                <w:rFonts w:ascii="Arial" w:hAnsi="Arial" w:cs="Arial" w:eastAsia="Arial" w:hint="default"/>
                <w:sz w:val="18"/>
                <w:szCs w:val="18"/>
              </w:rPr>
            </w:pPr>
            <w:r>
              <w:rPr>
                <w:rFonts w:ascii="Arial"/>
                <w:sz w:val="18"/>
              </w:rPr>
              <w:t>759,453</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66"/>
              <w:jc w:val="right"/>
              <w:rPr>
                <w:rFonts w:ascii="Arial" w:hAnsi="Arial" w:cs="Arial" w:eastAsia="Arial" w:hint="default"/>
                <w:sz w:val="18"/>
                <w:szCs w:val="18"/>
              </w:rPr>
            </w:pPr>
            <w:r>
              <w:rPr>
                <w:rFonts w:ascii="Arial"/>
                <w:spacing w:val="-1"/>
                <w:sz w:val="18"/>
              </w:rPr>
              <w:t>3,556,120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57"/>
              <w:jc w:val="right"/>
              <w:rPr>
                <w:rFonts w:ascii="Arial" w:hAnsi="Arial" w:cs="Arial" w:eastAsia="Arial" w:hint="default"/>
                <w:sz w:val="18"/>
                <w:szCs w:val="18"/>
              </w:rPr>
            </w:pPr>
            <w:r>
              <w:rPr>
                <w:rFonts w:ascii="Arial"/>
                <w:spacing w:val="-1"/>
                <w:sz w:val="18"/>
              </w:rPr>
              <w:t>(184,725)</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52"/>
              <w:jc w:val="right"/>
              <w:rPr>
                <w:rFonts w:ascii="Arial" w:hAnsi="Arial" w:cs="Arial" w:eastAsia="Arial" w:hint="default"/>
                <w:sz w:val="18"/>
                <w:szCs w:val="18"/>
              </w:rPr>
            </w:pPr>
            <w:r>
              <w:rPr>
                <w:rFonts w:ascii="Arial"/>
                <w:spacing w:val="-1"/>
                <w:sz w:val="18"/>
              </w:rPr>
              <w:t>148,585,331</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44" w:right="0"/>
              <w:jc w:val="left"/>
              <w:rPr>
                <w:rFonts w:ascii="Arial" w:hAnsi="Arial" w:cs="Arial" w:eastAsia="Arial" w:hint="default"/>
                <w:sz w:val="18"/>
                <w:szCs w:val="18"/>
              </w:rPr>
            </w:pPr>
            <w:r>
              <w:rPr>
                <w:rFonts w:ascii="Arial"/>
                <w:sz w:val="18"/>
              </w:rPr>
              <w:t>144,269,865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8" w:right="0"/>
              <w:jc w:val="left"/>
              <w:rPr>
                <w:rFonts w:ascii="Arial" w:hAnsi="Arial" w:cs="Arial" w:eastAsia="Arial" w:hint="default"/>
                <w:sz w:val="18"/>
                <w:szCs w:val="18"/>
              </w:rPr>
            </w:pPr>
            <w:r>
              <w:rPr>
                <w:rFonts w:ascii="Arial"/>
                <w:sz w:val="18"/>
              </w:rPr>
              <w:t>759,346</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spacing w:val="-1"/>
                <w:sz w:val="18"/>
              </w:rPr>
              <w:t>3,556,120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Arial" w:hAnsi="Arial" w:cs="Arial" w:eastAsia="Arial" w:hint="default"/>
                <w:sz w:val="18"/>
                <w:szCs w:val="18"/>
              </w:rPr>
            </w:pPr>
            <w:r>
              <w:rPr>
                <w:rFonts w:ascii="Arial"/>
                <w:spacing w:val="-1"/>
                <w:sz w:val="18"/>
              </w:rPr>
              <w:t>148,585,331</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(124,789,018)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5"/>
              <w:jc w:val="right"/>
              <w:rPr>
                <w:rFonts w:ascii="Arial" w:hAnsi="Arial" w:cs="Arial" w:eastAsia="Arial" w:hint="default"/>
                <w:sz w:val="18"/>
                <w:szCs w:val="18"/>
              </w:rPr>
            </w:pPr>
            <w:r>
              <w:rPr>
                <w:rFonts w:ascii="Arial"/>
                <w:spacing w:val="-1"/>
                <w:sz w:val="18"/>
              </w:rPr>
              <w:t>(250,207)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(2,237,865)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1"/>
              <w:jc w:val="right"/>
              <w:rPr>
                <w:rFonts w:ascii="Arial" w:hAnsi="Arial" w:cs="Arial" w:eastAsia="Arial" w:hint="default"/>
                <w:sz w:val="18"/>
                <w:szCs w:val="18"/>
              </w:rPr>
            </w:pPr>
            <w:r>
              <w:rPr>
                <w:rFonts w:ascii="Arial"/>
                <w:spacing w:val="-1"/>
                <w:sz w:val="18"/>
              </w:rPr>
              <w:t>29,549</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(127,247,541)</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(570,573)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5"/>
              <w:jc w:val="right"/>
              <w:rPr>
                <w:rFonts w:ascii="Arial" w:hAnsi="Arial" w:cs="Arial" w:eastAsia="Arial" w:hint="default"/>
                <w:sz w:val="18"/>
                <w:szCs w:val="18"/>
              </w:rPr>
            </w:pPr>
            <w:r>
              <w:rPr>
                <w:rFonts w:ascii="Arial"/>
                <w:spacing w:val="-2"/>
                <w:sz w:val="18"/>
              </w:rPr>
              <w:t>(11,191)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(1,691)</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(583,455)</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(16,208,672)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5"/>
              <w:jc w:val="right"/>
              <w:rPr>
                <w:rFonts w:ascii="Arial" w:hAnsi="Arial" w:cs="Arial" w:eastAsia="Arial" w:hint="default"/>
                <w:sz w:val="18"/>
                <w:szCs w:val="18"/>
              </w:rPr>
            </w:pPr>
            <w:r>
              <w:rPr>
                <w:rFonts w:ascii="Arial"/>
                <w:spacing w:val="-1"/>
                <w:sz w:val="18"/>
              </w:rPr>
              <w:t>(148,547)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(1,238,823)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27" w:right="0"/>
              <w:jc w:val="left"/>
              <w:rPr>
                <w:rFonts w:ascii="Arial" w:hAnsi="Arial" w:cs="Arial" w:eastAsia="Arial" w:hint="default"/>
                <w:sz w:val="18"/>
                <w:szCs w:val="18"/>
              </w:rPr>
            </w:pPr>
            <w:r>
              <w:rPr>
                <w:rFonts w:ascii="Arial"/>
                <w:sz w:val="18"/>
              </w:rPr>
              <w:t>144,626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(17,451,416)</w:t>
            </w:r>
          </w:p>
        </w:tc>
      </w:tr>
      <w:tr>
        <w:trPr>
          <w:trHeight w:val="314"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(3,589,998)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5"/>
              <w:jc w:val="right"/>
              <w:rPr>
                <w:rFonts w:ascii="Arial" w:hAnsi="Arial" w:cs="Arial" w:eastAsia="Arial" w:hint="default"/>
                <w:sz w:val="18"/>
                <w:szCs w:val="18"/>
              </w:rPr>
            </w:pPr>
            <w:r>
              <w:rPr>
                <w:rFonts w:ascii="Arial"/>
                <w:spacing w:val="-1"/>
                <w:sz w:val="18"/>
              </w:rPr>
              <w:t>(222,402)</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
              <w:jc w:val="right"/>
              <w:rPr>
                <w:rFonts w:ascii="Arial" w:hAnsi="Arial" w:cs="Arial" w:eastAsia="Arial" w:hint="default"/>
                <w:sz w:val="18"/>
                <w:szCs w:val="18"/>
              </w:rPr>
            </w:pPr>
            <w:r>
              <w:rPr>
                <w:rFonts w:ascii="Arial"/>
                <w:spacing w:val="-1"/>
                <w:sz w:val="18"/>
              </w:rPr>
              <w:t>(147,505)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1"/>
              <w:jc w:val="right"/>
              <w:rPr>
                <w:rFonts w:ascii="Arial" w:hAnsi="Arial" w:cs="Arial" w:eastAsia="Arial" w:hint="default"/>
                <w:sz w:val="18"/>
                <w:szCs w:val="18"/>
              </w:rPr>
            </w:pPr>
            <w:r>
              <w:rPr>
                <w:rFonts w:ascii="Arial"/>
                <w:spacing w:val="-1"/>
                <w:sz w:val="18"/>
              </w:rPr>
              <w:t>13,631</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(3,946,274)</w:t>
            </w:r>
          </w:p>
        </w:tc>
      </w:tr>
      <w:tr>
        <w:trPr>
          <w:trHeight w:val="314"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财务费用 </w:t>
            </w:r>
            <w:r>
              <w:rPr>
                <w:rFonts w:ascii="Arial" w:hAnsi="Arial" w:cs="Arial" w:eastAsia="Arial" w:hint="default"/>
                <w:sz w:val="18"/>
                <w:szCs w:val="18"/>
              </w:rPr>
              <w:t>-</w:t>
            </w:r>
            <w:r>
              <w:rPr>
                <w:rFonts w:ascii="Arial" w:hAnsi="Arial" w:cs="Arial" w:eastAsia="Arial" w:hint="default"/>
                <w:spacing w:val="40"/>
                <w:sz w:val="18"/>
                <w:szCs w:val="18"/>
              </w:rPr>
              <w:t> </w:t>
            </w:r>
            <w:r>
              <w:rPr>
                <w:rFonts w:ascii="宋体" w:hAnsi="宋体" w:cs="宋体" w:eastAsia="宋体" w:hint="default"/>
                <w:sz w:val="18"/>
                <w:szCs w:val="18"/>
              </w:rPr>
              <w:t>净额</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9"/>
              <w:jc w:val="right"/>
              <w:rPr>
                <w:rFonts w:ascii="Arial" w:hAnsi="Arial" w:cs="Arial" w:eastAsia="Arial" w:hint="default"/>
                <w:sz w:val="18"/>
                <w:szCs w:val="18"/>
              </w:rPr>
            </w:pPr>
            <w:r>
              <w:rPr>
                <w:rFonts w:ascii="Arial"/>
                <w:spacing w:val="-1"/>
                <w:sz w:val="18"/>
              </w:rPr>
              <w:t>(390,253)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5"/>
              <w:jc w:val="right"/>
              <w:rPr>
                <w:rFonts w:ascii="Arial" w:hAnsi="Arial" w:cs="Arial" w:eastAsia="Arial" w:hint="default"/>
                <w:sz w:val="18"/>
                <w:szCs w:val="18"/>
              </w:rPr>
            </w:pPr>
            <w:r>
              <w:rPr>
                <w:rFonts w:ascii="Arial"/>
                <w:spacing w:val="-1"/>
                <w:sz w:val="18"/>
              </w:rPr>
              <w:t>(2,784)</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0"/>
              <w:jc w:val="right"/>
              <w:rPr>
                <w:rFonts w:ascii="Arial" w:hAnsi="Arial" w:cs="Arial" w:eastAsia="Arial" w:hint="default"/>
                <w:sz w:val="18"/>
                <w:szCs w:val="18"/>
              </w:rPr>
            </w:pPr>
            <w:r>
              <w:rPr>
                <w:rFonts w:ascii="Arial"/>
                <w:spacing w:val="-1"/>
                <w:sz w:val="18"/>
              </w:rPr>
              <w:t>(22,791)</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w:hAnsi="Arial" w:cs="Arial" w:eastAsia="Arial" w:hint="default"/>
                <w:sz w:val="18"/>
                <w:szCs w:val="18"/>
              </w:rPr>
            </w:pPr>
            <w:r>
              <w:rPr>
                <w:rFonts w:ascii="Arial"/>
                <w:spacing w:val="-1"/>
                <w:sz w:val="18"/>
              </w:rPr>
              <w:t>(415,828)</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(329,188)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5"/>
              <w:jc w:val="right"/>
              <w:rPr>
                <w:rFonts w:ascii="Arial" w:hAnsi="Arial" w:cs="Arial" w:eastAsia="Arial" w:hint="default"/>
                <w:sz w:val="18"/>
                <w:szCs w:val="18"/>
              </w:rPr>
            </w:pPr>
            <w:r>
              <w:rPr>
                <w:rFonts w:ascii="Arial"/>
                <w:spacing w:val="-1"/>
                <w:sz w:val="18"/>
              </w:rPr>
              <w:t>(10,106)</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2"/>
                <w:sz w:val="18"/>
              </w:rPr>
              <w:t>(11,205)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(350,499)</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(33,686)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4"/>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9"/>
              <w:jc w:val="right"/>
              <w:rPr>
                <w:rFonts w:ascii="Arial" w:hAnsi="Arial" w:cs="Arial" w:eastAsia="Arial" w:hint="default"/>
                <w:sz w:val="18"/>
                <w:szCs w:val="18"/>
              </w:rPr>
            </w:pPr>
            <w:r>
              <w:rPr>
                <w:rFonts w:ascii="Arial"/>
                <w:w w:val="99"/>
                <w:sz w:val="18"/>
              </w:rPr>
              <w:t>-</w:t>
            </w:r>
            <w:r>
              <w:rPr>
                <w:rFonts w:ascii="Arial"/>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(33,686)</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Arial" w:hAnsi="Arial" w:cs="Arial" w:eastAsia="Arial" w:hint="default"/>
                <w:sz w:val="18"/>
                <w:szCs w:val="18"/>
              </w:rPr>
            </w:pPr>
            <w:r>
              <w:rPr>
                <w:rFonts w:ascii="宋体" w:hAnsi="宋体" w:cs="宋体" w:eastAsia="宋体" w:hint="default"/>
                <w:sz w:val="18"/>
                <w:szCs w:val="18"/>
              </w:rPr>
              <w:t>投资收益</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45" w:right="0"/>
              <w:jc w:val="left"/>
              <w:rPr>
                <w:rFonts w:ascii="Arial" w:hAnsi="Arial" w:cs="Arial" w:eastAsia="Arial" w:hint="default"/>
                <w:sz w:val="18"/>
                <w:szCs w:val="18"/>
              </w:rPr>
            </w:pPr>
            <w:r>
              <w:rPr>
                <w:rFonts w:ascii="Arial"/>
                <w:sz w:val="18"/>
              </w:rPr>
              <w:t>1,386,719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0"/>
              <w:jc w:val="right"/>
              <w:rPr>
                <w:rFonts w:ascii="Arial" w:hAnsi="Arial" w:cs="Arial" w:eastAsia="Arial" w:hint="default"/>
                <w:sz w:val="18"/>
                <w:szCs w:val="18"/>
              </w:rPr>
            </w:pPr>
            <w:r>
              <w:rPr>
                <w:rFonts w:ascii="Arial"/>
                <w:spacing w:val="-1"/>
                <w:sz w:val="18"/>
              </w:rPr>
              <w:t>64,075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8"/>
              <w:jc w:val="right"/>
              <w:rPr>
                <w:rFonts w:ascii="Arial" w:hAnsi="Arial" w:cs="Arial" w:eastAsia="Arial" w:hint="default"/>
                <w:sz w:val="18"/>
                <w:szCs w:val="18"/>
              </w:rPr>
            </w:pPr>
            <w:r>
              <w:rPr>
                <w:rFonts w:ascii="Arial"/>
                <w:spacing w:val="-1"/>
                <w:sz w:val="18"/>
              </w:rPr>
              <w:t>(5,374)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Arial" w:hAnsi="Arial" w:cs="Arial" w:eastAsia="Arial" w:hint="default"/>
                <w:sz w:val="18"/>
                <w:szCs w:val="18"/>
              </w:rPr>
            </w:pPr>
            <w:r>
              <w:rPr>
                <w:rFonts w:ascii="Arial"/>
                <w:spacing w:val="-1"/>
                <w:sz w:val="18"/>
              </w:rPr>
              <w:t>1,445,420</w:t>
            </w:r>
          </w:p>
        </w:tc>
      </w:tr>
      <w:tr>
        <w:trPr>
          <w:trHeight w:val="588"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78" w:lineRule="auto"/>
              <w:ind w:left="423" w:right="405" w:hanging="224"/>
              <w:jc w:val="left"/>
              <w:rPr>
                <w:rFonts w:ascii="宋体" w:hAnsi="宋体" w:cs="宋体" w:eastAsia="宋体" w:hint="default"/>
                <w:sz w:val="18"/>
                <w:szCs w:val="18"/>
              </w:rPr>
            </w:pPr>
            <w:r>
              <w:rPr>
                <w:rFonts w:ascii="宋体" w:hAnsi="宋体" w:cs="宋体" w:eastAsia="宋体" w:hint="default"/>
                <w:sz w:val="18"/>
                <w:szCs w:val="18"/>
              </w:rPr>
              <w:t>其中：对联营企业的 投资损失</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9"/>
              <w:jc w:val="right"/>
              <w:rPr>
                <w:rFonts w:ascii="Arial" w:hAnsi="Arial" w:cs="Arial" w:eastAsia="Arial" w:hint="default"/>
                <w:sz w:val="18"/>
                <w:szCs w:val="18"/>
              </w:rPr>
            </w:pPr>
            <w:r>
              <w:rPr>
                <w:rFonts w:ascii="Arial"/>
                <w:spacing w:val="-1"/>
                <w:sz w:val="18"/>
              </w:rPr>
              <w:t>(109,189)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310"/>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7"/>
              <w:jc w:val="right"/>
              <w:rPr>
                <w:rFonts w:ascii="Arial" w:hAnsi="Arial" w:cs="Arial" w:eastAsia="Arial" w:hint="default"/>
                <w:sz w:val="18"/>
                <w:szCs w:val="18"/>
              </w:rPr>
            </w:pPr>
            <w:r>
              <w:rPr>
                <w:rFonts w:ascii="Arial"/>
                <w:w w:val="99"/>
                <w:sz w:val="18"/>
              </w:rPr>
              <w:t>-</w:t>
            </w:r>
            <w:r>
              <w:rPr>
                <w:rFonts w:ascii="Arial"/>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98"/>
              <w:jc w:val="right"/>
              <w:rPr>
                <w:rFonts w:ascii="Arial" w:hAnsi="Arial" w:cs="Arial" w:eastAsia="Arial" w:hint="default"/>
                <w:sz w:val="18"/>
                <w:szCs w:val="18"/>
              </w:rPr>
            </w:pPr>
            <w:r>
              <w:rPr>
                <w:rFonts w:ascii="Arial"/>
                <w:spacing w:val="-1"/>
                <w:sz w:val="18"/>
              </w:rPr>
              <w:t>(109,189)</w:t>
            </w:r>
          </w:p>
        </w:tc>
      </w:tr>
      <w:tr>
        <w:trPr>
          <w:trHeight w:val="457"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29" w:right="0"/>
              <w:jc w:val="left"/>
              <w:rPr>
                <w:rFonts w:ascii="Arial" w:hAnsi="Arial" w:cs="Arial" w:eastAsia="Arial" w:hint="default"/>
                <w:sz w:val="18"/>
                <w:szCs w:val="18"/>
              </w:rPr>
            </w:pPr>
            <w:r>
              <w:rPr>
                <w:rFonts w:ascii="宋体" w:hAnsi="宋体" w:cs="宋体" w:eastAsia="宋体" w:hint="default"/>
                <w:sz w:val="18"/>
                <w:szCs w:val="18"/>
              </w:rPr>
              <w:t>资产处置收益</w:t>
            </w:r>
            <w:r>
              <w:rPr>
                <w:rFonts w:ascii="Arial" w:hAnsi="Arial" w:cs="Arial" w:eastAsia="Arial" w:hint="default"/>
                <w:sz w:val="18"/>
                <w:szCs w:val="18"/>
              </w:rPr>
              <w:t>/(</w:t>
            </w:r>
            <w:r>
              <w:rPr>
                <w:rFonts w:ascii="宋体" w:hAnsi="宋体" w:cs="宋体" w:eastAsia="宋体" w:hint="default"/>
                <w:sz w:val="18"/>
                <w:szCs w:val="18"/>
              </w:rPr>
              <w:t>亏损</w:t>
            </w:r>
            <w:r>
              <w:rPr>
                <w:rFonts w:ascii="Arial" w:hAnsi="Arial" w:cs="Arial" w:eastAsia="Arial" w:hint="default"/>
                <w:sz w:val="18"/>
                <w:szCs w:val="18"/>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93" w:right="0"/>
              <w:jc w:val="left"/>
              <w:rPr>
                <w:rFonts w:ascii="Arial" w:hAnsi="Arial" w:cs="Arial" w:eastAsia="Arial" w:hint="default"/>
                <w:sz w:val="18"/>
                <w:szCs w:val="18"/>
              </w:rPr>
            </w:pPr>
            <w:r>
              <w:rPr>
                <w:rFonts w:ascii="Arial"/>
                <w:sz w:val="18"/>
              </w:rPr>
              <w:t>527,594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0"/>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8"/>
              <w:jc w:val="right"/>
              <w:rPr>
                <w:rFonts w:ascii="Arial" w:hAnsi="Arial" w:cs="Arial" w:eastAsia="Arial" w:hint="default"/>
                <w:sz w:val="18"/>
                <w:szCs w:val="18"/>
              </w:rPr>
            </w:pPr>
            <w:r>
              <w:rPr>
                <w:rFonts w:ascii="Arial"/>
                <w:spacing w:val="-1"/>
                <w:sz w:val="18"/>
              </w:rPr>
              <w:t>(25,302)</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2"/>
              <w:jc w:val="right"/>
              <w:rPr>
                <w:rFonts w:ascii="Arial" w:hAnsi="Arial" w:cs="Arial" w:eastAsia="Arial" w:hint="default"/>
                <w:sz w:val="18"/>
                <w:szCs w:val="18"/>
              </w:rPr>
            </w:pPr>
            <w:r>
              <w:rPr>
                <w:rFonts w:ascii="Arial"/>
                <w:spacing w:val="-1"/>
                <w:sz w:val="18"/>
              </w:rPr>
              <w:t>502,292</w:t>
            </w:r>
          </w:p>
        </w:tc>
      </w:tr>
      <w:tr>
        <w:trPr>
          <w:trHeight w:val="457"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29" w:right="0"/>
              <w:jc w:val="left"/>
              <w:rPr>
                <w:rFonts w:ascii="Arial" w:hAnsi="Arial" w:cs="Arial" w:eastAsia="Arial" w:hint="default"/>
                <w:sz w:val="18"/>
                <w:szCs w:val="18"/>
              </w:rPr>
            </w:pPr>
            <w:r>
              <w:rPr>
                <w:rFonts w:ascii="宋体" w:hAnsi="宋体" w:cs="宋体" w:eastAsia="宋体" w:hint="default"/>
                <w:sz w:val="18"/>
                <w:szCs w:val="18"/>
              </w:rPr>
              <w:t>营业利润</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95" w:right="0"/>
              <w:jc w:val="left"/>
              <w:rPr>
                <w:rFonts w:ascii="Arial" w:hAnsi="Arial" w:cs="Arial" w:eastAsia="Arial" w:hint="default"/>
                <w:sz w:val="18"/>
                <w:szCs w:val="18"/>
              </w:rPr>
            </w:pPr>
            <w:r>
              <w:rPr>
                <w:rFonts w:ascii="Arial"/>
                <w:sz w:val="18"/>
              </w:rPr>
              <w:t>432,106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8" w:right="0"/>
              <w:jc w:val="left"/>
              <w:rPr>
                <w:rFonts w:ascii="Arial" w:hAnsi="Arial" w:cs="Arial" w:eastAsia="Arial" w:hint="default"/>
                <w:sz w:val="18"/>
                <w:szCs w:val="18"/>
              </w:rPr>
            </w:pPr>
            <w:r>
              <w:rPr>
                <w:rFonts w:ascii="Arial"/>
                <w:sz w:val="18"/>
              </w:rPr>
              <w:t>178,291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11"/>
              <w:jc w:val="right"/>
              <w:rPr>
                <w:rFonts w:ascii="Arial" w:hAnsi="Arial" w:cs="Arial" w:eastAsia="Arial" w:hint="default"/>
                <w:sz w:val="18"/>
                <w:szCs w:val="18"/>
              </w:rPr>
            </w:pPr>
            <w:r>
              <w:rPr>
                <w:rFonts w:ascii="Arial"/>
                <w:spacing w:val="-1"/>
                <w:sz w:val="18"/>
              </w:rPr>
              <w:t>(109,134)</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1"/>
              <w:jc w:val="right"/>
              <w:rPr>
                <w:rFonts w:ascii="Arial" w:hAnsi="Arial" w:cs="Arial" w:eastAsia="Arial" w:hint="default"/>
                <w:sz w:val="18"/>
                <w:szCs w:val="18"/>
              </w:rPr>
            </w:pPr>
            <w:r>
              <w:rPr>
                <w:rFonts w:ascii="Arial"/>
                <w:spacing w:val="-1"/>
                <w:sz w:val="18"/>
              </w:rPr>
              <w:t>3,081</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52"/>
              <w:jc w:val="right"/>
              <w:rPr>
                <w:rFonts w:ascii="Arial" w:hAnsi="Arial" w:cs="Arial" w:eastAsia="Arial" w:hint="default"/>
                <w:sz w:val="18"/>
                <w:szCs w:val="18"/>
              </w:rPr>
            </w:pPr>
            <w:r>
              <w:rPr>
                <w:rFonts w:ascii="Arial"/>
                <w:spacing w:val="-1"/>
                <w:sz w:val="18"/>
              </w:rPr>
              <w:t>504,344</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95" w:right="0"/>
              <w:jc w:val="left"/>
              <w:rPr>
                <w:rFonts w:ascii="Arial" w:hAnsi="Arial" w:cs="Arial" w:eastAsia="Arial" w:hint="default"/>
                <w:sz w:val="18"/>
                <w:szCs w:val="18"/>
              </w:rPr>
            </w:pPr>
            <w:r>
              <w:rPr>
                <w:rFonts w:ascii="Arial"/>
                <w:sz w:val="18"/>
              </w:rPr>
              <w:t>483,325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9"/>
              <w:jc w:val="right"/>
              <w:rPr>
                <w:rFonts w:ascii="Arial" w:hAnsi="Arial" w:cs="Arial" w:eastAsia="Arial" w:hint="default"/>
                <w:sz w:val="18"/>
                <w:szCs w:val="18"/>
              </w:rPr>
            </w:pPr>
            <w:r>
              <w:rPr>
                <w:rFonts w:ascii="Arial"/>
                <w:spacing w:val="-1"/>
                <w:sz w:val="18"/>
              </w:rPr>
              <w:t>3,127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spacing w:val="-1"/>
                <w:sz w:val="18"/>
              </w:rPr>
              <w:t>34,489</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Arial" w:hAnsi="Arial" w:cs="Arial" w:eastAsia="Arial" w:hint="default"/>
                <w:sz w:val="18"/>
                <w:szCs w:val="18"/>
              </w:rPr>
            </w:pPr>
            <w:r>
              <w:rPr>
                <w:rFonts w:ascii="Arial"/>
                <w:spacing w:val="-1"/>
                <w:sz w:val="18"/>
              </w:rPr>
              <w:t>520,941</w:t>
            </w:r>
          </w:p>
        </w:tc>
      </w:tr>
      <w:tr>
        <w:trPr>
          <w:trHeight w:val="313"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9"/>
              <w:jc w:val="right"/>
              <w:rPr>
                <w:rFonts w:ascii="Arial" w:hAnsi="Arial" w:cs="Arial" w:eastAsia="Arial" w:hint="default"/>
                <w:sz w:val="18"/>
                <w:szCs w:val="18"/>
              </w:rPr>
            </w:pPr>
            <w:r>
              <w:rPr>
                <w:rFonts w:ascii="Arial"/>
                <w:spacing w:val="-1"/>
                <w:sz w:val="18"/>
              </w:rPr>
              <w:t>(94,987)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5"/>
              <w:jc w:val="right"/>
              <w:rPr>
                <w:rFonts w:ascii="Arial" w:hAnsi="Arial" w:cs="Arial" w:eastAsia="Arial" w:hint="default"/>
                <w:sz w:val="18"/>
                <w:szCs w:val="18"/>
              </w:rPr>
            </w:pPr>
            <w:r>
              <w:rPr>
                <w:rFonts w:ascii="Arial"/>
                <w:spacing w:val="-1"/>
                <w:sz w:val="18"/>
              </w:rPr>
              <w:t>(8,651)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(20,760)</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w:hAnsi="Arial" w:cs="Arial" w:eastAsia="Arial" w:hint="default"/>
                <w:sz w:val="18"/>
                <w:szCs w:val="18"/>
              </w:rPr>
            </w:pPr>
            <w:r>
              <w:rPr>
                <w:rFonts w:ascii="Arial"/>
                <w:spacing w:val="-1"/>
                <w:sz w:val="18"/>
              </w:rPr>
              <w:t>(124,398)</w:t>
            </w:r>
          </w:p>
        </w:tc>
      </w:tr>
      <w:tr>
        <w:trPr>
          <w:trHeight w:val="314"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Arial" w:hAnsi="Arial" w:cs="Arial" w:eastAsia="Arial" w:hint="default"/>
                <w:sz w:val="18"/>
                <w:szCs w:val="18"/>
              </w:rPr>
              <w:t>/(</w:t>
            </w:r>
            <w:r>
              <w:rPr>
                <w:rFonts w:ascii="宋体" w:hAnsi="宋体" w:cs="宋体" w:eastAsia="宋体" w:hint="default"/>
                <w:sz w:val="18"/>
                <w:szCs w:val="18"/>
              </w:rPr>
              <w:t>亏损</w:t>
            </w:r>
            <w:r>
              <w:rPr>
                <w:rFonts w:ascii="Arial" w:hAnsi="Arial" w:cs="Arial" w:eastAsia="Arial" w:hint="default"/>
                <w:sz w:val="18"/>
                <w:szCs w:val="18"/>
              </w:rPr>
              <w:t>)</w:t>
            </w:r>
            <w:r>
              <w:rPr>
                <w:rFonts w:ascii="宋体" w:hAnsi="宋体" w:cs="宋体" w:eastAsia="宋体" w:hint="default"/>
                <w:sz w:val="18"/>
                <w:szCs w:val="18"/>
              </w:rPr>
              <w:t>总额</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95" w:right="0"/>
              <w:jc w:val="left"/>
              <w:rPr>
                <w:rFonts w:ascii="Arial" w:hAnsi="Arial" w:cs="Arial" w:eastAsia="Arial" w:hint="default"/>
                <w:sz w:val="18"/>
                <w:szCs w:val="18"/>
              </w:rPr>
            </w:pPr>
            <w:r>
              <w:rPr>
                <w:rFonts w:ascii="Arial"/>
                <w:sz w:val="18"/>
              </w:rPr>
              <w:t>820,444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8" w:right="0"/>
              <w:jc w:val="left"/>
              <w:rPr>
                <w:rFonts w:ascii="Arial" w:hAnsi="Arial" w:cs="Arial" w:eastAsia="Arial" w:hint="default"/>
                <w:sz w:val="18"/>
                <w:szCs w:val="18"/>
              </w:rPr>
            </w:pPr>
            <w:r>
              <w:rPr>
                <w:rFonts w:ascii="Arial"/>
                <w:sz w:val="18"/>
              </w:rPr>
              <w:t>172,767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(95,405)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1"/>
              <w:jc w:val="right"/>
              <w:rPr>
                <w:rFonts w:ascii="Arial" w:hAnsi="Arial" w:cs="Arial" w:eastAsia="Arial" w:hint="default"/>
                <w:sz w:val="18"/>
                <w:szCs w:val="18"/>
              </w:rPr>
            </w:pPr>
            <w:r>
              <w:rPr>
                <w:rFonts w:ascii="Arial"/>
                <w:spacing w:val="-1"/>
                <w:sz w:val="18"/>
              </w:rPr>
              <w:t>3,081</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Arial" w:hAnsi="Arial" w:cs="Arial" w:eastAsia="Arial" w:hint="default"/>
                <w:sz w:val="18"/>
                <w:szCs w:val="18"/>
              </w:rPr>
            </w:pPr>
            <w:r>
              <w:rPr>
                <w:rFonts w:ascii="Arial"/>
                <w:spacing w:val="-1"/>
                <w:sz w:val="18"/>
              </w:rPr>
              <w:t>900,887</w:t>
            </w:r>
          </w:p>
        </w:tc>
      </w:tr>
      <w:tr>
        <w:trPr>
          <w:trHeight w:val="314"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9"/>
              <w:jc w:val="right"/>
              <w:rPr>
                <w:rFonts w:ascii="Arial" w:hAnsi="Arial" w:cs="Arial" w:eastAsia="Arial" w:hint="default"/>
                <w:sz w:val="18"/>
                <w:szCs w:val="18"/>
              </w:rPr>
            </w:pPr>
            <w:r>
              <w:rPr>
                <w:rFonts w:ascii="Arial"/>
                <w:spacing w:val="-1"/>
                <w:sz w:val="18"/>
              </w:rPr>
              <w:t>(354,339)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5"/>
              <w:jc w:val="right"/>
              <w:rPr>
                <w:rFonts w:ascii="Arial" w:hAnsi="Arial" w:cs="Arial" w:eastAsia="Arial" w:hint="default"/>
                <w:sz w:val="18"/>
                <w:szCs w:val="18"/>
              </w:rPr>
            </w:pPr>
            <w:r>
              <w:rPr>
                <w:rFonts w:ascii="Arial"/>
                <w:spacing w:val="-1"/>
                <w:sz w:val="18"/>
              </w:rPr>
              <w:t>(36,048)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0"/>
              <w:jc w:val="right"/>
              <w:rPr>
                <w:rFonts w:ascii="Arial" w:hAnsi="Arial" w:cs="Arial" w:eastAsia="Arial" w:hint="default"/>
                <w:sz w:val="18"/>
                <w:szCs w:val="18"/>
              </w:rPr>
            </w:pPr>
            <w:r>
              <w:rPr>
                <w:rFonts w:ascii="Arial"/>
                <w:spacing w:val="-1"/>
                <w:sz w:val="18"/>
              </w:rPr>
              <w:t>(17,268)</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8"/>
              <w:jc w:val="right"/>
              <w:rPr>
                <w:rFonts w:ascii="Arial" w:hAnsi="Arial" w:cs="Arial" w:eastAsia="Arial" w:hint="default"/>
                <w:sz w:val="18"/>
                <w:szCs w:val="18"/>
              </w:rPr>
            </w:pPr>
            <w:r>
              <w:rPr>
                <w:rFonts w:ascii="Arial"/>
                <w:spacing w:val="-1"/>
                <w:sz w:val="18"/>
              </w:rPr>
              <w:t>(407,655)</w:t>
            </w:r>
          </w:p>
        </w:tc>
      </w:tr>
      <w:tr>
        <w:trPr>
          <w:trHeight w:val="480"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95" w:right="0"/>
              <w:jc w:val="left"/>
              <w:rPr>
                <w:rFonts w:ascii="Arial" w:hAnsi="Arial" w:cs="Arial" w:eastAsia="Arial" w:hint="default"/>
                <w:sz w:val="18"/>
                <w:szCs w:val="18"/>
              </w:rPr>
            </w:pPr>
            <w:r>
              <w:rPr>
                <w:rFonts w:ascii="Arial"/>
                <w:sz w:val="18"/>
              </w:rPr>
              <w:t>466,105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08" w:right="0"/>
              <w:jc w:val="left"/>
              <w:rPr>
                <w:rFonts w:ascii="Arial" w:hAnsi="Arial" w:cs="Arial" w:eastAsia="Arial" w:hint="default"/>
                <w:sz w:val="18"/>
                <w:szCs w:val="18"/>
              </w:rPr>
            </w:pPr>
            <w:r>
              <w:rPr>
                <w:rFonts w:ascii="Arial"/>
                <w:sz w:val="18"/>
              </w:rPr>
              <w:t>136,719</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2"/>
                <w:sz w:val="18"/>
              </w:rPr>
              <w:t>(112,673)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1"/>
              <w:jc w:val="right"/>
              <w:rPr>
                <w:rFonts w:ascii="Arial" w:hAnsi="Arial" w:cs="Arial" w:eastAsia="Arial" w:hint="default"/>
                <w:sz w:val="18"/>
                <w:szCs w:val="18"/>
              </w:rPr>
            </w:pPr>
            <w:r>
              <w:rPr>
                <w:rFonts w:ascii="Arial"/>
                <w:spacing w:val="-1"/>
                <w:sz w:val="18"/>
              </w:rPr>
              <w:t>3,081</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2"/>
              <w:jc w:val="right"/>
              <w:rPr>
                <w:rFonts w:ascii="Arial" w:hAnsi="Arial" w:cs="Arial" w:eastAsia="Arial" w:hint="default"/>
                <w:sz w:val="18"/>
                <w:szCs w:val="18"/>
              </w:rPr>
            </w:pPr>
            <w:r>
              <w:rPr>
                <w:rFonts w:ascii="Arial"/>
                <w:spacing w:val="-1"/>
                <w:sz w:val="18"/>
              </w:rPr>
              <w:t>493,232</w:t>
            </w:r>
          </w:p>
        </w:tc>
      </w:tr>
      <w:tr>
        <w:trPr>
          <w:trHeight w:val="646"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4" w:right="0"/>
              <w:jc w:val="left"/>
              <w:rPr>
                <w:rFonts w:ascii="Arial" w:hAnsi="Arial" w:cs="Arial" w:eastAsia="Arial" w:hint="default"/>
                <w:sz w:val="18"/>
                <w:szCs w:val="18"/>
              </w:rPr>
            </w:pPr>
            <w:r>
              <w:rPr>
                <w:rFonts w:ascii="Arial"/>
                <w:sz w:val="18"/>
              </w:rPr>
              <w:t>140,589,665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71" w:right="0"/>
              <w:jc w:val="left"/>
              <w:rPr>
                <w:rFonts w:ascii="Arial" w:hAnsi="Arial" w:cs="Arial" w:eastAsia="Arial" w:hint="default"/>
                <w:sz w:val="18"/>
                <w:szCs w:val="18"/>
              </w:rPr>
            </w:pPr>
            <w:r>
              <w:rPr>
                <w:rFonts w:ascii="Arial"/>
                <w:sz w:val="18"/>
              </w:rPr>
              <w:t>11,634,985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66"/>
              <w:jc w:val="right"/>
              <w:rPr>
                <w:rFonts w:ascii="Arial" w:hAnsi="Arial" w:cs="Arial" w:eastAsia="Arial" w:hint="default"/>
                <w:sz w:val="18"/>
                <w:szCs w:val="18"/>
              </w:rPr>
            </w:pPr>
            <w:r>
              <w:rPr>
                <w:rFonts w:ascii="Arial"/>
                <w:spacing w:val="-1"/>
                <w:sz w:val="18"/>
              </w:rPr>
              <w:t>3,474,283</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6"/>
              <w:jc w:val="right"/>
              <w:rPr>
                <w:rFonts w:ascii="Arial" w:hAnsi="Arial" w:cs="Arial" w:eastAsia="Arial" w:hint="default"/>
                <w:sz w:val="18"/>
                <w:szCs w:val="18"/>
              </w:rPr>
            </w:pPr>
            <w:r>
              <w:rPr>
                <w:rFonts w:ascii="Arial"/>
                <w:spacing w:val="-1"/>
                <w:sz w:val="18"/>
              </w:rPr>
              <w:t>(18,531,692)</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52"/>
              <w:jc w:val="right"/>
              <w:rPr>
                <w:rFonts w:ascii="Arial" w:hAnsi="Arial" w:cs="Arial" w:eastAsia="Arial" w:hint="default"/>
                <w:sz w:val="18"/>
                <w:szCs w:val="18"/>
              </w:rPr>
            </w:pPr>
            <w:r>
              <w:rPr>
                <w:rFonts w:ascii="Arial"/>
                <w:spacing w:val="-1"/>
                <w:sz w:val="18"/>
              </w:rPr>
              <w:t>137,167,241</w:t>
            </w:r>
          </w:p>
        </w:tc>
      </w:tr>
      <w:tr>
        <w:trPr>
          <w:trHeight w:val="646"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44" w:right="0"/>
              <w:jc w:val="left"/>
              <w:rPr>
                <w:rFonts w:ascii="Arial" w:hAnsi="Arial" w:cs="Arial" w:eastAsia="Arial" w:hint="default"/>
                <w:sz w:val="18"/>
                <w:szCs w:val="18"/>
              </w:rPr>
            </w:pPr>
            <w:r>
              <w:rPr>
                <w:rFonts w:ascii="Arial"/>
                <w:sz w:val="18"/>
              </w:rPr>
              <w:t>78,338,475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358" w:right="0"/>
              <w:jc w:val="left"/>
              <w:rPr>
                <w:rFonts w:ascii="Arial" w:hAnsi="Arial" w:cs="Arial" w:eastAsia="Arial" w:hint="default"/>
                <w:sz w:val="18"/>
                <w:szCs w:val="18"/>
              </w:rPr>
            </w:pPr>
            <w:r>
              <w:rPr>
                <w:rFonts w:ascii="Arial"/>
                <w:sz w:val="18"/>
              </w:rPr>
              <w:t>6,668,949</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66"/>
              <w:jc w:val="right"/>
              <w:rPr>
                <w:rFonts w:ascii="Arial" w:hAnsi="Arial" w:cs="Arial" w:eastAsia="Arial" w:hint="default"/>
                <w:sz w:val="18"/>
                <w:szCs w:val="18"/>
              </w:rPr>
            </w:pPr>
            <w:r>
              <w:rPr>
                <w:rFonts w:ascii="Arial"/>
                <w:spacing w:val="-1"/>
                <w:sz w:val="18"/>
              </w:rPr>
              <w:t>769,532</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56"/>
              <w:jc w:val="right"/>
              <w:rPr>
                <w:rFonts w:ascii="Arial" w:hAnsi="Arial" w:cs="Arial" w:eastAsia="Arial" w:hint="default"/>
                <w:sz w:val="18"/>
                <w:szCs w:val="18"/>
              </w:rPr>
            </w:pPr>
            <w:r>
              <w:rPr>
                <w:rFonts w:ascii="Arial"/>
                <w:spacing w:val="-1"/>
                <w:sz w:val="18"/>
              </w:rPr>
              <w:t>(18,531,693)</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53"/>
              <w:jc w:val="right"/>
              <w:rPr>
                <w:rFonts w:ascii="Arial" w:hAnsi="Arial" w:cs="Arial" w:eastAsia="Arial" w:hint="default"/>
                <w:sz w:val="18"/>
                <w:szCs w:val="18"/>
              </w:rPr>
            </w:pPr>
            <w:r>
              <w:rPr>
                <w:rFonts w:ascii="Arial"/>
                <w:spacing w:val="-1"/>
                <w:sz w:val="18"/>
              </w:rPr>
              <w:t>67,245,263</w:t>
            </w:r>
          </w:p>
        </w:tc>
      </w:tr>
      <w:tr>
        <w:trPr>
          <w:trHeight w:val="880"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57" w:right="179" w:hanging="183"/>
              <w:jc w:val="left"/>
              <w:rPr>
                <w:rFonts w:ascii="宋体" w:hAnsi="宋体" w:cs="宋体" w:eastAsia="宋体" w:hint="default"/>
                <w:sz w:val="18"/>
                <w:szCs w:val="18"/>
              </w:rPr>
            </w:pPr>
            <w:r>
              <w:rPr>
                <w:rFonts w:ascii="宋体" w:hAnsi="宋体" w:cs="宋体" w:eastAsia="宋体" w:hint="default"/>
                <w:spacing w:val="14"/>
                <w:sz w:val="18"/>
                <w:szCs w:val="18"/>
              </w:rPr>
              <w:t>对联营企业和合营企</w:t>
            </w:r>
            <w:r>
              <w:rPr>
                <w:rFonts w:ascii="宋体" w:hAnsi="宋体" w:cs="宋体" w:eastAsia="宋体" w:hint="default"/>
                <w:spacing w:val="-74"/>
                <w:sz w:val="18"/>
                <w:szCs w:val="18"/>
              </w:rPr>
              <w:t> </w:t>
            </w:r>
            <w:r>
              <w:rPr>
                <w:rFonts w:ascii="宋体" w:hAnsi="宋体" w:cs="宋体" w:eastAsia="宋体" w:hint="default"/>
                <w:sz w:val="18"/>
                <w:szCs w:val="18"/>
              </w:rPr>
              <w:t>业的长期股权投资</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5" w:right="0"/>
              <w:jc w:val="left"/>
              <w:rPr>
                <w:rFonts w:ascii="Arial" w:hAnsi="Arial" w:cs="Arial" w:eastAsia="Arial" w:hint="default"/>
                <w:sz w:val="18"/>
                <w:szCs w:val="18"/>
              </w:rPr>
            </w:pPr>
            <w:r>
              <w:rPr>
                <w:rFonts w:ascii="Arial"/>
                <w:sz w:val="18"/>
              </w:rPr>
              <w:t>258,873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0"/>
              <w:jc w:val="right"/>
              <w:rPr>
                <w:rFonts w:ascii="Arial" w:hAnsi="Arial" w:cs="Arial" w:eastAsia="Arial" w:hint="default"/>
                <w:sz w:val="18"/>
                <w:szCs w:val="18"/>
              </w:rPr>
            </w:pPr>
            <w:r>
              <w:rPr>
                <w:rFonts w:ascii="Arial"/>
                <w:w w:val="99"/>
                <w:sz w:val="18"/>
              </w:rPr>
              <w:t>-</w:t>
            </w:r>
            <w:r>
              <w:rPr>
                <w:rFonts w:ascii="Arial"/>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spacing w:val="-1"/>
                <w:sz w:val="18"/>
              </w:rPr>
              <w:t>158,175</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2"/>
              <w:jc w:val="right"/>
              <w:rPr>
                <w:rFonts w:ascii="Arial" w:hAnsi="Arial" w:cs="Arial" w:eastAsia="Arial" w:hint="default"/>
                <w:sz w:val="18"/>
                <w:szCs w:val="18"/>
              </w:rPr>
            </w:pPr>
            <w:r>
              <w:rPr>
                <w:rFonts w:ascii="Arial"/>
                <w:spacing w:val="-1"/>
                <w:sz w:val="18"/>
              </w:rPr>
              <w:t>417,048</w:t>
            </w:r>
          </w:p>
        </w:tc>
      </w:tr>
      <w:tr>
        <w:trPr>
          <w:trHeight w:val="881" w:hRule="exact"/>
        </w:trPr>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34" w:lineRule="exact"/>
              <w:ind w:left="442" w:right="192" w:hanging="182"/>
              <w:jc w:val="left"/>
              <w:rPr>
                <w:rFonts w:ascii="Arial" w:hAnsi="Arial" w:cs="Arial" w:eastAsia="Arial" w:hint="default"/>
                <w:sz w:val="18"/>
                <w:szCs w:val="18"/>
              </w:rPr>
            </w:pPr>
            <w:r>
              <w:rPr>
                <w:rFonts w:ascii="宋体" w:hAnsi="宋体" w:cs="宋体" w:eastAsia="宋体" w:hint="default"/>
                <w:sz w:val="18"/>
                <w:szCs w:val="18"/>
              </w:rPr>
              <w:t>非</w:t>
            </w:r>
            <w:r>
              <w:rPr>
                <w:rFonts w:ascii="宋体" w:hAnsi="宋体" w:cs="宋体" w:eastAsia="宋体" w:hint="default"/>
                <w:spacing w:val="-63"/>
                <w:sz w:val="18"/>
                <w:szCs w:val="18"/>
              </w:rPr>
              <w:t> </w:t>
            </w:r>
            <w:r>
              <w:rPr>
                <w:rFonts w:ascii="宋体" w:hAnsi="宋体" w:cs="宋体" w:eastAsia="宋体" w:hint="default"/>
                <w:sz w:val="18"/>
                <w:szCs w:val="18"/>
              </w:rPr>
              <w:t>流</w:t>
            </w:r>
            <w:r>
              <w:rPr>
                <w:rFonts w:ascii="宋体" w:hAnsi="宋体" w:cs="宋体" w:eastAsia="宋体" w:hint="default"/>
                <w:spacing w:val="-63"/>
                <w:sz w:val="18"/>
                <w:szCs w:val="18"/>
              </w:rPr>
              <w:t> </w:t>
            </w:r>
            <w:r>
              <w:rPr>
                <w:rFonts w:ascii="宋体" w:hAnsi="宋体" w:cs="宋体" w:eastAsia="宋体" w:hint="default"/>
                <w:sz w:val="18"/>
                <w:szCs w:val="18"/>
              </w:rPr>
              <w:t>动</w:t>
            </w:r>
            <w:r>
              <w:rPr>
                <w:rFonts w:ascii="宋体" w:hAnsi="宋体" w:cs="宋体" w:eastAsia="宋体" w:hint="default"/>
                <w:spacing w:val="-63"/>
                <w:sz w:val="18"/>
                <w:szCs w:val="18"/>
              </w:rPr>
              <w:t> </w:t>
            </w:r>
            <w:r>
              <w:rPr>
                <w:rFonts w:ascii="宋体" w:hAnsi="宋体" w:cs="宋体" w:eastAsia="宋体" w:hint="default"/>
                <w:sz w:val="18"/>
                <w:szCs w:val="18"/>
              </w:rPr>
              <w:t>资</w:t>
            </w:r>
            <w:r>
              <w:rPr>
                <w:rFonts w:ascii="宋体" w:hAnsi="宋体" w:cs="宋体" w:eastAsia="宋体" w:hint="default"/>
                <w:spacing w:val="-63"/>
                <w:sz w:val="18"/>
                <w:szCs w:val="18"/>
              </w:rPr>
              <w:t> </w:t>
            </w: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增</w:t>
            </w:r>
            <w:r>
              <w:rPr>
                <w:rFonts w:ascii="宋体" w:hAnsi="宋体" w:cs="宋体" w:eastAsia="宋体" w:hint="default"/>
                <w:spacing w:val="-63"/>
                <w:sz w:val="18"/>
                <w:szCs w:val="18"/>
              </w:rPr>
              <w:t> </w:t>
            </w:r>
            <w:r>
              <w:rPr>
                <w:rFonts w:ascii="宋体" w:hAnsi="宋体" w:cs="宋体" w:eastAsia="宋体" w:hint="default"/>
                <w:sz w:val="18"/>
                <w:szCs w:val="18"/>
              </w:rPr>
              <w:t>加</w:t>
            </w:r>
            <w:r>
              <w:rPr>
                <w:rFonts w:ascii="宋体" w:hAnsi="宋体" w:cs="宋体" w:eastAsia="宋体" w:hint="default"/>
                <w:spacing w:val="-62"/>
                <w:sz w:val="18"/>
                <w:szCs w:val="18"/>
              </w:rPr>
              <w:t> </w:t>
            </w:r>
            <w:r>
              <w:rPr>
                <w:rFonts w:ascii="Arial" w:hAnsi="Arial" w:cs="Arial" w:eastAsia="Arial" w:hint="default"/>
                <w:sz w:val="18"/>
                <w:szCs w:val="18"/>
              </w:rPr>
              <w:t>/(</w:t>
            </w:r>
            <w:r>
              <w:rPr>
                <w:rFonts w:ascii="Arial" w:hAnsi="Arial" w:cs="Arial" w:eastAsia="Arial" w:hint="default"/>
                <w:spacing w:val="-23"/>
                <w:sz w:val="18"/>
                <w:szCs w:val="18"/>
              </w:rPr>
              <w:t> </w:t>
            </w:r>
            <w:r>
              <w:rPr>
                <w:rFonts w:ascii="宋体" w:hAnsi="宋体" w:cs="宋体" w:eastAsia="宋体" w:hint="default"/>
                <w:sz w:val="18"/>
                <w:szCs w:val="18"/>
              </w:rPr>
              <w:t>减 少</w:t>
            </w:r>
            <w:r>
              <w:rPr>
                <w:rFonts w:ascii="Arial" w:hAnsi="Arial" w:cs="Arial" w:eastAsia="Arial" w:hint="default"/>
                <w:sz w:val="18"/>
                <w:szCs w:val="18"/>
              </w:rPr>
              <w:t>)</w:t>
            </w:r>
            <w:r>
              <w:rPr>
                <w:rFonts w:ascii="宋体" w:hAnsi="宋体" w:cs="宋体" w:eastAsia="宋体" w:hint="default"/>
                <w:sz w:val="18"/>
                <w:szCs w:val="18"/>
              </w:rPr>
              <w:t>额</w:t>
            </w:r>
            <w:r>
              <w:rPr>
                <w:rFonts w:ascii="Arial" w:hAnsi="Arial" w:cs="Arial" w:eastAsia="Arial" w:hint="default"/>
                <w:sz w:val="18"/>
                <w:szCs w:val="18"/>
              </w:rPr>
              <w:t>(i)</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9"/>
              <w:jc w:val="right"/>
              <w:rPr>
                <w:rFonts w:ascii="Arial" w:hAnsi="Arial" w:cs="Arial" w:eastAsia="Arial" w:hint="default"/>
                <w:sz w:val="18"/>
                <w:szCs w:val="18"/>
              </w:rPr>
            </w:pPr>
            <w:r>
              <w:rPr>
                <w:rFonts w:ascii="Arial"/>
                <w:spacing w:val="-1"/>
                <w:sz w:val="18"/>
              </w:rPr>
              <w:t>(1,903,969)</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10"/>
              <w:jc w:val="right"/>
              <w:rPr>
                <w:rFonts w:ascii="Arial" w:hAnsi="Arial" w:cs="Arial" w:eastAsia="Arial" w:hint="default"/>
                <w:sz w:val="18"/>
                <w:szCs w:val="18"/>
              </w:rPr>
            </w:pPr>
            <w:r>
              <w:rPr>
                <w:rFonts w:ascii="Arial"/>
                <w:spacing w:val="-3"/>
                <w:sz w:val="18"/>
              </w:rPr>
              <w:t>11,789</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spacing w:val="-1"/>
                <w:sz w:val="18"/>
              </w:rPr>
              <w:t>302,202</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2"/>
              <w:jc w:val="right"/>
              <w:rPr>
                <w:rFonts w:ascii="Arial" w:hAnsi="Arial" w:cs="Arial" w:eastAsia="Arial" w:hint="default"/>
                <w:sz w:val="18"/>
                <w:szCs w:val="18"/>
              </w:rPr>
            </w:pPr>
            <w:r>
              <w:rPr>
                <w:rFonts w:ascii="Arial"/>
                <w:w w:val="99"/>
                <w:sz w:val="18"/>
              </w:rPr>
              <w:t>-</w:t>
            </w:r>
            <w:r>
              <w:rPr>
                <w:rFonts w:ascii="Arial"/>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18"/>
                <w:szCs w:val="18"/>
              </w:rPr>
            </w:pPr>
            <w:r>
              <w:rPr>
                <w:rFonts w:ascii="Arial"/>
                <w:spacing w:val="-1"/>
                <w:sz w:val="18"/>
              </w:rPr>
              <w:t>(1,589,978)</w:t>
            </w:r>
          </w:p>
        </w:tc>
      </w:tr>
      <w:tr>
        <w:trPr>
          <w:trHeight w:val="411" w:hRule="exact"/>
        </w:trPr>
        <w:tc>
          <w:tcPr>
            <w:tcW w:w="659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Arial" w:hAnsi="Arial" w:cs="Arial" w:eastAsia="Arial" w:hint="default"/>
                <w:sz w:val="18"/>
                <w:szCs w:val="18"/>
              </w:rPr>
              <w:t>(i)</w:t>
            </w:r>
            <w:r>
              <w:rPr>
                <w:rFonts w:ascii="Arial" w:hAnsi="Arial" w:cs="Arial" w:eastAsia="Arial" w:hint="default"/>
                <w:spacing w:val="38"/>
                <w:sz w:val="18"/>
                <w:szCs w:val="18"/>
              </w:rPr>
              <w:t> </w:t>
            </w:r>
            <w:r>
              <w:rPr>
                <w:rFonts w:ascii="宋体" w:hAnsi="宋体" w:cs="宋体" w:eastAsia="宋体" w:hint="default"/>
                <w:sz w:val="18"/>
                <w:szCs w:val="18"/>
              </w:rPr>
              <w:t>非流动资产不包括金融资产、长期股权投资和递延所得税资产。</w:t>
            </w:r>
          </w:p>
        </w:tc>
        <w:tc>
          <w:tcPr>
            <w:tcW w:w="1291"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645" w:top="1900" w:bottom="840" w:left="14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06"/>
        <w:gridCol w:w="1807"/>
        <w:gridCol w:w="1654"/>
        <w:gridCol w:w="1331"/>
        <w:gridCol w:w="281"/>
        <w:gridCol w:w="539"/>
        <w:gridCol w:w="1155"/>
        <w:gridCol w:w="1414"/>
      </w:tblGrid>
      <w:tr>
        <w:trPr>
          <w:trHeight w:val="385"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right="63"/>
              <w:jc w:val="center"/>
              <w:rPr>
                <w:rFonts w:ascii="黑体" w:hAnsi="黑体" w:cs="黑体" w:eastAsia="黑体" w:hint="default"/>
                <w:sz w:val="24"/>
                <w:szCs w:val="24"/>
              </w:rPr>
            </w:pPr>
            <w:r>
              <w:rPr>
                <w:rFonts w:ascii="黑体" w:hAnsi="黑体" w:cs="黑体" w:eastAsia="黑体" w:hint="default"/>
                <w:sz w:val="24"/>
                <w:szCs w:val="24"/>
              </w:rPr>
              <w:t>七</w:t>
            </w:r>
          </w:p>
        </w:tc>
        <w:tc>
          <w:tcPr>
            <w:tcW w:w="1807" w:type="dxa"/>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分部信息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5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1134" w:hRule="exact"/>
        </w:trPr>
        <w:tc>
          <w:tcPr>
            <w:tcW w:w="8886" w:type="dxa"/>
            <w:gridSpan w:val="8"/>
            <w:tcBorders>
              <w:top w:val="nil" w:sz="6" w:space="0" w:color="auto"/>
              <w:left w:val="nil" w:sz="6" w:space="0" w:color="auto"/>
              <w:bottom w:val="nil" w:sz="6" w:space="0" w:color="auto"/>
              <w:right w:val="nil" w:sz="6" w:space="0" w:color="auto"/>
            </w:tcBorders>
          </w:tcPr>
          <w:p>
            <w:pPr>
              <w:pStyle w:val="TableParagraph"/>
              <w:spacing w:line="237" w:lineRule="auto" w:before="62"/>
              <w:ind w:left="917" w:right="120"/>
              <w:jc w:val="both"/>
              <w:rPr>
                <w:rFonts w:ascii="宋体" w:hAnsi="宋体" w:cs="宋体" w:eastAsia="宋体" w:hint="default"/>
                <w:sz w:val="24"/>
                <w:szCs w:val="24"/>
              </w:rPr>
            </w:pPr>
            <w:r>
              <w:rPr>
                <w:rFonts w:ascii="宋体" w:hAnsi="宋体" w:cs="宋体" w:eastAsia="宋体" w:hint="default"/>
                <w:spacing w:val="-3"/>
                <w:sz w:val="24"/>
                <w:szCs w:val="24"/>
              </w:rPr>
              <w:t>本集团在国内及其他国家和地区的对外交易收入总额，以及本集团位于国内</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3"/>
                <w:sz w:val="24"/>
                <w:szCs w:val="24"/>
              </w:rPr>
              <w:t>及其他国家和地区的除金融资产、长期股权投资及递延所得税资产之外的非</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流动资产总额列示如下：</w:t>
            </w:r>
          </w:p>
        </w:tc>
      </w:tr>
      <w:tr>
        <w:trPr>
          <w:trHeight w:val="522"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12" w:right="0"/>
              <w:jc w:val="left"/>
              <w:rPr>
                <w:rFonts w:ascii="宋体" w:hAnsi="宋体" w:cs="宋体" w:eastAsia="宋体" w:hint="default"/>
                <w:sz w:val="22"/>
                <w:szCs w:val="22"/>
              </w:rPr>
            </w:pPr>
            <w:r>
              <w:rPr>
                <w:rFonts w:ascii="宋体" w:hAnsi="宋体" w:cs="宋体" w:eastAsia="宋体" w:hint="default"/>
                <w:sz w:val="22"/>
                <w:szCs w:val="22"/>
              </w:rPr>
              <w:t>对外交易收入</w:t>
            </w:r>
          </w:p>
        </w:tc>
        <w:tc>
          <w:tcPr>
            <w:tcW w:w="1654" w:type="dxa"/>
            <w:tcBorders>
              <w:top w:val="nil" w:sz="6" w:space="0" w:color="auto"/>
              <w:left w:val="nil" w:sz="6" w:space="0" w:color="auto"/>
              <w:bottom w:val="nil" w:sz="6" w:space="0" w:color="auto"/>
              <w:right w:val="nil" w:sz="6" w:space="0" w:color="auto"/>
            </w:tcBorders>
          </w:tcPr>
          <w:p>
            <w:pPr/>
          </w:p>
        </w:tc>
        <w:tc>
          <w:tcPr>
            <w:tcW w:w="21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9"/>
              <w:ind w:left="1058"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年度</w:t>
            </w: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2"/>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8"/>
                <w:sz w:val="22"/>
                <w:szCs w:val="22"/>
              </w:rPr>
              <w:t> </w:t>
            </w:r>
            <w:r>
              <w:rPr>
                <w:rFonts w:ascii="宋体" w:hAnsi="宋体" w:cs="宋体" w:eastAsia="宋体" w:hint="default"/>
                <w:sz w:val="22"/>
                <w:szCs w:val="22"/>
              </w:rPr>
              <w:t>年度</w:t>
            </w:r>
          </w:p>
        </w:tc>
      </w:tr>
      <w:tr>
        <w:trPr>
          <w:trHeight w:val="419"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2" w:right="0"/>
              <w:jc w:val="left"/>
              <w:rPr>
                <w:rFonts w:ascii="宋体" w:hAnsi="宋体" w:cs="宋体" w:eastAsia="宋体" w:hint="default"/>
                <w:sz w:val="22"/>
                <w:szCs w:val="22"/>
              </w:rPr>
            </w:pPr>
            <w:r>
              <w:rPr>
                <w:rFonts w:ascii="宋体" w:hAnsi="宋体" w:cs="宋体" w:eastAsia="宋体" w:hint="default"/>
                <w:sz w:val="22"/>
                <w:szCs w:val="22"/>
              </w:rPr>
              <w:t>中国</w:t>
            </w:r>
          </w:p>
        </w:tc>
        <w:tc>
          <w:tcPr>
            <w:tcW w:w="1654" w:type="dxa"/>
            <w:tcBorders>
              <w:top w:val="nil" w:sz="6" w:space="0" w:color="auto"/>
              <w:left w:val="nil" w:sz="6" w:space="0" w:color="auto"/>
              <w:bottom w:val="nil" w:sz="6" w:space="0" w:color="auto"/>
              <w:right w:val="nil" w:sz="6" w:space="0" w:color="auto"/>
            </w:tcBorders>
          </w:tcPr>
          <w:p>
            <w:pPr/>
          </w:p>
        </w:tc>
        <w:tc>
          <w:tcPr>
            <w:tcW w:w="21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1"/>
              <w:ind w:left="819" w:right="0"/>
              <w:jc w:val="left"/>
              <w:rPr>
                <w:rFonts w:ascii="Arial" w:hAnsi="Arial" w:cs="Arial" w:eastAsia="Arial" w:hint="default"/>
                <w:sz w:val="22"/>
                <w:szCs w:val="22"/>
              </w:rPr>
            </w:pPr>
            <w:r>
              <w:rPr>
                <w:rFonts w:ascii="Arial"/>
                <w:sz w:val="22"/>
              </w:rPr>
              <w:t>183,926,907</w:t>
            </w: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85"/>
              <w:jc w:val="right"/>
              <w:rPr>
                <w:rFonts w:ascii="Arial" w:hAnsi="Arial" w:cs="Arial" w:eastAsia="Arial" w:hint="default"/>
                <w:sz w:val="22"/>
                <w:szCs w:val="22"/>
              </w:rPr>
            </w:pPr>
            <w:r>
              <w:rPr>
                <w:rFonts w:ascii="Arial"/>
                <w:spacing w:val="-2"/>
                <w:sz w:val="22"/>
              </w:rPr>
              <w:t>145,029,211</w:t>
            </w:r>
          </w:p>
        </w:tc>
      </w:tr>
      <w:tr>
        <w:trPr>
          <w:trHeight w:val="287"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39" w:lineRule="exact"/>
              <w:ind w:left="212" w:right="0"/>
              <w:jc w:val="left"/>
              <w:rPr>
                <w:rFonts w:ascii="宋体" w:hAnsi="宋体" w:cs="宋体" w:eastAsia="宋体" w:hint="default"/>
                <w:sz w:val="22"/>
                <w:szCs w:val="22"/>
              </w:rPr>
            </w:pPr>
            <w:r>
              <w:rPr>
                <w:rFonts w:ascii="宋体" w:hAnsi="宋体" w:cs="宋体" w:eastAsia="宋体" w:hint="default"/>
                <w:sz w:val="22"/>
                <w:szCs w:val="22"/>
              </w:rPr>
              <w:t>日本及海外</w:t>
            </w:r>
          </w:p>
        </w:tc>
        <w:tc>
          <w:tcPr>
            <w:tcW w:w="3804" w:type="dxa"/>
            <w:gridSpan w:val="4"/>
            <w:tcBorders>
              <w:top w:val="nil" w:sz="6" w:space="0" w:color="auto"/>
              <w:left w:val="nil" w:sz="6" w:space="0" w:color="auto"/>
              <w:bottom w:val="nil" w:sz="6" w:space="0" w:color="auto"/>
              <w:right w:val="nil" w:sz="6" w:space="0" w:color="auto"/>
            </w:tcBorders>
          </w:tcPr>
          <w:p>
            <w:pPr>
              <w:pStyle w:val="TableParagraph"/>
              <w:tabs>
                <w:tab w:pos="2716" w:val="left" w:leader="none"/>
                <w:tab w:pos="3804" w:val="left" w:leader="none"/>
              </w:tabs>
              <w:spacing w:line="240" w:lineRule="auto" w:before="17"/>
              <w:ind w:left="136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4,000,857</w:t>
              <w:tab/>
            </w:r>
            <w:r>
              <w:rPr>
                <w:rFonts w:ascii="Arial"/>
                <w:sz w:val="22"/>
              </w:rPr>
            </w:r>
          </w:p>
        </w:tc>
        <w:tc>
          <w:tcPr>
            <w:tcW w:w="2569" w:type="dxa"/>
            <w:gridSpan w:val="2"/>
            <w:tcBorders>
              <w:top w:val="nil" w:sz="6" w:space="0" w:color="auto"/>
              <w:left w:val="nil" w:sz="6" w:space="0" w:color="auto"/>
              <w:bottom w:val="nil" w:sz="6" w:space="0" w:color="auto"/>
              <w:right w:val="nil" w:sz="6" w:space="0" w:color="auto"/>
            </w:tcBorders>
          </w:tcPr>
          <w:p>
            <w:pPr>
              <w:pStyle w:val="TableParagraph"/>
              <w:tabs>
                <w:tab w:pos="1409" w:val="left" w:leader="none"/>
                <w:tab w:pos="2523" w:val="left" w:leader="none"/>
              </w:tabs>
              <w:spacing w:line="240" w:lineRule="auto" w:before="17"/>
              <w:ind w:left="23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3,556,120</w:t>
              <w:tab/>
            </w:r>
            <w:r>
              <w:rPr>
                <w:rFonts w:ascii="Arial"/>
                <w:sz w:val="22"/>
              </w:rPr>
            </w:r>
          </w:p>
        </w:tc>
      </w:tr>
      <w:tr>
        <w:trPr>
          <w:trHeight w:val="264"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3804"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2473" w:right="0"/>
              <w:jc w:val="left"/>
              <w:rPr>
                <w:rFonts w:ascii="Arial" w:hAnsi="Arial" w:cs="Arial" w:eastAsia="Arial" w:hint="default"/>
                <w:sz w:val="22"/>
                <w:szCs w:val="22"/>
              </w:rPr>
            </w:pPr>
            <w:r>
              <w:rPr>
                <w:rFonts w:ascii="Arial"/>
                <w:sz w:val="22"/>
              </w:rPr>
              <w:t>187,927,764</w:t>
            </w:r>
          </w:p>
        </w:tc>
        <w:tc>
          <w:tcPr>
            <w:tcW w:w="2569"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166" w:right="0"/>
              <w:jc w:val="left"/>
              <w:rPr>
                <w:rFonts w:ascii="Arial" w:hAnsi="Arial" w:cs="Arial" w:eastAsia="Arial" w:hint="default"/>
                <w:sz w:val="22"/>
                <w:szCs w:val="22"/>
              </w:rPr>
            </w:pPr>
            <w:r>
              <w:rPr>
                <w:rFonts w:ascii="Arial"/>
                <w:sz w:val="22"/>
              </w:rPr>
              <w:t>148,585,331</w:t>
            </w:r>
          </w:p>
        </w:tc>
      </w:tr>
      <w:tr>
        <w:trPr>
          <w:trHeight w:val="684"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12" w:right="0"/>
              <w:jc w:val="left"/>
              <w:rPr>
                <w:rFonts w:ascii="宋体" w:hAnsi="宋体" w:cs="宋体" w:eastAsia="宋体" w:hint="default"/>
                <w:sz w:val="22"/>
                <w:szCs w:val="22"/>
              </w:rPr>
            </w:pPr>
            <w:r>
              <w:rPr>
                <w:rFonts w:ascii="宋体" w:hAnsi="宋体" w:cs="宋体" w:eastAsia="宋体" w:hint="default"/>
                <w:sz w:val="22"/>
                <w:szCs w:val="22"/>
              </w:rPr>
              <w:t>非流动资产总额</w:t>
            </w:r>
          </w:p>
        </w:tc>
        <w:tc>
          <w:tcPr>
            <w:tcW w:w="1654" w:type="dxa"/>
            <w:tcBorders>
              <w:top w:val="single" w:sz="12" w:space="0" w:color="000000"/>
              <w:left w:val="nil" w:sz="6" w:space="0" w:color="auto"/>
              <w:bottom w:val="nil" w:sz="6" w:space="0" w:color="auto"/>
              <w:right w:val="nil" w:sz="6" w:space="0" w:color="auto"/>
            </w:tcBorders>
          </w:tcPr>
          <w:p>
            <w:pPr/>
          </w:p>
        </w:tc>
        <w:tc>
          <w:tcPr>
            <w:tcW w:w="2151" w:type="dxa"/>
            <w:gridSpan w:val="3"/>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3"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5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28"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19"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12" w:right="0"/>
              <w:jc w:val="left"/>
              <w:rPr>
                <w:rFonts w:ascii="宋体" w:hAnsi="宋体" w:cs="宋体" w:eastAsia="宋体" w:hint="default"/>
                <w:sz w:val="22"/>
                <w:szCs w:val="22"/>
              </w:rPr>
            </w:pPr>
            <w:r>
              <w:rPr>
                <w:rFonts w:ascii="宋体" w:hAnsi="宋体" w:cs="宋体" w:eastAsia="宋体" w:hint="default"/>
                <w:sz w:val="22"/>
                <w:szCs w:val="22"/>
              </w:rPr>
              <w:t>中国</w:t>
            </w:r>
          </w:p>
        </w:tc>
        <w:tc>
          <w:tcPr>
            <w:tcW w:w="1654" w:type="dxa"/>
            <w:tcBorders>
              <w:top w:val="nil" w:sz="6" w:space="0" w:color="auto"/>
              <w:left w:val="nil" w:sz="6" w:space="0" w:color="auto"/>
              <w:bottom w:val="nil" w:sz="6" w:space="0" w:color="auto"/>
              <w:right w:val="nil" w:sz="6" w:space="0" w:color="auto"/>
            </w:tcBorders>
          </w:tcPr>
          <w:p>
            <w:pPr/>
          </w:p>
        </w:tc>
        <w:tc>
          <w:tcPr>
            <w:tcW w:w="21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1"/>
              <w:ind w:left="940" w:right="0"/>
              <w:jc w:val="left"/>
              <w:rPr>
                <w:rFonts w:ascii="Arial" w:hAnsi="Arial" w:cs="Arial" w:eastAsia="Arial" w:hint="default"/>
                <w:sz w:val="22"/>
                <w:szCs w:val="22"/>
              </w:rPr>
            </w:pPr>
            <w:r>
              <w:rPr>
                <w:rFonts w:ascii="Arial"/>
                <w:sz w:val="22"/>
              </w:rPr>
              <w:t>29,322,169</w:t>
            </w: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8"/>
              <w:jc w:val="right"/>
              <w:rPr>
                <w:rFonts w:ascii="Arial" w:hAnsi="Arial" w:cs="Arial" w:eastAsia="Arial" w:hint="default"/>
                <w:sz w:val="22"/>
                <w:szCs w:val="22"/>
              </w:rPr>
            </w:pPr>
            <w:r>
              <w:rPr>
                <w:rFonts w:ascii="Arial"/>
                <w:w w:val="95"/>
                <w:sz w:val="22"/>
              </w:rPr>
              <w:t>24,681,640</w:t>
            </w:r>
            <w:r>
              <w:rPr>
                <w:rFonts w:ascii="Arial"/>
                <w:sz w:val="22"/>
              </w:rPr>
            </w:r>
          </w:p>
        </w:tc>
      </w:tr>
      <w:tr>
        <w:trPr>
          <w:trHeight w:val="287"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39" w:lineRule="exact"/>
              <w:ind w:left="212" w:right="0"/>
              <w:jc w:val="left"/>
              <w:rPr>
                <w:rFonts w:ascii="宋体" w:hAnsi="宋体" w:cs="宋体" w:eastAsia="宋体" w:hint="default"/>
                <w:sz w:val="22"/>
                <w:szCs w:val="22"/>
              </w:rPr>
            </w:pPr>
            <w:r>
              <w:rPr>
                <w:rFonts w:ascii="宋体" w:hAnsi="宋体" w:cs="宋体" w:eastAsia="宋体" w:hint="default"/>
                <w:sz w:val="22"/>
                <w:szCs w:val="22"/>
              </w:rPr>
              <w:t>日本及海外</w:t>
            </w:r>
          </w:p>
        </w:tc>
        <w:tc>
          <w:tcPr>
            <w:tcW w:w="3804" w:type="dxa"/>
            <w:gridSpan w:val="4"/>
            <w:tcBorders>
              <w:top w:val="nil" w:sz="6" w:space="0" w:color="auto"/>
              <w:left w:val="nil" w:sz="6" w:space="0" w:color="auto"/>
              <w:bottom w:val="nil" w:sz="6" w:space="0" w:color="auto"/>
              <w:right w:val="nil" w:sz="6" w:space="0" w:color="auto"/>
            </w:tcBorders>
          </w:tcPr>
          <w:p>
            <w:pPr>
              <w:pStyle w:val="TableParagraph"/>
              <w:tabs>
                <w:tab w:pos="2716" w:val="left" w:leader="none"/>
                <w:tab w:pos="3804" w:val="left" w:leader="none"/>
              </w:tabs>
              <w:spacing w:line="240" w:lineRule="auto" w:before="17"/>
              <w:ind w:left="1364"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1,333,309</w:t>
              <w:tab/>
            </w:r>
            <w:r>
              <w:rPr>
                <w:rFonts w:ascii="Arial"/>
                <w:sz w:val="22"/>
              </w:rPr>
            </w:r>
          </w:p>
        </w:tc>
        <w:tc>
          <w:tcPr>
            <w:tcW w:w="2569" w:type="dxa"/>
            <w:gridSpan w:val="2"/>
            <w:tcBorders>
              <w:top w:val="nil" w:sz="6" w:space="0" w:color="auto"/>
              <w:left w:val="nil" w:sz="6" w:space="0" w:color="auto"/>
              <w:bottom w:val="nil" w:sz="6" w:space="0" w:color="auto"/>
              <w:right w:val="nil" w:sz="6" w:space="0" w:color="auto"/>
            </w:tcBorders>
          </w:tcPr>
          <w:p>
            <w:pPr>
              <w:pStyle w:val="TableParagraph"/>
              <w:tabs>
                <w:tab w:pos="1633" w:val="left" w:leader="none"/>
                <w:tab w:pos="2537" w:val="left" w:leader="none"/>
              </w:tabs>
              <w:spacing w:line="240" w:lineRule="auto" w:before="17"/>
              <w:ind w:left="238" w:right="0"/>
              <w:jc w:val="lef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t>802,032</w:t>
              <w:tab/>
            </w:r>
            <w:r>
              <w:rPr>
                <w:rFonts w:ascii="Arial"/>
                <w:sz w:val="22"/>
              </w:rPr>
            </w:r>
          </w:p>
        </w:tc>
      </w:tr>
      <w:tr>
        <w:trPr>
          <w:trHeight w:val="264"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3804"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right="106"/>
              <w:jc w:val="right"/>
              <w:rPr>
                <w:rFonts w:ascii="Arial" w:hAnsi="Arial" w:cs="Arial" w:eastAsia="Arial" w:hint="default"/>
                <w:sz w:val="22"/>
                <w:szCs w:val="22"/>
              </w:rPr>
            </w:pPr>
            <w:r>
              <w:rPr>
                <w:rFonts w:ascii="Arial"/>
                <w:w w:val="95"/>
                <w:sz w:val="22"/>
              </w:rPr>
              <w:t>30,655,478</w:t>
            </w:r>
            <w:r>
              <w:rPr>
                <w:rFonts w:ascii="Arial"/>
                <w:sz w:val="22"/>
              </w:rPr>
            </w:r>
          </w:p>
        </w:tc>
        <w:tc>
          <w:tcPr>
            <w:tcW w:w="2569"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327" w:right="0"/>
              <w:jc w:val="left"/>
              <w:rPr>
                <w:rFonts w:ascii="Arial" w:hAnsi="Arial" w:cs="Arial" w:eastAsia="Arial" w:hint="default"/>
                <w:sz w:val="22"/>
                <w:szCs w:val="22"/>
              </w:rPr>
            </w:pPr>
            <w:r>
              <w:rPr>
                <w:rFonts w:ascii="Arial"/>
                <w:sz w:val="22"/>
              </w:rPr>
              <w:t>25,483,672</w:t>
            </w:r>
          </w:p>
        </w:tc>
      </w:tr>
      <w:tr>
        <w:trPr>
          <w:trHeight w:val="667"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63"/>
              <w:jc w:val="center"/>
              <w:rPr>
                <w:rFonts w:ascii="黑体" w:hAnsi="黑体" w:cs="黑体" w:eastAsia="黑体" w:hint="default"/>
                <w:sz w:val="24"/>
                <w:szCs w:val="24"/>
              </w:rPr>
            </w:pPr>
            <w:r>
              <w:rPr>
                <w:rFonts w:ascii="黑体" w:hAnsi="黑体" w:cs="黑体" w:eastAsia="黑体" w:hint="default"/>
                <w:sz w:val="24"/>
                <w:szCs w:val="24"/>
              </w:rPr>
              <w:t>八</w:t>
            </w:r>
          </w:p>
        </w:tc>
        <w:tc>
          <w:tcPr>
            <w:tcW w:w="3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2"/>
              <w:ind w:left="212" w:right="0"/>
              <w:jc w:val="left"/>
              <w:rPr>
                <w:rFonts w:ascii="黑体" w:hAnsi="黑体" w:cs="黑体" w:eastAsia="黑体" w:hint="default"/>
                <w:sz w:val="24"/>
                <w:szCs w:val="24"/>
              </w:rPr>
            </w:pPr>
            <w:r>
              <w:rPr>
                <w:rFonts w:ascii="黑体" w:hAnsi="黑体" w:cs="黑体" w:eastAsia="黑体" w:hint="default"/>
                <w:sz w:val="24"/>
                <w:szCs w:val="24"/>
              </w:rPr>
              <w:t>关联方关系及其交易</w:t>
            </w:r>
          </w:p>
        </w:tc>
        <w:tc>
          <w:tcPr>
            <w:tcW w:w="1331" w:type="dxa"/>
            <w:tcBorders>
              <w:top w:val="single" w:sz="12" w:space="0" w:color="000000"/>
              <w:left w:val="nil" w:sz="6" w:space="0" w:color="auto"/>
              <w:bottom w:val="nil" w:sz="6" w:space="0" w:color="auto"/>
              <w:right w:val="nil" w:sz="6" w:space="0" w:color="auto"/>
            </w:tcBorders>
          </w:tcPr>
          <w:p>
            <w:pPr/>
          </w:p>
        </w:tc>
        <w:tc>
          <w:tcPr>
            <w:tcW w:w="281" w:type="dxa"/>
            <w:tcBorders>
              <w:top w:val="single" w:sz="12" w:space="0" w:color="000000"/>
              <w:left w:val="nil" w:sz="6" w:space="0" w:color="auto"/>
              <w:bottom w:val="nil" w:sz="6" w:space="0" w:color="auto"/>
              <w:right w:val="nil" w:sz="6" w:space="0" w:color="auto"/>
            </w:tcBorders>
          </w:tcPr>
          <w:p>
            <w:pPr/>
          </w:p>
        </w:tc>
        <w:tc>
          <w:tcPr>
            <w:tcW w:w="539" w:type="dxa"/>
            <w:tcBorders>
              <w:top w:val="single" w:sz="12" w:space="0" w:color="000000"/>
              <w:left w:val="nil" w:sz="6" w:space="0" w:color="auto"/>
              <w:bottom w:val="nil" w:sz="6" w:space="0" w:color="auto"/>
              <w:right w:val="nil" w:sz="6" w:space="0" w:color="auto"/>
            </w:tcBorders>
          </w:tcPr>
          <w:p>
            <w:pPr/>
          </w:p>
        </w:tc>
        <w:tc>
          <w:tcPr>
            <w:tcW w:w="1155" w:type="dxa"/>
            <w:tcBorders>
              <w:top w:val="single" w:sz="12" w:space="0" w:color="000000"/>
              <w:left w:val="nil" w:sz="6" w:space="0" w:color="auto"/>
              <w:bottom w:val="nil" w:sz="6" w:space="0" w:color="auto"/>
              <w:right w:val="nil" w:sz="6" w:space="0" w:color="auto"/>
            </w:tcBorders>
          </w:tcPr>
          <w:p>
            <w:pPr/>
          </w:p>
        </w:tc>
        <w:tc>
          <w:tcPr>
            <w:tcW w:w="1414" w:type="dxa"/>
            <w:tcBorders>
              <w:top w:val="single" w:sz="12" w:space="0" w:color="000000"/>
              <w:left w:val="nil" w:sz="6" w:space="0" w:color="auto"/>
              <w:bottom w:val="nil" w:sz="6" w:space="0" w:color="auto"/>
              <w:right w:val="nil" w:sz="6" w:space="0" w:color="auto"/>
            </w:tcBorders>
          </w:tcPr>
          <w:p>
            <w:pPr/>
          </w:p>
        </w:tc>
      </w:tr>
      <w:tr>
        <w:trPr>
          <w:trHeight w:val="588"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
              <w:jc w:val="center"/>
              <w:rPr>
                <w:rFonts w:ascii="Arial" w:hAnsi="Arial" w:cs="Arial" w:eastAsia="Arial" w:hint="default"/>
                <w:sz w:val="24"/>
                <w:szCs w:val="24"/>
              </w:rPr>
            </w:pPr>
            <w:r>
              <w:rPr>
                <w:rFonts w:ascii="Arial"/>
                <w:sz w:val="24"/>
              </w:rPr>
              <w:t>(1)</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2" w:right="0"/>
              <w:jc w:val="left"/>
              <w:rPr>
                <w:rFonts w:ascii="黑体" w:hAnsi="黑体" w:cs="黑体" w:eastAsia="黑体" w:hint="default"/>
                <w:sz w:val="24"/>
                <w:szCs w:val="24"/>
              </w:rPr>
            </w:pPr>
            <w:r>
              <w:rPr>
                <w:rFonts w:ascii="黑体" w:hAnsi="黑体" w:cs="黑体" w:eastAsia="黑体" w:hint="default"/>
                <w:sz w:val="24"/>
                <w:szCs w:val="24"/>
              </w:rPr>
              <w:t>实际控制人情</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6" w:right="0"/>
              <w:jc w:val="left"/>
              <w:rPr>
                <w:rFonts w:ascii="黑体" w:hAnsi="黑体" w:cs="黑体" w:eastAsia="黑体" w:hint="default"/>
                <w:sz w:val="24"/>
                <w:szCs w:val="24"/>
              </w:rPr>
            </w:pPr>
            <w:r>
              <w:rPr>
                <w:rFonts w:ascii="黑体" w:hAnsi="黑体" w:cs="黑体" w:eastAsia="黑体" w:hint="default"/>
                <w:sz w:val="24"/>
                <w:szCs w:val="24"/>
              </w:rPr>
              <w:t>况</w:t>
            </w:r>
          </w:p>
        </w:tc>
        <w:tc>
          <w:tcPr>
            <w:tcW w:w="133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587"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
              <w:jc w:val="center"/>
              <w:rPr>
                <w:rFonts w:ascii="Arial" w:hAnsi="Arial" w:cs="Arial" w:eastAsia="Arial" w:hint="default"/>
                <w:sz w:val="24"/>
                <w:szCs w:val="24"/>
              </w:rPr>
            </w:pPr>
            <w:r>
              <w:rPr>
                <w:rFonts w:ascii="Arial"/>
                <w:sz w:val="24"/>
              </w:rPr>
              <w:t>(a)</w:t>
            </w:r>
          </w:p>
        </w:tc>
        <w:tc>
          <w:tcPr>
            <w:tcW w:w="479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12" w:right="0"/>
              <w:jc w:val="left"/>
              <w:rPr>
                <w:rFonts w:ascii="宋体" w:hAnsi="宋体" w:cs="宋体" w:eastAsia="宋体" w:hint="default"/>
                <w:sz w:val="24"/>
                <w:szCs w:val="24"/>
              </w:rPr>
            </w:pPr>
            <w:r>
              <w:rPr>
                <w:rFonts w:ascii="宋体" w:hAnsi="宋体" w:cs="宋体" w:eastAsia="宋体" w:hint="default"/>
                <w:sz w:val="24"/>
                <w:szCs w:val="24"/>
              </w:rPr>
              <w:t>本公司实际控制人为张近东先生。</w:t>
            </w: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59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
              <w:jc w:val="center"/>
              <w:rPr>
                <w:rFonts w:ascii="Arial" w:hAnsi="Arial" w:cs="Arial" w:eastAsia="Arial" w:hint="default"/>
                <w:sz w:val="24"/>
                <w:szCs w:val="24"/>
              </w:rPr>
            </w:pPr>
            <w:r>
              <w:rPr>
                <w:rFonts w:ascii="Arial"/>
                <w:sz w:val="24"/>
              </w:rPr>
              <w:t>(b)</w:t>
            </w:r>
          </w:p>
        </w:tc>
        <w:tc>
          <w:tcPr>
            <w:tcW w:w="479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12" w:right="0"/>
              <w:jc w:val="left"/>
              <w:rPr>
                <w:rFonts w:ascii="宋体" w:hAnsi="宋体" w:cs="宋体" w:eastAsia="宋体" w:hint="default"/>
                <w:sz w:val="24"/>
                <w:szCs w:val="24"/>
              </w:rPr>
            </w:pPr>
            <w:r>
              <w:rPr>
                <w:rFonts w:ascii="宋体" w:hAnsi="宋体" w:cs="宋体" w:eastAsia="宋体" w:hint="default"/>
                <w:sz w:val="24"/>
                <w:szCs w:val="24"/>
              </w:rPr>
              <w:t>实际控制人对本公司的持股比例和表决权比</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 w:right="0"/>
              <w:jc w:val="left"/>
              <w:rPr>
                <w:rFonts w:ascii="宋体" w:hAnsi="宋体" w:cs="宋体" w:eastAsia="宋体" w:hint="default"/>
                <w:sz w:val="24"/>
                <w:szCs w:val="24"/>
              </w:rPr>
            </w:pPr>
            <w:r>
              <w:rPr>
                <w:rFonts w:ascii="宋体" w:hAnsi="宋体" w:cs="宋体" w:eastAsia="宋体" w:hint="default"/>
                <w:sz w:val="24"/>
                <w:szCs w:val="24"/>
              </w:rPr>
              <w:t>例</w:t>
            </w: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431"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298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4"/>
              <w:ind w:left="865"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single" w:sz="4" w:space="0" w:color="000000"/>
              <w:right w:val="nil" w:sz="6" w:space="0" w:color="auto"/>
            </w:tcBorders>
          </w:tcPr>
          <w:p>
            <w:pPr/>
          </w:p>
        </w:tc>
        <w:tc>
          <w:tcPr>
            <w:tcW w:w="256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4"/>
              <w:ind w:left="113" w:right="0"/>
              <w:jc w:val="lef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718"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654" w:type="dxa"/>
            <w:tcBorders>
              <w:top w:val="single" w:sz="4" w:space="0" w:color="000000"/>
              <w:left w:val="nil" w:sz="6" w:space="0" w:color="auto"/>
              <w:bottom w:val="nil" w:sz="6" w:space="0" w:color="auto"/>
              <w:right w:val="nil" w:sz="6" w:space="0" w:color="auto"/>
            </w:tcBorders>
          </w:tcPr>
          <w:p>
            <w:pPr>
              <w:pStyle w:val="TableParagraph"/>
              <w:spacing w:line="251" w:lineRule="exact"/>
              <w:ind w:left="377" w:right="0" w:firstLine="243"/>
              <w:jc w:val="left"/>
              <w:rPr>
                <w:rFonts w:ascii="宋体" w:hAnsi="宋体" w:cs="宋体" w:eastAsia="宋体" w:hint="default"/>
                <w:sz w:val="22"/>
                <w:szCs w:val="22"/>
              </w:rPr>
            </w:pPr>
            <w:r>
              <w:rPr>
                <w:rFonts w:ascii="宋体" w:hAnsi="宋体" w:cs="宋体" w:eastAsia="宋体" w:hint="default"/>
                <w:sz w:val="22"/>
                <w:szCs w:val="22"/>
              </w:rPr>
              <w:t>持股比例</w:t>
            </w:r>
          </w:p>
          <w:p>
            <w:pPr>
              <w:pStyle w:val="TableParagraph"/>
              <w:spacing w:line="302" w:lineRule="exact"/>
              <w:ind w:left="377" w:right="0"/>
              <w:jc w:val="left"/>
              <w:rPr>
                <w:rFonts w:ascii="Arial" w:hAnsi="Arial" w:cs="Arial" w:eastAsia="Arial" w:hint="default"/>
                <w:sz w:val="22"/>
                <w:szCs w:val="22"/>
              </w:rPr>
            </w:pPr>
            <w:r>
              <w:rPr>
                <w:rFonts w:ascii="Arial" w:hAnsi="Arial" w:cs="Arial" w:eastAsia="Arial" w:hint="default"/>
                <w:sz w:val="22"/>
                <w:szCs w:val="22"/>
              </w:rPr>
              <w:t>(</w:t>
            </w:r>
            <w:r>
              <w:rPr>
                <w:rFonts w:ascii="宋体" w:hAnsi="宋体" w:cs="宋体" w:eastAsia="宋体" w:hint="default"/>
                <w:sz w:val="22"/>
                <w:szCs w:val="22"/>
              </w:rPr>
              <w:t>直接</w:t>
            </w:r>
            <w:r>
              <w:rPr>
                <w:rFonts w:ascii="Arial" w:hAnsi="Arial" w:cs="Arial" w:eastAsia="Arial" w:hint="default"/>
                <w:sz w:val="22"/>
                <w:szCs w:val="22"/>
              </w:rPr>
              <w:t>+</w:t>
            </w:r>
            <w:r>
              <w:rPr>
                <w:rFonts w:ascii="宋体" w:hAnsi="宋体" w:cs="宋体" w:eastAsia="宋体" w:hint="default"/>
                <w:sz w:val="22"/>
                <w:szCs w:val="22"/>
              </w:rPr>
              <w:t>间接</w:t>
            </w:r>
            <w:r>
              <w:rPr>
                <w:rFonts w:ascii="Arial" w:hAnsi="Arial" w:cs="Arial" w:eastAsia="Arial" w:hint="default"/>
                <w:sz w:val="22"/>
                <w:szCs w:val="22"/>
              </w:rPr>
              <w:t>)</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7"/>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c>
          <w:tcPr>
            <w:tcW w:w="1975" w:type="dxa"/>
            <w:gridSpan w:val="3"/>
            <w:tcBorders>
              <w:top w:val="nil" w:sz="6" w:space="0" w:color="auto"/>
              <w:left w:val="nil" w:sz="6" w:space="0" w:color="auto"/>
              <w:bottom w:val="nil" w:sz="6" w:space="0" w:color="auto"/>
              <w:right w:val="nil" w:sz="6" w:space="0" w:color="auto"/>
            </w:tcBorders>
          </w:tcPr>
          <w:p>
            <w:pPr>
              <w:pStyle w:val="TableParagraph"/>
              <w:spacing w:line="255" w:lineRule="exact"/>
              <w:ind w:left="607" w:right="0" w:firstLine="283"/>
              <w:jc w:val="left"/>
              <w:rPr>
                <w:rFonts w:ascii="宋体" w:hAnsi="宋体" w:cs="宋体" w:eastAsia="宋体" w:hint="default"/>
                <w:sz w:val="22"/>
                <w:szCs w:val="22"/>
              </w:rPr>
            </w:pPr>
            <w:r>
              <w:rPr>
                <w:rFonts w:ascii="宋体" w:hAnsi="宋体" w:cs="宋体" w:eastAsia="宋体" w:hint="default"/>
                <w:sz w:val="22"/>
                <w:szCs w:val="22"/>
              </w:rPr>
              <w:t>持股比例</w:t>
            </w:r>
          </w:p>
          <w:p>
            <w:pPr>
              <w:pStyle w:val="TableParagraph"/>
              <w:spacing w:line="302" w:lineRule="exact"/>
              <w:ind w:left="607" w:right="0"/>
              <w:jc w:val="left"/>
              <w:rPr>
                <w:rFonts w:ascii="Arial" w:hAnsi="Arial" w:cs="Arial" w:eastAsia="Arial" w:hint="default"/>
                <w:sz w:val="22"/>
                <w:szCs w:val="22"/>
              </w:rPr>
            </w:pPr>
            <w:r>
              <w:rPr>
                <w:rFonts w:ascii="Arial" w:hAnsi="Arial" w:cs="Arial" w:eastAsia="Arial" w:hint="default"/>
                <w:sz w:val="22"/>
                <w:szCs w:val="22"/>
              </w:rPr>
              <w:t>(</w:t>
            </w:r>
            <w:r>
              <w:rPr>
                <w:rFonts w:ascii="宋体" w:hAnsi="宋体" w:cs="宋体" w:eastAsia="宋体" w:hint="default"/>
                <w:sz w:val="22"/>
                <w:szCs w:val="22"/>
              </w:rPr>
              <w:t>直接</w:t>
            </w:r>
            <w:r>
              <w:rPr>
                <w:rFonts w:ascii="Arial" w:hAnsi="Arial" w:cs="Arial" w:eastAsia="Arial" w:hint="default"/>
                <w:sz w:val="22"/>
                <w:szCs w:val="22"/>
              </w:rPr>
              <w:t>+</w:t>
            </w:r>
            <w:r>
              <w:rPr>
                <w:rFonts w:ascii="宋体" w:hAnsi="宋体" w:cs="宋体" w:eastAsia="宋体" w:hint="default"/>
                <w:sz w:val="22"/>
                <w:szCs w:val="22"/>
              </w:rPr>
              <w:t>间接</w:t>
            </w:r>
            <w:r>
              <w:rPr>
                <w:rFonts w:ascii="Arial" w:hAnsi="Arial" w:cs="Arial" w:eastAsia="Arial" w:hint="default"/>
                <w:sz w:val="22"/>
                <w:szCs w:val="22"/>
              </w:rPr>
              <w:t>)</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7"/>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r>
      <w:tr>
        <w:trPr>
          <w:trHeight w:val="570" w:hRule="exact"/>
        </w:trPr>
        <w:tc>
          <w:tcPr>
            <w:tcW w:w="70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12" w:right="0"/>
              <w:jc w:val="left"/>
              <w:rPr>
                <w:rFonts w:ascii="Arial" w:hAnsi="Arial" w:cs="Arial" w:eastAsia="Arial" w:hint="default"/>
                <w:sz w:val="22"/>
                <w:szCs w:val="22"/>
              </w:rPr>
            </w:pPr>
            <w:r>
              <w:rPr>
                <w:rFonts w:ascii="宋体" w:hAnsi="宋体" w:cs="宋体" w:eastAsia="宋体" w:hint="default"/>
                <w:sz w:val="22"/>
                <w:szCs w:val="22"/>
              </w:rPr>
              <w:t>张近东先生</w:t>
            </w:r>
            <w:r>
              <w:rPr>
                <w:rFonts w:ascii="Arial" w:hAnsi="Arial" w:cs="Arial" w:eastAsia="Arial" w:hint="default"/>
                <w:sz w:val="22"/>
                <w:szCs w:val="22"/>
              </w:rPr>
              <w:t>(</w:t>
            </w:r>
            <w:r>
              <w:rPr>
                <w:rFonts w:ascii="宋体" w:hAnsi="宋体" w:cs="宋体" w:eastAsia="宋体" w:hint="default"/>
                <w:sz w:val="22"/>
                <w:szCs w:val="22"/>
              </w:rPr>
              <w:t>注</w:t>
            </w:r>
            <w:r>
              <w:rPr>
                <w:rFonts w:ascii="Arial" w:hAnsi="Arial" w:cs="Arial" w:eastAsia="Arial" w:hint="default"/>
                <w:sz w:val="22"/>
                <w:szCs w:val="22"/>
              </w:rPr>
              <w:t>)</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754" w:right="0"/>
              <w:jc w:val="left"/>
              <w:rPr>
                <w:rFonts w:ascii="Arial" w:hAnsi="Arial" w:cs="Arial" w:eastAsia="Arial" w:hint="default"/>
                <w:sz w:val="22"/>
                <w:szCs w:val="22"/>
              </w:rPr>
            </w:pPr>
            <w:r>
              <w:rPr>
                <w:rFonts w:ascii="Arial"/>
                <w:sz w:val="22"/>
              </w:rPr>
              <w:t>34.29%</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5"/>
              <w:jc w:val="right"/>
              <w:rPr>
                <w:rFonts w:ascii="Arial" w:hAnsi="Arial" w:cs="Arial" w:eastAsia="Arial" w:hint="default"/>
                <w:sz w:val="22"/>
                <w:szCs w:val="22"/>
              </w:rPr>
            </w:pPr>
            <w:r>
              <w:rPr>
                <w:rFonts w:ascii="Arial"/>
                <w:w w:val="95"/>
                <w:sz w:val="22"/>
              </w:rPr>
              <w:t>24.29%</w:t>
            </w:r>
            <w:r>
              <w:rPr>
                <w:rFonts w:ascii="Arial"/>
                <w:sz w:val="22"/>
              </w:rPr>
            </w: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95" w:right="0"/>
              <w:jc w:val="left"/>
              <w:rPr>
                <w:rFonts w:ascii="Arial" w:hAnsi="Arial" w:cs="Arial" w:eastAsia="Arial" w:hint="default"/>
                <w:sz w:val="22"/>
                <w:szCs w:val="22"/>
              </w:rPr>
            </w:pPr>
            <w:r>
              <w:rPr>
                <w:rFonts w:ascii="Arial"/>
                <w:sz w:val="22"/>
              </w:rPr>
              <w:t>33.91%</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6"/>
              <w:jc w:val="right"/>
              <w:rPr>
                <w:rFonts w:ascii="Arial" w:hAnsi="Arial" w:cs="Arial" w:eastAsia="Arial" w:hint="default"/>
                <w:sz w:val="22"/>
                <w:szCs w:val="22"/>
              </w:rPr>
            </w:pPr>
            <w:r>
              <w:rPr>
                <w:rFonts w:ascii="Arial"/>
                <w:w w:val="95"/>
                <w:sz w:val="22"/>
              </w:rPr>
              <w:t>24.29%</w:t>
            </w:r>
            <w:r>
              <w:rPr>
                <w:rFonts w:ascii="Arial"/>
                <w:sz w:val="22"/>
              </w:rPr>
            </w:r>
          </w:p>
        </w:tc>
      </w:tr>
      <w:tr>
        <w:trPr>
          <w:trHeight w:val="1509" w:hRule="exact"/>
        </w:trPr>
        <w:tc>
          <w:tcPr>
            <w:tcW w:w="8886" w:type="dxa"/>
            <w:gridSpan w:val="8"/>
            <w:tcBorders>
              <w:top w:val="nil" w:sz="6" w:space="0" w:color="auto"/>
              <w:left w:val="nil" w:sz="6" w:space="0" w:color="auto"/>
              <w:bottom w:val="nil" w:sz="6" w:space="0" w:color="auto"/>
              <w:right w:val="nil" w:sz="6" w:space="0" w:color="auto"/>
            </w:tcBorders>
          </w:tcPr>
          <w:p>
            <w:pPr>
              <w:pStyle w:val="TableParagraph"/>
              <w:spacing w:line="225" w:lineRule="auto" w:before="102"/>
              <w:ind w:left="917" w:right="103"/>
              <w:jc w:val="both"/>
              <w:rPr>
                <w:rFonts w:ascii="宋体" w:hAnsi="宋体" w:cs="宋体" w:eastAsia="宋体" w:hint="default"/>
                <w:sz w:val="24"/>
                <w:szCs w:val="24"/>
              </w:rPr>
            </w:pPr>
            <w:r>
              <w:rPr>
                <w:rFonts w:ascii="宋体" w:hAnsi="宋体" w:cs="宋体" w:eastAsia="宋体" w:hint="default"/>
                <w:sz w:val="24"/>
                <w:szCs w:val="24"/>
              </w:rPr>
              <w:t>注：于</w:t>
            </w:r>
            <w:r>
              <w:rPr>
                <w:rFonts w:ascii="宋体" w:hAnsi="宋体" w:cs="宋体" w:eastAsia="宋体" w:hint="default"/>
                <w:spacing w:val="-55"/>
                <w:sz w:val="24"/>
                <w:szCs w:val="24"/>
              </w:rPr>
              <w:t> </w:t>
            </w:r>
            <w:r>
              <w:rPr>
                <w:rFonts w:ascii="Arial" w:hAnsi="Arial" w:cs="Arial" w:eastAsia="Arial" w:hint="default"/>
                <w:sz w:val="24"/>
                <w:szCs w:val="24"/>
              </w:rPr>
              <w:t>2017</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日，张近东先生直接持有本公司</w:t>
            </w:r>
            <w:r>
              <w:rPr>
                <w:rFonts w:ascii="宋体" w:hAnsi="宋体" w:cs="宋体" w:eastAsia="宋体" w:hint="default"/>
                <w:spacing w:val="-55"/>
                <w:sz w:val="24"/>
                <w:szCs w:val="24"/>
              </w:rPr>
              <w:t> </w:t>
            </w:r>
            <w:r>
              <w:rPr>
                <w:rFonts w:ascii="Arial" w:hAnsi="Arial" w:cs="Arial" w:eastAsia="Arial" w:hint="default"/>
                <w:sz w:val="24"/>
                <w:szCs w:val="24"/>
              </w:rPr>
              <w:t>20.96%</w:t>
            </w:r>
            <w:r>
              <w:rPr>
                <w:rFonts w:ascii="宋体" w:hAnsi="宋体" w:cs="宋体" w:eastAsia="宋体" w:hint="default"/>
                <w:sz w:val="24"/>
                <w:szCs w:val="24"/>
              </w:rPr>
              <w:t>的股份， 同时持有苏宁电器集团</w:t>
            </w:r>
            <w:r>
              <w:rPr>
                <w:rFonts w:ascii="宋体" w:hAnsi="宋体" w:cs="宋体" w:eastAsia="宋体" w:hint="default"/>
                <w:spacing w:val="26"/>
                <w:sz w:val="24"/>
                <w:szCs w:val="24"/>
              </w:rPr>
              <w:t> </w:t>
            </w:r>
            <w:r>
              <w:rPr>
                <w:rFonts w:ascii="Arial" w:hAnsi="Arial" w:cs="Arial" w:eastAsia="Arial" w:hint="default"/>
                <w:sz w:val="24"/>
                <w:szCs w:val="24"/>
              </w:rPr>
              <w:t>50.00%</w:t>
            </w:r>
            <w:r>
              <w:rPr>
                <w:rFonts w:ascii="宋体" w:hAnsi="宋体" w:cs="宋体" w:eastAsia="宋体" w:hint="default"/>
                <w:sz w:val="24"/>
                <w:szCs w:val="24"/>
              </w:rPr>
              <w:t>的股权、持有苏宁控股集团有限公司</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苏宁</w:t>
            </w:r>
            <w:r>
              <w:rPr>
                <w:rFonts w:ascii="宋体" w:hAnsi="宋体" w:cs="宋体" w:eastAsia="宋体" w:hint="default"/>
                <w:spacing w:val="-116"/>
                <w:sz w:val="24"/>
                <w:szCs w:val="24"/>
              </w:rPr>
              <w:t> </w:t>
            </w:r>
            <w:r>
              <w:rPr>
                <w:rFonts w:ascii="宋体" w:hAnsi="宋体" w:cs="宋体" w:eastAsia="宋体" w:hint="default"/>
                <w:spacing w:val="-4"/>
                <w:w w:val="99"/>
                <w:sz w:val="24"/>
                <w:szCs w:val="24"/>
              </w:rPr>
              <w:t>控股集团</w:t>
            </w:r>
            <w:r>
              <w:rPr>
                <w:rFonts w:ascii="Arial" w:hAnsi="Arial" w:cs="Arial" w:eastAsia="Arial" w:hint="default"/>
                <w:spacing w:val="-4"/>
                <w:w w:val="99"/>
                <w:sz w:val="24"/>
                <w:szCs w:val="24"/>
              </w:rPr>
              <w:t>”</w:t>
            </w:r>
            <w:r>
              <w:rPr>
                <w:rFonts w:ascii="Arial" w:hAnsi="Arial" w:cs="Arial" w:eastAsia="Arial" w:hint="default"/>
                <w:spacing w:val="-4"/>
                <w:w w:val="99"/>
                <w:sz w:val="24"/>
                <w:szCs w:val="24"/>
              </w:rPr>
              <w:t>)100%</w:t>
            </w:r>
            <w:r>
              <w:rPr>
                <w:rFonts w:ascii="宋体" w:hAnsi="宋体" w:cs="宋体" w:eastAsia="宋体" w:hint="default"/>
                <w:spacing w:val="-4"/>
                <w:w w:val="99"/>
                <w:sz w:val="24"/>
                <w:szCs w:val="24"/>
              </w:rPr>
              <w:t>的股权。苏宁电器集团与苏宁控股集团分别直接持有本公司</w:t>
            </w:r>
            <w:r>
              <w:rPr>
                <w:rFonts w:ascii="宋体" w:hAnsi="宋体" w:cs="宋体" w:eastAsia="宋体" w:hint="default"/>
                <w:spacing w:val="-94"/>
                <w:w w:val="99"/>
                <w:sz w:val="24"/>
                <w:szCs w:val="24"/>
              </w:rPr>
              <w:t> </w:t>
            </w:r>
            <w:r>
              <w:rPr>
                <w:rFonts w:ascii="宋体" w:hAnsi="宋体" w:cs="宋体" w:eastAsia="宋体" w:hint="default"/>
                <w:spacing w:val="-94"/>
                <w:w w:val="99"/>
                <w:sz w:val="24"/>
                <w:szCs w:val="24"/>
              </w:rPr>
            </w:r>
            <w:r>
              <w:rPr>
                <w:rFonts w:ascii="Arial" w:hAnsi="Arial" w:cs="Arial" w:eastAsia="Arial" w:hint="default"/>
                <w:sz w:val="24"/>
                <w:szCs w:val="24"/>
              </w:rPr>
              <w:t>19.99%</w:t>
            </w:r>
            <w:r>
              <w:rPr>
                <w:rFonts w:ascii="宋体" w:hAnsi="宋体" w:cs="宋体" w:eastAsia="宋体" w:hint="default"/>
                <w:sz w:val="24"/>
                <w:szCs w:val="24"/>
              </w:rPr>
              <w:t>和</w:t>
            </w:r>
            <w:r>
              <w:rPr>
                <w:rFonts w:ascii="宋体" w:hAnsi="宋体" w:cs="宋体" w:eastAsia="宋体" w:hint="default"/>
                <w:spacing w:val="-61"/>
                <w:sz w:val="24"/>
                <w:szCs w:val="24"/>
              </w:rPr>
              <w:t> </w:t>
            </w:r>
            <w:r>
              <w:rPr>
                <w:rFonts w:ascii="Arial" w:hAnsi="Arial" w:cs="Arial" w:eastAsia="Arial" w:hint="default"/>
                <w:sz w:val="24"/>
                <w:szCs w:val="24"/>
              </w:rPr>
              <w:t>3.33%</w:t>
            </w:r>
            <w:r>
              <w:rPr>
                <w:rFonts w:ascii="宋体" w:hAnsi="宋体" w:cs="宋体" w:eastAsia="宋体" w:hint="default"/>
                <w:sz w:val="24"/>
                <w:szCs w:val="24"/>
              </w:rPr>
              <w:t>的股权。</w:t>
            </w:r>
          </w:p>
        </w:tc>
      </w:tr>
      <w:tr>
        <w:trPr>
          <w:trHeight w:val="585"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
              <w:jc w:val="center"/>
              <w:rPr>
                <w:rFonts w:ascii="Arial" w:hAnsi="Arial" w:cs="Arial" w:eastAsia="Arial" w:hint="default"/>
                <w:sz w:val="24"/>
                <w:szCs w:val="24"/>
              </w:rPr>
            </w:pPr>
            <w:r>
              <w:rPr>
                <w:rFonts w:ascii="Arial"/>
                <w:sz w:val="24"/>
              </w:rPr>
              <w:t>(2)</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黑体" w:hAnsi="黑体" w:cs="黑体" w:eastAsia="黑体" w:hint="default"/>
                <w:sz w:val="24"/>
                <w:szCs w:val="24"/>
              </w:rPr>
            </w:pPr>
            <w:r>
              <w:rPr>
                <w:rFonts w:ascii="黑体" w:hAnsi="黑体" w:cs="黑体" w:eastAsia="黑体" w:hint="default"/>
                <w:sz w:val="24"/>
                <w:szCs w:val="24"/>
              </w:rPr>
              <w:t>子公司情况</w:t>
            </w:r>
          </w:p>
        </w:tc>
        <w:tc>
          <w:tcPr>
            <w:tcW w:w="165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589" w:hRule="exact"/>
        </w:trPr>
        <w:tc>
          <w:tcPr>
            <w:tcW w:w="888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9"/>
              <w:ind w:left="917" w:right="0"/>
              <w:jc w:val="left"/>
              <w:rPr>
                <w:rFonts w:ascii="宋体" w:hAnsi="宋体" w:cs="宋体" w:eastAsia="宋体" w:hint="default"/>
                <w:sz w:val="24"/>
                <w:szCs w:val="24"/>
              </w:rPr>
            </w:pPr>
            <w:r>
              <w:rPr>
                <w:rFonts w:ascii="宋体" w:hAnsi="宋体" w:cs="宋体" w:eastAsia="宋体" w:hint="default"/>
                <w:sz w:val="24"/>
                <w:szCs w:val="24"/>
              </w:rPr>
              <w:t>子公司的基本情况及相关信息见附注六</w:t>
            </w:r>
            <w:r>
              <w:rPr>
                <w:rFonts w:ascii="Arial" w:hAnsi="Arial" w:cs="Arial" w:eastAsia="Arial" w:hint="default"/>
                <w:sz w:val="24"/>
                <w:szCs w:val="24"/>
              </w:rPr>
              <w:t>(1)</w:t>
            </w:r>
            <w:r>
              <w:rPr>
                <w:rFonts w:ascii="宋体" w:hAnsi="宋体" w:cs="宋体" w:eastAsia="宋体" w:hint="default"/>
                <w:sz w:val="24"/>
                <w:szCs w:val="24"/>
              </w:rPr>
              <w:t>。</w:t>
            </w:r>
          </w:p>
        </w:tc>
      </w:tr>
      <w:tr>
        <w:trPr>
          <w:trHeight w:val="603"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
              <w:jc w:val="center"/>
              <w:rPr>
                <w:rFonts w:ascii="Arial" w:hAnsi="Arial" w:cs="Arial" w:eastAsia="Arial" w:hint="default"/>
                <w:sz w:val="24"/>
                <w:szCs w:val="24"/>
              </w:rPr>
            </w:pPr>
            <w:r>
              <w:rPr>
                <w:rFonts w:ascii="Arial"/>
                <w:sz w:val="24"/>
              </w:rPr>
              <w:t>(3)</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黑体" w:hAnsi="黑体" w:cs="黑体" w:eastAsia="黑体" w:hint="default"/>
                <w:sz w:val="24"/>
                <w:szCs w:val="24"/>
              </w:rPr>
            </w:pPr>
            <w:r>
              <w:rPr>
                <w:rFonts w:ascii="黑体" w:hAnsi="黑体" w:cs="黑体" w:eastAsia="黑体" w:hint="default"/>
                <w:sz w:val="24"/>
                <w:szCs w:val="24"/>
              </w:rPr>
              <w:t>合营企业情况</w:t>
            </w:r>
          </w:p>
        </w:tc>
        <w:tc>
          <w:tcPr>
            <w:tcW w:w="1654"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443" w:hRule="exact"/>
        </w:trPr>
        <w:tc>
          <w:tcPr>
            <w:tcW w:w="706" w:type="dxa"/>
            <w:tcBorders>
              <w:top w:val="nil" w:sz="6" w:space="0" w:color="auto"/>
              <w:left w:val="nil" w:sz="6" w:space="0" w:color="auto"/>
              <w:bottom w:val="nil" w:sz="6" w:space="0" w:color="auto"/>
              <w:right w:val="nil" w:sz="6" w:space="0" w:color="auto"/>
            </w:tcBorders>
          </w:tcPr>
          <w:p>
            <w:pPr/>
          </w:p>
        </w:tc>
        <w:tc>
          <w:tcPr>
            <w:tcW w:w="479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7"/>
              <w:ind w:left="212" w:right="0"/>
              <w:jc w:val="left"/>
              <w:rPr>
                <w:rFonts w:ascii="宋体" w:hAnsi="宋体" w:cs="宋体" w:eastAsia="宋体" w:hint="default"/>
                <w:sz w:val="24"/>
                <w:szCs w:val="24"/>
              </w:rPr>
            </w:pPr>
            <w:r>
              <w:rPr>
                <w:rFonts w:ascii="宋体" w:hAnsi="宋体" w:cs="宋体" w:eastAsia="宋体" w:hint="default"/>
                <w:sz w:val="24"/>
                <w:szCs w:val="24"/>
              </w:rPr>
              <w:t>合营企业的基本情况见附注六</w:t>
            </w:r>
            <w:r>
              <w:rPr>
                <w:rFonts w:ascii="Arial" w:hAnsi="Arial" w:cs="Arial" w:eastAsia="Arial" w:hint="default"/>
                <w:sz w:val="24"/>
                <w:szCs w:val="24"/>
              </w:rPr>
              <w:t>(2)(a)</w:t>
            </w:r>
            <w:r>
              <w:rPr>
                <w:rFonts w:ascii="宋体" w:hAnsi="宋体" w:cs="宋体" w:eastAsia="宋体" w:hint="default"/>
                <w:sz w:val="24"/>
                <w:szCs w:val="24"/>
              </w:rPr>
              <w:t>。</w:t>
            </w:r>
          </w:p>
        </w:tc>
        <w:tc>
          <w:tcPr>
            <w:tcW w:w="281"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76"/>
          <w:pgSz w:w="11910" w:h="16840"/>
          <w:pgMar w:footer="1446" w:header="755" w:top="1900" w:bottom="1640" w:left="1420" w:right="0"/>
          <w:pgNumType w:start="290"/>
        </w:sectPr>
      </w:pPr>
    </w:p>
    <w:p>
      <w:pPr>
        <w:spacing w:line="240" w:lineRule="auto" w:before="7"/>
        <w:rPr>
          <w:rFonts w:ascii="Times New Roman" w:hAnsi="Times New Roman" w:cs="Times New Roman" w:eastAsia="Times New Roman" w:hint="default"/>
          <w:sz w:val="29"/>
          <w:szCs w:val="29"/>
        </w:rPr>
      </w:pPr>
    </w:p>
    <w:tbl>
      <w:tblPr>
        <w:tblW w:w="0" w:type="auto"/>
        <w:jc w:val="left"/>
        <w:tblInd w:w="107" w:type="dxa"/>
        <w:tblLayout w:type="fixed"/>
        <w:tblCellMar>
          <w:top w:w="0" w:type="dxa"/>
          <w:left w:w="0" w:type="dxa"/>
          <w:bottom w:w="0" w:type="dxa"/>
          <w:right w:w="0" w:type="dxa"/>
        </w:tblCellMar>
        <w:tblLook w:val="01E0"/>
      </w:tblPr>
      <w:tblGrid>
        <w:gridCol w:w="667"/>
        <w:gridCol w:w="5937"/>
        <w:gridCol w:w="3024"/>
      </w:tblGrid>
      <w:tr>
        <w:trPr>
          <w:trHeight w:val="434"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exact"/>
              <w:ind w:right="225"/>
              <w:jc w:val="right"/>
              <w:rPr>
                <w:rFonts w:ascii="黑体" w:hAnsi="黑体" w:cs="黑体" w:eastAsia="黑体" w:hint="default"/>
                <w:sz w:val="24"/>
                <w:szCs w:val="24"/>
              </w:rPr>
            </w:pPr>
            <w:r>
              <w:rPr>
                <w:rFonts w:ascii="黑体" w:hAnsi="黑体" w:cs="黑体" w:eastAsia="黑体" w:hint="default"/>
                <w:sz w:val="24"/>
                <w:szCs w:val="24"/>
              </w:rPr>
              <w:t>八</w:t>
            </w:r>
          </w:p>
        </w:tc>
        <w:tc>
          <w:tcPr>
            <w:tcW w:w="5937" w:type="dxa"/>
            <w:tcBorders>
              <w:top w:val="nil" w:sz="6" w:space="0" w:color="auto"/>
              <w:left w:val="nil" w:sz="6" w:space="0" w:color="auto"/>
              <w:bottom w:val="nil" w:sz="6" w:space="0" w:color="auto"/>
              <w:right w:val="nil" w:sz="6" w:space="0" w:color="auto"/>
            </w:tcBorders>
          </w:tcPr>
          <w:p>
            <w:pPr>
              <w:pStyle w:val="TableParagraph"/>
              <w:spacing w:line="257" w:lineRule="exact"/>
              <w:ind w:left="220"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024" w:type="dxa"/>
            <w:tcBorders>
              <w:top w:val="nil" w:sz="6" w:space="0" w:color="auto"/>
              <w:left w:val="nil" w:sz="6" w:space="0" w:color="auto"/>
              <w:bottom w:val="nil" w:sz="6" w:space="0" w:color="auto"/>
              <w:right w:val="nil" w:sz="6" w:space="0" w:color="auto"/>
            </w:tcBorders>
          </w:tcPr>
          <w:p>
            <w:pPr/>
          </w:p>
        </w:tc>
      </w:tr>
      <w:tr>
        <w:trPr>
          <w:trHeight w:val="603"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1"/>
              <w:jc w:val="right"/>
              <w:rPr>
                <w:rFonts w:ascii="Arial" w:hAnsi="Arial" w:cs="Arial" w:eastAsia="Arial" w:hint="default"/>
                <w:sz w:val="24"/>
                <w:szCs w:val="24"/>
              </w:rPr>
            </w:pPr>
            <w:r>
              <w:rPr>
                <w:rFonts w:ascii="Arial"/>
                <w:spacing w:val="-1"/>
                <w:sz w:val="24"/>
              </w:rPr>
              <w:t>(4)</w:t>
            </w:r>
          </w:p>
        </w:tc>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20" w:right="0"/>
              <w:jc w:val="left"/>
              <w:rPr>
                <w:rFonts w:ascii="黑体" w:hAnsi="黑体" w:cs="黑体" w:eastAsia="黑体" w:hint="default"/>
                <w:sz w:val="24"/>
                <w:szCs w:val="24"/>
              </w:rPr>
            </w:pPr>
            <w:r>
              <w:rPr>
                <w:rFonts w:ascii="黑体" w:hAnsi="黑体" w:cs="黑体" w:eastAsia="黑体" w:hint="default"/>
                <w:sz w:val="24"/>
                <w:szCs w:val="24"/>
              </w:rPr>
              <w:t>联营企业情况</w:t>
            </w:r>
          </w:p>
        </w:tc>
        <w:tc>
          <w:tcPr>
            <w:tcW w:w="3024" w:type="dxa"/>
            <w:tcBorders>
              <w:top w:val="nil" w:sz="6" w:space="0" w:color="auto"/>
              <w:left w:val="nil" w:sz="6" w:space="0" w:color="auto"/>
              <w:bottom w:val="nil" w:sz="6" w:space="0" w:color="auto"/>
              <w:right w:val="nil" w:sz="6" w:space="0" w:color="auto"/>
            </w:tcBorders>
          </w:tcPr>
          <w:p>
            <w:pPr/>
          </w:p>
        </w:tc>
      </w:tr>
      <w:tr>
        <w:trPr>
          <w:trHeight w:val="590"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20" w:right="0"/>
              <w:jc w:val="left"/>
              <w:rPr>
                <w:rFonts w:ascii="宋体" w:hAnsi="宋体" w:cs="宋体" w:eastAsia="宋体" w:hint="default"/>
                <w:sz w:val="24"/>
                <w:szCs w:val="24"/>
              </w:rPr>
            </w:pPr>
            <w:r>
              <w:rPr>
                <w:rFonts w:ascii="宋体" w:hAnsi="宋体" w:cs="宋体" w:eastAsia="宋体" w:hint="default"/>
                <w:sz w:val="24"/>
                <w:szCs w:val="24"/>
              </w:rPr>
              <w:t>联营企业的基本情况见附注六</w:t>
            </w:r>
            <w:r>
              <w:rPr>
                <w:rFonts w:ascii="Arial" w:hAnsi="Arial" w:cs="Arial" w:eastAsia="Arial" w:hint="default"/>
                <w:sz w:val="24"/>
                <w:szCs w:val="24"/>
              </w:rPr>
              <w:t>(2)(a)</w:t>
            </w:r>
            <w:r>
              <w:rPr>
                <w:rFonts w:ascii="宋体" w:hAnsi="宋体" w:cs="宋体" w:eastAsia="宋体" w:hint="default"/>
                <w:sz w:val="24"/>
                <w:szCs w:val="24"/>
              </w:rPr>
              <w:t>。</w:t>
            </w:r>
          </w:p>
        </w:tc>
        <w:tc>
          <w:tcPr>
            <w:tcW w:w="3024" w:type="dxa"/>
            <w:tcBorders>
              <w:top w:val="nil" w:sz="6" w:space="0" w:color="auto"/>
              <w:left w:val="nil" w:sz="6" w:space="0" w:color="auto"/>
              <w:bottom w:val="nil" w:sz="6" w:space="0" w:color="auto"/>
              <w:right w:val="nil" w:sz="6" w:space="0" w:color="auto"/>
            </w:tcBorders>
          </w:tcPr>
          <w:p>
            <w:pPr/>
          </w:p>
        </w:tc>
      </w:tr>
      <w:tr>
        <w:trPr>
          <w:trHeight w:val="625" w:hRule="exact"/>
        </w:trPr>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7"/>
              <w:jc w:val="right"/>
              <w:rPr>
                <w:rFonts w:ascii="Arial" w:hAnsi="Arial" w:cs="Arial" w:eastAsia="Arial" w:hint="default"/>
                <w:sz w:val="24"/>
                <w:szCs w:val="24"/>
              </w:rPr>
            </w:pPr>
            <w:r>
              <w:rPr>
                <w:rFonts w:ascii="Arial"/>
                <w:spacing w:val="-1"/>
                <w:sz w:val="24"/>
              </w:rPr>
              <w:t>(5)</w:t>
            </w:r>
          </w:p>
        </w:tc>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9" w:right="0"/>
              <w:jc w:val="left"/>
              <w:rPr>
                <w:rFonts w:ascii="黑体" w:hAnsi="黑体" w:cs="黑体" w:eastAsia="黑体" w:hint="default"/>
                <w:sz w:val="24"/>
                <w:szCs w:val="24"/>
              </w:rPr>
            </w:pPr>
            <w:r>
              <w:rPr>
                <w:rFonts w:ascii="黑体" w:hAnsi="黑体" w:cs="黑体" w:eastAsia="黑体" w:hint="default"/>
                <w:sz w:val="24"/>
                <w:szCs w:val="24"/>
              </w:rPr>
              <w:t>其他关联方情况</w:t>
            </w:r>
          </w:p>
        </w:tc>
        <w:tc>
          <w:tcPr>
            <w:tcW w:w="3024" w:type="dxa"/>
            <w:tcBorders>
              <w:top w:val="nil" w:sz="6" w:space="0" w:color="auto"/>
              <w:left w:val="nil" w:sz="6" w:space="0" w:color="auto"/>
              <w:bottom w:val="nil" w:sz="6" w:space="0" w:color="auto"/>
              <w:right w:val="nil" w:sz="6" w:space="0" w:color="auto"/>
            </w:tcBorders>
          </w:tcPr>
          <w:p>
            <w:pPr/>
          </w:p>
        </w:tc>
      </w:tr>
      <w:tr>
        <w:trPr>
          <w:trHeight w:val="579"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69" w:right="0"/>
              <w:jc w:val="left"/>
              <w:rPr>
                <w:rFonts w:ascii="宋体" w:hAnsi="宋体" w:cs="宋体" w:eastAsia="宋体" w:hint="default"/>
                <w:sz w:val="18"/>
                <w:szCs w:val="18"/>
              </w:rPr>
            </w:pPr>
            <w:r>
              <w:rPr>
                <w:rFonts w:ascii="宋体" w:hAnsi="宋体" w:cs="宋体" w:eastAsia="宋体" w:hint="default"/>
                <w:sz w:val="18"/>
                <w:szCs w:val="18"/>
              </w:rPr>
              <w:t>关联方公司名称</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98"/>
              <w:jc w:val="right"/>
              <w:rPr>
                <w:rFonts w:ascii="宋体" w:hAnsi="宋体" w:cs="宋体" w:eastAsia="宋体" w:hint="default"/>
                <w:sz w:val="18"/>
                <w:szCs w:val="18"/>
              </w:rPr>
            </w:pPr>
            <w:r>
              <w:rPr>
                <w:rFonts w:ascii="宋体" w:hAnsi="宋体" w:cs="宋体" w:eastAsia="宋体" w:hint="default"/>
                <w:sz w:val="18"/>
                <w:szCs w:val="18"/>
              </w:rPr>
              <w:t>与本集团的关系</w:t>
            </w:r>
          </w:p>
        </w:tc>
      </w:tr>
      <w:tr>
        <w:trPr>
          <w:trHeight w:val="418"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69" w:right="0"/>
              <w:jc w:val="left"/>
              <w:rPr>
                <w:rFonts w:ascii="Arial" w:hAnsi="Arial" w:cs="Arial" w:eastAsia="Arial" w:hint="default"/>
                <w:sz w:val="18"/>
                <w:szCs w:val="18"/>
              </w:rPr>
            </w:pPr>
            <w:r>
              <w:rPr>
                <w:rFonts w:ascii="宋体" w:hAnsi="宋体" w:cs="宋体" w:eastAsia="宋体" w:hint="default"/>
                <w:sz w:val="18"/>
                <w:szCs w:val="18"/>
              </w:rPr>
              <w:t>苏宁电器集团有限公司</w:t>
            </w:r>
            <w:r>
              <w:rPr>
                <w:rFonts w:ascii="Arial" w:hAnsi="Arial" w:cs="Arial" w:eastAsia="Arial" w:hint="default"/>
                <w:sz w:val="18"/>
                <w:szCs w:val="18"/>
              </w:rPr>
              <w:t>(“</w:t>
            </w:r>
            <w:r>
              <w:rPr>
                <w:rFonts w:ascii="宋体" w:hAnsi="宋体" w:cs="宋体" w:eastAsia="宋体" w:hint="default"/>
                <w:sz w:val="18"/>
                <w:szCs w:val="18"/>
              </w:rPr>
              <w:t>苏宁电器集团</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以上股份法人股东</w:t>
            </w:r>
          </w:p>
        </w:tc>
      </w:tr>
      <w:tr>
        <w:trPr>
          <w:trHeight w:val="254"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36" w:lineRule="exact"/>
              <w:ind w:left="169" w:right="0"/>
              <w:jc w:val="left"/>
              <w:rPr>
                <w:rFonts w:ascii="Arial" w:hAnsi="Arial" w:cs="Arial" w:eastAsia="Arial" w:hint="default"/>
                <w:sz w:val="18"/>
                <w:szCs w:val="18"/>
              </w:rPr>
            </w:pPr>
            <w:r>
              <w:rPr>
                <w:rFonts w:ascii="宋体" w:hAnsi="宋体" w:cs="宋体" w:eastAsia="宋体" w:hint="default"/>
                <w:sz w:val="18"/>
                <w:szCs w:val="18"/>
              </w:rPr>
              <w:t>南京钟山国际高尔夫置业有限公司</w:t>
            </w:r>
            <w:r>
              <w:rPr>
                <w:rFonts w:ascii="Arial" w:hAnsi="Arial" w:cs="Arial" w:eastAsia="Arial" w:hint="default"/>
                <w:sz w:val="18"/>
                <w:szCs w:val="18"/>
              </w:rPr>
              <w:t>(“</w:t>
            </w:r>
            <w:r>
              <w:rPr>
                <w:rFonts w:ascii="宋体" w:hAnsi="宋体" w:cs="宋体" w:eastAsia="宋体" w:hint="default"/>
                <w:sz w:val="18"/>
                <w:szCs w:val="18"/>
              </w:rPr>
              <w:t>钟山高尔夫置业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488"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08" w:lineRule="exact"/>
              <w:ind w:left="169" w:right="0"/>
              <w:jc w:val="left"/>
              <w:rPr>
                <w:rFonts w:ascii="宋体" w:hAnsi="宋体" w:cs="宋体" w:eastAsia="宋体" w:hint="default"/>
                <w:sz w:val="18"/>
                <w:szCs w:val="18"/>
              </w:rPr>
            </w:pPr>
            <w:r>
              <w:rPr>
                <w:rFonts w:ascii="宋体" w:hAnsi="宋体" w:cs="宋体" w:eastAsia="宋体" w:hint="default"/>
                <w:spacing w:val="3"/>
                <w:sz w:val="18"/>
                <w:szCs w:val="18"/>
              </w:rPr>
              <w:t>南京钟山国际高尔夫置业有限公司索菲特钟山高尔夫酒店</w:t>
            </w:r>
            <w:r>
              <w:rPr>
                <w:rFonts w:ascii="Arial" w:hAnsi="Arial" w:cs="Arial" w:eastAsia="Arial" w:hint="default"/>
                <w:spacing w:val="3"/>
                <w:sz w:val="18"/>
                <w:szCs w:val="18"/>
              </w:rPr>
              <w:t>(“</w:t>
            </w:r>
            <w:r>
              <w:rPr>
                <w:rFonts w:ascii="宋体" w:hAnsi="宋体" w:cs="宋体" w:eastAsia="宋体" w:hint="default"/>
                <w:spacing w:val="3"/>
                <w:sz w:val="18"/>
                <w:szCs w:val="18"/>
              </w:rPr>
              <w:t>索菲特钟山</w:t>
            </w:r>
            <w:r>
              <w:rPr>
                <w:rFonts w:ascii="宋体" w:hAnsi="宋体" w:cs="宋体" w:eastAsia="宋体" w:hint="default"/>
                <w:sz w:val="18"/>
                <w:szCs w:val="18"/>
              </w:rPr>
            </w:r>
          </w:p>
          <w:p>
            <w:pPr>
              <w:pStyle w:val="TableParagraph"/>
              <w:spacing w:line="241" w:lineRule="exact"/>
              <w:ind w:left="349" w:right="0"/>
              <w:jc w:val="left"/>
              <w:rPr>
                <w:rFonts w:ascii="Arial" w:hAnsi="Arial" w:cs="Arial" w:eastAsia="Arial" w:hint="default"/>
                <w:sz w:val="18"/>
                <w:szCs w:val="18"/>
              </w:rPr>
            </w:pPr>
            <w:r>
              <w:rPr>
                <w:rFonts w:ascii="宋体" w:hAnsi="宋体" w:cs="宋体" w:eastAsia="宋体" w:hint="default"/>
                <w:sz w:val="18"/>
                <w:szCs w:val="18"/>
              </w:rPr>
              <w:t>高尔夫酒店</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276"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36" w:lineRule="exact"/>
              <w:ind w:left="169" w:right="0"/>
              <w:jc w:val="left"/>
              <w:rPr>
                <w:rFonts w:ascii="Arial" w:hAnsi="Arial" w:cs="Arial" w:eastAsia="Arial" w:hint="default"/>
                <w:sz w:val="18"/>
                <w:szCs w:val="18"/>
              </w:rPr>
            </w:pPr>
            <w:r>
              <w:rPr>
                <w:rFonts w:ascii="宋体" w:hAnsi="宋体" w:cs="宋体" w:eastAsia="宋体" w:hint="default"/>
                <w:sz w:val="18"/>
                <w:szCs w:val="18"/>
              </w:rPr>
              <w:t>苏宁置业集团有限公司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苏宁置业</w:t>
            </w:r>
            <w:r>
              <w:rPr>
                <w:rFonts w:ascii="Arial" w:hAnsi="Arial" w:cs="Arial" w:eastAsia="Arial" w:hint="default"/>
                <w:sz w:val="18"/>
                <w:szCs w:val="18"/>
              </w:rPr>
              <w:t>”</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与本公司受同一实际控制人控制</w:t>
            </w:r>
          </w:p>
        </w:tc>
      </w:tr>
      <w:tr>
        <w:trPr>
          <w:trHeight w:val="254"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36" w:lineRule="exact"/>
              <w:ind w:left="169" w:right="0"/>
              <w:jc w:val="left"/>
              <w:rPr>
                <w:rFonts w:ascii="Arial" w:hAnsi="Arial" w:cs="Arial" w:eastAsia="Arial" w:hint="default"/>
                <w:sz w:val="18"/>
                <w:szCs w:val="18"/>
              </w:rPr>
            </w:pPr>
            <w:r>
              <w:rPr>
                <w:rFonts w:ascii="宋体" w:hAnsi="宋体" w:cs="宋体" w:eastAsia="宋体" w:hint="default"/>
                <w:sz w:val="18"/>
                <w:szCs w:val="18"/>
              </w:rPr>
              <w:t>南京玄武苏宁置业有限公司</w:t>
            </w:r>
            <w:r>
              <w:rPr>
                <w:rFonts w:ascii="Arial" w:hAnsi="Arial" w:cs="Arial" w:eastAsia="Arial" w:hint="default"/>
                <w:sz w:val="18"/>
                <w:szCs w:val="18"/>
              </w:rPr>
              <w:t>(“</w:t>
            </w:r>
            <w:r>
              <w:rPr>
                <w:rFonts w:ascii="宋体" w:hAnsi="宋体" w:cs="宋体" w:eastAsia="宋体" w:hint="default"/>
                <w:sz w:val="18"/>
                <w:szCs w:val="18"/>
              </w:rPr>
              <w:t>玄武苏宁置业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49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08" w:lineRule="exact"/>
              <w:ind w:left="169" w:right="0"/>
              <w:jc w:val="left"/>
              <w:rPr>
                <w:rFonts w:ascii="宋体" w:hAnsi="宋体" w:cs="宋体" w:eastAsia="宋体" w:hint="default"/>
                <w:sz w:val="18"/>
                <w:szCs w:val="18"/>
              </w:rPr>
            </w:pPr>
            <w:r>
              <w:rPr>
                <w:rFonts w:ascii="宋体" w:hAnsi="宋体" w:cs="宋体" w:eastAsia="宋体" w:hint="default"/>
                <w:spacing w:val="9"/>
                <w:sz w:val="18"/>
                <w:szCs w:val="18"/>
              </w:rPr>
              <w:t>南京玄武苏宁置业有限公司玄武苏宁银河诺富特酒店</w:t>
            </w:r>
            <w:r>
              <w:rPr>
                <w:rFonts w:ascii="Arial" w:hAnsi="Arial" w:cs="Arial" w:eastAsia="Arial" w:hint="default"/>
                <w:spacing w:val="9"/>
                <w:sz w:val="18"/>
                <w:szCs w:val="18"/>
              </w:rPr>
              <w:t>(“</w:t>
            </w:r>
            <w:r>
              <w:rPr>
                <w:rFonts w:ascii="宋体" w:hAnsi="宋体" w:cs="宋体" w:eastAsia="宋体" w:hint="default"/>
                <w:spacing w:val="9"/>
                <w:sz w:val="18"/>
                <w:szCs w:val="18"/>
              </w:rPr>
              <w:t>玄武银河诺富</w:t>
            </w:r>
            <w:r>
              <w:rPr>
                <w:rFonts w:ascii="宋体" w:hAnsi="宋体" w:cs="宋体" w:eastAsia="宋体" w:hint="default"/>
                <w:sz w:val="18"/>
                <w:szCs w:val="18"/>
              </w:rPr>
            </w:r>
          </w:p>
          <w:p>
            <w:pPr>
              <w:pStyle w:val="TableParagraph"/>
              <w:spacing w:line="241" w:lineRule="exact"/>
              <w:ind w:left="349" w:right="0"/>
              <w:jc w:val="left"/>
              <w:rPr>
                <w:rFonts w:ascii="Arial" w:hAnsi="Arial" w:cs="Arial" w:eastAsia="Arial" w:hint="default"/>
                <w:sz w:val="18"/>
                <w:szCs w:val="18"/>
              </w:rPr>
            </w:pPr>
            <w:r>
              <w:rPr>
                <w:rFonts w:ascii="宋体" w:hAnsi="宋体" w:cs="宋体" w:eastAsia="宋体" w:hint="default"/>
                <w:sz w:val="18"/>
                <w:szCs w:val="18"/>
              </w:rPr>
              <w:t>特</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8"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3" w:lineRule="exact"/>
              <w:ind w:left="169" w:right="0"/>
              <w:jc w:val="left"/>
              <w:rPr>
                <w:rFonts w:ascii="Arial" w:hAnsi="Arial" w:cs="Arial" w:eastAsia="Arial" w:hint="default"/>
                <w:sz w:val="18"/>
                <w:szCs w:val="18"/>
              </w:rPr>
            </w:pPr>
            <w:r>
              <w:rPr>
                <w:rFonts w:ascii="宋体" w:hAnsi="宋体" w:cs="宋体" w:eastAsia="宋体" w:hint="default"/>
                <w:sz w:val="18"/>
                <w:szCs w:val="18"/>
              </w:rPr>
              <w:t>南京银河房地产开发有限公司索菲特银河大酒店</w:t>
            </w:r>
            <w:r>
              <w:rPr>
                <w:rFonts w:ascii="Arial" w:hAnsi="Arial" w:cs="Arial" w:eastAsia="Arial" w:hint="default"/>
                <w:sz w:val="18"/>
                <w:szCs w:val="18"/>
              </w:rPr>
              <w:t>(“</w:t>
            </w:r>
            <w:r>
              <w:rPr>
                <w:rFonts w:ascii="宋体" w:hAnsi="宋体" w:cs="宋体" w:eastAsia="宋体" w:hint="default"/>
                <w:sz w:val="18"/>
                <w:szCs w:val="18"/>
              </w:rPr>
              <w:t>索菲特银河大酒店</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2"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2" w:lineRule="exact"/>
              <w:ind w:left="169" w:right="0"/>
              <w:jc w:val="left"/>
              <w:rPr>
                <w:rFonts w:ascii="Arial" w:hAnsi="Arial" w:cs="Arial" w:eastAsia="Arial" w:hint="default"/>
                <w:sz w:val="18"/>
                <w:szCs w:val="18"/>
              </w:rPr>
            </w:pPr>
            <w:r>
              <w:rPr>
                <w:rFonts w:ascii="宋体" w:hAnsi="宋体" w:cs="宋体" w:eastAsia="宋体" w:hint="default"/>
                <w:sz w:val="18"/>
                <w:szCs w:val="18"/>
              </w:rPr>
              <w:t>成都鸿业置业有限公司</w:t>
            </w:r>
            <w:r>
              <w:rPr>
                <w:rFonts w:ascii="Arial" w:hAnsi="Arial" w:cs="Arial" w:eastAsia="Arial" w:hint="default"/>
                <w:sz w:val="18"/>
                <w:szCs w:val="18"/>
              </w:rPr>
              <w:t>(“</w:t>
            </w:r>
            <w:r>
              <w:rPr>
                <w:rFonts w:ascii="宋体" w:hAnsi="宋体" w:cs="宋体" w:eastAsia="宋体" w:hint="default"/>
                <w:sz w:val="18"/>
                <w:szCs w:val="18"/>
              </w:rPr>
              <w:t>成都鸿业置业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79"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37" w:lineRule="exact"/>
              <w:ind w:left="169" w:right="0"/>
              <w:jc w:val="left"/>
              <w:rPr>
                <w:rFonts w:ascii="Arial" w:hAnsi="Arial" w:cs="Arial" w:eastAsia="Arial" w:hint="default"/>
                <w:sz w:val="18"/>
                <w:szCs w:val="18"/>
              </w:rPr>
            </w:pPr>
            <w:r>
              <w:rPr>
                <w:rFonts w:ascii="宋体" w:hAnsi="宋体" w:cs="宋体" w:eastAsia="宋体" w:hint="default"/>
                <w:sz w:val="18"/>
                <w:szCs w:val="18"/>
              </w:rPr>
              <w:t>成都鸿业置业有限公司苏宁广场购物分公司</w:t>
            </w:r>
            <w:r>
              <w:rPr>
                <w:rFonts w:ascii="Arial" w:hAnsi="Arial" w:cs="Arial" w:eastAsia="Arial" w:hint="default"/>
                <w:sz w:val="18"/>
                <w:szCs w:val="18"/>
              </w:rPr>
              <w:t>(“</w:t>
            </w:r>
            <w:r>
              <w:rPr>
                <w:rFonts w:ascii="宋体" w:hAnsi="宋体" w:cs="宋体" w:eastAsia="宋体" w:hint="default"/>
                <w:sz w:val="18"/>
                <w:szCs w:val="18"/>
              </w:rPr>
              <w:t>成都鸿业置业苏宁广场</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宋体" w:hAnsi="宋体" w:cs="宋体" w:eastAsia="宋体" w:hint="default"/>
                <w:sz w:val="18"/>
                <w:szCs w:val="18"/>
              </w:rPr>
            </w:pPr>
            <w:r>
              <w:rPr>
                <w:rFonts w:ascii="宋体" w:hAnsi="宋体" w:cs="宋体" w:eastAsia="宋体" w:hint="default"/>
                <w:sz w:val="18"/>
                <w:szCs w:val="18"/>
              </w:rPr>
              <w:t>苏宁控股集团之子公司的分支机构</w:t>
            </w:r>
          </w:p>
        </w:tc>
      </w:tr>
      <w:tr>
        <w:trPr>
          <w:trHeight w:val="283"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39" w:lineRule="exact"/>
              <w:ind w:left="169" w:right="0"/>
              <w:jc w:val="left"/>
              <w:rPr>
                <w:rFonts w:ascii="Arial" w:hAnsi="Arial" w:cs="Arial" w:eastAsia="Arial" w:hint="default"/>
                <w:sz w:val="18"/>
                <w:szCs w:val="18"/>
              </w:rPr>
            </w:pPr>
            <w:r>
              <w:rPr>
                <w:rFonts w:ascii="宋体" w:hAnsi="宋体" w:cs="宋体" w:eastAsia="宋体" w:hint="default"/>
                <w:sz w:val="18"/>
                <w:szCs w:val="18"/>
              </w:rPr>
              <w:t>江苏苏宁建材有限公司</w:t>
            </w:r>
            <w:r>
              <w:rPr>
                <w:rFonts w:ascii="Arial" w:hAnsi="Arial" w:cs="Arial" w:eastAsia="Arial" w:hint="default"/>
                <w:sz w:val="18"/>
                <w:szCs w:val="18"/>
              </w:rPr>
              <w:t>(“</w:t>
            </w:r>
            <w:r>
              <w:rPr>
                <w:rFonts w:ascii="宋体" w:hAnsi="宋体" w:cs="宋体" w:eastAsia="宋体" w:hint="default"/>
                <w:sz w:val="18"/>
                <w:szCs w:val="18"/>
              </w:rPr>
              <w:t>江苏苏宁建材</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6"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江苏银河物业管理有限公司</w:t>
            </w:r>
            <w:r>
              <w:rPr>
                <w:rFonts w:ascii="Arial" w:hAnsi="Arial" w:cs="Arial" w:eastAsia="Arial" w:hint="default"/>
                <w:sz w:val="18"/>
                <w:szCs w:val="18"/>
              </w:rPr>
              <w:t>(“</w:t>
            </w:r>
            <w:r>
              <w:rPr>
                <w:rFonts w:ascii="宋体" w:hAnsi="宋体" w:cs="宋体" w:eastAsia="宋体" w:hint="default"/>
                <w:sz w:val="18"/>
                <w:szCs w:val="18"/>
              </w:rPr>
              <w:t>江苏银河物业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南京鼓楼国际软件与服务外包产业园有限公司</w:t>
            </w:r>
            <w:r>
              <w:rPr>
                <w:rFonts w:ascii="Arial" w:hAnsi="Arial" w:cs="Arial" w:eastAsia="Arial" w:hint="default"/>
                <w:sz w:val="18"/>
                <w:szCs w:val="18"/>
              </w:rPr>
              <w:t>(“</w:t>
            </w:r>
            <w:r>
              <w:rPr>
                <w:rFonts w:ascii="宋体" w:hAnsi="宋体" w:cs="宋体" w:eastAsia="宋体" w:hint="default"/>
                <w:sz w:val="18"/>
                <w:szCs w:val="18"/>
              </w:rPr>
              <w:t>鼓楼国际外包产业园</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青岛苏宁置业有限公司</w:t>
            </w:r>
            <w:r>
              <w:rPr>
                <w:rFonts w:ascii="Arial" w:hAnsi="Arial" w:cs="Arial" w:eastAsia="Arial" w:hint="default"/>
                <w:sz w:val="18"/>
                <w:szCs w:val="18"/>
              </w:rPr>
              <w:t>(“</w:t>
            </w:r>
            <w:r>
              <w:rPr>
                <w:rFonts w:ascii="宋体" w:hAnsi="宋体" w:cs="宋体" w:eastAsia="宋体" w:hint="default"/>
                <w:sz w:val="18"/>
                <w:szCs w:val="18"/>
              </w:rPr>
              <w:t>青岛苏宁置业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北京苏宁置业有限公司</w:t>
            </w:r>
            <w:r>
              <w:rPr>
                <w:rFonts w:ascii="Arial" w:hAnsi="Arial" w:cs="Arial" w:eastAsia="Arial" w:hint="default"/>
                <w:sz w:val="18"/>
                <w:szCs w:val="18"/>
              </w:rPr>
              <w:t>(“</w:t>
            </w:r>
            <w:r>
              <w:rPr>
                <w:rFonts w:ascii="宋体" w:hAnsi="宋体" w:cs="宋体" w:eastAsia="宋体" w:hint="default"/>
                <w:sz w:val="18"/>
                <w:szCs w:val="18"/>
              </w:rPr>
              <w:t>北京苏宁置业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无锡苏宁置业有限公司</w:t>
            </w:r>
            <w:r>
              <w:rPr>
                <w:rFonts w:ascii="Arial" w:hAnsi="Arial" w:cs="Arial" w:eastAsia="Arial" w:hint="default"/>
                <w:sz w:val="18"/>
                <w:szCs w:val="18"/>
              </w:rPr>
              <w:t>(“</w:t>
            </w:r>
            <w:r>
              <w:rPr>
                <w:rFonts w:ascii="宋体" w:hAnsi="宋体" w:cs="宋体" w:eastAsia="宋体" w:hint="default"/>
                <w:sz w:val="18"/>
                <w:szCs w:val="18"/>
              </w:rPr>
              <w:t>无锡苏宁置业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宿迁苏宁置业有限公司</w:t>
            </w:r>
            <w:r>
              <w:rPr>
                <w:rFonts w:ascii="Arial" w:hAnsi="Arial" w:cs="Arial" w:eastAsia="Arial" w:hint="default"/>
                <w:sz w:val="18"/>
                <w:szCs w:val="18"/>
              </w:rPr>
              <w:t>(“</w:t>
            </w:r>
            <w:r>
              <w:rPr>
                <w:rFonts w:ascii="宋体" w:hAnsi="宋体" w:cs="宋体" w:eastAsia="宋体" w:hint="default"/>
                <w:sz w:val="18"/>
                <w:szCs w:val="18"/>
              </w:rPr>
              <w:t>宿迁苏宁置业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徐州苏宁置业有限公司</w:t>
            </w:r>
            <w:r>
              <w:rPr>
                <w:rFonts w:ascii="Arial" w:hAnsi="Arial" w:cs="Arial" w:eastAsia="Arial" w:hint="default"/>
                <w:sz w:val="18"/>
                <w:szCs w:val="18"/>
              </w:rPr>
              <w:t>(“</w:t>
            </w:r>
            <w:r>
              <w:rPr>
                <w:rFonts w:ascii="宋体" w:hAnsi="宋体" w:cs="宋体" w:eastAsia="宋体" w:hint="default"/>
                <w:sz w:val="18"/>
                <w:szCs w:val="18"/>
              </w:rPr>
              <w:t>徐州苏宁置业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福州苏宁置业有限公司</w:t>
            </w:r>
            <w:r>
              <w:rPr>
                <w:rFonts w:ascii="Arial" w:hAnsi="Arial" w:cs="Arial" w:eastAsia="Arial" w:hint="default"/>
                <w:sz w:val="18"/>
                <w:szCs w:val="18"/>
              </w:rPr>
              <w:t>(“</w:t>
            </w:r>
            <w:r>
              <w:rPr>
                <w:rFonts w:ascii="宋体" w:hAnsi="宋体" w:cs="宋体" w:eastAsia="宋体" w:hint="default"/>
                <w:sz w:val="18"/>
                <w:szCs w:val="18"/>
              </w:rPr>
              <w:t>福州苏宁置业</w:t>
            </w:r>
            <w:r>
              <w:rPr>
                <w:rFonts w:ascii="Arial" w:hAnsi="Arial" w:cs="Arial" w:eastAsia="Arial" w:hint="default"/>
                <w:sz w:val="18"/>
                <w:szCs w:val="18"/>
              </w:rPr>
              <w:t>”</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福州苏宁置业有限公司台江分公司</w:t>
            </w:r>
            <w:r>
              <w:rPr>
                <w:rFonts w:ascii="Arial" w:hAnsi="Arial" w:cs="Arial" w:eastAsia="Arial" w:hint="default"/>
                <w:sz w:val="18"/>
                <w:szCs w:val="18"/>
              </w:rPr>
              <w:t>(“</w:t>
            </w:r>
            <w:r>
              <w:rPr>
                <w:rFonts w:ascii="宋体" w:hAnsi="宋体" w:cs="宋体" w:eastAsia="宋体" w:hint="default"/>
                <w:sz w:val="18"/>
                <w:szCs w:val="18"/>
              </w:rPr>
              <w:t>福州苏宁置业台江</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苏宁置业集团之子公司之分支机构</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淮安苏宁置业有限公司</w:t>
            </w:r>
            <w:r>
              <w:rPr>
                <w:rFonts w:ascii="Arial" w:hAnsi="Arial" w:cs="Arial" w:eastAsia="Arial" w:hint="default"/>
                <w:sz w:val="18"/>
                <w:szCs w:val="18"/>
              </w:rPr>
              <w:t>(“</w:t>
            </w:r>
            <w:r>
              <w:rPr>
                <w:rFonts w:ascii="宋体" w:hAnsi="宋体" w:cs="宋体" w:eastAsia="宋体" w:hint="default"/>
                <w:sz w:val="18"/>
                <w:szCs w:val="18"/>
              </w:rPr>
              <w:t>淮安苏宁置业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苏宁置业集团有限公司清凉门分公司</w:t>
            </w:r>
            <w:r>
              <w:rPr>
                <w:rFonts w:ascii="Arial" w:hAnsi="Arial" w:cs="Arial" w:eastAsia="Arial" w:hint="default"/>
                <w:sz w:val="18"/>
                <w:szCs w:val="18"/>
              </w:rPr>
              <w:t>(“</w:t>
            </w:r>
            <w:r>
              <w:rPr>
                <w:rFonts w:ascii="宋体" w:hAnsi="宋体" w:cs="宋体" w:eastAsia="宋体" w:hint="default"/>
                <w:sz w:val="18"/>
                <w:szCs w:val="18"/>
              </w:rPr>
              <w:t>苏宁置业集团清凉门</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苏宁置业集团之分支机构</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连云港苏宁置业有限公司</w:t>
            </w:r>
            <w:r>
              <w:rPr>
                <w:rFonts w:ascii="Arial" w:hAnsi="Arial" w:cs="Arial" w:eastAsia="Arial" w:hint="default"/>
                <w:sz w:val="18"/>
                <w:szCs w:val="18"/>
              </w:rPr>
              <w:t>(“</w:t>
            </w:r>
            <w:r>
              <w:rPr>
                <w:rFonts w:ascii="宋体" w:hAnsi="宋体" w:cs="宋体" w:eastAsia="宋体" w:hint="default"/>
                <w:sz w:val="18"/>
                <w:szCs w:val="18"/>
              </w:rPr>
              <w:t>连云港苏宁置业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高淳县苏宁置业有限公司</w:t>
            </w:r>
            <w:r>
              <w:rPr>
                <w:rFonts w:ascii="Arial" w:hAnsi="Arial" w:cs="Arial" w:eastAsia="Arial" w:hint="default"/>
                <w:sz w:val="18"/>
                <w:szCs w:val="18"/>
              </w:rPr>
              <w:t>(“</w:t>
            </w:r>
            <w:r>
              <w:rPr>
                <w:rFonts w:ascii="宋体" w:hAnsi="宋体" w:cs="宋体" w:eastAsia="宋体" w:hint="default"/>
                <w:sz w:val="18"/>
                <w:szCs w:val="18"/>
              </w:rPr>
              <w:t>高淳苏宁置业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镇江苏宁置业有限公司</w:t>
            </w:r>
            <w:r>
              <w:rPr>
                <w:rFonts w:ascii="Arial" w:hAnsi="Arial" w:cs="Arial" w:eastAsia="Arial" w:hint="default"/>
                <w:sz w:val="18"/>
                <w:szCs w:val="18"/>
              </w:rPr>
              <w:t>(“</w:t>
            </w:r>
            <w:r>
              <w:rPr>
                <w:rFonts w:ascii="宋体" w:hAnsi="宋体" w:cs="宋体" w:eastAsia="宋体" w:hint="default"/>
                <w:sz w:val="18"/>
                <w:szCs w:val="18"/>
              </w:rPr>
              <w:t>镇江苏宁置业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南京沃德置业有限公司</w:t>
            </w:r>
            <w:r>
              <w:rPr>
                <w:rFonts w:ascii="Arial" w:hAnsi="Arial" w:cs="Arial" w:eastAsia="Arial" w:hint="default"/>
                <w:sz w:val="18"/>
                <w:szCs w:val="18"/>
              </w:rPr>
              <w:t>(“</w:t>
            </w:r>
            <w:r>
              <w:rPr>
                <w:rFonts w:ascii="宋体" w:hAnsi="宋体" w:cs="宋体" w:eastAsia="宋体" w:hint="default"/>
                <w:sz w:val="18"/>
                <w:szCs w:val="18"/>
              </w:rPr>
              <w:t>沃德置业</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石家庄苏宁房地产开发有限公司</w:t>
            </w:r>
            <w:r>
              <w:rPr>
                <w:rFonts w:ascii="Arial" w:hAnsi="Arial" w:cs="Arial" w:eastAsia="Arial" w:hint="default"/>
                <w:sz w:val="18"/>
                <w:szCs w:val="18"/>
              </w:rPr>
              <w:t>(“</w:t>
            </w:r>
            <w:r>
              <w:rPr>
                <w:rFonts w:ascii="宋体" w:hAnsi="宋体" w:cs="宋体" w:eastAsia="宋体" w:hint="default"/>
                <w:sz w:val="18"/>
                <w:szCs w:val="18"/>
              </w:rPr>
              <w:t>石家庄苏宁房地产开发</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注</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上海苏宁房地产开发有限公司</w:t>
            </w:r>
            <w:r>
              <w:rPr>
                <w:rFonts w:ascii="Arial" w:hAnsi="Arial" w:cs="Arial" w:eastAsia="Arial" w:hint="default"/>
                <w:sz w:val="18"/>
                <w:szCs w:val="18"/>
              </w:rPr>
              <w:t>(“</w:t>
            </w:r>
            <w:r>
              <w:rPr>
                <w:rFonts w:ascii="宋体" w:hAnsi="宋体" w:cs="宋体" w:eastAsia="宋体" w:hint="default"/>
                <w:sz w:val="18"/>
                <w:szCs w:val="18"/>
              </w:rPr>
              <w:t>上海苏宁房地产开发</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北京华商会会议中心有限公司</w:t>
            </w:r>
            <w:r>
              <w:rPr>
                <w:rFonts w:ascii="Arial" w:hAnsi="Arial" w:cs="Arial" w:eastAsia="Arial" w:hint="default"/>
                <w:sz w:val="18"/>
                <w:szCs w:val="18"/>
              </w:rPr>
              <w:t>(“</w:t>
            </w:r>
            <w:r>
              <w:rPr>
                <w:rFonts w:ascii="宋体" w:hAnsi="宋体" w:cs="宋体" w:eastAsia="宋体" w:hint="default"/>
                <w:sz w:val="18"/>
                <w:szCs w:val="18"/>
              </w:rPr>
              <w:t>华商会议中心</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宋体" w:hAnsi="宋体" w:cs="宋体" w:eastAsia="宋体" w:hint="default"/>
                <w:sz w:val="18"/>
                <w:szCs w:val="18"/>
              </w:rPr>
            </w:pPr>
            <w:r>
              <w:rPr>
                <w:rFonts w:ascii="宋体" w:hAnsi="宋体" w:cs="宋体" w:eastAsia="宋体" w:hint="default"/>
                <w:sz w:val="18"/>
                <w:szCs w:val="18"/>
              </w:rPr>
              <w:t>苏宁电器集团之子公司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江苏苏宁广场商业管理有限公司</w:t>
            </w:r>
            <w:r>
              <w:rPr>
                <w:rFonts w:ascii="Arial" w:hAnsi="Arial" w:cs="Arial" w:eastAsia="Arial" w:hint="default"/>
                <w:sz w:val="18"/>
                <w:szCs w:val="18"/>
              </w:rPr>
              <w:t>(“</w:t>
            </w:r>
            <w:r>
              <w:rPr>
                <w:rFonts w:ascii="宋体" w:hAnsi="宋体" w:cs="宋体" w:eastAsia="宋体" w:hint="default"/>
                <w:sz w:val="18"/>
                <w:szCs w:val="18"/>
              </w:rPr>
              <w:t>江苏苏宁商管</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无锡苏宁商业管理有限公司</w:t>
            </w:r>
            <w:r>
              <w:rPr>
                <w:rFonts w:ascii="Arial" w:hAnsi="Arial" w:cs="Arial" w:eastAsia="Arial" w:hint="default"/>
                <w:sz w:val="18"/>
                <w:szCs w:val="18"/>
              </w:rPr>
              <w:t>(“</w:t>
            </w:r>
            <w:r>
              <w:rPr>
                <w:rFonts w:ascii="宋体" w:hAnsi="宋体" w:cs="宋体" w:eastAsia="宋体" w:hint="default"/>
                <w:sz w:val="18"/>
                <w:szCs w:val="18"/>
              </w:rPr>
              <w:t>无锡商管</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苏宁电器集团之子公司</w:t>
            </w:r>
          </w:p>
        </w:tc>
      </w:tr>
      <w:tr>
        <w:trPr>
          <w:trHeight w:val="237" w:hRule="exact"/>
        </w:trPr>
        <w:tc>
          <w:tcPr>
            <w:tcW w:w="667" w:type="dxa"/>
            <w:tcBorders>
              <w:top w:val="nil" w:sz="6" w:space="0" w:color="auto"/>
              <w:left w:val="nil" w:sz="6" w:space="0" w:color="auto"/>
              <w:bottom w:val="nil" w:sz="6" w:space="0" w:color="auto"/>
              <w:right w:val="nil" w:sz="6" w:space="0" w:color="auto"/>
            </w:tcBorders>
          </w:tcPr>
          <w:p>
            <w:pPr/>
          </w:p>
        </w:tc>
        <w:tc>
          <w:tcPr>
            <w:tcW w:w="5937"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Arial" w:hAnsi="Arial" w:cs="Arial" w:eastAsia="Arial" w:hint="default"/>
                <w:sz w:val="18"/>
                <w:szCs w:val="18"/>
              </w:rPr>
            </w:pPr>
            <w:r>
              <w:rPr>
                <w:rFonts w:ascii="宋体" w:hAnsi="宋体" w:cs="宋体" w:eastAsia="宋体" w:hint="default"/>
                <w:sz w:val="18"/>
                <w:szCs w:val="18"/>
              </w:rPr>
              <w:t>南京苏宁银河国际购物广场有限公司</w:t>
            </w:r>
            <w:r>
              <w:rPr>
                <w:rFonts w:ascii="Arial" w:hAnsi="Arial" w:cs="Arial" w:eastAsia="Arial" w:hint="default"/>
                <w:sz w:val="18"/>
                <w:szCs w:val="18"/>
              </w:rPr>
              <w:t>(“</w:t>
            </w:r>
            <w:r>
              <w:rPr>
                <w:rFonts w:ascii="宋体" w:hAnsi="宋体" w:cs="宋体" w:eastAsia="宋体" w:hint="default"/>
                <w:sz w:val="18"/>
                <w:szCs w:val="18"/>
              </w:rPr>
              <w:t>银河国际购物广场</w:t>
            </w:r>
            <w:r>
              <w:rPr>
                <w:rFonts w:ascii="Arial" w:hAnsi="Arial" w:cs="Arial" w:eastAsia="Arial" w:hint="default"/>
                <w:sz w:val="18"/>
                <w:szCs w:val="18"/>
              </w:rPr>
              <w:t>”)</w:t>
            </w:r>
          </w:p>
        </w:tc>
        <w:tc>
          <w:tcPr>
            <w:tcW w:w="3024"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苏宁电器集团之子公司</w:t>
            </w:r>
          </w:p>
        </w:tc>
      </w:tr>
    </w:tbl>
    <w:p>
      <w:pPr>
        <w:spacing w:after="0" w:line="228" w:lineRule="exact"/>
        <w:jc w:val="right"/>
        <w:rPr>
          <w:rFonts w:ascii="宋体" w:hAnsi="宋体" w:cs="宋体" w:eastAsia="宋体" w:hint="default"/>
          <w:sz w:val="18"/>
          <w:szCs w:val="18"/>
        </w:rPr>
        <w:sectPr>
          <w:pgSz w:w="11910" w:h="16840"/>
          <w:pgMar w:header="755" w:footer="1446" w:top="1900" w:bottom="1640" w:left="15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69"/>
        <w:gridCol w:w="5787"/>
        <w:gridCol w:w="3103"/>
      </w:tblGrid>
      <w:tr>
        <w:trPr>
          <w:trHeight w:val="416"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exact"/>
              <w:ind w:right="226"/>
              <w:jc w:val="right"/>
              <w:rPr>
                <w:rFonts w:ascii="黑体" w:hAnsi="黑体" w:cs="黑体" w:eastAsia="黑体" w:hint="default"/>
                <w:sz w:val="24"/>
                <w:szCs w:val="24"/>
              </w:rPr>
            </w:pPr>
            <w:r>
              <w:rPr>
                <w:rFonts w:ascii="黑体" w:hAnsi="黑体" w:cs="黑体" w:eastAsia="黑体" w:hint="default"/>
                <w:sz w:val="24"/>
                <w:szCs w:val="24"/>
              </w:rPr>
              <w:t>八</w:t>
            </w:r>
          </w:p>
        </w:tc>
        <w:tc>
          <w:tcPr>
            <w:tcW w:w="5787" w:type="dxa"/>
            <w:tcBorders>
              <w:top w:val="nil" w:sz="6" w:space="0" w:color="auto"/>
              <w:left w:val="nil" w:sz="6" w:space="0" w:color="auto"/>
              <w:bottom w:val="nil" w:sz="6" w:space="0" w:color="auto"/>
              <w:right w:val="nil" w:sz="6" w:space="0" w:color="auto"/>
            </w:tcBorders>
          </w:tcPr>
          <w:p>
            <w:pPr>
              <w:pStyle w:val="TableParagraph"/>
              <w:spacing w:line="257" w:lineRule="exact"/>
              <w:ind w:left="175"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03" w:type="dxa"/>
            <w:tcBorders>
              <w:top w:val="nil" w:sz="6" w:space="0" w:color="auto"/>
              <w:left w:val="nil" w:sz="6" w:space="0" w:color="auto"/>
              <w:bottom w:val="nil" w:sz="6" w:space="0" w:color="auto"/>
              <w:right w:val="nil" w:sz="6" w:space="0" w:color="auto"/>
            </w:tcBorders>
          </w:tcPr>
          <w:p>
            <w:pPr/>
          </w:p>
        </w:tc>
      </w:tr>
      <w:tr>
        <w:trPr>
          <w:trHeight w:val="612" w:hRule="exact"/>
        </w:trPr>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73"/>
              <w:jc w:val="right"/>
              <w:rPr>
                <w:rFonts w:ascii="Arial" w:hAnsi="Arial" w:cs="Arial" w:eastAsia="Arial" w:hint="default"/>
                <w:sz w:val="24"/>
                <w:szCs w:val="24"/>
              </w:rPr>
            </w:pPr>
            <w:r>
              <w:rPr>
                <w:rFonts w:ascii="Arial"/>
                <w:spacing w:val="-1"/>
                <w:sz w:val="24"/>
              </w:rPr>
              <w:t>(5)</w:t>
            </w: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5" w:right="0"/>
              <w:jc w:val="left"/>
              <w:rPr>
                <w:rFonts w:ascii="Arial" w:hAnsi="Arial" w:cs="Arial" w:eastAsia="Arial" w:hint="default"/>
                <w:sz w:val="24"/>
                <w:szCs w:val="24"/>
              </w:rPr>
            </w:pPr>
            <w:r>
              <w:rPr>
                <w:rFonts w:ascii="黑体" w:hAnsi="黑体" w:cs="黑体" w:eastAsia="黑体" w:hint="default"/>
                <w:sz w:val="24"/>
                <w:szCs w:val="24"/>
              </w:rPr>
              <w:t>其他关联方情况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03" w:type="dxa"/>
            <w:tcBorders>
              <w:top w:val="nil" w:sz="6" w:space="0" w:color="auto"/>
              <w:left w:val="nil" w:sz="6" w:space="0" w:color="auto"/>
              <w:bottom w:val="nil" w:sz="6" w:space="0" w:color="auto"/>
              <w:right w:val="nil" w:sz="6" w:space="0" w:color="auto"/>
            </w:tcBorders>
          </w:tcPr>
          <w:p>
            <w:pPr/>
          </w:p>
        </w:tc>
      </w:tr>
      <w:tr>
        <w:trPr>
          <w:trHeight w:val="564"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75" w:right="0"/>
              <w:jc w:val="left"/>
              <w:rPr>
                <w:rFonts w:ascii="宋体" w:hAnsi="宋体" w:cs="宋体" w:eastAsia="宋体" w:hint="default"/>
                <w:sz w:val="18"/>
                <w:szCs w:val="18"/>
              </w:rPr>
            </w:pPr>
            <w:r>
              <w:rPr>
                <w:rFonts w:ascii="宋体" w:hAnsi="宋体" w:cs="宋体" w:eastAsia="宋体" w:hint="default"/>
                <w:sz w:val="18"/>
                <w:szCs w:val="18"/>
              </w:rPr>
              <w:t>关联方公司名称</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9"/>
              <w:jc w:val="right"/>
              <w:rPr>
                <w:rFonts w:ascii="宋体" w:hAnsi="宋体" w:cs="宋体" w:eastAsia="宋体" w:hint="default"/>
                <w:sz w:val="18"/>
                <w:szCs w:val="18"/>
              </w:rPr>
            </w:pPr>
            <w:r>
              <w:rPr>
                <w:rFonts w:ascii="宋体" w:hAnsi="宋体" w:cs="宋体" w:eastAsia="宋体" w:hint="default"/>
                <w:sz w:val="18"/>
                <w:szCs w:val="18"/>
              </w:rPr>
              <w:t>与本集团的关系</w:t>
            </w:r>
          </w:p>
        </w:tc>
      </w:tr>
      <w:tr>
        <w:trPr>
          <w:trHeight w:val="406"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75" w:right="0"/>
              <w:jc w:val="left"/>
              <w:rPr>
                <w:rFonts w:ascii="Arial" w:hAnsi="Arial" w:cs="Arial" w:eastAsia="Arial" w:hint="default"/>
                <w:sz w:val="18"/>
                <w:szCs w:val="18"/>
              </w:rPr>
            </w:pPr>
            <w:r>
              <w:rPr>
                <w:rFonts w:ascii="宋体" w:hAnsi="宋体" w:cs="宋体" w:eastAsia="宋体" w:hint="default"/>
                <w:sz w:val="18"/>
                <w:szCs w:val="18"/>
              </w:rPr>
              <w:t>江苏苏宁银河酒店管理有限公司</w:t>
            </w:r>
            <w:r>
              <w:rPr>
                <w:rFonts w:ascii="Arial" w:hAnsi="Arial" w:cs="Arial" w:eastAsia="Arial" w:hint="default"/>
                <w:sz w:val="18"/>
                <w:szCs w:val="18"/>
              </w:rPr>
              <w:t>(“</w:t>
            </w:r>
            <w:r>
              <w:rPr>
                <w:rFonts w:ascii="宋体" w:hAnsi="宋体" w:cs="宋体" w:eastAsia="宋体" w:hint="default"/>
                <w:sz w:val="18"/>
                <w:szCs w:val="18"/>
              </w:rPr>
              <w:t>银河酒店管理公司</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493"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08" w:lineRule="exact"/>
              <w:ind w:left="175" w:right="0"/>
              <w:jc w:val="left"/>
              <w:rPr>
                <w:rFonts w:ascii="宋体" w:hAnsi="宋体" w:cs="宋体" w:eastAsia="宋体" w:hint="default"/>
                <w:sz w:val="18"/>
                <w:szCs w:val="18"/>
              </w:rPr>
            </w:pPr>
            <w:r>
              <w:rPr>
                <w:rFonts w:ascii="宋体" w:hAnsi="宋体" w:cs="宋体" w:eastAsia="宋体" w:hint="default"/>
                <w:spacing w:val="6"/>
                <w:sz w:val="18"/>
                <w:szCs w:val="18"/>
              </w:rPr>
              <w:t>苏宁电器集团有限公司南京新街口苏宁诺富特酒店</w:t>
            </w:r>
            <w:r>
              <w:rPr>
                <w:rFonts w:ascii="Arial" w:hAnsi="Arial" w:cs="Arial" w:eastAsia="Arial" w:hint="default"/>
                <w:spacing w:val="6"/>
                <w:sz w:val="18"/>
                <w:szCs w:val="18"/>
              </w:rPr>
              <w:t>(“</w:t>
            </w:r>
            <w:r>
              <w:rPr>
                <w:rFonts w:ascii="宋体" w:hAnsi="宋体" w:cs="宋体" w:eastAsia="宋体" w:hint="default"/>
                <w:spacing w:val="6"/>
                <w:sz w:val="18"/>
                <w:szCs w:val="18"/>
              </w:rPr>
              <w:t>新街口诺富特酒</w:t>
            </w:r>
          </w:p>
          <w:p>
            <w:pPr>
              <w:pStyle w:val="TableParagraph"/>
              <w:spacing w:line="241" w:lineRule="exact"/>
              <w:ind w:left="355" w:right="0"/>
              <w:jc w:val="left"/>
              <w:rPr>
                <w:rFonts w:ascii="Arial" w:hAnsi="Arial" w:cs="Arial" w:eastAsia="Arial" w:hint="default"/>
                <w:sz w:val="18"/>
                <w:szCs w:val="18"/>
              </w:rPr>
            </w:pPr>
            <w:r>
              <w:rPr>
                <w:rFonts w:ascii="宋体" w:hAnsi="宋体" w:cs="宋体" w:eastAsia="宋体" w:hint="default"/>
                <w:sz w:val="18"/>
                <w:szCs w:val="18"/>
              </w:rPr>
              <w:t>店</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苏宁电器集团之分支机构</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长春苏宁置业有限公司</w:t>
            </w:r>
            <w:r>
              <w:rPr>
                <w:rFonts w:ascii="Arial" w:hAnsi="Arial" w:cs="Arial" w:eastAsia="Arial" w:hint="default"/>
                <w:sz w:val="18"/>
                <w:szCs w:val="18"/>
              </w:rPr>
              <w:t>(“</w:t>
            </w:r>
            <w:r>
              <w:rPr>
                <w:rFonts w:ascii="宋体" w:hAnsi="宋体" w:cs="宋体" w:eastAsia="宋体" w:hint="default"/>
                <w:sz w:val="18"/>
                <w:szCs w:val="18"/>
              </w:rPr>
              <w:t>长春苏宁置业</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上海通视铭泰数码科技有限公司</w:t>
            </w:r>
            <w:r>
              <w:rPr>
                <w:rFonts w:ascii="Arial" w:hAnsi="Arial" w:cs="Arial" w:eastAsia="Arial" w:hint="default"/>
                <w:sz w:val="18"/>
                <w:szCs w:val="18"/>
              </w:rPr>
              <w:t>(“</w:t>
            </w:r>
            <w:r>
              <w:rPr>
                <w:rFonts w:ascii="宋体" w:hAnsi="宋体" w:cs="宋体" w:eastAsia="宋体" w:hint="default"/>
                <w:sz w:val="18"/>
                <w:szCs w:val="18"/>
              </w:rPr>
              <w:t>上海通视铭泰</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鞍山苏宁影城有限公司</w:t>
            </w:r>
            <w:r>
              <w:rPr>
                <w:rFonts w:ascii="Arial" w:hAnsi="Arial" w:cs="Arial" w:eastAsia="Arial" w:hint="default"/>
                <w:sz w:val="18"/>
                <w:szCs w:val="18"/>
              </w:rPr>
              <w:t>(“</w:t>
            </w:r>
            <w:r>
              <w:rPr>
                <w:rFonts w:ascii="宋体" w:hAnsi="宋体" w:cs="宋体" w:eastAsia="宋体" w:hint="default"/>
                <w:sz w:val="18"/>
                <w:szCs w:val="18"/>
              </w:rPr>
              <w:t>鞍山苏宁影城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包头市苏宁影城有限公司</w:t>
            </w:r>
            <w:r>
              <w:rPr>
                <w:rFonts w:ascii="Arial" w:hAnsi="Arial" w:cs="Arial" w:eastAsia="Arial" w:hint="default"/>
                <w:sz w:val="18"/>
                <w:szCs w:val="18"/>
              </w:rPr>
              <w:t>(“</w:t>
            </w:r>
            <w:r>
              <w:rPr>
                <w:rFonts w:ascii="宋体" w:hAnsi="宋体" w:cs="宋体" w:eastAsia="宋体" w:hint="default"/>
                <w:sz w:val="18"/>
                <w:szCs w:val="18"/>
              </w:rPr>
              <w:t>包头苏宁影城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济宁苏宁影城有限公司</w:t>
            </w:r>
            <w:r>
              <w:rPr>
                <w:rFonts w:ascii="Arial" w:hAnsi="Arial" w:cs="Arial" w:eastAsia="Arial" w:hint="default"/>
                <w:sz w:val="18"/>
                <w:szCs w:val="18"/>
              </w:rPr>
              <w:t>(“</w:t>
            </w:r>
            <w:r>
              <w:rPr>
                <w:rFonts w:ascii="宋体" w:hAnsi="宋体" w:cs="宋体" w:eastAsia="宋体" w:hint="default"/>
                <w:sz w:val="18"/>
                <w:szCs w:val="18"/>
              </w:rPr>
              <w:t>济宁苏宁影城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江苏苏宁足球俱乐部有限公司</w:t>
            </w:r>
            <w:r>
              <w:rPr>
                <w:rFonts w:ascii="Arial" w:hAnsi="Arial" w:cs="Arial" w:eastAsia="Arial" w:hint="default"/>
                <w:sz w:val="18"/>
                <w:szCs w:val="18"/>
              </w:rPr>
              <w:t>(“</w:t>
            </w:r>
            <w:r>
              <w:rPr>
                <w:rFonts w:ascii="宋体" w:hAnsi="宋体" w:cs="宋体" w:eastAsia="宋体" w:hint="default"/>
                <w:sz w:val="18"/>
                <w:szCs w:val="18"/>
              </w:rPr>
              <w:t>江苏苏宁足球俱乐部</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苏宁电器集团之子公司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南京鼎辰建筑设计有限责任公司</w:t>
            </w:r>
            <w:r>
              <w:rPr>
                <w:rFonts w:ascii="Arial" w:hAnsi="Arial" w:cs="Arial" w:eastAsia="Arial" w:hint="default"/>
                <w:sz w:val="18"/>
                <w:szCs w:val="18"/>
              </w:rPr>
              <w:t>(“</w:t>
            </w:r>
            <w:r>
              <w:rPr>
                <w:rFonts w:ascii="宋体" w:hAnsi="宋体" w:cs="宋体" w:eastAsia="宋体" w:hint="default"/>
                <w:sz w:val="18"/>
                <w:szCs w:val="18"/>
              </w:rPr>
              <w:t>南京鼎辰建筑设计</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日照苏宁影城有限公司</w:t>
            </w:r>
            <w:r>
              <w:rPr>
                <w:rFonts w:ascii="Arial" w:hAnsi="Arial" w:cs="Arial" w:eastAsia="Arial" w:hint="default"/>
                <w:sz w:val="18"/>
                <w:szCs w:val="18"/>
              </w:rPr>
              <w:t>(“</w:t>
            </w:r>
            <w:r>
              <w:rPr>
                <w:rFonts w:ascii="宋体" w:hAnsi="宋体" w:cs="宋体" w:eastAsia="宋体" w:hint="default"/>
                <w:sz w:val="18"/>
                <w:szCs w:val="18"/>
              </w:rPr>
              <w:t>日照苏宁影城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上海骋娱传媒技术有限公司</w:t>
            </w:r>
            <w:r>
              <w:rPr>
                <w:rFonts w:ascii="Arial" w:hAnsi="Arial" w:cs="Arial" w:eastAsia="Arial" w:hint="default"/>
                <w:sz w:val="18"/>
                <w:szCs w:val="18"/>
              </w:rPr>
              <w:t>(“</w:t>
            </w:r>
            <w:r>
              <w:rPr>
                <w:rFonts w:ascii="宋体" w:hAnsi="宋体" w:cs="宋体" w:eastAsia="宋体" w:hint="default"/>
                <w:sz w:val="18"/>
                <w:szCs w:val="18"/>
              </w:rPr>
              <w:t>上海骋娱</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上海聚力传媒技术有限公司</w:t>
            </w:r>
            <w:r>
              <w:rPr>
                <w:rFonts w:ascii="Arial" w:hAnsi="Arial" w:cs="Arial" w:eastAsia="Arial" w:hint="default"/>
                <w:sz w:val="18"/>
                <w:szCs w:val="18"/>
              </w:rPr>
              <w:t>(“</w:t>
            </w:r>
            <w:r>
              <w:rPr>
                <w:rFonts w:ascii="宋体" w:hAnsi="宋体" w:cs="宋体" w:eastAsia="宋体" w:hint="default"/>
                <w:sz w:val="18"/>
                <w:szCs w:val="18"/>
              </w:rPr>
              <w:t>上海聚力</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上海苏宁影城有限公司</w:t>
            </w:r>
            <w:r>
              <w:rPr>
                <w:rFonts w:ascii="Arial" w:hAnsi="Arial" w:cs="Arial" w:eastAsia="Arial" w:hint="default"/>
                <w:sz w:val="18"/>
                <w:szCs w:val="18"/>
              </w:rPr>
              <w:t>(“</w:t>
            </w:r>
            <w:r>
              <w:rPr>
                <w:rFonts w:ascii="宋体" w:hAnsi="宋体" w:cs="宋体" w:eastAsia="宋体" w:hint="default"/>
                <w:sz w:val="18"/>
                <w:szCs w:val="18"/>
              </w:rPr>
              <w:t>上海苏宁影城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苏宁控股集团有限公司</w:t>
            </w:r>
            <w:r>
              <w:rPr>
                <w:rFonts w:ascii="Arial" w:hAnsi="Arial" w:cs="Arial" w:eastAsia="Arial" w:hint="default"/>
                <w:sz w:val="18"/>
                <w:szCs w:val="18"/>
              </w:rPr>
              <w:t>(“</w:t>
            </w:r>
            <w:r>
              <w:rPr>
                <w:rFonts w:ascii="宋体" w:hAnsi="宋体" w:cs="宋体" w:eastAsia="宋体" w:hint="default"/>
                <w:sz w:val="18"/>
                <w:szCs w:val="18"/>
              </w:rPr>
              <w:t>苏宁控股集团</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9" w:lineRule="exact"/>
              <w:ind w:right="199"/>
              <w:jc w:val="right"/>
              <w:rPr>
                <w:rFonts w:ascii="宋体" w:hAnsi="宋体" w:cs="宋体" w:eastAsia="宋体" w:hint="default"/>
                <w:sz w:val="18"/>
                <w:szCs w:val="18"/>
              </w:rPr>
            </w:pPr>
            <w:r>
              <w:rPr>
                <w:rFonts w:ascii="宋体" w:hAnsi="宋体" w:cs="宋体" w:eastAsia="宋体" w:hint="default"/>
                <w:sz w:val="18"/>
                <w:szCs w:val="18"/>
              </w:rPr>
              <w:t>与本公司受同一实际控制人控制</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苏宁润东股权投资管理管理有限公司</w:t>
            </w:r>
            <w:r>
              <w:rPr>
                <w:rFonts w:ascii="Arial" w:hAnsi="Arial" w:cs="Arial" w:eastAsia="Arial" w:hint="default"/>
                <w:sz w:val="18"/>
                <w:szCs w:val="18"/>
              </w:rPr>
              <w:t>(“</w:t>
            </w:r>
            <w:r>
              <w:rPr>
                <w:rFonts w:ascii="宋体" w:hAnsi="宋体" w:cs="宋体" w:eastAsia="宋体" w:hint="default"/>
                <w:sz w:val="18"/>
                <w:szCs w:val="18"/>
              </w:rPr>
              <w:t>苏宁润东</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淘宝</w:t>
            </w:r>
            <w:r>
              <w:rPr>
                <w:rFonts w:ascii="Arial" w:hAnsi="Arial" w:cs="Arial" w:eastAsia="Arial" w:hint="default"/>
                <w:sz w:val="18"/>
                <w:szCs w:val="18"/>
              </w:rPr>
              <w:t>(</w:t>
            </w:r>
            <w:r>
              <w:rPr>
                <w:rFonts w:ascii="宋体" w:hAnsi="宋体" w:cs="宋体" w:eastAsia="宋体" w:hint="default"/>
                <w:sz w:val="18"/>
                <w:szCs w:val="18"/>
              </w:rPr>
              <w:t>中国</w:t>
            </w:r>
            <w:r>
              <w:rPr>
                <w:rFonts w:ascii="Arial" w:hAnsi="Arial" w:cs="Arial" w:eastAsia="Arial" w:hint="default"/>
                <w:sz w:val="18"/>
                <w:szCs w:val="18"/>
              </w:rPr>
              <w:t>)</w:t>
            </w:r>
            <w:r>
              <w:rPr>
                <w:rFonts w:ascii="宋体" w:hAnsi="宋体" w:cs="宋体" w:eastAsia="宋体" w:hint="default"/>
                <w:sz w:val="18"/>
                <w:szCs w:val="18"/>
              </w:rPr>
              <w:t>软件有限公司</w:t>
            </w:r>
            <w:r>
              <w:rPr>
                <w:rFonts w:ascii="Arial" w:hAnsi="Arial" w:cs="Arial" w:eastAsia="Arial" w:hint="default"/>
                <w:sz w:val="18"/>
                <w:szCs w:val="18"/>
              </w:rPr>
              <w:t>(“</w:t>
            </w:r>
            <w:r>
              <w:rPr>
                <w:rFonts w:ascii="宋体" w:hAnsi="宋体" w:cs="宋体" w:eastAsia="宋体" w:hint="default"/>
                <w:sz w:val="18"/>
                <w:szCs w:val="18"/>
              </w:rPr>
              <w:t>淘宝中国</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1" w:lineRule="exact"/>
              <w:ind w:right="199"/>
              <w:jc w:val="righ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8"/>
                <w:sz w:val="18"/>
                <w:szCs w:val="18"/>
              </w:rPr>
              <w:t> </w:t>
            </w:r>
            <w:r>
              <w:rPr>
                <w:rFonts w:ascii="Arial" w:hAnsi="Arial" w:cs="Arial" w:eastAsia="Arial" w:hint="default"/>
                <w:sz w:val="18"/>
                <w:szCs w:val="18"/>
              </w:rPr>
              <w:t>5%</w:t>
            </w:r>
            <w:r>
              <w:rPr>
                <w:rFonts w:ascii="宋体" w:hAnsi="宋体" w:cs="宋体" w:eastAsia="宋体" w:hint="default"/>
                <w:sz w:val="18"/>
                <w:szCs w:val="18"/>
              </w:rPr>
              <w:t>以上股份法人股东</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天津聚力传媒技术有限公司</w:t>
            </w:r>
            <w:r>
              <w:rPr>
                <w:rFonts w:ascii="Arial" w:hAnsi="Arial" w:cs="Arial" w:eastAsia="Arial" w:hint="default"/>
                <w:sz w:val="18"/>
                <w:szCs w:val="18"/>
              </w:rPr>
              <w:t>(“</w:t>
            </w:r>
            <w:r>
              <w:rPr>
                <w:rFonts w:ascii="宋体" w:hAnsi="宋体" w:cs="宋体" w:eastAsia="宋体" w:hint="default"/>
                <w:sz w:val="18"/>
                <w:szCs w:val="18"/>
              </w:rPr>
              <w:t>天津聚力</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突触计算机系统</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有限公司</w:t>
            </w:r>
            <w:r>
              <w:rPr>
                <w:rFonts w:ascii="Arial" w:hAnsi="Arial" w:cs="Arial" w:eastAsia="Arial" w:hint="default"/>
                <w:sz w:val="18"/>
                <w:szCs w:val="18"/>
              </w:rPr>
              <w:t>(“</w:t>
            </w:r>
            <w:r>
              <w:rPr>
                <w:rFonts w:ascii="宋体" w:hAnsi="宋体" w:cs="宋体" w:eastAsia="宋体" w:hint="default"/>
                <w:sz w:val="18"/>
                <w:szCs w:val="18"/>
              </w:rPr>
              <w:t>突触计算机系统</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无锡苏宁置业有限公司苏宁大酒店</w:t>
            </w:r>
            <w:r>
              <w:rPr>
                <w:rFonts w:ascii="Arial" w:hAnsi="Arial" w:cs="Arial" w:eastAsia="Arial" w:hint="default"/>
                <w:sz w:val="18"/>
                <w:szCs w:val="18"/>
              </w:rPr>
              <w:t>(“</w:t>
            </w:r>
            <w:r>
              <w:rPr>
                <w:rFonts w:ascii="宋体" w:hAnsi="宋体" w:cs="宋体" w:eastAsia="宋体" w:hint="default"/>
                <w:sz w:val="18"/>
                <w:szCs w:val="18"/>
              </w:rPr>
              <w:t>无锡苏宁置业苏宁大酒店</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徐州苏宁影城有限公司</w:t>
            </w:r>
            <w:r>
              <w:rPr>
                <w:rFonts w:ascii="Arial" w:hAnsi="Arial" w:cs="Arial" w:eastAsia="Arial" w:hint="default"/>
                <w:sz w:val="18"/>
                <w:szCs w:val="18"/>
              </w:rPr>
              <w:t>(“</w:t>
            </w:r>
            <w:r>
              <w:rPr>
                <w:rFonts w:ascii="宋体" w:hAnsi="宋体" w:cs="宋体" w:eastAsia="宋体" w:hint="default"/>
                <w:sz w:val="18"/>
                <w:szCs w:val="18"/>
              </w:rPr>
              <w:t>徐州苏宁影城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镇江苏宁影城有限公司</w:t>
            </w:r>
            <w:r>
              <w:rPr>
                <w:rFonts w:ascii="Arial" w:hAnsi="Arial" w:cs="Arial" w:eastAsia="Arial" w:hint="default"/>
                <w:sz w:val="18"/>
                <w:szCs w:val="18"/>
              </w:rPr>
              <w:t>(“</w:t>
            </w:r>
            <w:r>
              <w:rPr>
                <w:rFonts w:ascii="宋体" w:hAnsi="宋体" w:cs="宋体" w:eastAsia="宋体" w:hint="default"/>
                <w:sz w:val="18"/>
                <w:szCs w:val="18"/>
              </w:rPr>
              <w:t>镇江苏宁影城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苏宁金控投资有限公司</w:t>
            </w:r>
            <w:r>
              <w:rPr>
                <w:rFonts w:ascii="Arial" w:hAnsi="Arial" w:cs="Arial" w:eastAsia="Arial" w:hint="default"/>
                <w:sz w:val="18"/>
                <w:szCs w:val="18"/>
              </w:rPr>
              <w:t>(“</w:t>
            </w:r>
            <w:r>
              <w:rPr>
                <w:rFonts w:ascii="宋体" w:hAnsi="宋体" w:cs="宋体" w:eastAsia="宋体" w:hint="default"/>
                <w:sz w:val="18"/>
                <w:szCs w:val="18"/>
              </w:rPr>
              <w:t>苏宁金控投资</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南京润煜企业管理咨询中心</w:t>
            </w:r>
            <w:r>
              <w:rPr>
                <w:rFonts w:ascii="Arial" w:hAnsi="Arial" w:cs="Arial" w:eastAsia="Arial" w:hint="default"/>
                <w:sz w:val="18"/>
                <w:szCs w:val="18"/>
              </w:rPr>
              <w:t>(</w:t>
            </w:r>
            <w:r>
              <w:rPr>
                <w:rFonts w:ascii="宋体" w:hAnsi="宋体" w:cs="宋体" w:eastAsia="宋体" w:hint="default"/>
                <w:sz w:val="18"/>
                <w:szCs w:val="18"/>
              </w:rPr>
              <w:t>有限合伙</w:t>
            </w:r>
            <w:r>
              <w:rPr>
                <w:rFonts w:ascii="Arial" w:hAnsi="Arial" w:cs="Arial" w:eastAsia="Arial" w:hint="default"/>
                <w:sz w:val="18"/>
                <w:szCs w:val="18"/>
              </w:rPr>
              <w:t>)</w:t>
            </w:r>
            <w:r>
              <w:rPr>
                <w:rFonts w:ascii="Arial" w:hAnsi="Arial" w:cs="Arial" w:eastAsia="Arial" w:hint="default"/>
                <w:spacing w:val="-2"/>
                <w:sz w:val="18"/>
                <w:szCs w:val="18"/>
              </w:rPr>
              <w:t> </w:t>
            </w:r>
            <w:r>
              <w:rPr>
                <w:rFonts w:ascii="Arial" w:hAnsi="Arial" w:cs="Arial" w:eastAsia="Arial" w:hint="default"/>
                <w:sz w:val="18"/>
                <w:szCs w:val="18"/>
              </w:rPr>
              <w:t>(“</w:t>
            </w:r>
            <w:r>
              <w:rPr>
                <w:rFonts w:ascii="宋体" w:hAnsi="宋体" w:cs="宋体" w:eastAsia="宋体" w:hint="default"/>
                <w:sz w:val="18"/>
                <w:szCs w:val="18"/>
              </w:rPr>
              <w:t>南京润煜</w:t>
            </w:r>
            <w:r>
              <w:rPr>
                <w:rFonts w:ascii="Arial" w:hAnsi="Arial" w:cs="Arial" w:eastAsia="Arial" w:hint="default"/>
                <w:sz w:val="18"/>
                <w:szCs w:val="18"/>
              </w:rPr>
              <w:t>”</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苏宁控股集团控制的有限合伙企业</w:t>
            </w:r>
          </w:p>
        </w:tc>
      </w:tr>
      <w:tr>
        <w:trPr>
          <w:trHeight w:val="259"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苏宁文化管理投资有限公司</w:t>
            </w:r>
            <w:r>
              <w:rPr>
                <w:rFonts w:ascii="Arial" w:hAnsi="Arial" w:cs="Arial" w:eastAsia="Arial" w:hint="default"/>
                <w:sz w:val="18"/>
                <w:szCs w:val="18"/>
              </w:rPr>
              <w:t>(“</w:t>
            </w:r>
            <w:r>
              <w:rPr>
                <w:rFonts w:ascii="宋体" w:hAnsi="宋体" w:cs="宋体" w:eastAsia="宋体" w:hint="default"/>
                <w:sz w:val="18"/>
                <w:szCs w:val="18"/>
              </w:rPr>
              <w:t>苏宁文化</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493"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Arial" w:hAnsi="Arial" w:cs="Arial" w:eastAsia="Arial" w:hint="default"/>
                <w:sz w:val="18"/>
                <w:szCs w:val="18"/>
              </w:rPr>
            </w:pPr>
            <w:r>
              <w:rPr>
                <w:rFonts w:ascii="宋体" w:hAnsi="宋体" w:cs="宋体" w:eastAsia="宋体" w:hint="default"/>
                <w:sz w:val="18"/>
                <w:szCs w:val="18"/>
              </w:rPr>
              <w:t>南京泽鼎企业管理咨询中心</w:t>
            </w:r>
            <w:r>
              <w:rPr>
                <w:rFonts w:ascii="Arial" w:hAnsi="Arial" w:cs="Arial" w:eastAsia="Arial" w:hint="default"/>
                <w:sz w:val="18"/>
                <w:szCs w:val="18"/>
              </w:rPr>
              <w:t>(</w:t>
            </w:r>
            <w:r>
              <w:rPr>
                <w:rFonts w:ascii="宋体" w:hAnsi="宋体" w:cs="宋体" w:eastAsia="宋体" w:hint="default"/>
                <w:sz w:val="18"/>
                <w:szCs w:val="18"/>
              </w:rPr>
              <w:t>有限合伙</w:t>
            </w:r>
            <w:r>
              <w:rPr>
                <w:rFonts w:ascii="Arial" w:hAnsi="Arial" w:cs="Arial" w:eastAsia="Arial" w:hint="default"/>
                <w:sz w:val="18"/>
                <w:szCs w:val="18"/>
              </w:rPr>
              <w:t>)</w:t>
            </w:r>
            <w:r>
              <w:rPr>
                <w:rFonts w:ascii="Arial" w:hAnsi="Arial" w:cs="Arial" w:eastAsia="Arial" w:hint="default"/>
                <w:spacing w:val="-2"/>
                <w:sz w:val="18"/>
                <w:szCs w:val="18"/>
              </w:rPr>
              <w:t> </w:t>
            </w:r>
            <w:r>
              <w:rPr>
                <w:rFonts w:ascii="Arial" w:hAnsi="Arial" w:cs="Arial" w:eastAsia="Arial" w:hint="default"/>
                <w:sz w:val="18"/>
                <w:szCs w:val="18"/>
              </w:rPr>
              <w:t>(“</w:t>
            </w:r>
            <w:r>
              <w:rPr>
                <w:rFonts w:ascii="宋体" w:hAnsi="宋体" w:cs="宋体" w:eastAsia="宋体" w:hint="default"/>
                <w:sz w:val="18"/>
                <w:szCs w:val="18"/>
              </w:rPr>
              <w:t>南京泽鼎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01" w:lineRule="exact"/>
              <w:ind w:right="198"/>
              <w:jc w:val="right"/>
              <w:rPr>
                <w:rFonts w:ascii="宋体" w:hAnsi="宋体" w:cs="宋体" w:eastAsia="宋体" w:hint="default"/>
                <w:sz w:val="18"/>
                <w:szCs w:val="18"/>
              </w:rPr>
            </w:pPr>
            <w:r>
              <w:rPr>
                <w:rFonts w:ascii="宋体" w:hAnsi="宋体" w:cs="宋体" w:eastAsia="宋体" w:hint="default"/>
                <w:spacing w:val="-3"/>
                <w:sz w:val="18"/>
                <w:szCs w:val="18"/>
              </w:rPr>
              <w:t>本公司董事、监事、高级管理人员的</w:t>
            </w:r>
          </w:p>
          <w:p>
            <w:pPr>
              <w:pStyle w:val="TableParagraph"/>
              <w:spacing w:line="235" w:lineRule="exact"/>
              <w:ind w:right="199"/>
              <w:jc w:val="right"/>
              <w:rPr>
                <w:rFonts w:ascii="宋体" w:hAnsi="宋体" w:cs="宋体" w:eastAsia="宋体" w:hint="default"/>
                <w:sz w:val="18"/>
                <w:szCs w:val="18"/>
              </w:rPr>
            </w:pPr>
            <w:r>
              <w:rPr>
                <w:rFonts w:ascii="宋体" w:hAnsi="宋体" w:cs="宋体" w:eastAsia="宋体" w:hint="default"/>
                <w:sz w:val="18"/>
                <w:szCs w:val="18"/>
              </w:rPr>
              <w:t>关联方</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南京苏宁影城有限公司</w:t>
            </w:r>
            <w:r>
              <w:rPr>
                <w:rFonts w:ascii="Arial" w:hAnsi="Arial" w:cs="Arial" w:eastAsia="Arial" w:hint="default"/>
                <w:sz w:val="18"/>
                <w:szCs w:val="18"/>
              </w:rPr>
              <w:t>(“</w:t>
            </w:r>
            <w:r>
              <w:rPr>
                <w:rFonts w:ascii="宋体" w:hAnsi="宋体" w:cs="宋体" w:eastAsia="宋体" w:hint="default"/>
                <w:sz w:val="18"/>
                <w:szCs w:val="18"/>
              </w:rPr>
              <w:t>南京苏宁影城</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北京京朝苏宁电器有限公司</w:t>
            </w:r>
            <w:r>
              <w:rPr>
                <w:rFonts w:ascii="Arial" w:hAnsi="Arial" w:cs="Arial" w:eastAsia="Arial" w:hint="default"/>
                <w:sz w:val="18"/>
                <w:szCs w:val="18"/>
              </w:rPr>
              <w:t>(“</w:t>
            </w:r>
            <w:r>
              <w:rPr>
                <w:rFonts w:ascii="宋体" w:hAnsi="宋体" w:cs="宋体" w:eastAsia="宋体" w:hint="default"/>
                <w:sz w:val="18"/>
                <w:szCs w:val="18"/>
              </w:rPr>
              <w:t>北京京朝</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江苏苏宁体育产业有限公司</w:t>
            </w:r>
            <w:r>
              <w:rPr>
                <w:rFonts w:ascii="Arial" w:hAnsi="Arial" w:cs="Arial" w:eastAsia="Arial" w:hint="default"/>
                <w:sz w:val="18"/>
                <w:szCs w:val="18"/>
              </w:rPr>
              <w:t>(“</w:t>
            </w:r>
            <w:r>
              <w:rPr>
                <w:rFonts w:ascii="宋体" w:hAnsi="宋体" w:cs="宋体" w:eastAsia="宋体" w:hint="default"/>
                <w:sz w:val="18"/>
                <w:szCs w:val="18"/>
              </w:rPr>
              <w:t>江苏苏宁体育产业</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南京银河房地产开发有限公司</w:t>
            </w:r>
            <w:r>
              <w:rPr>
                <w:rFonts w:ascii="Arial" w:hAnsi="Arial" w:cs="Arial" w:eastAsia="Arial" w:hint="default"/>
                <w:sz w:val="18"/>
                <w:szCs w:val="18"/>
              </w:rPr>
              <w:t>(“</w:t>
            </w:r>
            <w:r>
              <w:rPr>
                <w:rFonts w:ascii="宋体" w:hAnsi="宋体" w:cs="宋体" w:eastAsia="宋体" w:hint="default"/>
                <w:sz w:val="18"/>
                <w:szCs w:val="18"/>
              </w:rPr>
              <w:t>南京银河房地产</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廊坊市苏宁房地产开发有限公司</w:t>
            </w:r>
            <w:r>
              <w:rPr>
                <w:rFonts w:ascii="Arial" w:hAnsi="Arial" w:cs="Arial" w:eastAsia="Arial" w:hint="default"/>
                <w:sz w:val="18"/>
                <w:szCs w:val="18"/>
              </w:rPr>
              <w:t>(“</w:t>
            </w:r>
            <w:r>
              <w:rPr>
                <w:rFonts w:ascii="宋体" w:hAnsi="宋体" w:cs="宋体" w:eastAsia="宋体" w:hint="default"/>
                <w:sz w:val="18"/>
                <w:szCs w:val="18"/>
              </w:rPr>
              <w:t>廊坊市苏宁房地产</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59"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徐州苏宁置业有限公司苏宁广场分公司</w:t>
            </w:r>
            <w:r>
              <w:rPr>
                <w:rFonts w:ascii="Arial" w:hAnsi="Arial" w:cs="Arial" w:eastAsia="Arial" w:hint="default"/>
                <w:sz w:val="18"/>
                <w:szCs w:val="18"/>
              </w:rPr>
              <w:t>(“</w:t>
            </w:r>
            <w:r>
              <w:rPr>
                <w:rFonts w:ascii="宋体" w:hAnsi="宋体" w:cs="宋体" w:eastAsia="宋体" w:hint="default"/>
                <w:sz w:val="18"/>
                <w:szCs w:val="18"/>
              </w:rPr>
              <w:t>徐州苏宁置业苏宁广场</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苏宁置业集团之子公司的分支机构</w:t>
            </w:r>
          </w:p>
        </w:tc>
      </w:tr>
      <w:tr>
        <w:trPr>
          <w:trHeight w:val="493"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01" w:lineRule="exact"/>
              <w:ind w:left="175" w:right="0"/>
              <w:jc w:val="left"/>
              <w:rPr>
                <w:rFonts w:ascii="宋体" w:hAnsi="宋体" w:cs="宋体" w:eastAsia="宋体" w:hint="default"/>
                <w:sz w:val="18"/>
                <w:szCs w:val="18"/>
              </w:rPr>
            </w:pPr>
            <w:r>
              <w:rPr>
                <w:rFonts w:ascii="宋体" w:hAnsi="宋体" w:cs="宋体" w:eastAsia="宋体" w:hint="default"/>
                <w:sz w:val="18"/>
                <w:szCs w:val="18"/>
              </w:rPr>
              <w:t>南京鼓楼国际软件与服务外包产业园有限公司苏宁睿城广场分公司</w:t>
            </w:r>
          </w:p>
          <w:p>
            <w:pPr>
              <w:pStyle w:val="TableParagraph"/>
              <w:spacing w:line="248" w:lineRule="exact"/>
              <w:ind w:left="175"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鼓楼外包产业园睿城广场</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苏宁置业集团之子公司的分支机构</w:t>
            </w:r>
          </w:p>
        </w:tc>
      </w:tr>
      <w:tr>
        <w:trPr>
          <w:trHeight w:val="285"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南京慕诚房地产开发有限公司</w:t>
            </w:r>
            <w:r>
              <w:rPr>
                <w:rFonts w:ascii="Arial" w:hAnsi="Arial" w:cs="Arial" w:eastAsia="Arial" w:hint="default"/>
                <w:sz w:val="18"/>
                <w:szCs w:val="18"/>
              </w:rPr>
              <w:t>(“</w:t>
            </w:r>
            <w:r>
              <w:rPr>
                <w:rFonts w:ascii="宋体" w:hAnsi="宋体" w:cs="宋体" w:eastAsia="宋体" w:hint="default"/>
                <w:sz w:val="18"/>
                <w:szCs w:val="18"/>
              </w:rPr>
              <w:t>南京慕诚房地产</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237" w:hRule="exact"/>
        </w:trPr>
        <w:tc>
          <w:tcPr>
            <w:tcW w:w="669" w:type="dxa"/>
            <w:tcBorders>
              <w:top w:val="nil" w:sz="6" w:space="0" w:color="auto"/>
              <w:left w:val="nil" w:sz="6" w:space="0" w:color="auto"/>
              <w:bottom w:val="nil" w:sz="6" w:space="0" w:color="auto"/>
              <w:right w:val="nil" w:sz="6" w:space="0" w:color="auto"/>
            </w:tcBorders>
          </w:tcPr>
          <w:p>
            <w:pPr/>
          </w:p>
        </w:tc>
        <w:tc>
          <w:tcPr>
            <w:tcW w:w="5787" w:type="dxa"/>
            <w:tcBorders>
              <w:top w:val="nil" w:sz="6" w:space="0" w:color="auto"/>
              <w:left w:val="nil" w:sz="6" w:space="0" w:color="auto"/>
              <w:bottom w:val="nil" w:sz="6" w:space="0" w:color="auto"/>
              <w:right w:val="nil" w:sz="6" w:space="0" w:color="auto"/>
            </w:tcBorders>
          </w:tcPr>
          <w:p>
            <w:pPr>
              <w:pStyle w:val="TableParagraph"/>
              <w:spacing w:line="241" w:lineRule="exact"/>
              <w:ind w:left="175" w:right="0"/>
              <w:jc w:val="left"/>
              <w:rPr>
                <w:rFonts w:ascii="Arial" w:hAnsi="Arial" w:cs="Arial" w:eastAsia="Arial" w:hint="default"/>
                <w:sz w:val="18"/>
                <w:szCs w:val="18"/>
              </w:rPr>
            </w:pPr>
            <w:r>
              <w:rPr>
                <w:rFonts w:ascii="宋体" w:hAnsi="宋体" w:cs="宋体" w:eastAsia="宋体" w:hint="default"/>
                <w:sz w:val="18"/>
                <w:szCs w:val="18"/>
              </w:rPr>
              <w:t>太仓聚一堂网络科技有限公司</w:t>
            </w:r>
            <w:r>
              <w:rPr>
                <w:rFonts w:ascii="Arial" w:hAnsi="Arial" w:cs="Arial" w:eastAsia="Arial" w:hint="default"/>
                <w:sz w:val="18"/>
                <w:szCs w:val="18"/>
              </w:rPr>
              <w:t>(“</w:t>
            </w:r>
            <w:r>
              <w:rPr>
                <w:rFonts w:ascii="宋体" w:hAnsi="宋体" w:cs="宋体" w:eastAsia="宋体" w:hint="default"/>
                <w:sz w:val="18"/>
                <w:szCs w:val="18"/>
              </w:rPr>
              <w:t>太仓聚一堂网络</w:t>
            </w:r>
            <w:r>
              <w:rPr>
                <w:rFonts w:ascii="Arial" w:hAnsi="Arial" w:cs="Arial" w:eastAsia="Arial" w:hint="default"/>
                <w:sz w:val="18"/>
                <w:szCs w:val="18"/>
              </w:rPr>
              <w:t>”)</w:t>
            </w:r>
          </w:p>
        </w:tc>
        <w:tc>
          <w:tcPr>
            <w:tcW w:w="310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bl>
    <w:p>
      <w:pPr>
        <w:spacing w:after="0" w:line="228" w:lineRule="exact"/>
        <w:jc w:val="right"/>
        <w:rPr>
          <w:rFonts w:ascii="宋体" w:hAnsi="宋体" w:cs="宋体" w:eastAsia="宋体" w:hint="default"/>
          <w:sz w:val="18"/>
          <w:szCs w:val="18"/>
        </w:rPr>
        <w:sectPr>
          <w:pgSz w:w="11910" w:h="16840"/>
          <w:pgMar w:header="755" w:footer="1446" w:top="1900" w:bottom="164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2"/>
        <w:gridCol w:w="5717"/>
        <w:gridCol w:w="3147"/>
      </w:tblGrid>
      <w:tr>
        <w:trPr>
          <w:trHeight w:val="461"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5717" w:type="dxa"/>
            <w:tcBorders>
              <w:top w:val="nil" w:sz="6" w:space="0" w:color="auto"/>
              <w:left w:val="nil" w:sz="6" w:space="0" w:color="auto"/>
              <w:bottom w:val="nil" w:sz="6" w:space="0" w:color="auto"/>
              <w:right w:val="nil" w:sz="6" w:space="0" w:color="auto"/>
            </w:tcBorders>
          </w:tcPr>
          <w:p>
            <w:pPr>
              <w:pStyle w:val="TableParagraph"/>
              <w:spacing w:line="257" w:lineRule="exact"/>
              <w:ind w:left="14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47" w:type="dxa"/>
            <w:tcBorders>
              <w:top w:val="nil" w:sz="6" w:space="0" w:color="auto"/>
              <w:left w:val="nil" w:sz="6" w:space="0" w:color="auto"/>
              <w:bottom w:val="nil" w:sz="6" w:space="0" w:color="auto"/>
              <w:right w:val="nil" w:sz="6" w:space="0" w:color="auto"/>
            </w:tcBorders>
          </w:tcPr>
          <w:p>
            <w:pPr/>
          </w:p>
        </w:tc>
      </w:tr>
      <w:tr>
        <w:trPr>
          <w:trHeight w:val="678"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Arial"/>
                <w:sz w:val="24"/>
              </w:rPr>
              <w:t>(5)</w:t>
            </w: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42" w:right="0"/>
              <w:jc w:val="left"/>
              <w:rPr>
                <w:rFonts w:ascii="Arial" w:hAnsi="Arial" w:cs="Arial" w:eastAsia="Arial" w:hint="default"/>
                <w:sz w:val="24"/>
                <w:szCs w:val="24"/>
              </w:rPr>
            </w:pPr>
            <w:r>
              <w:rPr>
                <w:rFonts w:ascii="黑体" w:hAnsi="黑体" w:cs="黑体" w:eastAsia="黑体" w:hint="default"/>
                <w:sz w:val="24"/>
                <w:szCs w:val="24"/>
              </w:rPr>
              <w:t>其他关联方情况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47" w:type="dxa"/>
            <w:tcBorders>
              <w:top w:val="nil" w:sz="6" w:space="0" w:color="auto"/>
              <w:left w:val="nil" w:sz="6" w:space="0" w:color="auto"/>
              <w:bottom w:val="nil" w:sz="6" w:space="0" w:color="auto"/>
              <w:right w:val="nil" w:sz="6" w:space="0" w:color="auto"/>
            </w:tcBorders>
          </w:tcPr>
          <w:p>
            <w:pPr/>
          </w:p>
        </w:tc>
      </w:tr>
      <w:tr>
        <w:trPr>
          <w:trHeight w:val="599"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42" w:right="0"/>
              <w:jc w:val="left"/>
              <w:rPr>
                <w:rFonts w:ascii="宋体" w:hAnsi="宋体" w:cs="宋体" w:eastAsia="宋体" w:hint="default"/>
                <w:sz w:val="18"/>
                <w:szCs w:val="18"/>
              </w:rPr>
            </w:pPr>
            <w:r>
              <w:rPr>
                <w:rFonts w:ascii="宋体" w:hAnsi="宋体" w:cs="宋体" w:eastAsia="宋体" w:hint="default"/>
                <w:sz w:val="18"/>
                <w:szCs w:val="18"/>
              </w:rPr>
              <w:t>关联方公司名称</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06"/>
              <w:jc w:val="right"/>
              <w:rPr>
                <w:rFonts w:ascii="宋体" w:hAnsi="宋体" w:cs="宋体" w:eastAsia="宋体" w:hint="default"/>
                <w:sz w:val="18"/>
                <w:szCs w:val="18"/>
              </w:rPr>
            </w:pPr>
            <w:r>
              <w:rPr>
                <w:rFonts w:ascii="宋体" w:hAnsi="宋体" w:cs="宋体" w:eastAsia="宋体" w:hint="default"/>
                <w:sz w:val="18"/>
                <w:szCs w:val="18"/>
              </w:rPr>
              <w:t>与本集团的关系</w:t>
            </w:r>
          </w:p>
        </w:tc>
      </w:tr>
      <w:tr>
        <w:trPr>
          <w:trHeight w:val="461"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42" w:right="0"/>
              <w:jc w:val="left"/>
              <w:rPr>
                <w:rFonts w:ascii="Arial" w:hAnsi="Arial" w:cs="Arial" w:eastAsia="Arial" w:hint="default"/>
                <w:sz w:val="18"/>
                <w:szCs w:val="18"/>
              </w:rPr>
            </w:pPr>
            <w:r>
              <w:rPr>
                <w:rFonts w:ascii="宋体" w:hAnsi="宋体" w:cs="宋体" w:eastAsia="宋体" w:hint="default"/>
                <w:sz w:val="18"/>
                <w:szCs w:val="18"/>
              </w:rPr>
              <w:t>盐城苏宁置业有限公司</w:t>
            </w:r>
            <w:r>
              <w:rPr>
                <w:rFonts w:ascii="Arial" w:hAnsi="Arial" w:cs="Arial" w:eastAsia="Arial" w:hint="default"/>
                <w:sz w:val="18"/>
                <w:szCs w:val="18"/>
              </w:rPr>
              <w:t>(“</w:t>
            </w:r>
            <w:r>
              <w:rPr>
                <w:rFonts w:ascii="宋体" w:hAnsi="宋体" w:cs="宋体" w:eastAsia="宋体" w:hint="default"/>
                <w:sz w:val="18"/>
                <w:szCs w:val="18"/>
              </w:rPr>
              <w:t>盐城苏宁置业</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06"/>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苏宁院线投资</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苏宁院线投资</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宋体" w:hAnsi="宋体" w:cs="宋体" w:eastAsia="宋体" w:hint="default"/>
                <w:sz w:val="18"/>
                <w:szCs w:val="18"/>
              </w:rPr>
            </w:pPr>
            <w:r>
              <w:rPr>
                <w:rFonts w:ascii="宋体" w:hAnsi="宋体" w:cs="宋体" w:eastAsia="宋体" w:hint="default"/>
                <w:sz w:val="18"/>
                <w:szCs w:val="18"/>
              </w:rPr>
              <w:t>滁州苏宁影城有限公司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滁州苏宁影城</w:t>
            </w:r>
            <w:r>
              <w:rPr>
                <w:rFonts w:ascii="Arial" w:hAnsi="Arial" w:cs="Arial" w:eastAsia="Arial" w:hint="default"/>
                <w:sz w:val="18"/>
                <w:szCs w:val="18"/>
              </w:rPr>
              <w:t>”</w:t>
            </w:r>
            <w:r>
              <w:rPr>
                <w:rFonts w:ascii="宋体" w:hAnsi="宋体" w:cs="宋体" w:eastAsia="宋体"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4"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镇江苏宁置业有限公司苏宁广场购物分公司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镇江苏宁置业苏宁广场</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苏宁置业集团之子公司的分支机构</w:t>
            </w:r>
          </w:p>
        </w:tc>
      </w:tr>
      <w:tr>
        <w:trPr>
          <w:trHeight w:val="314"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2" w:right="0"/>
              <w:jc w:val="left"/>
              <w:rPr>
                <w:rFonts w:ascii="Arial" w:hAnsi="Arial" w:cs="Arial" w:eastAsia="Arial" w:hint="default"/>
                <w:sz w:val="18"/>
                <w:szCs w:val="18"/>
              </w:rPr>
            </w:pPr>
            <w:r>
              <w:rPr>
                <w:rFonts w:ascii="宋体" w:hAnsi="宋体" w:cs="宋体" w:eastAsia="宋体" w:hint="default"/>
                <w:sz w:val="18"/>
                <w:szCs w:val="18"/>
              </w:rPr>
              <w:t>鞍山苏宁置业有限公司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鞍山苏宁置业</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重庆苏宁影城有限公司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重庆苏宁影城</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常州苏宁影城有限公司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常州苏宁影城</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宜兴苏宁影院有限公司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宜兴苏宁影院</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4"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佛山市苏宁置业有限公司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佛山苏宁置业</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苏宁置业集团之子公司</w:t>
            </w:r>
          </w:p>
        </w:tc>
      </w:tr>
      <w:tr>
        <w:trPr>
          <w:trHeight w:val="314"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2" w:right="0"/>
              <w:jc w:val="left"/>
              <w:rPr>
                <w:rFonts w:ascii="Arial" w:hAnsi="Arial" w:cs="Arial" w:eastAsia="Arial" w:hint="default"/>
                <w:sz w:val="18"/>
                <w:szCs w:val="18"/>
              </w:rPr>
            </w:pPr>
            <w:r>
              <w:rPr>
                <w:rFonts w:ascii="宋体" w:hAnsi="宋体" w:cs="宋体" w:eastAsia="宋体" w:hint="default"/>
                <w:sz w:val="18"/>
                <w:szCs w:val="18"/>
              </w:rPr>
              <w:t>南京钟山国际高尔夫置业有限公司高尔夫俱乐部</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钟山高尔夫俱乐部</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苏宁体育文化传媒</w:t>
            </w:r>
            <w:r>
              <w:rPr>
                <w:rFonts w:ascii="Arial" w:hAnsi="Arial" w:cs="Arial" w:eastAsia="Arial" w:hint="default"/>
                <w:sz w:val="18"/>
                <w:szCs w:val="18"/>
              </w:rPr>
              <w:t>(</w:t>
            </w:r>
            <w:r>
              <w:rPr>
                <w:rFonts w:ascii="宋体" w:hAnsi="宋体" w:cs="宋体" w:eastAsia="宋体" w:hint="default"/>
                <w:sz w:val="18"/>
                <w:szCs w:val="18"/>
              </w:rPr>
              <w:t>北京</w:t>
            </w:r>
            <w:r>
              <w:rPr>
                <w:rFonts w:ascii="Arial" w:hAnsi="Arial" w:cs="Arial" w:eastAsia="Arial" w:hint="default"/>
                <w:sz w:val="18"/>
                <w:szCs w:val="18"/>
              </w:rPr>
              <w:t>)</w:t>
            </w:r>
            <w:r>
              <w:rPr>
                <w:rFonts w:ascii="宋体" w:hAnsi="宋体" w:cs="宋体" w:eastAsia="宋体" w:hint="default"/>
                <w:sz w:val="18"/>
                <w:szCs w:val="18"/>
              </w:rPr>
              <w:t>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苏宁体育文化传媒</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湖州苏宁影城有限公司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湖州苏宁影城</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2" w:right="0"/>
              <w:jc w:val="left"/>
              <w:rPr>
                <w:rFonts w:ascii="Arial" w:hAnsi="Arial" w:cs="Arial" w:eastAsia="Arial" w:hint="default"/>
                <w:sz w:val="18"/>
                <w:szCs w:val="18"/>
              </w:rPr>
            </w:pPr>
            <w:r>
              <w:rPr>
                <w:rFonts w:ascii="宋体" w:hAnsi="宋体" w:cs="宋体" w:eastAsia="宋体" w:hint="default"/>
                <w:sz w:val="18"/>
                <w:szCs w:val="18"/>
              </w:rPr>
              <w:t>江苏苏宁创业服务有限公司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江苏苏宁创业</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313"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2" w:right="0"/>
              <w:jc w:val="left"/>
              <w:rPr>
                <w:rFonts w:ascii="Arial" w:hAnsi="Arial" w:cs="Arial" w:eastAsia="Arial" w:hint="default"/>
                <w:sz w:val="18"/>
                <w:szCs w:val="18"/>
              </w:rPr>
            </w:pPr>
            <w:r>
              <w:rPr>
                <w:rFonts w:ascii="宋体" w:hAnsi="宋体" w:cs="宋体" w:eastAsia="宋体" w:hint="default"/>
                <w:sz w:val="18"/>
                <w:szCs w:val="18"/>
              </w:rPr>
              <w:t>南京苏宁体育发展有限公司</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南京苏宁体育</w:t>
            </w:r>
            <w:r>
              <w:rPr>
                <w:rFonts w:ascii="Arial" w:hAnsi="Arial" w:cs="Arial" w:eastAsia="Arial" w:hint="default"/>
                <w:sz w:val="18"/>
                <w:szCs w:val="18"/>
              </w:rPr>
              <w:t>”</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宋体" w:hAnsi="宋体" w:cs="宋体" w:eastAsia="宋体" w:hint="default"/>
                <w:sz w:val="18"/>
                <w:szCs w:val="18"/>
              </w:rPr>
            </w:pPr>
            <w:r>
              <w:rPr>
                <w:rFonts w:ascii="宋体" w:hAnsi="宋体" w:cs="宋体" w:eastAsia="宋体" w:hint="default"/>
                <w:sz w:val="18"/>
                <w:szCs w:val="18"/>
              </w:rPr>
              <w:t>苏宁控股集团之子公司</w:t>
            </w:r>
          </w:p>
        </w:tc>
      </w:tr>
      <w:tr>
        <w:trPr>
          <w:trHeight w:val="691" w:hRule="exact"/>
        </w:trPr>
        <w:tc>
          <w:tcPr>
            <w:tcW w:w="702" w:type="dxa"/>
            <w:tcBorders>
              <w:top w:val="nil" w:sz="6" w:space="0" w:color="auto"/>
              <w:left w:val="nil" w:sz="6" w:space="0" w:color="auto"/>
              <w:bottom w:val="nil" w:sz="6" w:space="0" w:color="auto"/>
              <w:right w:val="nil" w:sz="6" w:space="0" w:color="auto"/>
            </w:tcBorders>
          </w:tcPr>
          <w:p>
            <w:pPr/>
          </w:p>
        </w:tc>
        <w:tc>
          <w:tcPr>
            <w:tcW w:w="57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42" w:right="0"/>
              <w:jc w:val="left"/>
              <w:rPr>
                <w:rFonts w:ascii="Arial" w:hAnsi="Arial" w:cs="Arial" w:eastAsia="Arial" w:hint="default"/>
                <w:sz w:val="18"/>
                <w:szCs w:val="18"/>
              </w:rPr>
            </w:pPr>
            <w:r>
              <w:rPr>
                <w:rFonts w:ascii="宋体" w:hAnsi="宋体" w:cs="宋体" w:eastAsia="宋体" w:hint="default"/>
                <w:sz w:val="18"/>
                <w:szCs w:val="18"/>
              </w:rPr>
              <w:t>阿里巴巴集团</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阿里巴巴</w:t>
            </w:r>
            <w:r>
              <w:rPr>
                <w:rFonts w:ascii="Arial" w:hAnsi="Arial" w:cs="Arial" w:eastAsia="Arial" w:hint="default"/>
                <w:sz w:val="18"/>
                <w:szCs w:val="18"/>
              </w:rPr>
              <w:t>”)</w:t>
            </w:r>
          </w:p>
        </w:tc>
        <w:tc>
          <w:tcPr>
            <w:tcW w:w="3147" w:type="dxa"/>
            <w:tcBorders>
              <w:top w:val="nil" w:sz="6" w:space="0" w:color="auto"/>
              <w:left w:val="nil" w:sz="6" w:space="0" w:color="auto"/>
              <w:bottom w:val="nil" w:sz="6" w:space="0" w:color="auto"/>
              <w:right w:val="nil" w:sz="6" w:space="0" w:color="auto"/>
            </w:tcBorders>
          </w:tcPr>
          <w:p>
            <w:pPr>
              <w:pStyle w:val="TableParagraph"/>
              <w:spacing w:line="234" w:lineRule="exact" w:before="29"/>
              <w:ind w:left="958" w:right="206" w:hanging="845"/>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7"/>
                <w:sz w:val="18"/>
                <w:szCs w:val="18"/>
              </w:rPr>
              <w:t> </w:t>
            </w:r>
            <w:r>
              <w:rPr>
                <w:rFonts w:ascii="Arial" w:hAnsi="Arial" w:cs="Arial" w:eastAsia="Arial" w:hint="default"/>
                <w:sz w:val="18"/>
                <w:szCs w:val="18"/>
              </w:rPr>
              <w:t>5%</w:t>
            </w:r>
            <w:r>
              <w:rPr>
                <w:rFonts w:ascii="宋体" w:hAnsi="宋体" w:cs="宋体" w:eastAsia="宋体" w:hint="default"/>
                <w:sz w:val="18"/>
                <w:szCs w:val="18"/>
              </w:rPr>
              <w:t>以上股份法人股东之 最终控股公司及其子公司</w:t>
            </w:r>
          </w:p>
        </w:tc>
      </w:tr>
      <w:tr>
        <w:trPr>
          <w:trHeight w:val="627" w:hRule="exact"/>
        </w:trPr>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宋体" w:hAnsi="宋体" w:cs="宋体" w:eastAsia="宋体" w:hint="default"/>
                <w:sz w:val="18"/>
                <w:szCs w:val="18"/>
              </w:rPr>
            </w:pPr>
            <w:r>
              <w:rPr>
                <w:rFonts w:ascii="宋体" w:hAnsi="宋体" w:cs="宋体" w:eastAsia="宋体" w:hint="default"/>
                <w:sz w:val="18"/>
                <w:szCs w:val="18"/>
              </w:rPr>
              <w:t>注：</w:t>
            </w:r>
          </w:p>
        </w:tc>
        <w:tc>
          <w:tcPr>
            <w:tcW w:w="8864" w:type="dxa"/>
            <w:gridSpan w:val="2"/>
            <w:tcBorders>
              <w:top w:val="nil" w:sz="6" w:space="0" w:color="auto"/>
              <w:left w:val="nil" w:sz="6" w:space="0" w:color="auto"/>
              <w:bottom w:val="nil" w:sz="6" w:space="0" w:color="auto"/>
              <w:right w:val="nil" w:sz="6" w:space="0" w:color="auto"/>
            </w:tcBorders>
          </w:tcPr>
          <w:p>
            <w:pPr>
              <w:pStyle w:val="TableParagraph"/>
              <w:spacing w:line="241" w:lineRule="exact" w:before="150"/>
              <w:ind w:left="142" w:right="0"/>
              <w:jc w:val="left"/>
              <w:rPr>
                <w:rFonts w:ascii="Arial" w:hAnsi="Arial" w:cs="Arial" w:eastAsia="Arial" w:hint="default"/>
                <w:sz w:val="18"/>
                <w:szCs w:val="18"/>
              </w:rPr>
            </w:pPr>
            <w:r>
              <w:rPr>
                <w:rFonts w:ascii="宋体" w:hAnsi="宋体" w:cs="宋体" w:eastAsia="宋体" w:hint="default"/>
                <w:sz w:val="18"/>
                <w:szCs w:val="18"/>
              </w:rPr>
              <w:t>于 </w:t>
            </w:r>
            <w:r>
              <w:rPr>
                <w:rFonts w:ascii="Arial" w:hAnsi="Arial" w:cs="Arial" w:eastAsia="Arial" w:hint="default"/>
                <w:sz w:val="18"/>
                <w:szCs w:val="18"/>
              </w:rPr>
              <w:t>2017 </w:t>
            </w:r>
            <w:r>
              <w:rPr>
                <w:rFonts w:ascii="宋体" w:hAnsi="宋体" w:cs="宋体" w:eastAsia="宋体" w:hint="default"/>
                <w:sz w:val="18"/>
                <w:szCs w:val="18"/>
              </w:rPr>
              <w:t>年度，苏宁置业集团已将石家庄苏宁房地产开发的股权处置，石家庄苏宁房地产开发于 </w:t>
            </w:r>
            <w:r>
              <w:rPr>
                <w:rFonts w:ascii="Arial" w:hAnsi="Arial" w:cs="Arial" w:eastAsia="Arial" w:hint="default"/>
                <w:sz w:val="18"/>
                <w:szCs w:val="18"/>
              </w:rPr>
              <w:t>2017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Arial" w:hAnsi="Arial" w:cs="Arial" w:eastAsia="Arial" w:hint="default"/>
                <w:sz w:val="18"/>
                <w:szCs w:val="18"/>
              </w:rPr>
              <w:t>12</w:t>
            </w:r>
          </w:p>
          <w:p>
            <w:pPr>
              <w:pStyle w:val="TableParagraph"/>
              <w:spacing w:line="241" w:lineRule="exact"/>
              <w:ind w:left="1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日已非本集团关联方，因此，本财务报表仅披露本集团</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年度与石家庄苏宁房地产开发的交易额。</w:t>
            </w:r>
          </w:p>
        </w:tc>
      </w:tr>
    </w:tbl>
    <w:p>
      <w:pPr>
        <w:spacing w:after="0" w:line="241" w:lineRule="exact"/>
        <w:jc w:val="left"/>
        <w:rPr>
          <w:rFonts w:ascii="宋体" w:hAnsi="宋体" w:cs="宋体" w:eastAsia="宋体" w:hint="default"/>
          <w:sz w:val="18"/>
          <w:szCs w:val="18"/>
        </w:rPr>
        <w:sectPr>
          <w:pgSz w:w="11910" w:h="16840"/>
          <w:pgMar w:header="755" w:footer="1446" w:top="1900" w:bottom="164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17"/>
        <w:gridCol w:w="2241"/>
        <w:gridCol w:w="1752"/>
        <w:gridCol w:w="1401"/>
        <w:gridCol w:w="1687"/>
        <w:gridCol w:w="1481"/>
      </w:tblGrid>
      <w:tr>
        <w:trPr>
          <w:trHeight w:val="41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99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582"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(6)</w:t>
            </w: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4" w:right="0"/>
              <w:jc w:val="left"/>
              <w:rPr>
                <w:rFonts w:ascii="黑体" w:hAnsi="黑体" w:cs="黑体" w:eastAsia="黑体" w:hint="default"/>
                <w:sz w:val="24"/>
                <w:szCs w:val="24"/>
              </w:rPr>
            </w:pPr>
            <w:r>
              <w:rPr>
                <w:rFonts w:ascii="黑体" w:hAnsi="黑体" w:cs="黑体" w:eastAsia="黑体" w:hint="default"/>
                <w:sz w:val="24"/>
                <w:szCs w:val="24"/>
              </w:rPr>
              <w:t>关联交易</w:t>
            </w:r>
          </w:p>
        </w:tc>
        <w:tc>
          <w:tcPr>
            <w:tcW w:w="1752"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597"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3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24" w:right="0"/>
              <w:jc w:val="left"/>
              <w:rPr>
                <w:rFonts w:ascii="宋体" w:hAnsi="宋体" w:cs="宋体" w:eastAsia="宋体" w:hint="default"/>
                <w:sz w:val="24"/>
                <w:szCs w:val="24"/>
              </w:rPr>
            </w:pPr>
            <w:r>
              <w:rPr>
                <w:rFonts w:ascii="宋体" w:hAnsi="宋体" w:cs="宋体" w:eastAsia="宋体" w:hint="default"/>
                <w:sz w:val="24"/>
                <w:szCs w:val="24"/>
              </w:rPr>
              <w:t>销售商品和提供劳务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587" w:hRule="exact"/>
        </w:trPr>
        <w:tc>
          <w:tcPr>
            <w:tcW w:w="717" w:type="dxa"/>
            <w:tcBorders>
              <w:top w:val="nil" w:sz="6" w:space="0" w:color="auto"/>
              <w:left w:val="nil" w:sz="6" w:space="0" w:color="auto"/>
              <w:bottom w:val="nil" w:sz="6" w:space="0" w:color="auto"/>
              <w:right w:val="nil" w:sz="6" w:space="0" w:color="auto"/>
            </w:tcBorders>
          </w:tcPr>
          <w:p>
            <w:pPr/>
          </w:p>
        </w:tc>
        <w:tc>
          <w:tcPr>
            <w:tcW w:w="39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4"/>
              <w:ind w:left="224" w:right="0"/>
              <w:jc w:val="left"/>
              <w:rPr>
                <w:rFonts w:ascii="宋体" w:hAnsi="宋体" w:cs="宋体" w:eastAsia="宋体" w:hint="default"/>
                <w:sz w:val="24"/>
                <w:szCs w:val="24"/>
              </w:rPr>
            </w:pPr>
            <w:r>
              <w:rPr>
                <w:rFonts w:ascii="宋体" w:hAnsi="宋体" w:cs="宋体" w:eastAsia="宋体" w:hint="default"/>
                <w:sz w:val="24"/>
                <w:szCs w:val="24"/>
              </w:rPr>
              <w:t>销售商品及提供相关服务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739"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57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01" w:type="dxa"/>
            <w:tcBorders>
              <w:top w:val="nil" w:sz="6" w:space="0" w:color="auto"/>
              <w:left w:val="nil" w:sz="6" w:space="0" w:color="auto"/>
              <w:bottom w:val="nil" w:sz="6" w:space="0" w:color="auto"/>
              <w:right w:val="nil" w:sz="6" w:space="0" w:color="auto"/>
            </w:tcBorders>
          </w:tcPr>
          <w:p>
            <w:pPr>
              <w:pStyle w:val="TableParagraph"/>
              <w:spacing w:line="234" w:lineRule="exact" w:before="113"/>
              <w:ind w:left="95"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34" w:lineRule="exact"/>
              <w:ind w:left="455" w:right="0"/>
              <w:jc w:val="left"/>
              <w:rPr>
                <w:rFonts w:ascii="宋体" w:hAnsi="宋体" w:cs="宋体" w:eastAsia="宋体" w:hint="default"/>
                <w:sz w:val="18"/>
                <w:szCs w:val="18"/>
              </w:rPr>
            </w:pPr>
            <w:r>
              <w:rPr>
                <w:rFonts w:ascii="宋体" w:hAnsi="宋体" w:cs="宋体" w:eastAsia="宋体" w:hint="default"/>
                <w:sz w:val="18"/>
                <w:szCs w:val="18"/>
              </w:rPr>
              <w:t>价政策</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476"/>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98"/>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356"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4" w:right="0"/>
              <w:jc w:val="left"/>
              <w:rPr>
                <w:rFonts w:ascii="宋体" w:hAnsi="宋体" w:cs="宋体" w:eastAsia="宋体" w:hint="default"/>
                <w:sz w:val="18"/>
                <w:szCs w:val="18"/>
              </w:rPr>
            </w:pPr>
            <w:r>
              <w:rPr>
                <w:rFonts w:ascii="宋体" w:hAnsi="宋体" w:cs="宋体" w:eastAsia="宋体" w:hint="default"/>
                <w:sz w:val="18"/>
                <w:szCs w:val="18"/>
              </w:rPr>
              <w:t>上海聚力</w:t>
            </w:r>
          </w:p>
        </w:tc>
        <w:tc>
          <w:tcPr>
            <w:tcW w:w="1752" w:type="dxa"/>
            <w:vMerge w:val="restart"/>
            <w:tcBorders>
              <w:top w:val="nil" w:sz="6" w:space="0" w:color="auto"/>
              <w:left w:val="nil" w:sz="6" w:space="0" w:color="auto"/>
              <w:right w:val="nil" w:sz="6" w:space="0" w:color="auto"/>
            </w:tcBorders>
          </w:tcPr>
          <w:p>
            <w:pPr>
              <w:pStyle w:val="TableParagraph"/>
              <w:spacing w:line="234" w:lineRule="exact" w:before="93"/>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1"/>
              <w:jc w:val="right"/>
              <w:rPr>
                <w:rFonts w:ascii="Arial" w:hAnsi="Arial" w:cs="Arial" w:eastAsia="Arial" w:hint="default"/>
                <w:sz w:val="18"/>
                <w:szCs w:val="18"/>
              </w:rPr>
            </w:pPr>
            <w:r>
              <w:rPr>
                <w:rFonts w:ascii="Arial"/>
                <w:spacing w:val="-1"/>
                <w:sz w:val="18"/>
              </w:rPr>
              <w:t>31,814</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spacing w:val="-1"/>
                <w:sz w:val="18"/>
              </w:rPr>
              <w:t>10,266</w:t>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苏宁银行</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1"/>
              <w:jc w:val="right"/>
              <w:rPr>
                <w:rFonts w:ascii="Arial" w:hAnsi="Arial" w:cs="Arial" w:eastAsia="Arial" w:hint="default"/>
                <w:sz w:val="18"/>
                <w:szCs w:val="18"/>
              </w:rPr>
            </w:pPr>
            <w:r>
              <w:rPr>
                <w:rFonts w:ascii="Arial"/>
                <w:spacing w:val="-3"/>
                <w:sz w:val="18"/>
              </w:rPr>
              <w:t>11,076</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徐州苏宁影城</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0"/>
              <w:jc w:val="right"/>
              <w:rPr>
                <w:rFonts w:ascii="Arial" w:hAnsi="Arial" w:cs="Arial" w:eastAsia="Arial" w:hint="default"/>
                <w:sz w:val="18"/>
                <w:szCs w:val="18"/>
              </w:rPr>
            </w:pPr>
            <w:r>
              <w:rPr>
                <w:rFonts w:ascii="Arial"/>
                <w:spacing w:val="-1"/>
                <w:sz w:val="18"/>
              </w:rPr>
              <w:t>7,197</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spacing w:val="-1"/>
                <w:w w:val="95"/>
                <w:sz w:val="18"/>
              </w:rPr>
              <w:t>623</w:t>
            </w:r>
            <w:r>
              <w:rPr>
                <w:rFonts w:ascii="Arial"/>
                <w:sz w:val="18"/>
              </w:rPr>
            </w:r>
          </w:p>
        </w:tc>
      </w:tr>
      <w:tr>
        <w:trPr>
          <w:trHeight w:val="223"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江苏苏宁足球俱乐部</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5,074</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太仓聚一堂网络</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4,319</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3"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上海通视铭泰</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5"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2,003</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包头苏宁影城</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1,822</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3"/>
              <w:jc w:val="right"/>
              <w:rPr>
                <w:rFonts w:ascii="Arial" w:hAnsi="Arial" w:cs="Arial" w:eastAsia="Arial" w:hint="default"/>
                <w:sz w:val="18"/>
                <w:szCs w:val="18"/>
              </w:rPr>
            </w:pPr>
            <w:r>
              <w:rPr>
                <w:rFonts w:ascii="Arial"/>
                <w:spacing w:val="-1"/>
                <w:sz w:val="18"/>
              </w:rPr>
              <w:t>4,857</w:t>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索菲特银河大酒店</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1,726</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滁州苏宁影城</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1,575</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1,527</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1,410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spacing w:val="-1"/>
                <w:w w:val="95"/>
                <w:sz w:val="18"/>
              </w:rPr>
              <w:t>29</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江苏苏宁建材</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5"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30"/>
              <w:jc w:val="right"/>
              <w:rPr>
                <w:rFonts w:ascii="Arial" w:hAnsi="Arial" w:cs="Arial" w:eastAsia="Arial" w:hint="default"/>
                <w:sz w:val="18"/>
                <w:szCs w:val="18"/>
              </w:rPr>
            </w:pPr>
            <w:r>
              <w:rPr>
                <w:rFonts w:ascii="Arial"/>
                <w:spacing w:val="-1"/>
                <w:sz w:val="18"/>
              </w:rPr>
              <w:t>1,362</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Arial" w:hAnsi="Arial" w:cs="Arial" w:eastAsia="Arial" w:hint="default"/>
                <w:sz w:val="18"/>
                <w:szCs w:val="18"/>
              </w:rPr>
            </w:pPr>
            <w:r>
              <w:rPr>
                <w:rFonts w:ascii="Arial"/>
                <w:spacing w:val="-1"/>
                <w:sz w:val="18"/>
              </w:rPr>
              <w:t>45,589</w:t>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高淳苏宁置业</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0"/>
              <w:jc w:val="right"/>
              <w:rPr>
                <w:rFonts w:ascii="Arial" w:hAnsi="Arial" w:cs="Arial" w:eastAsia="Arial" w:hint="default"/>
                <w:sz w:val="18"/>
                <w:szCs w:val="18"/>
              </w:rPr>
            </w:pPr>
            <w:r>
              <w:rPr>
                <w:rFonts w:ascii="Arial"/>
                <w:spacing w:val="-1"/>
                <w:sz w:val="18"/>
              </w:rPr>
              <w:t>1,307</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0"/>
              <w:jc w:val="right"/>
              <w:rPr>
                <w:rFonts w:ascii="Arial" w:hAnsi="Arial" w:cs="Arial" w:eastAsia="Arial" w:hint="default"/>
                <w:sz w:val="18"/>
                <w:szCs w:val="18"/>
              </w:rPr>
            </w:pPr>
            <w:r>
              <w:rPr>
                <w:rFonts w:ascii="Arial"/>
                <w:spacing w:val="-1"/>
                <w:sz w:val="18"/>
              </w:rPr>
              <w:t>1,230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spacing w:val="-1"/>
                <w:w w:val="95"/>
                <w:sz w:val="18"/>
              </w:rPr>
              <w:t>882</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重庆苏宁影城</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0"/>
              <w:jc w:val="right"/>
              <w:rPr>
                <w:rFonts w:ascii="Arial" w:hAnsi="Arial" w:cs="Arial" w:eastAsia="Arial" w:hint="default"/>
                <w:sz w:val="18"/>
                <w:szCs w:val="18"/>
              </w:rPr>
            </w:pPr>
            <w:r>
              <w:rPr>
                <w:rFonts w:ascii="Arial"/>
                <w:spacing w:val="-1"/>
                <w:sz w:val="18"/>
              </w:rPr>
              <w:t>1,066</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江苏苏宁创业</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44"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1"/>
              <w:jc w:val="right"/>
              <w:rPr>
                <w:rFonts w:ascii="Arial" w:hAnsi="Arial" w:cs="Arial" w:eastAsia="Arial" w:hint="default"/>
                <w:sz w:val="18"/>
                <w:szCs w:val="18"/>
              </w:rPr>
            </w:pPr>
            <w:r>
              <w:rPr>
                <w:rFonts w:ascii="Arial"/>
                <w:spacing w:val="-1"/>
                <w:w w:val="95"/>
                <w:sz w:val="18"/>
              </w:rPr>
              <w:t>931</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上海苏宁房地产开发</w:t>
            </w:r>
          </w:p>
        </w:tc>
        <w:tc>
          <w:tcPr>
            <w:tcW w:w="1752" w:type="dxa"/>
            <w:vMerge w:val="restart"/>
            <w:tcBorders>
              <w:top w:val="nil" w:sz="6" w:space="0" w:color="auto"/>
              <w:left w:val="nil" w:sz="6" w:space="0" w:color="auto"/>
              <w:right w:val="nil" w:sz="6" w:space="0" w:color="auto"/>
            </w:tcBorders>
          </w:tcPr>
          <w:p>
            <w:pPr>
              <w:pStyle w:val="TableParagraph"/>
              <w:spacing w:line="195" w:lineRule="exact"/>
              <w:ind w:left="39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93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40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28" w:hRule="exact"/>
        </w:trPr>
        <w:tc>
          <w:tcPr>
            <w:tcW w:w="71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752" w:type="dxa"/>
            <w:vMerge/>
            <w:tcBorders>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31"/>
              <w:jc w:val="right"/>
              <w:rPr>
                <w:rFonts w:ascii="Arial" w:hAnsi="Arial" w:cs="Arial" w:eastAsia="Arial" w:hint="default"/>
                <w:sz w:val="18"/>
                <w:szCs w:val="18"/>
              </w:rPr>
            </w:pPr>
            <w:r>
              <w:rPr>
                <w:rFonts w:ascii="Arial"/>
                <w:spacing w:val="-1"/>
                <w:w w:val="95"/>
                <w:sz w:val="18"/>
              </w:rPr>
              <w:t>889</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755" w:footer="1446" w:top="1900" w:bottom="1640" w:left="13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717"/>
        <w:gridCol w:w="3465"/>
      </w:tblGrid>
      <w:tr>
        <w:trPr>
          <w:trHeight w:val="49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465"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Arial" w:hAnsi="Arial" w:cs="Arial" w:eastAsia="Arial" w:hint="default"/>
                <w:sz w:val="24"/>
                <w:szCs w:val="24"/>
              </w:rPr>
            </w:pPr>
            <w:r>
              <w:rPr>
                <w:rFonts w:ascii="宋体" w:hAnsi="宋体" w:cs="宋体" w:eastAsia="宋体" w:hint="default"/>
                <w:sz w:val="24"/>
                <w:szCs w:val="24"/>
              </w:rPr>
              <w:t>销售商品和提供劳务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04" w:hRule="exact"/>
        </w:trPr>
        <w:tc>
          <w:tcPr>
            <w:tcW w:w="717" w:type="dxa"/>
            <w:tcBorders>
              <w:top w:val="nil" w:sz="6" w:space="0" w:color="auto"/>
              <w:left w:val="nil" w:sz="6" w:space="0" w:color="auto"/>
              <w:bottom w:val="nil" w:sz="6" w:space="0" w:color="auto"/>
              <w:right w:val="nil" w:sz="6" w:space="0" w:color="auto"/>
            </w:tcBorders>
          </w:tcPr>
          <w:p>
            <w:pP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4" w:right="0"/>
              <w:jc w:val="left"/>
              <w:rPr>
                <w:rFonts w:ascii="Arial" w:hAnsi="Arial" w:cs="Arial" w:eastAsia="Arial" w:hint="default"/>
                <w:sz w:val="24"/>
                <w:szCs w:val="24"/>
              </w:rPr>
            </w:pPr>
            <w:r>
              <w:rPr>
                <w:rFonts w:ascii="宋体" w:hAnsi="宋体" w:cs="宋体" w:eastAsia="宋体" w:hint="default"/>
                <w:sz w:val="24"/>
                <w:szCs w:val="24"/>
              </w:rPr>
              <w:t>销售商品及提供相关服务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857" w:type="dxa"/>
        <w:tblLayout w:type="fixed"/>
        <w:tblCellMar>
          <w:top w:w="0" w:type="dxa"/>
          <w:left w:w="0" w:type="dxa"/>
          <w:bottom w:w="0" w:type="dxa"/>
          <w:right w:w="0" w:type="dxa"/>
        </w:tblCellMar>
        <w:tblLook w:val="01E0"/>
      </w:tblPr>
      <w:tblGrid>
        <w:gridCol w:w="2307"/>
        <w:gridCol w:w="1662"/>
        <w:gridCol w:w="1372"/>
        <w:gridCol w:w="1659"/>
        <w:gridCol w:w="1483"/>
      </w:tblGrid>
      <w:tr>
        <w:trPr>
          <w:trHeight w:val="547"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72" w:type="dxa"/>
            <w:tcBorders>
              <w:top w:val="nil" w:sz="6" w:space="0" w:color="auto"/>
              <w:left w:val="nil" w:sz="6" w:space="0" w:color="auto"/>
              <w:bottom w:val="nil" w:sz="6" w:space="0" w:color="auto"/>
              <w:right w:val="nil" w:sz="6" w:space="0" w:color="auto"/>
            </w:tcBorders>
          </w:tcPr>
          <w:p>
            <w:pPr>
              <w:pStyle w:val="TableParagraph"/>
              <w:spacing w:line="179" w:lineRule="exact"/>
              <w:ind w:left="95"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34" w:lineRule="exact"/>
              <w:ind w:left="455" w:right="0"/>
              <w:jc w:val="left"/>
              <w:rPr>
                <w:rFonts w:ascii="宋体" w:hAnsi="宋体" w:cs="宋体" w:eastAsia="宋体" w:hint="default"/>
                <w:sz w:val="18"/>
                <w:szCs w:val="18"/>
              </w:rPr>
            </w:pPr>
            <w:r>
              <w:rPr>
                <w:rFonts w:ascii="宋体" w:hAnsi="宋体" w:cs="宋体" w:eastAsia="宋体" w:hint="default"/>
                <w:sz w:val="18"/>
                <w:szCs w:val="18"/>
              </w:rPr>
              <w:t>价政策</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475"/>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333"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662" w:type="dxa"/>
            <w:vMerge w:val="restart"/>
            <w:tcBorders>
              <w:top w:val="nil" w:sz="6" w:space="0" w:color="auto"/>
              <w:left w:val="nil" w:sz="6" w:space="0" w:color="auto"/>
              <w:right w:val="nil" w:sz="6" w:space="0" w:color="auto"/>
            </w:tcBorders>
          </w:tcPr>
          <w:p>
            <w:pPr>
              <w:pStyle w:val="TableParagraph"/>
              <w:spacing w:line="235" w:lineRule="exact" w:before="70"/>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852</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8"/>
                <w:szCs w:val="18"/>
              </w:rPr>
            </w:pPr>
            <w:r>
              <w:rPr>
                <w:rFonts w:ascii="Arial"/>
                <w:spacing w:val="-1"/>
                <w:sz w:val="18"/>
              </w:rPr>
              <w:t>1,343</w:t>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徐州苏宁置业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661</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spacing w:val="-1"/>
                <w:w w:val="95"/>
                <w:sz w:val="18"/>
              </w:rPr>
              <w:t>233</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镇江苏宁置业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499</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常州苏宁影城</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5"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430</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3"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5"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397</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spacing w:val="-1"/>
                <w:w w:val="95"/>
                <w:sz w:val="18"/>
              </w:rPr>
              <w:t>429</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江苏苏宁体育产业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343</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南京苏宁影城</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299</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284</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spacing w:val="-1"/>
                <w:w w:val="95"/>
                <w:sz w:val="18"/>
              </w:rPr>
              <w:t>165</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宜兴苏宁影院</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278</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佛山苏宁置业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273</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无锡苏宁置业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6"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74"/>
              <w:jc w:val="right"/>
              <w:rPr>
                <w:rFonts w:ascii="Arial" w:hAnsi="Arial" w:cs="Arial" w:eastAsia="Arial" w:hint="default"/>
                <w:sz w:val="18"/>
                <w:szCs w:val="18"/>
              </w:rPr>
            </w:pPr>
            <w:r>
              <w:rPr>
                <w:rFonts w:ascii="Arial"/>
                <w:spacing w:val="-1"/>
                <w:w w:val="95"/>
                <w:sz w:val="18"/>
              </w:rPr>
              <w:t>245</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18"/>
                <w:szCs w:val="18"/>
              </w:rPr>
            </w:pPr>
            <w:r>
              <w:rPr>
                <w:rFonts w:ascii="Arial"/>
                <w:spacing w:val="-1"/>
                <w:w w:val="95"/>
                <w:sz w:val="18"/>
              </w:rPr>
              <w:t>162</w:t>
            </w:r>
            <w:r>
              <w:rPr>
                <w:rFonts w:ascii="Arial"/>
                <w:sz w:val="18"/>
              </w:rPr>
            </w:r>
          </w:p>
        </w:tc>
      </w:tr>
      <w:tr>
        <w:trPr>
          <w:trHeight w:val="223"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132</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日照苏宁影城</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93</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8"/>
                <w:szCs w:val="18"/>
              </w:rPr>
            </w:pPr>
            <w:r>
              <w:rPr>
                <w:rFonts w:ascii="Arial"/>
                <w:spacing w:val="-1"/>
                <w:sz w:val="18"/>
              </w:rPr>
              <w:t>4,930</w:t>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索菲特钟山高尔夫酒店</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85</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8"/>
                <w:szCs w:val="18"/>
              </w:rPr>
            </w:pPr>
            <w:r>
              <w:rPr>
                <w:rFonts w:ascii="Arial"/>
                <w:spacing w:val="-1"/>
                <w:sz w:val="18"/>
              </w:rPr>
              <w:t>2,765</w:t>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新街口诺富特酒店</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85</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廊坊市苏宁房地产</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5"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41</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3"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鞍山苏宁影城</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44"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31</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8"/>
                <w:szCs w:val="18"/>
              </w:rPr>
            </w:pPr>
            <w:r>
              <w:rPr>
                <w:rFonts w:ascii="Arial"/>
                <w:spacing w:val="-1"/>
                <w:sz w:val="18"/>
              </w:rPr>
              <w:t>7,095</w:t>
            </w:r>
          </w:p>
        </w:tc>
      </w:tr>
      <w:tr>
        <w:trPr>
          <w:trHeight w:val="222"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上海苏宁影城</w:t>
            </w:r>
          </w:p>
        </w:tc>
        <w:tc>
          <w:tcPr>
            <w:tcW w:w="1662" w:type="dxa"/>
            <w:vMerge w:val="restart"/>
            <w:tcBorders>
              <w:top w:val="nil" w:sz="6" w:space="0" w:color="auto"/>
              <w:left w:val="nil" w:sz="6" w:space="0" w:color="auto"/>
              <w:right w:val="nil" w:sz="6" w:space="0" w:color="auto"/>
            </w:tcBorders>
          </w:tcPr>
          <w:p>
            <w:pPr>
              <w:pStyle w:val="TableParagraph"/>
              <w:spacing w:line="195" w:lineRule="exact"/>
              <w:ind w:left="306"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846"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1372"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229" w:hRule="exact"/>
        </w:trPr>
        <w:tc>
          <w:tcPr>
            <w:tcW w:w="2307" w:type="dxa"/>
            <w:tcBorders>
              <w:top w:val="nil" w:sz="6" w:space="0" w:color="auto"/>
              <w:left w:val="nil" w:sz="6" w:space="0" w:color="auto"/>
              <w:bottom w:val="nil" w:sz="6" w:space="0" w:color="auto"/>
              <w:right w:val="nil" w:sz="6" w:space="0" w:color="auto"/>
            </w:tcBorders>
          </w:tcPr>
          <w:p>
            <w:pPr/>
          </w:p>
        </w:tc>
        <w:tc>
          <w:tcPr>
            <w:tcW w:w="1662" w:type="dxa"/>
            <w:vMerge/>
            <w:tcBorders>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07" w:lineRule="exact"/>
              <w:ind w:left="275"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74"/>
              <w:jc w:val="right"/>
              <w:rPr>
                <w:rFonts w:ascii="Arial" w:hAnsi="Arial" w:cs="Arial" w:eastAsia="Arial" w:hint="default"/>
                <w:sz w:val="18"/>
                <w:szCs w:val="18"/>
              </w:rPr>
            </w:pPr>
            <w:r>
              <w:rPr>
                <w:rFonts w:ascii="Arial"/>
                <w:spacing w:val="-1"/>
                <w:w w:val="95"/>
                <w:sz w:val="18"/>
              </w:rPr>
              <w:t>26</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Arial" w:hAnsi="Arial" w:cs="Arial" w:eastAsia="Arial" w:hint="default"/>
                <w:sz w:val="18"/>
                <w:szCs w:val="18"/>
              </w:rPr>
            </w:pPr>
            <w:r>
              <w:rPr>
                <w:rFonts w:ascii="Arial"/>
                <w:spacing w:val="-1"/>
                <w:sz w:val="18"/>
              </w:rPr>
              <w:t>5,886</w:t>
            </w:r>
          </w:p>
        </w:tc>
      </w:tr>
    </w:tbl>
    <w:p>
      <w:pPr>
        <w:spacing w:after="0" w:line="240" w:lineRule="auto"/>
        <w:jc w:val="right"/>
        <w:rPr>
          <w:rFonts w:ascii="Arial" w:hAnsi="Arial" w:cs="Arial" w:eastAsia="Arial" w:hint="default"/>
          <w:sz w:val="18"/>
          <w:szCs w:val="18"/>
        </w:rPr>
        <w:sectPr>
          <w:pgSz w:w="11910" w:h="16840"/>
          <w:pgMar w:header="755" w:footer="1446" w:top="1900" w:bottom="1640" w:left="138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717"/>
        <w:gridCol w:w="3465"/>
      </w:tblGrid>
      <w:tr>
        <w:trPr>
          <w:trHeight w:val="49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465"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Arial" w:hAnsi="Arial" w:cs="Arial" w:eastAsia="Arial" w:hint="default"/>
                <w:sz w:val="24"/>
                <w:szCs w:val="24"/>
              </w:rPr>
            </w:pPr>
            <w:r>
              <w:rPr>
                <w:rFonts w:ascii="宋体" w:hAnsi="宋体" w:cs="宋体" w:eastAsia="宋体" w:hint="default"/>
                <w:sz w:val="24"/>
                <w:szCs w:val="24"/>
              </w:rPr>
              <w:t>销售商品和提供劳务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04" w:hRule="exact"/>
        </w:trPr>
        <w:tc>
          <w:tcPr>
            <w:tcW w:w="717" w:type="dxa"/>
            <w:tcBorders>
              <w:top w:val="nil" w:sz="6" w:space="0" w:color="auto"/>
              <w:left w:val="nil" w:sz="6" w:space="0" w:color="auto"/>
              <w:bottom w:val="nil" w:sz="6" w:space="0" w:color="auto"/>
              <w:right w:val="nil" w:sz="6" w:space="0" w:color="auto"/>
            </w:tcBorders>
          </w:tcPr>
          <w:p>
            <w:pPr/>
          </w:p>
        </w:tc>
        <w:tc>
          <w:tcPr>
            <w:tcW w:w="3465"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4" w:right="0"/>
              <w:jc w:val="left"/>
              <w:rPr>
                <w:rFonts w:ascii="Arial" w:hAnsi="Arial" w:cs="Arial" w:eastAsia="Arial" w:hint="default"/>
                <w:sz w:val="24"/>
                <w:szCs w:val="24"/>
              </w:rPr>
            </w:pPr>
            <w:r>
              <w:rPr>
                <w:rFonts w:ascii="宋体" w:hAnsi="宋体" w:cs="宋体" w:eastAsia="宋体" w:hint="default"/>
                <w:sz w:val="24"/>
                <w:szCs w:val="24"/>
              </w:rPr>
              <w:t>销售商品及提供相关服务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864" w:type="dxa"/>
        <w:tblLayout w:type="fixed"/>
        <w:tblCellMar>
          <w:top w:w="0" w:type="dxa"/>
          <w:left w:w="0" w:type="dxa"/>
          <w:bottom w:w="0" w:type="dxa"/>
          <w:right w:w="0" w:type="dxa"/>
        </w:tblCellMar>
        <w:tblLook w:val="01E0"/>
      </w:tblPr>
      <w:tblGrid>
        <w:gridCol w:w="2409"/>
        <w:gridCol w:w="1674"/>
        <w:gridCol w:w="962"/>
        <w:gridCol w:w="1559"/>
        <w:gridCol w:w="136"/>
        <w:gridCol w:w="1624"/>
      </w:tblGrid>
      <w:tr>
        <w:trPr>
          <w:trHeight w:val="208"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181" w:lineRule="exact"/>
              <w:ind w:left="200" w:right="0"/>
              <w:jc w:val="left"/>
              <w:rPr>
                <w:rFonts w:ascii="宋体" w:hAnsi="宋体" w:cs="宋体" w:eastAsia="宋体" w:hint="default"/>
                <w:sz w:val="18"/>
                <w:szCs w:val="18"/>
              </w:rPr>
            </w:pPr>
            <w:r>
              <w:rPr>
                <w:rFonts w:ascii="宋体" w:hAnsi="宋体" w:cs="宋体" w:eastAsia="宋体" w:hint="default"/>
                <w:sz w:val="18"/>
                <w:szCs w:val="18"/>
              </w:rPr>
              <w:t>鞍山苏宁置业</w:t>
            </w:r>
          </w:p>
        </w:tc>
        <w:tc>
          <w:tcPr>
            <w:tcW w:w="1674" w:type="dxa"/>
            <w:vMerge w:val="restart"/>
            <w:tcBorders>
              <w:top w:val="nil" w:sz="6" w:space="0" w:color="auto"/>
              <w:left w:val="nil" w:sz="6" w:space="0" w:color="auto"/>
              <w:right w:val="nil" w:sz="6" w:space="0" w:color="auto"/>
            </w:tcBorders>
          </w:tcPr>
          <w:p>
            <w:pPr>
              <w:pStyle w:val="TableParagraph"/>
              <w:spacing w:line="179"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4"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6"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spacing w:val="-1"/>
                <w:w w:val="95"/>
                <w:sz w:val="18"/>
              </w:rPr>
              <w:t>20</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宋体" w:hAnsi="宋体" w:cs="宋体" w:eastAsia="宋体" w:hint="default"/>
                <w:sz w:val="18"/>
                <w:szCs w:val="18"/>
              </w:rPr>
            </w:pPr>
            <w:r>
              <w:rPr>
                <w:rFonts w:ascii="宋体" w:hAnsi="宋体" w:cs="宋体" w:eastAsia="宋体" w:hint="default"/>
                <w:sz w:val="18"/>
                <w:szCs w:val="18"/>
              </w:rPr>
              <w:t>济宁苏宁影城</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4"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3"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6"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spacing w:val="-1"/>
                <w:w w:val="95"/>
                <w:sz w:val="18"/>
              </w:rPr>
              <w:t>15</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
              <w:jc w:val="right"/>
              <w:rPr>
                <w:rFonts w:ascii="Arial" w:hAnsi="Arial" w:cs="Arial" w:eastAsia="Arial" w:hint="default"/>
                <w:sz w:val="18"/>
                <w:szCs w:val="18"/>
              </w:rPr>
            </w:pPr>
            <w:r>
              <w:rPr>
                <w:rFonts w:ascii="Arial"/>
                <w:spacing w:val="-1"/>
                <w:sz w:val="18"/>
              </w:rPr>
              <w:t>2,278</w:t>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4"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1"/>
                <w:w w:val="95"/>
                <w:sz w:val="18"/>
              </w:rPr>
              <w:t>15</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6"/>
                <w:sz w:val="18"/>
              </w:rPr>
              <w:t>1,111</w:t>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4"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1"/>
                <w:w w:val="95"/>
                <w:sz w:val="18"/>
              </w:rPr>
              <w:t>15</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w w:val="99"/>
                <w:sz w:val="18"/>
              </w:rPr>
              <w:t>2</w:t>
            </w:r>
            <w:r>
              <w:rPr>
                <w:rFonts w:ascii="Arial"/>
                <w:sz w:val="18"/>
              </w:rPr>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北京京朝</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4"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6"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6</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宋体" w:hAnsi="宋体" w:cs="宋体" w:eastAsia="宋体" w:hint="default"/>
                <w:sz w:val="18"/>
                <w:szCs w:val="18"/>
              </w:rPr>
            </w:pPr>
            <w:r>
              <w:rPr>
                <w:rFonts w:ascii="宋体" w:hAnsi="宋体" w:cs="宋体" w:eastAsia="宋体" w:hint="default"/>
                <w:sz w:val="18"/>
                <w:szCs w:val="18"/>
              </w:rPr>
              <w:t>镇江苏宁影城</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4"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right"/>
              <w:rPr>
                <w:rFonts w:ascii="Arial" w:hAnsi="Arial" w:cs="Arial" w:eastAsia="Arial" w:hint="default"/>
                <w:sz w:val="18"/>
                <w:szCs w:val="18"/>
              </w:rPr>
            </w:pPr>
            <w:r>
              <w:rPr>
                <w:rFonts w:ascii="Arial"/>
                <w:spacing w:val="-1"/>
                <w:sz w:val="18"/>
              </w:rPr>
              <w:t>3,658</w:t>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无锡苏宁置业苏宁大酒店</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4"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无锡商管</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85"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6"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Arial" w:hAnsi="Arial" w:cs="Arial" w:eastAsia="Arial" w:hint="default"/>
                <w:sz w:val="18"/>
                <w:szCs w:val="18"/>
              </w:rPr>
            </w:pPr>
            <w:r>
              <w:rPr>
                <w:rFonts w:ascii="Arial"/>
                <w:w w:val="99"/>
                <w:sz w:val="18"/>
              </w:rPr>
              <w:t>9</w:t>
            </w:r>
            <w:r>
              <w:rPr>
                <w:rFonts w:ascii="Arial"/>
                <w:sz w:val="18"/>
              </w:rPr>
            </w:r>
          </w:p>
        </w:tc>
      </w:tr>
      <w:tr>
        <w:trPr>
          <w:trHeight w:val="263" w:hRule="exact"/>
        </w:trPr>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鼓楼国际外包产业园</w:t>
            </w:r>
          </w:p>
        </w:tc>
        <w:tc>
          <w:tcPr>
            <w:tcW w:w="1674" w:type="dxa"/>
            <w:vMerge w:val="restart"/>
            <w:tcBorders>
              <w:top w:val="nil" w:sz="6" w:space="0" w:color="auto"/>
              <w:left w:val="nil" w:sz="6" w:space="0" w:color="auto"/>
              <w:right w:val="nil" w:sz="6" w:space="0" w:color="auto"/>
            </w:tcBorders>
          </w:tcPr>
          <w:p>
            <w:pPr>
              <w:pStyle w:val="TableParagraph"/>
              <w:spacing w:line="234" w:lineRule="exact"/>
              <w:ind w:left="229" w:right="0"/>
              <w:jc w:val="left"/>
              <w:rPr>
                <w:rFonts w:ascii="宋体" w:hAnsi="宋体" w:cs="宋体" w:eastAsia="宋体" w:hint="default"/>
                <w:sz w:val="18"/>
                <w:szCs w:val="18"/>
              </w:rPr>
            </w:pPr>
            <w:r>
              <w:rPr>
                <w:rFonts w:ascii="宋体" w:hAnsi="宋体" w:cs="宋体" w:eastAsia="宋体" w:hint="default"/>
                <w:sz w:val="18"/>
                <w:szCs w:val="18"/>
              </w:rPr>
              <w:t>销售商品和提供</w:t>
            </w:r>
          </w:p>
          <w:p>
            <w:pPr>
              <w:pStyle w:val="TableParagraph"/>
              <w:spacing w:line="235" w:lineRule="exact"/>
              <w:ind w:left="769" w:right="0"/>
              <w:jc w:val="left"/>
              <w:rPr>
                <w:rFonts w:ascii="宋体" w:hAnsi="宋体" w:cs="宋体" w:eastAsia="宋体" w:hint="default"/>
                <w:sz w:val="18"/>
                <w:szCs w:val="18"/>
              </w:rPr>
            </w:pPr>
            <w:r>
              <w:rPr>
                <w:rFonts w:ascii="宋体" w:hAnsi="宋体" w:cs="宋体" w:eastAsia="宋体" w:hint="default"/>
                <w:sz w:val="18"/>
                <w:szCs w:val="18"/>
              </w:rPr>
              <w:t>相关服务</w:t>
            </w: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
        </w:tc>
      </w:tr>
      <w:tr>
        <w:trPr>
          <w:trHeight w:val="278" w:hRule="exact"/>
        </w:trPr>
        <w:tc>
          <w:tcPr>
            <w:tcW w:w="2409" w:type="dxa"/>
            <w:tcBorders>
              <w:top w:val="nil" w:sz="6" w:space="0" w:color="auto"/>
              <w:left w:val="nil" w:sz="6" w:space="0" w:color="auto"/>
              <w:bottom w:val="nil" w:sz="6" w:space="0" w:color="auto"/>
              <w:right w:val="nil" w:sz="6" w:space="0" w:color="auto"/>
            </w:tcBorders>
          </w:tcPr>
          <w:p>
            <w:pPr/>
          </w:p>
        </w:tc>
        <w:tc>
          <w:tcPr>
            <w:tcW w:w="1674" w:type="dxa"/>
            <w:vMerge/>
            <w:tcBorders>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06" w:lineRule="exact"/>
              <w:ind w:right="5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w w:val="99"/>
                <w:sz w:val="18"/>
              </w:rPr>
              <w:t>6</w:t>
            </w:r>
            <w:r>
              <w:rPr>
                <w:rFonts w:ascii="Arial"/>
                <w:sz w:val="18"/>
              </w:rPr>
            </w:r>
          </w:p>
        </w:tc>
      </w:tr>
      <w:tr>
        <w:trPr>
          <w:trHeight w:val="308" w:hRule="exact"/>
        </w:trPr>
        <w:tc>
          <w:tcPr>
            <w:tcW w:w="2409"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6"/>
              <w:jc w:val="right"/>
              <w:rPr>
                <w:rFonts w:ascii="Arial" w:hAnsi="Arial" w:cs="Arial" w:eastAsia="Arial" w:hint="default"/>
                <w:sz w:val="18"/>
                <w:szCs w:val="18"/>
              </w:rPr>
            </w:pPr>
            <w:r>
              <w:rPr>
                <w:rFonts w:ascii="Arial"/>
                <w:spacing w:val="-1"/>
                <w:sz w:val="18"/>
              </w:rPr>
              <w:t>81,453</w:t>
            </w:r>
          </w:p>
        </w:tc>
        <w:tc>
          <w:tcPr>
            <w:tcW w:w="136" w:type="dxa"/>
            <w:tcBorders>
              <w:top w:val="nil" w:sz="6" w:space="0" w:color="auto"/>
              <w:left w:val="nil" w:sz="6" w:space="0" w:color="auto"/>
              <w:bottom w:val="nil" w:sz="6" w:space="0" w:color="auto"/>
              <w:right w:val="nil" w:sz="6" w:space="0" w:color="auto"/>
            </w:tcBorders>
          </w:tcPr>
          <w:p>
            <w:pP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6"/>
              <w:jc w:val="right"/>
              <w:rPr>
                <w:rFonts w:ascii="Arial" w:hAnsi="Arial" w:cs="Arial" w:eastAsia="Arial" w:hint="default"/>
                <w:sz w:val="18"/>
                <w:szCs w:val="18"/>
              </w:rPr>
            </w:pPr>
            <w:r>
              <w:rPr>
                <w:rFonts w:ascii="Arial"/>
                <w:spacing w:val="-1"/>
                <w:sz w:val="18"/>
              </w:rPr>
              <w:t>92,338</w:t>
            </w:r>
          </w:p>
        </w:tc>
      </w:tr>
    </w:tbl>
    <w:p>
      <w:pPr>
        <w:spacing w:after="0" w:line="240" w:lineRule="auto"/>
        <w:jc w:val="right"/>
        <w:rPr>
          <w:rFonts w:ascii="Arial" w:hAnsi="Arial" w:cs="Arial" w:eastAsia="Arial" w:hint="default"/>
          <w:sz w:val="18"/>
          <w:szCs w:val="18"/>
        </w:rPr>
        <w:sectPr>
          <w:pgSz w:w="11910" w:h="16840"/>
          <w:pgMar w:header="755" w:footer="1446" w:top="1900" w:bottom="1640" w:left="13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18"/>
        <w:gridCol w:w="3841"/>
        <w:gridCol w:w="2901"/>
        <w:gridCol w:w="2011"/>
      </w:tblGrid>
      <w:tr>
        <w:trPr>
          <w:trHeight w:val="41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right="75"/>
              <w:jc w:val="center"/>
              <w:rPr>
                <w:rFonts w:ascii="黑体" w:hAnsi="黑体" w:cs="黑体" w:eastAsia="黑体" w:hint="default"/>
                <w:sz w:val="24"/>
                <w:szCs w:val="24"/>
              </w:rPr>
            </w:pPr>
            <w:r>
              <w:rPr>
                <w:rFonts w:ascii="黑体" w:hAnsi="黑体" w:cs="黑体" w:eastAsia="黑体" w:hint="default"/>
                <w:sz w:val="24"/>
                <w:szCs w:val="24"/>
              </w:rPr>
              <w:t>八</w:t>
            </w:r>
          </w:p>
        </w:tc>
        <w:tc>
          <w:tcPr>
            <w:tcW w:w="3841"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901"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58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2"/>
              <w:jc w:val="center"/>
              <w:rPr>
                <w:rFonts w:ascii="Arial" w:hAnsi="Arial" w:cs="Arial" w:eastAsia="Arial" w:hint="default"/>
                <w:sz w:val="24"/>
                <w:szCs w:val="24"/>
              </w:rPr>
            </w:pPr>
            <w:r>
              <w:rPr>
                <w:rFonts w:ascii="Arial"/>
                <w:sz w:val="24"/>
              </w:rPr>
              <w:t>(6)</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901"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58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2"/>
              <w:jc w:val="center"/>
              <w:rPr>
                <w:rFonts w:ascii="Arial" w:hAnsi="Arial" w:cs="Arial" w:eastAsia="Arial" w:hint="default"/>
                <w:sz w:val="24"/>
                <w:szCs w:val="24"/>
              </w:rPr>
            </w:pPr>
            <w:r>
              <w:rPr>
                <w:rFonts w:ascii="Arial"/>
                <w:sz w:val="24"/>
              </w:rPr>
              <w:t>(b)</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4" w:right="0"/>
              <w:jc w:val="left"/>
              <w:rPr>
                <w:rFonts w:ascii="宋体" w:hAnsi="宋体" w:cs="宋体" w:eastAsia="宋体" w:hint="default"/>
                <w:sz w:val="24"/>
                <w:szCs w:val="24"/>
              </w:rPr>
            </w:pPr>
            <w:r>
              <w:rPr>
                <w:rFonts w:ascii="宋体" w:hAnsi="宋体" w:cs="宋体" w:eastAsia="宋体" w:hint="default"/>
                <w:sz w:val="24"/>
                <w:szCs w:val="24"/>
              </w:rPr>
              <w:t>采购商品</w:t>
            </w:r>
          </w:p>
        </w:tc>
        <w:tc>
          <w:tcPr>
            <w:tcW w:w="2901"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593"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08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4" w:right="0"/>
              <w:jc w:val="left"/>
              <w:rPr>
                <w:rFonts w:ascii="宋体" w:hAnsi="宋体" w:cs="宋体" w:eastAsia="宋体" w:hint="default"/>
                <w:sz w:val="24"/>
                <w:szCs w:val="24"/>
              </w:rPr>
            </w:pPr>
            <w:r>
              <w:rPr>
                <w:rFonts w:ascii="宋体" w:hAnsi="宋体" w:cs="宋体" w:eastAsia="宋体" w:hint="default"/>
                <w:sz w:val="24"/>
                <w:szCs w:val="24"/>
              </w:rPr>
              <w:t>上海通视铭泰</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97" w:right="0"/>
              <w:jc w:val="left"/>
              <w:rPr>
                <w:rFonts w:ascii="Arial" w:hAnsi="Arial" w:cs="Arial" w:eastAsia="Arial" w:hint="default"/>
                <w:sz w:val="24"/>
                <w:szCs w:val="24"/>
              </w:rPr>
            </w:pPr>
            <w:r>
              <w:rPr>
                <w:rFonts w:ascii="Arial"/>
                <w:sz w:val="24"/>
              </w:rPr>
              <w:t>731,777</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spacing w:val="-1"/>
                <w:sz w:val="24"/>
              </w:rPr>
              <w:t>684,620</w:t>
            </w:r>
          </w:p>
        </w:tc>
      </w:tr>
      <w:tr>
        <w:trPr>
          <w:trHeight w:val="311"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2" w:lineRule="exact"/>
              <w:ind w:left="224" w:right="0"/>
              <w:jc w:val="left"/>
              <w:rPr>
                <w:rFonts w:ascii="宋体" w:hAnsi="宋体" w:cs="宋体" w:eastAsia="宋体" w:hint="default"/>
                <w:sz w:val="24"/>
                <w:szCs w:val="24"/>
              </w:rPr>
            </w:pPr>
            <w:r>
              <w:rPr>
                <w:rFonts w:ascii="宋体" w:hAnsi="宋体" w:cs="宋体" w:eastAsia="宋体" w:hint="default"/>
                <w:sz w:val="24"/>
                <w:szCs w:val="24"/>
              </w:rPr>
              <w:t>菱重空调</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97" w:right="0"/>
              <w:jc w:val="left"/>
              <w:rPr>
                <w:rFonts w:ascii="Arial" w:hAnsi="Arial" w:cs="Arial" w:eastAsia="Arial" w:hint="default"/>
                <w:sz w:val="24"/>
                <w:szCs w:val="24"/>
              </w:rPr>
            </w:pPr>
            <w:r>
              <w:rPr>
                <w:rFonts w:ascii="Arial"/>
                <w:sz w:val="24"/>
              </w:rPr>
              <w:t>335,961</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2" w:lineRule="exact"/>
              <w:ind w:left="224" w:right="0"/>
              <w:jc w:val="left"/>
              <w:rPr>
                <w:rFonts w:ascii="宋体" w:hAnsi="宋体" w:cs="宋体" w:eastAsia="宋体" w:hint="default"/>
                <w:sz w:val="24"/>
                <w:szCs w:val="24"/>
              </w:rPr>
            </w:pPr>
            <w:r>
              <w:rPr>
                <w:rFonts w:ascii="宋体" w:hAnsi="宋体" w:cs="宋体" w:eastAsia="宋体" w:hint="default"/>
                <w:sz w:val="24"/>
                <w:szCs w:val="24"/>
              </w:rPr>
              <w:t>上海骋娱</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7" w:right="0"/>
              <w:jc w:val="left"/>
              <w:rPr>
                <w:rFonts w:ascii="Arial" w:hAnsi="Arial" w:cs="Arial" w:eastAsia="Arial" w:hint="default"/>
                <w:sz w:val="24"/>
                <w:szCs w:val="24"/>
              </w:rPr>
            </w:pPr>
            <w:r>
              <w:rPr>
                <w:rFonts w:ascii="Arial"/>
                <w:sz w:val="24"/>
              </w:rPr>
              <w:t>183,748</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53,756</w:t>
            </w:r>
            <w:r>
              <w:rPr>
                <w:rFonts w:ascii="Arial"/>
                <w:sz w:val="24"/>
              </w:rPr>
            </w:r>
          </w:p>
        </w:tc>
      </w:tr>
      <w:tr>
        <w:trPr>
          <w:trHeight w:val="309"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tabs>
                <w:tab w:pos="3555" w:val="left" w:leader="none"/>
                <w:tab w:pos="5405" w:val="left" w:leader="none"/>
              </w:tabs>
              <w:spacing w:line="257" w:lineRule="exact"/>
              <w:ind w:left="224" w:right="-1565"/>
              <w:jc w:val="left"/>
              <w:rPr>
                <w:rFonts w:ascii="Arial" w:hAnsi="Arial" w:cs="Arial" w:eastAsia="Arial" w:hint="default"/>
                <w:sz w:val="24"/>
                <w:szCs w:val="24"/>
              </w:rPr>
            </w:pPr>
            <w:r>
              <w:rPr>
                <w:rFonts w:ascii="宋体" w:hAnsi="宋体" w:cs="宋体" w:eastAsia="宋体" w:hint="default"/>
                <w:position w:val="2"/>
                <w:sz w:val="24"/>
                <w:szCs w:val="24"/>
              </w:rPr>
              <w:t>阿里巴巴</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901" w:type="dxa"/>
            <w:tcBorders>
              <w:top w:val="nil" w:sz="6" w:space="0" w:color="auto"/>
              <w:left w:val="nil" w:sz="6" w:space="0" w:color="auto"/>
              <w:bottom w:val="nil" w:sz="6" w:space="0" w:color="auto"/>
              <w:right w:val="nil" w:sz="6" w:space="0" w:color="auto"/>
            </w:tcBorders>
          </w:tcPr>
          <w:p>
            <w:pPr>
              <w:pStyle w:val="TableParagraph"/>
              <w:tabs>
                <w:tab w:pos="809" w:val="left" w:leader="none"/>
                <w:tab w:pos="3067" w:val="left" w:leader="none"/>
              </w:tabs>
              <w:spacing w:line="240" w:lineRule="auto" w:before="18"/>
              <w:ind w:right="-1731"/>
              <w:jc w:val="right"/>
              <w:rPr>
                <w:rFonts w:ascii="Arial" w:hAnsi="Arial" w:cs="Arial" w:eastAsia="Arial" w:hint="default"/>
                <w:sz w:val="24"/>
                <w:szCs w:val="24"/>
              </w:rPr>
            </w:pPr>
            <w:r>
              <w:rPr>
                <w:rFonts w:ascii="Arial"/>
                <w:w w:val="99"/>
                <w:sz w:val="24"/>
              </w:rPr>
            </w:r>
            <w:r>
              <w:rPr>
                <w:rFonts w:ascii="Arial"/>
                <w:w w:val="95"/>
                <w:sz w:val="24"/>
                <w:u w:val="single" w:color="000000"/>
              </w:rPr>
              <w:t>9,603</w:t>
            </w:r>
            <w:r>
              <w:rPr>
                <w:rFonts w:ascii="Arial"/>
                <w:w w:val="95"/>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r>
      <w:tr>
        <w:trPr>
          <w:trHeight w:val="431" w:hRule="exact"/>
        </w:trPr>
        <w:tc>
          <w:tcPr>
            <w:tcW w:w="718" w:type="dxa"/>
            <w:tcBorders>
              <w:top w:val="nil" w:sz="6" w:space="0" w:color="auto"/>
              <w:left w:val="nil" w:sz="6" w:space="0" w:color="auto"/>
              <w:bottom w:val="nil" w:sz="6" w:space="0" w:color="auto"/>
              <w:right w:val="nil" w:sz="6" w:space="0" w:color="auto"/>
            </w:tcBorders>
          </w:tcPr>
          <w:p>
            <w:pPr/>
          </w:p>
        </w:tc>
        <w:tc>
          <w:tcPr>
            <w:tcW w:w="6742" w:type="dxa"/>
            <w:gridSpan w:val="2"/>
            <w:tcBorders>
              <w:top w:val="nil" w:sz="6" w:space="0" w:color="auto"/>
              <w:left w:val="nil" w:sz="6" w:space="0" w:color="auto"/>
              <w:bottom w:val="nil" w:sz="6" w:space="0" w:color="auto"/>
              <w:right w:val="nil" w:sz="6" w:space="0" w:color="auto"/>
            </w:tcBorders>
          </w:tcPr>
          <w:p>
            <w:pPr>
              <w:pStyle w:val="TableParagraph"/>
              <w:tabs>
                <w:tab w:pos="4936" w:val="left" w:leader="none"/>
                <w:tab w:pos="6215" w:val="left" w:leader="none"/>
                <w:tab w:pos="7685" w:val="left" w:leader="none"/>
              </w:tabs>
              <w:spacing w:line="266" w:lineRule="exact"/>
              <w:ind w:left="3555" w:right="-94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1,261,089</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66" w:lineRule="exact"/>
              <w:ind w:right="199"/>
              <w:jc w:val="right"/>
              <w:rPr>
                <w:rFonts w:ascii="Arial" w:hAnsi="Arial" w:cs="Arial" w:eastAsia="Arial" w:hint="default"/>
                <w:sz w:val="24"/>
                <w:szCs w:val="24"/>
              </w:rPr>
            </w:pPr>
            <w:r>
              <w:rPr>
                <w:rFonts w:ascii="Arial"/>
                <w:w w:val="99"/>
                <w:sz w:val="24"/>
              </w:rPr>
            </w:r>
            <w:r>
              <w:rPr>
                <w:rFonts w:ascii="Arial"/>
                <w:spacing w:val="-1"/>
                <w:sz w:val="24"/>
                <w:u w:val="thick" w:color="000000"/>
              </w:rPr>
              <w:t>738,376</w:t>
            </w:r>
            <w:r>
              <w:rPr>
                <w:rFonts w:ascii="Arial"/>
                <w:spacing w:val="-1"/>
                <w:sz w:val="24"/>
              </w:rPr>
            </w:r>
          </w:p>
        </w:tc>
      </w:tr>
      <w:tr>
        <w:trPr>
          <w:trHeight w:val="59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5"/>
              <w:jc w:val="center"/>
              <w:rPr>
                <w:rFonts w:ascii="Arial" w:hAnsi="Arial" w:cs="Arial" w:eastAsia="Arial" w:hint="default"/>
                <w:sz w:val="24"/>
                <w:szCs w:val="24"/>
              </w:rPr>
            </w:pPr>
            <w:r>
              <w:rPr>
                <w:rFonts w:ascii="Arial"/>
                <w:sz w:val="24"/>
              </w:rPr>
              <w:t>(c)</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4" w:right="0"/>
              <w:jc w:val="left"/>
              <w:rPr>
                <w:rFonts w:ascii="宋体" w:hAnsi="宋体" w:cs="宋体" w:eastAsia="宋体" w:hint="default"/>
                <w:sz w:val="24"/>
                <w:szCs w:val="24"/>
              </w:rPr>
            </w:pPr>
            <w:r>
              <w:rPr>
                <w:rFonts w:ascii="宋体" w:hAnsi="宋体" w:cs="宋体" w:eastAsia="宋体" w:hint="default"/>
                <w:sz w:val="24"/>
                <w:szCs w:val="24"/>
              </w:rPr>
              <w:t>提供物流售后服务</w:t>
            </w:r>
          </w:p>
        </w:tc>
        <w:tc>
          <w:tcPr>
            <w:tcW w:w="2901"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593"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8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4" w:right="0"/>
              <w:jc w:val="left"/>
              <w:rPr>
                <w:rFonts w:ascii="宋体" w:hAnsi="宋体" w:cs="宋体" w:eastAsia="宋体" w:hint="default"/>
                <w:sz w:val="24"/>
                <w:szCs w:val="24"/>
              </w:rPr>
            </w:pPr>
            <w:r>
              <w:rPr>
                <w:rFonts w:ascii="宋体" w:hAnsi="宋体" w:cs="宋体" w:eastAsia="宋体" w:hint="default"/>
                <w:sz w:val="24"/>
                <w:szCs w:val="24"/>
              </w:rPr>
              <w:t>阿里巴巴</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296" w:right="0"/>
              <w:jc w:val="left"/>
              <w:rPr>
                <w:rFonts w:ascii="Arial" w:hAnsi="Arial" w:cs="Arial" w:eastAsia="Arial" w:hint="default"/>
                <w:sz w:val="24"/>
                <w:szCs w:val="24"/>
              </w:rPr>
            </w:pPr>
            <w:r>
              <w:rPr>
                <w:rFonts w:ascii="Arial"/>
                <w:sz w:val="24"/>
              </w:rPr>
              <w:t>484,437</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9"/>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2" w:lineRule="exact"/>
              <w:ind w:left="224" w:right="0"/>
              <w:jc w:val="left"/>
              <w:rPr>
                <w:rFonts w:ascii="宋体" w:hAnsi="宋体" w:cs="宋体" w:eastAsia="宋体" w:hint="default"/>
                <w:sz w:val="24"/>
                <w:szCs w:val="24"/>
              </w:rPr>
            </w:pPr>
            <w:r>
              <w:rPr>
                <w:rFonts w:ascii="宋体" w:hAnsi="宋体" w:cs="宋体" w:eastAsia="宋体" w:hint="default"/>
                <w:sz w:val="24"/>
                <w:szCs w:val="24"/>
              </w:rPr>
              <w:t>上海通视铭泰</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564" w:right="0"/>
              <w:jc w:val="left"/>
              <w:rPr>
                <w:rFonts w:ascii="Arial" w:hAnsi="Arial" w:cs="Arial" w:eastAsia="Arial" w:hint="default"/>
                <w:sz w:val="24"/>
                <w:szCs w:val="24"/>
              </w:rPr>
            </w:pPr>
            <w:r>
              <w:rPr>
                <w:rFonts w:ascii="Arial"/>
                <w:sz w:val="24"/>
              </w:rPr>
              <w:t>9,967</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9"/>
              <w:jc w:val="right"/>
              <w:rPr>
                <w:rFonts w:ascii="Arial" w:hAnsi="Arial" w:cs="Arial" w:eastAsia="Arial" w:hint="default"/>
                <w:sz w:val="24"/>
                <w:szCs w:val="24"/>
              </w:rPr>
            </w:pPr>
            <w:r>
              <w:rPr>
                <w:rFonts w:ascii="Arial"/>
                <w:spacing w:val="-1"/>
                <w:w w:val="95"/>
                <w:sz w:val="24"/>
              </w:rPr>
              <w:t>608</w:t>
            </w:r>
            <w:r>
              <w:rPr>
                <w:rFonts w:ascii="Arial"/>
                <w:sz w:val="24"/>
              </w:rPr>
            </w:r>
          </w:p>
        </w:tc>
      </w:tr>
      <w:tr>
        <w:trPr>
          <w:trHeight w:val="309"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tabs>
                <w:tab w:pos="3555" w:val="left" w:leader="none"/>
                <w:tab w:pos="5605" w:val="left" w:leader="none"/>
              </w:tabs>
              <w:spacing w:line="257" w:lineRule="exact"/>
              <w:ind w:left="224" w:right="-1765"/>
              <w:jc w:val="left"/>
              <w:rPr>
                <w:rFonts w:ascii="Arial" w:hAnsi="Arial" w:cs="Arial" w:eastAsia="Arial" w:hint="default"/>
                <w:sz w:val="24"/>
                <w:szCs w:val="24"/>
              </w:rPr>
            </w:pPr>
            <w:r>
              <w:rPr>
                <w:rFonts w:ascii="宋体" w:hAnsi="宋体" w:cs="宋体" w:eastAsia="宋体" w:hint="default"/>
                <w:position w:val="2"/>
                <w:sz w:val="24"/>
                <w:szCs w:val="24"/>
              </w:rPr>
              <w:t>上海骋娱</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901" w:type="dxa"/>
            <w:tcBorders>
              <w:top w:val="nil" w:sz="6" w:space="0" w:color="auto"/>
              <w:left w:val="nil" w:sz="6" w:space="0" w:color="auto"/>
              <w:bottom w:val="nil" w:sz="6" w:space="0" w:color="auto"/>
              <w:right w:val="nil" w:sz="6" w:space="0" w:color="auto"/>
            </w:tcBorders>
          </w:tcPr>
          <w:p>
            <w:pPr>
              <w:pStyle w:val="TableParagraph"/>
              <w:tabs>
                <w:tab w:pos="2374" w:val="left" w:leader="none"/>
                <w:tab w:pos="4445" w:val="left" w:leader="none"/>
              </w:tabs>
              <w:spacing w:line="240" w:lineRule="auto" w:before="18"/>
              <w:ind w:left="1764" w:right="-1545"/>
              <w:jc w:val="left"/>
              <w:rPr>
                <w:rFonts w:ascii="Arial" w:hAnsi="Arial" w:cs="Arial" w:eastAsia="Arial" w:hint="default"/>
                <w:sz w:val="24"/>
                <w:szCs w:val="24"/>
              </w:rPr>
            </w:pPr>
            <w:r>
              <w:rPr>
                <w:rFonts w:ascii="Arial"/>
                <w:w w:val="99"/>
                <w:sz w:val="24"/>
              </w:rPr>
            </w:r>
            <w:r>
              <w:rPr>
                <w:rFonts w:ascii="Arial"/>
                <w:sz w:val="24"/>
                <w:u w:val="single" w:color="000000"/>
              </w:rPr>
              <w:t>182</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r>
            <w:r>
              <w:rPr>
                <w:rFonts w:ascii="Arial"/>
                <w:spacing w:val="-1"/>
                <w:w w:val="95"/>
                <w:sz w:val="24"/>
                <w:u w:val="single" w:color="000000"/>
              </w:rPr>
              <w:t>79</w:t>
            </w:r>
            <w:r>
              <w:rPr>
                <w:rFonts w:ascii="Arial"/>
                <w:spacing w:val="-1"/>
                <w:w w:val="95"/>
                <w:sz w:val="24"/>
              </w:rPr>
            </w:r>
            <w:r>
              <w:rPr>
                <w:rFonts w:ascii="Arial"/>
                <w:sz w:val="24"/>
              </w:rPr>
            </w:r>
          </w:p>
        </w:tc>
      </w:tr>
      <w:tr>
        <w:trPr>
          <w:trHeight w:val="431" w:hRule="exact"/>
        </w:trPr>
        <w:tc>
          <w:tcPr>
            <w:tcW w:w="718" w:type="dxa"/>
            <w:tcBorders>
              <w:top w:val="nil" w:sz="6" w:space="0" w:color="auto"/>
              <w:left w:val="nil" w:sz="6" w:space="0" w:color="auto"/>
              <w:bottom w:val="nil" w:sz="6" w:space="0" w:color="auto"/>
              <w:right w:val="nil" w:sz="6" w:space="0" w:color="auto"/>
            </w:tcBorders>
          </w:tcPr>
          <w:p>
            <w:pPr/>
          </w:p>
        </w:tc>
        <w:tc>
          <w:tcPr>
            <w:tcW w:w="6742" w:type="dxa"/>
            <w:gridSpan w:val="2"/>
            <w:tcBorders>
              <w:top w:val="nil" w:sz="6" w:space="0" w:color="auto"/>
              <w:left w:val="nil" w:sz="6" w:space="0" w:color="auto"/>
              <w:bottom w:val="nil" w:sz="6" w:space="0" w:color="auto"/>
              <w:right w:val="nil" w:sz="6" w:space="0" w:color="auto"/>
            </w:tcBorders>
          </w:tcPr>
          <w:p>
            <w:pPr>
              <w:pStyle w:val="TableParagraph"/>
              <w:tabs>
                <w:tab w:pos="5137" w:val="left" w:leader="none"/>
                <w:tab w:pos="6215" w:val="left" w:leader="none"/>
                <w:tab w:pos="8151" w:val="left" w:leader="none"/>
              </w:tabs>
              <w:spacing w:line="266" w:lineRule="exact"/>
              <w:ind w:left="3555" w:right="-141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494,586</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66" w:lineRule="exact"/>
              <w:ind w:right="199"/>
              <w:jc w:val="right"/>
              <w:rPr>
                <w:rFonts w:ascii="Arial" w:hAnsi="Arial" w:cs="Arial" w:eastAsia="Arial" w:hint="default"/>
                <w:sz w:val="24"/>
                <w:szCs w:val="24"/>
              </w:rPr>
            </w:pPr>
            <w:r>
              <w:rPr>
                <w:rFonts w:ascii="Arial"/>
                <w:w w:val="99"/>
                <w:sz w:val="24"/>
              </w:rPr>
            </w:r>
            <w:r>
              <w:rPr>
                <w:rFonts w:ascii="Arial"/>
                <w:spacing w:val="-1"/>
                <w:w w:val="95"/>
                <w:sz w:val="24"/>
                <w:u w:val="thick" w:color="000000"/>
              </w:rPr>
              <w:t>687</w:t>
            </w:r>
            <w:r>
              <w:rPr>
                <w:rFonts w:ascii="Arial"/>
                <w:spacing w:val="-1"/>
                <w:w w:val="95"/>
                <w:sz w:val="24"/>
              </w:rPr>
            </w:r>
            <w:r>
              <w:rPr>
                <w:rFonts w:ascii="Arial"/>
                <w:sz w:val="24"/>
              </w:rPr>
            </w:r>
          </w:p>
        </w:tc>
      </w:tr>
      <w:tr>
        <w:trPr>
          <w:trHeight w:val="59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2"/>
              <w:jc w:val="center"/>
              <w:rPr>
                <w:rFonts w:ascii="Arial" w:hAnsi="Arial" w:cs="Arial" w:eastAsia="Arial" w:hint="default"/>
                <w:sz w:val="24"/>
                <w:szCs w:val="24"/>
              </w:rPr>
            </w:pPr>
            <w:r>
              <w:rPr>
                <w:rFonts w:ascii="Arial"/>
                <w:sz w:val="24"/>
              </w:rPr>
              <w:t>(d)</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4" w:right="0"/>
              <w:jc w:val="left"/>
              <w:rPr>
                <w:rFonts w:ascii="宋体" w:hAnsi="宋体" w:cs="宋体" w:eastAsia="宋体" w:hint="default"/>
                <w:sz w:val="24"/>
                <w:szCs w:val="24"/>
              </w:rPr>
            </w:pPr>
            <w:r>
              <w:rPr>
                <w:rFonts w:ascii="宋体" w:hAnsi="宋体" w:cs="宋体" w:eastAsia="宋体" w:hint="default"/>
                <w:sz w:val="24"/>
                <w:szCs w:val="24"/>
              </w:rPr>
              <w:t>接受工程设计服务</w:t>
            </w:r>
          </w:p>
        </w:tc>
        <w:tc>
          <w:tcPr>
            <w:tcW w:w="2901"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593"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8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6"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tabs>
                <w:tab w:pos="3555" w:val="left" w:leader="none"/>
                <w:tab w:pos="5604" w:val="left" w:leader="none"/>
              </w:tabs>
              <w:spacing w:line="240" w:lineRule="auto" w:before="89"/>
              <w:ind w:left="224" w:right="-1764"/>
              <w:jc w:val="left"/>
              <w:rPr>
                <w:rFonts w:ascii="Arial" w:hAnsi="Arial" w:cs="Arial" w:eastAsia="Arial" w:hint="default"/>
                <w:sz w:val="24"/>
                <w:szCs w:val="24"/>
              </w:rPr>
            </w:pPr>
            <w:r>
              <w:rPr>
                <w:rFonts w:ascii="宋体" w:hAnsi="宋体" w:cs="宋体" w:eastAsia="宋体" w:hint="default"/>
                <w:position w:val="2"/>
                <w:sz w:val="24"/>
                <w:szCs w:val="24"/>
              </w:rPr>
              <w:t>南京鼎辰建筑设计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901" w:type="dxa"/>
            <w:tcBorders>
              <w:top w:val="nil" w:sz="6" w:space="0" w:color="auto"/>
              <w:left w:val="nil" w:sz="6" w:space="0" w:color="auto"/>
              <w:bottom w:val="nil" w:sz="6" w:space="0" w:color="auto"/>
              <w:right w:val="nil" w:sz="6" w:space="0" w:color="auto"/>
            </w:tcBorders>
          </w:tcPr>
          <w:p>
            <w:pPr>
              <w:pStyle w:val="TableParagraph"/>
              <w:tabs>
                <w:tab w:pos="2374" w:val="left" w:leader="none"/>
                <w:tab w:pos="4111" w:val="left" w:leader="none"/>
              </w:tabs>
              <w:spacing w:line="240" w:lineRule="auto" w:before="164"/>
              <w:ind w:left="1763" w:right="-1211"/>
              <w:jc w:val="left"/>
              <w:rPr>
                <w:rFonts w:ascii="Arial" w:hAnsi="Arial" w:cs="Arial" w:eastAsia="Arial" w:hint="default"/>
                <w:sz w:val="24"/>
                <w:szCs w:val="24"/>
              </w:rPr>
            </w:pPr>
            <w:r>
              <w:rPr>
                <w:rFonts w:ascii="Arial"/>
                <w:w w:val="99"/>
                <w:sz w:val="24"/>
              </w:rPr>
            </w:r>
            <w:r>
              <w:rPr>
                <w:rFonts w:ascii="Arial"/>
                <w:sz w:val="24"/>
                <w:u w:val="thick" w:color="000000"/>
              </w:rPr>
              <w:t>242</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w w:val="99"/>
                <w:sz w:val="24"/>
              </w:rPr>
            </w:r>
            <w:r>
              <w:rPr>
                <w:rFonts w:ascii="Arial"/>
                <w:w w:val="95"/>
                <w:sz w:val="24"/>
                <w:u w:val="thick" w:color="000000"/>
              </w:rPr>
              <w:t>2,998</w:t>
            </w:r>
            <w:r>
              <w:rPr>
                <w:rFonts w:ascii="Arial"/>
                <w:w w:val="95"/>
                <w:sz w:val="24"/>
              </w:rPr>
            </w:r>
            <w:r>
              <w:rPr>
                <w:rFonts w:ascii="Arial"/>
                <w:sz w:val="24"/>
              </w:rPr>
            </w:r>
          </w:p>
        </w:tc>
      </w:tr>
      <w:tr>
        <w:trPr>
          <w:trHeight w:val="592"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2"/>
              <w:jc w:val="center"/>
              <w:rPr>
                <w:rFonts w:ascii="Arial" w:hAnsi="Arial" w:cs="Arial" w:eastAsia="Arial" w:hint="default"/>
                <w:sz w:val="24"/>
                <w:szCs w:val="24"/>
              </w:rPr>
            </w:pPr>
            <w:r>
              <w:rPr>
                <w:rFonts w:ascii="Arial"/>
                <w:sz w:val="24"/>
              </w:rPr>
              <w:t>(e)</w:t>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4" w:right="0"/>
              <w:jc w:val="left"/>
              <w:rPr>
                <w:rFonts w:ascii="宋体" w:hAnsi="宋体" w:cs="宋体" w:eastAsia="宋体" w:hint="default"/>
                <w:sz w:val="24"/>
                <w:szCs w:val="24"/>
              </w:rPr>
            </w:pPr>
            <w:r>
              <w:rPr>
                <w:rFonts w:ascii="宋体" w:hAnsi="宋体" w:cs="宋体" w:eastAsia="宋体" w:hint="default"/>
                <w:sz w:val="24"/>
                <w:szCs w:val="24"/>
              </w:rPr>
              <w:t>提供信息技术咨询服务</w:t>
            </w:r>
          </w:p>
        </w:tc>
        <w:tc>
          <w:tcPr>
            <w:tcW w:w="2901"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593"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8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4" w:right="0"/>
              <w:jc w:val="left"/>
              <w:rPr>
                <w:rFonts w:ascii="Arial" w:hAnsi="Arial" w:cs="Arial" w:eastAsia="Arial" w:hint="default"/>
                <w:sz w:val="24"/>
                <w:szCs w:val="24"/>
              </w:rPr>
            </w:pPr>
            <w:r>
              <w:rPr>
                <w:rFonts w:ascii="宋体" w:hAnsi="宋体" w:cs="宋体" w:eastAsia="宋体" w:hint="default"/>
                <w:sz w:val="24"/>
                <w:szCs w:val="24"/>
              </w:rPr>
              <w:t>突触计算机系统</w:t>
            </w:r>
            <w:r>
              <w:rPr>
                <w:rFonts w:ascii="Arial" w:hAnsi="Arial" w:cs="Arial" w:eastAsia="Arial" w:hint="default"/>
                <w:sz w:val="24"/>
                <w:szCs w:val="24"/>
              </w:rPr>
              <w:t>(</w:t>
            </w:r>
            <w:r>
              <w:rPr>
                <w:rFonts w:ascii="宋体" w:hAnsi="宋体" w:cs="宋体" w:eastAsia="宋体" w:hint="default"/>
                <w:sz w:val="24"/>
                <w:szCs w:val="24"/>
              </w:rPr>
              <w:t>上海</w:t>
            </w:r>
            <w:r>
              <w:rPr>
                <w:rFonts w:ascii="Arial" w:hAnsi="Arial" w:cs="Arial" w:eastAsia="Arial" w:hint="default"/>
                <w:sz w:val="24"/>
                <w:szCs w:val="24"/>
              </w:rPr>
              <w:t>)</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564" w:right="0"/>
              <w:jc w:val="left"/>
              <w:rPr>
                <w:rFonts w:ascii="Arial" w:hAnsi="Arial" w:cs="Arial" w:eastAsia="Arial" w:hint="default"/>
                <w:sz w:val="24"/>
                <w:szCs w:val="24"/>
              </w:rPr>
            </w:pPr>
            <w:r>
              <w:rPr>
                <w:rFonts w:ascii="Arial"/>
                <w:sz w:val="24"/>
              </w:rPr>
              <w:t>8,173</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9"/>
              <w:jc w:val="right"/>
              <w:rPr>
                <w:rFonts w:ascii="Arial" w:hAnsi="Arial" w:cs="Arial" w:eastAsia="Arial" w:hint="default"/>
                <w:sz w:val="24"/>
                <w:szCs w:val="24"/>
              </w:rPr>
            </w:pPr>
            <w:r>
              <w:rPr>
                <w:rFonts w:ascii="Arial"/>
                <w:w w:val="95"/>
                <w:sz w:val="24"/>
              </w:rPr>
              <w:t>12,150</w:t>
            </w:r>
            <w:r>
              <w:rPr>
                <w:rFonts w:ascii="Arial"/>
                <w:sz w:val="24"/>
              </w:rPr>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2" w:lineRule="exact"/>
              <w:ind w:left="224"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9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64" w:right="0"/>
              <w:jc w:val="left"/>
              <w:rPr>
                <w:rFonts w:ascii="Arial" w:hAnsi="Arial" w:cs="Arial" w:eastAsia="Arial" w:hint="default"/>
                <w:sz w:val="24"/>
                <w:szCs w:val="24"/>
              </w:rPr>
            </w:pPr>
            <w:r>
              <w:rPr>
                <w:rFonts w:ascii="Arial"/>
                <w:sz w:val="24"/>
              </w:rPr>
              <w:t>1,526</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w w:val="95"/>
                <w:sz w:val="24"/>
              </w:rPr>
              <w:t>495</w:t>
            </w:r>
            <w:r>
              <w:rPr>
                <w:rFonts w:ascii="Arial"/>
                <w:sz w:val="24"/>
              </w:rPr>
            </w:r>
          </w:p>
        </w:tc>
      </w:tr>
      <w:tr>
        <w:trPr>
          <w:trHeight w:val="312"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tabs>
                <w:tab w:pos="3555" w:val="left" w:leader="none"/>
                <w:tab w:pos="5604" w:val="left" w:leader="none"/>
              </w:tabs>
              <w:spacing w:line="257" w:lineRule="exact"/>
              <w:ind w:left="224" w:right="-1764"/>
              <w:jc w:val="left"/>
              <w:rPr>
                <w:rFonts w:ascii="Arial" w:hAnsi="Arial" w:cs="Arial" w:eastAsia="Arial" w:hint="default"/>
                <w:sz w:val="24"/>
                <w:szCs w:val="24"/>
              </w:rPr>
            </w:pPr>
            <w:r>
              <w:rPr>
                <w:rFonts w:ascii="宋体" w:hAnsi="宋体" w:cs="宋体" w:eastAsia="宋体" w:hint="default"/>
                <w:position w:val="2"/>
                <w:sz w:val="24"/>
                <w:szCs w:val="24"/>
              </w:rPr>
              <w:t>苏宁银行</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901" w:type="dxa"/>
            <w:tcBorders>
              <w:top w:val="nil" w:sz="6" w:space="0" w:color="auto"/>
              <w:left w:val="nil" w:sz="6" w:space="0" w:color="auto"/>
              <w:bottom w:val="nil" w:sz="6" w:space="0" w:color="auto"/>
              <w:right w:val="nil" w:sz="6" w:space="0" w:color="auto"/>
            </w:tcBorders>
          </w:tcPr>
          <w:p>
            <w:pPr>
              <w:pStyle w:val="TableParagraph"/>
              <w:tabs>
                <w:tab w:pos="610" w:val="left" w:leader="none"/>
                <w:tab w:pos="2867" w:val="left" w:leader="none"/>
              </w:tabs>
              <w:spacing w:line="240" w:lineRule="auto" w:before="18"/>
              <w:ind w:right="-1731"/>
              <w:jc w:val="right"/>
              <w:rPr>
                <w:rFonts w:ascii="Arial" w:hAnsi="Arial" w:cs="Arial" w:eastAsia="Arial" w:hint="default"/>
                <w:sz w:val="24"/>
                <w:szCs w:val="24"/>
              </w:rPr>
            </w:pPr>
            <w:r>
              <w:rPr>
                <w:rFonts w:ascii="Arial"/>
                <w:w w:val="99"/>
                <w:sz w:val="24"/>
              </w:rPr>
            </w:r>
            <w:r>
              <w:rPr>
                <w:rFonts w:ascii="Arial"/>
                <w:spacing w:val="-1"/>
                <w:sz w:val="24"/>
                <w:u w:val="single" w:color="000000"/>
              </w:rPr>
              <w:t>962</w:t>
            </w:r>
            <w:r>
              <w:rPr>
                <w:rFonts w:ascii="Arial"/>
                <w:spacing w:val="-1"/>
                <w:sz w:val="24"/>
              </w:rPr>
              <w:tab/>
            </w:r>
            <w:r>
              <w:rPr>
                <w:rFonts w:ascii="Arial"/>
                <w:spacing w:val="-1"/>
                <w:w w:val="100"/>
                <w:sz w:val="24"/>
              </w:rPr>
            </w:r>
            <w:r>
              <w:rPr>
                <w:rFonts w:ascii="Arial"/>
                <w:spacing w:val="-1"/>
                <w:w w:val="100"/>
                <w:sz w:val="24"/>
                <w:u w:val="single" w:color="000000"/>
              </w:rPr>
              <w:t> </w:t>
            </w:r>
            <w:r>
              <w:rPr>
                <w:rFonts w:ascii="Arial"/>
                <w:spacing w:val="-1"/>
                <w:sz w:val="24"/>
                <w:u w:val="single" w:color="000000"/>
              </w:rPr>
              <w:tab/>
            </w:r>
            <w:r>
              <w:rPr>
                <w:rFonts w:ascii="Arial"/>
                <w:spacing w:val="-1"/>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r>
      <w:tr>
        <w:trPr>
          <w:trHeight w:val="263" w:hRule="exact"/>
        </w:trPr>
        <w:tc>
          <w:tcPr>
            <w:tcW w:w="718"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2901" w:type="dxa"/>
            <w:tcBorders>
              <w:top w:val="nil" w:sz="6" w:space="0" w:color="auto"/>
              <w:left w:val="nil" w:sz="6" w:space="0" w:color="auto"/>
              <w:bottom w:val="nil" w:sz="6" w:space="0" w:color="auto"/>
              <w:right w:val="nil" w:sz="6" w:space="0" w:color="auto"/>
            </w:tcBorders>
          </w:tcPr>
          <w:p>
            <w:pPr>
              <w:pStyle w:val="TableParagraph"/>
              <w:tabs>
                <w:tab w:pos="1429" w:val="left" w:leader="none"/>
                <w:tab w:pos="2374" w:val="left" w:leader="none"/>
                <w:tab w:pos="3977" w:val="left" w:leader="none"/>
              </w:tabs>
              <w:spacing w:line="268" w:lineRule="exact"/>
              <w:ind w:left="-286" w:right="-1077"/>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10,661</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11" w:type="dxa"/>
            <w:tcBorders>
              <w:top w:val="nil" w:sz="6" w:space="0" w:color="auto"/>
              <w:left w:val="nil" w:sz="6" w:space="0" w:color="auto"/>
              <w:bottom w:val="nil" w:sz="6" w:space="0" w:color="auto"/>
              <w:right w:val="nil" w:sz="6" w:space="0" w:color="auto"/>
            </w:tcBorders>
          </w:tcPr>
          <w:p>
            <w:pPr>
              <w:pStyle w:val="TableParagraph"/>
              <w:spacing w:line="268" w:lineRule="exact"/>
              <w:ind w:right="199"/>
              <w:jc w:val="right"/>
              <w:rPr>
                <w:rFonts w:ascii="Arial" w:hAnsi="Arial" w:cs="Arial" w:eastAsia="Arial" w:hint="default"/>
                <w:sz w:val="24"/>
                <w:szCs w:val="24"/>
              </w:rPr>
            </w:pPr>
            <w:r>
              <w:rPr>
                <w:rFonts w:ascii="Arial"/>
                <w:w w:val="99"/>
                <w:sz w:val="24"/>
              </w:rPr>
            </w:r>
            <w:r>
              <w:rPr>
                <w:rFonts w:ascii="Arial"/>
                <w:w w:val="95"/>
                <w:sz w:val="24"/>
                <w:u w:val="thick" w:color="000000"/>
              </w:rPr>
              <w:t>12,645</w:t>
            </w:r>
            <w:r>
              <w:rPr>
                <w:rFonts w:ascii="Arial"/>
                <w:w w:val="95"/>
                <w:sz w:val="24"/>
              </w:rPr>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1446" w:top="1900" w:bottom="164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06"/>
        <w:gridCol w:w="3525"/>
        <w:gridCol w:w="3211"/>
        <w:gridCol w:w="2025"/>
      </w:tblGrid>
      <w:tr>
        <w:trPr>
          <w:trHeight w:val="416"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八</w:t>
            </w:r>
          </w:p>
        </w:tc>
        <w:tc>
          <w:tcPr>
            <w:tcW w:w="3525" w:type="dxa"/>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88"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
              <w:jc w:val="center"/>
              <w:rPr>
                <w:rFonts w:ascii="Arial" w:hAnsi="Arial" w:cs="Arial" w:eastAsia="Arial" w:hint="default"/>
                <w:sz w:val="24"/>
                <w:szCs w:val="24"/>
              </w:rPr>
            </w:pPr>
            <w:r>
              <w:rPr>
                <w:rFonts w:ascii="Arial"/>
                <w:sz w:val="24"/>
              </w:rPr>
              <w:t>(6)</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85"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6"/>
              <w:jc w:val="center"/>
              <w:rPr>
                <w:rFonts w:ascii="Arial" w:hAnsi="Arial" w:cs="Arial" w:eastAsia="Arial" w:hint="default"/>
                <w:sz w:val="24"/>
                <w:szCs w:val="24"/>
              </w:rPr>
            </w:pPr>
            <w:r>
              <w:rPr>
                <w:rFonts w:ascii="Arial"/>
                <w:sz w:val="24"/>
              </w:rPr>
              <w:t>(f)</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宋体" w:hAnsi="宋体" w:cs="宋体" w:eastAsia="宋体" w:hint="default"/>
                <w:sz w:val="24"/>
                <w:szCs w:val="24"/>
              </w:rPr>
            </w:pPr>
            <w:r>
              <w:rPr>
                <w:rFonts w:ascii="宋体" w:hAnsi="宋体" w:cs="宋体" w:eastAsia="宋体" w:hint="default"/>
                <w:sz w:val="24"/>
                <w:szCs w:val="24"/>
              </w:rPr>
              <w:t>提供众筹服务</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8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6"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2"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3211" w:type="dxa"/>
            <w:tcBorders>
              <w:top w:val="nil" w:sz="6" w:space="0" w:color="auto"/>
              <w:left w:val="nil" w:sz="6" w:space="0" w:color="auto"/>
              <w:bottom w:val="nil" w:sz="6" w:space="0" w:color="auto"/>
              <w:right w:val="nil" w:sz="6" w:space="0" w:color="auto"/>
            </w:tcBorders>
          </w:tcPr>
          <w:p>
            <w:pPr>
              <w:pStyle w:val="TableParagraph"/>
              <w:tabs>
                <w:tab w:pos="2379" w:val="left" w:leader="none"/>
                <w:tab w:pos="2664" w:val="left" w:leader="none"/>
                <w:tab w:pos="4634" w:val="left" w:leader="none"/>
              </w:tabs>
              <w:spacing w:line="240" w:lineRule="auto" w:before="165"/>
              <w:ind w:left="11" w:right="-142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9"/>
              <w:jc w:val="right"/>
              <w:rPr>
                <w:rFonts w:ascii="Arial" w:hAnsi="Arial" w:cs="Arial" w:eastAsia="Arial" w:hint="default"/>
                <w:sz w:val="24"/>
                <w:szCs w:val="24"/>
              </w:rPr>
            </w:pPr>
            <w:r>
              <w:rPr>
                <w:rFonts w:ascii="Arial"/>
                <w:w w:val="99"/>
                <w:sz w:val="24"/>
              </w:rPr>
            </w:r>
            <w:r>
              <w:rPr>
                <w:rFonts w:ascii="Arial"/>
                <w:spacing w:val="-1"/>
                <w:w w:val="95"/>
                <w:sz w:val="24"/>
                <w:u w:val="thick" w:color="000000"/>
              </w:rPr>
              <w:t>287</w:t>
            </w:r>
            <w:r>
              <w:rPr>
                <w:rFonts w:ascii="Arial"/>
                <w:spacing w:val="-1"/>
                <w:w w:val="95"/>
                <w:sz w:val="24"/>
              </w:rPr>
            </w:r>
            <w:r>
              <w:rPr>
                <w:rFonts w:ascii="Arial"/>
                <w:sz w:val="24"/>
              </w:rPr>
            </w:r>
          </w:p>
        </w:tc>
      </w:tr>
      <w:tr>
        <w:trPr>
          <w:trHeight w:val="59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
              <w:jc w:val="center"/>
              <w:rPr>
                <w:rFonts w:ascii="Arial" w:hAnsi="Arial" w:cs="Arial" w:eastAsia="Arial" w:hint="default"/>
                <w:sz w:val="24"/>
                <w:szCs w:val="24"/>
              </w:rPr>
            </w:pPr>
            <w:r>
              <w:rPr>
                <w:rFonts w:ascii="Arial"/>
                <w:sz w:val="24"/>
              </w:rPr>
              <w:t>(g)</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2" w:right="0"/>
              <w:jc w:val="left"/>
              <w:rPr>
                <w:rFonts w:ascii="宋体" w:hAnsi="宋体" w:cs="宋体" w:eastAsia="宋体" w:hint="default"/>
                <w:sz w:val="24"/>
                <w:szCs w:val="24"/>
              </w:rPr>
            </w:pPr>
            <w:r>
              <w:rPr>
                <w:rFonts w:ascii="宋体" w:hAnsi="宋体" w:cs="宋体" w:eastAsia="宋体" w:hint="default"/>
                <w:sz w:val="24"/>
                <w:szCs w:val="24"/>
              </w:rPr>
              <w:t>接受招商运营服务</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8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6"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2" w:right="0"/>
              <w:jc w:val="left"/>
              <w:rPr>
                <w:rFonts w:ascii="宋体" w:hAnsi="宋体" w:cs="宋体" w:eastAsia="宋体" w:hint="default"/>
                <w:sz w:val="24"/>
                <w:szCs w:val="24"/>
              </w:rPr>
            </w:pPr>
            <w:r>
              <w:rPr>
                <w:rFonts w:ascii="宋体" w:hAnsi="宋体" w:cs="宋体" w:eastAsia="宋体" w:hint="default"/>
                <w:sz w:val="24"/>
                <w:szCs w:val="24"/>
              </w:rPr>
              <w:t>江苏苏宁商管</w:t>
            </w:r>
          </w:p>
        </w:tc>
        <w:tc>
          <w:tcPr>
            <w:tcW w:w="3211" w:type="dxa"/>
            <w:tcBorders>
              <w:top w:val="nil" w:sz="6" w:space="0" w:color="auto"/>
              <w:left w:val="nil" w:sz="6" w:space="0" w:color="auto"/>
              <w:bottom w:val="nil" w:sz="6" w:space="0" w:color="auto"/>
              <w:right w:val="nil" w:sz="6" w:space="0" w:color="auto"/>
            </w:tcBorders>
          </w:tcPr>
          <w:p>
            <w:pPr>
              <w:pStyle w:val="TableParagraph"/>
              <w:tabs>
                <w:tab w:pos="1726" w:val="left" w:leader="none"/>
                <w:tab w:pos="2664" w:val="left" w:leader="none"/>
                <w:tab w:pos="4318" w:val="left" w:leader="none"/>
              </w:tabs>
              <w:spacing w:line="240" w:lineRule="auto" w:before="165"/>
              <w:ind w:left="11" w:right="-110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12,282</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9"/>
              <w:jc w:val="right"/>
              <w:rPr>
                <w:rFonts w:ascii="Arial" w:hAnsi="Arial" w:cs="Arial" w:eastAsia="Arial" w:hint="default"/>
                <w:sz w:val="24"/>
                <w:szCs w:val="24"/>
              </w:rPr>
            </w:pPr>
            <w:r>
              <w:rPr>
                <w:rFonts w:ascii="Arial"/>
                <w:w w:val="99"/>
                <w:sz w:val="24"/>
              </w:rPr>
            </w:r>
            <w:r>
              <w:rPr>
                <w:rFonts w:ascii="Arial"/>
                <w:spacing w:val="-4"/>
                <w:sz w:val="24"/>
                <w:u w:val="thick" w:color="000000"/>
              </w:rPr>
              <w:t>11,421</w:t>
            </w:r>
            <w:r>
              <w:rPr>
                <w:rFonts w:ascii="Arial"/>
                <w:spacing w:val="-4"/>
                <w:sz w:val="24"/>
              </w:rPr>
            </w:r>
          </w:p>
        </w:tc>
      </w:tr>
      <w:tr>
        <w:trPr>
          <w:trHeight w:val="59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
              <w:jc w:val="center"/>
              <w:rPr>
                <w:rFonts w:ascii="Arial" w:hAnsi="Arial" w:cs="Arial" w:eastAsia="Arial" w:hint="default"/>
                <w:sz w:val="24"/>
                <w:szCs w:val="24"/>
              </w:rPr>
            </w:pPr>
            <w:r>
              <w:rPr>
                <w:rFonts w:ascii="Arial"/>
                <w:sz w:val="24"/>
              </w:rPr>
              <w:t>(h)</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2" w:right="0"/>
              <w:jc w:val="left"/>
              <w:rPr>
                <w:rFonts w:ascii="宋体" w:hAnsi="宋体" w:cs="宋体" w:eastAsia="宋体" w:hint="default"/>
                <w:sz w:val="24"/>
                <w:szCs w:val="24"/>
              </w:rPr>
            </w:pPr>
            <w:r>
              <w:rPr>
                <w:rFonts w:ascii="宋体" w:hAnsi="宋体" w:cs="宋体" w:eastAsia="宋体" w:hint="default"/>
                <w:sz w:val="24"/>
                <w:szCs w:val="24"/>
              </w:rPr>
              <w:t>提供市场推广服务</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8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2" w:right="0"/>
              <w:jc w:val="left"/>
              <w:rPr>
                <w:rFonts w:ascii="宋体" w:hAnsi="宋体" w:cs="宋体" w:eastAsia="宋体" w:hint="default"/>
                <w:sz w:val="24"/>
                <w:szCs w:val="24"/>
              </w:rPr>
            </w:pPr>
            <w:r>
              <w:rPr>
                <w:rFonts w:ascii="宋体" w:hAnsi="宋体" w:cs="宋体" w:eastAsia="宋体" w:hint="default"/>
                <w:sz w:val="24"/>
                <w:szCs w:val="24"/>
              </w:rPr>
              <w:t>阿里巴巴集团</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725" w:right="0"/>
              <w:jc w:val="left"/>
              <w:rPr>
                <w:rFonts w:ascii="Arial" w:hAnsi="Arial" w:cs="Arial" w:eastAsia="Arial" w:hint="default"/>
                <w:sz w:val="24"/>
                <w:szCs w:val="24"/>
              </w:rPr>
            </w:pPr>
            <w:r>
              <w:rPr>
                <w:rFonts w:ascii="Arial"/>
                <w:sz w:val="24"/>
              </w:rPr>
              <w:t>41,266</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5"/>
                <w:sz w:val="24"/>
              </w:rPr>
              <w:t>53,065</w:t>
            </w:r>
            <w:r>
              <w:rPr>
                <w:rFonts w:ascii="Arial"/>
                <w:sz w:val="24"/>
              </w:rPr>
            </w:r>
          </w:p>
        </w:tc>
      </w:tr>
      <w:tr>
        <w:trPr>
          <w:trHeight w:val="311"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725" w:right="0"/>
              <w:jc w:val="left"/>
              <w:rPr>
                <w:rFonts w:ascii="Arial" w:hAnsi="Arial" w:cs="Arial" w:eastAsia="Arial" w:hint="default"/>
                <w:sz w:val="24"/>
                <w:szCs w:val="24"/>
              </w:rPr>
            </w:pPr>
            <w:r>
              <w:rPr>
                <w:rFonts w:ascii="Arial"/>
                <w:sz w:val="24"/>
              </w:rPr>
              <w:t>34,207</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苏宁体育文化传媒</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59" w:right="0"/>
              <w:jc w:val="left"/>
              <w:rPr>
                <w:rFonts w:ascii="Arial" w:hAnsi="Arial" w:cs="Arial" w:eastAsia="Arial" w:hint="default"/>
                <w:sz w:val="24"/>
                <w:szCs w:val="24"/>
              </w:rPr>
            </w:pPr>
            <w:r>
              <w:rPr>
                <w:rFonts w:ascii="Arial"/>
                <w:sz w:val="24"/>
              </w:rPr>
              <w:t>9,479</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59" w:right="0"/>
              <w:jc w:val="left"/>
              <w:rPr>
                <w:rFonts w:ascii="Arial" w:hAnsi="Arial" w:cs="Arial" w:eastAsia="Arial" w:hint="default"/>
                <w:sz w:val="24"/>
                <w:szCs w:val="24"/>
              </w:rPr>
            </w:pPr>
            <w:r>
              <w:rPr>
                <w:rFonts w:ascii="Arial"/>
                <w:sz w:val="24"/>
              </w:rPr>
              <w:t>7,424</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2,866</w:t>
            </w:r>
            <w:r>
              <w:rPr>
                <w:rFonts w:ascii="Arial"/>
                <w:sz w:val="24"/>
              </w:rPr>
            </w:r>
          </w:p>
        </w:tc>
      </w:tr>
      <w:tr>
        <w:trPr>
          <w:trHeight w:val="31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苏宁银行</w:t>
            </w:r>
          </w:p>
        </w:tc>
        <w:tc>
          <w:tcPr>
            <w:tcW w:w="3211" w:type="dxa"/>
            <w:tcBorders>
              <w:top w:val="nil" w:sz="6" w:space="0" w:color="auto"/>
              <w:left w:val="nil" w:sz="6" w:space="0" w:color="auto"/>
              <w:bottom w:val="nil" w:sz="6" w:space="0" w:color="auto"/>
              <w:right w:val="nil" w:sz="6" w:space="0" w:color="auto"/>
            </w:tcBorders>
          </w:tcPr>
          <w:p>
            <w:pPr>
              <w:pStyle w:val="TableParagraph"/>
              <w:tabs>
                <w:tab w:pos="1859" w:val="left" w:leader="none"/>
                <w:tab w:pos="2664" w:val="left" w:leader="none"/>
                <w:tab w:pos="4954" w:val="left" w:leader="none"/>
              </w:tabs>
              <w:spacing w:line="240" w:lineRule="auto" w:before="19"/>
              <w:ind w:left="11" w:right="-1744"/>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1,005</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r>
      <w:tr>
        <w:trPr>
          <w:trHeight w:val="434"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tabs>
                <w:tab w:pos="1725" w:val="left" w:leader="none"/>
                <w:tab w:pos="2664" w:val="left" w:leader="none"/>
                <w:tab w:pos="4300" w:val="left" w:leader="none"/>
              </w:tabs>
              <w:spacing w:line="268" w:lineRule="exact"/>
              <w:ind w:left="11" w:right="-109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93,381</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w w:val="99"/>
                <w:sz w:val="24"/>
              </w:rPr>
            </w:r>
            <w:r>
              <w:rPr>
                <w:rFonts w:ascii="Arial"/>
                <w:w w:val="95"/>
                <w:sz w:val="24"/>
                <w:u w:val="thick" w:color="000000"/>
              </w:rPr>
              <w:t>55,931</w:t>
            </w:r>
            <w:r>
              <w:rPr>
                <w:rFonts w:ascii="Arial"/>
                <w:w w:val="95"/>
                <w:sz w:val="24"/>
              </w:rPr>
            </w:r>
            <w:r>
              <w:rPr>
                <w:rFonts w:ascii="Arial"/>
                <w:sz w:val="24"/>
              </w:rPr>
            </w:r>
          </w:p>
        </w:tc>
      </w:tr>
      <w:tr>
        <w:trPr>
          <w:trHeight w:val="59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0"/>
              <w:jc w:val="center"/>
              <w:rPr>
                <w:rFonts w:ascii="Arial" w:hAnsi="Arial" w:cs="Arial" w:eastAsia="Arial" w:hint="default"/>
                <w:sz w:val="24"/>
                <w:szCs w:val="24"/>
              </w:rPr>
            </w:pPr>
            <w:r>
              <w:rPr>
                <w:rFonts w:ascii="Arial"/>
                <w:sz w:val="24"/>
              </w:rPr>
              <w:t>(i)</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2" w:right="0"/>
              <w:jc w:val="left"/>
              <w:rPr>
                <w:rFonts w:ascii="宋体" w:hAnsi="宋体" w:cs="宋体" w:eastAsia="宋体" w:hint="default"/>
                <w:sz w:val="24"/>
                <w:szCs w:val="24"/>
              </w:rPr>
            </w:pPr>
            <w:r>
              <w:rPr>
                <w:rFonts w:ascii="宋体" w:hAnsi="宋体" w:cs="宋体" w:eastAsia="宋体" w:hint="default"/>
                <w:sz w:val="24"/>
                <w:szCs w:val="24"/>
              </w:rPr>
              <w:t>关联方提供财务资助</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8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2" w:right="0"/>
              <w:jc w:val="left"/>
              <w:rPr>
                <w:rFonts w:ascii="宋体" w:hAnsi="宋体" w:cs="宋体" w:eastAsia="宋体" w:hint="default"/>
                <w:sz w:val="24"/>
                <w:szCs w:val="24"/>
              </w:rPr>
            </w:pPr>
            <w:r>
              <w:rPr>
                <w:rFonts w:ascii="宋体" w:hAnsi="宋体" w:cs="宋体" w:eastAsia="宋体" w:hint="default"/>
                <w:sz w:val="24"/>
                <w:szCs w:val="24"/>
              </w:rPr>
              <w:t>阿里巴巴</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391" w:right="0"/>
              <w:jc w:val="left"/>
              <w:rPr>
                <w:rFonts w:ascii="Arial" w:hAnsi="Arial" w:cs="Arial" w:eastAsia="Arial" w:hint="default"/>
                <w:sz w:val="24"/>
                <w:szCs w:val="24"/>
              </w:rPr>
            </w:pPr>
            <w:r>
              <w:rPr>
                <w:rFonts w:ascii="Arial"/>
                <w:sz w:val="24"/>
              </w:rPr>
              <w:t>1,950,000</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苏宁金控投资</w:t>
            </w:r>
          </w:p>
        </w:tc>
        <w:tc>
          <w:tcPr>
            <w:tcW w:w="3211" w:type="dxa"/>
            <w:tcBorders>
              <w:top w:val="nil" w:sz="6" w:space="0" w:color="auto"/>
              <w:left w:val="nil" w:sz="6" w:space="0" w:color="auto"/>
              <w:bottom w:val="nil" w:sz="6" w:space="0" w:color="auto"/>
              <w:right w:val="nil" w:sz="6" w:space="0" w:color="auto"/>
            </w:tcBorders>
          </w:tcPr>
          <w:p>
            <w:pPr>
              <w:pStyle w:val="TableParagraph"/>
              <w:tabs>
                <w:tab w:pos="1592" w:val="left" w:leader="none"/>
                <w:tab w:pos="2664" w:val="left" w:leader="none"/>
                <w:tab w:pos="4167" w:val="left" w:leader="none"/>
              </w:tabs>
              <w:spacing w:line="240" w:lineRule="auto" w:before="18"/>
              <w:ind w:left="11" w:right="-957"/>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100,000</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r>
            <w:r>
              <w:rPr>
                <w:rFonts w:ascii="Arial"/>
                <w:spacing w:val="-1"/>
                <w:sz w:val="24"/>
                <w:u w:val="single" w:color="000000"/>
              </w:rPr>
              <w:t>100,000</w:t>
            </w:r>
            <w:r>
              <w:rPr>
                <w:rFonts w:ascii="Arial"/>
                <w:spacing w:val="-1"/>
                <w:sz w:val="24"/>
              </w:rPr>
            </w:r>
          </w:p>
        </w:tc>
      </w:tr>
      <w:tr>
        <w:trPr>
          <w:trHeight w:val="434"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tabs>
                <w:tab w:pos="1391" w:val="left" w:leader="none"/>
                <w:tab w:pos="2664" w:val="left" w:leader="none"/>
                <w:tab w:pos="4167" w:val="left" w:leader="none"/>
              </w:tabs>
              <w:spacing w:line="269" w:lineRule="exact"/>
              <w:ind w:left="11" w:right="-957"/>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2,050,000</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69" w:lineRule="exact"/>
              <w:ind w:right="199"/>
              <w:jc w:val="right"/>
              <w:rPr>
                <w:rFonts w:ascii="Arial" w:hAnsi="Arial" w:cs="Arial" w:eastAsia="Arial" w:hint="default"/>
                <w:sz w:val="24"/>
                <w:szCs w:val="24"/>
              </w:rPr>
            </w:pPr>
            <w:r>
              <w:rPr>
                <w:rFonts w:ascii="Arial"/>
                <w:w w:val="99"/>
                <w:sz w:val="24"/>
              </w:rPr>
            </w:r>
            <w:r>
              <w:rPr>
                <w:rFonts w:ascii="Arial"/>
                <w:spacing w:val="-1"/>
                <w:sz w:val="24"/>
                <w:u w:val="thick" w:color="000000"/>
              </w:rPr>
              <w:t>100,000</w:t>
            </w:r>
            <w:r>
              <w:rPr>
                <w:rFonts w:ascii="Arial"/>
                <w:spacing w:val="-1"/>
                <w:sz w:val="24"/>
              </w:rPr>
            </w:r>
          </w:p>
        </w:tc>
      </w:tr>
      <w:tr>
        <w:trPr>
          <w:trHeight w:val="59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9"/>
              <w:jc w:val="center"/>
              <w:rPr>
                <w:rFonts w:ascii="Arial" w:hAnsi="Arial" w:cs="Arial" w:eastAsia="Arial" w:hint="default"/>
                <w:sz w:val="24"/>
                <w:szCs w:val="24"/>
              </w:rPr>
            </w:pPr>
            <w:r>
              <w:rPr>
                <w:rFonts w:ascii="Arial"/>
                <w:sz w:val="24"/>
              </w:rPr>
              <w:t>(j)</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2" w:right="0"/>
              <w:jc w:val="left"/>
              <w:rPr>
                <w:rFonts w:ascii="宋体" w:hAnsi="宋体" w:cs="宋体" w:eastAsia="宋体" w:hint="default"/>
                <w:sz w:val="24"/>
                <w:szCs w:val="24"/>
              </w:rPr>
            </w:pPr>
            <w:r>
              <w:rPr>
                <w:rFonts w:ascii="宋体" w:hAnsi="宋体" w:cs="宋体" w:eastAsia="宋体" w:hint="default"/>
                <w:sz w:val="24"/>
                <w:szCs w:val="24"/>
              </w:rPr>
              <w:t>利息费用</w:t>
            </w:r>
          </w:p>
        </w:tc>
        <w:tc>
          <w:tcPr>
            <w:tcW w:w="3211" w:type="dxa"/>
            <w:tcBorders>
              <w:top w:val="nil" w:sz="6" w:space="0" w:color="auto"/>
              <w:left w:val="nil" w:sz="6" w:space="0" w:color="auto"/>
              <w:bottom w:val="nil" w:sz="6" w:space="0" w:color="auto"/>
              <w:right w:val="nil" w:sz="6" w:space="0" w:color="auto"/>
            </w:tcBorders>
          </w:tcPr>
          <w:p>
            <w:pPr/>
          </w:p>
        </w:tc>
        <w:tc>
          <w:tcPr>
            <w:tcW w:w="2025" w:type="dxa"/>
            <w:tcBorders>
              <w:top w:val="nil" w:sz="6" w:space="0" w:color="auto"/>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8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2" w:right="0"/>
              <w:jc w:val="left"/>
              <w:rPr>
                <w:rFonts w:ascii="宋体" w:hAnsi="宋体" w:cs="宋体" w:eastAsia="宋体" w:hint="default"/>
                <w:sz w:val="24"/>
                <w:szCs w:val="24"/>
              </w:rPr>
            </w:pPr>
            <w:r>
              <w:rPr>
                <w:rFonts w:ascii="宋体" w:hAnsi="宋体" w:cs="宋体" w:eastAsia="宋体" w:hint="default"/>
                <w:sz w:val="24"/>
                <w:szCs w:val="24"/>
              </w:rPr>
              <w:t>阿里巴巴</w:t>
            </w:r>
          </w:p>
        </w:tc>
        <w:tc>
          <w:tcPr>
            <w:tcW w:w="3211"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725" w:right="0"/>
              <w:jc w:val="left"/>
              <w:rPr>
                <w:rFonts w:ascii="Arial" w:hAnsi="Arial" w:cs="Arial" w:eastAsia="Arial" w:hint="default"/>
                <w:sz w:val="24"/>
                <w:szCs w:val="24"/>
              </w:rPr>
            </w:pPr>
            <w:r>
              <w:rPr>
                <w:rFonts w:ascii="Arial"/>
                <w:sz w:val="24"/>
              </w:rPr>
              <w:t>23,432</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苏宁金控投资</w:t>
            </w:r>
          </w:p>
        </w:tc>
        <w:tc>
          <w:tcPr>
            <w:tcW w:w="3211" w:type="dxa"/>
            <w:tcBorders>
              <w:top w:val="nil" w:sz="6" w:space="0" w:color="auto"/>
              <w:left w:val="nil" w:sz="6" w:space="0" w:color="auto"/>
              <w:bottom w:val="nil" w:sz="6" w:space="0" w:color="auto"/>
              <w:right w:val="nil" w:sz="6" w:space="0" w:color="auto"/>
            </w:tcBorders>
          </w:tcPr>
          <w:p>
            <w:pPr>
              <w:pStyle w:val="TableParagraph"/>
              <w:tabs>
                <w:tab w:pos="2060" w:val="left" w:leader="none"/>
                <w:tab w:pos="2664" w:val="left" w:leader="none"/>
                <w:tab w:pos="4634" w:val="left" w:leader="none"/>
              </w:tabs>
              <w:spacing w:line="240" w:lineRule="auto" w:before="18"/>
              <w:ind w:left="11" w:right="-1424"/>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749</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r>
            <w:r>
              <w:rPr>
                <w:rFonts w:ascii="Arial"/>
                <w:spacing w:val="-1"/>
                <w:w w:val="95"/>
                <w:sz w:val="24"/>
                <w:u w:val="single" w:color="000000"/>
              </w:rPr>
              <w:t>375</w:t>
            </w:r>
            <w:r>
              <w:rPr>
                <w:rFonts w:ascii="Arial"/>
                <w:spacing w:val="-1"/>
                <w:w w:val="95"/>
                <w:sz w:val="24"/>
              </w:rPr>
            </w:r>
            <w:r>
              <w:rPr>
                <w:rFonts w:ascii="Arial"/>
                <w:sz w:val="24"/>
              </w:rPr>
            </w:r>
          </w:p>
        </w:tc>
      </w:tr>
      <w:tr>
        <w:trPr>
          <w:trHeight w:val="263" w:hRule="exact"/>
        </w:trPr>
        <w:tc>
          <w:tcPr>
            <w:tcW w:w="706" w:type="dxa"/>
            <w:tcBorders>
              <w:top w:val="nil" w:sz="6" w:space="0" w:color="auto"/>
              <w:left w:val="nil" w:sz="6" w:space="0" w:color="auto"/>
              <w:bottom w:val="nil" w:sz="6" w:space="0" w:color="auto"/>
              <w:right w:val="nil" w:sz="6" w:space="0" w:color="auto"/>
            </w:tcBorders>
          </w:tcPr>
          <w:p>
            <w:pPr/>
          </w:p>
        </w:tc>
        <w:tc>
          <w:tcPr>
            <w:tcW w:w="3525" w:type="dxa"/>
            <w:tcBorders>
              <w:top w:val="nil" w:sz="6" w:space="0" w:color="auto"/>
              <w:left w:val="nil" w:sz="6" w:space="0" w:color="auto"/>
              <w:bottom w:val="nil" w:sz="6" w:space="0" w:color="auto"/>
              <w:right w:val="nil" w:sz="6" w:space="0" w:color="auto"/>
            </w:tcBorders>
          </w:tcPr>
          <w:p>
            <w:pPr/>
          </w:p>
        </w:tc>
        <w:tc>
          <w:tcPr>
            <w:tcW w:w="3211" w:type="dxa"/>
            <w:tcBorders>
              <w:top w:val="nil" w:sz="6" w:space="0" w:color="auto"/>
              <w:left w:val="nil" w:sz="6" w:space="0" w:color="auto"/>
              <w:bottom w:val="nil" w:sz="6" w:space="0" w:color="auto"/>
              <w:right w:val="nil" w:sz="6" w:space="0" w:color="auto"/>
            </w:tcBorders>
          </w:tcPr>
          <w:p>
            <w:pPr>
              <w:pStyle w:val="TableParagraph"/>
              <w:tabs>
                <w:tab w:pos="1725" w:val="left" w:leader="none"/>
                <w:tab w:pos="4634" w:val="left" w:leader="none"/>
              </w:tabs>
              <w:spacing w:line="268" w:lineRule="exact"/>
              <w:ind w:left="-4" w:right="-142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24,181</w:t>
            </w:r>
            <w:r>
              <w:rPr>
                <w:rFonts w:ascii="Arial"/>
                <w:sz w:val="24"/>
              </w:rPr>
              <w:t>  </w:t>
            </w:r>
            <w:r>
              <w:rPr>
                <w:rFonts w:ascii="Arial"/>
                <w:spacing w:val="-9"/>
                <w:sz w:val="24"/>
              </w:rPr>
              <w:t> </w:t>
            </w:r>
            <w:r>
              <w:rPr>
                <w:rFonts w:ascii="Arial"/>
                <w:spacing w:val="-9"/>
                <w:w w:val="100"/>
                <w:sz w:val="24"/>
              </w:rPr>
            </w:r>
            <w:r>
              <w:rPr>
                <w:rFonts w:ascii="Arial"/>
                <w:w w:val="100"/>
                <w:sz w:val="24"/>
                <w:u w:val="thick" w:color="000000"/>
              </w:rPr>
              <w:t> </w:t>
            </w:r>
            <w:r>
              <w:rPr>
                <w:rFonts w:ascii="Arial"/>
                <w:sz w:val="24"/>
                <w:u w:val="thick" w:color="000000"/>
              </w:rPr>
              <w:tab/>
            </w:r>
            <w:r>
              <w:rPr>
                <w:rFonts w:ascii="Arial"/>
                <w:sz w:val="24"/>
              </w:rPr>
            </w:r>
          </w:p>
        </w:tc>
        <w:tc>
          <w:tcPr>
            <w:tcW w:w="2025" w:type="dxa"/>
            <w:tcBorders>
              <w:top w:val="nil" w:sz="6" w:space="0" w:color="auto"/>
              <w:left w:val="nil" w:sz="6" w:space="0" w:color="auto"/>
              <w:bottom w:val="nil" w:sz="6" w:space="0" w:color="auto"/>
              <w:right w:val="nil" w:sz="6" w:space="0" w:color="auto"/>
            </w:tcBorders>
          </w:tcPr>
          <w:p>
            <w:pPr>
              <w:pStyle w:val="TableParagraph"/>
              <w:spacing w:line="268" w:lineRule="exact"/>
              <w:ind w:right="199"/>
              <w:jc w:val="right"/>
              <w:rPr>
                <w:rFonts w:ascii="Arial" w:hAnsi="Arial" w:cs="Arial" w:eastAsia="Arial" w:hint="default"/>
                <w:sz w:val="24"/>
                <w:szCs w:val="24"/>
              </w:rPr>
            </w:pPr>
            <w:r>
              <w:rPr>
                <w:rFonts w:ascii="Arial"/>
                <w:w w:val="99"/>
                <w:sz w:val="24"/>
              </w:rPr>
            </w:r>
            <w:r>
              <w:rPr>
                <w:rFonts w:ascii="Arial"/>
                <w:spacing w:val="-1"/>
                <w:w w:val="95"/>
                <w:sz w:val="24"/>
                <w:u w:val="thick" w:color="000000"/>
              </w:rPr>
              <w:t>375</w:t>
            </w:r>
            <w:r>
              <w:rPr>
                <w:rFonts w:ascii="Arial"/>
                <w:spacing w:val="-1"/>
                <w:w w:val="95"/>
                <w:sz w:val="24"/>
              </w:rPr>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1446" w:top="1900" w:bottom="1640" w:left="1420" w:right="0"/>
        </w:sectPr>
      </w:pPr>
    </w:p>
    <w:p>
      <w:pPr>
        <w:spacing w:line="240" w:lineRule="auto" w:before="0"/>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86"/>
        <w:gridCol w:w="2267"/>
        <w:gridCol w:w="2595"/>
        <w:gridCol w:w="1876"/>
        <w:gridCol w:w="238"/>
        <w:gridCol w:w="1610"/>
      </w:tblGrid>
      <w:tr>
        <w:trPr>
          <w:trHeight w:val="464"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exact"/>
              <w:ind w:right="43"/>
              <w:jc w:val="center"/>
              <w:rPr>
                <w:rFonts w:ascii="黑体" w:hAnsi="黑体" w:cs="黑体" w:eastAsia="黑体" w:hint="default"/>
                <w:sz w:val="24"/>
                <w:szCs w:val="24"/>
              </w:rPr>
            </w:pPr>
            <w:r>
              <w:rPr>
                <w:rFonts w:ascii="黑体" w:hAnsi="黑体" w:cs="黑体" w:eastAsia="黑体" w:hint="default"/>
                <w:sz w:val="24"/>
                <w:szCs w:val="24"/>
              </w:rPr>
              <w:t>八</w:t>
            </w:r>
          </w:p>
        </w:tc>
        <w:tc>
          <w:tcPr>
            <w:tcW w:w="486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635"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209"/>
              <w:ind w:left="7" w:right="0"/>
              <w:jc w:val="center"/>
              <w:rPr>
                <w:rFonts w:ascii="Arial" w:hAnsi="Arial" w:cs="Arial" w:eastAsia="Arial" w:hint="default"/>
                <w:sz w:val="24"/>
                <w:szCs w:val="24"/>
              </w:rPr>
            </w:pPr>
            <w:r>
              <w:rPr>
                <w:rFonts w:ascii="Arial"/>
                <w:sz w:val="24"/>
              </w:rPr>
              <w:t>(6)</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9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9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77"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
              <w:jc w:val="center"/>
              <w:rPr>
                <w:rFonts w:ascii="Arial" w:hAnsi="Arial" w:cs="Arial" w:eastAsia="Arial" w:hint="default"/>
                <w:sz w:val="24"/>
                <w:szCs w:val="24"/>
              </w:rPr>
            </w:pPr>
            <w:r>
              <w:rPr>
                <w:rFonts w:ascii="Arial"/>
                <w:sz w:val="24"/>
              </w:rPr>
              <w:t>(k)</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92"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59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583" w:hRule="exact"/>
        </w:trPr>
        <w:tc>
          <w:tcPr>
            <w:tcW w:w="686" w:type="dxa"/>
            <w:tcBorders>
              <w:top w:val="nil" w:sz="6" w:space="0" w:color="auto"/>
              <w:left w:val="nil" w:sz="6" w:space="0" w:color="auto"/>
              <w:bottom w:val="nil" w:sz="6" w:space="0" w:color="auto"/>
              <w:right w:val="nil" w:sz="6" w:space="0" w:color="auto"/>
            </w:tcBorders>
          </w:tcPr>
          <w:p>
            <w:pPr/>
          </w:p>
        </w:tc>
        <w:tc>
          <w:tcPr>
            <w:tcW w:w="48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192" w:right="0"/>
              <w:jc w:val="left"/>
              <w:rPr>
                <w:rFonts w:ascii="宋体" w:hAnsi="宋体" w:cs="宋体" w:eastAsia="宋体" w:hint="default"/>
                <w:sz w:val="24"/>
                <w:szCs w:val="24"/>
              </w:rPr>
            </w:pPr>
            <w:r>
              <w:rPr>
                <w:rFonts w:ascii="宋体" w:hAnsi="宋体" w:cs="宋体" w:eastAsia="宋体" w:hint="default"/>
                <w:sz w:val="24"/>
                <w:szCs w:val="24"/>
              </w:rPr>
              <w:t>本集团作为承租方：</w:t>
            </w:r>
          </w:p>
        </w:tc>
        <w:tc>
          <w:tcPr>
            <w:tcW w:w="187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r>
      <w:tr>
        <w:trPr>
          <w:trHeight w:val="767"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6"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876"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60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年确认的</w:t>
            </w:r>
          </w:p>
          <w:p>
            <w:pPr>
              <w:pStyle w:val="TableParagraph"/>
              <w:spacing w:line="228" w:lineRule="exact"/>
              <w:ind w:left="122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27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年确认的</w:t>
            </w:r>
          </w:p>
          <w:p>
            <w:pPr>
              <w:pStyle w:val="TableParagraph"/>
              <w:spacing w:line="228" w:lineRule="exact"/>
              <w:ind w:left="904" w:right="0"/>
              <w:jc w:val="left"/>
              <w:rPr>
                <w:rFonts w:ascii="宋体" w:hAnsi="宋体" w:cs="宋体" w:eastAsia="宋体" w:hint="default"/>
                <w:sz w:val="18"/>
                <w:szCs w:val="18"/>
              </w:rPr>
            </w:pPr>
            <w:r>
              <w:rPr>
                <w:rFonts w:ascii="宋体" w:hAnsi="宋体" w:cs="宋体" w:eastAsia="宋体" w:hint="default"/>
                <w:sz w:val="18"/>
                <w:szCs w:val="18"/>
              </w:rPr>
              <w:t>租赁费</w:t>
            </w:r>
          </w:p>
        </w:tc>
      </w:tr>
      <w:tr>
        <w:trPr>
          <w:trHeight w:val="425"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40"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45" w:right="0"/>
              <w:jc w:val="left"/>
              <w:rPr>
                <w:rFonts w:ascii="宋体" w:hAnsi="宋体" w:cs="宋体" w:eastAsia="宋体" w:hint="default"/>
                <w:sz w:val="18"/>
                <w:szCs w:val="18"/>
              </w:rPr>
            </w:pPr>
            <w:r>
              <w:rPr>
                <w:rFonts w:ascii="宋体" w:hAnsi="宋体" w:cs="宋体" w:eastAsia="宋体" w:hint="default"/>
                <w:sz w:val="18"/>
                <w:szCs w:val="18"/>
              </w:rPr>
              <w:t>南京新街口店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12" w:right="0"/>
              <w:jc w:val="left"/>
              <w:rPr>
                <w:rFonts w:ascii="Arial" w:hAnsi="Arial" w:cs="Arial" w:eastAsia="Arial" w:hint="default"/>
                <w:sz w:val="18"/>
                <w:szCs w:val="18"/>
              </w:rPr>
            </w:pPr>
            <w:r>
              <w:rPr>
                <w:rFonts w:ascii="Arial"/>
                <w:sz w:val="18"/>
              </w:rPr>
              <w:t>32,576</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Arial" w:hAnsi="Arial" w:cs="Arial" w:eastAsia="Arial" w:hint="default"/>
                <w:sz w:val="18"/>
                <w:szCs w:val="18"/>
              </w:rPr>
            </w:pPr>
            <w:r>
              <w:rPr>
                <w:rFonts w:ascii="Arial"/>
                <w:spacing w:val="-1"/>
                <w:sz w:val="18"/>
              </w:rPr>
              <w:t>41,194</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无锡商管</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无锡苏宁广场店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11" w:right="0"/>
              <w:jc w:val="left"/>
              <w:rPr>
                <w:rFonts w:ascii="Arial" w:hAnsi="Arial" w:cs="Arial" w:eastAsia="Arial" w:hint="default"/>
                <w:sz w:val="18"/>
                <w:szCs w:val="18"/>
              </w:rPr>
            </w:pPr>
            <w:r>
              <w:rPr>
                <w:rFonts w:ascii="Arial"/>
                <w:sz w:val="18"/>
              </w:rPr>
              <w:t>25,520</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sz w:val="18"/>
              </w:rPr>
              <w:t>25,846</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北京京朝</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北京慈云寺桥店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24" w:right="0"/>
              <w:jc w:val="left"/>
              <w:rPr>
                <w:rFonts w:ascii="Arial" w:hAnsi="Arial" w:cs="Arial" w:eastAsia="Arial" w:hint="default"/>
                <w:sz w:val="18"/>
                <w:szCs w:val="18"/>
              </w:rPr>
            </w:pPr>
            <w:r>
              <w:rPr>
                <w:rFonts w:ascii="Arial"/>
                <w:spacing w:val="-3"/>
                <w:sz w:val="18"/>
              </w:rPr>
              <w:t>11,747</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青岛苏宁置业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青岛李村广场店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24" w:right="0"/>
              <w:jc w:val="left"/>
              <w:rPr>
                <w:rFonts w:ascii="Arial" w:hAnsi="Arial" w:cs="Arial" w:eastAsia="Arial" w:hint="default"/>
                <w:sz w:val="18"/>
                <w:szCs w:val="18"/>
              </w:rPr>
            </w:pPr>
            <w:r>
              <w:rPr>
                <w:rFonts w:ascii="Arial"/>
                <w:spacing w:val="-3"/>
                <w:sz w:val="18"/>
              </w:rPr>
              <w:t>11,289</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sz w:val="18"/>
              </w:rPr>
              <w:t>12,424</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福州苏宁置业台江</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福州苏宁广场店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12" w:right="0"/>
              <w:jc w:val="left"/>
              <w:rPr>
                <w:rFonts w:ascii="Arial" w:hAnsi="Arial" w:cs="Arial" w:eastAsia="Arial" w:hint="default"/>
                <w:sz w:val="18"/>
                <w:szCs w:val="18"/>
              </w:rPr>
            </w:pPr>
            <w:r>
              <w:rPr>
                <w:rFonts w:ascii="Arial"/>
                <w:sz w:val="18"/>
              </w:rPr>
              <w:t>10,419</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sz w:val="18"/>
              </w:rPr>
              <w:t>10,063</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成都鸿业置业苏宁广场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成都天府立交桥店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7,038</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7,051</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员工公寓</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sz w:val="18"/>
              </w:rPr>
              <w:t>6,282</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4,261</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石家庄苏宁广场店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5,828</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sz w:val="18"/>
              </w:rPr>
              <w:t>10,709</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苏宁置业集团清凉门</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清江广场电器店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5,180</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4,910</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淮安苏宁广场店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5,072</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5,375</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宿迁苏宁广场店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4,754</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5,496</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苏宁置业集团清凉门</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清江广场红孩子店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3,789</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镇江苏宁置业苏宁广场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镇江苏宁广场红孩子店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2,583</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镇江苏宁置业苏宁广场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镇江苏宁广场电器店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2,440</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石家庄苏宁广场办公区</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2,406</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2,473</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成都鸿业置业苏宁广场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成都苏宁广场超市</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2,232</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1,974</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徐州苏宁置业苏宁广场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徐州苏宁广场电器店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1,667</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成都鸿业置业苏宁广场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成都苏宁广场红孩子店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1,594</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1,837</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苏宁置业集团清凉门</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清江广场超市</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1,197</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4,268</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南京新街口店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sz w:val="18"/>
              </w:rPr>
              <w:t>1,060</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1,068</w:t>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徐州苏宁置业苏宁广场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徐州苏宁广场超市店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1,014</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苏宁广场新街口汽车超市</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776</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宿迁苏宁广场办公区</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482</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spacing w:val="-1"/>
                <w:w w:val="95"/>
                <w:sz w:val="18"/>
              </w:rPr>
              <w:t>533</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徐州苏宁置业苏宁广场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徐州苏宁广场红孩子店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418</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南京慕诚房地产</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银河国际社区苏宁小店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188</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紫金东郡苏宁小店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156</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南京银河房地产</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银河办公</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129</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鼓楼外包产业园睿城广场</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苏宁睿城小店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69</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索菲特钟山高尔夫酒店</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钟山高尔夫苏宁小店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w w:val="95"/>
                <w:sz w:val="18"/>
              </w:rPr>
              <w:t>62</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乐购仕山西路店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9"/>
              <w:jc w:val="right"/>
              <w:rPr>
                <w:rFonts w:ascii="Arial" w:hAnsi="Arial" w:cs="Arial" w:eastAsia="Arial" w:hint="default"/>
                <w:sz w:val="18"/>
                <w:szCs w:val="18"/>
              </w:rPr>
            </w:pPr>
            <w:r>
              <w:rPr>
                <w:rFonts w:ascii="Arial"/>
                <w:spacing w:val="-1"/>
                <w:sz w:val="18"/>
              </w:rPr>
              <w:t>3,468</w:t>
            </w:r>
          </w:p>
        </w:tc>
      </w:tr>
      <w:tr>
        <w:trPr>
          <w:trHeight w:val="292"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17" w:lineRule="exact"/>
              <w:ind w:left="140"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2595" w:type="dxa"/>
            <w:tcBorders>
              <w:top w:val="nil" w:sz="6" w:space="0" w:color="auto"/>
              <w:left w:val="nil" w:sz="6" w:space="0" w:color="auto"/>
              <w:bottom w:val="nil" w:sz="6" w:space="0" w:color="auto"/>
              <w:right w:val="nil" w:sz="6" w:space="0" w:color="auto"/>
            </w:tcBorders>
          </w:tcPr>
          <w:p>
            <w:pPr>
              <w:pStyle w:val="TableParagraph"/>
              <w:spacing w:line="217" w:lineRule="exact"/>
              <w:ind w:left="145" w:right="0"/>
              <w:jc w:val="left"/>
              <w:rPr>
                <w:rFonts w:ascii="宋体" w:hAnsi="宋体" w:cs="宋体" w:eastAsia="宋体" w:hint="default"/>
                <w:sz w:val="18"/>
                <w:szCs w:val="18"/>
              </w:rPr>
            </w:pPr>
            <w:r>
              <w:rPr>
                <w:rFonts w:ascii="宋体" w:hAnsi="宋体" w:cs="宋体" w:eastAsia="宋体" w:hint="default"/>
                <w:sz w:val="18"/>
                <w:szCs w:val="18"/>
              </w:rPr>
              <w:t>石家庄苏宁广场红孩子店</w:t>
            </w:r>
          </w:p>
        </w:tc>
        <w:tc>
          <w:tcPr>
            <w:tcW w:w="1876" w:type="dxa"/>
            <w:tcBorders>
              <w:top w:val="nil" w:sz="6" w:space="0" w:color="auto"/>
              <w:left w:val="nil" w:sz="6" w:space="0" w:color="auto"/>
              <w:bottom w:val="nil" w:sz="6" w:space="0" w:color="auto"/>
              <w:right w:val="nil" w:sz="6" w:space="0" w:color="auto"/>
            </w:tcBorders>
          </w:tcPr>
          <w:p>
            <w:pPr>
              <w:pStyle w:val="TableParagraph"/>
              <w:tabs>
                <w:tab w:pos="1701" w:val="left" w:leader="none"/>
                <w:tab w:pos="1875" w:val="left" w:leader="none"/>
              </w:tabs>
              <w:spacing w:line="240" w:lineRule="auto" w:before="36"/>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tabs>
                <w:tab w:pos="1197" w:val="left" w:leader="none"/>
                <w:tab w:pos="1595"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5"/>
                <w:w w:val="95"/>
                <w:sz w:val="18"/>
                <w:u w:val="single" w:color="000000"/>
              </w:rPr>
              <w:t>211</w:t>
            </w:r>
            <w:r>
              <w:rPr>
                <w:rFonts w:ascii="Arial"/>
                <w:spacing w:val="-5"/>
                <w:sz w:val="18"/>
                <w:u w:val="single" w:color="000000"/>
              </w:rPr>
              <w:tab/>
            </w:r>
            <w:r>
              <w:rPr>
                <w:rFonts w:ascii="Arial"/>
                <w:spacing w:val="-5"/>
                <w:sz w:val="18"/>
              </w:rPr>
            </w:r>
          </w:p>
        </w:tc>
      </w:tr>
      <w:tr>
        <w:trPr>
          <w:trHeight w:val="254" w:hRule="exact"/>
        </w:trPr>
        <w:tc>
          <w:tcPr>
            <w:tcW w:w="686"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
        </w:tc>
        <w:tc>
          <w:tcPr>
            <w:tcW w:w="2595"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061" w:right="0"/>
              <w:jc w:val="left"/>
              <w:rPr>
                <w:rFonts w:ascii="Arial" w:hAnsi="Arial" w:cs="Arial" w:eastAsia="Arial" w:hint="default"/>
                <w:sz w:val="18"/>
                <w:szCs w:val="18"/>
              </w:rPr>
            </w:pPr>
            <w:r>
              <w:rPr>
                <w:rFonts w:ascii="Arial"/>
                <w:sz w:val="18"/>
              </w:rPr>
              <w:t>147,967</w:t>
            </w:r>
          </w:p>
        </w:tc>
        <w:tc>
          <w:tcPr>
            <w:tcW w:w="238"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795" w:right="0"/>
              <w:jc w:val="left"/>
              <w:rPr>
                <w:rFonts w:ascii="Arial" w:hAnsi="Arial" w:cs="Arial" w:eastAsia="Arial" w:hint="default"/>
                <w:sz w:val="18"/>
                <w:szCs w:val="18"/>
              </w:rPr>
            </w:pPr>
            <w:r>
              <w:rPr>
                <w:rFonts w:ascii="Arial"/>
                <w:sz w:val="18"/>
              </w:rPr>
              <w:t>143,161</w:t>
            </w:r>
          </w:p>
        </w:tc>
      </w:tr>
    </w:tbl>
    <w:p>
      <w:pPr>
        <w:spacing w:after="0" w:line="240" w:lineRule="auto"/>
        <w:jc w:val="left"/>
        <w:rPr>
          <w:rFonts w:ascii="Arial" w:hAnsi="Arial" w:cs="Arial" w:eastAsia="Arial" w:hint="default"/>
          <w:sz w:val="18"/>
          <w:szCs w:val="18"/>
        </w:rPr>
        <w:sectPr>
          <w:pgSz w:w="11910" w:h="16840"/>
          <w:pgMar w:header="755" w:footer="1446" w:top="1900" w:bottom="164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8"/>
        <w:gridCol w:w="1952"/>
        <w:gridCol w:w="3105"/>
        <w:gridCol w:w="1695"/>
        <w:gridCol w:w="230"/>
        <w:gridCol w:w="1615"/>
      </w:tblGrid>
      <w:tr>
        <w:trPr>
          <w:trHeight w:val="416"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exact"/>
              <w:ind w:right="45"/>
              <w:jc w:val="center"/>
              <w:rPr>
                <w:rFonts w:ascii="黑体" w:hAnsi="黑体" w:cs="黑体" w:eastAsia="黑体" w:hint="default"/>
                <w:sz w:val="24"/>
                <w:szCs w:val="24"/>
              </w:rPr>
            </w:pPr>
            <w:r>
              <w:rPr>
                <w:rFonts w:ascii="黑体" w:hAnsi="黑体" w:cs="黑体" w:eastAsia="黑体" w:hint="default"/>
                <w:sz w:val="24"/>
                <w:szCs w:val="24"/>
              </w:rPr>
              <w:t>八</w:t>
            </w:r>
          </w:p>
        </w:tc>
        <w:tc>
          <w:tcPr>
            <w:tcW w:w="505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9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r>
        <w:trPr>
          <w:trHeight w:val="588"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 w:right="0"/>
              <w:jc w:val="center"/>
              <w:rPr>
                <w:rFonts w:ascii="Arial" w:hAnsi="Arial" w:cs="Arial" w:eastAsia="Arial" w:hint="default"/>
                <w:sz w:val="24"/>
                <w:szCs w:val="24"/>
              </w:rPr>
            </w:pPr>
            <w:r>
              <w:rPr>
                <w:rFonts w:ascii="Arial"/>
                <w:sz w:val="24"/>
              </w:rPr>
              <w:t>(6)</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105"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r>
        <w:trPr>
          <w:trHeight w:val="591" w:hRule="exact"/>
        </w:trPr>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
              <w:jc w:val="center"/>
              <w:rPr>
                <w:rFonts w:ascii="Arial" w:hAnsi="Arial" w:cs="Arial" w:eastAsia="Arial" w:hint="default"/>
                <w:sz w:val="24"/>
                <w:szCs w:val="24"/>
              </w:rPr>
            </w:pPr>
            <w:r>
              <w:rPr>
                <w:rFonts w:ascii="Arial"/>
                <w:sz w:val="24"/>
              </w:rPr>
              <w:t>(k)</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4" w:right="0"/>
              <w:jc w:val="left"/>
              <w:rPr>
                <w:rFonts w:ascii="Arial" w:hAnsi="Arial" w:cs="Arial" w:eastAsia="Arial" w:hint="default"/>
                <w:sz w:val="24"/>
                <w:szCs w:val="24"/>
              </w:rPr>
            </w:pPr>
            <w:r>
              <w:rPr>
                <w:rFonts w:ascii="宋体" w:hAnsi="宋体" w:cs="宋体" w:eastAsia="宋体" w:hint="default"/>
                <w:sz w:val="24"/>
                <w:szCs w:val="24"/>
              </w:rPr>
              <w:t>租赁</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3105"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r>
        <w:trPr>
          <w:trHeight w:val="577" w:hRule="exact"/>
        </w:trPr>
        <w:tc>
          <w:tcPr>
            <w:tcW w:w="688" w:type="dxa"/>
            <w:tcBorders>
              <w:top w:val="nil" w:sz="6" w:space="0" w:color="auto"/>
              <w:left w:val="nil" w:sz="6" w:space="0" w:color="auto"/>
              <w:bottom w:val="nil" w:sz="6" w:space="0" w:color="auto"/>
              <w:right w:val="nil" w:sz="6" w:space="0" w:color="auto"/>
            </w:tcBorders>
          </w:tcPr>
          <w:p>
            <w:pPr/>
          </w:p>
        </w:tc>
        <w:tc>
          <w:tcPr>
            <w:tcW w:w="50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294" w:right="0"/>
              <w:jc w:val="left"/>
              <w:rPr>
                <w:rFonts w:ascii="宋体" w:hAnsi="宋体" w:cs="宋体" w:eastAsia="宋体" w:hint="default"/>
                <w:sz w:val="24"/>
                <w:szCs w:val="24"/>
              </w:rPr>
            </w:pPr>
            <w:r>
              <w:rPr>
                <w:rFonts w:ascii="宋体" w:hAnsi="宋体" w:cs="宋体" w:eastAsia="宋体" w:hint="default"/>
                <w:sz w:val="24"/>
                <w:szCs w:val="24"/>
              </w:rPr>
              <w:t>本集团作为出租方：</w:t>
            </w:r>
          </w:p>
        </w:tc>
        <w:tc>
          <w:tcPr>
            <w:tcW w:w="1695"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r>
      <w:tr>
        <w:trPr>
          <w:trHeight w:val="768"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9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318"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695"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36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年确认的</w:t>
            </w:r>
          </w:p>
          <w:p>
            <w:pPr>
              <w:pStyle w:val="TableParagraph"/>
              <w:spacing w:line="228" w:lineRule="exact"/>
              <w:ind w:left="807"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28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年确认的</w:t>
            </w:r>
          </w:p>
          <w:p>
            <w:pPr>
              <w:pStyle w:val="TableParagraph"/>
              <w:spacing w:line="228" w:lineRule="exact"/>
              <w:ind w:left="730" w:right="0"/>
              <w:jc w:val="left"/>
              <w:rPr>
                <w:rFonts w:ascii="宋体" w:hAnsi="宋体" w:cs="宋体" w:eastAsia="宋体" w:hint="default"/>
                <w:sz w:val="18"/>
                <w:szCs w:val="18"/>
              </w:rPr>
            </w:pPr>
            <w:r>
              <w:rPr>
                <w:rFonts w:ascii="宋体" w:hAnsi="宋体" w:cs="宋体" w:eastAsia="宋体" w:hint="default"/>
                <w:sz w:val="18"/>
                <w:szCs w:val="18"/>
              </w:rPr>
              <w:t>租赁收入</w:t>
            </w:r>
          </w:p>
        </w:tc>
      </w:tr>
      <w:tr>
        <w:trPr>
          <w:trHeight w:val="425"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94" w:right="0"/>
              <w:jc w:val="left"/>
              <w:rPr>
                <w:rFonts w:ascii="宋体" w:hAnsi="宋体" w:cs="宋体" w:eastAsia="宋体" w:hint="default"/>
                <w:sz w:val="18"/>
                <w:szCs w:val="18"/>
              </w:rPr>
            </w:pPr>
            <w:r>
              <w:rPr>
                <w:rFonts w:ascii="宋体" w:hAnsi="宋体" w:cs="宋体" w:eastAsia="宋体" w:hint="default"/>
                <w:sz w:val="18"/>
                <w:szCs w:val="18"/>
              </w:rPr>
              <w:t>玄武银河诺富特</w:t>
            </w:r>
          </w:p>
        </w:tc>
        <w:tc>
          <w:tcPr>
            <w:tcW w:w="310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18" w:right="0"/>
              <w:jc w:val="left"/>
              <w:rPr>
                <w:rFonts w:ascii="Arial" w:hAnsi="Arial" w:cs="Arial" w:eastAsia="Arial" w:hint="default"/>
                <w:sz w:val="18"/>
                <w:szCs w:val="18"/>
              </w:rPr>
            </w:pPr>
            <w:r>
              <w:rPr>
                <w:rFonts w:ascii="宋体" w:hAnsi="宋体" w:cs="宋体" w:eastAsia="宋体" w:hint="default"/>
                <w:sz w:val="18"/>
                <w:szCs w:val="18"/>
              </w:rPr>
              <w:t>房屋租赁</w:t>
            </w:r>
            <w:r>
              <w:rPr>
                <w:rFonts w:ascii="Arial" w:hAnsi="Arial" w:cs="Arial" w:eastAsia="Arial" w:hint="default"/>
                <w:sz w:val="18"/>
                <w:szCs w:val="18"/>
              </w:rPr>
              <w:t>(</w:t>
            </w:r>
            <w:r>
              <w:rPr>
                <w:rFonts w:ascii="宋体" w:hAnsi="宋体" w:cs="宋体" w:eastAsia="宋体" w:hint="default"/>
                <w:sz w:val="18"/>
                <w:szCs w:val="18"/>
              </w:rPr>
              <w:t>诺富特酒店</w:t>
            </w:r>
            <w:r>
              <w:rPr>
                <w:rFonts w:ascii="Arial" w:hAnsi="Arial" w:cs="Arial" w:eastAsia="Arial" w:hint="default"/>
                <w:sz w:val="18"/>
                <w:szCs w:val="18"/>
              </w:rPr>
              <w:t>)</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978" w:right="0"/>
              <w:jc w:val="left"/>
              <w:rPr>
                <w:rFonts w:ascii="Arial" w:hAnsi="Arial" w:cs="Arial" w:eastAsia="Arial" w:hint="default"/>
                <w:sz w:val="18"/>
                <w:szCs w:val="18"/>
              </w:rPr>
            </w:pPr>
            <w:r>
              <w:rPr>
                <w:rFonts w:ascii="Arial"/>
                <w:sz w:val="18"/>
              </w:rPr>
              <w:t>19,710</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901" w:right="0"/>
              <w:jc w:val="left"/>
              <w:rPr>
                <w:rFonts w:ascii="Arial" w:hAnsi="Arial" w:cs="Arial" w:eastAsia="Arial" w:hint="default"/>
                <w:sz w:val="18"/>
                <w:szCs w:val="18"/>
              </w:rPr>
            </w:pPr>
            <w:r>
              <w:rPr>
                <w:rFonts w:ascii="Arial"/>
                <w:sz w:val="18"/>
              </w:rPr>
              <w:t>18,895</w:t>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Arial" w:hAnsi="Arial" w:cs="Arial" w:eastAsia="Arial" w:hint="default"/>
                <w:spacing w:val="-7"/>
                <w:sz w:val="18"/>
                <w:szCs w:val="18"/>
              </w:rPr>
              <w:t>11 </w:t>
            </w:r>
            <w:r>
              <w:rPr>
                <w:rFonts w:ascii="宋体" w:hAnsi="宋体" w:cs="宋体" w:eastAsia="宋体" w:hint="default"/>
                <w:sz w:val="18"/>
                <w:szCs w:val="18"/>
              </w:rPr>
              <w:t>层</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9" w:right="0"/>
              <w:jc w:val="left"/>
              <w:rPr>
                <w:rFonts w:ascii="Arial" w:hAnsi="Arial" w:cs="Arial" w:eastAsia="Arial" w:hint="default"/>
                <w:sz w:val="18"/>
                <w:szCs w:val="18"/>
              </w:rPr>
            </w:pPr>
            <w:r>
              <w:rPr>
                <w:rFonts w:ascii="Arial"/>
                <w:sz w:val="18"/>
              </w:rPr>
              <w:t>7,703</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02" w:right="0"/>
              <w:jc w:val="left"/>
              <w:rPr>
                <w:rFonts w:ascii="Arial" w:hAnsi="Arial" w:cs="Arial" w:eastAsia="Arial" w:hint="default"/>
                <w:sz w:val="18"/>
                <w:szCs w:val="18"/>
              </w:rPr>
            </w:pPr>
            <w:r>
              <w:rPr>
                <w:rFonts w:ascii="Arial"/>
                <w:sz w:val="18"/>
              </w:rPr>
              <w:t>4,643</w:t>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苏宁消费金融</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层</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9" w:right="0"/>
              <w:jc w:val="left"/>
              <w:rPr>
                <w:rFonts w:ascii="Arial" w:hAnsi="Arial" w:cs="Arial" w:eastAsia="Arial" w:hint="default"/>
                <w:sz w:val="18"/>
                <w:szCs w:val="18"/>
              </w:rPr>
            </w:pPr>
            <w:r>
              <w:rPr>
                <w:rFonts w:ascii="Arial"/>
                <w:sz w:val="18"/>
              </w:rPr>
              <w:t>2,815</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02" w:right="0"/>
              <w:jc w:val="left"/>
              <w:rPr>
                <w:rFonts w:ascii="Arial" w:hAnsi="Arial" w:cs="Arial" w:eastAsia="Arial" w:hint="default"/>
                <w:sz w:val="18"/>
                <w:szCs w:val="18"/>
              </w:rPr>
            </w:pPr>
            <w:r>
              <w:rPr>
                <w:rFonts w:ascii="Arial"/>
                <w:sz w:val="18"/>
              </w:rPr>
              <w:t>1,369</w:t>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包头苏宁影城</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包头苏宁广场第</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Arial" w:hAnsi="Arial" w:cs="Arial" w:eastAsia="Arial" w:hint="default"/>
                <w:sz w:val="18"/>
                <w:szCs w:val="18"/>
              </w:rPr>
              <w:t>501</w:t>
            </w:r>
            <w:r>
              <w:rPr>
                <w:rFonts w:ascii="Arial" w:hAnsi="Arial" w:cs="Arial" w:eastAsia="Arial" w:hint="default"/>
                <w:spacing w:val="-7"/>
                <w:sz w:val="18"/>
                <w:szCs w:val="18"/>
              </w:rPr>
              <w:t> </w:t>
            </w:r>
            <w:r>
              <w:rPr>
                <w:rFonts w:ascii="宋体" w:hAnsi="宋体" w:cs="宋体" w:eastAsia="宋体" w:hint="default"/>
                <w:sz w:val="18"/>
                <w:szCs w:val="18"/>
              </w:rPr>
              <w:t>号商铺</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9" w:right="0"/>
              <w:jc w:val="left"/>
              <w:rPr>
                <w:rFonts w:ascii="Arial" w:hAnsi="Arial" w:cs="Arial" w:eastAsia="Arial" w:hint="default"/>
                <w:sz w:val="18"/>
                <w:szCs w:val="18"/>
              </w:rPr>
            </w:pPr>
            <w:r>
              <w:rPr>
                <w:rFonts w:ascii="Arial"/>
                <w:sz w:val="18"/>
              </w:rPr>
              <w:t>2,354</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上海苏宁影城</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奉贤苏宁广场</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Arial" w:hAnsi="Arial" w:cs="Arial" w:eastAsia="Arial" w:hint="default"/>
                <w:sz w:val="18"/>
                <w:szCs w:val="18"/>
              </w:rPr>
              <w:t>503</w:t>
            </w:r>
            <w:r>
              <w:rPr>
                <w:rFonts w:ascii="Arial" w:hAnsi="Arial" w:cs="Arial" w:eastAsia="Arial" w:hint="default"/>
                <w:spacing w:val="-6"/>
                <w:sz w:val="18"/>
                <w:szCs w:val="18"/>
              </w:rPr>
              <w:t> </w:t>
            </w:r>
            <w:r>
              <w:rPr>
                <w:rFonts w:ascii="宋体" w:hAnsi="宋体" w:cs="宋体" w:eastAsia="宋体" w:hint="default"/>
                <w:sz w:val="18"/>
                <w:szCs w:val="18"/>
              </w:rPr>
              <w:t>号商铺</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9" w:right="0"/>
              <w:jc w:val="left"/>
              <w:rPr>
                <w:rFonts w:ascii="Arial" w:hAnsi="Arial" w:cs="Arial" w:eastAsia="Arial" w:hint="default"/>
                <w:sz w:val="18"/>
                <w:szCs w:val="18"/>
              </w:rPr>
            </w:pPr>
            <w:r>
              <w:rPr>
                <w:rFonts w:ascii="Arial"/>
                <w:sz w:val="18"/>
              </w:rPr>
              <w:t>1,956</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江苏苏宁商管</w:t>
            </w:r>
          </w:p>
        </w:tc>
        <w:tc>
          <w:tcPr>
            <w:tcW w:w="3105" w:type="dxa"/>
            <w:tcBorders>
              <w:top w:val="nil" w:sz="6" w:space="0" w:color="auto"/>
              <w:left w:val="nil" w:sz="6" w:space="0" w:color="auto"/>
              <w:bottom w:val="nil" w:sz="6" w:space="0" w:color="auto"/>
              <w:right w:val="nil" w:sz="6" w:space="0" w:color="auto"/>
            </w:tcBorders>
          </w:tcPr>
          <w:p>
            <w:pPr>
              <w:pStyle w:val="TableParagraph"/>
              <w:spacing w:line="201"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53"/>
                <w:sz w:val="18"/>
                <w:szCs w:val="18"/>
              </w:rPr>
              <w:t> </w:t>
            </w:r>
            <w:r>
              <w:rPr>
                <w:rFonts w:ascii="Arial" w:hAnsi="Arial" w:cs="Arial" w:eastAsia="Arial" w:hint="default"/>
                <w:sz w:val="18"/>
                <w:szCs w:val="18"/>
              </w:rPr>
              <w:t>1</w:t>
            </w:r>
            <w:r>
              <w:rPr>
                <w:rFonts w:ascii="Arial" w:hAnsi="Arial" w:cs="Arial" w:eastAsia="Arial" w:hint="default"/>
                <w:spacing w:val="-14"/>
                <w:sz w:val="18"/>
                <w:szCs w:val="18"/>
              </w:rPr>
              <w:t> </w:t>
            </w:r>
            <w:r>
              <w:rPr>
                <w:rFonts w:ascii="宋体" w:hAnsi="宋体" w:cs="宋体" w:eastAsia="宋体" w:hint="default"/>
                <w:sz w:val="18"/>
                <w:szCs w:val="18"/>
              </w:rPr>
              <w:t>号楼</w:t>
            </w:r>
            <w:r>
              <w:rPr>
                <w:rFonts w:ascii="宋体" w:hAnsi="宋体" w:cs="宋体" w:eastAsia="宋体" w:hint="default"/>
                <w:spacing w:val="-53"/>
                <w:sz w:val="18"/>
                <w:szCs w:val="18"/>
              </w:rPr>
              <w:t> </w:t>
            </w:r>
            <w:r>
              <w:rPr>
                <w:rFonts w:ascii="Arial" w:hAnsi="Arial" w:cs="Arial" w:eastAsia="Arial" w:hint="default"/>
                <w:sz w:val="18"/>
                <w:szCs w:val="18"/>
              </w:rPr>
              <w:t>10</w:t>
            </w:r>
            <w:r>
              <w:rPr>
                <w:rFonts w:ascii="Arial" w:hAnsi="Arial" w:cs="Arial" w:eastAsia="Arial" w:hint="default"/>
                <w:spacing w:val="-13"/>
                <w:sz w:val="18"/>
                <w:szCs w:val="18"/>
              </w:rPr>
              <w:t> </w:t>
            </w:r>
            <w:r>
              <w:rPr>
                <w:rFonts w:ascii="宋体" w:hAnsi="宋体" w:cs="宋体" w:eastAsia="宋体" w:hint="default"/>
                <w:sz w:val="18"/>
                <w:szCs w:val="18"/>
              </w:rPr>
              <w:t>及</w:t>
            </w:r>
            <w:r>
              <w:rPr>
                <w:rFonts w:ascii="宋体" w:hAnsi="宋体" w:cs="宋体" w:eastAsia="宋体" w:hint="default"/>
                <w:spacing w:val="-53"/>
                <w:sz w:val="18"/>
                <w:szCs w:val="18"/>
              </w:rPr>
              <w:t> </w:t>
            </w:r>
            <w:r>
              <w:rPr>
                <w:rFonts w:ascii="Arial" w:hAnsi="Arial" w:cs="Arial" w:eastAsia="Arial" w:hint="default"/>
                <w:spacing w:val="-7"/>
                <w:sz w:val="18"/>
                <w:szCs w:val="18"/>
              </w:rPr>
              <w:t>11</w:t>
            </w:r>
            <w:r>
              <w:rPr>
                <w:rFonts w:ascii="Arial" w:hAnsi="Arial" w:cs="Arial" w:eastAsia="Arial" w:hint="default"/>
                <w:spacing w:val="-14"/>
                <w:sz w:val="18"/>
                <w:szCs w:val="18"/>
              </w:rPr>
              <w:t> </w:t>
            </w:r>
            <w:r>
              <w:rPr>
                <w:rFonts w:ascii="宋体" w:hAnsi="宋体" w:cs="宋体" w:eastAsia="宋体" w:hint="default"/>
                <w:sz w:val="18"/>
                <w:szCs w:val="18"/>
              </w:rPr>
              <w:t>层部分区</w:t>
            </w:r>
          </w:p>
          <w:p>
            <w:pPr>
              <w:pStyle w:val="TableParagraph"/>
              <w:spacing w:line="228" w:lineRule="exact"/>
              <w:ind w:left="498" w:right="0"/>
              <w:jc w:val="left"/>
              <w:rPr>
                <w:rFonts w:ascii="宋体" w:hAnsi="宋体" w:cs="宋体" w:eastAsia="宋体" w:hint="default"/>
                <w:sz w:val="18"/>
                <w:szCs w:val="18"/>
              </w:rPr>
            </w:pPr>
            <w:r>
              <w:rPr>
                <w:rFonts w:ascii="宋体" w:hAnsi="宋体" w:cs="宋体" w:eastAsia="宋体" w:hint="default"/>
                <w:sz w:val="18"/>
                <w:szCs w:val="18"/>
              </w:rPr>
              <w:t>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9" w:right="0"/>
              <w:jc w:val="left"/>
              <w:rPr>
                <w:rFonts w:ascii="Arial" w:hAnsi="Arial" w:cs="Arial" w:eastAsia="Arial" w:hint="default"/>
                <w:sz w:val="18"/>
                <w:szCs w:val="18"/>
              </w:rPr>
            </w:pPr>
            <w:r>
              <w:rPr>
                <w:rFonts w:ascii="Arial"/>
                <w:sz w:val="18"/>
              </w:rPr>
              <w:t>1,859</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2" w:right="0"/>
              <w:jc w:val="left"/>
              <w:rPr>
                <w:rFonts w:ascii="Arial" w:hAnsi="Arial" w:cs="Arial" w:eastAsia="Arial" w:hint="default"/>
                <w:sz w:val="18"/>
                <w:szCs w:val="18"/>
              </w:rPr>
            </w:pPr>
            <w:r>
              <w:rPr>
                <w:rFonts w:ascii="Arial"/>
                <w:sz w:val="18"/>
              </w:rPr>
              <w:t>1,271</w:t>
            </w:r>
          </w:p>
        </w:tc>
      </w:tr>
      <w:tr>
        <w:trPr>
          <w:trHeight w:val="488"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3105" w:type="dxa"/>
            <w:tcBorders>
              <w:top w:val="nil" w:sz="6" w:space="0" w:color="auto"/>
              <w:left w:val="nil" w:sz="6" w:space="0" w:color="auto"/>
              <w:bottom w:val="nil" w:sz="6" w:space="0" w:color="auto"/>
              <w:right w:val="nil" w:sz="6" w:space="0" w:color="auto"/>
            </w:tcBorders>
          </w:tcPr>
          <w:p>
            <w:pPr>
              <w:pStyle w:val="TableParagraph"/>
              <w:spacing w:line="201"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39"/>
                <w:sz w:val="18"/>
                <w:szCs w:val="18"/>
              </w:rPr>
              <w:t> </w:t>
            </w:r>
            <w:r>
              <w:rPr>
                <w:rFonts w:ascii="Arial" w:hAnsi="Arial" w:cs="Arial" w:eastAsia="Arial" w:hint="default"/>
                <w:sz w:val="18"/>
                <w:szCs w:val="18"/>
              </w:rPr>
              <w:t>1</w:t>
            </w:r>
            <w:r>
              <w:rPr>
                <w:rFonts w:ascii="Arial" w:hAnsi="Arial" w:cs="Arial" w:eastAsia="Arial"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39"/>
                <w:sz w:val="18"/>
                <w:szCs w:val="18"/>
              </w:rPr>
              <w:t> </w:t>
            </w:r>
            <w:r>
              <w:rPr>
                <w:rFonts w:ascii="Arial" w:hAnsi="Arial" w:cs="Arial" w:eastAsia="Arial" w:hint="default"/>
                <w:sz w:val="18"/>
                <w:szCs w:val="18"/>
              </w:rPr>
              <w:t>6</w:t>
            </w:r>
            <w:r>
              <w:rPr>
                <w:rFonts w:ascii="Arial" w:hAnsi="Arial" w:cs="Arial" w:eastAsia="Arial"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38"/>
                <w:sz w:val="18"/>
                <w:szCs w:val="18"/>
              </w:rPr>
              <w:t> </w:t>
            </w:r>
            <w:r>
              <w:rPr>
                <w:rFonts w:ascii="Arial" w:hAnsi="Arial" w:cs="Arial" w:eastAsia="Arial" w:hint="default"/>
                <w:sz w:val="18"/>
                <w:szCs w:val="18"/>
              </w:rPr>
              <w:t>10</w:t>
            </w:r>
            <w:r>
              <w:rPr>
                <w:rFonts w:ascii="Arial" w:hAnsi="Arial" w:cs="Arial" w:eastAsia="Arial" w:hint="default"/>
                <w:spacing w:val="1"/>
                <w:sz w:val="18"/>
                <w:szCs w:val="18"/>
              </w:rPr>
              <w:t> </w:t>
            </w:r>
            <w:r>
              <w:rPr>
                <w:rFonts w:ascii="宋体" w:hAnsi="宋体" w:cs="宋体" w:eastAsia="宋体" w:hint="default"/>
                <w:sz w:val="18"/>
                <w:szCs w:val="18"/>
              </w:rPr>
              <w:t>层部分</w:t>
            </w:r>
          </w:p>
          <w:p>
            <w:pPr>
              <w:pStyle w:val="TableParagraph"/>
              <w:spacing w:line="228" w:lineRule="exact"/>
              <w:ind w:left="498" w:right="0"/>
              <w:jc w:val="left"/>
              <w:rPr>
                <w:rFonts w:ascii="宋体" w:hAnsi="宋体" w:cs="宋体" w:eastAsia="宋体" w:hint="default"/>
                <w:sz w:val="18"/>
                <w:szCs w:val="18"/>
              </w:rPr>
            </w:pPr>
            <w:r>
              <w:rPr>
                <w:rFonts w:ascii="宋体" w:hAnsi="宋体" w:cs="宋体" w:eastAsia="宋体" w:hint="default"/>
                <w:sz w:val="18"/>
                <w:szCs w:val="18"/>
              </w:rPr>
              <w:t>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9" w:right="0"/>
              <w:jc w:val="left"/>
              <w:rPr>
                <w:rFonts w:ascii="Arial" w:hAnsi="Arial" w:cs="Arial" w:eastAsia="Arial" w:hint="default"/>
                <w:sz w:val="18"/>
                <w:szCs w:val="18"/>
              </w:rPr>
            </w:pPr>
            <w:r>
              <w:rPr>
                <w:rFonts w:ascii="Arial"/>
                <w:sz w:val="18"/>
              </w:rPr>
              <w:t>1,689</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9" w:right="0"/>
              <w:jc w:val="left"/>
              <w:rPr>
                <w:rFonts w:ascii="Arial" w:hAnsi="Arial" w:cs="Arial" w:eastAsia="Arial" w:hint="default"/>
                <w:sz w:val="18"/>
                <w:szCs w:val="18"/>
              </w:rPr>
            </w:pPr>
            <w:r>
              <w:rPr>
                <w:rFonts w:ascii="Arial"/>
                <w:sz w:val="18"/>
              </w:rPr>
              <w:t>1,207</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w w:val="95"/>
                <w:sz w:val="18"/>
              </w:rPr>
              <w:t>859</w:t>
            </w:r>
            <w:r>
              <w:rPr>
                <w:rFonts w:ascii="Arial"/>
                <w:sz w:val="18"/>
              </w:rPr>
            </w:r>
          </w:p>
        </w:tc>
      </w:tr>
      <w:tr>
        <w:trPr>
          <w:trHeight w:val="467"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苏宁文化</w:t>
            </w:r>
          </w:p>
        </w:tc>
        <w:tc>
          <w:tcPr>
            <w:tcW w:w="3105" w:type="dxa"/>
            <w:tcBorders>
              <w:top w:val="nil" w:sz="6" w:space="0" w:color="auto"/>
              <w:left w:val="nil" w:sz="6" w:space="0" w:color="auto"/>
              <w:bottom w:val="nil" w:sz="6" w:space="0" w:color="auto"/>
              <w:right w:val="nil" w:sz="6" w:space="0" w:color="auto"/>
            </w:tcBorders>
          </w:tcPr>
          <w:p>
            <w:pPr>
              <w:pStyle w:val="TableParagraph"/>
              <w:spacing w:line="201"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层部分区域</w:t>
            </w:r>
          </w:p>
          <w:p>
            <w:pPr>
              <w:pStyle w:val="TableParagraph"/>
              <w:spacing w:line="241" w:lineRule="exact"/>
              <w:ind w:left="318"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77" w:right="0"/>
              <w:jc w:val="left"/>
              <w:rPr>
                <w:rFonts w:ascii="Arial" w:hAnsi="Arial" w:cs="Arial" w:eastAsia="Arial" w:hint="default"/>
                <w:sz w:val="18"/>
                <w:szCs w:val="18"/>
              </w:rPr>
            </w:pPr>
            <w:r>
              <w:rPr>
                <w:rFonts w:ascii="Arial"/>
                <w:sz w:val="18"/>
              </w:rPr>
              <w:t>1,158</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488"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上海聚力</w:t>
            </w:r>
          </w:p>
        </w:tc>
        <w:tc>
          <w:tcPr>
            <w:tcW w:w="3105" w:type="dxa"/>
            <w:tcBorders>
              <w:top w:val="nil" w:sz="6" w:space="0" w:color="auto"/>
              <w:left w:val="nil" w:sz="6" w:space="0" w:color="auto"/>
              <w:bottom w:val="nil" w:sz="6" w:space="0" w:color="auto"/>
              <w:right w:val="nil" w:sz="6" w:space="0" w:color="auto"/>
            </w:tcBorders>
          </w:tcPr>
          <w:p>
            <w:pPr>
              <w:pStyle w:val="TableParagraph"/>
              <w:spacing w:line="201" w:lineRule="exact"/>
              <w:ind w:left="318" w:right="0"/>
              <w:jc w:val="left"/>
              <w:rPr>
                <w:rFonts w:ascii="Arial" w:hAnsi="Arial" w:cs="Arial" w:eastAsia="Arial" w:hint="default"/>
                <w:sz w:val="18"/>
                <w:szCs w:val="18"/>
              </w:rPr>
            </w:pPr>
            <w:r>
              <w:rPr>
                <w:rFonts w:ascii="宋体" w:hAnsi="宋体" w:cs="宋体" w:eastAsia="宋体" w:hint="default"/>
                <w:sz w:val="18"/>
                <w:szCs w:val="18"/>
              </w:rPr>
              <w:t>苏宁总部</w:t>
            </w:r>
            <w:r>
              <w:rPr>
                <w:rFonts w:ascii="宋体" w:hAnsi="宋体" w:cs="宋体" w:eastAsia="宋体" w:hint="default"/>
                <w:spacing w:val="-44"/>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号楼</w:t>
            </w:r>
            <w:r>
              <w:rPr>
                <w:rFonts w:ascii="宋体" w:hAnsi="宋体" w:cs="宋体" w:eastAsia="宋体" w:hint="default"/>
                <w:spacing w:val="-44"/>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层部分区域及</w:t>
            </w:r>
            <w:r>
              <w:rPr>
                <w:rFonts w:ascii="宋体" w:hAnsi="宋体" w:cs="宋体" w:eastAsia="宋体" w:hint="default"/>
                <w:spacing w:val="-44"/>
                <w:sz w:val="18"/>
                <w:szCs w:val="18"/>
              </w:rPr>
              <w:t> </w:t>
            </w:r>
            <w:r>
              <w:rPr>
                <w:rFonts w:ascii="Arial" w:hAnsi="Arial" w:cs="Arial" w:eastAsia="Arial" w:hint="default"/>
                <w:sz w:val="18"/>
                <w:szCs w:val="18"/>
              </w:rPr>
              <w:t>6</w:t>
            </w:r>
          </w:p>
          <w:p>
            <w:pPr>
              <w:pStyle w:val="TableParagraph"/>
              <w:spacing w:line="241" w:lineRule="exact"/>
              <w:ind w:left="498"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9" w:right="0"/>
              <w:jc w:val="left"/>
              <w:rPr>
                <w:rFonts w:ascii="Arial" w:hAnsi="Arial" w:cs="Arial" w:eastAsia="Arial" w:hint="default"/>
                <w:sz w:val="18"/>
                <w:szCs w:val="18"/>
              </w:rPr>
            </w:pPr>
            <w:r>
              <w:rPr>
                <w:rFonts w:ascii="Arial"/>
                <w:sz w:val="18"/>
              </w:rPr>
              <w:t>1,106</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9" w:right="0"/>
              <w:jc w:val="left"/>
              <w:rPr>
                <w:rFonts w:ascii="Arial" w:hAnsi="Arial" w:cs="Arial" w:eastAsia="Arial" w:hint="default"/>
                <w:sz w:val="18"/>
                <w:szCs w:val="18"/>
              </w:rPr>
            </w:pPr>
            <w:r>
              <w:rPr>
                <w:rFonts w:ascii="Arial"/>
                <w:sz w:val="18"/>
              </w:rPr>
              <w:t>1,094</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w w:val="95"/>
                <w:sz w:val="18"/>
              </w:rPr>
              <w:t>662</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南京鼎辰建筑设计</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w w:val="95"/>
                <w:sz w:val="18"/>
              </w:rPr>
              <w:t>877</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w w:val="95"/>
                <w:sz w:val="18"/>
              </w:rPr>
              <w:t>667</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日照苏宁影城</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日照苏宁广场第</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Arial" w:hAnsi="Arial" w:cs="Arial" w:eastAsia="Arial" w:hint="default"/>
                <w:sz w:val="18"/>
                <w:szCs w:val="18"/>
              </w:rPr>
              <w:t>601</w:t>
            </w:r>
            <w:r>
              <w:rPr>
                <w:rFonts w:ascii="Arial" w:hAnsi="Arial" w:cs="Arial" w:eastAsia="Arial" w:hint="default"/>
                <w:spacing w:val="-7"/>
                <w:sz w:val="18"/>
                <w:szCs w:val="18"/>
              </w:rPr>
              <w:t> </w:t>
            </w:r>
            <w:r>
              <w:rPr>
                <w:rFonts w:ascii="宋体" w:hAnsi="宋体" w:cs="宋体" w:eastAsia="宋体" w:hint="default"/>
                <w:sz w:val="18"/>
                <w:szCs w:val="18"/>
              </w:rPr>
              <w:t>商铺</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w w:val="95"/>
                <w:sz w:val="18"/>
              </w:rPr>
              <w:t>809</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济宁苏宁影城</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济宁苏宁广场第</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Arial" w:hAnsi="Arial" w:cs="Arial" w:eastAsia="Arial" w:hint="default"/>
                <w:sz w:val="18"/>
                <w:szCs w:val="18"/>
              </w:rPr>
              <w:t>601</w:t>
            </w:r>
            <w:r>
              <w:rPr>
                <w:rFonts w:ascii="Arial" w:hAnsi="Arial" w:cs="Arial" w:eastAsia="Arial" w:hint="default"/>
                <w:spacing w:val="-7"/>
                <w:sz w:val="18"/>
                <w:szCs w:val="18"/>
              </w:rPr>
              <w:t> </w:t>
            </w:r>
            <w:r>
              <w:rPr>
                <w:rFonts w:ascii="宋体" w:hAnsi="宋体" w:cs="宋体" w:eastAsia="宋体" w:hint="default"/>
                <w:sz w:val="18"/>
                <w:szCs w:val="18"/>
              </w:rPr>
              <w:t>商铺</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w w:val="95"/>
                <w:sz w:val="18"/>
              </w:rPr>
              <w:t>742</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w w:val="95"/>
                <w:sz w:val="18"/>
              </w:rPr>
              <w:t>687</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spacing w:val="-1"/>
                <w:w w:val="95"/>
                <w:sz w:val="18"/>
              </w:rPr>
              <w:t>615</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苏宁院线投资</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苏宁总部</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w w:val="95"/>
                <w:sz w:val="18"/>
              </w:rPr>
              <w:t>567</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苏宁控股集团</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Arial" w:hAnsi="Arial" w:cs="Arial" w:eastAsia="Arial" w:hint="default"/>
                <w:sz w:val="18"/>
                <w:szCs w:val="18"/>
              </w:rPr>
            </w:pPr>
            <w:r>
              <w:rPr>
                <w:rFonts w:ascii="宋体" w:hAnsi="宋体" w:cs="宋体" w:eastAsia="宋体" w:hint="default"/>
                <w:sz w:val="18"/>
                <w:szCs w:val="18"/>
              </w:rPr>
              <w:t>苏宁总部</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Arial" w:hAnsi="Arial" w:cs="Arial" w:eastAsia="Arial" w:hint="default"/>
                <w:sz w:val="18"/>
                <w:szCs w:val="18"/>
              </w:rPr>
              <w:t>15F</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spacing w:val="-1"/>
                <w:w w:val="95"/>
                <w:sz w:val="18"/>
              </w:rPr>
              <w:t>381</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spacing w:val="-1"/>
                <w:w w:val="95"/>
                <w:sz w:val="18"/>
              </w:rPr>
              <w:t>297</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滁州苏宁影城</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滁州苏宁广场第</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Arial" w:hAnsi="Arial" w:cs="Arial" w:eastAsia="Arial" w:hint="default"/>
                <w:sz w:val="18"/>
                <w:szCs w:val="18"/>
              </w:rPr>
              <w:t>605</w:t>
            </w:r>
            <w:r>
              <w:rPr>
                <w:rFonts w:ascii="Arial" w:hAnsi="Arial" w:cs="Arial" w:eastAsia="Arial" w:hint="default"/>
                <w:spacing w:val="-7"/>
                <w:sz w:val="18"/>
                <w:szCs w:val="18"/>
              </w:rPr>
              <w:t> </w:t>
            </w:r>
            <w:r>
              <w:rPr>
                <w:rFonts w:ascii="宋体" w:hAnsi="宋体" w:cs="宋体" w:eastAsia="宋体" w:hint="default"/>
                <w:sz w:val="18"/>
                <w:szCs w:val="18"/>
              </w:rPr>
              <w:t>商铺</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w w:val="95"/>
                <w:sz w:val="18"/>
              </w:rPr>
              <w:t>268</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宜兴苏宁影院</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宜兴苏宁生活广场</w:t>
            </w:r>
            <w:r>
              <w:rPr>
                <w:rFonts w:ascii="宋体" w:hAnsi="宋体" w:cs="宋体" w:eastAsia="宋体" w:hint="default"/>
                <w:spacing w:val="-47"/>
                <w:sz w:val="18"/>
                <w:szCs w:val="18"/>
              </w:rPr>
              <w:t> </w:t>
            </w:r>
            <w:r>
              <w:rPr>
                <w:rFonts w:ascii="Arial" w:hAnsi="Arial" w:cs="Arial" w:eastAsia="Arial" w:hint="default"/>
                <w:sz w:val="18"/>
                <w:szCs w:val="18"/>
              </w:rPr>
              <w:t>4-5</w:t>
            </w:r>
            <w:r>
              <w:rPr>
                <w:rFonts w:ascii="Arial" w:hAnsi="Arial" w:cs="Arial" w:eastAsia="Arial" w:hint="default"/>
                <w:spacing w:val="-8"/>
                <w:sz w:val="18"/>
                <w:szCs w:val="18"/>
              </w:rPr>
              <w:t> </w:t>
            </w:r>
            <w:r>
              <w:rPr>
                <w:rFonts w:ascii="宋体" w:hAnsi="宋体" w:cs="宋体" w:eastAsia="宋体" w:hint="default"/>
                <w:sz w:val="18"/>
                <w:szCs w:val="18"/>
              </w:rPr>
              <w:t>层</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spacing w:val="-5"/>
                <w:sz w:val="18"/>
              </w:rPr>
              <w:t>116</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南京苏宁体育</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徐庄易购生活广场</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spacing w:val="-1"/>
                <w:w w:val="95"/>
                <w:sz w:val="18"/>
              </w:rPr>
              <w:t>150</w:t>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488"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湖州苏宁影城</w:t>
            </w:r>
          </w:p>
        </w:tc>
        <w:tc>
          <w:tcPr>
            <w:tcW w:w="3105" w:type="dxa"/>
            <w:tcBorders>
              <w:top w:val="nil" w:sz="6" w:space="0" w:color="auto"/>
              <w:left w:val="nil" w:sz="6" w:space="0" w:color="auto"/>
              <w:bottom w:val="nil" w:sz="6" w:space="0" w:color="auto"/>
              <w:right w:val="nil" w:sz="6" w:space="0" w:color="auto"/>
            </w:tcBorders>
          </w:tcPr>
          <w:p>
            <w:pPr>
              <w:pStyle w:val="TableParagraph"/>
              <w:spacing w:line="201" w:lineRule="exact"/>
              <w:ind w:left="318" w:right="0"/>
              <w:jc w:val="left"/>
              <w:rPr>
                <w:rFonts w:ascii="宋体" w:hAnsi="宋体" w:cs="宋体" w:eastAsia="宋体" w:hint="default"/>
                <w:sz w:val="18"/>
                <w:szCs w:val="18"/>
              </w:rPr>
            </w:pPr>
            <w:r>
              <w:rPr>
                <w:rFonts w:ascii="宋体" w:hAnsi="宋体" w:cs="宋体" w:eastAsia="宋体" w:hint="default"/>
                <w:sz w:val="18"/>
                <w:szCs w:val="18"/>
              </w:rPr>
              <w:t>湖州市人民路 </w:t>
            </w:r>
            <w:r>
              <w:rPr>
                <w:rFonts w:ascii="Arial" w:hAnsi="Arial" w:cs="Arial" w:eastAsia="Arial" w:hint="default"/>
                <w:sz w:val="18"/>
                <w:szCs w:val="18"/>
              </w:rPr>
              <w:t>58</w:t>
            </w:r>
            <w:r>
              <w:rPr>
                <w:rFonts w:ascii="Arial" w:hAnsi="Arial" w:cs="Arial" w:eastAsia="Arial" w:hint="default"/>
                <w:spacing w:val="9"/>
                <w:sz w:val="18"/>
                <w:szCs w:val="18"/>
              </w:rPr>
              <w:t> </w:t>
            </w:r>
            <w:r>
              <w:rPr>
                <w:rFonts w:ascii="宋体" w:hAnsi="宋体" w:cs="宋体" w:eastAsia="宋体" w:hint="default"/>
                <w:sz w:val="18"/>
                <w:szCs w:val="18"/>
              </w:rPr>
              <w:t>号苏宁电器广场</w:t>
            </w:r>
          </w:p>
          <w:p>
            <w:pPr>
              <w:pStyle w:val="TableParagraph"/>
              <w:spacing w:line="241" w:lineRule="exact"/>
              <w:ind w:left="504"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层整体</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3"/>
              <w:jc w:val="right"/>
              <w:rPr>
                <w:rFonts w:ascii="Arial" w:hAnsi="Arial" w:cs="Arial" w:eastAsia="Arial" w:hint="default"/>
                <w:sz w:val="18"/>
                <w:szCs w:val="18"/>
              </w:rPr>
            </w:pPr>
            <w:r>
              <w:rPr>
                <w:rFonts w:ascii="Arial"/>
                <w:spacing w:val="-5"/>
                <w:sz w:val="18"/>
              </w:rPr>
              <w:t>113</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2"/>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Style w:val="TableParagraph"/>
              <w:spacing w:line="217" w:lineRule="exact"/>
              <w:ind w:left="194"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3105" w:type="dxa"/>
            <w:tcBorders>
              <w:top w:val="nil" w:sz="6" w:space="0" w:color="auto"/>
              <w:left w:val="nil" w:sz="6" w:space="0" w:color="auto"/>
              <w:bottom w:val="nil" w:sz="6" w:space="0" w:color="auto"/>
              <w:right w:val="nil" w:sz="6" w:space="0" w:color="auto"/>
            </w:tcBorders>
          </w:tcPr>
          <w:p>
            <w:pPr>
              <w:pStyle w:val="TableParagraph"/>
              <w:spacing w:line="230" w:lineRule="exact"/>
              <w:ind w:left="318" w:right="0"/>
              <w:jc w:val="left"/>
              <w:rPr>
                <w:rFonts w:ascii="宋体" w:hAnsi="宋体" w:cs="宋体" w:eastAsia="宋体" w:hint="default"/>
                <w:sz w:val="18"/>
                <w:szCs w:val="18"/>
              </w:rPr>
            </w:pPr>
            <w:r>
              <w:rPr>
                <w:rFonts w:ascii="宋体" w:hAnsi="宋体" w:cs="宋体" w:eastAsia="宋体" w:hint="default"/>
                <w:sz w:val="18"/>
                <w:szCs w:val="18"/>
              </w:rPr>
              <w:t>山西路店</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层部分区域</w:t>
            </w:r>
          </w:p>
        </w:tc>
        <w:tc>
          <w:tcPr>
            <w:tcW w:w="1695" w:type="dxa"/>
            <w:tcBorders>
              <w:top w:val="nil" w:sz="6" w:space="0" w:color="auto"/>
              <w:left w:val="nil" w:sz="6" w:space="0" w:color="auto"/>
              <w:bottom w:val="nil" w:sz="6" w:space="0" w:color="auto"/>
              <w:right w:val="nil" w:sz="6" w:space="0" w:color="auto"/>
            </w:tcBorders>
          </w:tcPr>
          <w:p>
            <w:pPr>
              <w:pStyle w:val="TableParagraph"/>
              <w:tabs>
                <w:tab w:pos="1467" w:val="left" w:leader="none"/>
                <w:tab w:pos="1694" w:val="left" w:leader="none"/>
              </w:tabs>
              <w:spacing w:line="240" w:lineRule="auto" w:before="36"/>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Style w:val="TableParagraph"/>
              <w:tabs>
                <w:tab w:pos="1251" w:val="left" w:leader="none"/>
                <w:tab w:pos="1615" w:val="left" w:leader="none"/>
              </w:tabs>
              <w:spacing w:line="240" w:lineRule="auto" w:before="36"/>
              <w:ind w:left="1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27</w:t>
              <w:tab/>
            </w:r>
            <w:r>
              <w:rPr>
                <w:rFonts w:ascii="Arial"/>
                <w:sz w:val="18"/>
              </w:rPr>
            </w:r>
          </w:p>
        </w:tc>
      </w:tr>
      <w:tr>
        <w:trPr>
          <w:trHeight w:val="254" w:hRule="exact"/>
        </w:trPr>
        <w:tc>
          <w:tcPr>
            <w:tcW w:w="688" w:type="dxa"/>
            <w:tcBorders>
              <w:top w:val="nil" w:sz="6" w:space="0" w:color="auto"/>
              <w:left w:val="nil" w:sz="6" w:space="0" w:color="auto"/>
              <w:bottom w:val="nil" w:sz="6" w:space="0" w:color="auto"/>
              <w:right w:val="nil" w:sz="6" w:space="0" w:color="auto"/>
            </w:tcBorders>
          </w:tcPr>
          <w:p>
            <w:pPr/>
          </w:p>
        </w:tc>
        <w:tc>
          <w:tcPr>
            <w:tcW w:w="1952" w:type="dxa"/>
            <w:tcBorders>
              <w:top w:val="nil" w:sz="6" w:space="0" w:color="auto"/>
              <w:left w:val="nil" w:sz="6" w:space="0" w:color="auto"/>
              <w:bottom w:val="nil" w:sz="6" w:space="0" w:color="auto"/>
              <w:right w:val="nil" w:sz="6" w:space="0" w:color="auto"/>
            </w:tcBorders>
          </w:tcPr>
          <w:p>
            <w:pPr/>
          </w:p>
        </w:tc>
        <w:tc>
          <w:tcPr>
            <w:tcW w:w="3105"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984" w:right="0"/>
              <w:jc w:val="left"/>
              <w:rPr>
                <w:rFonts w:ascii="Arial" w:hAnsi="Arial" w:cs="Arial" w:eastAsia="Arial" w:hint="default"/>
                <w:sz w:val="18"/>
                <w:szCs w:val="18"/>
              </w:rPr>
            </w:pPr>
            <w:r>
              <w:rPr>
                <w:rFonts w:ascii="Arial"/>
                <w:sz w:val="18"/>
              </w:rPr>
              <w:t>47,361</w:t>
            </w:r>
          </w:p>
        </w:tc>
        <w:tc>
          <w:tcPr>
            <w:tcW w:w="230"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900" w:right="0"/>
              <w:jc w:val="left"/>
              <w:rPr>
                <w:rFonts w:ascii="Arial" w:hAnsi="Arial" w:cs="Arial" w:eastAsia="Arial" w:hint="default"/>
                <w:sz w:val="18"/>
                <w:szCs w:val="18"/>
              </w:rPr>
            </w:pPr>
            <w:r>
              <w:rPr>
                <w:rFonts w:ascii="Arial"/>
                <w:sz w:val="18"/>
              </w:rPr>
              <w:t>29,305</w:t>
            </w:r>
          </w:p>
        </w:tc>
      </w:tr>
    </w:tbl>
    <w:p>
      <w:pPr>
        <w:spacing w:after="0" w:line="240" w:lineRule="auto"/>
        <w:jc w:val="left"/>
        <w:rPr>
          <w:rFonts w:ascii="Arial" w:hAnsi="Arial" w:cs="Arial" w:eastAsia="Arial" w:hint="default"/>
          <w:sz w:val="18"/>
          <w:szCs w:val="18"/>
        </w:rPr>
        <w:sectPr>
          <w:footerReference w:type="default" r:id="rId77"/>
          <w:pgSz w:w="11910" w:h="16840"/>
          <w:pgMar w:footer="1446" w:header="755" w:top="1900" w:bottom="164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715"/>
        <w:gridCol w:w="3541"/>
        <w:gridCol w:w="2492"/>
        <w:gridCol w:w="149"/>
        <w:gridCol w:w="2413"/>
      </w:tblGrid>
      <w:tr>
        <w:trPr>
          <w:trHeight w:val="416"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exact"/>
              <w:ind w:right="166"/>
              <w:jc w:val="right"/>
              <w:rPr>
                <w:rFonts w:ascii="黑体" w:hAnsi="黑体" w:cs="黑体" w:eastAsia="黑体" w:hint="default"/>
                <w:sz w:val="24"/>
                <w:szCs w:val="24"/>
              </w:rPr>
            </w:pPr>
            <w:r>
              <w:rPr>
                <w:rFonts w:ascii="黑体" w:hAnsi="黑体" w:cs="黑体" w:eastAsia="黑体" w:hint="default"/>
                <w:sz w:val="24"/>
                <w:szCs w:val="24"/>
              </w:rPr>
              <w:t>八</w:t>
            </w:r>
          </w:p>
        </w:tc>
        <w:tc>
          <w:tcPr>
            <w:tcW w:w="3541" w:type="dxa"/>
            <w:tcBorders>
              <w:top w:val="nil" w:sz="6" w:space="0" w:color="auto"/>
              <w:left w:val="nil" w:sz="6" w:space="0" w:color="auto"/>
              <w:bottom w:val="nil" w:sz="6" w:space="0" w:color="auto"/>
              <w:right w:val="nil" w:sz="6" w:space="0" w:color="auto"/>
            </w:tcBorders>
          </w:tcPr>
          <w:p>
            <w:pPr>
              <w:pStyle w:val="TableParagraph"/>
              <w:spacing w:line="257" w:lineRule="exact"/>
              <w:ind w:left="15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9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
        </w:tc>
      </w:tr>
      <w:tr>
        <w:trPr>
          <w:trHeight w:val="588"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5"/>
              <w:jc w:val="right"/>
              <w:rPr>
                <w:rFonts w:ascii="Arial" w:hAnsi="Arial" w:cs="Arial" w:eastAsia="Arial" w:hint="default"/>
                <w:sz w:val="24"/>
                <w:szCs w:val="24"/>
              </w:rPr>
            </w:pPr>
            <w:r>
              <w:rPr>
                <w:rFonts w:ascii="Arial"/>
                <w:spacing w:val="-1"/>
                <w:sz w:val="24"/>
              </w:rPr>
              <w:t>(6)</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9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
        </w:tc>
      </w:tr>
      <w:tr>
        <w:trPr>
          <w:trHeight w:val="585"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24"/>
              <w:jc w:val="right"/>
              <w:rPr>
                <w:rFonts w:ascii="Arial" w:hAnsi="Arial" w:cs="Arial" w:eastAsia="Arial" w:hint="default"/>
                <w:sz w:val="24"/>
                <w:szCs w:val="24"/>
              </w:rPr>
            </w:pPr>
            <w:r>
              <w:rPr>
                <w:rFonts w:ascii="Arial"/>
                <w:w w:val="95"/>
                <w:sz w:val="24"/>
              </w:rPr>
              <w:t>(l)</w:t>
            </w:r>
            <w:r>
              <w:rPr>
                <w:rFonts w:ascii="Arial"/>
                <w:sz w:val="24"/>
              </w:rPr>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宋体" w:hAnsi="宋体" w:cs="宋体" w:eastAsia="宋体" w:hint="default"/>
                <w:sz w:val="24"/>
                <w:szCs w:val="24"/>
              </w:rPr>
            </w:pPr>
            <w:r>
              <w:rPr>
                <w:rFonts w:ascii="宋体" w:hAnsi="宋体" w:cs="宋体" w:eastAsia="宋体" w:hint="default"/>
                <w:sz w:val="24"/>
                <w:szCs w:val="24"/>
              </w:rPr>
              <w:t>担保</w:t>
            </w:r>
          </w:p>
        </w:tc>
        <w:tc>
          <w:tcPr>
            <w:tcW w:w="249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
        </w:tc>
      </w:tr>
      <w:tr>
        <w:trPr>
          <w:trHeight w:val="895" w:hRule="exact"/>
        </w:trPr>
        <w:tc>
          <w:tcPr>
            <w:tcW w:w="9310"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30"/>
              <w:ind w:left="869" w:right="54"/>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z w:val="24"/>
                <w:szCs w:val="24"/>
              </w:rPr>
              <w:t>2017</w:t>
            </w:r>
            <w:r>
              <w:rPr>
                <w:rFonts w:ascii="Arial" w:hAnsi="Arial" w:cs="Arial" w:eastAsia="Arial" w:hint="default"/>
                <w:spacing w:val="-5"/>
                <w:sz w:val="24"/>
                <w:szCs w:val="24"/>
              </w:rPr>
              <w:t> </w:t>
            </w:r>
            <w:r>
              <w:rPr>
                <w:rFonts w:ascii="宋体" w:hAnsi="宋体" w:cs="宋体" w:eastAsia="宋体" w:hint="default"/>
                <w:sz w:val="24"/>
                <w:szCs w:val="24"/>
              </w:rPr>
              <w:t>年度，无关联方为本集团提供担保</w:t>
            </w:r>
            <w:r>
              <w:rPr>
                <w:rFonts w:ascii="Arial" w:hAnsi="Arial" w:cs="Arial" w:eastAsia="Arial" w:hint="default"/>
                <w:sz w:val="24"/>
                <w:szCs w:val="24"/>
              </w:rPr>
              <w:t>(2016</w:t>
            </w:r>
            <w:r>
              <w:rPr>
                <w:rFonts w:ascii="Arial" w:hAnsi="Arial" w:cs="Arial" w:eastAsia="Arial" w:hint="default"/>
                <w:spacing w:val="-4"/>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，亦无本集团为关联 方提供担保。</w:t>
            </w:r>
          </w:p>
        </w:tc>
      </w:tr>
      <w:tr>
        <w:trPr>
          <w:trHeight w:val="59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52"/>
              <w:jc w:val="right"/>
              <w:rPr>
                <w:rFonts w:ascii="Arial" w:hAnsi="Arial" w:cs="Arial" w:eastAsia="Arial" w:hint="default"/>
                <w:sz w:val="24"/>
                <w:szCs w:val="24"/>
              </w:rPr>
            </w:pPr>
            <w:r>
              <w:rPr>
                <w:rFonts w:ascii="Arial"/>
                <w:sz w:val="24"/>
              </w:rPr>
              <w:t>(m)</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49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
        </w:tc>
      </w:tr>
      <w:tr>
        <w:trPr>
          <w:trHeight w:val="593"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4"/>
              <w:jc w:val="right"/>
              <w:rPr>
                <w:rFonts w:ascii="Arial" w:hAnsi="Arial" w:cs="Arial" w:eastAsia="Arial" w:hint="default"/>
                <w:sz w:val="24"/>
                <w:szCs w:val="24"/>
              </w:rPr>
            </w:pPr>
            <w:r>
              <w:rPr>
                <w:rFonts w:ascii="Arial"/>
                <w:spacing w:val="-3"/>
                <w:sz w:val="24"/>
              </w:rPr>
              <w:t>118,496</w:t>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4"/>
              <w:jc w:val="right"/>
              <w:rPr>
                <w:rFonts w:ascii="Arial" w:hAnsi="Arial" w:cs="Arial" w:eastAsia="Arial" w:hint="default"/>
                <w:sz w:val="24"/>
                <w:szCs w:val="24"/>
              </w:rPr>
            </w:pPr>
            <w:r>
              <w:rPr>
                <w:rFonts w:ascii="Arial"/>
                <w:w w:val="95"/>
                <w:sz w:val="24"/>
              </w:rPr>
              <w:t>35,749</w:t>
            </w:r>
            <w:r>
              <w:rPr>
                <w:rFonts w:ascii="Arial"/>
                <w:sz w:val="24"/>
              </w:rPr>
            </w:r>
          </w:p>
        </w:tc>
      </w:tr>
      <w:tr>
        <w:trPr>
          <w:trHeight w:val="312"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62" w:lineRule="exact"/>
              <w:ind w:left="154" w:right="0"/>
              <w:jc w:val="left"/>
              <w:rPr>
                <w:rFonts w:ascii="宋体" w:hAnsi="宋体" w:cs="宋体" w:eastAsia="宋体" w:hint="default"/>
                <w:sz w:val="24"/>
                <w:szCs w:val="24"/>
              </w:rPr>
            </w:pPr>
            <w:r>
              <w:rPr>
                <w:rFonts w:ascii="宋体" w:hAnsi="宋体" w:cs="宋体" w:eastAsia="宋体" w:hint="default"/>
                <w:sz w:val="24"/>
                <w:szCs w:val="24"/>
              </w:rPr>
              <w:t>苏宁银行</w:t>
            </w:r>
          </w:p>
        </w:tc>
        <w:tc>
          <w:tcPr>
            <w:tcW w:w="2492" w:type="dxa"/>
            <w:tcBorders>
              <w:top w:val="nil" w:sz="6" w:space="0" w:color="auto"/>
              <w:left w:val="nil" w:sz="6" w:space="0" w:color="auto"/>
              <w:bottom w:val="nil" w:sz="6" w:space="0" w:color="auto"/>
              <w:right w:val="nil" w:sz="6" w:space="0" w:color="auto"/>
            </w:tcBorders>
          </w:tcPr>
          <w:p>
            <w:pPr>
              <w:pStyle w:val="TableParagraph"/>
              <w:tabs>
                <w:tab w:pos="2034" w:val="left" w:leader="none"/>
              </w:tabs>
              <w:spacing w:line="240" w:lineRule="auto" w:before="18"/>
              <w:ind w:right="5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208</w:t>
            </w:r>
            <w:r>
              <w:rPr>
                <w:rFonts w:ascii="Arial"/>
                <w:spacing w:val="-1"/>
                <w:w w:val="95"/>
                <w:sz w:val="24"/>
              </w:rPr>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tabs>
                <w:tab w:pos="2276" w:val="left" w:leader="none"/>
              </w:tabs>
              <w:spacing w:line="240" w:lineRule="auto" w:before="18"/>
              <w:ind w:right="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434" w:hRule="exact"/>
        </w:trPr>
        <w:tc>
          <w:tcPr>
            <w:tcW w:w="715" w:type="dxa"/>
            <w:tcBorders>
              <w:top w:val="nil" w:sz="6" w:space="0" w:color="auto"/>
              <w:left w:val="nil" w:sz="6" w:space="0" w:color="auto"/>
              <w:bottom w:val="nil" w:sz="6" w:space="0" w:color="auto"/>
              <w:right w:val="nil" w:sz="6" w:space="0" w:color="auto"/>
            </w:tcBorders>
          </w:tcPr>
          <w:p>
            <w:pPr/>
          </w:p>
        </w:tc>
        <w:tc>
          <w:tcPr>
            <w:tcW w:w="6033" w:type="dxa"/>
            <w:gridSpan w:val="2"/>
            <w:tcBorders>
              <w:top w:val="nil" w:sz="6" w:space="0" w:color="auto"/>
              <w:left w:val="nil" w:sz="6" w:space="0" w:color="auto"/>
              <w:bottom w:val="nil" w:sz="6" w:space="0" w:color="auto"/>
              <w:right w:val="nil" w:sz="6" w:space="0" w:color="auto"/>
            </w:tcBorders>
          </w:tcPr>
          <w:p>
            <w:pPr>
              <w:pStyle w:val="TableParagraph"/>
              <w:tabs>
                <w:tab w:pos="5126" w:val="left" w:leader="none"/>
              </w:tabs>
              <w:spacing w:line="269" w:lineRule="exact"/>
              <w:ind w:left="354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118,704</w:t>
            </w:r>
            <w:r>
              <w:rPr>
                <w:rFonts w:ascii="Arial"/>
                <w:spacing w:val="-3"/>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tabs>
                <w:tab w:pos="1622" w:val="left" w:leader="none"/>
              </w:tabs>
              <w:spacing w:line="269" w:lineRule="exact"/>
              <w:ind w:right="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35,749</w:t>
            </w:r>
            <w:r>
              <w:rPr>
                <w:rFonts w:ascii="Arial"/>
                <w:w w:val="95"/>
                <w:sz w:val="24"/>
              </w:rPr>
            </w:r>
            <w:r>
              <w:rPr>
                <w:rFonts w:ascii="Arial"/>
                <w:sz w:val="24"/>
              </w:rPr>
            </w:r>
          </w:p>
        </w:tc>
      </w:tr>
      <w:tr>
        <w:trPr>
          <w:trHeight w:val="592"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52"/>
              <w:jc w:val="right"/>
              <w:rPr>
                <w:rFonts w:ascii="Arial" w:hAnsi="Arial" w:cs="Arial" w:eastAsia="Arial" w:hint="default"/>
                <w:sz w:val="24"/>
                <w:szCs w:val="24"/>
              </w:rPr>
            </w:pPr>
            <w:r>
              <w:rPr>
                <w:rFonts w:ascii="Arial"/>
                <w:spacing w:val="-1"/>
                <w:sz w:val="24"/>
              </w:rPr>
              <w:t>(n)</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54" w:right="0"/>
              <w:jc w:val="left"/>
              <w:rPr>
                <w:rFonts w:ascii="宋体" w:hAnsi="宋体" w:cs="宋体" w:eastAsia="宋体" w:hint="default"/>
                <w:sz w:val="24"/>
                <w:szCs w:val="24"/>
              </w:rPr>
            </w:pPr>
            <w:r>
              <w:rPr>
                <w:rFonts w:ascii="宋体" w:hAnsi="宋体" w:cs="宋体" w:eastAsia="宋体" w:hint="default"/>
                <w:sz w:val="24"/>
                <w:szCs w:val="24"/>
              </w:rPr>
              <w:t>接受项目管理服务</w:t>
            </w:r>
          </w:p>
        </w:tc>
        <w:tc>
          <w:tcPr>
            <w:tcW w:w="2492"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
        </w:tc>
      </w:tr>
      <w:tr>
        <w:trPr>
          <w:trHeight w:val="589"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4"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4"/>
              <w:jc w:val="right"/>
              <w:rPr>
                <w:rFonts w:ascii="Arial" w:hAnsi="Arial" w:cs="Arial" w:eastAsia="Arial" w:hint="default"/>
                <w:sz w:val="24"/>
                <w:szCs w:val="24"/>
              </w:rPr>
            </w:pPr>
            <w:r>
              <w:rPr>
                <w:rFonts w:ascii="Arial"/>
                <w:spacing w:val="-4"/>
                <w:sz w:val="24"/>
              </w:rPr>
              <w:t>25,311</w:t>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3"/>
              <w:jc w:val="right"/>
              <w:rPr>
                <w:rFonts w:ascii="Arial" w:hAnsi="Arial" w:cs="Arial" w:eastAsia="Arial" w:hint="default"/>
                <w:sz w:val="24"/>
                <w:szCs w:val="24"/>
              </w:rPr>
            </w:pPr>
            <w:r>
              <w:rPr>
                <w:rFonts w:ascii="Arial"/>
                <w:w w:val="95"/>
                <w:sz w:val="24"/>
              </w:rPr>
              <w:t>15,365</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80" w:lineRule="exact"/>
              <w:ind w:left="154"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3"/>
              <w:jc w:val="right"/>
              <w:rPr>
                <w:rFonts w:ascii="Arial" w:hAnsi="Arial" w:cs="Arial" w:eastAsia="Arial" w:hint="default"/>
                <w:sz w:val="24"/>
                <w:szCs w:val="24"/>
              </w:rPr>
            </w:pPr>
            <w:r>
              <w:rPr>
                <w:rFonts w:ascii="Arial"/>
                <w:w w:val="95"/>
                <w:sz w:val="24"/>
              </w:rPr>
              <w:t>3,854</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678</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907</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80" w:lineRule="exact"/>
              <w:ind w:left="154"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390</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421</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313</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90</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217</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80" w:lineRule="exact"/>
              <w:ind w:left="154" w:right="0"/>
              <w:jc w:val="left"/>
              <w:rPr>
                <w:rFonts w:ascii="宋体" w:hAnsi="宋体" w:cs="宋体" w:eastAsia="宋体" w:hint="default"/>
                <w:sz w:val="24"/>
                <w:szCs w:val="24"/>
              </w:rPr>
            </w:pPr>
            <w:r>
              <w:rPr>
                <w:rFonts w:ascii="宋体" w:hAnsi="宋体" w:cs="宋体" w:eastAsia="宋体" w:hint="default"/>
                <w:sz w:val="24"/>
                <w:szCs w:val="24"/>
              </w:rPr>
              <w:t>盐城苏宁置业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152</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3"/>
                <w:sz w:val="24"/>
              </w:rPr>
              <w:t>111</w:t>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93</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3"/>
              <w:jc w:val="right"/>
              <w:rPr>
                <w:rFonts w:ascii="Arial" w:hAnsi="Arial" w:cs="Arial" w:eastAsia="Arial" w:hint="default"/>
                <w:sz w:val="24"/>
                <w:szCs w:val="24"/>
              </w:rPr>
            </w:pPr>
            <w:r>
              <w:rPr>
                <w:rFonts w:ascii="Arial"/>
                <w:w w:val="95"/>
                <w:sz w:val="24"/>
              </w:rPr>
              <w:t>1,734</w:t>
            </w:r>
            <w:r>
              <w:rPr>
                <w:rFonts w:ascii="Arial"/>
                <w:sz w:val="24"/>
              </w:rPr>
            </w:r>
          </w:p>
        </w:tc>
      </w:tr>
      <w:tr>
        <w:trPr>
          <w:trHeight w:val="31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80" w:lineRule="exact"/>
              <w:ind w:left="154"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12</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3"/>
              <w:jc w:val="right"/>
              <w:rPr>
                <w:rFonts w:ascii="Arial" w:hAnsi="Arial" w:cs="Arial" w:eastAsia="Arial" w:hint="default"/>
                <w:sz w:val="24"/>
                <w:szCs w:val="24"/>
              </w:rPr>
            </w:pPr>
            <w:r>
              <w:rPr>
                <w:rFonts w:ascii="Arial"/>
                <w:w w:val="95"/>
                <w:sz w:val="24"/>
              </w:rPr>
              <w:t>2,640</w:t>
            </w:r>
            <w:r>
              <w:rPr>
                <w:rFonts w:ascii="Arial"/>
                <w:sz w:val="24"/>
              </w:rPr>
            </w:r>
          </w:p>
        </w:tc>
      </w:tr>
      <w:tr>
        <w:trPr>
          <w:trHeight w:val="321"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79" w:lineRule="exact"/>
              <w:ind w:left="154"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49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w w:val="99"/>
                <w:sz w:val="24"/>
              </w:rPr>
              <w:t>4</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54"/>
              <w:jc w:val="right"/>
              <w:rPr>
                <w:rFonts w:ascii="Arial" w:hAnsi="Arial" w:cs="Arial" w:eastAsia="Arial" w:hint="default"/>
                <w:sz w:val="24"/>
                <w:szCs w:val="24"/>
              </w:rPr>
            </w:pPr>
            <w:r>
              <w:rPr>
                <w:rFonts w:ascii="Arial"/>
                <w:spacing w:val="-1"/>
                <w:w w:val="95"/>
                <w:sz w:val="24"/>
              </w:rPr>
              <w:t>132</w:t>
            </w:r>
            <w:r>
              <w:rPr>
                <w:rFonts w:ascii="Arial"/>
                <w:sz w:val="24"/>
              </w:rPr>
            </w:r>
          </w:p>
        </w:tc>
      </w:tr>
      <w:tr>
        <w:trPr>
          <w:trHeight w:val="296"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
        </w:tc>
        <w:tc>
          <w:tcPr>
            <w:tcW w:w="2492"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54"/>
              <w:jc w:val="right"/>
              <w:rPr>
                <w:rFonts w:ascii="Arial" w:hAnsi="Arial" w:cs="Arial" w:eastAsia="Arial" w:hint="default"/>
                <w:sz w:val="24"/>
                <w:szCs w:val="24"/>
              </w:rPr>
            </w:pPr>
            <w:r>
              <w:rPr>
                <w:rFonts w:ascii="Arial"/>
                <w:w w:val="95"/>
                <w:sz w:val="24"/>
              </w:rPr>
              <w:t>31,364</w:t>
            </w:r>
            <w:r>
              <w:rPr>
                <w:rFonts w:ascii="Arial"/>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54"/>
              <w:jc w:val="right"/>
              <w:rPr>
                <w:rFonts w:ascii="Arial" w:hAnsi="Arial" w:cs="Arial" w:eastAsia="Arial" w:hint="default"/>
                <w:sz w:val="24"/>
                <w:szCs w:val="24"/>
              </w:rPr>
            </w:pPr>
            <w:r>
              <w:rPr>
                <w:rFonts w:ascii="Arial"/>
                <w:w w:val="95"/>
                <w:sz w:val="24"/>
              </w:rPr>
              <w:t>21,060</w:t>
            </w:r>
            <w:r>
              <w:rPr>
                <w:rFonts w:ascii="Arial"/>
                <w:sz w:val="24"/>
              </w:rPr>
            </w:r>
          </w:p>
        </w:tc>
      </w:tr>
      <w:tr>
        <w:trPr>
          <w:trHeight w:val="739"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52"/>
              <w:jc w:val="right"/>
              <w:rPr>
                <w:rFonts w:ascii="Arial" w:hAnsi="Arial" w:cs="Arial" w:eastAsia="Arial" w:hint="default"/>
                <w:sz w:val="24"/>
                <w:szCs w:val="24"/>
              </w:rPr>
            </w:pPr>
            <w:r>
              <w:rPr>
                <w:rFonts w:ascii="Arial"/>
                <w:spacing w:val="-1"/>
                <w:sz w:val="24"/>
              </w:rPr>
              <w:t>(o)</w:t>
            </w: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宋体" w:hAnsi="宋体" w:cs="宋体" w:eastAsia="宋体" w:hint="default"/>
                <w:sz w:val="24"/>
                <w:szCs w:val="24"/>
              </w:rPr>
            </w:pPr>
            <w:r>
              <w:rPr>
                <w:rFonts w:ascii="宋体" w:hAnsi="宋体" w:cs="宋体" w:eastAsia="宋体" w:hint="default"/>
                <w:sz w:val="24"/>
                <w:szCs w:val="24"/>
              </w:rPr>
              <w:t>接受物业服务</w:t>
            </w:r>
          </w:p>
        </w:tc>
        <w:tc>
          <w:tcPr>
            <w:tcW w:w="2492" w:type="dxa"/>
            <w:tcBorders>
              <w:top w:val="single" w:sz="12" w:space="0" w:color="000000"/>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single" w:sz="12" w:space="0" w:color="000000"/>
              <w:left w:val="nil" w:sz="6" w:space="0" w:color="auto"/>
              <w:bottom w:val="nil" w:sz="6" w:space="0" w:color="auto"/>
              <w:right w:val="nil" w:sz="6" w:space="0" w:color="auto"/>
            </w:tcBorders>
          </w:tcPr>
          <w:p>
            <w:pPr/>
          </w:p>
        </w:tc>
      </w:tr>
      <w:tr>
        <w:trPr>
          <w:trHeight w:val="593"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
        </w:tc>
        <w:tc>
          <w:tcPr>
            <w:tcW w:w="24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36" w:hRule="exact"/>
        </w:trPr>
        <w:tc>
          <w:tcPr>
            <w:tcW w:w="715" w:type="dxa"/>
            <w:tcBorders>
              <w:top w:val="nil" w:sz="6" w:space="0" w:color="auto"/>
              <w:left w:val="nil" w:sz="6" w:space="0" w:color="auto"/>
              <w:bottom w:val="nil" w:sz="6" w:space="0" w:color="auto"/>
              <w:right w:val="nil" w:sz="6" w:space="0" w:color="auto"/>
            </w:tcBorders>
          </w:tcPr>
          <w:p>
            <w:pPr/>
          </w:p>
        </w:tc>
        <w:tc>
          <w:tcPr>
            <w:tcW w:w="35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492" w:type="dxa"/>
            <w:tcBorders>
              <w:top w:val="nil" w:sz="6" w:space="0" w:color="auto"/>
              <w:left w:val="nil" w:sz="6" w:space="0" w:color="auto"/>
              <w:bottom w:val="nil" w:sz="6" w:space="0" w:color="auto"/>
              <w:right w:val="nil" w:sz="6" w:space="0" w:color="auto"/>
            </w:tcBorders>
          </w:tcPr>
          <w:p>
            <w:pPr>
              <w:pStyle w:val="TableParagraph"/>
              <w:tabs>
                <w:tab w:pos="1568" w:val="left" w:leader="none"/>
              </w:tabs>
              <w:spacing w:line="240" w:lineRule="auto" w:before="165"/>
              <w:ind w:right="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151,129</w:t>
            </w:r>
            <w:r>
              <w:rPr>
                <w:rFonts w:ascii="Arial"/>
                <w:spacing w:val="-1"/>
                <w:sz w:val="24"/>
              </w:rPr>
            </w:r>
          </w:p>
        </w:tc>
        <w:tc>
          <w:tcPr>
            <w:tcW w:w="149" w:type="dxa"/>
            <w:tcBorders>
              <w:top w:val="nil" w:sz="6" w:space="0" w:color="auto"/>
              <w:left w:val="nil" w:sz="6" w:space="0" w:color="auto"/>
              <w:bottom w:val="nil" w:sz="6" w:space="0" w:color="auto"/>
              <w:right w:val="nil" w:sz="6" w:space="0" w:color="auto"/>
            </w:tcBorders>
          </w:tcPr>
          <w:p>
            <w:pPr/>
          </w:p>
        </w:tc>
        <w:tc>
          <w:tcPr>
            <w:tcW w:w="2413" w:type="dxa"/>
            <w:tcBorders>
              <w:top w:val="nil" w:sz="6" w:space="0" w:color="auto"/>
              <w:left w:val="nil" w:sz="6" w:space="0" w:color="auto"/>
              <w:bottom w:val="nil" w:sz="6" w:space="0" w:color="auto"/>
              <w:right w:val="nil" w:sz="6" w:space="0" w:color="auto"/>
            </w:tcBorders>
          </w:tcPr>
          <w:p>
            <w:pPr>
              <w:pStyle w:val="TableParagraph"/>
              <w:tabs>
                <w:tab w:pos="1489" w:val="left" w:leader="none"/>
              </w:tabs>
              <w:spacing w:line="240" w:lineRule="auto" w:before="165"/>
              <w:ind w:right="5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145,966</w:t>
            </w:r>
            <w:r>
              <w:rPr>
                <w:rFonts w:ascii="Arial"/>
                <w:spacing w:val="-1"/>
                <w:sz w:val="24"/>
              </w:rPr>
            </w:r>
          </w:p>
        </w:tc>
      </w:tr>
    </w:tbl>
    <w:p>
      <w:pPr>
        <w:spacing w:after="0" w:line="240" w:lineRule="auto"/>
        <w:jc w:val="right"/>
        <w:rPr>
          <w:rFonts w:ascii="Arial" w:hAnsi="Arial" w:cs="Arial" w:eastAsia="Arial" w:hint="default"/>
          <w:sz w:val="24"/>
          <w:szCs w:val="24"/>
        </w:rPr>
        <w:sectPr>
          <w:footerReference w:type="default" r:id="rId78"/>
          <w:pgSz w:w="11910" w:h="16840"/>
          <w:pgMar w:footer="1446" w:header="755" w:top="1900" w:bottom="1640" w:left="1380" w:right="0"/>
          <w:pgNumType w:start="3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8"/>
        <w:gridCol w:w="3869"/>
        <w:gridCol w:w="2295"/>
        <w:gridCol w:w="239"/>
        <w:gridCol w:w="2192"/>
      </w:tblGrid>
      <w:tr>
        <w:trPr>
          <w:trHeight w:val="496"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exact"/>
              <w:ind w:right="76"/>
              <w:jc w:val="center"/>
              <w:rPr>
                <w:rFonts w:ascii="黑体" w:hAnsi="黑体" w:cs="黑体" w:eastAsia="黑体" w:hint="default"/>
                <w:sz w:val="24"/>
                <w:szCs w:val="24"/>
              </w:rPr>
            </w:pPr>
            <w:r>
              <w:rPr>
                <w:rFonts w:ascii="黑体" w:hAnsi="黑体" w:cs="黑体" w:eastAsia="黑体" w:hint="default"/>
                <w:sz w:val="24"/>
                <w:szCs w:val="24"/>
              </w:rPr>
              <w:t>八</w:t>
            </w:r>
          </w:p>
        </w:tc>
        <w:tc>
          <w:tcPr>
            <w:tcW w:w="3869" w:type="dxa"/>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95"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8"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2"/>
              <w:jc w:val="center"/>
              <w:rPr>
                <w:rFonts w:ascii="Arial" w:hAnsi="Arial" w:cs="Arial" w:eastAsia="Arial" w:hint="default"/>
                <w:sz w:val="24"/>
                <w:szCs w:val="24"/>
              </w:rPr>
            </w:pPr>
            <w:r>
              <w:rPr>
                <w:rFonts w:ascii="Arial"/>
                <w:sz w:val="24"/>
              </w:rPr>
              <w:t>(6)</w:t>
            </w:r>
          </w:p>
        </w:tc>
        <w:tc>
          <w:tcPr>
            <w:tcW w:w="386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95"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5"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2"/>
              <w:jc w:val="center"/>
              <w:rPr>
                <w:rFonts w:ascii="Arial" w:hAnsi="Arial" w:cs="Arial" w:eastAsia="Arial" w:hint="default"/>
                <w:sz w:val="24"/>
                <w:szCs w:val="24"/>
              </w:rPr>
            </w:pPr>
            <w:r>
              <w:rPr>
                <w:rFonts w:ascii="Arial"/>
                <w:sz w:val="24"/>
              </w:rPr>
              <w:t>(p)</w:t>
            </w:r>
          </w:p>
        </w:tc>
        <w:tc>
          <w:tcPr>
            <w:tcW w:w="386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宋体" w:hAnsi="宋体" w:cs="宋体" w:eastAsia="宋体" w:hint="default"/>
                <w:sz w:val="24"/>
                <w:szCs w:val="24"/>
              </w:rPr>
            </w:pPr>
            <w:r>
              <w:rPr>
                <w:rFonts w:ascii="宋体" w:hAnsi="宋体" w:cs="宋体" w:eastAsia="宋体" w:hint="default"/>
                <w:sz w:val="24"/>
                <w:szCs w:val="24"/>
              </w:rPr>
              <w:t>关联方为本集团提供的餐饮会务服</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45" w:right="0"/>
              <w:jc w:val="left"/>
              <w:rPr>
                <w:rFonts w:ascii="宋体" w:hAnsi="宋体" w:cs="宋体" w:eastAsia="宋体" w:hint="default"/>
                <w:sz w:val="24"/>
                <w:szCs w:val="24"/>
              </w:rPr>
            </w:pPr>
            <w:r>
              <w:rPr>
                <w:rFonts w:ascii="宋体" w:hAnsi="宋体" w:cs="宋体" w:eastAsia="宋体" w:hint="default"/>
                <w:sz w:val="24"/>
                <w:szCs w:val="24"/>
              </w:rPr>
              <w:t>务</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9"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24"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06"/>
              <w:jc w:val="right"/>
              <w:rPr>
                <w:rFonts w:ascii="Arial" w:hAnsi="Arial" w:cs="Arial" w:eastAsia="Arial" w:hint="default"/>
                <w:sz w:val="24"/>
                <w:szCs w:val="24"/>
              </w:rPr>
            </w:pPr>
            <w:r>
              <w:rPr>
                <w:rFonts w:ascii="Arial"/>
                <w:w w:val="95"/>
                <w:sz w:val="24"/>
              </w:rPr>
              <w:t>5,851</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w w:val="95"/>
                <w:sz w:val="24"/>
              </w:rPr>
              <w:t>6,395</w:t>
            </w:r>
            <w:r>
              <w:rPr>
                <w:rFonts w:ascii="Arial"/>
                <w:sz w:val="24"/>
              </w:rPr>
            </w:r>
          </w:p>
        </w:tc>
      </w:tr>
      <w:tr>
        <w:trPr>
          <w:trHeight w:val="391"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6" w:lineRule="exact"/>
              <w:ind w:left="224" w:right="0"/>
              <w:jc w:val="left"/>
              <w:rPr>
                <w:rFonts w:ascii="宋体" w:hAnsi="宋体" w:cs="宋体" w:eastAsia="宋体" w:hint="default"/>
                <w:sz w:val="24"/>
                <w:szCs w:val="24"/>
              </w:rPr>
            </w:pPr>
            <w:r>
              <w:rPr>
                <w:rFonts w:ascii="宋体" w:hAnsi="宋体" w:cs="宋体" w:eastAsia="宋体" w:hint="default"/>
                <w:sz w:val="24"/>
                <w:szCs w:val="24"/>
              </w:rPr>
              <w:t>玄武银河诺富特</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4"/>
                <w:szCs w:val="24"/>
              </w:rPr>
            </w:pPr>
            <w:r>
              <w:rPr>
                <w:rFonts w:ascii="Arial"/>
                <w:w w:val="95"/>
                <w:sz w:val="24"/>
              </w:rPr>
              <w:t>3,188</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w w:val="95"/>
                <w:sz w:val="24"/>
              </w:rPr>
              <w:t>3,630</w:t>
            </w:r>
            <w:r>
              <w:rPr>
                <w:rFonts w:ascii="Arial"/>
                <w:sz w:val="24"/>
              </w:rPr>
            </w:r>
          </w:p>
        </w:tc>
      </w:tr>
      <w:tr>
        <w:trPr>
          <w:trHeight w:val="391"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6" w:lineRule="exact"/>
              <w:ind w:left="224" w:right="0"/>
              <w:jc w:val="left"/>
              <w:rPr>
                <w:rFonts w:ascii="宋体" w:hAnsi="宋体" w:cs="宋体" w:eastAsia="宋体" w:hint="default"/>
                <w:sz w:val="24"/>
                <w:szCs w:val="24"/>
              </w:rPr>
            </w:pPr>
            <w:r>
              <w:rPr>
                <w:rFonts w:ascii="宋体" w:hAnsi="宋体" w:cs="宋体" w:eastAsia="宋体" w:hint="default"/>
                <w:sz w:val="24"/>
                <w:szCs w:val="24"/>
              </w:rPr>
              <w:t>索菲特钟山高尔夫酒店</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4"/>
                <w:szCs w:val="24"/>
              </w:rPr>
            </w:pPr>
            <w:r>
              <w:rPr>
                <w:rFonts w:ascii="Arial"/>
                <w:w w:val="95"/>
                <w:sz w:val="24"/>
              </w:rPr>
              <w:t>1,564</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Arial" w:hAnsi="Arial" w:cs="Arial" w:eastAsia="Arial" w:hint="default"/>
                <w:sz w:val="24"/>
                <w:szCs w:val="24"/>
              </w:rPr>
            </w:pPr>
            <w:r>
              <w:rPr>
                <w:rFonts w:ascii="Arial"/>
                <w:w w:val="95"/>
                <w:sz w:val="24"/>
              </w:rPr>
              <w:t>2,482</w:t>
            </w:r>
            <w:r>
              <w:rPr>
                <w:rFonts w:ascii="Arial"/>
                <w:sz w:val="24"/>
              </w:rPr>
            </w:r>
          </w:p>
        </w:tc>
      </w:tr>
      <w:tr>
        <w:trPr>
          <w:trHeight w:val="391"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6" w:lineRule="exact"/>
              <w:ind w:left="224"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Arial" w:hAnsi="Arial" w:cs="Arial" w:eastAsia="Arial" w:hint="default"/>
                <w:sz w:val="24"/>
                <w:szCs w:val="24"/>
              </w:rPr>
            </w:pPr>
            <w:r>
              <w:rPr>
                <w:rFonts w:ascii="Arial"/>
                <w:w w:val="95"/>
                <w:sz w:val="24"/>
              </w:rPr>
              <w:t>1,372</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24"/>
                <w:szCs w:val="24"/>
              </w:rPr>
            </w:pPr>
            <w:r>
              <w:rPr>
                <w:rFonts w:ascii="Arial"/>
                <w:spacing w:val="-1"/>
                <w:w w:val="95"/>
                <w:sz w:val="24"/>
              </w:rPr>
              <w:t>945</w:t>
            </w:r>
            <w:r>
              <w:rPr>
                <w:rFonts w:ascii="Arial"/>
                <w:sz w:val="24"/>
              </w:rPr>
            </w:r>
          </w:p>
        </w:tc>
      </w:tr>
      <w:tr>
        <w:trPr>
          <w:trHeight w:val="391"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6" w:lineRule="exact"/>
              <w:ind w:left="224" w:right="0"/>
              <w:jc w:val="left"/>
              <w:rPr>
                <w:rFonts w:ascii="宋体" w:hAnsi="宋体" w:cs="宋体" w:eastAsia="宋体" w:hint="default"/>
                <w:sz w:val="24"/>
                <w:szCs w:val="24"/>
              </w:rPr>
            </w:pPr>
            <w:r>
              <w:rPr>
                <w:rFonts w:ascii="宋体" w:hAnsi="宋体" w:cs="宋体" w:eastAsia="宋体" w:hint="default"/>
                <w:sz w:val="24"/>
                <w:szCs w:val="24"/>
              </w:rPr>
              <w:t>华商会议中心</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4"/>
                <w:szCs w:val="24"/>
              </w:rPr>
            </w:pPr>
            <w:r>
              <w:rPr>
                <w:rFonts w:ascii="Arial"/>
                <w:spacing w:val="-1"/>
                <w:w w:val="95"/>
                <w:sz w:val="24"/>
              </w:rPr>
              <w:t>622</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24"/>
                <w:szCs w:val="24"/>
              </w:rPr>
            </w:pPr>
            <w:r>
              <w:rPr>
                <w:rFonts w:ascii="Arial"/>
                <w:spacing w:val="-1"/>
                <w:w w:val="95"/>
                <w:sz w:val="24"/>
              </w:rPr>
              <w:t>563</w:t>
            </w:r>
            <w:r>
              <w:rPr>
                <w:rFonts w:ascii="Arial"/>
                <w:sz w:val="24"/>
              </w:rPr>
            </w:r>
          </w:p>
        </w:tc>
      </w:tr>
      <w:tr>
        <w:trPr>
          <w:trHeight w:val="391"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6" w:lineRule="exact"/>
              <w:ind w:left="224" w:right="0"/>
              <w:jc w:val="left"/>
              <w:rPr>
                <w:rFonts w:ascii="宋体" w:hAnsi="宋体" w:cs="宋体" w:eastAsia="宋体" w:hint="default"/>
                <w:sz w:val="24"/>
                <w:szCs w:val="24"/>
              </w:rPr>
            </w:pPr>
            <w:r>
              <w:rPr>
                <w:rFonts w:ascii="宋体" w:hAnsi="宋体" w:cs="宋体" w:eastAsia="宋体" w:hint="default"/>
                <w:sz w:val="24"/>
                <w:szCs w:val="24"/>
              </w:rPr>
              <w:t>新街口诺富特酒店</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7"/>
              <w:jc w:val="right"/>
              <w:rPr>
                <w:rFonts w:ascii="Arial" w:hAnsi="Arial" w:cs="Arial" w:eastAsia="Arial" w:hint="default"/>
                <w:sz w:val="24"/>
                <w:szCs w:val="24"/>
              </w:rPr>
            </w:pPr>
            <w:r>
              <w:rPr>
                <w:rFonts w:ascii="Arial"/>
                <w:spacing w:val="-1"/>
                <w:w w:val="95"/>
                <w:sz w:val="24"/>
              </w:rPr>
              <w:t>554</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24"/>
                <w:szCs w:val="24"/>
              </w:rPr>
            </w:pPr>
            <w:r>
              <w:rPr>
                <w:rFonts w:ascii="Arial"/>
                <w:spacing w:val="-1"/>
                <w:w w:val="95"/>
                <w:sz w:val="24"/>
              </w:rPr>
              <w:t>200</w:t>
            </w:r>
            <w:r>
              <w:rPr>
                <w:rFonts w:ascii="Arial"/>
                <w:sz w:val="24"/>
              </w:rPr>
            </w:r>
          </w:p>
        </w:tc>
      </w:tr>
      <w:tr>
        <w:trPr>
          <w:trHeight w:val="386"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6" w:lineRule="exact"/>
              <w:ind w:left="224" w:right="0"/>
              <w:jc w:val="left"/>
              <w:rPr>
                <w:rFonts w:ascii="宋体" w:hAnsi="宋体" w:cs="宋体" w:eastAsia="宋体" w:hint="default"/>
                <w:sz w:val="24"/>
                <w:szCs w:val="24"/>
              </w:rPr>
            </w:pPr>
            <w:r>
              <w:rPr>
                <w:rFonts w:ascii="宋体" w:hAnsi="宋体" w:cs="宋体" w:eastAsia="宋体" w:hint="default"/>
                <w:sz w:val="24"/>
                <w:szCs w:val="24"/>
              </w:rPr>
              <w:t>无锡苏宁置业苏宁大酒店</w:t>
            </w:r>
          </w:p>
        </w:tc>
        <w:tc>
          <w:tcPr>
            <w:tcW w:w="2295"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7"/>
              <w:jc w:val="right"/>
              <w:rPr>
                <w:rFonts w:ascii="Arial" w:hAnsi="Arial" w:cs="Arial" w:eastAsia="Arial" w:hint="default"/>
                <w:sz w:val="24"/>
                <w:szCs w:val="24"/>
              </w:rPr>
            </w:pPr>
            <w:r>
              <w:rPr>
                <w:rFonts w:ascii="Arial"/>
                <w:spacing w:val="-1"/>
                <w:w w:val="95"/>
                <w:sz w:val="24"/>
              </w:rPr>
              <w:t>302</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107"/>
              <w:jc w:val="right"/>
              <w:rPr>
                <w:rFonts w:ascii="Arial" w:hAnsi="Arial" w:cs="Arial" w:eastAsia="Arial" w:hint="default"/>
                <w:sz w:val="24"/>
                <w:szCs w:val="24"/>
              </w:rPr>
            </w:pPr>
            <w:r>
              <w:rPr>
                <w:rFonts w:ascii="Arial"/>
                <w:spacing w:val="-1"/>
                <w:w w:val="95"/>
                <w:sz w:val="24"/>
              </w:rPr>
              <w:t>102</w:t>
            </w:r>
            <w:r>
              <w:rPr>
                <w:rFonts w:ascii="Arial"/>
                <w:sz w:val="24"/>
              </w:rPr>
            </w:r>
          </w:p>
        </w:tc>
      </w:tr>
      <w:tr>
        <w:trPr>
          <w:trHeight w:val="377"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
        </w:tc>
        <w:tc>
          <w:tcPr>
            <w:tcW w:w="2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7"/>
              <w:jc w:val="right"/>
              <w:rPr>
                <w:rFonts w:ascii="Arial" w:hAnsi="Arial" w:cs="Arial" w:eastAsia="Arial" w:hint="default"/>
                <w:sz w:val="24"/>
                <w:szCs w:val="24"/>
              </w:rPr>
            </w:pPr>
            <w:r>
              <w:rPr>
                <w:rFonts w:ascii="Arial"/>
                <w:w w:val="95"/>
                <w:sz w:val="24"/>
              </w:rPr>
              <w:t>13,453</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6"/>
              <w:jc w:val="right"/>
              <w:rPr>
                <w:rFonts w:ascii="Arial" w:hAnsi="Arial" w:cs="Arial" w:eastAsia="Arial" w:hint="default"/>
                <w:sz w:val="24"/>
                <w:szCs w:val="24"/>
              </w:rPr>
            </w:pPr>
            <w:r>
              <w:rPr>
                <w:rFonts w:ascii="Arial"/>
                <w:w w:val="95"/>
                <w:sz w:val="24"/>
              </w:rPr>
              <w:t>14,317</w:t>
            </w:r>
            <w:r>
              <w:rPr>
                <w:rFonts w:ascii="Arial"/>
                <w:sz w:val="24"/>
              </w:rPr>
            </w:r>
          </w:p>
        </w:tc>
      </w:tr>
      <w:tr>
        <w:trPr>
          <w:trHeight w:val="941"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right="22"/>
              <w:jc w:val="center"/>
              <w:rPr>
                <w:rFonts w:ascii="Arial" w:hAnsi="Arial" w:cs="Arial" w:eastAsia="Arial" w:hint="default"/>
                <w:sz w:val="24"/>
                <w:szCs w:val="24"/>
              </w:rPr>
            </w:pPr>
            <w:r>
              <w:rPr>
                <w:rFonts w:ascii="Arial"/>
                <w:sz w:val="24"/>
              </w:rPr>
              <w:t>(q)</w:t>
            </w:r>
          </w:p>
        </w:tc>
        <w:tc>
          <w:tcPr>
            <w:tcW w:w="38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24" w:right="0"/>
              <w:jc w:val="left"/>
              <w:rPr>
                <w:rFonts w:ascii="宋体" w:hAnsi="宋体" w:cs="宋体" w:eastAsia="宋体" w:hint="default"/>
                <w:sz w:val="24"/>
                <w:szCs w:val="24"/>
              </w:rPr>
            </w:pPr>
            <w:r>
              <w:rPr>
                <w:rFonts w:ascii="宋体" w:hAnsi="宋体" w:cs="宋体" w:eastAsia="宋体" w:hint="default"/>
                <w:sz w:val="24"/>
                <w:szCs w:val="24"/>
              </w:rPr>
              <w:t>接受代售自建店配套物业服务</w:t>
            </w:r>
          </w:p>
        </w:tc>
        <w:tc>
          <w:tcPr>
            <w:tcW w:w="2295" w:type="dxa"/>
            <w:tcBorders>
              <w:top w:val="single" w:sz="12" w:space="0" w:color="000000"/>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2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w w:val="95"/>
                <w:sz w:val="24"/>
              </w:rPr>
              <w:t>580</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w w:val="95"/>
                <w:sz w:val="24"/>
              </w:rPr>
              <w:t>4,819</w:t>
            </w:r>
            <w:r>
              <w:rPr>
                <w:rFonts w:ascii="Arial"/>
                <w:sz w:val="24"/>
              </w:rPr>
            </w:r>
          </w:p>
        </w:tc>
      </w:tr>
      <w:tr>
        <w:trPr>
          <w:trHeight w:val="382"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Style w:val="TableParagraph"/>
              <w:spacing w:line="301" w:lineRule="exact"/>
              <w:ind w:left="224"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29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w w:val="99"/>
                <w:sz w:val="24"/>
              </w:rPr>
              <w:t>-</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5"/>
                <w:sz w:val="24"/>
              </w:rPr>
              <w:t>1,080</w:t>
            </w:r>
            <w:r>
              <w:rPr>
                <w:rFonts w:ascii="Arial"/>
                <w:sz w:val="24"/>
              </w:rPr>
            </w:r>
          </w:p>
        </w:tc>
      </w:tr>
      <w:tr>
        <w:trPr>
          <w:trHeight w:val="376" w:hRule="exact"/>
        </w:trPr>
        <w:tc>
          <w:tcPr>
            <w:tcW w:w="718" w:type="dxa"/>
            <w:tcBorders>
              <w:top w:val="nil" w:sz="6" w:space="0" w:color="auto"/>
              <w:left w:val="nil" w:sz="6" w:space="0" w:color="auto"/>
              <w:bottom w:val="nil" w:sz="6" w:space="0" w:color="auto"/>
              <w:right w:val="nil" w:sz="6" w:space="0" w:color="auto"/>
            </w:tcBorders>
          </w:tcPr>
          <w:p>
            <w:pPr/>
          </w:p>
        </w:tc>
        <w:tc>
          <w:tcPr>
            <w:tcW w:w="3869" w:type="dxa"/>
            <w:tcBorders>
              <w:top w:val="nil" w:sz="6" w:space="0" w:color="auto"/>
              <w:left w:val="nil" w:sz="6" w:space="0" w:color="auto"/>
              <w:bottom w:val="nil" w:sz="6" w:space="0" w:color="auto"/>
              <w:right w:val="nil" w:sz="6" w:space="0" w:color="auto"/>
            </w:tcBorders>
          </w:tcPr>
          <w:p>
            <w:pPr/>
          </w:p>
        </w:tc>
        <w:tc>
          <w:tcPr>
            <w:tcW w:w="2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Arial" w:hAnsi="Arial" w:cs="Arial" w:eastAsia="Arial" w:hint="default"/>
                <w:sz w:val="24"/>
                <w:szCs w:val="24"/>
              </w:rPr>
            </w:pPr>
            <w:r>
              <w:rPr>
                <w:rFonts w:ascii="Arial"/>
                <w:spacing w:val="-1"/>
                <w:w w:val="95"/>
                <w:sz w:val="24"/>
              </w:rPr>
              <w:t>580</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5"/>
              <w:jc w:val="right"/>
              <w:rPr>
                <w:rFonts w:ascii="Arial" w:hAnsi="Arial" w:cs="Arial" w:eastAsia="Arial" w:hint="default"/>
                <w:sz w:val="24"/>
                <w:szCs w:val="24"/>
              </w:rPr>
            </w:pPr>
            <w:r>
              <w:rPr>
                <w:rFonts w:ascii="Arial"/>
                <w:w w:val="95"/>
                <w:sz w:val="24"/>
              </w:rPr>
              <w:t>5,899</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1446" w:top="1900" w:bottom="164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706"/>
        <w:gridCol w:w="3872"/>
        <w:gridCol w:w="2309"/>
        <w:gridCol w:w="239"/>
        <w:gridCol w:w="2192"/>
      </w:tblGrid>
      <w:tr>
        <w:trPr>
          <w:trHeight w:val="416"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872" w:type="dxa"/>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588"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(6)</w:t>
            </w: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585"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(r)</w:t>
            </w: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宋体" w:hAnsi="宋体" w:cs="宋体" w:eastAsia="宋体" w:hint="default"/>
                <w:sz w:val="24"/>
                <w:szCs w:val="24"/>
              </w:rPr>
            </w:pPr>
            <w:r>
              <w:rPr>
                <w:rFonts w:ascii="宋体" w:hAnsi="宋体" w:cs="宋体" w:eastAsia="宋体" w:hint="default"/>
                <w:sz w:val="24"/>
                <w:szCs w:val="24"/>
              </w:rPr>
              <w:t>接受市场推广服务</w:t>
            </w:r>
          </w:p>
        </w:tc>
        <w:tc>
          <w:tcPr>
            <w:tcW w:w="2309"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2" w:right="0"/>
              <w:jc w:val="left"/>
              <w:rPr>
                <w:rFonts w:ascii="宋体" w:hAnsi="宋体" w:cs="宋体" w:eastAsia="宋体" w:hint="default"/>
                <w:sz w:val="24"/>
                <w:szCs w:val="24"/>
              </w:rPr>
            </w:pPr>
            <w:r>
              <w:rPr>
                <w:rFonts w:ascii="宋体" w:hAnsi="宋体" w:cs="宋体" w:eastAsia="宋体" w:hint="default"/>
                <w:sz w:val="24"/>
                <w:szCs w:val="24"/>
              </w:rPr>
              <w:t>阿里巴巴</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6"/>
              <w:jc w:val="right"/>
              <w:rPr>
                <w:rFonts w:ascii="Arial" w:hAnsi="Arial" w:cs="Arial" w:eastAsia="Arial" w:hint="default"/>
                <w:sz w:val="24"/>
                <w:szCs w:val="24"/>
              </w:rPr>
            </w:pPr>
            <w:r>
              <w:rPr>
                <w:rFonts w:ascii="Arial"/>
                <w:spacing w:val="-1"/>
                <w:sz w:val="24"/>
              </w:rPr>
              <w:t>290,204</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5"/>
              <w:jc w:val="right"/>
              <w:rPr>
                <w:rFonts w:ascii="Arial" w:hAnsi="Arial" w:cs="Arial" w:eastAsia="Arial" w:hint="default"/>
                <w:sz w:val="24"/>
                <w:szCs w:val="24"/>
              </w:rPr>
            </w:pPr>
            <w:r>
              <w:rPr>
                <w:rFonts w:ascii="Arial"/>
                <w:spacing w:val="-1"/>
                <w:sz w:val="24"/>
              </w:rPr>
              <w:t>104,129</w:t>
            </w:r>
          </w:p>
        </w:tc>
      </w:tr>
      <w:tr>
        <w:trPr>
          <w:trHeight w:val="311"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江苏苏宁足球俱乐部</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spacing w:val="-3"/>
                <w:sz w:val="24"/>
              </w:rPr>
              <w:t>116,981</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4"/>
                <w:szCs w:val="24"/>
              </w:rPr>
            </w:pPr>
            <w:r>
              <w:rPr>
                <w:rFonts w:ascii="Arial"/>
                <w:spacing w:val="-1"/>
                <w:sz w:val="24"/>
              </w:rPr>
              <w:t>122,925</w:t>
            </w:r>
          </w:p>
        </w:tc>
      </w:tr>
      <w:tr>
        <w:trPr>
          <w:trHeight w:val="312"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江苏苏宁体育产业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5"/>
                <w:sz w:val="24"/>
              </w:rPr>
              <w:t>98,721</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4"/>
                <w:szCs w:val="24"/>
              </w:rPr>
            </w:pPr>
            <w:r>
              <w:rPr>
                <w:rFonts w:ascii="Arial"/>
                <w:w w:val="95"/>
                <w:sz w:val="24"/>
              </w:rPr>
              <w:t>52,601</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4"/>
                <w:szCs w:val="24"/>
              </w:rPr>
            </w:pPr>
            <w:r>
              <w:rPr>
                <w:rFonts w:ascii="Arial"/>
                <w:w w:val="95"/>
                <w:sz w:val="24"/>
              </w:rPr>
              <w:t>46,228</w:t>
            </w:r>
            <w:r>
              <w:rPr>
                <w:rFonts w:ascii="Arial"/>
                <w:sz w:val="24"/>
              </w:rPr>
            </w:r>
          </w:p>
        </w:tc>
      </w:tr>
      <w:tr>
        <w:trPr>
          <w:trHeight w:val="311"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淘宝中国</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Arial" w:hAnsi="Arial" w:cs="Arial" w:eastAsia="Arial" w:hint="default"/>
                <w:sz w:val="24"/>
                <w:szCs w:val="24"/>
              </w:rPr>
            </w:pPr>
            <w:r>
              <w:rPr>
                <w:rFonts w:ascii="Arial"/>
                <w:w w:val="95"/>
                <w:sz w:val="24"/>
              </w:rPr>
              <w:t>18,764</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4"/>
                <w:szCs w:val="24"/>
              </w:rPr>
            </w:pPr>
            <w:r>
              <w:rPr>
                <w:rFonts w:ascii="Arial"/>
                <w:spacing w:val="-1"/>
                <w:w w:val="95"/>
                <w:sz w:val="24"/>
              </w:rPr>
              <w:t>470</w:t>
            </w:r>
            <w:r>
              <w:rPr>
                <w:rFonts w:ascii="Arial"/>
                <w:sz w:val="24"/>
              </w:rPr>
            </w:r>
          </w:p>
        </w:tc>
      </w:tr>
      <w:tr>
        <w:trPr>
          <w:trHeight w:val="312"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5"/>
              <w:jc w:val="right"/>
              <w:rPr>
                <w:rFonts w:ascii="Arial" w:hAnsi="Arial" w:cs="Arial" w:eastAsia="Arial" w:hint="default"/>
                <w:sz w:val="24"/>
                <w:szCs w:val="24"/>
              </w:rPr>
            </w:pPr>
            <w:r>
              <w:rPr>
                <w:rFonts w:ascii="Arial"/>
                <w:w w:val="95"/>
                <w:sz w:val="24"/>
              </w:rPr>
              <w:t>14,822</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6"/>
              <w:jc w:val="right"/>
              <w:rPr>
                <w:rFonts w:ascii="Arial" w:hAnsi="Arial" w:cs="Arial" w:eastAsia="Arial" w:hint="default"/>
                <w:sz w:val="24"/>
                <w:szCs w:val="24"/>
              </w:rPr>
            </w:pPr>
            <w:r>
              <w:rPr>
                <w:rFonts w:ascii="Arial"/>
                <w:spacing w:val="-1"/>
                <w:w w:val="95"/>
                <w:sz w:val="24"/>
              </w:rPr>
              <w:t>102</w:t>
            </w:r>
            <w:r>
              <w:rPr>
                <w:rFonts w:ascii="Arial"/>
                <w:sz w:val="24"/>
              </w:rPr>
            </w:r>
          </w:p>
        </w:tc>
      </w:tr>
      <w:tr>
        <w:trPr>
          <w:trHeight w:val="312"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2" w:lineRule="exact"/>
              <w:ind w:left="212" w:right="0"/>
              <w:jc w:val="left"/>
              <w:rPr>
                <w:rFonts w:ascii="宋体" w:hAnsi="宋体" w:cs="宋体" w:eastAsia="宋体" w:hint="default"/>
                <w:sz w:val="24"/>
                <w:szCs w:val="24"/>
              </w:rPr>
            </w:pPr>
            <w:r>
              <w:rPr>
                <w:rFonts w:ascii="宋体" w:hAnsi="宋体" w:cs="宋体" w:eastAsia="宋体" w:hint="default"/>
                <w:sz w:val="24"/>
                <w:szCs w:val="24"/>
              </w:rPr>
              <w:t>天津聚力</w:t>
            </w:r>
          </w:p>
        </w:tc>
        <w:tc>
          <w:tcPr>
            <w:tcW w:w="2309" w:type="dxa"/>
            <w:tcBorders>
              <w:top w:val="nil" w:sz="6" w:space="0" w:color="auto"/>
              <w:left w:val="nil" w:sz="6" w:space="0" w:color="auto"/>
              <w:bottom w:val="nil" w:sz="6" w:space="0" w:color="auto"/>
              <w:right w:val="nil" w:sz="6" w:space="0" w:color="auto"/>
            </w:tcBorders>
          </w:tcPr>
          <w:p>
            <w:pPr>
              <w:pStyle w:val="TableParagraph"/>
              <w:tabs>
                <w:tab w:pos="1619" w:val="left" w:leader="none"/>
                <w:tab w:pos="2309" w:val="left" w:leader="none"/>
              </w:tabs>
              <w:spacing w:line="240" w:lineRule="auto" w:before="18"/>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8,611</w:t>
              <w:tab/>
            </w:r>
            <w:r>
              <w:rPr>
                <w:rFonts w:ascii="Arial"/>
                <w:spacing w:val="-4"/>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tabs>
                <w:tab w:pos="1502" w:val="left" w:leader="none"/>
                <w:tab w:pos="2192" w:val="left" w:leader="none"/>
              </w:tabs>
              <w:spacing w:line="240" w:lineRule="auto" w:before="18"/>
              <w:ind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2,119</w:t>
              <w:tab/>
            </w:r>
            <w:r>
              <w:rPr>
                <w:rFonts w:ascii="Arial"/>
                <w:spacing w:val="-4"/>
                <w:sz w:val="24"/>
              </w:rPr>
            </w:r>
          </w:p>
        </w:tc>
      </w:tr>
      <w:tr>
        <w:trPr>
          <w:trHeight w:val="434"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tabs>
                <w:tab w:pos="1333" w:val="left" w:leader="none"/>
                <w:tab w:pos="2309" w:val="left" w:leader="none"/>
              </w:tabs>
              <w:spacing w:line="269" w:lineRule="exact"/>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600,704</w:t>
              <w:tab/>
            </w:r>
            <w:r>
              <w:rPr>
                <w:rFonts w:ascii="Arial"/>
                <w:spacing w:val="-1"/>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tabs>
                <w:tab w:pos="1216" w:val="left" w:leader="none"/>
                <w:tab w:pos="2192" w:val="left" w:leader="none"/>
              </w:tabs>
              <w:spacing w:line="269" w:lineRule="exact"/>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275,973</w:t>
              <w:tab/>
            </w:r>
            <w:r>
              <w:rPr>
                <w:rFonts w:ascii="Arial"/>
                <w:spacing w:val="-1"/>
                <w:sz w:val="24"/>
              </w:rPr>
            </w:r>
          </w:p>
        </w:tc>
      </w:tr>
      <w:tr>
        <w:trPr>
          <w:trHeight w:val="592"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(s)</w:t>
            </w: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2" w:right="0"/>
              <w:jc w:val="left"/>
              <w:rPr>
                <w:rFonts w:ascii="宋体" w:hAnsi="宋体" w:cs="宋体" w:eastAsia="宋体" w:hint="default"/>
                <w:sz w:val="24"/>
                <w:szCs w:val="24"/>
              </w:rPr>
            </w:pPr>
            <w:r>
              <w:rPr>
                <w:rFonts w:ascii="宋体" w:hAnsi="宋体" w:cs="宋体" w:eastAsia="宋体" w:hint="default"/>
                <w:sz w:val="24"/>
                <w:szCs w:val="24"/>
              </w:rPr>
              <w:t>向关联方转让股权</w:t>
            </w:r>
          </w:p>
        </w:tc>
        <w:tc>
          <w:tcPr>
            <w:tcW w:w="2309"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590"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宋体" w:hAnsi="宋体" w:cs="宋体" w:eastAsia="宋体" w:hint="default"/>
                <w:sz w:val="24"/>
                <w:szCs w:val="24"/>
              </w:rPr>
            </w:pPr>
            <w:r>
              <w:rPr>
                <w:rFonts w:ascii="宋体" w:hAnsi="宋体" w:cs="宋体" w:eastAsia="宋体" w:hint="default"/>
                <w:sz w:val="24"/>
                <w:szCs w:val="24"/>
              </w:rPr>
              <w:t>南京泽鼎</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5"/>
              <w:jc w:val="right"/>
              <w:rPr>
                <w:rFonts w:ascii="Arial" w:hAnsi="Arial" w:cs="Arial" w:eastAsia="Arial" w:hint="default"/>
                <w:sz w:val="24"/>
                <w:szCs w:val="24"/>
              </w:rPr>
            </w:pPr>
            <w:r>
              <w:rPr>
                <w:rFonts w:ascii="Arial"/>
                <w:spacing w:val="-1"/>
                <w:sz w:val="24"/>
              </w:rPr>
              <w:t>833,330</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5" w:lineRule="exact"/>
              <w:ind w:left="212"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309" w:type="dxa"/>
            <w:tcBorders>
              <w:top w:val="nil" w:sz="6" w:space="0" w:color="auto"/>
              <w:left w:val="nil" w:sz="6" w:space="0" w:color="auto"/>
              <w:bottom w:val="nil" w:sz="6" w:space="0" w:color="auto"/>
              <w:right w:val="nil" w:sz="6" w:space="0" w:color="auto"/>
            </w:tcBorders>
          </w:tcPr>
          <w:p>
            <w:pPr>
              <w:pStyle w:val="TableParagraph"/>
              <w:spacing w:line="263" w:lineRule="exact"/>
              <w:ind w:right="106"/>
              <w:jc w:val="right"/>
              <w:rPr>
                <w:rFonts w:ascii="Arial" w:hAnsi="Arial" w:cs="Arial" w:eastAsia="Arial" w:hint="default"/>
                <w:sz w:val="24"/>
                <w:szCs w:val="24"/>
              </w:rPr>
            </w:pPr>
            <w:r>
              <w:rPr>
                <w:rFonts w:ascii="Arial"/>
                <w:w w:val="99"/>
                <w:sz w:val="24"/>
              </w:rPr>
              <w:t>-</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w:hAnsi="Arial" w:cs="Arial" w:eastAsia="Arial" w:hint="default"/>
                <w:sz w:val="24"/>
                <w:szCs w:val="24"/>
              </w:rPr>
            </w:pPr>
            <w:r>
              <w:rPr>
                <w:rFonts w:ascii="Arial"/>
                <w:w w:val="95"/>
                <w:sz w:val="24"/>
              </w:rPr>
              <w:t>1,304,837</w:t>
            </w:r>
            <w:r>
              <w:rPr>
                <w:rFonts w:ascii="Arial"/>
                <w:sz w:val="24"/>
              </w:rPr>
            </w:r>
          </w:p>
        </w:tc>
      </w:tr>
      <w:tr>
        <w:trPr>
          <w:trHeight w:val="304"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65" w:lineRule="exact"/>
              <w:ind w:left="212" w:right="0"/>
              <w:jc w:val="left"/>
              <w:rPr>
                <w:rFonts w:ascii="宋体" w:hAnsi="宋体" w:cs="宋体" w:eastAsia="宋体" w:hint="default"/>
                <w:sz w:val="24"/>
                <w:szCs w:val="24"/>
              </w:rPr>
            </w:pPr>
            <w:r>
              <w:rPr>
                <w:rFonts w:ascii="宋体" w:hAnsi="宋体" w:cs="宋体" w:eastAsia="宋体" w:hint="default"/>
                <w:sz w:val="24"/>
                <w:szCs w:val="24"/>
              </w:rPr>
              <w:t>南京润煜</w:t>
            </w:r>
          </w:p>
        </w:tc>
        <w:tc>
          <w:tcPr>
            <w:tcW w:w="2309" w:type="dxa"/>
            <w:tcBorders>
              <w:top w:val="nil" w:sz="6" w:space="0" w:color="auto"/>
              <w:left w:val="nil" w:sz="6" w:space="0" w:color="auto"/>
              <w:bottom w:val="single" w:sz="2" w:space="0" w:color="000000"/>
              <w:right w:val="nil" w:sz="6" w:space="0" w:color="auto"/>
            </w:tcBorders>
          </w:tcPr>
          <w:p>
            <w:pPr>
              <w:pStyle w:val="TableParagraph"/>
              <w:spacing w:line="263" w:lineRule="exact"/>
              <w:ind w:right="106"/>
              <w:jc w:val="right"/>
              <w:rPr>
                <w:rFonts w:ascii="Arial" w:hAnsi="Arial" w:cs="Arial" w:eastAsia="Arial" w:hint="default"/>
                <w:sz w:val="24"/>
                <w:szCs w:val="24"/>
              </w:rPr>
            </w:pPr>
            <w:r>
              <w:rPr>
                <w:rFonts w:ascii="Arial"/>
                <w:w w:val="99"/>
                <w:sz w:val="24"/>
              </w:rPr>
              <w:t>-</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2" w:space="0" w:color="000000"/>
              <w:right w:val="nil" w:sz="6" w:space="0" w:color="auto"/>
            </w:tcBorders>
          </w:tcPr>
          <w:p>
            <w:pPr>
              <w:pStyle w:val="TableParagraph"/>
              <w:spacing w:line="263" w:lineRule="exact"/>
              <w:ind w:right="106"/>
              <w:jc w:val="right"/>
              <w:rPr>
                <w:rFonts w:ascii="Arial" w:hAnsi="Arial" w:cs="Arial" w:eastAsia="Arial" w:hint="default"/>
                <w:sz w:val="24"/>
                <w:szCs w:val="24"/>
              </w:rPr>
            </w:pPr>
            <w:r>
              <w:rPr>
                <w:rFonts w:ascii="Arial"/>
                <w:w w:val="95"/>
                <w:sz w:val="24"/>
              </w:rPr>
              <w:t>5,833,340</w:t>
            </w:r>
            <w:r>
              <w:rPr>
                <w:rFonts w:ascii="Arial"/>
                <w:sz w:val="24"/>
              </w:rPr>
            </w:r>
          </w:p>
        </w:tc>
      </w:tr>
      <w:tr>
        <w:trPr>
          <w:trHeight w:val="293"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
        </w:tc>
        <w:tc>
          <w:tcPr>
            <w:tcW w:w="2309" w:type="dxa"/>
            <w:tcBorders>
              <w:top w:val="single" w:sz="2" w:space="0" w:color="000000"/>
              <w:left w:val="nil" w:sz="6" w:space="0" w:color="auto"/>
              <w:bottom w:val="single" w:sz="12" w:space="0" w:color="000000"/>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spacing w:val="-1"/>
                <w:sz w:val="24"/>
              </w:rPr>
              <w:t>833,330</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single" w:sz="2" w:space="0" w:color="000000"/>
              <w:left w:val="nil" w:sz="6" w:space="0" w:color="auto"/>
              <w:bottom w:val="single" w:sz="12" w:space="0" w:color="000000"/>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w w:val="95"/>
                <w:sz w:val="24"/>
              </w:rPr>
              <w:t>7,138,177</w:t>
            </w:r>
            <w:r>
              <w:rPr>
                <w:rFonts w:ascii="Arial"/>
                <w:sz w:val="24"/>
              </w:rPr>
            </w:r>
          </w:p>
        </w:tc>
      </w:tr>
      <w:tr>
        <w:trPr>
          <w:trHeight w:val="74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(t)</w:t>
            </w:r>
          </w:p>
        </w:tc>
        <w:tc>
          <w:tcPr>
            <w:tcW w:w="61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2" w:right="0"/>
              <w:jc w:val="left"/>
              <w:rPr>
                <w:rFonts w:ascii="宋体" w:hAnsi="宋体" w:cs="宋体" w:eastAsia="宋体" w:hint="default"/>
                <w:sz w:val="24"/>
                <w:szCs w:val="24"/>
              </w:rPr>
            </w:pPr>
            <w:r>
              <w:rPr>
                <w:rFonts w:ascii="宋体" w:hAnsi="宋体" w:cs="宋体" w:eastAsia="宋体" w:hint="default"/>
                <w:sz w:val="24"/>
                <w:szCs w:val="24"/>
              </w:rPr>
              <w:t>向关联方转让持有的可供出售金融资产</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r>
        <w:trPr>
          <w:trHeight w:val="590"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3"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2" w:right="0"/>
              <w:jc w:val="left"/>
              <w:rPr>
                <w:rFonts w:ascii="宋体" w:hAnsi="宋体" w:cs="宋体" w:eastAsia="宋体" w:hint="default"/>
                <w:sz w:val="24"/>
                <w:szCs w:val="24"/>
              </w:rPr>
            </w:pPr>
            <w:r>
              <w:rPr>
                <w:rFonts w:ascii="宋体" w:hAnsi="宋体" w:cs="宋体" w:eastAsia="宋体" w:hint="default"/>
                <w:sz w:val="24"/>
                <w:szCs w:val="24"/>
              </w:rPr>
              <w:t>苏宁控股集团</w:t>
            </w:r>
          </w:p>
        </w:tc>
        <w:tc>
          <w:tcPr>
            <w:tcW w:w="2309"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106"/>
              <w:jc w:val="right"/>
              <w:rPr>
                <w:rFonts w:ascii="Arial" w:hAnsi="Arial" w:cs="Arial" w:eastAsia="Arial" w:hint="default"/>
                <w:sz w:val="24"/>
                <w:szCs w:val="24"/>
              </w:rPr>
            </w:pPr>
            <w:r>
              <w:rPr>
                <w:rFonts w:ascii="Arial"/>
                <w:w w:val="99"/>
                <w:sz w:val="24"/>
              </w:rPr>
              <w:t>-</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105"/>
              <w:jc w:val="right"/>
              <w:rPr>
                <w:rFonts w:ascii="Arial" w:hAnsi="Arial" w:cs="Arial" w:eastAsia="Arial" w:hint="default"/>
                <w:sz w:val="24"/>
                <w:szCs w:val="24"/>
              </w:rPr>
            </w:pPr>
            <w:r>
              <w:rPr>
                <w:rFonts w:ascii="Arial"/>
                <w:w w:val="95"/>
                <w:sz w:val="24"/>
              </w:rPr>
              <w:t>1,522</w:t>
            </w:r>
            <w:r>
              <w:rPr>
                <w:rFonts w:ascii="Arial"/>
                <w:sz w:val="24"/>
              </w:rPr>
            </w:r>
          </w:p>
        </w:tc>
      </w:tr>
      <w:tr>
        <w:trPr>
          <w:trHeight w:val="739"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(u)</w:t>
            </w:r>
          </w:p>
        </w:tc>
        <w:tc>
          <w:tcPr>
            <w:tcW w:w="61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2" w:right="0"/>
              <w:jc w:val="left"/>
              <w:rPr>
                <w:rFonts w:ascii="宋体" w:hAnsi="宋体" w:cs="宋体" w:eastAsia="宋体" w:hint="default"/>
                <w:sz w:val="24"/>
                <w:szCs w:val="24"/>
              </w:rPr>
            </w:pPr>
            <w:r>
              <w:rPr>
                <w:rFonts w:ascii="宋体" w:hAnsi="宋体" w:cs="宋体" w:eastAsia="宋体" w:hint="default"/>
                <w:sz w:val="24"/>
                <w:szCs w:val="24"/>
              </w:rPr>
              <w:t>收购关联方持有的可供出售金融资产</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r>
        <w:trPr>
          <w:trHeight w:val="593"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36" w:hRule="exact"/>
        </w:trPr>
        <w:tc>
          <w:tcPr>
            <w:tcW w:w="706" w:type="dxa"/>
            <w:tcBorders>
              <w:top w:val="nil" w:sz="6" w:space="0" w:color="auto"/>
              <w:left w:val="nil" w:sz="6" w:space="0" w:color="auto"/>
              <w:bottom w:val="nil" w:sz="6" w:space="0" w:color="auto"/>
              <w:right w:val="nil" w:sz="6" w:space="0" w:color="auto"/>
            </w:tcBorders>
          </w:tcPr>
          <w:p>
            <w:pPr/>
          </w:p>
        </w:tc>
        <w:tc>
          <w:tcPr>
            <w:tcW w:w="387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2" w:right="0"/>
              <w:jc w:val="left"/>
              <w:rPr>
                <w:rFonts w:ascii="宋体" w:hAnsi="宋体" w:cs="宋体" w:eastAsia="宋体" w:hint="default"/>
                <w:sz w:val="24"/>
                <w:szCs w:val="24"/>
              </w:rPr>
            </w:pPr>
            <w:r>
              <w:rPr>
                <w:rFonts w:ascii="宋体" w:hAnsi="宋体" w:cs="宋体" w:eastAsia="宋体" w:hint="default"/>
                <w:sz w:val="24"/>
                <w:szCs w:val="24"/>
              </w:rPr>
              <w:t>苏宁润东</w:t>
            </w:r>
          </w:p>
        </w:tc>
        <w:tc>
          <w:tcPr>
            <w:tcW w:w="2309" w:type="dxa"/>
            <w:tcBorders>
              <w:top w:val="nil" w:sz="6" w:space="0" w:color="auto"/>
              <w:left w:val="nil" w:sz="6" w:space="0" w:color="auto"/>
              <w:bottom w:val="nil" w:sz="6" w:space="0" w:color="auto"/>
              <w:right w:val="nil" w:sz="6" w:space="0" w:color="auto"/>
            </w:tcBorders>
          </w:tcPr>
          <w:p>
            <w:pPr>
              <w:pStyle w:val="TableParagraph"/>
              <w:tabs>
                <w:tab w:pos="2120" w:val="left" w:leader="none"/>
                <w:tab w:pos="2309" w:val="left" w:leader="none"/>
              </w:tabs>
              <w:spacing w:line="240" w:lineRule="auto" w:before="165"/>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tabs>
                <w:tab w:pos="1216" w:val="left" w:leader="none"/>
                <w:tab w:pos="2192" w:val="left" w:leader="none"/>
              </w:tabs>
              <w:spacing w:line="240" w:lineRule="auto" w:before="165"/>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283,710</w:t>
              <w:tab/>
            </w:r>
            <w:r>
              <w:rPr>
                <w:rFonts w:ascii="Arial"/>
                <w:spacing w:val="-1"/>
                <w:sz w:val="24"/>
              </w:rPr>
            </w:r>
          </w:p>
        </w:tc>
      </w:tr>
    </w:tbl>
    <w:p>
      <w:pPr>
        <w:spacing w:after="0" w:line="240" w:lineRule="auto"/>
        <w:jc w:val="right"/>
        <w:rPr>
          <w:rFonts w:ascii="Arial" w:hAnsi="Arial" w:cs="Arial" w:eastAsia="Arial" w:hint="default"/>
          <w:sz w:val="24"/>
          <w:szCs w:val="24"/>
        </w:rPr>
        <w:sectPr>
          <w:pgSz w:w="11910" w:h="16840"/>
          <w:pgMar w:header="755" w:footer="1446" w:top="1900" w:bottom="16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706"/>
        <w:gridCol w:w="8794"/>
      </w:tblGrid>
      <w:tr>
        <w:trPr>
          <w:trHeight w:val="49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8794" w:type="dxa"/>
            <w:tcBorders>
              <w:top w:val="nil" w:sz="6" w:space="0" w:color="auto"/>
              <w:left w:val="nil" w:sz="6" w:space="0" w:color="auto"/>
              <w:bottom w:val="nil" w:sz="6" w:space="0" w:color="auto"/>
              <w:right w:val="nil" w:sz="6" w:space="0" w:color="auto"/>
            </w:tcBorders>
          </w:tcPr>
          <w:p>
            <w:pPr>
              <w:pStyle w:val="TableParagraph"/>
              <w:spacing w:line="240" w:lineRule="exact"/>
              <w:ind w:left="212" w:right="0"/>
              <w:jc w:val="left"/>
              <w:rPr>
                <w:rFonts w:ascii="黑体" w:hAnsi="黑体" w:cs="黑体" w:eastAsia="黑体" w:hint="default"/>
                <w:sz w:val="24"/>
                <w:szCs w:val="24"/>
              </w:rPr>
            </w:pPr>
            <w:r>
              <w:rPr>
                <w:rFonts w:ascii="黑体" w:hAnsi="黑体" w:cs="黑体" w:eastAsia="黑体" w:hint="default"/>
                <w:sz w:val="24"/>
                <w:szCs w:val="24"/>
              </w:rPr>
              <w:t>关联方关系及其交易</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r>
      <w:tr>
        <w:trPr>
          <w:trHeight w:val="748"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(6)</w:t>
            </w:r>
          </w:p>
        </w:tc>
        <w:tc>
          <w:tcPr>
            <w:tcW w:w="879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2" w:right="0"/>
              <w:jc w:val="left"/>
              <w:rPr>
                <w:rFonts w:ascii="黑体" w:hAnsi="黑体" w:cs="黑体" w:eastAsia="黑体" w:hint="default"/>
                <w:sz w:val="24"/>
                <w:szCs w:val="24"/>
              </w:rPr>
            </w:pPr>
            <w:r>
              <w:rPr>
                <w:rFonts w:ascii="黑体" w:hAnsi="黑体" w:cs="黑体" w:eastAsia="黑体" w:hint="default"/>
                <w:sz w:val="24"/>
                <w:szCs w:val="24"/>
              </w:rPr>
              <w:t>关联交易</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r>
      <w:tr>
        <w:trPr>
          <w:trHeight w:val="73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(v)</w:t>
            </w:r>
          </w:p>
        </w:tc>
        <w:tc>
          <w:tcPr>
            <w:tcW w:w="879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2" w:right="0"/>
              <w:jc w:val="left"/>
              <w:rPr>
                <w:rFonts w:ascii="宋体" w:hAnsi="宋体" w:cs="宋体" w:eastAsia="宋体" w:hint="default"/>
                <w:sz w:val="24"/>
                <w:szCs w:val="24"/>
              </w:rPr>
            </w:pPr>
            <w:r>
              <w:rPr>
                <w:rFonts w:ascii="宋体" w:hAnsi="宋体" w:cs="宋体" w:eastAsia="宋体" w:hint="default"/>
                <w:sz w:val="24"/>
                <w:szCs w:val="24"/>
              </w:rPr>
              <w:t>商标使用许可协议</w:t>
            </w:r>
          </w:p>
        </w:tc>
      </w:tr>
      <w:tr>
        <w:trPr>
          <w:trHeight w:val="8019" w:hRule="exact"/>
        </w:trPr>
        <w:tc>
          <w:tcPr>
            <w:tcW w:w="706" w:type="dxa"/>
            <w:tcBorders>
              <w:top w:val="nil" w:sz="6" w:space="0" w:color="auto"/>
              <w:left w:val="nil" w:sz="6" w:space="0" w:color="auto"/>
              <w:bottom w:val="nil" w:sz="6" w:space="0" w:color="auto"/>
              <w:right w:val="nil" w:sz="6" w:space="0" w:color="auto"/>
            </w:tcBorders>
          </w:tcPr>
          <w:p>
            <w:pPr/>
          </w:p>
        </w:tc>
        <w:tc>
          <w:tcPr>
            <w:tcW w:w="8794" w:type="dxa"/>
            <w:tcBorders>
              <w:top w:val="nil" w:sz="6" w:space="0" w:color="auto"/>
              <w:left w:val="nil" w:sz="6" w:space="0" w:color="auto"/>
              <w:bottom w:val="nil" w:sz="6" w:space="0" w:color="auto"/>
              <w:right w:val="nil" w:sz="6" w:space="0" w:color="auto"/>
            </w:tcBorders>
          </w:tcPr>
          <w:p>
            <w:pPr>
              <w:pStyle w:val="TableParagraph"/>
              <w:spacing w:line="232" w:lineRule="auto" w:before="167"/>
              <w:ind w:left="573" w:right="298" w:hanging="361"/>
              <w:jc w:val="both"/>
              <w:rPr>
                <w:rFonts w:ascii="宋体" w:hAnsi="宋体" w:cs="宋体" w:eastAsia="宋体" w:hint="default"/>
                <w:sz w:val="24"/>
                <w:szCs w:val="24"/>
              </w:rPr>
            </w:pP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2002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4</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20</w:t>
            </w:r>
            <w:r>
              <w:rPr>
                <w:rFonts w:ascii="Arial" w:hAnsi="Arial" w:cs="Arial" w:eastAsia="Arial" w:hint="default"/>
                <w:spacing w:val="-11"/>
                <w:sz w:val="24"/>
                <w:szCs w:val="24"/>
              </w:rPr>
              <w:t> </w:t>
            </w:r>
            <w:r>
              <w:rPr>
                <w:rFonts w:ascii="宋体" w:hAnsi="宋体" w:cs="宋体" w:eastAsia="宋体" w:hint="default"/>
                <w:spacing w:val="-4"/>
                <w:sz w:val="24"/>
                <w:szCs w:val="24"/>
              </w:rPr>
              <w:t>日，经本集团</w:t>
            </w:r>
            <w:r>
              <w:rPr>
                <w:rFonts w:ascii="宋体" w:hAnsi="宋体" w:cs="宋体" w:eastAsia="宋体" w:hint="default"/>
                <w:spacing w:val="-64"/>
                <w:sz w:val="24"/>
                <w:szCs w:val="24"/>
              </w:rPr>
              <w:t> </w:t>
            </w:r>
            <w:r>
              <w:rPr>
                <w:rFonts w:ascii="Arial" w:hAnsi="Arial" w:cs="Arial" w:eastAsia="Arial" w:hint="default"/>
                <w:sz w:val="24"/>
                <w:szCs w:val="24"/>
              </w:rPr>
              <w:t>2001</w:t>
            </w:r>
            <w:r>
              <w:rPr>
                <w:rFonts w:ascii="Arial" w:hAnsi="Arial" w:cs="Arial" w:eastAsia="Arial" w:hint="default"/>
                <w:spacing w:val="-11"/>
                <w:sz w:val="24"/>
                <w:szCs w:val="24"/>
              </w:rPr>
              <w:t> </w:t>
            </w:r>
            <w:r>
              <w:rPr>
                <w:rFonts w:ascii="宋体" w:hAnsi="宋体" w:cs="宋体" w:eastAsia="宋体" w:hint="default"/>
                <w:sz w:val="24"/>
                <w:szCs w:val="24"/>
              </w:rPr>
              <w:t>年年度股东大会批准，同意苏宁环球 集团及其全资、控股子公司和具有实际控制权的公司在规定的投资行业中， 无偿使用</w:t>
            </w:r>
            <w:r>
              <w:rPr>
                <w:rFonts w:ascii="Arial" w:hAnsi="Arial" w:cs="Arial" w:eastAsia="Arial" w:hint="default"/>
                <w:sz w:val="24"/>
                <w:szCs w:val="24"/>
              </w:rPr>
              <w:t>“</w:t>
            </w:r>
            <w:r>
              <w:rPr>
                <w:rFonts w:ascii="宋体" w:hAnsi="宋体" w:cs="宋体" w:eastAsia="宋体" w:hint="default"/>
                <w:sz w:val="24"/>
                <w:szCs w:val="24"/>
              </w:rPr>
              <w:t>蘇寧</w:t>
            </w:r>
            <w:r>
              <w:rPr>
                <w:rFonts w:ascii="Arial" w:hAnsi="Arial" w:cs="Arial" w:eastAsia="Arial" w:hint="default"/>
                <w:sz w:val="24"/>
                <w:szCs w:val="24"/>
              </w:rPr>
              <w:t>”</w:t>
            </w:r>
            <w:r>
              <w:rPr>
                <w:rFonts w:ascii="宋体" w:hAnsi="宋体" w:cs="宋体" w:eastAsia="宋体" w:hint="default"/>
                <w:sz w:val="24"/>
                <w:szCs w:val="24"/>
              </w:rPr>
              <w:t>、</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Arial" w:hAnsi="Arial" w:cs="Arial" w:eastAsia="Arial" w:hint="default"/>
                <w:sz w:val="24"/>
                <w:szCs w:val="24"/>
              </w:rPr>
              <w:t>“</w:t>
            </w:r>
            <w:r>
              <w:rPr>
                <w:rFonts w:ascii="Arial" w:hAnsi="Arial" w:cs="Arial" w:eastAsia="Arial" w:hint="default"/>
                <w:sz w:val="24"/>
                <w:szCs w:val="24"/>
              </w:rPr>
              <w:t>NS</w:t>
            </w:r>
            <w:r>
              <w:rPr>
                <w:rFonts w:ascii="Arial" w:hAnsi="Arial" w:cs="Arial" w:eastAsia="Arial" w:hint="default"/>
                <w:sz w:val="24"/>
                <w:szCs w:val="24"/>
              </w:rPr>
              <w:t>”</w:t>
            </w:r>
            <w:r>
              <w:rPr>
                <w:rFonts w:ascii="宋体" w:hAnsi="宋体" w:cs="宋体" w:eastAsia="宋体" w:hint="default"/>
                <w:sz w:val="24"/>
                <w:szCs w:val="24"/>
              </w:rPr>
              <w:t>组合的系列注册商标。</w:t>
            </w: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32" w:lineRule="auto"/>
              <w:ind w:left="573" w:right="319" w:hanging="361"/>
              <w:jc w:val="both"/>
              <w:rPr>
                <w:rFonts w:ascii="宋体" w:hAnsi="宋体" w:cs="宋体" w:eastAsia="宋体" w:hint="default"/>
                <w:sz w:val="24"/>
                <w:szCs w:val="24"/>
              </w:rPr>
            </w:pPr>
            <w:r>
              <w:rPr>
                <w:rFonts w:ascii="Arial" w:hAnsi="Arial" w:cs="Arial" w:eastAsia="Arial" w:hint="default"/>
                <w:sz w:val="24"/>
                <w:szCs w:val="24"/>
              </w:rPr>
              <w:t>(2)</w:t>
            </w:r>
            <w:r>
              <w:rPr>
                <w:rFonts w:ascii="Arial" w:hAnsi="Arial" w:cs="Arial" w:eastAsia="Arial" w:hint="default"/>
                <w:spacing w:val="-4"/>
                <w:sz w:val="24"/>
                <w:szCs w:val="24"/>
              </w:rPr>
              <w:t> </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20</w:t>
            </w:r>
            <w:r>
              <w:rPr>
                <w:rFonts w:ascii="Arial" w:hAnsi="Arial" w:cs="Arial" w:eastAsia="Arial" w:hint="default"/>
                <w:spacing w:val="-11"/>
                <w:sz w:val="24"/>
                <w:szCs w:val="24"/>
              </w:rPr>
              <w:t> </w:t>
            </w:r>
            <w:r>
              <w:rPr>
                <w:rFonts w:ascii="宋体" w:hAnsi="宋体" w:cs="宋体" w:eastAsia="宋体" w:hint="default"/>
                <w:spacing w:val="-4"/>
                <w:sz w:val="24"/>
                <w:szCs w:val="24"/>
              </w:rPr>
              <w:t>日，经本公司</w:t>
            </w:r>
            <w:r>
              <w:rPr>
                <w:rFonts w:ascii="宋体" w:hAnsi="宋体" w:cs="宋体" w:eastAsia="宋体" w:hint="default"/>
                <w:spacing w:val="-64"/>
                <w:sz w:val="24"/>
                <w:szCs w:val="24"/>
              </w:rPr>
              <w:t> </w:t>
            </w:r>
            <w:r>
              <w:rPr>
                <w:rFonts w:ascii="Arial" w:hAnsi="Arial" w:cs="Arial" w:eastAsia="Arial" w:hint="default"/>
                <w:sz w:val="24"/>
                <w:szCs w:val="24"/>
              </w:rPr>
              <w:t>2007</w:t>
            </w:r>
            <w:r>
              <w:rPr>
                <w:rFonts w:ascii="Arial" w:hAnsi="Arial" w:cs="Arial" w:eastAsia="Arial" w:hint="default"/>
                <w:spacing w:val="-11"/>
                <w:sz w:val="24"/>
                <w:szCs w:val="24"/>
              </w:rPr>
              <w:t> </w:t>
            </w:r>
            <w:r>
              <w:rPr>
                <w:rFonts w:ascii="宋体" w:hAnsi="宋体" w:cs="宋体" w:eastAsia="宋体" w:hint="default"/>
                <w:sz w:val="24"/>
                <w:szCs w:val="24"/>
              </w:rPr>
              <w:t>年年度股东大会批准，同意许可苏宁 </w:t>
            </w:r>
            <w:r>
              <w:rPr>
                <w:rFonts w:ascii="宋体" w:hAnsi="宋体" w:cs="宋体" w:eastAsia="宋体" w:hint="default"/>
                <w:spacing w:val="-1"/>
                <w:sz w:val="24"/>
                <w:szCs w:val="24"/>
              </w:rPr>
              <w:t>电器集团及其全资、控股子公司和具有实际控制权的公司使用本公司已注册</w:t>
            </w:r>
            <w:r>
              <w:rPr>
                <w:rFonts w:ascii="宋体" w:hAnsi="宋体" w:cs="宋体" w:eastAsia="宋体" w:hint="default"/>
                <w:sz w:val="24"/>
                <w:szCs w:val="24"/>
              </w:rPr>
              <w:t> 的部分</w:t>
            </w:r>
            <w:r>
              <w:rPr>
                <w:rFonts w:ascii="Arial" w:hAnsi="Arial" w:cs="Arial" w:eastAsia="Arial" w:hint="default"/>
                <w:sz w:val="24"/>
                <w:szCs w:val="24"/>
              </w:rPr>
              <w:t>“</w:t>
            </w:r>
            <w:r>
              <w:rPr>
                <w:rFonts w:ascii="宋体" w:hAnsi="宋体" w:cs="宋体" w:eastAsia="宋体" w:hint="default"/>
                <w:sz w:val="24"/>
                <w:szCs w:val="24"/>
              </w:rPr>
              <w:t>蘇寧</w:t>
            </w:r>
            <w:r>
              <w:rPr>
                <w:rFonts w:ascii="Arial" w:hAnsi="Arial" w:cs="Arial" w:eastAsia="Arial" w:hint="default"/>
                <w:sz w:val="24"/>
                <w:szCs w:val="24"/>
              </w:rPr>
              <w:t>”</w:t>
            </w:r>
            <w:r>
              <w:rPr>
                <w:rFonts w:ascii="宋体" w:hAnsi="宋体" w:cs="宋体" w:eastAsia="宋体" w:hint="default"/>
                <w:sz w:val="24"/>
                <w:szCs w:val="24"/>
              </w:rPr>
              <w:t>系列注册商标以及部分</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及</w:t>
            </w:r>
            <w:r>
              <w:rPr>
                <w:rFonts w:ascii="Arial" w:hAnsi="Arial" w:cs="Arial" w:eastAsia="Arial" w:hint="default"/>
                <w:sz w:val="24"/>
                <w:szCs w:val="24"/>
              </w:rPr>
              <w:t>“</w:t>
            </w:r>
            <w:r>
              <w:rPr>
                <w:rFonts w:ascii="Arial" w:hAnsi="Arial" w:cs="Arial" w:eastAsia="Arial" w:hint="default"/>
                <w:sz w:val="24"/>
                <w:szCs w:val="24"/>
              </w:rPr>
              <w:t>NS</w:t>
            </w:r>
            <w:r>
              <w:rPr>
                <w:rFonts w:ascii="Arial" w:hAnsi="Arial" w:cs="Arial" w:eastAsia="Arial" w:hint="default"/>
                <w:sz w:val="24"/>
                <w:szCs w:val="24"/>
              </w:rPr>
              <w:t>”</w:t>
            </w:r>
            <w:r>
              <w:rPr>
                <w:rFonts w:ascii="宋体" w:hAnsi="宋体" w:cs="宋体" w:eastAsia="宋体" w:hint="default"/>
                <w:sz w:val="24"/>
                <w:szCs w:val="24"/>
              </w:rPr>
              <w:t>组合的系列注册商标。</w:t>
            </w: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321" w:lineRule="exact"/>
              <w:ind w:left="532"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2"/>
                <w:sz w:val="24"/>
                <w:szCs w:val="24"/>
              </w:rPr>
              <w:t> </w:t>
            </w:r>
            <w:r>
              <w:rPr>
                <w:rFonts w:ascii="Arial" w:hAnsi="Arial" w:cs="Arial" w:eastAsia="Arial" w:hint="default"/>
                <w:spacing w:val="-1"/>
                <w:w w:val="99"/>
                <w:sz w:val="24"/>
                <w:szCs w:val="24"/>
              </w:rPr>
              <w:t>200</w:t>
            </w:r>
            <w:r>
              <w:rPr>
                <w:rFonts w:ascii="Arial" w:hAnsi="Arial" w:cs="Arial" w:eastAsia="Arial" w:hint="default"/>
                <w:w w:val="99"/>
                <w:sz w:val="24"/>
                <w:szCs w:val="24"/>
              </w:rPr>
              <w:t>8</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Arial" w:hAnsi="Arial" w:cs="Arial" w:eastAsia="Arial" w:hint="default"/>
                <w:w w:val="99"/>
                <w:sz w:val="24"/>
                <w:szCs w:val="24"/>
              </w:rPr>
              <w:t>5</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5</w:t>
            </w:r>
            <w:r>
              <w:rPr>
                <w:rFonts w:ascii="Arial" w:hAnsi="Arial" w:cs="Arial" w:eastAsia="Arial" w:hint="default"/>
                <w:spacing w:val="1"/>
                <w:sz w:val="24"/>
                <w:szCs w:val="24"/>
              </w:rPr>
              <w:t> </w:t>
            </w:r>
            <w:r>
              <w:rPr>
                <w:rFonts w:ascii="宋体" w:hAnsi="宋体" w:cs="宋体" w:eastAsia="宋体" w:hint="default"/>
                <w:sz w:val="24"/>
                <w:szCs w:val="24"/>
              </w:rPr>
              <w:t>日，本公司与苏宁电器集团签订《商标使用许可协议</w:t>
            </w:r>
            <w:r>
              <w:rPr>
                <w:rFonts w:ascii="宋体" w:hAnsi="宋体" w:cs="宋体" w:eastAsia="宋体" w:hint="default"/>
                <w:spacing w:val="-120"/>
                <w:sz w:val="24"/>
                <w:szCs w:val="24"/>
              </w:rPr>
              <w:t>》</w:t>
            </w:r>
            <w:r>
              <w:rPr>
                <w:rFonts w:ascii="宋体" w:hAnsi="宋体" w:cs="宋体" w:eastAsia="宋体" w:hint="default"/>
                <w:sz w:val="24"/>
                <w:szCs w:val="24"/>
              </w:rPr>
              <w:t>，</w:t>
            </w:r>
          </w:p>
          <w:p>
            <w:pPr>
              <w:pStyle w:val="TableParagraph"/>
              <w:spacing w:line="225" w:lineRule="auto" w:before="6"/>
              <w:ind w:left="533" w:right="316"/>
              <w:jc w:val="both"/>
              <w:rPr>
                <w:rFonts w:ascii="宋体" w:hAnsi="宋体" w:cs="宋体" w:eastAsia="宋体" w:hint="default"/>
                <w:sz w:val="24"/>
                <w:szCs w:val="24"/>
              </w:rPr>
            </w:pPr>
            <w:r>
              <w:rPr>
                <w:rFonts w:ascii="宋体" w:hAnsi="宋体" w:cs="宋体" w:eastAsia="宋体" w:hint="default"/>
                <w:sz w:val="24"/>
                <w:szCs w:val="24"/>
              </w:rPr>
              <w:t>约定自</w:t>
            </w:r>
            <w:r>
              <w:rPr>
                <w:rFonts w:ascii="宋体" w:hAnsi="宋体" w:cs="宋体" w:eastAsia="宋体" w:hint="default"/>
                <w:spacing w:val="-69"/>
                <w:sz w:val="24"/>
                <w:szCs w:val="24"/>
              </w:rPr>
              <w:t> </w:t>
            </w:r>
            <w:r>
              <w:rPr>
                <w:rFonts w:ascii="Arial" w:hAnsi="Arial" w:cs="Arial" w:eastAsia="Arial" w:hint="default"/>
                <w:spacing w:val="-1"/>
                <w:w w:val="99"/>
                <w:sz w:val="24"/>
                <w:szCs w:val="24"/>
              </w:rPr>
              <w:t>2008</w:t>
            </w:r>
            <w:r>
              <w:rPr>
                <w:rFonts w:ascii="Arial" w:hAnsi="Arial" w:cs="Arial" w:eastAsia="Arial" w:hint="default"/>
                <w:spacing w:val="-16"/>
                <w:w w:val="99"/>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w w:val="99"/>
                <w:sz w:val="24"/>
                <w:szCs w:val="24"/>
              </w:rPr>
              <w:t>6</w:t>
            </w:r>
            <w:r>
              <w:rPr>
                <w:rFonts w:ascii="Arial" w:hAnsi="Arial" w:cs="Arial" w:eastAsia="Arial" w:hint="default"/>
                <w:spacing w:val="-16"/>
                <w:w w:val="99"/>
                <w:sz w:val="24"/>
                <w:szCs w:val="24"/>
              </w:rPr>
              <w:t> </w:t>
            </w:r>
            <w:r>
              <w:rPr>
                <w:rFonts w:ascii="宋体" w:hAnsi="宋体" w:cs="宋体" w:eastAsia="宋体" w:hint="default"/>
                <w:sz w:val="24"/>
                <w:szCs w:val="24"/>
              </w:rPr>
              <w:t>月</w:t>
            </w:r>
            <w:r>
              <w:rPr>
                <w:rFonts w:ascii="宋体" w:hAnsi="宋体" w:cs="宋体" w:eastAsia="宋体" w:hint="default"/>
                <w:spacing w:val="-69"/>
                <w:sz w:val="24"/>
                <w:szCs w:val="24"/>
              </w:rPr>
              <w:t> </w:t>
            </w:r>
            <w:r>
              <w:rPr>
                <w:rFonts w:ascii="Arial" w:hAnsi="Arial" w:cs="Arial" w:eastAsia="Arial" w:hint="default"/>
                <w:w w:val="99"/>
                <w:sz w:val="24"/>
                <w:szCs w:val="24"/>
              </w:rPr>
              <w:t>1</w:t>
            </w:r>
            <w:r>
              <w:rPr>
                <w:rFonts w:ascii="Arial" w:hAnsi="Arial" w:cs="Arial" w:eastAsia="Arial" w:hint="default"/>
                <w:spacing w:val="-17"/>
                <w:w w:val="99"/>
                <w:sz w:val="24"/>
                <w:szCs w:val="24"/>
              </w:rPr>
              <w:t> </w:t>
            </w:r>
            <w:r>
              <w:rPr>
                <w:rFonts w:ascii="宋体" w:hAnsi="宋体" w:cs="宋体" w:eastAsia="宋体" w:hint="default"/>
                <w:spacing w:val="-5"/>
                <w:sz w:val="24"/>
                <w:szCs w:val="24"/>
              </w:rPr>
              <w:t>日起，在本公司拥有的</w:t>
            </w:r>
            <w:r>
              <w:rPr>
                <w:rFonts w:ascii="Arial" w:hAnsi="Arial" w:cs="Arial" w:eastAsia="Arial" w:hint="default"/>
                <w:spacing w:val="-5"/>
                <w:sz w:val="24"/>
                <w:szCs w:val="24"/>
              </w:rPr>
              <w:t>“</w:t>
            </w:r>
            <w:r>
              <w:rPr>
                <w:rFonts w:ascii="宋体" w:hAnsi="宋体" w:cs="宋体" w:eastAsia="宋体" w:hint="default"/>
                <w:spacing w:val="-5"/>
                <w:sz w:val="24"/>
                <w:szCs w:val="24"/>
              </w:rPr>
              <w:t>蘇寧</w:t>
            </w:r>
            <w:r>
              <w:rPr>
                <w:rFonts w:ascii="Arial" w:hAnsi="Arial" w:cs="Arial" w:eastAsia="Arial" w:hint="default"/>
                <w:spacing w:val="-5"/>
                <w:sz w:val="24"/>
                <w:szCs w:val="24"/>
              </w:rPr>
              <w:t>”</w:t>
            </w:r>
            <w:r>
              <w:rPr>
                <w:rFonts w:ascii="宋体" w:hAnsi="宋体" w:cs="宋体" w:eastAsia="宋体" w:hint="default"/>
                <w:spacing w:val="-5"/>
                <w:sz w:val="24"/>
                <w:szCs w:val="24"/>
              </w:rPr>
              <w:t>系列注册商标以及部分</w:t>
            </w:r>
            <w:r>
              <w:rPr>
                <w:rFonts w:ascii="Arial" w:hAnsi="Arial" w:cs="Arial" w:eastAsia="Arial" w:hint="default"/>
                <w:spacing w:val="-5"/>
                <w:sz w:val="24"/>
                <w:szCs w:val="24"/>
              </w:rPr>
              <w:t>“</w:t>
            </w:r>
            <w:r>
              <w:rPr>
                <w:rFonts w:ascii="宋体" w:hAnsi="宋体" w:cs="宋体" w:eastAsia="宋体" w:hint="default"/>
                <w:spacing w:val="-5"/>
                <w:sz w:val="24"/>
                <w:szCs w:val="24"/>
              </w:rPr>
              <w:t>苏</w:t>
            </w:r>
            <w:r>
              <w:rPr>
                <w:rFonts w:ascii="宋体" w:hAnsi="宋体" w:cs="宋体" w:eastAsia="宋体" w:hint="default"/>
                <w:sz w:val="24"/>
                <w:szCs w:val="24"/>
              </w:rPr>
              <w:t> </w:t>
            </w:r>
            <w:r>
              <w:rPr>
                <w:rFonts w:ascii="宋体" w:hAnsi="宋体" w:cs="宋体" w:eastAsia="宋体" w:hint="default"/>
                <w:spacing w:val="-3"/>
                <w:sz w:val="24"/>
                <w:szCs w:val="24"/>
              </w:rPr>
              <w:t>宁</w:t>
            </w:r>
            <w:r>
              <w:rPr>
                <w:rFonts w:ascii="Arial" w:hAnsi="Arial" w:cs="Arial" w:eastAsia="Arial" w:hint="default"/>
                <w:spacing w:val="-3"/>
                <w:sz w:val="24"/>
                <w:szCs w:val="24"/>
              </w:rPr>
              <w:t>”</w:t>
            </w:r>
            <w:r>
              <w:rPr>
                <w:rFonts w:ascii="宋体" w:hAnsi="宋体" w:cs="宋体" w:eastAsia="宋体" w:hint="default"/>
                <w:spacing w:val="-3"/>
                <w:sz w:val="24"/>
                <w:szCs w:val="24"/>
              </w:rPr>
              <w:t>及</w:t>
            </w:r>
            <w:r>
              <w:rPr>
                <w:rFonts w:ascii="Arial" w:hAnsi="Arial" w:cs="Arial" w:eastAsia="Arial" w:hint="default"/>
                <w:spacing w:val="-3"/>
                <w:sz w:val="24"/>
                <w:szCs w:val="24"/>
              </w:rPr>
              <w:t>“</w:t>
            </w:r>
            <w:r>
              <w:rPr>
                <w:rFonts w:ascii="Arial" w:hAnsi="Arial" w:cs="Arial" w:eastAsia="Arial" w:hint="default"/>
                <w:spacing w:val="-3"/>
                <w:sz w:val="24"/>
                <w:szCs w:val="24"/>
              </w:rPr>
              <w:t>NS</w:t>
            </w:r>
            <w:r>
              <w:rPr>
                <w:rFonts w:ascii="Arial" w:hAnsi="Arial" w:cs="Arial" w:eastAsia="Arial" w:hint="default"/>
                <w:spacing w:val="-3"/>
                <w:sz w:val="24"/>
                <w:szCs w:val="24"/>
              </w:rPr>
              <w:t>”</w:t>
            </w:r>
            <w:r>
              <w:rPr>
                <w:rFonts w:ascii="宋体" w:hAnsi="宋体" w:cs="宋体" w:eastAsia="宋体" w:hint="default"/>
                <w:spacing w:val="-3"/>
                <w:sz w:val="24"/>
                <w:szCs w:val="24"/>
              </w:rPr>
              <w:t>组合的系列注册商标的专用权期限内，许可苏宁电器集团无限期有</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偿使用部分注册商标，苏宁电器集团每年支付本公司商标使用费人民币</w:t>
            </w:r>
            <w:r>
              <w:rPr>
                <w:rFonts w:ascii="宋体" w:hAnsi="宋体" w:cs="宋体" w:eastAsia="宋体" w:hint="default"/>
                <w:spacing w:val="-22"/>
                <w:sz w:val="24"/>
                <w:szCs w:val="24"/>
              </w:rPr>
              <w:t> </w:t>
            </w:r>
            <w:r>
              <w:rPr>
                <w:rFonts w:ascii="Arial" w:hAnsi="Arial" w:cs="Arial" w:eastAsia="Arial" w:hint="default"/>
                <w:sz w:val="24"/>
                <w:szCs w:val="24"/>
              </w:rPr>
              <w:t>100</w:t>
            </w:r>
            <w:r>
              <w:rPr>
                <w:rFonts w:ascii="Arial" w:hAnsi="Arial" w:cs="Arial" w:eastAsia="Arial" w:hint="default"/>
                <w:spacing w:val="-1"/>
                <w:w w:val="99"/>
                <w:sz w:val="24"/>
                <w:szCs w:val="24"/>
              </w:rPr>
              <w:t> </w:t>
            </w:r>
            <w:r>
              <w:rPr>
                <w:rFonts w:ascii="宋体" w:hAnsi="宋体" w:cs="宋体" w:eastAsia="宋体" w:hint="default"/>
                <w:sz w:val="24"/>
                <w:szCs w:val="24"/>
              </w:rPr>
              <w:t>万元。</w:t>
            </w:r>
          </w:p>
          <w:p>
            <w:pPr>
              <w:pStyle w:val="TableParagraph"/>
              <w:spacing w:line="240" w:lineRule="auto" w:before="8"/>
              <w:ind w:right="0"/>
              <w:jc w:val="left"/>
              <w:rPr>
                <w:rFonts w:ascii="Times New Roman" w:hAnsi="Times New Roman" w:cs="Times New Roman" w:eastAsia="Times New Roman" w:hint="default"/>
                <w:sz w:val="33"/>
                <w:szCs w:val="33"/>
              </w:rPr>
            </w:pPr>
          </w:p>
          <w:p>
            <w:pPr>
              <w:pStyle w:val="TableParagraph"/>
              <w:spacing w:line="310" w:lineRule="exact"/>
              <w:ind w:left="573" w:right="316" w:hanging="361"/>
              <w:jc w:val="both"/>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4"/>
                <w:sz w:val="24"/>
                <w:szCs w:val="24"/>
              </w:rPr>
              <w:t> </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1"/>
                <w:sz w:val="24"/>
                <w:szCs w:val="24"/>
              </w:rPr>
              <w:t> </w:t>
            </w:r>
            <w:r>
              <w:rPr>
                <w:rFonts w:ascii="宋体" w:hAnsi="宋体" w:cs="宋体" w:eastAsia="宋体" w:hint="default"/>
                <w:spacing w:val="-4"/>
                <w:sz w:val="24"/>
                <w:szCs w:val="24"/>
              </w:rPr>
              <w:t>日，经本公司</w:t>
            </w:r>
            <w:r>
              <w:rPr>
                <w:rFonts w:ascii="宋体" w:hAnsi="宋体" w:cs="宋体" w:eastAsia="宋体" w:hint="default"/>
                <w:spacing w:val="-64"/>
                <w:sz w:val="24"/>
                <w:szCs w:val="24"/>
              </w:rPr>
              <w:t> </w:t>
            </w: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年年度股东大会批准，同意许可苏宁 电器集团及其直接或间接持有</w:t>
            </w:r>
            <w:r>
              <w:rPr>
                <w:rFonts w:ascii="宋体" w:hAnsi="宋体" w:cs="宋体" w:eastAsia="宋体" w:hint="default"/>
                <w:spacing w:val="-91"/>
                <w:sz w:val="24"/>
                <w:szCs w:val="24"/>
              </w:rPr>
              <w:t> </w:t>
            </w:r>
            <w:r>
              <w:rPr>
                <w:rFonts w:ascii="Arial" w:hAnsi="Arial" w:cs="Arial" w:eastAsia="Arial" w:hint="default"/>
                <w:sz w:val="24"/>
                <w:szCs w:val="24"/>
              </w:rPr>
              <w:t>20%</w:t>
            </w:r>
            <w:r>
              <w:rPr>
                <w:rFonts w:ascii="宋体" w:hAnsi="宋体" w:cs="宋体" w:eastAsia="宋体" w:hint="default"/>
                <w:sz w:val="24"/>
                <w:szCs w:val="24"/>
              </w:rPr>
              <w:t>以上</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91"/>
                <w:sz w:val="24"/>
                <w:szCs w:val="24"/>
              </w:rPr>
              <w:t> </w:t>
            </w:r>
            <w:r>
              <w:rPr>
                <w:rFonts w:ascii="Arial" w:hAnsi="Arial" w:cs="Arial" w:eastAsia="Arial" w:hint="default"/>
                <w:sz w:val="24"/>
                <w:szCs w:val="24"/>
              </w:rPr>
              <w:t>20%)</w:t>
            </w:r>
            <w:r>
              <w:rPr>
                <w:rFonts w:ascii="宋体" w:hAnsi="宋体" w:cs="宋体" w:eastAsia="宋体" w:hint="default"/>
                <w:sz w:val="24"/>
                <w:szCs w:val="24"/>
              </w:rPr>
              <w:t>股份的公司使用本公司已注 册的部分</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以及</w:t>
            </w:r>
            <w:r>
              <w:rPr>
                <w:rFonts w:ascii="Arial" w:hAnsi="Arial" w:cs="Arial" w:eastAsia="Arial" w:hint="default"/>
                <w:sz w:val="24"/>
                <w:szCs w:val="24"/>
              </w:rPr>
              <w:t>“</w:t>
            </w:r>
            <w:r>
              <w:rPr>
                <w:rFonts w:ascii="宋体" w:hAnsi="宋体" w:cs="宋体" w:eastAsia="宋体" w:hint="default"/>
                <w:sz w:val="24"/>
                <w:szCs w:val="24"/>
              </w:rPr>
              <w:t>苏宁</w:t>
            </w:r>
            <w:r>
              <w:rPr>
                <w:rFonts w:ascii="Arial" w:hAnsi="Arial" w:cs="Arial" w:eastAsia="Arial" w:hint="default"/>
                <w:sz w:val="24"/>
                <w:szCs w:val="24"/>
              </w:rPr>
              <w:t>”</w:t>
            </w:r>
            <w:r>
              <w:rPr>
                <w:rFonts w:ascii="宋体" w:hAnsi="宋体" w:cs="宋体" w:eastAsia="宋体" w:hint="default"/>
                <w:sz w:val="24"/>
                <w:szCs w:val="24"/>
              </w:rPr>
              <w:t>的汉语拼音</w:t>
            </w:r>
            <w:r>
              <w:rPr>
                <w:rFonts w:ascii="Arial" w:hAnsi="Arial" w:cs="Arial" w:eastAsia="Arial" w:hint="default"/>
                <w:sz w:val="24"/>
                <w:szCs w:val="24"/>
              </w:rPr>
              <w:t>“</w:t>
            </w:r>
            <w:r>
              <w:rPr>
                <w:rFonts w:ascii="Arial" w:hAnsi="Arial" w:cs="Arial" w:eastAsia="Arial" w:hint="default"/>
                <w:sz w:val="24"/>
                <w:szCs w:val="24"/>
              </w:rPr>
              <w:t>SUNING</w:t>
            </w:r>
            <w:r>
              <w:rPr>
                <w:rFonts w:ascii="Arial" w:hAnsi="Arial" w:cs="Arial" w:eastAsia="Arial" w:hint="default"/>
                <w:sz w:val="24"/>
                <w:szCs w:val="24"/>
              </w:rPr>
              <w:t>”</w:t>
            </w:r>
            <w:r>
              <w:rPr>
                <w:rFonts w:ascii="宋体" w:hAnsi="宋体" w:cs="宋体" w:eastAsia="宋体" w:hint="default"/>
                <w:sz w:val="24"/>
                <w:szCs w:val="24"/>
              </w:rPr>
              <w:t>系列商标。</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25" w:lineRule="auto"/>
              <w:ind w:left="573" w:right="198" w:firstLine="48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8"/>
                <w:sz w:val="24"/>
                <w:szCs w:val="24"/>
              </w:rPr>
              <w:t> </w:t>
            </w:r>
            <w:r>
              <w:rPr>
                <w:rFonts w:ascii="Arial" w:hAnsi="Arial" w:cs="Arial" w:eastAsia="Arial" w:hint="default"/>
                <w:spacing w:val="-1"/>
                <w:w w:val="99"/>
                <w:sz w:val="24"/>
                <w:szCs w:val="24"/>
              </w:rPr>
              <w:t>2009</w:t>
            </w:r>
            <w:r>
              <w:rPr>
                <w:rFonts w:ascii="Arial" w:hAnsi="Arial" w:cs="Arial" w:eastAsia="Arial" w:hint="default"/>
                <w:spacing w:val="-22"/>
                <w:w w:val="99"/>
                <w:sz w:val="24"/>
                <w:szCs w:val="24"/>
              </w:rPr>
              <w:t> </w:t>
            </w:r>
            <w:r>
              <w:rPr>
                <w:rFonts w:ascii="宋体" w:hAnsi="宋体" w:cs="宋体" w:eastAsia="宋体" w:hint="default"/>
                <w:sz w:val="24"/>
                <w:szCs w:val="24"/>
              </w:rPr>
              <w:t>年</w:t>
            </w:r>
            <w:r>
              <w:rPr>
                <w:rFonts w:ascii="宋体" w:hAnsi="宋体" w:cs="宋体" w:eastAsia="宋体" w:hint="default"/>
                <w:spacing w:val="-75"/>
                <w:sz w:val="24"/>
                <w:szCs w:val="24"/>
              </w:rPr>
              <w:t> </w:t>
            </w:r>
            <w:r>
              <w:rPr>
                <w:rFonts w:ascii="Arial" w:hAnsi="Arial" w:cs="Arial" w:eastAsia="Arial" w:hint="default"/>
                <w:w w:val="99"/>
                <w:sz w:val="24"/>
                <w:szCs w:val="24"/>
              </w:rPr>
              <w:t>6</w:t>
            </w:r>
            <w:r>
              <w:rPr>
                <w:rFonts w:ascii="Arial" w:hAnsi="Arial" w:cs="Arial" w:eastAsia="Arial" w:hint="default"/>
                <w:spacing w:val="-25"/>
                <w:w w:val="99"/>
                <w:sz w:val="24"/>
                <w:szCs w:val="24"/>
              </w:rPr>
              <w:t> </w:t>
            </w: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Arial" w:hAnsi="Arial" w:cs="Arial" w:eastAsia="Arial" w:hint="default"/>
                <w:spacing w:val="-1"/>
                <w:w w:val="99"/>
                <w:sz w:val="24"/>
                <w:szCs w:val="24"/>
              </w:rPr>
              <w:t>26</w:t>
            </w:r>
            <w:r>
              <w:rPr>
                <w:rFonts w:ascii="Arial" w:hAnsi="Arial" w:cs="Arial" w:eastAsia="Arial" w:hint="default"/>
                <w:spacing w:val="-25"/>
                <w:w w:val="99"/>
                <w:sz w:val="24"/>
                <w:szCs w:val="24"/>
              </w:rPr>
              <w:t> </w:t>
            </w:r>
            <w:r>
              <w:rPr>
                <w:rFonts w:ascii="宋体" w:hAnsi="宋体" w:cs="宋体" w:eastAsia="宋体" w:hint="default"/>
                <w:spacing w:val="-15"/>
                <w:sz w:val="24"/>
                <w:szCs w:val="24"/>
              </w:rPr>
              <w:t>日，本公司与苏宁电器集团签订《商标使用许可协议》，</w:t>
            </w:r>
            <w:r>
              <w:rPr>
                <w:rFonts w:ascii="宋体" w:hAnsi="宋体" w:cs="宋体" w:eastAsia="宋体" w:hint="default"/>
                <w:sz w:val="24"/>
                <w:szCs w:val="24"/>
              </w:rPr>
              <w:t> </w:t>
            </w:r>
            <w:r>
              <w:rPr>
                <w:rFonts w:ascii="宋体" w:hAnsi="宋体" w:cs="宋体" w:eastAsia="宋体" w:hint="default"/>
                <w:spacing w:val="18"/>
                <w:sz w:val="24"/>
                <w:szCs w:val="24"/>
              </w:rPr>
              <w:t>约定自签订协议之日起，在本公司拥有的</w:t>
            </w:r>
            <w:r>
              <w:rPr>
                <w:rFonts w:ascii="Arial" w:hAnsi="Arial" w:cs="Arial" w:eastAsia="Arial" w:hint="default"/>
                <w:spacing w:val="18"/>
                <w:sz w:val="24"/>
                <w:szCs w:val="24"/>
              </w:rPr>
              <w:t>“</w:t>
            </w:r>
            <w:r>
              <w:rPr>
                <w:rFonts w:ascii="宋体" w:hAnsi="宋体" w:cs="宋体" w:eastAsia="宋体" w:hint="default"/>
                <w:spacing w:val="18"/>
                <w:sz w:val="24"/>
                <w:szCs w:val="24"/>
              </w:rPr>
              <w:t>苏宁</w:t>
            </w:r>
            <w:r>
              <w:rPr>
                <w:rFonts w:ascii="Arial" w:hAnsi="Arial" w:cs="Arial" w:eastAsia="Arial" w:hint="default"/>
                <w:spacing w:val="18"/>
                <w:sz w:val="24"/>
                <w:szCs w:val="24"/>
              </w:rPr>
              <w:t>”</w:t>
            </w:r>
            <w:r>
              <w:rPr>
                <w:rFonts w:ascii="宋体" w:hAnsi="宋体" w:cs="宋体" w:eastAsia="宋体" w:hint="default"/>
                <w:spacing w:val="18"/>
                <w:sz w:val="24"/>
                <w:szCs w:val="24"/>
              </w:rPr>
              <w:t>以及</w:t>
            </w:r>
            <w:r>
              <w:rPr>
                <w:rFonts w:ascii="Arial" w:hAnsi="Arial" w:cs="Arial" w:eastAsia="Arial" w:hint="default"/>
                <w:spacing w:val="18"/>
                <w:sz w:val="24"/>
                <w:szCs w:val="24"/>
              </w:rPr>
              <w:t>“</w:t>
            </w:r>
            <w:r>
              <w:rPr>
                <w:rFonts w:ascii="宋体" w:hAnsi="宋体" w:cs="宋体" w:eastAsia="宋体" w:hint="default"/>
                <w:spacing w:val="18"/>
                <w:sz w:val="24"/>
                <w:szCs w:val="24"/>
              </w:rPr>
              <w:t>苏宁</w:t>
            </w:r>
            <w:r>
              <w:rPr>
                <w:rFonts w:ascii="Arial" w:hAnsi="Arial" w:cs="Arial" w:eastAsia="Arial" w:hint="default"/>
                <w:spacing w:val="18"/>
                <w:sz w:val="24"/>
                <w:szCs w:val="24"/>
              </w:rPr>
              <w:t>”</w:t>
            </w:r>
            <w:r>
              <w:rPr>
                <w:rFonts w:ascii="宋体" w:hAnsi="宋体" w:cs="宋体" w:eastAsia="宋体" w:hint="default"/>
                <w:spacing w:val="18"/>
                <w:sz w:val="24"/>
                <w:szCs w:val="24"/>
              </w:rPr>
              <w:t>的汉语拼音</w:t>
            </w:r>
            <w:r>
              <w:rPr>
                <w:rFonts w:ascii="宋体" w:hAnsi="宋体" w:cs="宋体" w:eastAsia="宋体" w:hint="default"/>
                <w:spacing w:val="-93"/>
                <w:sz w:val="24"/>
                <w:szCs w:val="24"/>
              </w:rPr>
              <w:t> </w:t>
            </w:r>
            <w:r>
              <w:rPr>
                <w:rFonts w:ascii="Arial" w:hAnsi="Arial" w:cs="Arial" w:eastAsia="Arial" w:hint="default"/>
                <w:spacing w:val="2"/>
                <w:sz w:val="24"/>
                <w:szCs w:val="24"/>
              </w:rPr>
              <w:t>“</w:t>
            </w:r>
            <w:r>
              <w:rPr>
                <w:rFonts w:ascii="Arial" w:hAnsi="Arial" w:cs="Arial" w:eastAsia="Arial" w:hint="default"/>
                <w:spacing w:val="2"/>
                <w:sz w:val="24"/>
                <w:szCs w:val="24"/>
              </w:rPr>
              <w:t>SUNING</w:t>
            </w:r>
            <w:r>
              <w:rPr>
                <w:rFonts w:ascii="Arial" w:hAnsi="Arial" w:cs="Arial" w:eastAsia="Arial" w:hint="default"/>
                <w:spacing w:val="2"/>
                <w:sz w:val="24"/>
                <w:szCs w:val="24"/>
              </w:rPr>
              <w:t>”</w:t>
            </w:r>
            <w:r>
              <w:rPr>
                <w:rFonts w:ascii="宋体" w:hAnsi="宋体" w:cs="宋体" w:eastAsia="宋体" w:hint="default"/>
                <w:spacing w:val="2"/>
                <w:sz w:val="24"/>
                <w:szCs w:val="24"/>
              </w:rPr>
              <w:t>系列注册商标的专用权期限内，许可苏宁电器集团无限期有偿使</w:t>
            </w:r>
            <w:r>
              <w:rPr>
                <w:rFonts w:ascii="宋体" w:hAnsi="宋体" w:cs="宋体" w:eastAsia="宋体" w:hint="default"/>
                <w:sz w:val="24"/>
                <w:szCs w:val="24"/>
              </w:rPr>
              <w:t> </w:t>
            </w:r>
            <w:r>
              <w:rPr>
                <w:rFonts w:ascii="宋体" w:hAnsi="宋体" w:cs="宋体" w:eastAsia="宋体" w:hint="default"/>
                <w:spacing w:val="-5"/>
                <w:sz w:val="24"/>
                <w:szCs w:val="24"/>
              </w:rPr>
              <w:t>用部分注册商标，苏宁电器集团每年支付本公司商标使用费人民币</w:t>
            </w:r>
            <w:r>
              <w:rPr>
                <w:rFonts w:ascii="宋体" w:hAnsi="宋体" w:cs="宋体" w:eastAsia="宋体" w:hint="default"/>
                <w:spacing w:val="-77"/>
                <w:sz w:val="24"/>
                <w:szCs w:val="24"/>
              </w:rPr>
              <w:t> </w:t>
            </w:r>
            <w:r>
              <w:rPr>
                <w:rFonts w:ascii="Arial" w:hAnsi="Arial" w:cs="Arial" w:eastAsia="Arial" w:hint="default"/>
                <w:spacing w:val="-1"/>
                <w:w w:val="99"/>
                <w:sz w:val="24"/>
                <w:szCs w:val="24"/>
              </w:rPr>
              <w:t>100</w:t>
            </w:r>
            <w:r>
              <w:rPr>
                <w:rFonts w:ascii="Arial" w:hAnsi="Arial" w:cs="Arial" w:eastAsia="Arial" w:hint="default"/>
                <w:spacing w:val="-25"/>
                <w:w w:val="99"/>
                <w:sz w:val="24"/>
                <w:szCs w:val="24"/>
              </w:rPr>
              <w:t> </w:t>
            </w:r>
            <w:r>
              <w:rPr>
                <w:rFonts w:ascii="宋体" w:hAnsi="宋体" w:cs="宋体" w:eastAsia="宋体" w:hint="default"/>
                <w:sz w:val="24"/>
                <w:szCs w:val="24"/>
              </w:rPr>
              <w:t>万元。</w:t>
            </w: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321" w:lineRule="exact"/>
              <w:ind w:left="1053" w:right="0"/>
              <w:jc w:val="left"/>
              <w:rPr>
                <w:rFonts w:ascii="宋体" w:hAnsi="宋体" w:cs="宋体" w:eastAsia="宋体" w:hint="default"/>
                <w:sz w:val="24"/>
                <w:szCs w:val="24"/>
              </w:rPr>
            </w:pPr>
            <w:r>
              <w:rPr>
                <w:rFonts w:ascii="宋体" w:hAnsi="宋体" w:cs="宋体" w:eastAsia="宋体" w:hint="default"/>
                <w:sz w:val="24"/>
                <w:szCs w:val="24"/>
              </w:rPr>
              <w:t>本报告期内，苏宁电器集团向本公司支付了 </w:t>
            </w:r>
            <w:r>
              <w:rPr>
                <w:rFonts w:ascii="Arial" w:hAnsi="Arial" w:cs="Arial" w:eastAsia="Arial" w:hint="default"/>
                <w:sz w:val="24"/>
                <w:szCs w:val="24"/>
              </w:rPr>
              <w:t>2017</w:t>
            </w:r>
            <w:r>
              <w:rPr>
                <w:rFonts w:ascii="Arial" w:hAnsi="Arial" w:cs="Arial" w:eastAsia="Arial" w:hint="default"/>
                <w:spacing w:val="-23"/>
                <w:sz w:val="24"/>
                <w:szCs w:val="24"/>
              </w:rPr>
              <w:t> </w:t>
            </w:r>
            <w:r>
              <w:rPr>
                <w:rFonts w:ascii="宋体" w:hAnsi="宋体" w:cs="宋体" w:eastAsia="宋体" w:hint="default"/>
                <w:sz w:val="24"/>
                <w:szCs w:val="24"/>
              </w:rPr>
              <w:t>年度商标使用许可费</w:t>
            </w:r>
          </w:p>
          <w:p>
            <w:pPr>
              <w:pStyle w:val="TableParagraph"/>
              <w:spacing w:line="321" w:lineRule="exact"/>
              <w:ind w:left="573"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2"/>
                <w:sz w:val="24"/>
                <w:szCs w:val="24"/>
              </w:rPr>
              <w:t> </w:t>
            </w:r>
            <w:r>
              <w:rPr>
                <w:rFonts w:ascii="Arial" w:hAnsi="Arial" w:cs="Arial" w:eastAsia="Arial" w:hint="default"/>
                <w:sz w:val="24"/>
                <w:szCs w:val="24"/>
              </w:rPr>
              <w:t>200</w:t>
            </w:r>
            <w:r>
              <w:rPr>
                <w:rFonts w:ascii="Arial" w:hAnsi="Arial" w:cs="Arial" w:eastAsia="Arial" w:hint="default"/>
                <w:spacing w:val="-9"/>
                <w:sz w:val="24"/>
                <w:szCs w:val="24"/>
              </w:rPr>
              <w:t> </w:t>
            </w:r>
            <w:r>
              <w:rPr>
                <w:rFonts w:ascii="宋体" w:hAnsi="宋体" w:cs="宋体" w:eastAsia="宋体" w:hint="default"/>
                <w:sz w:val="24"/>
                <w:szCs w:val="24"/>
              </w:rPr>
              <w:t>万元。</w:t>
            </w:r>
          </w:p>
        </w:tc>
      </w:tr>
    </w:tbl>
    <w:p>
      <w:pPr>
        <w:spacing w:after="0" w:line="321" w:lineRule="exact"/>
        <w:jc w:val="both"/>
        <w:rPr>
          <w:rFonts w:ascii="宋体" w:hAnsi="宋体" w:cs="宋体" w:eastAsia="宋体" w:hint="default"/>
          <w:sz w:val="24"/>
          <w:szCs w:val="24"/>
        </w:rPr>
        <w:sectPr>
          <w:pgSz w:w="11910" w:h="16840"/>
          <w:pgMar w:header="755" w:footer="1446" w:top="1900" w:bottom="16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706"/>
        <w:gridCol w:w="8794"/>
      </w:tblGrid>
      <w:tr>
        <w:trPr>
          <w:trHeight w:val="496"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8794" w:type="dxa"/>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w:t>
            </w:r>
          </w:p>
        </w:tc>
        <w:tc>
          <w:tcPr>
            <w:tcW w:w="879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30"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(v)</w:t>
            </w:r>
          </w:p>
        </w:tc>
        <w:tc>
          <w:tcPr>
            <w:tcW w:w="879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Arial" w:hAnsi="Arial" w:cs="Arial" w:eastAsia="Arial" w:hint="default"/>
                <w:sz w:val="24"/>
                <w:szCs w:val="24"/>
              </w:rPr>
            </w:pPr>
            <w:r>
              <w:rPr>
                <w:rFonts w:ascii="宋体" w:hAnsi="宋体" w:cs="宋体" w:eastAsia="宋体" w:hint="default"/>
                <w:sz w:val="24"/>
                <w:szCs w:val="24"/>
              </w:rPr>
              <w:t>商标使用许可协议</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9398" w:hRule="exact"/>
        </w:trPr>
        <w:tc>
          <w:tcPr>
            <w:tcW w:w="706" w:type="dxa"/>
            <w:tcBorders>
              <w:top w:val="nil" w:sz="6" w:space="0" w:color="auto"/>
              <w:left w:val="nil" w:sz="6" w:space="0" w:color="auto"/>
              <w:bottom w:val="nil" w:sz="6" w:space="0" w:color="auto"/>
              <w:right w:val="nil" w:sz="6" w:space="0" w:color="auto"/>
            </w:tcBorders>
          </w:tcPr>
          <w:p>
            <w:pPr/>
          </w:p>
        </w:tc>
        <w:tc>
          <w:tcPr>
            <w:tcW w:w="8794" w:type="dxa"/>
            <w:tcBorders>
              <w:top w:val="nil" w:sz="6" w:space="0" w:color="auto"/>
              <w:left w:val="nil" w:sz="6" w:space="0" w:color="auto"/>
              <w:bottom w:val="nil" w:sz="6" w:space="0" w:color="auto"/>
              <w:right w:val="nil" w:sz="6" w:space="0" w:color="auto"/>
            </w:tcBorders>
          </w:tcPr>
          <w:p>
            <w:pPr>
              <w:pStyle w:val="TableParagraph"/>
              <w:spacing w:line="230" w:lineRule="auto" w:before="164"/>
              <w:ind w:left="573" w:right="306" w:hanging="361"/>
              <w:jc w:val="both"/>
              <w:rPr>
                <w:rFonts w:ascii="宋体" w:hAnsi="宋体" w:cs="宋体" w:eastAsia="宋体" w:hint="default"/>
                <w:sz w:val="24"/>
                <w:szCs w:val="24"/>
              </w:rPr>
            </w:pPr>
            <w:r>
              <w:rPr>
                <w:rFonts w:ascii="Arial" w:hAnsi="Arial" w:cs="Arial" w:eastAsia="Arial" w:hint="default"/>
                <w:sz w:val="24"/>
                <w:szCs w:val="24"/>
              </w:rPr>
              <w:t>(4)</w:t>
            </w:r>
            <w:r>
              <w:rPr>
                <w:rFonts w:ascii="Arial" w:hAnsi="Arial" w:cs="Arial" w:eastAsia="Arial" w:hint="default"/>
                <w:spacing w:val="-2"/>
                <w:sz w:val="24"/>
                <w:szCs w:val="24"/>
              </w:rPr>
              <w:t> </w:t>
            </w:r>
            <w:r>
              <w:rPr>
                <w:rFonts w:ascii="Arial" w:hAnsi="Arial" w:cs="Arial" w:eastAsia="Arial" w:hint="default"/>
                <w:sz w:val="24"/>
                <w:szCs w:val="24"/>
              </w:rPr>
              <w:t>2016</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22</w:t>
            </w:r>
            <w:r>
              <w:rPr>
                <w:rFonts w:ascii="Arial" w:hAnsi="Arial" w:cs="Arial" w:eastAsia="Arial" w:hint="default"/>
                <w:spacing w:val="-7"/>
                <w:sz w:val="24"/>
                <w:szCs w:val="24"/>
              </w:rPr>
              <w:t> </w:t>
            </w:r>
            <w:r>
              <w:rPr>
                <w:rFonts w:ascii="宋体" w:hAnsi="宋体" w:cs="宋体" w:eastAsia="宋体" w:hint="default"/>
                <w:sz w:val="24"/>
                <w:szCs w:val="24"/>
              </w:rPr>
              <w:t>日，本公司</w:t>
            </w:r>
            <w:r>
              <w:rPr>
                <w:rFonts w:ascii="宋体" w:hAnsi="宋体" w:cs="宋体" w:eastAsia="宋体" w:hint="default"/>
                <w:spacing w:val="-60"/>
                <w:sz w:val="24"/>
                <w:szCs w:val="24"/>
              </w:rPr>
              <w:t> </w:t>
            </w:r>
            <w:r>
              <w:rPr>
                <w:rFonts w:ascii="Arial" w:hAnsi="Arial" w:cs="Arial" w:eastAsia="Arial" w:hint="default"/>
                <w:sz w:val="24"/>
                <w:szCs w:val="24"/>
              </w:rPr>
              <w:t>2015</w:t>
            </w:r>
            <w:r>
              <w:rPr>
                <w:rFonts w:ascii="Arial" w:hAnsi="Arial" w:cs="Arial" w:eastAsia="Arial" w:hint="default"/>
                <w:spacing w:val="-7"/>
                <w:sz w:val="24"/>
                <w:szCs w:val="24"/>
              </w:rPr>
              <w:t> </w:t>
            </w:r>
            <w:r>
              <w:rPr>
                <w:rFonts w:ascii="宋体" w:hAnsi="宋体" w:cs="宋体" w:eastAsia="宋体" w:hint="default"/>
                <w:sz w:val="24"/>
                <w:szCs w:val="24"/>
              </w:rPr>
              <w:t>年年度股东大会审议通过了《关于部分商 </w:t>
            </w:r>
            <w:r>
              <w:rPr>
                <w:rFonts w:ascii="宋体" w:hAnsi="宋体" w:cs="宋体" w:eastAsia="宋体" w:hint="default"/>
                <w:spacing w:val="-2"/>
                <w:sz w:val="24"/>
                <w:szCs w:val="24"/>
              </w:rPr>
              <w:t>标转让及使用许可的关联交易的议案》，在全球范围内，公司同意苏宁控股</w:t>
            </w:r>
            <w:r>
              <w:rPr>
                <w:rFonts w:ascii="宋体" w:hAnsi="宋体" w:cs="宋体" w:eastAsia="宋体" w:hint="default"/>
                <w:sz w:val="24"/>
                <w:szCs w:val="24"/>
              </w:rPr>
              <w:t> </w:t>
            </w:r>
            <w:r>
              <w:rPr>
                <w:rFonts w:ascii="宋体" w:hAnsi="宋体" w:cs="宋体" w:eastAsia="宋体" w:hint="default"/>
                <w:spacing w:val="9"/>
                <w:sz w:val="24"/>
                <w:szCs w:val="24"/>
              </w:rPr>
              <w:t>集团及其子公司在其非主营业务范围内使用</w:t>
            </w:r>
            <w:r>
              <w:rPr>
                <w:rFonts w:ascii="Arial" w:hAnsi="Arial" w:cs="Arial" w:eastAsia="Arial" w:hint="default"/>
                <w:spacing w:val="9"/>
                <w:sz w:val="24"/>
                <w:szCs w:val="24"/>
              </w:rPr>
              <w:t>(</w:t>
            </w:r>
            <w:r>
              <w:rPr>
                <w:rFonts w:ascii="宋体" w:hAnsi="宋体" w:cs="宋体" w:eastAsia="宋体" w:hint="default"/>
                <w:spacing w:val="9"/>
                <w:sz w:val="24"/>
                <w:szCs w:val="24"/>
              </w:rPr>
              <w:t>包括许可使用和再许可</w:t>
            </w:r>
            <w:r>
              <w:rPr>
                <w:rFonts w:ascii="Arial" w:hAnsi="Arial" w:cs="Arial" w:eastAsia="Arial" w:hint="default"/>
                <w:spacing w:val="9"/>
                <w:sz w:val="24"/>
                <w:szCs w:val="24"/>
              </w:rPr>
              <w:t>)</w:t>
            </w:r>
            <w:r>
              <w:rPr>
                <w:rFonts w:ascii="宋体" w:hAnsi="宋体" w:cs="宋体" w:eastAsia="宋体" w:hint="default"/>
                <w:spacing w:val="9"/>
                <w:sz w:val="24"/>
                <w:szCs w:val="24"/>
              </w:rPr>
              <w:t>带有</w:t>
            </w:r>
            <w:r>
              <w:rPr>
                <w:rFonts w:ascii="宋体" w:hAnsi="宋体" w:cs="宋体" w:eastAsia="宋体" w:hint="default"/>
                <w:spacing w:val="10"/>
                <w:sz w:val="24"/>
                <w:szCs w:val="24"/>
              </w:rPr>
              <w:t> </w:t>
            </w:r>
            <w:r>
              <w:rPr>
                <w:rFonts w:ascii="Arial" w:hAnsi="Arial" w:cs="Arial" w:eastAsia="Arial" w:hint="default"/>
                <w:spacing w:val="-1"/>
                <w:sz w:val="24"/>
                <w:szCs w:val="24"/>
              </w:rPr>
              <w:t>“</w:t>
            </w:r>
            <w:r>
              <w:rPr>
                <w:rFonts w:ascii="宋体" w:hAnsi="宋体" w:cs="宋体" w:eastAsia="宋体" w:hint="default"/>
                <w:spacing w:val="-1"/>
                <w:sz w:val="24"/>
                <w:szCs w:val="24"/>
              </w:rPr>
              <w:t>苏宁</w:t>
            </w:r>
            <w:r>
              <w:rPr>
                <w:rFonts w:ascii="Arial" w:hAnsi="Arial" w:cs="Arial" w:eastAsia="Arial" w:hint="default"/>
                <w:spacing w:val="-1"/>
                <w:sz w:val="24"/>
                <w:szCs w:val="24"/>
              </w:rPr>
              <w:t>”</w:t>
            </w:r>
            <w:r>
              <w:rPr>
                <w:rFonts w:ascii="宋体" w:hAnsi="宋体" w:cs="宋体" w:eastAsia="宋体" w:hint="default"/>
                <w:spacing w:val="-1"/>
                <w:sz w:val="24"/>
                <w:szCs w:val="24"/>
              </w:rPr>
              <w:t>字样的商标，即带</w:t>
            </w:r>
            <w:r>
              <w:rPr>
                <w:rFonts w:ascii="Arial" w:hAnsi="Arial" w:cs="Arial" w:eastAsia="Arial" w:hint="default"/>
                <w:spacing w:val="-1"/>
                <w:sz w:val="24"/>
                <w:szCs w:val="24"/>
              </w:rPr>
              <w:t>“</w:t>
            </w:r>
            <w:r>
              <w:rPr>
                <w:rFonts w:ascii="宋体" w:hAnsi="宋体" w:cs="宋体" w:eastAsia="宋体" w:hint="default"/>
                <w:spacing w:val="-1"/>
                <w:sz w:val="24"/>
                <w:szCs w:val="24"/>
              </w:rPr>
              <w:t>苏宁</w:t>
            </w:r>
            <w:r>
              <w:rPr>
                <w:rFonts w:ascii="Arial" w:hAnsi="Arial" w:cs="Arial" w:eastAsia="Arial" w:hint="default"/>
                <w:spacing w:val="-1"/>
                <w:sz w:val="24"/>
                <w:szCs w:val="24"/>
              </w:rPr>
              <w:t>”</w:t>
            </w:r>
            <w:r>
              <w:rPr>
                <w:rFonts w:ascii="宋体" w:hAnsi="宋体" w:cs="宋体" w:eastAsia="宋体" w:hint="default"/>
                <w:spacing w:val="-1"/>
                <w:sz w:val="24"/>
                <w:szCs w:val="24"/>
              </w:rPr>
              <w:t>字样</w:t>
            </w:r>
            <w:r>
              <w:rPr>
                <w:rFonts w:ascii="Arial" w:hAnsi="Arial" w:cs="Arial" w:eastAsia="Arial" w:hint="default"/>
                <w:spacing w:val="-1"/>
                <w:sz w:val="24"/>
                <w:szCs w:val="24"/>
              </w:rPr>
              <w:t>(</w:t>
            </w:r>
            <w:r>
              <w:rPr>
                <w:rFonts w:ascii="宋体" w:hAnsi="宋体" w:cs="宋体" w:eastAsia="宋体" w:hint="default"/>
                <w:spacing w:val="-1"/>
                <w:sz w:val="24"/>
                <w:szCs w:val="24"/>
              </w:rPr>
              <w:t>简体、繁体、拼音和英文字母形式</w:t>
            </w:r>
            <w:r>
              <w:rPr>
                <w:rFonts w:ascii="Arial" w:hAnsi="Arial" w:cs="Arial" w:eastAsia="Arial" w:hint="default"/>
                <w:spacing w:val="-1"/>
                <w:sz w:val="24"/>
                <w:szCs w:val="24"/>
              </w:rPr>
              <w:t>)</w:t>
            </w:r>
            <w:r>
              <w:rPr>
                <w:rFonts w:ascii="宋体" w:hAnsi="宋体" w:cs="宋体" w:eastAsia="宋体" w:hint="default"/>
                <w:spacing w:val="-1"/>
                <w:sz w:val="24"/>
                <w:szCs w:val="24"/>
              </w:rPr>
              <w:t>的非</w:t>
            </w:r>
            <w:r>
              <w:rPr>
                <w:rFonts w:ascii="宋体" w:hAnsi="宋体" w:cs="宋体" w:eastAsia="宋体" w:hint="default"/>
                <w:sz w:val="24"/>
                <w:szCs w:val="24"/>
              </w:rPr>
              <w:t> </w:t>
            </w:r>
            <w:r>
              <w:rPr>
                <w:rFonts w:ascii="宋体" w:hAnsi="宋体" w:cs="宋体" w:eastAsia="宋体" w:hint="default"/>
                <w:spacing w:val="-1"/>
                <w:sz w:val="24"/>
                <w:szCs w:val="24"/>
              </w:rPr>
              <w:t>主营业务范围的商标，包括但不限于下述商标单独、组合或者设计形式：苏</w:t>
            </w:r>
            <w:r>
              <w:rPr>
                <w:rFonts w:ascii="宋体" w:hAnsi="宋体" w:cs="宋体" w:eastAsia="宋体" w:hint="default"/>
                <w:sz w:val="24"/>
                <w:szCs w:val="24"/>
              </w:rPr>
              <w:t> </w:t>
            </w:r>
            <w:r>
              <w:rPr>
                <w:rFonts w:ascii="宋体" w:hAnsi="宋体" w:cs="宋体" w:eastAsia="宋体" w:hint="default"/>
                <w:spacing w:val="-40"/>
                <w:sz w:val="24"/>
                <w:szCs w:val="24"/>
              </w:rPr>
              <w:t>宁、</w:t>
            </w:r>
            <w:r>
              <w:rPr>
                <w:rFonts w:ascii="Arial" w:hAnsi="Arial" w:cs="Arial" w:eastAsia="Arial" w:hint="default"/>
                <w:spacing w:val="-40"/>
                <w:sz w:val="24"/>
                <w:szCs w:val="24"/>
              </w:rPr>
              <w:t>s</w:t>
            </w:r>
            <w:r>
              <w:rPr>
                <w:rFonts w:ascii="Arial" w:hAnsi="Arial" w:cs="Arial" w:eastAsia="Arial" w:hint="default"/>
                <w:spacing w:val="-5"/>
                <w:sz w:val="24"/>
                <w:szCs w:val="24"/>
              </w:rPr>
              <w:t> </w:t>
            </w:r>
            <w:r>
              <w:rPr>
                <w:rFonts w:ascii="宋体" w:hAnsi="宋体" w:cs="宋体" w:eastAsia="宋体" w:hint="default"/>
                <w:spacing w:val="-13"/>
                <w:w w:val="99"/>
                <w:sz w:val="24"/>
                <w:szCs w:val="24"/>
              </w:rPr>
              <w:t>苏宁、</w:t>
            </w:r>
            <w:r>
              <w:rPr>
                <w:rFonts w:ascii="Arial" w:hAnsi="Arial" w:cs="Arial" w:eastAsia="Arial" w:hint="default"/>
                <w:spacing w:val="-13"/>
                <w:w w:val="99"/>
                <w:sz w:val="24"/>
                <w:szCs w:val="24"/>
              </w:rPr>
              <w:t>S+</w:t>
            </w:r>
            <w:r>
              <w:rPr>
                <w:rFonts w:ascii="宋体" w:hAnsi="宋体" w:cs="宋体" w:eastAsia="宋体" w:hint="default"/>
                <w:spacing w:val="-13"/>
                <w:w w:val="99"/>
                <w:sz w:val="24"/>
                <w:szCs w:val="24"/>
              </w:rPr>
              <w:t>苏宁、</w:t>
            </w:r>
            <w:r>
              <w:rPr>
                <w:rFonts w:ascii="Arial" w:hAnsi="Arial" w:cs="Arial" w:eastAsia="Arial" w:hint="default"/>
                <w:spacing w:val="-13"/>
                <w:w w:val="99"/>
                <w:sz w:val="24"/>
                <w:szCs w:val="24"/>
              </w:rPr>
              <w:t>S+Suning</w:t>
            </w:r>
            <w:r>
              <w:rPr>
                <w:rFonts w:ascii="宋体" w:hAnsi="宋体" w:cs="宋体" w:eastAsia="宋体" w:hint="default"/>
                <w:spacing w:val="-13"/>
                <w:w w:val="99"/>
                <w:sz w:val="24"/>
                <w:szCs w:val="24"/>
              </w:rPr>
              <w:t>、</w:t>
            </w:r>
            <w:r>
              <w:rPr>
                <w:rFonts w:ascii="Arial" w:hAnsi="Arial" w:cs="Arial" w:eastAsia="Arial" w:hint="default"/>
                <w:spacing w:val="-13"/>
                <w:w w:val="99"/>
                <w:sz w:val="24"/>
                <w:szCs w:val="24"/>
              </w:rPr>
              <w:t>S+</w:t>
            </w:r>
            <w:r>
              <w:rPr>
                <w:rFonts w:ascii="宋体" w:hAnsi="宋体" w:cs="宋体" w:eastAsia="宋体" w:hint="default"/>
                <w:spacing w:val="-13"/>
                <w:w w:val="99"/>
                <w:sz w:val="24"/>
                <w:szCs w:val="24"/>
              </w:rPr>
              <w:t>苏宁</w:t>
            </w:r>
            <w:r>
              <w:rPr>
                <w:rFonts w:ascii="Arial" w:hAnsi="Arial" w:cs="Arial" w:eastAsia="Arial" w:hint="default"/>
                <w:spacing w:val="-13"/>
                <w:w w:val="99"/>
                <w:sz w:val="24"/>
                <w:szCs w:val="24"/>
              </w:rPr>
              <w:t>+Suning</w:t>
            </w:r>
            <w:r>
              <w:rPr>
                <w:rFonts w:ascii="宋体" w:hAnsi="宋体" w:cs="宋体" w:eastAsia="宋体" w:hint="default"/>
                <w:spacing w:val="-13"/>
                <w:w w:val="99"/>
                <w:sz w:val="24"/>
                <w:szCs w:val="24"/>
              </w:rPr>
              <w:t>、苏宁</w:t>
            </w:r>
            <w:r>
              <w:rPr>
                <w:rFonts w:ascii="Arial" w:hAnsi="Arial" w:cs="Arial" w:eastAsia="Arial" w:hint="default"/>
                <w:spacing w:val="-13"/>
                <w:w w:val="99"/>
                <w:sz w:val="24"/>
                <w:szCs w:val="24"/>
              </w:rPr>
              <w:t>+S+SUNING</w:t>
            </w:r>
            <w:r>
              <w:rPr>
                <w:rFonts w:ascii="宋体" w:hAnsi="宋体" w:cs="宋体" w:eastAsia="宋体" w:hint="default"/>
                <w:spacing w:val="-13"/>
                <w:w w:val="99"/>
                <w:sz w:val="24"/>
                <w:szCs w:val="24"/>
              </w:rPr>
              <w:t>、</w:t>
            </w:r>
            <w:r>
              <w:rPr>
                <w:rFonts w:ascii="Arial" w:hAnsi="Arial" w:cs="Arial" w:eastAsia="Arial" w:hint="default"/>
                <w:spacing w:val="-13"/>
                <w:w w:val="99"/>
                <w:sz w:val="24"/>
                <w:szCs w:val="24"/>
              </w:rPr>
              <w:t>SUNING</w:t>
            </w:r>
            <w:r>
              <w:rPr>
                <w:rFonts w:ascii="Arial" w:hAnsi="Arial" w:cs="Arial" w:eastAsia="Arial" w:hint="default"/>
                <w:sz w:val="24"/>
                <w:szCs w:val="24"/>
              </w:rPr>
              <w:t> </w:t>
            </w:r>
            <w:r>
              <w:rPr>
                <w:rFonts w:ascii="宋体" w:hAnsi="宋体" w:cs="宋体" w:eastAsia="宋体" w:hint="default"/>
                <w:sz w:val="24"/>
                <w:szCs w:val="24"/>
              </w:rPr>
              <w:t>苏宁、苏宁</w:t>
            </w:r>
            <w:r>
              <w:rPr>
                <w:rFonts w:ascii="Arial" w:hAnsi="Arial" w:cs="Arial" w:eastAsia="Arial" w:hint="default"/>
                <w:sz w:val="24"/>
                <w:szCs w:val="24"/>
              </w:rPr>
              <w:t>(</w:t>
            </w:r>
            <w:r>
              <w:rPr>
                <w:rFonts w:ascii="宋体" w:hAnsi="宋体" w:cs="宋体" w:eastAsia="宋体" w:hint="default"/>
                <w:sz w:val="24"/>
                <w:szCs w:val="24"/>
              </w:rPr>
              <w:t>繁体</w:t>
            </w:r>
            <w:r>
              <w:rPr>
                <w:rFonts w:ascii="Arial" w:hAnsi="Arial" w:cs="Arial" w:eastAsia="Arial" w:hint="default"/>
                <w:sz w:val="24"/>
                <w:szCs w:val="24"/>
              </w:rPr>
              <w:t>)</w:t>
            </w:r>
            <w:r>
              <w:rPr>
                <w:rFonts w:ascii="宋体" w:hAnsi="宋体" w:cs="宋体" w:eastAsia="宋体" w:hint="default"/>
                <w:sz w:val="24"/>
                <w:szCs w:val="24"/>
              </w:rPr>
              <w:t>等，并且个别商标的注册和</w:t>
            </w:r>
            <w:r>
              <w:rPr>
                <w:rFonts w:ascii="Arial" w:hAnsi="Arial" w:cs="Arial" w:eastAsia="Arial" w:hint="default"/>
                <w:sz w:val="24"/>
                <w:szCs w:val="24"/>
              </w:rPr>
              <w:t>/</w:t>
            </w:r>
            <w:r>
              <w:rPr>
                <w:rFonts w:ascii="宋体" w:hAnsi="宋体" w:cs="宋体" w:eastAsia="宋体" w:hint="default"/>
                <w:sz w:val="24"/>
                <w:szCs w:val="24"/>
              </w:rPr>
              <w:t>或使用国家除了中国还包括美 </w:t>
            </w:r>
            <w:r>
              <w:rPr>
                <w:rFonts w:ascii="宋体" w:hAnsi="宋体" w:cs="宋体" w:eastAsia="宋体" w:hint="default"/>
                <w:spacing w:val="-1"/>
                <w:sz w:val="24"/>
                <w:szCs w:val="24"/>
              </w:rPr>
              <w:t>国、香港、澳门、日本、朝鲜、文莱、澳大利亚、欧盟等国家与地区。苏宁</w:t>
            </w:r>
            <w:r>
              <w:rPr>
                <w:rFonts w:ascii="宋体" w:hAnsi="宋体" w:cs="宋体" w:eastAsia="宋体" w:hint="default"/>
                <w:sz w:val="24"/>
                <w:szCs w:val="24"/>
              </w:rPr>
              <w:t> </w:t>
            </w:r>
            <w:r>
              <w:rPr>
                <w:rFonts w:ascii="宋体" w:hAnsi="宋体" w:cs="宋体" w:eastAsia="宋体" w:hint="default"/>
                <w:spacing w:val="2"/>
                <w:sz w:val="24"/>
                <w:szCs w:val="24"/>
              </w:rPr>
              <w:t>控股集团及下属公司在其经营活动中需使用的商标如</w:t>
            </w:r>
            <w:r>
              <w:rPr>
                <w:rFonts w:ascii="Arial" w:hAnsi="Arial" w:cs="Arial" w:eastAsia="Arial" w:hint="default"/>
                <w:spacing w:val="2"/>
                <w:sz w:val="24"/>
                <w:szCs w:val="24"/>
              </w:rPr>
              <w:t>“</w:t>
            </w:r>
            <w:r>
              <w:rPr>
                <w:rFonts w:ascii="宋体" w:hAnsi="宋体" w:cs="宋体" w:eastAsia="宋体" w:hint="default"/>
                <w:spacing w:val="2"/>
                <w:sz w:val="24"/>
                <w:szCs w:val="24"/>
              </w:rPr>
              <w:t>苏宁控股</w:t>
            </w:r>
            <w:r>
              <w:rPr>
                <w:rFonts w:ascii="Arial" w:hAnsi="Arial" w:cs="Arial" w:eastAsia="Arial"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25"/>
                <w:sz w:val="24"/>
                <w:szCs w:val="24"/>
              </w:rPr>
              <w:t> </w:t>
            </w:r>
            <w:r>
              <w:rPr>
                <w:rFonts w:ascii="Arial" w:hAnsi="Arial" w:cs="Arial" w:eastAsia="Arial" w:hint="default"/>
                <w:sz w:val="24"/>
                <w:szCs w:val="24"/>
              </w:rPr>
              <w:t>“</w:t>
            </w:r>
            <w:r>
              <w:rPr>
                <w:rFonts w:ascii="宋体" w:hAnsi="宋体" w:cs="宋体" w:eastAsia="宋体" w:hint="default"/>
                <w:sz w:val="24"/>
                <w:szCs w:val="24"/>
              </w:rPr>
              <w:t>苏宁影 </w:t>
            </w:r>
            <w:r>
              <w:rPr>
                <w:rFonts w:ascii="宋体" w:hAnsi="宋体" w:cs="宋体" w:eastAsia="宋体" w:hint="default"/>
                <w:spacing w:val="-1"/>
                <w:sz w:val="24"/>
                <w:szCs w:val="24"/>
              </w:rPr>
              <w:t>业</w:t>
            </w:r>
            <w:r>
              <w:rPr>
                <w:rFonts w:ascii="Arial" w:hAnsi="Arial" w:cs="Arial" w:eastAsia="Arial" w:hint="default"/>
                <w:spacing w:val="-1"/>
                <w:sz w:val="24"/>
                <w:szCs w:val="24"/>
              </w:rPr>
              <w:t>”</w:t>
            </w:r>
            <w:r>
              <w:rPr>
                <w:rFonts w:ascii="宋体" w:hAnsi="宋体" w:cs="宋体" w:eastAsia="宋体" w:hint="default"/>
                <w:spacing w:val="-1"/>
                <w:sz w:val="24"/>
                <w:szCs w:val="24"/>
              </w:rPr>
              <w:t>、</w:t>
            </w:r>
            <w:r>
              <w:rPr>
                <w:rFonts w:ascii="Arial" w:hAnsi="Arial" w:cs="Arial" w:eastAsia="Arial" w:hint="default"/>
                <w:spacing w:val="-1"/>
                <w:sz w:val="24"/>
                <w:szCs w:val="24"/>
              </w:rPr>
              <w:t>“</w:t>
            </w:r>
            <w:r>
              <w:rPr>
                <w:rFonts w:ascii="宋体" w:hAnsi="宋体" w:cs="宋体" w:eastAsia="宋体" w:hint="default"/>
                <w:spacing w:val="-1"/>
                <w:sz w:val="24"/>
                <w:szCs w:val="24"/>
              </w:rPr>
              <w:t>苏宁投资</w:t>
            </w:r>
            <w:r>
              <w:rPr>
                <w:rFonts w:ascii="Arial" w:hAnsi="Arial" w:cs="Arial" w:eastAsia="Arial" w:hint="default"/>
                <w:spacing w:val="-1"/>
                <w:sz w:val="24"/>
                <w:szCs w:val="24"/>
              </w:rPr>
              <w:t>”</w:t>
            </w:r>
            <w:r>
              <w:rPr>
                <w:rFonts w:ascii="宋体" w:hAnsi="宋体" w:cs="宋体" w:eastAsia="宋体" w:hint="default"/>
                <w:spacing w:val="-1"/>
                <w:sz w:val="24"/>
                <w:szCs w:val="24"/>
              </w:rPr>
              <w:t>等公司尚未进行注册申请，由于该类商标的使用领域均不属</w:t>
            </w:r>
            <w:r>
              <w:rPr>
                <w:rFonts w:ascii="宋体" w:hAnsi="宋体" w:cs="宋体" w:eastAsia="宋体" w:hint="default"/>
                <w:sz w:val="24"/>
                <w:szCs w:val="24"/>
              </w:rPr>
              <w:t> 于其主营业务范围，本公司同意由苏宁控股集团进行注册并使用。</w:t>
            </w: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2" w:lineRule="exact"/>
              <w:ind w:left="573" w:right="326" w:firstLine="480"/>
              <w:jc w:val="both"/>
              <w:rPr>
                <w:rFonts w:ascii="宋体" w:hAnsi="宋体" w:cs="宋体" w:eastAsia="宋体" w:hint="default"/>
                <w:sz w:val="24"/>
                <w:szCs w:val="24"/>
              </w:rPr>
            </w:pPr>
            <w:r>
              <w:rPr>
                <w:rFonts w:ascii="宋体" w:hAnsi="宋体" w:cs="宋体" w:eastAsia="宋体" w:hint="default"/>
                <w:spacing w:val="6"/>
                <w:sz w:val="24"/>
                <w:szCs w:val="24"/>
              </w:rPr>
              <w:t>苏宁控股集团每年就其及其子公司使用部分商标事宜向本公司支付商</w:t>
            </w:r>
            <w:r>
              <w:rPr>
                <w:rFonts w:ascii="宋体" w:hAnsi="宋体" w:cs="宋体" w:eastAsia="宋体" w:hint="default"/>
                <w:sz w:val="24"/>
                <w:szCs w:val="24"/>
              </w:rPr>
              <w:t> 标使用费用人民币</w:t>
            </w:r>
            <w:r>
              <w:rPr>
                <w:rFonts w:ascii="宋体" w:hAnsi="宋体" w:cs="宋体" w:eastAsia="宋体" w:hint="default"/>
                <w:spacing w:val="-62"/>
                <w:sz w:val="24"/>
                <w:szCs w:val="24"/>
              </w:rPr>
              <w:t> </w:t>
            </w:r>
            <w:r>
              <w:rPr>
                <w:rFonts w:ascii="Arial" w:hAnsi="Arial" w:cs="Arial" w:eastAsia="Arial" w:hint="default"/>
                <w:sz w:val="24"/>
                <w:szCs w:val="24"/>
              </w:rPr>
              <w:t>200</w:t>
            </w:r>
            <w:r>
              <w:rPr>
                <w:rFonts w:ascii="Arial" w:hAnsi="Arial" w:cs="Arial" w:eastAsia="Arial" w:hint="default"/>
                <w:spacing w:val="-9"/>
                <w:sz w:val="24"/>
                <w:szCs w:val="24"/>
              </w:rPr>
              <w:t> </w:t>
            </w:r>
            <w:r>
              <w:rPr>
                <w:rFonts w:ascii="宋体" w:hAnsi="宋体" w:cs="宋体" w:eastAsia="宋体" w:hint="default"/>
                <w:sz w:val="24"/>
                <w:szCs w:val="24"/>
              </w:rPr>
              <w:t>万元，其子公司不再另行支付。</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573" w:right="317" w:firstLine="480"/>
              <w:jc w:val="both"/>
              <w:rPr>
                <w:rFonts w:ascii="宋体" w:hAnsi="宋体" w:cs="宋体" w:eastAsia="宋体" w:hint="default"/>
                <w:sz w:val="24"/>
                <w:szCs w:val="24"/>
              </w:rPr>
            </w:pPr>
            <w:r>
              <w:rPr>
                <w:rFonts w:ascii="宋体" w:hAnsi="宋体" w:cs="宋体" w:eastAsia="宋体" w:hint="default"/>
                <w:sz w:val="24"/>
                <w:szCs w:val="24"/>
              </w:rPr>
              <w:t>报告期内，苏宁控股集团支付</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年度商标使用许可费人民币</w:t>
            </w:r>
            <w:r>
              <w:rPr>
                <w:rFonts w:ascii="宋体" w:hAnsi="宋体" w:cs="宋体" w:eastAsia="宋体" w:hint="default"/>
                <w:spacing w:val="-60"/>
                <w:sz w:val="24"/>
                <w:szCs w:val="24"/>
              </w:rPr>
              <w:t> </w:t>
            </w:r>
            <w:r>
              <w:rPr>
                <w:rFonts w:ascii="Arial" w:hAnsi="Arial" w:cs="Arial" w:eastAsia="Arial" w:hint="default"/>
                <w:sz w:val="24"/>
                <w:szCs w:val="24"/>
              </w:rPr>
              <w:t>200</w:t>
            </w:r>
            <w:r>
              <w:rPr>
                <w:rFonts w:ascii="Arial" w:hAnsi="Arial" w:cs="Arial" w:eastAsia="Arial" w:hint="default"/>
                <w:spacing w:val="-7"/>
                <w:sz w:val="24"/>
                <w:szCs w:val="24"/>
              </w:rPr>
              <w:t> </w:t>
            </w:r>
            <w:r>
              <w:rPr>
                <w:rFonts w:ascii="宋体" w:hAnsi="宋体" w:cs="宋体" w:eastAsia="宋体" w:hint="default"/>
                <w:sz w:val="24"/>
                <w:szCs w:val="24"/>
              </w:rPr>
              <w:t>万 元。</w:t>
            </w: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25" w:lineRule="auto"/>
              <w:ind w:left="573" w:right="198" w:hanging="361"/>
              <w:jc w:val="both"/>
              <w:rPr>
                <w:rFonts w:ascii="宋体" w:hAnsi="宋体" w:cs="宋体" w:eastAsia="宋体" w:hint="default"/>
                <w:sz w:val="24"/>
                <w:szCs w:val="24"/>
              </w:rPr>
            </w:pPr>
            <w:r>
              <w:rPr>
                <w:rFonts w:ascii="Arial" w:hAnsi="Arial" w:cs="Arial" w:eastAsia="Arial" w:hint="default"/>
                <w:w w:val="99"/>
                <w:sz w:val="24"/>
                <w:szCs w:val="24"/>
              </w:rPr>
              <w:t>(5)</w:t>
            </w:r>
            <w:r>
              <w:rPr>
                <w:rFonts w:ascii="Arial" w:hAnsi="Arial" w:cs="Arial" w:eastAsia="Arial" w:hint="default"/>
                <w:spacing w:val="5"/>
                <w:w w:val="99"/>
                <w:sz w:val="24"/>
                <w:szCs w:val="24"/>
              </w:rPr>
              <w:t> </w:t>
            </w:r>
            <w:r>
              <w:rPr>
                <w:rFonts w:ascii="Arial" w:hAnsi="Arial" w:cs="Arial" w:eastAsia="Arial" w:hint="default"/>
                <w:spacing w:val="-1"/>
                <w:w w:val="99"/>
                <w:sz w:val="24"/>
                <w:szCs w:val="24"/>
              </w:rPr>
              <w:t>2016</w:t>
            </w:r>
            <w:r>
              <w:rPr>
                <w:rFonts w:ascii="Arial" w:hAnsi="Arial" w:cs="Arial" w:eastAsia="Arial" w:hint="default"/>
                <w:spacing w:val="-3"/>
                <w:w w:val="99"/>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w w:val="99"/>
                <w:sz w:val="24"/>
                <w:szCs w:val="24"/>
              </w:rPr>
              <w:t>4</w:t>
            </w:r>
            <w:r>
              <w:rPr>
                <w:rFonts w:ascii="Arial" w:hAnsi="Arial" w:cs="Arial" w:eastAsia="Arial" w:hint="default"/>
                <w:spacing w:val="-2"/>
                <w:w w:val="99"/>
                <w:sz w:val="24"/>
                <w:szCs w:val="24"/>
              </w:rPr>
              <w:t> </w:t>
            </w:r>
            <w:r>
              <w:rPr>
                <w:rFonts w:ascii="宋体" w:hAnsi="宋体" w:cs="宋体" w:eastAsia="宋体" w:hint="default"/>
                <w:spacing w:val="-6"/>
                <w:sz w:val="24"/>
                <w:szCs w:val="24"/>
              </w:rPr>
              <w:t>月，本公司与苏宁置业集团签订《商标转让协议》，本公司将其非</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3"/>
                <w:sz w:val="24"/>
                <w:szCs w:val="24"/>
              </w:rPr>
              <w:t>主营业务范围内的部分注册商标专用权</w:t>
            </w:r>
            <w:r>
              <w:rPr>
                <w:rFonts w:ascii="Arial" w:hAnsi="Arial" w:cs="Arial" w:eastAsia="Arial" w:hint="default"/>
                <w:spacing w:val="3"/>
                <w:sz w:val="24"/>
                <w:szCs w:val="24"/>
              </w:rPr>
              <w:t>(</w:t>
            </w:r>
            <w:r>
              <w:rPr>
                <w:rFonts w:ascii="宋体" w:hAnsi="宋体" w:cs="宋体" w:eastAsia="宋体" w:hint="default"/>
                <w:spacing w:val="3"/>
                <w:sz w:val="24"/>
                <w:szCs w:val="24"/>
              </w:rPr>
              <w:t>以下简称</w:t>
            </w:r>
            <w:r>
              <w:rPr>
                <w:rFonts w:ascii="Arial" w:hAnsi="Arial" w:cs="Arial" w:eastAsia="Arial" w:hint="default"/>
                <w:spacing w:val="3"/>
                <w:sz w:val="24"/>
                <w:szCs w:val="24"/>
              </w:rPr>
              <w:t>“</w:t>
            </w:r>
            <w:r>
              <w:rPr>
                <w:rFonts w:ascii="宋体" w:hAnsi="宋体" w:cs="宋体" w:eastAsia="宋体" w:hint="default"/>
                <w:spacing w:val="3"/>
                <w:sz w:val="24"/>
                <w:szCs w:val="24"/>
              </w:rPr>
              <w:t>转让商标</w:t>
            </w:r>
            <w:r>
              <w:rPr>
                <w:rFonts w:ascii="Arial" w:hAnsi="Arial" w:cs="Arial" w:eastAsia="Arial" w:hint="default"/>
                <w:spacing w:val="3"/>
                <w:sz w:val="24"/>
                <w:szCs w:val="24"/>
              </w:rPr>
              <w:t>”</w:t>
            </w:r>
            <w:r>
              <w:rPr>
                <w:rFonts w:ascii="Arial" w:hAnsi="Arial" w:cs="Arial" w:eastAsia="Arial" w:hint="default"/>
                <w:spacing w:val="3"/>
                <w:sz w:val="24"/>
                <w:szCs w:val="24"/>
              </w:rPr>
              <w:t>)</w:t>
            </w:r>
            <w:r>
              <w:rPr>
                <w:rFonts w:ascii="宋体" w:hAnsi="宋体" w:cs="宋体" w:eastAsia="宋体" w:hint="default"/>
                <w:spacing w:val="3"/>
                <w:sz w:val="24"/>
                <w:szCs w:val="24"/>
              </w:rPr>
              <w:t>转让给苏宁置</w:t>
            </w:r>
            <w:r>
              <w:rPr>
                <w:rFonts w:ascii="宋体" w:hAnsi="宋体" w:cs="宋体" w:eastAsia="宋体" w:hint="default"/>
                <w:sz w:val="24"/>
                <w:szCs w:val="24"/>
              </w:rPr>
              <w:t> </w:t>
            </w:r>
            <w:r>
              <w:rPr>
                <w:rFonts w:ascii="宋体" w:hAnsi="宋体" w:cs="宋体" w:eastAsia="宋体" w:hint="default"/>
                <w:spacing w:val="-9"/>
                <w:sz w:val="24"/>
                <w:szCs w:val="24"/>
              </w:rPr>
              <w:t>业集团。本次转让价款人民币</w:t>
            </w:r>
            <w:r>
              <w:rPr>
                <w:rFonts w:ascii="宋体" w:hAnsi="宋体" w:cs="宋体" w:eastAsia="宋体" w:hint="default"/>
                <w:spacing w:val="-59"/>
                <w:sz w:val="24"/>
                <w:szCs w:val="24"/>
              </w:rPr>
              <w:t> </w:t>
            </w:r>
            <w:r>
              <w:rPr>
                <w:rFonts w:ascii="Arial" w:hAnsi="Arial" w:cs="Arial" w:eastAsia="Arial" w:hint="default"/>
                <w:w w:val="99"/>
                <w:sz w:val="24"/>
                <w:szCs w:val="24"/>
              </w:rPr>
              <w:t>3,601.92</w:t>
            </w:r>
            <w:r>
              <w:rPr>
                <w:rFonts w:ascii="Arial" w:hAnsi="Arial" w:cs="Arial" w:eastAsia="Arial" w:hint="default"/>
                <w:spacing w:val="-7"/>
                <w:w w:val="99"/>
                <w:sz w:val="24"/>
                <w:szCs w:val="24"/>
              </w:rPr>
              <w:t> </w:t>
            </w:r>
            <w:r>
              <w:rPr>
                <w:rFonts w:ascii="宋体" w:hAnsi="宋体" w:cs="宋体" w:eastAsia="宋体" w:hint="default"/>
                <w:spacing w:val="-7"/>
                <w:sz w:val="24"/>
                <w:szCs w:val="24"/>
              </w:rPr>
              <w:t>万元，协议签订后的十五个工作日内，</w:t>
            </w:r>
          </w:p>
          <w:p>
            <w:pPr>
              <w:pStyle w:val="TableParagraph"/>
              <w:spacing w:line="310" w:lineRule="exact" w:before="16"/>
              <w:ind w:left="573" w:right="319"/>
              <w:jc w:val="both"/>
              <w:rPr>
                <w:rFonts w:ascii="宋体" w:hAnsi="宋体" w:cs="宋体" w:eastAsia="宋体" w:hint="default"/>
                <w:sz w:val="24"/>
                <w:szCs w:val="24"/>
              </w:rPr>
            </w:pPr>
            <w:r>
              <w:rPr>
                <w:rFonts w:ascii="宋体" w:hAnsi="宋体" w:cs="宋体" w:eastAsia="宋体" w:hint="default"/>
                <w:sz w:val="24"/>
                <w:szCs w:val="24"/>
              </w:rPr>
              <w:t>本集团从苏宁置业集团处收取人民币</w:t>
            </w:r>
            <w:r>
              <w:rPr>
                <w:rFonts w:ascii="宋体" w:hAnsi="宋体" w:cs="宋体" w:eastAsia="宋体" w:hint="default"/>
                <w:spacing w:val="-70"/>
                <w:sz w:val="24"/>
                <w:szCs w:val="24"/>
              </w:rPr>
              <w:t> </w:t>
            </w:r>
            <w:r>
              <w:rPr>
                <w:rFonts w:ascii="Arial" w:hAnsi="Arial" w:cs="Arial" w:eastAsia="Arial" w:hint="default"/>
                <w:sz w:val="24"/>
                <w:szCs w:val="24"/>
              </w:rPr>
              <w:t>1,000</w:t>
            </w:r>
            <w:r>
              <w:rPr>
                <w:rFonts w:ascii="Arial" w:hAnsi="Arial" w:cs="Arial" w:eastAsia="Arial" w:hint="default"/>
                <w:spacing w:val="-18"/>
                <w:sz w:val="24"/>
                <w:szCs w:val="24"/>
              </w:rPr>
              <w:t> </w:t>
            </w:r>
            <w:r>
              <w:rPr>
                <w:rFonts w:ascii="宋体" w:hAnsi="宋体" w:cs="宋体" w:eastAsia="宋体" w:hint="default"/>
                <w:sz w:val="24"/>
                <w:szCs w:val="24"/>
              </w:rPr>
              <w:t>万元；在双方均收到商标局发出 </w:t>
            </w:r>
            <w:r>
              <w:rPr>
                <w:rFonts w:ascii="宋体" w:hAnsi="宋体" w:cs="宋体" w:eastAsia="宋体" w:hint="default"/>
                <w:spacing w:val="-1"/>
                <w:sz w:val="24"/>
                <w:szCs w:val="24"/>
              </w:rPr>
              <w:t>的全部的商标转让核准通知书后的十五个工作日内，本集团从苏宁置业集团</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处收取余款人民币</w:t>
            </w:r>
            <w:r>
              <w:rPr>
                <w:rFonts w:ascii="宋体" w:hAnsi="宋体" w:cs="宋体" w:eastAsia="宋体" w:hint="default"/>
                <w:spacing w:val="-61"/>
                <w:sz w:val="24"/>
                <w:szCs w:val="24"/>
              </w:rPr>
              <w:t> </w:t>
            </w:r>
            <w:r>
              <w:rPr>
                <w:rFonts w:ascii="Arial" w:hAnsi="Arial" w:cs="Arial" w:eastAsia="Arial" w:hint="default"/>
                <w:sz w:val="24"/>
                <w:szCs w:val="24"/>
              </w:rPr>
              <w:t>2,601.92</w:t>
            </w:r>
            <w:r>
              <w:rPr>
                <w:rFonts w:ascii="Arial" w:hAnsi="Arial" w:cs="Arial" w:eastAsia="Arial" w:hint="default"/>
                <w:spacing w:val="-9"/>
                <w:sz w:val="24"/>
                <w:szCs w:val="24"/>
              </w:rPr>
              <w:t> </w:t>
            </w:r>
            <w:r>
              <w:rPr>
                <w:rFonts w:ascii="宋体" w:hAnsi="宋体" w:cs="宋体" w:eastAsia="宋体" w:hint="default"/>
                <w:sz w:val="24"/>
                <w:szCs w:val="24"/>
              </w:rPr>
              <w:t>万元。</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53" w:right="0"/>
              <w:jc w:val="left"/>
              <w:rPr>
                <w:rFonts w:ascii="宋体" w:hAnsi="宋体" w:cs="宋体" w:eastAsia="宋体" w:hint="default"/>
                <w:sz w:val="24"/>
                <w:szCs w:val="24"/>
              </w:rPr>
            </w:pPr>
            <w:r>
              <w:rPr>
                <w:rFonts w:ascii="宋体" w:hAnsi="宋体" w:cs="宋体" w:eastAsia="宋体" w:hint="default"/>
                <w:sz w:val="24"/>
                <w:szCs w:val="24"/>
              </w:rPr>
              <w:t>本公司于</w:t>
            </w:r>
            <w:r>
              <w:rPr>
                <w:rFonts w:ascii="宋体" w:hAnsi="宋体" w:cs="宋体" w:eastAsia="宋体" w:hint="default"/>
                <w:spacing w:val="-6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年收到转让商标首期款人民币</w:t>
            </w:r>
            <w:r>
              <w:rPr>
                <w:rFonts w:ascii="宋体" w:hAnsi="宋体" w:cs="宋体" w:eastAsia="宋体" w:hint="default"/>
                <w:spacing w:val="-61"/>
                <w:sz w:val="24"/>
                <w:szCs w:val="24"/>
              </w:rPr>
              <w:t> </w:t>
            </w:r>
            <w:r>
              <w:rPr>
                <w:rFonts w:ascii="Arial" w:hAnsi="Arial" w:cs="Arial" w:eastAsia="Arial" w:hint="default"/>
                <w:sz w:val="24"/>
                <w:szCs w:val="24"/>
              </w:rPr>
              <w:t>1,000</w:t>
            </w:r>
            <w:r>
              <w:rPr>
                <w:rFonts w:ascii="Arial" w:hAnsi="Arial" w:cs="Arial" w:eastAsia="Arial" w:hint="default"/>
                <w:spacing w:val="-9"/>
                <w:sz w:val="24"/>
                <w:szCs w:val="24"/>
              </w:rPr>
              <w:t> </w:t>
            </w:r>
            <w:r>
              <w:rPr>
                <w:rFonts w:ascii="宋体" w:hAnsi="宋体" w:cs="宋体" w:eastAsia="宋体" w:hint="default"/>
                <w:sz w:val="24"/>
                <w:szCs w:val="24"/>
              </w:rPr>
              <w:t>万元。</w:t>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2" w:lineRule="auto"/>
              <w:ind w:left="573" w:right="316" w:firstLine="480"/>
              <w:jc w:val="both"/>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58"/>
                <w:sz w:val="24"/>
                <w:szCs w:val="24"/>
              </w:rPr>
              <w:t> </w:t>
            </w:r>
            <w:r>
              <w:rPr>
                <w:rFonts w:ascii="Arial" w:hAnsi="Arial" w:cs="Arial" w:eastAsia="Arial" w:hint="default"/>
                <w:sz w:val="24"/>
                <w:szCs w:val="24"/>
              </w:rPr>
              <w:t>2018</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29</w:t>
            </w:r>
            <w:r>
              <w:rPr>
                <w:rFonts w:ascii="Arial" w:hAnsi="Arial" w:cs="Arial" w:eastAsia="Arial" w:hint="default"/>
                <w:spacing w:val="-4"/>
                <w:sz w:val="24"/>
                <w:szCs w:val="24"/>
              </w:rPr>
              <w:t> </w:t>
            </w:r>
            <w:r>
              <w:rPr>
                <w:rFonts w:ascii="宋体" w:hAnsi="宋体" w:cs="宋体" w:eastAsia="宋体" w:hint="default"/>
                <w:spacing w:val="-6"/>
                <w:sz w:val="24"/>
                <w:szCs w:val="24"/>
              </w:rPr>
              <w:t>日止，本公司已经完成部分商标转让，剩余待转让</w:t>
            </w:r>
            <w:r>
              <w:rPr>
                <w:rFonts w:ascii="宋体" w:hAnsi="宋体" w:cs="宋体" w:eastAsia="宋体" w:hint="default"/>
                <w:sz w:val="24"/>
                <w:szCs w:val="24"/>
              </w:rPr>
              <w:t> </w:t>
            </w:r>
            <w:r>
              <w:rPr>
                <w:rFonts w:ascii="宋体" w:hAnsi="宋体" w:cs="宋体" w:eastAsia="宋体" w:hint="default"/>
                <w:spacing w:val="-1"/>
                <w:sz w:val="24"/>
                <w:szCs w:val="24"/>
              </w:rPr>
              <w:t>商标双方正在进行相关程序，依据协议安排，本次商标转让余款将于商标转</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让完成后进行支付。</w:t>
            </w:r>
          </w:p>
        </w:tc>
      </w:tr>
    </w:tbl>
    <w:p>
      <w:pPr>
        <w:spacing w:after="0" w:line="232" w:lineRule="auto"/>
        <w:jc w:val="both"/>
        <w:rPr>
          <w:rFonts w:ascii="宋体" w:hAnsi="宋体" w:cs="宋体" w:eastAsia="宋体" w:hint="default"/>
          <w:sz w:val="24"/>
          <w:szCs w:val="24"/>
        </w:rPr>
        <w:sectPr>
          <w:pgSz w:w="11910" w:h="16840"/>
          <w:pgMar w:header="755" w:footer="1446" w:top="1900" w:bottom="16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706"/>
        <w:gridCol w:w="2973"/>
      </w:tblGrid>
      <w:tr>
        <w:trPr>
          <w:trHeight w:val="496"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2973" w:type="dxa"/>
            <w:tcBorders>
              <w:top w:val="nil" w:sz="6" w:space="0" w:color="auto"/>
              <w:left w:val="nil" w:sz="6" w:space="0" w:color="auto"/>
              <w:bottom w:val="nil" w:sz="6" w:space="0" w:color="auto"/>
              <w:right w:val="nil" w:sz="6" w:space="0" w:color="auto"/>
            </w:tcBorders>
          </w:tcPr>
          <w:p>
            <w:pPr>
              <w:pStyle w:val="TableParagraph"/>
              <w:spacing w:line="257" w:lineRule="exact"/>
              <w:ind w:left="21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(6)</w:t>
            </w:r>
          </w:p>
        </w:tc>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5"/>
          <w:szCs w:val="25"/>
        </w:rPr>
      </w:pPr>
    </w:p>
    <w:tbl>
      <w:tblPr>
        <w:tblW w:w="0" w:type="auto"/>
        <w:jc w:val="left"/>
        <w:tblInd w:w="193" w:type="dxa"/>
        <w:tblLayout w:type="fixed"/>
        <w:tblCellMar>
          <w:top w:w="0" w:type="dxa"/>
          <w:left w:w="0" w:type="dxa"/>
          <w:bottom w:w="0" w:type="dxa"/>
          <w:right w:w="0" w:type="dxa"/>
        </w:tblCellMar>
        <w:tblLook w:val="01E0"/>
      </w:tblPr>
      <w:tblGrid>
        <w:gridCol w:w="677"/>
        <w:gridCol w:w="3476"/>
        <w:gridCol w:w="2506"/>
        <w:gridCol w:w="154"/>
        <w:gridCol w:w="2394"/>
      </w:tblGrid>
      <w:tr>
        <w:trPr>
          <w:trHeight w:val="501"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(w)</w:t>
            </w:r>
          </w:p>
        </w:tc>
        <w:tc>
          <w:tcPr>
            <w:tcW w:w="3476" w:type="dxa"/>
            <w:tcBorders>
              <w:top w:val="nil" w:sz="6" w:space="0" w:color="auto"/>
              <w:left w:val="nil" w:sz="6" w:space="0" w:color="auto"/>
              <w:bottom w:val="nil" w:sz="6" w:space="0" w:color="auto"/>
              <w:right w:val="nil" w:sz="6" w:space="0" w:color="auto"/>
            </w:tcBorders>
          </w:tcPr>
          <w:p>
            <w:pPr>
              <w:pStyle w:val="TableParagraph"/>
              <w:spacing w:line="247" w:lineRule="exact"/>
              <w:ind w:left="144"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2506"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nil" w:sz="6" w:space="0" w:color="auto"/>
              <w:right w:val="nil" w:sz="6" w:space="0" w:color="auto"/>
            </w:tcBorders>
          </w:tcPr>
          <w:p>
            <w:pPr/>
          </w:p>
        </w:tc>
      </w:tr>
      <w:tr>
        <w:trPr>
          <w:trHeight w:val="753" w:hRule="exact"/>
        </w:trPr>
        <w:tc>
          <w:tcPr>
            <w:tcW w:w="677"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8" w:hRule="exact"/>
        </w:trPr>
        <w:tc>
          <w:tcPr>
            <w:tcW w:w="677"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4"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250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24"/>
                <w:szCs w:val="24"/>
              </w:rPr>
            </w:pPr>
            <w:r>
              <w:rPr>
                <w:rFonts w:ascii="Arial"/>
                <w:w w:val="95"/>
                <w:sz w:val="24"/>
              </w:rPr>
              <w:t>14,517</w:t>
            </w:r>
            <w:r>
              <w:rPr>
                <w:rFonts w:ascii="Arial"/>
                <w:sz w:val="24"/>
              </w:rPr>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24"/>
                <w:szCs w:val="24"/>
              </w:rPr>
            </w:pPr>
            <w:r>
              <w:rPr>
                <w:rFonts w:ascii="Arial"/>
                <w:w w:val="95"/>
                <w:sz w:val="24"/>
              </w:rPr>
              <w:t>8,550</w:t>
            </w:r>
            <w:r>
              <w:rPr>
                <w:rFonts w:ascii="Arial"/>
                <w:sz w:val="24"/>
              </w:rPr>
            </w:r>
          </w:p>
        </w:tc>
      </w:tr>
      <w:tr>
        <w:trPr>
          <w:trHeight w:val="1296"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12"/>
              <w:ind w:left="200" w:right="0"/>
              <w:jc w:val="left"/>
              <w:rPr>
                <w:rFonts w:ascii="Arial" w:hAnsi="Arial" w:cs="Arial" w:eastAsia="Arial" w:hint="default"/>
                <w:sz w:val="24"/>
                <w:szCs w:val="24"/>
              </w:rPr>
            </w:pPr>
            <w:r>
              <w:rPr>
                <w:rFonts w:ascii="Arial"/>
                <w:sz w:val="24"/>
              </w:rPr>
              <w:t>(x)</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76"/>
              <w:ind w:left="144" w:right="0"/>
              <w:jc w:val="left"/>
              <w:rPr>
                <w:rFonts w:ascii="宋体" w:hAnsi="宋体" w:cs="宋体" w:eastAsia="宋体" w:hint="default"/>
                <w:sz w:val="24"/>
                <w:szCs w:val="24"/>
              </w:rPr>
            </w:pPr>
            <w:r>
              <w:rPr>
                <w:rFonts w:ascii="宋体" w:hAnsi="宋体" w:cs="宋体" w:eastAsia="宋体" w:hint="default"/>
                <w:sz w:val="24"/>
                <w:szCs w:val="24"/>
              </w:rPr>
              <w:t>接受财务顾问服务</w:t>
            </w:r>
          </w:p>
        </w:tc>
        <w:tc>
          <w:tcPr>
            <w:tcW w:w="2506" w:type="dxa"/>
            <w:tcBorders>
              <w:top w:val="single" w:sz="12"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677"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8" w:hRule="exact"/>
        </w:trPr>
        <w:tc>
          <w:tcPr>
            <w:tcW w:w="677"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4" w:right="0"/>
              <w:jc w:val="left"/>
              <w:rPr>
                <w:rFonts w:ascii="宋体" w:hAnsi="宋体" w:cs="宋体" w:eastAsia="宋体" w:hint="default"/>
                <w:sz w:val="24"/>
                <w:szCs w:val="24"/>
              </w:rPr>
            </w:pPr>
            <w:r>
              <w:rPr>
                <w:rFonts w:ascii="宋体" w:hAnsi="宋体" w:cs="宋体" w:eastAsia="宋体" w:hint="default"/>
                <w:sz w:val="24"/>
                <w:szCs w:val="24"/>
              </w:rPr>
              <w:t>苏宁润东</w:t>
            </w:r>
          </w:p>
        </w:tc>
        <w:tc>
          <w:tcPr>
            <w:tcW w:w="250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24"/>
                <w:szCs w:val="24"/>
              </w:rPr>
            </w:pPr>
            <w:r>
              <w:rPr>
                <w:rFonts w:ascii="Arial"/>
                <w:spacing w:val="-4"/>
                <w:sz w:val="24"/>
              </w:rPr>
              <w:t>19,811</w:t>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24"/>
                <w:szCs w:val="24"/>
              </w:rPr>
            </w:pPr>
            <w:r>
              <w:rPr>
                <w:rFonts w:ascii="Arial"/>
                <w:w w:val="99"/>
                <w:sz w:val="24"/>
              </w:rPr>
              <w:t>-</w:t>
            </w:r>
            <w:r>
              <w:rPr>
                <w:rFonts w:ascii="Arial"/>
                <w:sz w:val="24"/>
              </w:rPr>
            </w:r>
          </w:p>
        </w:tc>
      </w:tr>
      <w:tr>
        <w:trPr>
          <w:trHeight w:val="941"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(y)</w:t>
            </w:r>
          </w:p>
        </w:tc>
        <w:tc>
          <w:tcPr>
            <w:tcW w:w="59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63" w:right="0"/>
              <w:jc w:val="left"/>
              <w:rPr>
                <w:rFonts w:ascii="宋体" w:hAnsi="宋体" w:cs="宋体" w:eastAsia="宋体" w:hint="default"/>
                <w:sz w:val="24"/>
                <w:szCs w:val="24"/>
              </w:rPr>
            </w:pPr>
            <w:r>
              <w:rPr>
                <w:rFonts w:ascii="宋体" w:hAnsi="宋体" w:cs="宋体" w:eastAsia="宋体" w:hint="default"/>
                <w:sz w:val="24"/>
                <w:szCs w:val="24"/>
              </w:rPr>
              <w:t>购买以公允价值计量且其变动计入当期损益的金融资产</w:t>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677"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8" w:hRule="exact"/>
        </w:trPr>
        <w:tc>
          <w:tcPr>
            <w:tcW w:w="677"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44" w:right="0"/>
              <w:jc w:val="left"/>
              <w:rPr>
                <w:rFonts w:ascii="宋体" w:hAnsi="宋体" w:cs="宋体" w:eastAsia="宋体" w:hint="default"/>
                <w:sz w:val="24"/>
                <w:szCs w:val="24"/>
              </w:rPr>
            </w:pPr>
            <w:r>
              <w:rPr>
                <w:rFonts w:ascii="宋体" w:hAnsi="宋体" w:cs="宋体" w:eastAsia="宋体" w:hint="default"/>
                <w:sz w:val="24"/>
                <w:szCs w:val="24"/>
              </w:rPr>
              <w:t>苏宁银行</w:t>
            </w:r>
          </w:p>
        </w:tc>
        <w:tc>
          <w:tcPr>
            <w:tcW w:w="250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spacing w:val="-1"/>
                <w:sz w:val="24"/>
              </w:rPr>
              <w:t>490,000</w:t>
            </w:r>
          </w:p>
        </w:tc>
        <w:tc>
          <w:tcPr>
            <w:tcW w:w="154" w:type="dxa"/>
            <w:tcBorders>
              <w:top w:val="nil" w:sz="6" w:space="0" w:color="auto"/>
              <w:left w:val="nil" w:sz="6" w:space="0" w:color="auto"/>
              <w:bottom w:val="nil" w:sz="6" w:space="0" w:color="auto"/>
              <w:right w:val="nil" w:sz="6" w:space="0" w:color="auto"/>
            </w:tcBorders>
          </w:tcPr>
          <w:p>
            <w:pPr/>
          </w:p>
        </w:tc>
        <w:tc>
          <w:tcPr>
            <w:tcW w:w="2394"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755" w:footer="1446" w:top="1900" w:bottom="164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695"/>
        <w:gridCol w:w="3015"/>
      </w:tblGrid>
      <w:tr>
        <w:trPr>
          <w:trHeight w:val="252"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015" w:type="dxa"/>
            <w:tcBorders>
              <w:top w:val="nil" w:sz="6" w:space="0" w:color="auto"/>
              <w:left w:val="nil" w:sz="6" w:space="0" w:color="auto"/>
              <w:bottom w:val="nil" w:sz="6" w:space="0" w:color="auto"/>
              <w:right w:val="nil" w:sz="6" w:space="0" w:color="auto"/>
            </w:tcBorders>
          </w:tcPr>
          <w:p>
            <w:pPr>
              <w:pStyle w:val="TableParagraph"/>
              <w:spacing w:line="257" w:lineRule="exact"/>
              <w:ind w:left="25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718"/>
        <w:gridCol w:w="3304"/>
      </w:tblGrid>
      <w:tr>
        <w:trPr>
          <w:trHeight w:val="247"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3304" w:type="dxa"/>
            <w:tcBorders>
              <w:top w:val="nil" w:sz="6" w:space="0" w:color="auto"/>
              <w:left w:val="nil" w:sz="6" w:space="0" w:color="auto"/>
              <w:bottom w:val="nil" w:sz="6" w:space="0" w:color="auto"/>
              <w:right w:val="nil" w:sz="6" w:space="0" w:color="auto"/>
            </w:tcBorders>
          </w:tcPr>
          <w:p>
            <w:pPr>
              <w:pStyle w:val="TableParagraph"/>
              <w:spacing w:line="247" w:lineRule="exact"/>
              <w:ind w:left="224" w:right="0"/>
              <w:jc w:val="left"/>
              <w:rPr>
                <w:rFonts w:ascii="黑体" w:hAnsi="黑体" w:cs="黑体" w:eastAsia="黑体" w:hint="default"/>
                <w:sz w:val="24"/>
                <w:szCs w:val="24"/>
              </w:rPr>
            </w:pPr>
            <w:r>
              <w:rPr>
                <w:rFonts w:ascii="黑体" w:hAnsi="黑体" w:cs="黑体" w:eastAsia="黑体" w:hint="default"/>
                <w:sz w:val="24"/>
                <w:szCs w:val="24"/>
              </w:rPr>
              <w:t>应收、应付关联方款项余额</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tbl>
      <w:tblPr>
        <w:tblW w:w="0" w:type="auto"/>
        <w:jc w:val="left"/>
        <w:tblInd w:w="855" w:type="dxa"/>
        <w:tblLayout w:type="fixed"/>
        <w:tblCellMar>
          <w:top w:w="0" w:type="dxa"/>
          <w:left w:w="0" w:type="dxa"/>
          <w:bottom w:w="0" w:type="dxa"/>
          <w:right w:w="0" w:type="dxa"/>
        </w:tblCellMar>
        <w:tblLook w:val="01E0"/>
      </w:tblPr>
      <w:tblGrid>
        <w:gridCol w:w="1394"/>
        <w:gridCol w:w="2955"/>
        <w:gridCol w:w="2187"/>
        <w:gridCol w:w="210"/>
        <w:gridCol w:w="2267"/>
      </w:tblGrid>
      <w:tr>
        <w:trPr>
          <w:trHeight w:val="430" w:hRule="exact"/>
        </w:trPr>
        <w:tc>
          <w:tcPr>
            <w:tcW w:w="9012"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应收关联方款项：</w:t>
            </w:r>
          </w:p>
        </w:tc>
      </w:tr>
      <w:tr>
        <w:trPr>
          <w:trHeight w:val="560" w:hRule="exact"/>
        </w:trPr>
        <w:tc>
          <w:tcPr>
            <w:tcW w:w="1394"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1"/>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21"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74" w:right="0"/>
              <w:jc w:val="left"/>
              <w:rPr>
                <w:rFonts w:ascii="宋体" w:hAnsi="宋体" w:cs="宋体" w:eastAsia="宋体" w:hint="default"/>
                <w:sz w:val="18"/>
                <w:szCs w:val="18"/>
              </w:rPr>
            </w:pPr>
            <w:r>
              <w:rPr>
                <w:rFonts w:ascii="宋体" w:hAnsi="宋体" w:cs="宋体" w:eastAsia="宋体" w:hint="default"/>
                <w:sz w:val="18"/>
                <w:szCs w:val="18"/>
              </w:rPr>
              <w:t>上海聚力</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32"/>
              <w:jc w:val="right"/>
              <w:rPr>
                <w:rFonts w:ascii="Arial" w:hAnsi="Arial" w:cs="Arial" w:eastAsia="Arial" w:hint="default"/>
                <w:sz w:val="18"/>
                <w:szCs w:val="18"/>
              </w:rPr>
            </w:pPr>
            <w:r>
              <w:rPr>
                <w:rFonts w:ascii="Arial"/>
                <w:spacing w:val="-1"/>
                <w:sz w:val="18"/>
              </w:rPr>
              <w:t>36,728</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33"/>
              <w:jc w:val="right"/>
              <w:rPr>
                <w:rFonts w:ascii="Arial" w:hAnsi="Arial" w:cs="Arial" w:eastAsia="Arial" w:hint="default"/>
                <w:sz w:val="18"/>
                <w:szCs w:val="18"/>
              </w:rPr>
            </w:pPr>
            <w:r>
              <w:rPr>
                <w:rFonts w:ascii="Arial"/>
                <w:spacing w:val="-1"/>
                <w:sz w:val="18"/>
              </w:rPr>
              <w:t>20,981</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6" w:lineRule="exact"/>
              <w:ind w:left="474" w:right="0"/>
              <w:jc w:val="left"/>
              <w:rPr>
                <w:rFonts w:ascii="宋体" w:hAnsi="宋体" w:cs="宋体" w:eastAsia="宋体" w:hint="default"/>
                <w:sz w:val="18"/>
                <w:szCs w:val="18"/>
              </w:rPr>
            </w:pPr>
            <w:r>
              <w:rPr>
                <w:rFonts w:ascii="宋体" w:hAnsi="宋体" w:cs="宋体" w:eastAsia="宋体" w:hint="default"/>
                <w:sz w:val="18"/>
                <w:szCs w:val="18"/>
              </w:rPr>
              <w:t>江苏苏宁建材</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12,207</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48,778</w:t>
            </w:r>
          </w:p>
        </w:tc>
      </w:tr>
      <w:tr>
        <w:trPr>
          <w:trHeight w:val="275"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6" w:lineRule="exact"/>
              <w:ind w:left="474" w:right="0"/>
              <w:jc w:val="left"/>
              <w:rPr>
                <w:rFonts w:ascii="宋体" w:hAnsi="宋体" w:cs="宋体" w:eastAsia="宋体" w:hint="default"/>
                <w:sz w:val="18"/>
                <w:szCs w:val="18"/>
              </w:rPr>
            </w:pPr>
            <w:r>
              <w:rPr>
                <w:rFonts w:ascii="宋体" w:hAnsi="宋体" w:cs="宋体" w:eastAsia="宋体" w:hint="default"/>
                <w:sz w:val="18"/>
                <w:szCs w:val="18"/>
              </w:rPr>
              <w:t>苏宁银行</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1"/>
              <w:jc w:val="right"/>
              <w:rPr>
                <w:rFonts w:ascii="Arial" w:hAnsi="Arial" w:cs="Arial" w:eastAsia="Arial" w:hint="default"/>
                <w:sz w:val="18"/>
                <w:szCs w:val="18"/>
              </w:rPr>
            </w:pPr>
            <w:r>
              <w:rPr>
                <w:rFonts w:ascii="Arial"/>
                <w:spacing w:val="-1"/>
                <w:sz w:val="18"/>
              </w:rPr>
              <w:t>5,328</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阿里巴巴</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4,745</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15,318</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滁州苏宁影城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1,842</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1,834</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995</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高淳苏宁置业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1,529</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1"/>
                <w:sz w:val="18"/>
              </w:rPr>
              <w:t>1,338</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771</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381</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722</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包头苏宁影城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326</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5,683</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徐州苏宁置业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321</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78</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佛山苏宁置业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319</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江苏苏宁足球俱乐部</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297</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鞍山苏宁影城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188</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732</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167</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日照苏宁影城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143</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5,768</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spacing w:val="-5"/>
                <w:sz w:val="18"/>
              </w:rPr>
              <w:t>119</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900</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79</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南京苏宁影城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17</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宜兴苏宁影院</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w w:val="95"/>
                <w:sz w:val="18"/>
              </w:rPr>
              <w:t>16</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索菲特钟山高尔夫酒店</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Arial" w:hAnsi="Arial" w:cs="Arial" w:eastAsia="Arial" w:hint="default"/>
                <w:sz w:val="18"/>
                <w:szCs w:val="18"/>
              </w:rPr>
            </w:pPr>
            <w:r>
              <w:rPr>
                <w:rFonts w:ascii="Arial"/>
                <w:w w:val="99"/>
                <w:sz w:val="18"/>
              </w:rPr>
              <w:t>4</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sz w:val="18"/>
              </w:rPr>
              <w:t>446</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30" w:lineRule="exact"/>
              <w:ind w:left="474" w:right="0"/>
              <w:jc w:val="left"/>
              <w:rPr>
                <w:rFonts w:ascii="Arial" w:hAnsi="Arial" w:cs="Arial" w:eastAsia="Arial" w:hint="default"/>
                <w:sz w:val="18"/>
                <w:szCs w:val="18"/>
              </w:rPr>
            </w:pPr>
            <w:r>
              <w:rPr>
                <w:rFonts w:ascii="宋体" w:hAnsi="宋体" w:cs="宋体" w:eastAsia="宋体" w:hint="default"/>
                <w:sz w:val="18"/>
                <w:szCs w:val="18"/>
              </w:rPr>
              <w:t>突触计算机系统</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1"/>
                <w:sz w:val="18"/>
              </w:rPr>
              <w:t>9,102</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苏宁消费金融</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867</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徐州苏宁影城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729</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上海通视铭泰</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4"/>
              <w:jc w:val="right"/>
              <w:rPr>
                <w:rFonts w:ascii="Arial" w:hAnsi="Arial" w:cs="Arial" w:eastAsia="Arial" w:hint="default"/>
                <w:sz w:val="18"/>
                <w:szCs w:val="18"/>
              </w:rPr>
            </w:pPr>
            <w:r>
              <w:rPr>
                <w:rFonts w:ascii="Arial"/>
                <w:spacing w:val="-1"/>
                <w:w w:val="95"/>
                <w:sz w:val="18"/>
              </w:rPr>
              <w:t>377</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上海苏宁影城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307</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193</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无锡苏宁置业</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189</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济宁苏宁影城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183</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镇江苏宁影城</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spacing w:val="-5"/>
                <w:sz w:val="18"/>
              </w:rPr>
              <w:t>117</w:t>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无锡苏宁置业苏宁大酒店</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24</w:t>
            </w:r>
            <w:r>
              <w:rPr>
                <w:rFonts w:ascii="Arial"/>
                <w:sz w:val="18"/>
              </w:rPr>
            </w:r>
          </w:p>
        </w:tc>
      </w:tr>
      <w:tr>
        <w:trPr>
          <w:trHeight w:val="276"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无锡商管</w:t>
            </w:r>
          </w:p>
        </w:tc>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9"/>
                <w:sz w:val="18"/>
              </w:rPr>
              <w:t>-</w:t>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3"/>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92" w:hRule="exact"/>
        </w:trPr>
        <w:tc>
          <w:tcPr>
            <w:tcW w:w="1394"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55" w:type="dxa"/>
            <w:tcBorders>
              <w:top w:val="nil" w:sz="6" w:space="0" w:color="auto"/>
              <w:left w:val="nil" w:sz="6" w:space="0" w:color="auto"/>
              <w:bottom w:val="nil" w:sz="6" w:space="0" w:color="auto"/>
              <w:right w:val="nil" w:sz="6" w:space="0" w:color="auto"/>
            </w:tcBorders>
          </w:tcPr>
          <w:p>
            <w:pPr>
              <w:pStyle w:val="TableParagraph"/>
              <w:spacing w:line="217" w:lineRule="exact"/>
              <w:ind w:left="474"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187" w:type="dxa"/>
            <w:tcBorders>
              <w:top w:val="nil" w:sz="6" w:space="0" w:color="auto"/>
              <w:left w:val="nil" w:sz="6" w:space="0" w:color="auto"/>
              <w:bottom w:val="nil" w:sz="6" w:space="0" w:color="auto"/>
              <w:right w:val="nil" w:sz="6" w:space="0" w:color="auto"/>
            </w:tcBorders>
          </w:tcPr>
          <w:p>
            <w:pPr>
              <w:pStyle w:val="TableParagraph"/>
              <w:tabs>
                <w:tab w:pos="1992" w:val="left" w:leader="none"/>
                <w:tab w:pos="2186"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tabs>
                <w:tab w:pos="2031" w:val="left" w:leader="none"/>
                <w:tab w:pos="2266"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2</w:t>
            </w:r>
            <w:r>
              <w:rPr>
                <w:rFonts w:ascii="Arial"/>
                <w:sz w:val="18"/>
                <w:u w:val="single" w:color="000000"/>
              </w:rPr>
              <w:tab/>
            </w:r>
            <w:r>
              <w:rPr>
                <w:rFonts w:ascii="Arial"/>
                <w:sz w:val="18"/>
              </w:rPr>
            </w:r>
          </w:p>
        </w:tc>
      </w:tr>
      <w:tr>
        <w:trPr>
          <w:trHeight w:val="254" w:hRule="exact"/>
        </w:trPr>
        <w:tc>
          <w:tcPr>
            <w:tcW w:w="1394" w:type="dxa"/>
            <w:tcBorders>
              <w:top w:val="nil" w:sz="6" w:space="0" w:color="auto"/>
              <w:left w:val="nil" w:sz="6" w:space="0" w:color="auto"/>
              <w:bottom w:val="nil" w:sz="6" w:space="0" w:color="auto"/>
              <w:right w:val="nil" w:sz="6" w:space="0" w:color="auto"/>
            </w:tcBorders>
          </w:tcPr>
          <w:p>
            <w:pPr/>
          </w:p>
        </w:tc>
        <w:tc>
          <w:tcPr>
            <w:tcW w:w="2955" w:type="dxa"/>
            <w:tcBorders>
              <w:top w:val="nil" w:sz="6" w:space="0" w:color="auto"/>
              <w:left w:val="nil" w:sz="6" w:space="0" w:color="auto"/>
              <w:bottom w:val="nil" w:sz="6" w:space="0" w:color="auto"/>
              <w:right w:val="nil" w:sz="6" w:space="0" w:color="auto"/>
            </w:tcBorders>
          </w:tcPr>
          <w:p>
            <w:pPr/>
          </w:p>
        </w:tc>
        <w:tc>
          <w:tcPr>
            <w:tcW w:w="218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33"/>
              <w:jc w:val="right"/>
              <w:rPr>
                <w:rFonts w:ascii="Arial" w:hAnsi="Arial" w:cs="Arial" w:eastAsia="Arial" w:hint="default"/>
                <w:sz w:val="18"/>
                <w:szCs w:val="18"/>
              </w:rPr>
            </w:pPr>
            <w:r>
              <w:rPr>
                <w:rFonts w:ascii="Arial"/>
                <w:spacing w:val="-1"/>
                <w:sz w:val="18"/>
              </w:rPr>
              <w:t>69,040</w:t>
            </w:r>
          </w:p>
        </w:tc>
        <w:tc>
          <w:tcPr>
            <w:tcW w:w="210"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33"/>
              <w:jc w:val="right"/>
              <w:rPr>
                <w:rFonts w:ascii="Arial" w:hAnsi="Arial" w:cs="Arial" w:eastAsia="Arial" w:hint="default"/>
                <w:sz w:val="18"/>
                <w:szCs w:val="18"/>
              </w:rPr>
            </w:pPr>
            <w:r>
              <w:rPr>
                <w:rFonts w:ascii="Arial"/>
                <w:spacing w:val="-3"/>
                <w:sz w:val="18"/>
              </w:rPr>
              <w:t>112,160</w:t>
            </w:r>
          </w:p>
        </w:tc>
      </w:tr>
    </w:tbl>
    <w:p>
      <w:pPr>
        <w:spacing w:after="0" w:line="240" w:lineRule="auto"/>
        <w:jc w:val="right"/>
        <w:rPr>
          <w:rFonts w:ascii="Arial" w:hAnsi="Arial" w:cs="Arial" w:eastAsia="Arial" w:hint="default"/>
          <w:sz w:val="18"/>
          <w:szCs w:val="18"/>
        </w:rPr>
        <w:sectPr>
          <w:pgSz w:w="11910" w:h="16840"/>
          <w:pgMar w:header="755" w:footer="1446" w:top="1900" w:bottom="164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691"/>
        <w:gridCol w:w="3012"/>
      </w:tblGrid>
      <w:tr>
        <w:trPr>
          <w:trHeight w:val="252" w:hRule="exact"/>
        </w:trPr>
        <w:tc>
          <w:tcPr>
            <w:tcW w:w="69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012" w:type="dxa"/>
            <w:tcBorders>
              <w:top w:val="nil" w:sz="6" w:space="0" w:color="auto"/>
              <w:left w:val="nil" w:sz="6" w:space="0" w:color="auto"/>
              <w:bottom w:val="nil" w:sz="6" w:space="0" w:color="auto"/>
              <w:right w:val="nil" w:sz="6" w:space="0" w:color="auto"/>
            </w:tcBorders>
          </w:tcPr>
          <w:p>
            <w:pPr>
              <w:pStyle w:val="TableParagraph"/>
              <w:spacing w:line="257" w:lineRule="exact"/>
              <w:ind w:left="251"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718"/>
        <w:gridCol w:w="3705"/>
      </w:tblGrid>
      <w:tr>
        <w:trPr>
          <w:trHeight w:val="25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3705" w:type="dxa"/>
            <w:tcBorders>
              <w:top w:val="nil" w:sz="6" w:space="0" w:color="auto"/>
              <w:left w:val="nil" w:sz="6" w:space="0" w:color="auto"/>
              <w:bottom w:val="nil" w:sz="6" w:space="0" w:color="auto"/>
              <w:right w:val="nil" w:sz="6" w:space="0" w:color="auto"/>
            </w:tcBorders>
          </w:tcPr>
          <w:p>
            <w:pPr>
              <w:pStyle w:val="TableParagraph"/>
              <w:spacing w:line="265" w:lineRule="exact"/>
              <w:ind w:left="224"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tbl>
      <w:tblPr>
        <w:tblW w:w="0" w:type="auto"/>
        <w:jc w:val="left"/>
        <w:tblInd w:w="875" w:type="dxa"/>
        <w:tblLayout w:type="fixed"/>
        <w:tblCellMar>
          <w:top w:w="0" w:type="dxa"/>
          <w:left w:w="0" w:type="dxa"/>
          <w:bottom w:w="0" w:type="dxa"/>
          <w:right w:w="0" w:type="dxa"/>
        </w:tblCellMar>
        <w:tblLook w:val="01E0"/>
      </w:tblPr>
      <w:tblGrid>
        <w:gridCol w:w="1430"/>
        <w:gridCol w:w="2975"/>
        <w:gridCol w:w="2206"/>
        <w:gridCol w:w="126"/>
        <w:gridCol w:w="2275"/>
      </w:tblGrid>
      <w:tr>
        <w:trPr>
          <w:trHeight w:val="464" w:hRule="exact"/>
        </w:trPr>
        <w:tc>
          <w:tcPr>
            <w:tcW w:w="9012" w:type="dxa"/>
            <w:gridSpan w:val="5"/>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2"/>
                <w:szCs w:val="22"/>
              </w:rPr>
            </w:pPr>
            <w:r>
              <w:rPr>
                <w:rFonts w:ascii="宋体" w:hAnsi="宋体" w:cs="宋体" w:eastAsia="宋体" w:hint="default"/>
                <w:sz w:val="22"/>
                <w:szCs w:val="22"/>
              </w:rPr>
              <w:t>应收关联方款项</w:t>
            </w:r>
            <w:r>
              <w:rPr>
                <w:rFonts w:ascii="Arial" w:hAnsi="Arial" w:cs="Arial" w:eastAsia="Arial" w:hint="default"/>
                <w:sz w:val="22"/>
                <w:szCs w:val="22"/>
              </w:rPr>
              <w:t>(</w:t>
            </w:r>
            <w:r>
              <w:rPr>
                <w:rFonts w:ascii="宋体" w:hAnsi="宋体" w:cs="宋体" w:eastAsia="宋体" w:hint="default"/>
                <w:sz w:val="22"/>
                <w:szCs w:val="22"/>
              </w:rPr>
              <w:t>续</w:t>
            </w:r>
            <w:r>
              <w:rPr>
                <w:rFonts w:ascii="Arial" w:hAnsi="Arial" w:cs="Arial" w:eastAsia="Arial" w:hint="default"/>
                <w:sz w:val="22"/>
                <w:szCs w:val="22"/>
              </w:rPr>
              <w:t>)</w:t>
            </w:r>
            <w:r>
              <w:rPr>
                <w:rFonts w:ascii="宋体" w:hAnsi="宋体" w:cs="宋体" w:eastAsia="宋体" w:hint="default"/>
                <w:sz w:val="22"/>
                <w:szCs w:val="22"/>
              </w:rPr>
              <w:t>：</w:t>
            </w:r>
          </w:p>
        </w:tc>
      </w:tr>
      <w:tr>
        <w:trPr>
          <w:trHeight w:val="698" w:hRule="exact"/>
        </w:trPr>
        <w:tc>
          <w:tcPr>
            <w:tcW w:w="1430" w:type="dxa"/>
            <w:tcBorders>
              <w:top w:val="nil" w:sz="6" w:space="0" w:color="auto"/>
              <w:left w:val="nil" w:sz="6" w:space="0" w:color="auto"/>
              <w:bottom w:val="nil" w:sz="6" w:space="0" w:color="auto"/>
              <w:right w:val="nil" w:sz="6" w:space="0" w:color="auto"/>
            </w:tcBorders>
          </w:tcPr>
          <w:p>
            <w:pPr/>
          </w:p>
        </w:tc>
        <w:tc>
          <w:tcPr>
            <w:tcW w:w="2975" w:type="dxa"/>
            <w:tcBorders>
              <w:top w:val="nil" w:sz="6" w:space="0" w:color="auto"/>
              <w:left w:val="nil" w:sz="6" w:space="0" w:color="auto"/>
              <w:bottom w:val="nil" w:sz="6" w:space="0" w:color="auto"/>
              <w:right w:val="nil" w:sz="6" w:space="0" w:color="auto"/>
            </w:tcBorders>
          </w:tcPr>
          <w:p>
            <w:pP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13"/>
              <w:jc w:val="righ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2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5"/>
              <w:jc w:val="right"/>
              <w:rPr>
                <w:rFonts w:ascii="宋体" w:hAnsi="宋体" w:cs="宋体" w:eastAsia="宋体" w:hint="default"/>
                <w:sz w:val="22"/>
                <w:szCs w:val="22"/>
              </w:rPr>
            </w:pPr>
            <w:r>
              <w:rPr>
                <w:rFonts w:ascii="Arial" w:hAnsi="Arial" w:cs="Arial" w:eastAsia="Arial" w:hint="default"/>
                <w:sz w:val="22"/>
                <w:szCs w:val="22"/>
              </w:rPr>
              <w:t>2016</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41"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9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351" w:right="0"/>
              <w:jc w:val="left"/>
              <w:rPr>
                <w:rFonts w:ascii="宋体" w:hAnsi="宋体" w:cs="宋体" w:eastAsia="宋体" w:hint="default"/>
                <w:sz w:val="22"/>
                <w:szCs w:val="22"/>
              </w:rPr>
            </w:pPr>
            <w:r>
              <w:rPr>
                <w:rFonts w:ascii="宋体" w:hAnsi="宋体" w:cs="宋体" w:eastAsia="宋体" w:hint="default"/>
                <w:sz w:val="22"/>
                <w:szCs w:val="22"/>
              </w:rPr>
              <w:t>阿里巴巴</w:t>
            </w:r>
          </w:p>
        </w:tc>
        <w:tc>
          <w:tcPr>
            <w:tcW w:w="220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2"/>
              <w:jc w:val="right"/>
              <w:rPr>
                <w:rFonts w:ascii="Arial" w:hAnsi="Arial" w:cs="Arial" w:eastAsia="Arial" w:hint="default"/>
                <w:sz w:val="22"/>
                <w:szCs w:val="22"/>
              </w:rPr>
            </w:pPr>
            <w:r>
              <w:rPr>
                <w:rFonts w:ascii="Arial"/>
                <w:w w:val="95"/>
                <w:sz w:val="22"/>
              </w:rPr>
              <w:t>81</w:t>
            </w:r>
            <w:r>
              <w:rPr>
                <w:rFonts w:ascii="Arial"/>
                <w:sz w:val="22"/>
              </w:rPr>
            </w:r>
          </w:p>
        </w:tc>
        <w:tc>
          <w:tcPr>
            <w:tcW w:w="126"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12"/>
              <w:jc w:val="right"/>
              <w:rPr>
                <w:rFonts w:ascii="Arial" w:hAnsi="Arial" w:cs="Arial" w:eastAsia="Arial" w:hint="default"/>
                <w:sz w:val="22"/>
                <w:szCs w:val="22"/>
              </w:rPr>
            </w:pPr>
            <w:r>
              <w:rPr>
                <w:rFonts w:ascii="Arial"/>
                <w:w w:val="95"/>
                <w:sz w:val="22"/>
              </w:rPr>
              <w:t>157</w:t>
            </w:r>
            <w:r>
              <w:rPr>
                <w:rFonts w:ascii="Arial"/>
                <w:sz w:val="22"/>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1"/>
          <w:szCs w:val="11"/>
        </w:rPr>
      </w:pPr>
    </w:p>
    <w:tbl>
      <w:tblPr>
        <w:tblW w:w="0" w:type="auto"/>
        <w:jc w:val="left"/>
        <w:tblInd w:w="875" w:type="dxa"/>
        <w:tblLayout w:type="fixed"/>
        <w:tblCellMar>
          <w:top w:w="0" w:type="dxa"/>
          <w:left w:w="0" w:type="dxa"/>
          <w:bottom w:w="0" w:type="dxa"/>
          <w:right w:w="0" w:type="dxa"/>
        </w:tblCellMar>
        <w:tblLook w:val="01E0"/>
      </w:tblPr>
      <w:tblGrid>
        <w:gridCol w:w="1651"/>
        <w:gridCol w:w="2769"/>
        <w:gridCol w:w="2180"/>
        <w:gridCol w:w="149"/>
        <w:gridCol w:w="2264"/>
      </w:tblGrid>
      <w:tr>
        <w:trPr>
          <w:trHeight w:val="26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769" w:type="dxa"/>
            <w:tcBorders>
              <w:top w:val="nil" w:sz="6" w:space="0" w:color="auto"/>
              <w:left w:val="nil" w:sz="6" w:space="0" w:color="auto"/>
              <w:bottom w:val="nil" w:sz="6" w:space="0" w:color="auto"/>
              <w:right w:val="nil" w:sz="6" w:space="0" w:color="auto"/>
            </w:tcBorders>
          </w:tcPr>
          <w:p>
            <w:pPr>
              <w:pStyle w:val="TableParagraph"/>
              <w:spacing w:line="220" w:lineRule="exact"/>
              <w:ind w:left="131" w:right="0"/>
              <w:jc w:val="left"/>
              <w:rPr>
                <w:rFonts w:ascii="宋体" w:hAnsi="宋体" w:cs="宋体" w:eastAsia="宋体" w:hint="default"/>
                <w:sz w:val="22"/>
                <w:szCs w:val="22"/>
              </w:rPr>
            </w:pPr>
            <w:r>
              <w:rPr>
                <w:rFonts w:ascii="宋体" w:hAnsi="宋体" w:cs="宋体" w:eastAsia="宋体" w:hint="default"/>
                <w:sz w:val="22"/>
                <w:szCs w:val="22"/>
              </w:rPr>
              <w:t>青岛苏宁置业</w:t>
            </w:r>
          </w:p>
        </w:tc>
        <w:tc>
          <w:tcPr>
            <w:tcW w:w="2180" w:type="dxa"/>
            <w:tcBorders>
              <w:top w:val="nil" w:sz="6" w:space="0" w:color="auto"/>
              <w:left w:val="nil" w:sz="6" w:space="0" w:color="auto"/>
              <w:bottom w:val="nil" w:sz="6" w:space="0" w:color="auto"/>
              <w:right w:val="nil" w:sz="6" w:space="0" w:color="auto"/>
            </w:tcBorders>
          </w:tcPr>
          <w:p>
            <w:pPr>
              <w:pStyle w:val="TableParagraph"/>
              <w:spacing w:line="251" w:lineRule="exact"/>
              <w:ind w:right="111"/>
              <w:jc w:val="right"/>
              <w:rPr>
                <w:rFonts w:ascii="Arial" w:hAnsi="Arial" w:cs="Arial" w:eastAsia="Arial" w:hint="default"/>
                <w:sz w:val="22"/>
                <w:szCs w:val="22"/>
              </w:rPr>
            </w:pPr>
            <w:r>
              <w:rPr>
                <w:rFonts w:ascii="Arial"/>
                <w:w w:val="95"/>
                <w:sz w:val="22"/>
              </w:rPr>
              <w:t>1,179</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51" w:lineRule="exact"/>
              <w:ind w:right="110"/>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长春苏宁置业</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261</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9"/>
                <w:sz w:val="22"/>
              </w:rPr>
              <w:t>-</w:t>
            </w:r>
            <w:r>
              <w:rPr>
                <w:rFonts w:ascii="Arial"/>
                <w:sz w:val="22"/>
              </w:rPr>
            </w:r>
          </w:p>
        </w:tc>
      </w:tr>
      <w:tr>
        <w:trPr>
          <w:trHeight w:val="287"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苏宁电器集团</w:t>
            </w:r>
          </w:p>
        </w:tc>
        <w:tc>
          <w:tcPr>
            <w:tcW w:w="2180" w:type="dxa"/>
            <w:tcBorders>
              <w:top w:val="nil" w:sz="6" w:space="0" w:color="auto"/>
              <w:left w:val="nil" w:sz="6" w:space="0" w:color="auto"/>
              <w:bottom w:val="nil" w:sz="6" w:space="0" w:color="auto"/>
              <w:right w:val="nil" w:sz="6" w:space="0" w:color="auto"/>
            </w:tcBorders>
          </w:tcPr>
          <w:p>
            <w:pPr>
              <w:pStyle w:val="TableParagraph"/>
              <w:tabs>
                <w:tab w:pos="1992" w:val="left" w:leader="none"/>
                <w:tab w:pos="217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tabs>
                <w:tab w:pos="1391" w:val="left" w:leader="none"/>
                <w:tab w:pos="2264"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502,500</w:t>
            </w:r>
            <w:r>
              <w:rPr>
                <w:rFonts w:ascii="Arial"/>
                <w:sz w:val="22"/>
                <w:u w:val="single" w:color="000000"/>
              </w:rPr>
              <w:tab/>
            </w:r>
            <w:r>
              <w:rPr>
                <w:rFonts w:ascii="Arial"/>
                <w:sz w:val="22"/>
              </w:rPr>
            </w:r>
          </w:p>
        </w:tc>
      </w:tr>
      <w:tr>
        <w:trPr>
          <w:trHeight w:val="264" w:hRule="exact"/>
        </w:trPr>
        <w:tc>
          <w:tcPr>
            <w:tcW w:w="1651" w:type="dxa"/>
            <w:tcBorders>
              <w:top w:val="nil" w:sz="6" w:space="0" w:color="auto"/>
              <w:left w:val="nil" w:sz="6" w:space="0" w:color="auto"/>
              <w:bottom w:val="nil" w:sz="6" w:space="0" w:color="auto"/>
              <w:right w:val="nil" w:sz="6" w:space="0" w:color="auto"/>
            </w:tcBorders>
          </w:tcPr>
          <w:p>
            <w:pPr/>
          </w:p>
        </w:tc>
        <w:tc>
          <w:tcPr>
            <w:tcW w:w="4949"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right="111"/>
              <w:jc w:val="right"/>
              <w:rPr>
                <w:rFonts w:ascii="Arial" w:hAnsi="Arial" w:cs="Arial" w:eastAsia="Arial" w:hint="default"/>
                <w:sz w:val="22"/>
                <w:szCs w:val="22"/>
              </w:rPr>
            </w:pPr>
            <w:r>
              <w:rPr>
                <w:rFonts w:ascii="Arial"/>
                <w:w w:val="95"/>
                <w:sz w:val="22"/>
              </w:rPr>
              <w:t>1,440</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single" w:sz="12" w:space="0" w:color="000000"/>
              <w:right w:val="nil" w:sz="6" w:space="0" w:color="auto"/>
            </w:tcBorders>
          </w:tcPr>
          <w:p>
            <w:pPr>
              <w:pStyle w:val="TableParagraph"/>
              <w:spacing w:line="246" w:lineRule="exact"/>
              <w:ind w:right="74"/>
              <w:jc w:val="right"/>
              <w:rPr>
                <w:rFonts w:ascii="Arial" w:hAnsi="Arial" w:cs="Arial" w:eastAsia="Arial" w:hint="default"/>
                <w:sz w:val="22"/>
                <w:szCs w:val="22"/>
              </w:rPr>
            </w:pPr>
            <w:r>
              <w:rPr>
                <w:rFonts w:ascii="Arial"/>
                <w:w w:val="95"/>
                <w:sz w:val="22"/>
              </w:rPr>
              <w:t>502,500</w:t>
            </w:r>
            <w:r>
              <w:rPr>
                <w:rFonts w:ascii="Arial"/>
                <w:sz w:val="22"/>
              </w:rPr>
            </w:r>
          </w:p>
        </w:tc>
      </w:tr>
      <w:tr>
        <w:trPr>
          <w:trHeight w:val="56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31" w:right="0"/>
              <w:jc w:val="left"/>
              <w:rPr>
                <w:rFonts w:ascii="宋体" w:hAnsi="宋体" w:cs="宋体" w:eastAsia="宋体" w:hint="default"/>
                <w:sz w:val="22"/>
                <w:szCs w:val="22"/>
              </w:rPr>
            </w:pPr>
            <w:r>
              <w:rPr>
                <w:rFonts w:ascii="宋体" w:hAnsi="宋体" w:cs="宋体" w:eastAsia="宋体" w:hint="default"/>
                <w:sz w:val="22"/>
                <w:szCs w:val="22"/>
              </w:rPr>
              <w:t>苏宁消费金融</w:t>
            </w:r>
          </w:p>
        </w:tc>
        <w:tc>
          <w:tcPr>
            <w:tcW w:w="2180"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11"/>
              <w:jc w:val="right"/>
              <w:rPr>
                <w:rFonts w:ascii="Arial" w:hAnsi="Arial" w:cs="Arial" w:eastAsia="Arial" w:hint="default"/>
                <w:sz w:val="22"/>
                <w:szCs w:val="22"/>
              </w:rPr>
            </w:pPr>
            <w:r>
              <w:rPr>
                <w:rFonts w:ascii="Arial"/>
                <w:w w:val="95"/>
                <w:sz w:val="22"/>
              </w:rPr>
              <w:t>78,520</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single" w:sz="1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Arial" w:hAnsi="Arial" w:cs="Arial" w:eastAsia="Arial" w:hint="default"/>
                <w:sz w:val="22"/>
                <w:szCs w:val="22"/>
              </w:rPr>
            </w:pPr>
            <w:r>
              <w:rPr>
                <w:rFonts w:ascii="Arial"/>
                <w:w w:val="95"/>
                <w:sz w:val="22"/>
              </w:rPr>
              <w:t>5,504</w:t>
            </w:r>
            <w:r>
              <w:rPr>
                <w:rFonts w:ascii="Arial"/>
                <w:sz w:val="22"/>
              </w:rPr>
            </w:r>
          </w:p>
        </w:tc>
      </w:tr>
      <w:tr>
        <w:trPr>
          <w:trHeight w:val="287"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苏宁银行</w:t>
            </w:r>
          </w:p>
        </w:tc>
        <w:tc>
          <w:tcPr>
            <w:tcW w:w="2180" w:type="dxa"/>
            <w:tcBorders>
              <w:top w:val="nil" w:sz="6" w:space="0" w:color="auto"/>
              <w:left w:val="nil" w:sz="6" w:space="0" w:color="auto"/>
              <w:bottom w:val="nil" w:sz="6" w:space="0" w:color="auto"/>
              <w:right w:val="nil" w:sz="6" w:space="0" w:color="auto"/>
            </w:tcBorders>
          </w:tcPr>
          <w:p>
            <w:pPr>
              <w:pStyle w:val="TableParagraph"/>
              <w:tabs>
                <w:tab w:pos="1698" w:val="left" w:leader="none"/>
                <w:tab w:pos="217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208</w:t>
            </w:r>
            <w:r>
              <w:rPr>
                <w:rFonts w:ascii="Arial"/>
                <w:sz w:val="22"/>
                <w:u w:val="single" w:color="000000"/>
              </w:rPr>
              <w:tab/>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tabs>
                <w:tab w:pos="2134" w:val="left" w:leader="none"/>
              </w:tabs>
              <w:spacing w:line="240" w:lineRule="auto" w:before="17"/>
              <w:ind w:right="54"/>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w w:val="95"/>
                <w:sz w:val="22"/>
              </w:rPr>
            </w:r>
            <w:r>
              <w:rPr>
                <w:rFonts w:ascii="Arial"/>
                <w:sz w:val="22"/>
              </w:rPr>
            </w:r>
          </w:p>
        </w:tc>
      </w:tr>
      <w:tr>
        <w:trPr>
          <w:trHeight w:val="427" w:hRule="exact"/>
        </w:trPr>
        <w:tc>
          <w:tcPr>
            <w:tcW w:w="1651" w:type="dxa"/>
            <w:tcBorders>
              <w:top w:val="nil" w:sz="6" w:space="0" w:color="auto"/>
              <w:left w:val="nil" w:sz="6" w:space="0" w:color="auto"/>
              <w:bottom w:val="nil" w:sz="6" w:space="0" w:color="auto"/>
              <w:right w:val="nil" w:sz="6" w:space="0" w:color="auto"/>
            </w:tcBorders>
          </w:tcPr>
          <w:p>
            <w:pPr/>
          </w:p>
        </w:tc>
        <w:tc>
          <w:tcPr>
            <w:tcW w:w="4949" w:type="dxa"/>
            <w:gridSpan w:val="2"/>
            <w:tcBorders>
              <w:top w:val="nil" w:sz="6" w:space="0" w:color="auto"/>
              <w:left w:val="nil" w:sz="6" w:space="0" w:color="auto"/>
              <w:bottom w:val="nil" w:sz="6" w:space="0" w:color="auto"/>
              <w:right w:val="nil" w:sz="6" w:space="0" w:color="auto"/>
            </w:tcBorders>
          </w:tcPr>
          <w:p>
            <w:pPr>
              <w:pStyle w:val="TableParagraph"/>
              <w:tabs>
                <w:tab w:pos="4161" w:val="left" w:leader="none"/>
                <w:tab w:pos="4948" w:val="left" w:leader="none"/>
              </w:tabs>
              <w:spacing w:line="247" w:lineRule="exact"/>
              <w:ind w:left="2768" w:right="0"/>
              <w:jc w:val="lef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t>78,728</w:t>
              <w:tab/>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tabs>
                <w:tab w:pos="1657" w:val="left" w:leader="none"/>
              </w:tabs>
              <w:spacing w:line="247" w:lineRule="exact"/>
              <w:ind w:right="54"/>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5,504</w:t>
            </w:r>
            <w:r>
              <w:rPr>
                <w:rFonts w:ascii="Arial"/>
                <w:w w:val="95"/>
                <w:sz w:val="22"/>
              </w:rPr>
            </w:r>
            <w:r>
              <w:rPr>
                <w:rFonts w:ascii="Arial"/>
                <w:sz w:val="22"/>
              </w:rPr>
            </w:r>
          </w:p>
        </w:tc>
      </w:tr>
      <w:tr>
        <w:trPr>
          <w:trHeight w:val="451"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31" w:right="0"/>
              <w:jc w:val="left"/>
              <w:rPr>
                <w:rFonts w:ascii="宋体" w:hAnsi="宋体" w:cs="宋体" w:eastAsia="宋体" w:hint="default"/>
                <w:sz w:val="22"/>
                <w:szCs w:val="22"/>
              </w:rPr>
            </w:pPr>
            <w:r>
              <w:rPr>
                <w:rFonts w:ascii="宋体" w:hAnsi="宋体" w:cs="宋体" w:eastAsia="宋体" w:hint="default"/>
                <w:sz w:val="22"/>
                <w:szCs w:val="22"/>
              </w:rPr>
              <w:t>成都鸿业置业苏宁广场</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11"/>
              <w:jc w:val="right"/>
              <w:rPr>
                <w:rFonts w:ascii="Arial" w:hAnsi="Arial" w:cs="Arial" w:eastAsia="Arial" w:hint="default"/>
                <w:sz w:val="22"/>
                <w:szCs w:val="22"/>
              </w:rPr>
            </w:pPr>
            <w:r>
              <w:rPr>
                <w:rFonts w:ascii="Arial"/>
                <w:w w:val="95"/>
                <w:sz w:val="22"/>
              </w:rPr>
              <w:t>19,588</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11"/>
              <w:jc w:val="right"/>
              <w:rPr>
                <w:rFonts w:ascii="Arial" w:hAnsi="Arial" w:cs="Arial" w:eastAsia="Arial" w:hint="default"/>
                <w:sz w:val="22"/>
                <w:szCs w:val="22"/>
              </w:rPr>
            </w:pPr>
            <w:r>
              <w:rPr>
                <w:rFonts w:ascii="Arial"/>
                <w:w w:val="95"/>
                <w:sz w:val="22"/>
              </w:rPr>
              <w:t>8,186</w:t>
            </w:r>
            <w:r>
              <w:rPr>
                <w:rFonts w:ascii="Arial"/>
                <w:sz w:val="22"/>
              </w:rPr>
            </w:r>
          </w:p>
        </w:tc>
      </w:tr>
      <w:tr>
        <w:trPr>
          <w:trHeight w:val="28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苏宁置业</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18,039</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2,127</w:t>
            </w:r>
            <w:r>
              <w:rPr>
                <w:rFonts w:ascii="Arial"/>
                <w:sz w:val="22"/>
              </w:rPr>
            </w:r>
          </w:p>
        </w:tc>
      </w:tr>
      <w:tr>
        <w:trPr>
          <w:trHeight w:val="28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江苏苏宁体育产业</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9,557</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青岛苏宁置业</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9,153</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spacing w:val="-4"/>
                <w:sz w:val="22"/>
              </w:rPr>
              <w:t>2,711</w:t>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无锡商管</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w:hAnsi="Arial" w:cs="Arial" w:eastAsia="Arial" w:hint="default"/>
                <w:sz w:val="22"/>
                <w:szCs w:val="22"/>
              </w:rPr>
            </w:pPr>
            <w:r>
              <w:rPr>
                <w:rFonts w:ascii="Arial"/>
                <w:w w:val="95"/>
                <w:sz w:val="22"/>
              </w:rPr>
              <w:t>8,394</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6,841</w:t>
            </w:r>
            <w:r>
              <w:rPr>
                <w:rFonts w:ascii="Arial"/>
                <w:sz w:val="22"/>
              </w:rPr>
            </w:r>
          </w:p>
        </w:tc>
      </w:tr>
      <w:tr>
        <w:trPr>
          <w:trHeight w:val="28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福州苏宁置业台江</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7,538</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1,725</w:t>
            </w:r>
            <w:r>
              <w:rPr>
                <w:rFonts w:ascii="Arial"/>
                <w:sz w:val="22"/>
              </w:rPr>
            </w:r>
          </w:p>
        </w:tc>
      </w:tr>
      <w:tr>
        <w:trPr>
          <w:trHeight w:val="28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宿迁苏宁置业</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3,746</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496</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苏宁置业集团清凉门</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3,643</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2,663</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苏宁电器集团</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2,604</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1,099</w:t>
            </w:r>
            <w:r>
              <w:rPr>
                <w:rFonts w:ascii="Arial"/>
                <w:sz w:val="22"/>
              </w:rPr>
            </w:r>
          </w:p>
        </w:tc>
      </w:tr>
      <w:tr>
        <w:trPr>
          <w:trHeight w:val="28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徐州苏宁置业苏宁广场</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2,264</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5"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镇江苏宁置业苏宁广场</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1,755</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淮安苏宁置业</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1"/>
              <w:jc w:val="right"/>
              <w:rPr>
                <w:rFonts w:ascii="Arial" w:hAnsi="Arial" w:cs="Arial" w:eastAsia="Arial" w:hint="default"/>
                <w:sz w:val="22"/>
                <w:szCs w:val="22"/>
              </w:rPr>
            </w:pPr>
            <w:r>
              <w:rPr>
                <w:rFonts w:ascii="Arial"/>
                <w:w w:val="95"/>
                <w:sz w:val="22"/>
              </w:rPr>
              <w:t>1,563</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包头苏宁影城</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551</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滁州苏宁影城</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167</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4"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宜兴苏宁影院</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22"/>
                <w:szCs w:val="22"/>
              </w:rPr>
            </w:pPr>
            <w:r>
              <w:rPr>
                <w:rFonts w:ascii="Arial"/>
                <w:w w:val="95"/>
                <w:sz w:val="22"/>
              </w:rPr>
              <w:t>122</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鼓楼外包产业园睿城广场</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41</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银河房地产开发</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5"/>
                <w:sz w:val="22"/>
              </w:rPr>
              <w:t>33</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2"/>
                <w:szCs w:val="22"/>
              </w:rPr>
            </w:pPr>
            <w:r>
              <w:rPr>
                <w:rFonts w:ascii="Arial"/>
                <w:w w:val="99"/>
                <w:sz w:val="22"/>
              </w:rPr>
              <w:t>-</w:t>
            </w:r>
            <w:r>
              <w:rPr>
                <w:rFonts w:ascii="Arial"/>
                <w:sz w:val="22"/>
              </w:rPr>
            </w:r>
          </w:p>
        </w:tc>
      </w:tr>
      <w:tr>
        <w:trPr>
          <w:trHeight w:val="286"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exact"/>
              <w:ind w:left="131" w:right="0"/>
              <w:jc w:val="left"/>
              <w:rPr>
                <w:rFonts w:ascii="宋体" w:hAnsi="宋体" w:cs="宋体" w:eastAsia="宋体" w:hint="default"/>
                <w:sz w:val="22"/>
                <w:szCs w:val="22"/>
              </w:rPr>
            </w:pPr>
            <w:r>
              <w:rPr>
                <w:rFonts w:ascii="宋体" w:hAnsi="宋体" w:cs="宋体" w:eastAsia="宋体" w:hint="default"/>
                <w:sz w:val="22"/>
                <w:szCs w:val="22"/>
              </w:rPr>
              <w:t>苏宁消费金融</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2"/>
                <w:szCs w:val="22"/>
              </w:rPr>
            </w:pPr>
            <w:r>
              <w:rPr>
                <w:rFonts w:ascii="Arial"/>
                <w:w w:val="99"/>
                <w:sz w:val="22"/>
              </w:rPr>
              <w:t>-</w:t>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22"/>
                <w:szCs w:val="22"/>
              </w:rPr>
            </w:pPr>
            <w:r>
              <w:rPr>
                <w:rFonts w:ascii="Arial"/>
                <w:w w:val="95"/>
                <w:sz w:val="22"/>
              </w:rPr>
              <w:t>253</w:t>
            </w:r>
            <w:r>
              <w:rPr>
                <w:rFonts w:ascii="Arial"/>
                <w:sz w:val="22"/>
              </w:rPr>
            </w:r>
          </w:p>
        </w:tc>
      </w:tr>
      <w:tr>
        <w:trPr>
          <w:trHeight w:val="287" w:hRule="exact"/>
        </w:trPr>
        <w:tc>
          <w:tcPr>
            <w:tcW w:w="165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2769" w:type="dxa"/>
            <w:tcBorders>
              <w:top w:val="nil" w:sz="6" w:space="0" w:color="auto"/>
              <w:left w:val="nil" w:sz="6" w:space="0" w:color="auto"/>
              <w:bottom w:val="nil" w:sz="6" w:space="0" w:color="auto"/>
              <w:right w:val="nil" w:sz="6" w:space="0" w:color="auto"/>
            </w:tcBorders>
          </w:tcPr>
          <w:p>
            <w:pPr>
              <w:pStyle w:val="TableParagraph"/>
              <w:spacing w:line="239" w:lineRule="exact"/>
              <w:ind w:left="131" w:right="0"/>
              <w:jc w:val="left"/>
              <w:rPr>
                <w:rFonts w:ascii="宋体" w:hAnsi="宋体" w:cs="宋体" w:eastAsia="宋体" w:hint="default"/>
                <w:sz w:val="22"/>
                <w:szCs w:val="22"/>
              </w:rPr>
            </w:pPr>
            <w:r>
              <w:rPr>
                <w:rFonts w:ascii="宋体" w:hAnsi="宋体" w:cs="宋体" w:eastAsia="宋体" w:hint="default"/>
                <w:sz w:val="22"/>
                <w:szCs w:val="22"/>
              </w:rPr>
              <w:t>银河国际购物广场</w:t>
            </w:r>
          </w:p>
        </w:tc>
        <w:tc>
          <w:tcPr>
            <w:tcW w:w="2180" w:type="dxa"/>
            <w:tcBorders>
              <w:top w:val="nil" w:sz="6" w:space="0" w:color="auto"/>
              <w:left w:val="nil" w:sz="6" w:space="0" w:color="auto"/>
              <w:bottom w:val="nil" w:sz="6" w:space="0" w:color="auto"/>
              <w:right w:val="nil" w:sz="6" w:space="0" w:color="auto"/>
            </w:tcBorders>
          </w:tcPr>
          <w:p>
            <w:pPr>
              <w:pStyle w:val="TableParagraph"/>
              <w:tabs>
                <w:tab w:pos="1992" w:val="left" w:leader="none"/>
                <w:tab w:pos="2179" w:val="left" w:leader="none"/>
              </w:tabs>
              <w:spacing w:line="240" w:lineRule="auto" w:before="17"/>
              <w:ind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w:t>
            </w:r>
            <w:r>
              <w:rPr>
                <w:rFonts w:ascii="Arial"/>
                <w:sz w:val="22"/>
                <w:u w:val="single" w:color="000000"/>
              </w:rPr>
              <w:tab/>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tabs>
                <w:tab w:pos="2027" w:val="left" w:leader="none"/>
                <w:tab w:pos="2264" w:val="left" w:leader="none"/>
              </w:tabs>
              <w:spacing w:line="240" w:lineRule="auto" w:before="17"/>
              <w:ind w:left="-14" w:right="0"/>
              <w:jc w:val="right"/>
              <w:rPr>
                <w:rFonts w:ascii="Arial" w:hAnsi="Arial" w:cs="Arial" w:eastAsia="Arial" w:hint="default"/>
                <w:sz w:val="22"/>
                <w:szCs w:val="22"/>
              </w:rPr>
            </w:pPr>
            <w:r>
              <w:rPr>
                <w:rFonts w:ascii="Arial"/>
                <w:w w:val="99"/>
                <w:sz w:val="22"/>
              </w:rPr>
            </w:r>
            <w:r>
              <w:rPr>
                <w:rFonts w:ascii="Arial"/>
                <w:w w:val="99"/>
                <w:sz w:val="22"/>
                <w:u w:val="single" w:color="000000"/>
              </w:rPr>
              <w:t> </w:t>
            </w:r>
            <w:r>
              <w:rPr>
                <w:rFonts w:ascii="Arial"/>
                <w:sz w:val="22"/>
                <w:u w:val="single" w:color="000000"/>
              </w:rPr>
              <w:tab/>
            </w:r>
            <w:r>
              <w:rPr>
                <w:rFonts w:ascii="Arial"/>
                <w:w w:val="95"/>
                <w:sz w:val="22"/>
                <w:u w:val="single" w:color="000000"/>
              </w:rPr>
              <w:t>2</w:t>
            </w:r>
            <w:r>
              <w:rPr>
                <w:rFonts w:ascii="Arial"/>
                <w:sz w:val="22"/>
                <w:u w:val="single" w:color="000000"/>
              </w:rPr>
              <w:tab/>
            </w:r>
            <w:r>
              <w:rPr>
                <w:rFonts w:ascii="Arial"/>
                <w:sz w:val="22"/>
              </w:rPr>
            </w:r>
          </w:p>
        </w:tc>
      </w:tr>
      <w:tr>
        <w:trPr>
          <w:trHeight w:val="241" w:hRule="exact"/>
        </w:trPr>
        <w:tc>
          <w:tcPr>
            <w:tcW w:w="1651" w:type="dxa"/>
            <w:tcBorders>
              <w:top w:val="nil" w:sz="6" w:space="0" w:color="auto"/>
              <w:left w:val="nil" w:sz="6" w:space="0" w:color="auto"/>
              <w:bottom w:val="nil" w:sz="6" w:space="0" w:color="auto"/>
              <w:right w:val="nil" w:sz="6" w:space="0" w:color="auto"/>
            </w:tcBorders>
          </w:tcPr>
          <w:p>
            <w:pPr/>
          </w:p>
        </w:tc>
        <w:tc>
          <w:tcPr>
            <w:tcW w:w="2769"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tabs>
                <w:tab w:pos="1392" w:val="left" w:leader="none"/>
                <w:tab w:pos="2179" w:val="left" w:leader="none"/>
              </w:tabs>
              <w:spacing w:line="246" w:lineRule="exact"/>
              <w:ind w:right="0"/>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88,758</w:t>
            </w:r>
            <w:r>
              <w:rPr>
                <w:rFonts w:ascii="Arial"/>
                <w:sz w:val="22"/>
                <w:u w:val="thick" w:color="000000"/>
              </w:rPr>
              <w:tab/>
            </w:r>
            <w:r>
              <w:rPr>
                <w:rFonts w:ascii="Arial"/>
                <w:sz w:val="22"/>
              </w:rPr>
            </w:r>
          </w:p>
        </w:tc>
        <w:tc>
          <w:tcPr>
            <w:tcW w:w="14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Style w:val="TableParagraph"/>
              <w:tabs>
                <w:tab w:pos="1477" w:val="left" w:leader="none"/>
                <w:tab w:pos="2264" w:val="left" w:leader="none"/>
              </w:tabs>
              <w:spacing w:line="246" w:lineRule="exact"/>
              <w:ind w:left="-14" w:right="0"/>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26,103</w:t>
            </w:r>
            <w:r>
              <w:rPr>
                <w:rFonts w:ascii="Arial"/>
                <w:sz w:val="22"/>
                <w:u w:val="thick" w:color="000000"/>
              </w:rPr>
              <w:tab/>
            </w:r>
            <w:r>
              <w:rPr>
                <w:rFonts w:ascii="Arial"/>
                <w:sz w:val="22"/>
              </w:rPr>
            </w:r>
          </w:p>
        </w:tc>
      </w:tr>
    </w:tbl>
    <w:p>
      <w:pPr>
        <w:spacing w:after="0" w:line="246" w:lineRule="exact"/>
        <w:jc w:val="right"/>
        <w:rPr>
          <w:rFonts w:ascii="Arial" w:hAnsi="Arial" w:cs="Arial" w:eastAsia="Arial" w:hint="default"/>
          <w:sz w:val="22"/>
          <w:szCs w:val="22"/>
        </w:rPr>
        <w:sectPr>
          <w:pgSz w:w="11910" w:h="16840"/>
          <w:pgMar w:header="755" w:footer="1446" w:top="1900" w:bottom="1640" w:left="13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59" w:type="dxa"/>
        <w:tblLayout w:type="fixed"/>
        <w:tblCellMar>
          <w:top w:w="0" w:type="dxa"/>
          <w:left w:w="0" w:type="dxa"/>
          <w:bottom w:w="0" w:type="dxa"/>
          <w:right w:w="0" w:type="dxa"/>
        </w:tblCellMar>
        <w:tblLook w:val="01E0"/>
      </w:tblPr>
      <w:tblGrid>
        <w:gridCol w:w="695"/>
        <w:gridCol w:w="3015"/>
      </w:tblGrid>
      <w:tr>
        <w:trPr>
          <w:trHeight w:val="252"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015" w:type="dxa"/>
            <w:tcBorders>
              <w:top w:val="nil" w:sz="6" w:space="0" w:color="auto"/>
              <w:left w:val="nil" w:sz="6" w:space="0" w:color="auto"/>
              <w:bottom w:val="nil" w:sz="6" w:space="0" w:color="auto"/>
              <w:right w:val="nil" w:sz="6" w:space="0" w:color="auto"/>
            </w:tcBorders>
          </w:tcPr>
          <w:p>
            <w:pPr>
              <w:pStyle w:val="TableParagraph"/>
              <w:spacing w:line="257" w:lineRule="exact"/>
              <w:ind w:left="25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11"/>
        <w:rPr>
          <w:rFonts w:ascii="Times New Roman" w:hAnsi="Times New Roman" w:cs="Times New Roman" w:eastAsia="Times New Roman" w:hint="default"/>
          <w:sz w:val="28"/>
          <w:szCs w:val="28"/>
        </w:rPr>
      </w:pPr>
    </w:p>
    <w:tbl>
      <w:tblPr>
        <w:tblW w:w="0" w:type="auto"/>
        <w:jc w:val="left"/>
        <w:tblInd w:w="113" w:type="dxa"/>
        <w:tblLayout w:type="fixed"/>
        <w:tblCellMar>
          <w:top w:w="0" w:type="dxa"/>
          <w:left w:w="0" w:type="dxa"/>
          <w:bottom w:w="0" w:type="dxa"/>
          <w:right w:w="0" w:type="dxa"/>
        </w:tblCellMar>
        <w:tblLook w:val="01E0"/>
      </w:tblPr>
      <w:tblGrid>
        <w:gridCol w:w="718"/>
        <w:gridCol w:w="3705"/>
      </w:tblGrid>
      <w:tr>
        <w:trPr>
          <w:trHeight w:val="259" w:hRule="exact"/>
        </w:trPr>
        <w:tc>
          <w:tcPr>
            <w:tcW w:w="71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3705" w:type="dxa"/>
            <w:tcBorders>
              <w:top w:val="nil" w:sz="6" w:space="0" w:color="auto"/>
              <w:left w:val="nil" w:sz="6" w:space="0" w:color="auto"/>
              <w:bottom w:val="nil" w:sz="6" w:space="0" w:color="auto"/>
              <w:right w:val="nil" w:sz="6" w:space="0" w:color="auto"/>
            </w:tcBorders>
          </w:tcPr>
          <w:p>
            <w:pPr>
              <w:pStyle w:val="TableParagraph"/>
              <w:spacing w:line="265" w:lineRule="exact"/>
              <w:ind w:left="224"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0"/>
          <w:szCs w:val="10"/>
        </w:rPr>
      </w:pPr>
    </w:p>
    <w:tbl>
      <w:tblPr>
        <w:tblW w:w="0" w:type="auto"/>
        <w:jc w:val="left"/>
        <w:tblInd w:w="855" w:type="dxa"/>
        <w:tblLayout w:type="fixed"/>
        <w:tblCellMar>
          <w:top w:w="0" w:type="dxa"/>
          <w:left w:w="0" w:type="dxa"/>
          <w:bottom w:w="0" w:type="dxa"/>
          <w:right w:w="0" w:type="dxa"/>
        </w:tblCellMar>
        <w:tblLook w:val="01E0"/>
      </w:tblPr>
      <w:tblGrid>
        <w:gridCol w:w="1754"/>
        <w:gridCol w:w="2590"/>
        <w:gridCol w:w="2212"/>
        <w:gridCol w:w="181"/>
        <w:gridCol w:w="2275"/>
      </w:tblGrid>
      <w:tr>
        <w:trPr>
          <w:trHeight w:val="440" w:hRule="exact"/>
        </w:trPr>
        <w:tc>
          <w:tcPr>
            <w:tcW w:w="9012" w:type="dxa"/>
            <w:gridSpan w:val="5"/>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应付关联方款项：</w:t>
            </w:r>
          </w:p>
        </w:tc>
      </w:tr>
      <w:tr>
        <w:trPr>
          <w:trHeight w:val="619" w:hRule="exact"/>
        </w:trPr>
        <w:tc>
          <w:tcPr>
            <w:tcW w:w="1754" w:type="dxa"/>
            <w:tcBorders>
              <w:top w:val="nil" w:sz="6" w:space="0" w:color="auto"/>
              <w:left w:val="nil" w:sz="6" w:space="0" w:color="auto"/>
              <w:bottom w:val="nil" w:sz="6" w:space="0" w:color="auto"/>
              <w:right w:val="nil" w:sz="6" w:space="0" w:color="auto"/>
            </w:tcBorders>
          </w:tcPr>
          <w:p>
            <w:pPr/>
          </w:p>
        </w:tc>
        <w:tc>
          <w:tcPr>
            <w:tcW w:w="49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5"/>
              <w:ind w:left="2644"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1"/>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3" w:right="0"/>
              <w:jc w:val="left"/>
              <w:rPr>
                <w:rFonts w:ascii="宋体" w:hAnsi="宋体" w:cs="宋体" w:eastAsia="宋体" w:hint="default"/>
                <w:sz w:val="24"/>
                <w:szCs w:val="24"/>
              </w:rPr>
            </w:pPr>
            <w:r>
              <w:rPr>
                <w:rFonts w:ascii="宋体" w:hAnsi="宋体" w:cs="宋体" w:eastAsia="宋体" w:hint="default"/>
                <w:sz w:val="24"/>
                <w:szCs w:val="24"/>
              </w:rPr>
              <w:t>上海骋娱</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6"/>
              <w:jc w:val="right"/>
              <w:rPr>
                <w:rFonts w:ascii="Arial" w:hAnsi="Arial" w:cs="Arial" w:eastAsia="Arial" w:hint="default"/>
                <w:sz w:val="24"/>
                <w:szCs w:val="24"/>
              </w:rPr>
            </w:pPr>
            <w:r>
              <w:rPr>
                <w:rFonts w:ascii="Arial"/>
                <w:spacing w:val="-1"/>
                <w:sz w:val="24"/>
              </w:rPr>
              <w:t>161,766</w:t>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8"/>
              <w:jc w:val="right"/>
              <w:rPr>
                <w:rFonts w:ascii="Arial" w:hAnsi="Arial" w:cs="Arial" w:eastAsia="Arial" w:hint="default"/>
                <w:sz w:val="24"/>
                <w:szCs w:val="24"/>
              </w:rPr>
            </w:pPr>
            <w:r>
              <w:rPr>
                <w:rFonts w:ascii="Arial"/>
                <w:w w:val="95"/>
                <w:sz w:val="24"/>
              </w:rPr>
              <w:t>29,068</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上海通视铭泰</w:t>
            </w:r>
          </w:p>
        </w:tc>
        <w:tc>
          <w:tcPr>
            <w:tcW w:w="2212" w:type="dxa"/>
            <w:tcBorders>
              <w:top w:val="nil" w:sz="6" w:space="0" w:color="auto"/>
              <w:left w:val="nil" w:sz="6" w:space="0" w:color="auto"/>
              <w:bottom w:val="nil" w:sz="6" w:space="0" w:color="auto"/>
              <w:right w:val="nil" w:sz="6" w:space="0" w:color="auto"/>
            </w:tcBorders>
          </w:tcPr>
          <w:p>
            <w:pPr>
              <w:pStyle w:val="TableParagraph"/>
              <w:tabs>
                <w:tab w:pos="2073" w:val="left" w:leader="none"/>
              </w:tabs>
              <w:spacing w:line="240" w:lineRule="auto" w:before="18"/>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tabs>
                <w:tab w:pos="1490" w:val="left" w:leader="none"/>
              </w:tabs>
              <w:spacing w:line="240" w:lineRule="auto" w:before="18"/>
              <w:ind w:right="4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88,888</w:t>
            </w:r>
            <w:r>
              <w:rPr>
                <w:rFonts w:ascii="Arial"/>
                <w:w w:val="95"/>
                <w:sz w:val="24"/>
              </w:rPr>
            </w:r>
            <w:r>
              <w:rPr>
                <w:rFonts w:ascii="Arial"/>
                <w:sz w:val="24"/>
              </w:rPr>
            </w:r>
          </w:p>
        </w:tc>
      </w:tr>
      <w:tr>
        <w:trPr>
          <w:trHeight w:val="438" w:hRule="exact"/>
        </w:trPr>
        <w:tc>
          <w:tcPr>
            <w:tcW w:w="1754" w:type="dxa"/>
            <w:tcBorders>
              <w:top w:val="nil" w:sz="6" w:space="0" w:color="auto"/>
              <w:left w:val="nil" w:sz="6" w:space="0" w:color="auto"/>
              <w:bottom w:val="nil" w:sz="6" w:space="0" w:color="auto"/>
              <w:right w:val="nil" w:sz="6" w:space="0" w:color="auto"/>
            </w:tcBorders>
          </w:tcPr>
          <w:p>
            <w:pPr/>
          </w:p>
        </w:tc>
        <w:tc>
          <w:tcPr>
            <w:tcW w:w="4983" w:type="dxa"/>
            <w:gridSpan w:val="3"/>
            <w:tcBorders>
              <w:top w:val="nil" w:sz="6" w:space="0" w:color="auto"/>
              <w:left w:val="nil" w:sz="6" w:space="0" w:color="auto"/>
              <w:bottom w:val="nil" w:sz="6" w:space="0" w:color="auto"/>
              <w:right w:val="nil" w:sz="6" w:space="0" w:color="auto"/>
            </w:tcBorders>
          </w:tcPr>
          <w:p>
            <w:pPr>
              <w:pStyle w:val="TableParagraph"/>
              <w:tabs>
                <w:tab w:pos="3876" w:val="left" w:leader="none"/>
              </w:tabs>
              <w:spacing w:line="268" w:lineRule="exact"/>
              <w:ind w:left="259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161,766</w:t>
            </w:r>
            <w:r>
              <w:rPr>
                <w:rFonts w:ascii="Arial"/>
                <w:sz w:val="24"/>
              </w:rPr>
            </w:r>
          </w:p>
        </w:tc>
        <w:tc>
          <w:tcPr>
            <w:tcW w:w="2275"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68" w:lineRule="exact"/>
              <w:ind w:right="4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117,956</w:t>
            </w:r>
            <w:r>
              <w:rPr>
                <w:rFonts w:ascii="Arial"/>
                <w:spacing w:val="-3"/>
                <w:sz w:val="24"/>
              </w:rPr>
            </w:r>
          </w:p>
        </w:tc>
      </w:tr>
      <w:tr>
        <w:trPr>
          <w:trHeight w:val="465"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3" w:right="0"/>
              <w:jc w:val="left"/>
              <w:rPr>
                <w:rFonts w:ascii="宋体" w:hAnsi="宋体" w:cs="宋体" w:eastAsia="宋体" w:hint="default"/>
                <w:sz w:val="24"/>
                <w:szCs w:val="24"/>
              </w:rPr>
            </w:pPr>
            <w:r>
              <w:rPr>
                <w:rFonts w:ascii="宋体" w:hAnsi="宋体" w:cs="宋体" w:eastAsia="宋体" w:hint="default"/>
                <w:sz w:val="24"/>
                <w:szCs w:val="24"/>
              </w:rPr>
              <w:t>常州苏宁影城</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55"/>
              <w:jc w:val="right"/>
              <w:rPr>
                <w:rFonts w:ascii="Arial" w:hAnsi="Arial" w:cs="Arial" w:eastAsia="Arial" w:hint="default"/>
                <w:sz w:val="24"/>
                <w:szCs w:val="24"/>
              </w:rPr>
            </w:pPr>
            <w:r>
              <w:rPr>
                <w:rFonts w:ascii="Arial"/>
                <w:w w:val="95"/>
                <w:sz w:val="24"/>
              </w:rPr>
              <w:t>4,526</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5"/>
                <w:sz w:val="24"/>
              </w:rPr>
              <w:t>3,445</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重庆苏宁影城</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5"/>
                <w:sz w:val="24"/>
              </w:rPr>
              <w:t>2,065</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徐州苏宁影城</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w w:val="95"/>
                <w:sz w:val="24"/>
              </w:rPr>
              <w:t>366</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镇江苏宁置业</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spacing w:val="-1"/>
                <w:w w:val="95"/>
                <w:sz w:val="24"/>
              </w:rPr>
              <w:t>40</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镇江苏宁影城</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w w:val="95"/>
                <w:sz w:val="24"/>
              </w:rPr>
              <w:t>22</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spacing w:val="-1"/>
                <w:w w:val="95"/>
                <w:sz w:val="24"/>
              </w:rPr>
              <w:t>16</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9"/>
                <w:sz w:val="24"/>
              </w:rPr>
              <w:t>5</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spacing w:val="-1"/>
                <w:w w:val="95"/>
                <w:sz w:val="24"/>
              </w:rPr>
              <w:t>13</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北京京朝</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spacing w:val="-1"/>
                <w:w w:val="95"/>
                <w:sz w:val="24"/>
              </w:rPr>
              <w:t>13</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上海苏宁影城</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9"/>
                <w:sz w:val="24"/>
              </w:rPr>
              <w:t>8</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鞍山苏宁置业</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9"/>
                <w:sz w:val="24"/>
              </w:rPr>
              <w:t>3</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08"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廊坊市苏宁房地产</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5"/>
              <w:jc w:val="right"/>
              <w:rPr>
                <w:rFonts w:ascii="Arial" w:hAnsi="Arial" w:cs="Arial" w:eastAsia="Arial" w:hint="default"/>
                <w:sz w:val="24"/>
                <w:szCs w:val="24"/>
              </w:rPr>
            </w:pPr>
            <w:r>
              <w:rPr>
                <w:rFonts w:ascii="Arial"/>
                <w:w w:val="99"/>
                <w:sz w:val="24"/>
              </w:rPr>
              <w:t>2</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5" w:lineRule="exact"/>
              <w:ind w:left="113"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6"/>
              <w:jc w:val="right"/>
              <w:rPr>
                <w:rFonts w:ascii="Arial" w:hAnsi="Arial" w:cs="Arial" w:eastAsia="Arial" w:hint="default"/>
                <w:sz w:val="24"/>
                <w:szCs w:val="24"/>
              </w:rPr>
            </w:pPr>
            <w:r>
              <w:rPr>
                <w:rFonts w:ascii="Arial"/>
                <w:w w:val="99"/>
                <w:sz w:val="24"/>
              </w:rPr>
              <w:t>-</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63" w:lineRule="exact"/>
              <w:ind w:right="55"/>
              <w:jc w:val="right"/>
              <w:rPr>
                <w:rFonts w:ascii="Arial" w:hAnsi="Arial" w:cs="Arial" w:eastAsia="Arial" w:hint="default"/>
                <w:sz w:val="24"/>
                <w:szCs w:val="24"/>
              </w:rPr>
            </w:pPr>
            <w:r>
              <w:rPr>
                <w:rFonts w:ascii="Arial"/>
                <w:w w:val="95"/>
                <w:sz w:val="24"/>
              </w:rPr>
              <w:t>1,334</w:t>
            </w:r>
            <w:r>
              <w:rPr>
                <w:rFonts w:ascii="Arial"/>
                <w:sz w:val="24"/>
              </w:rPr>
            </w:r>
          </w:p>
        </w:tc>
      </w:tr>
      <w:tr>
        <w:trPr>
          <w:trHeight w:val="307"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4"/>
                <w:szCs w:val="24"/>
              </w:rPr>
            </w:pPr>
            <w:r>
              <w:rPr>
                <w:rFonts w:ascii="宋体" w:hAnsi="宋体" w:cs="宋体" w:eastAsia="宋体" w:hint="default"/>
                <w:sz w:val="24"/>
                <w:szCs w:val="24"/>
              </w:rPr>
              <w:t>预收款项</w:t>
            </w:r>
          </w:p>
        </w:tc>
        <w:tc>
          <w:tcPr>
            <w:tcW w:w="2590" w:type="dxa"/>
            <w:tcBorders>
              <w:top w:val="nil" w:sz="6" w:space="0" w:color="auto"/>
              <w:left w:val="nil" w:sz="6" w:space="0" w:color="auto"/>
              <w:bottom w:val="nil" w:sz="6" w:space="0" w:color="auto"/>
              <w:right w:val="nil" w:sz="6" w:space="0" w:color="auto"/>
            </w:tcBorders>
          </w:tcPr>
          <w:p>
            <w:pPr>
              <w:pStyle w:val="TableParagraph"/>
              <w:spacing w:line="265" w:lineRule="exact"/>
              <w:ind w:left="113"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212" w:type="dxa"/>
            <w:tcBorders>
              <w:top w:val="nil" w:sz="6" w:space="0" w:color="auto"/>
              <w:left w:val="nil" w:sz="6" w:space="0" w:color="auto"/>
              <w:bottom w:val="nil" w:sz="6" w:space="0" w:color="auto"/>
              <w:right w:val="nil" w:sz="6" w:space="0" w:color="auto"/>
            </w:tcBorders>
          </w:tcPr>
          <w:p>
            <w:pPr>
              <w:pStyle w:val="TableParagraph"/>
              <w:tabs>
                <w:tab w:pos="2073" w:val="left" w:leader="none"/>
              </w:tabs>
              <w:spacing w:line="240" w:lineRule="auto" w:before="23"/>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4" w:space="0" w:color="000000"/>
              <w:right w:val="nil" w:sz="6" w:space="0" w:color="auto"/>
            </w:tcBorders>
          </w:tcPr>
          <w:p>
            <w:pPr>
              <w:pStyle w:val="TableParagraph"/>
              <w:spacing w:line="263" w:lineRule="exact"/>
              <w:ind w:right="55"/>
              <w:jc w:val="right"/>
              <w:rPr>
                <w:rFonts w:ascii="Arial" w:hAnsi="Arial" w:cs="Arial" w:eastAsia="Arial" w:hint="default"/>
                <w:sz w:val="24"/>
                <w:szCs w:val="24"/>
              </w:rPr>
            </w:pPr>
            <w:r>
              <w:rPr>
                <w:rFonts w:ascii="Arial"/>
                <w:spacing w:val="-7"/>
                <w:sz w:val="24"/>
              </w:rPr>
              <w:t>112</w:t>
            </w:r>
          </w:p>
        </w:tc>
      </w:tr>
      <w:tr>
        <w:trPr>
          <w:trHeight w:val="296" w:hRule="exact"/>
        </w:trPr>
        <w:tc>
          <w:tcPr>
            <w:tcW w:w="1754" w:type="dxa"/>
            <w:tcBorders>
              <w:top w:val="nil" w:sz="6" w:space="0" w:color="auto"/>
              <w:left w:val="nil" w:sz="6" w:space="0" w:color="auto"/>
              <w:bottom w:val="nil" w:sz="6" w:space="0" w:color="auto"/>
              <w:right w:val="nil" w:sz="6" w:space="0" w:color="auto"/>
            </w:tcBorders>
          </w:tcPr>
          <w:p>
            <w:pPr/>
          </w:p>
        </w:tc>
        <w:tc>
          <w:tcPr>
            <w:tcW w:w="498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237"/>
              <w:jc w:val="right"/>
              <w:rPr>
                <w:rFonts w:ascii="Arial" w:hAnsi="Arial" w:cs="Arial" w:eastAsia="Arial" w:hint="default"/>
                <w:sz w:val="24"/>
                <w:szCs w:val="24"/>
              </w:rPr>
            </w:pPr>
            <w:r>
              <w:rPr>
                <w:rFonts w:ascii="Arial"/>
                <w:w w:val="95"/>
                <w:sz w:val="24"/>
              </w:rPr>
              <w:t>10,519</w:t>
            </w:r>
            <w:r>
              <w:rPr>
                <w:rFonts w:ascii="Arial"/>
                <w:sz w:val="24"/>
              </w:rPr>
            </w:r>
          </w:p>
        </w:tc>
        <w:tc>
          <w:tcPr>
            <w:tcW w:w="2275"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55"/>
              <w:jc w:val="right"/>
              <w:rPr>
                <w:rFonts w:ascii="Arial" w:hAnsi="Arial" w:cs="Arial" w:eastAsia="Arial" w:hint="default"/>
                <w:sz w:val="24"/>
                <w:szCs w:val="24"/>
              </w:rPr>
            </w:pPr>
            <w:r>
              <w:rPr>
                <w:rFonts w:ascii="Arial"/>
                <w:w w:val="95"/>
                <w:sz w:val="24"/>
              </w:rPr>
              <w:t>1,451</w:t>
            </w:r>
            <w:r>
              <w:rPr>
                <w:rFonts w:ascii="Arial"/>
                <w:sz w:val="24"/>
              </w:rPr>
            </w:r>
          </w:p>
        </w:tc>
      </w:tr>
      <w:tr>
        <w:trPr>
          <w:trHeight w:val="615"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宋体" w:hAnsi="宋体" w:cs="宋体" w:eastAsia="宋体" w:hint="default"/>
                <w:sz w:val="24"/>
                <w:szCs w:val="24"/>
              </w:rPr>
            </w:pPr>
            <w:r>
              <w:rPr>
                <w:rFonts w:ascii="宋体" w:hAnsi="宋体" w:cs="宋体" w:eastAsia="宋体" w:hint="default"/>
                <w:sz w:val="24"/>
                <w:szCs w:val="24"/>
              </w:rPr>
              <w:t>阿里巴巴</w:t>
            </w:r>
          </w:p>
        </w:tc>
        <w:tc>
          <w:tcPr>
            <w:tcW w:w="2212"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56"/>
              <w:jc w:val="right"/>
              <w:rPr>
                <w:rFonts w:ascii="Arial" w:hAnsi="Arial" w:cs="Arial" w:eastAsia="Arial" w:hint="default"/>
                <w:sz w:val="24"/>
                <w:szCs w:val="24"/>
              </w:rPr>
            </w:pPr>
            <w:r>
              <w:rPr>
                <w:rFonts w:ascii="Arial"/>
                <w:w w:val="95"/>
                <w:sz w:val="24"/>
              </w:rPr>
              <w:t>23,432</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single" w:sz="12"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48"/>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2590" w:type="dxa"/>
            <w:tcBorders>
              <w:top w:val="nil" w:sz="6" w:space="0" w:color="auto"/>
              <w:left w:val="nil" w:sz="6" w:space="0" w:color="auto"/>
              <w:bottom w:val="nil" w:sz="6" w:space="0" w:color="auto"/>
              <w:right w:val="nil" w:sz="6" w:space="0" w:color="auto"/>
            </w:tcBorders>
          </w:tcPr>
          <w:p>
            <w:pPr>
              <w:pStyle w:val="TableParagraph"/>
              <w:spacing w:line="262" w:lineRule="exact"/>
              <w:ind w:left="113" w:right="0"/>
              <w:jc w:val="left"/>
              <w:rPr>
                <w:rFonts w:ascii="宋体" w:hAnsi="宋体" w:cs="宋体" w:eastAsia="宋体" w:hint="default"/>
                <w:sz w:val="24"/>
                <w:szCs w:val="24"/>
              </w:rPr>
            </w:pPr>
            <w:r>
              <w:rPr>
                <w:rFonts w:ascii="宋体" w:hAnsi="宋体" w:cs="宋体" w:eastAsia="宋体" w:hint="default"/>
                <w:sz w:val="24"/>
                <w:szCs w:val="24"/>
              </w:rPr>
              <w:t>苏宁金控投资</w:t>
            </w:r>
          </w:p>
        </w:tc>
        <w:tc>
          <w:tcPr>
            <w:tcW w:w="2212" w:type="dxa"/>
            <w:tcBorders>
              <w:top w:val="nil" w:sz="6" w:space="0" w:color="auto"/>
              <w:left w:val="nil" w:sz="6" w:space="0" w:color="auto"/>
              <w:bottom w:val="nil" w:sz="6" w:space="0" w:color="auto"/>
              <w:right w:val="nil" w:sz="6" w:space="0" w:color="auto"/>
            </w:tcBorders>
          </w:tcPr>
          <w:p>
            <w:pPr>
              <w:pStyle w:val="TableParagraph"/>
              <w:tabs>
                <w:tab w:pos="2073" w:val="left" w:leader="none"/>
              </w:tabs>
              <w:spacing w:line="240" w:lineRule="auto" w:before="19"/>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tabs>
                <w:tab w:pos="1823" w:val="left" w:leader="none"/>
              </w:tabs>
              <w:spacing w:line="240" w:lineRule="auto" w:before="19"/>
              <w:ind w:right="4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375</w:t>
            </w:r>
            <w:r>
              <w:rPr>
                <w:rFonts w:ascii="Arial"/>
                <w:spacing w:val="-1"/>
                <w:w w:val="95"/>
                <w:sz w:val="24"/>
              </w:rPr>
            </w:r>
            <w:r>
              <w:rPr>
                <w:rFonts w:ascii="Arial"/>
                <w:sz w:val="24"/>
              </w:rPr>
            </w:r>
          </w:p>
        </w:tc>
      </w:tr>
      <w:tr>
        <w:trPr>
          <w:trHeight w:val="438" w:hRule="exact"/>
        </w:trPr>
        <w:tc>
          <w:tcPr>
            <w:tcW w:w="1754" w:type="dxa"/>
            <w:tcBorders>
              <w:top w:val="nil" w:sz="6" w:space="0" w:color="auto"/>
              <w:left w:val="nil" w:sz="6" w:space="0" w:color="auto"/>
              <w:bottom w:val="nil" w:sz="6" w:space="0" w:color="auto"/>
              <w:right w:val="nil" w:sz="6" w:space="0" w:color="auto"/>
            </w:tcBorders>
          </w:tcPr>
          <w:p>
            <w:pPr/>
          </w:p>
        </w:tc>
        <w:tc>
          <w:tcPr>
            <w:tcW w:w="4983" w:type="dxa"/>
            <w:gridSpan w:val="3"/>
            <w:tcBorders>
              <w:top w:val="nil" w:sz="6" w:space="0" w:color="auto"/>
              <w:left w:val="nil" w:sz="6" w:space="0" w:color="auto"/>
              <w:bottom w:val="nil" w:sz="6" w:space="0" w:color="auto"/>
              <w:right w:val="nil" w:sz="6" w:space="0" w:color="auto"/>
            </w:tcBorders>
          </w:tcPr>
          <w:p>
            <w:pPr>
              <w:pStyle w:val="TableParagraph"/>
              <w:tabs>
                <w:tab w:pos="4010" w:val="left" w:leader="none"/>
              </w:tabs>
              <w:spacing w:line="268" w:lineRule="exact"/>
              <w:ind w:left="259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23,432</w:t>
            </w:r>
            <w:r>
              <w:rPr>
                <w:rFonts w:ascii="Arial"/>
                <w:sz w:val="24"/>
              </w:rPr>
            </w:r>
          </w:p>
        </w:tc>
        <w:tc>
          <w:tcPr>
            <w:tcW w:w="2275" w:type="dxa"/>
            <w:tcBorders>
              <w:top w:val="nil" w:sz="6" w:space="0" w:color="auto"/>
              <w:left w:val="nil" w:sz="6" w:space="0" w:color="auto"/>
              <w:bottom w:val="nil" w:sz="6" w:space="0" w:color="auto"/>
              <w:right w:val="nil" w:sz="6" w:space="0" w:color="auto"/>
            </w:tcBorders>
          </w:tcPr>
          <w:p>
            <w:pPr>
              <w:pStyle w:val="TableParagraph"/>
              <w:tabs>
                <w:tab w:pos="1823" w:val="left" w:leader="none"/>
              </w:tabs>
              <w:spacing w:line="268" w:lineRule="exact"/>
              <w:ind w:right="4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w w:val="95"/>
                <w:sz w:val="24"/>
                <w:u w:val="thick" w:color="000000"/>
              </w:rPr>
              <w:t>375</w:t>
            </w:r>
            <w:r>
              <w:rPr>
                <w:rFonts w:ascii="Arial"/>
                <w:spacing w:val="-1"/>
                <w:w w:val="95"/>
                <w:sz w:val="24"/>
              </w:rPr>
            </w:r>
            <w:r>
              <w:rPr>
                <w:rFonts w:ascii="Arial"/>
                <w:sz w:val="24"/>
              </w:rPr>
            </w:r>
          </w:p>
        </w:tc>
      </w:tr>
      <w:tr>
        <w:trPr>
          <w:trHeight w:val="44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259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3" w:right="0"/>
              <w:jc w:val="left"/>
              <w:rPr>
                <w:rFonts w:ascii="宋体" w:hAnsi="宋体" w:cs="宋体" w:eastAsia="宋体" w:hint="default"/>
                <w:sz w:val="24"/>
                <w:szCs w:val="24"/>
              </w:rPr>
            </w:pPr>
            <w:r>
              <w:rPr>
                <w:rFonts w:ascii="宋体" w:hAnsi="宋体" w:cs="宋体" w:eastAsia="宋体" w:hint="default"/>
                <w:sz w:val="24"/>
                <w:szCs w:val="24"/>
              </w:rPr>
              <w:t>关键管理人员</w:t>
            </w:r>
          </w:p>
        </w:tc>
        <w:tc>
          <w:tcPr>
            <w:tcW w:w="2212" w:type="dxa"/>
            <w:tcBorders>
              <w:top w:val="nil" w:sz="6" w:space="0" w:color="auto"/>
              <w:left w:val="nil" w:sz="6" w:space="0" w:color="auto"/>
              <w:bottom w:val="nil" w:sz="6" w:space="0" w:color="auto"/>
              <w:right w:val="nil" w:sz="6" w:space="0" w:color="auto"/>
            </w:tcBorders>
          </w:tcPr>
          <w:p>
            <w:pPr>
              <w:pStyle w:val="TableParagraph"/>
              <w:tabs>
                <w:tab w:pos="1554" w:val="left" w:leader="none"/>
              </w:tabs>
              <w:spacing w:line="240" w:lineRule="auto" w:before="171"/>
              <w:ind w:right="5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1,200</w:t>
            </w:r>
            <w:r>
              <w:rPr>
                <w:rFonts w:ascii="Arial"/>
                <w:w w:val="95"/>
                <w:sz w:val="24"/>
              </w:rPr>
            </w:r>
            <w:r>
              <w:rPr>
                <w:rFonts w:ascii="Arial"/>
                <w:sz w:val="24"/>
              </w:rPr>
            </w:r>
          </w:p>
        </w:tc>
        <w:tc>
          <w:tcPr>
            <w:tcW w:w="181"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tabs>
                <w:tab w:pos="2144" w:val="left" w:leader="none"/>
              </w:tabs>
              <w:spacing w:line="240" w:lineRule="auto" w:before="171"/>
              <w:ind w:right="4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1446" w:top="1900" w:bottom="164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699"/>
        <w:gridCol w:w="1491"/>
        <w:gridCol w:w="2687"/>
        <w:gridCol w:w="2410"/>
        <w:gridCol w:w="236"/>
        <w:gridCol w:w="2240"/>
      </w:tblGrid>
      <w:tr>
        <w:trPr>
          <w:trHeight w:val="496" w:hRule="exact"/>
        </w:trPr>
        <w:tc>
          <w:tcPr>
            <w:tcW w:w="6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417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05"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1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752" w:hRule="exact"/>
        </w:trPr>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(7)</w:t>
            </w:r>
          </w:p>
        </w:tc>
        <w:tc>
          <w:tcPr>
            <w:tcW w:w="41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05"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1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747" w:hRule="exact"/>
        </w:trPr>
        <w:tc>
          <w:tcPr>
            <w:tcW w:w="699" w:type="dxa"/>
            <w:tcBorders>
              <w:top w:val="nil" w:sz="6" w:space="0" w:color="auto"/>
              <w:left w:val="nil" w:sz="6" w:space="0" w:color="auto"/>
              <w:bottom w:val="nil" w:sz="6" w:space="0" w:color="auto"/>
              <w:right w:val="nil" w:sz="6" w:space="0" w:color="auto"/>
            </w:tcBorders>
          </w:tcPr>
          <w:p>
            <w:pPr/>
          </w:p>
        </w:tc>
        <w:tc>
          <w:tcPr>
            <w:tcW w:w="41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205" w:right="0"/>
              <w:jc w:val="left"/>
              <w:rPr>
                <w:rFonts w:ascii="宋体" w:hAnsi="宋体" w:cs="宋体" w:eastAsia="宋体" w:hint="default"/>
                <w:sz w:val="24"/>
                <w:szCs w:val="24"/>
              </w:rPr>
            </w:pPr>
            <w:r>
              <w:rPr>
                <w:rFonts w:ascii="宋体" w:hAnsi="宋体" w:cs="宋体" w:eastAsia="宋体" w:hint="default"/>
                <w:sz w:val="24"/>
                <w:szCs w:val="24"/>
              </w:rPr>
              <w:t>应付关联方款项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410"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r>
        <w:trPr>
          <w:trHeight w:val="743"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50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3"/>
              <w:ind w:left="289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21"/>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3"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24"/>
                <w:szCs w:val="24"/>
              </w:rPr>
            </w:pPr>
            <w:r>
              <w:rPr>
                <w:rFonts w:ascii="Arial"/>
                <w:w w:val="95"/>
                <w:sz w:val="24"/>
              </w:rPr>
              <w:t>56,385</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20"/>
              <w:jc w:val="right"/>
              <w:rPr>
                <w:rFonts w:ascii="Arial" w:hAnsi="Arial" w:cs="Arial" w:eastAsia="Arial" w:hint="default"/>
                <w:sz w:val="24"/>
                <w:szCs w:val="24"/>
              </w:rPr>
            </w:pPr>
            <w:r>
              <w:rPr>
                <w:rFonts w:ascii="Arial"/>
                <w:w w:val="95"/>
                <w:sz w:val="24"/>
              </w:rPr>
              <w:t>82,082</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6" w:lineRule="exact"/>
              <w:ind w:left="147"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24"/>
                <w:szCs w:val="24"/>
              </w:rPr>
            </w:pPr>
            <w:r>
              <w:rPr>
                <w:rFonts w:ascii="Arial"/>
                <w:w w:val="95"/>
                <w:sz w:val="24"/>
              </w:rPr>
              <w:t>7,786</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0"/>
              <w:jc w:val="right"/>
              <w:rPr>
                <w:rFonts w:ascii="Arial" w:hAnsi="Arial" w:cs="Arial" w:eastAsia="Arial" w:hint="default"/>
                <w:sz w:val="24"/>
                <w:szCs w:val="24"/>
              </w:rPr>
            </w:pPr>
            <w:r>
              <w:rPr>
                <w:rFonts w:ascii="Arial"/>
                <w:w w:val="95"/>
                <w:sz w:val="24"/>
              </w:rPr>
              <w:t>10,403</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6" w:lineRule="exact"/>
              <w:ind w:left="147"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24"/>
                <w:szCs w:val="24"/>
              </w:rPr>
            </w:pPr>
            <w:r>
              <w:rPr>
                <w:rFonts w:ascii="Arial"/>
                <w:w w:val="95"/>
                <w:sz w:val="24"/>
              </w:rPr>
              <w:t>5,573</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6,386</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6" w:lineRule="exact"/>
              <w:ind w:left="147" w:right="0"/>
              <w:jc w:val="left"/>
              <w:rPr>
                <w:rFonts w:ascii="宋体" w:hAnsi="宋体" w:cs="宋体" w:eastAsia="宋体" w:hint="default"/>
                <w:sz w:val="24"/>
                <w:szCs w:val="24"/>
              </w:rPr>
            </w:pPr>
            <w:r>
              <w:rPr>
                <w:rFonts w:ascii="宋体" w:hAnsi="宋体" w:cs="宋体" w:eastAsia="宋体" w:hint="default"/>
                <w:sz w:val="24"/>
                <w:szCs w:val="24"/>
              </w:rPr>
              <w:t>天津聚力</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24"/>
                <w:szCs w:val="24"/>
              </w:rPr>
            </w:pPr>
            <w:r>
              <w:rPr>
                <w:rFonts w:ascii="Arial"/>
                <w:w w:val="95"/>
                <w:sz w:val="24"/>
              </w:rPr>
              <w:t>4,602</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2,324</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6" w:lineRule="exact"/>
              <w:ind w:left="147"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24"/>
                <w:szCs w:val="24"/>
              </w:rPr>
            </w:pPr>
            <w:r>
              <w:rPr>
                <w:rFonts w:ascii="Arial"/>
                <w:w w:val="95"/>
                <w:sz w:val="24"/>
              </w:rPr>
              <w:t>1,895</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spacing w:val="-4"/>
                <w:sz w:val="24"/>
              </w:rPr>
              <w:t>2,211</w:t>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6" w:lineRule="exact"/>
              <w:ind w:left="147"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1"/>
              <w:jc w:val="right"/>
              <w:rPr>
                <w:rFonts w:ascii="Arial" w:hAnsi="Arial" w:cs="Arial" w:eastAsia="Arial" w:hint="default"/>
                <w:sz w:val="24"/>
                <w:szCs w:val="24"/>
              </w:rPr>
            </w:pPr>
            <w:r>
              <w:rPr>
                <w:rFonts w:ascii="Arial"/>
                <w:w w:val="95"/>
                <w:sz w:val="24"/>
              </w:rPr>
              <w:t>1,516</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9,055</w:t>
            </w:r>
            <w:r>
              <w:rPr>
                <w:rFonts w:ascii="Arial"/>
                <w:sz w:val="24"/>
              </w:rPr>
            </w:r>
          </w:p>
        </w:tc>
      </w:tr>
      <w:tr>
        <w:trPr>
          <w:trHeight w:val="392"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6"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6" w:lineRule="exact"/>
              <w:ind w:left="147"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1"/>
              <w:jc w:val="right"/>
              <w:rPr>
                <w:rFonts w:ascii="Arial" w:hAnsi="Arial" w:cs="Arial" w:eastAsia="Arial" w:hint="default"/>
                <w:sz w:val="24"/>
                <w:szCs w:val="24"/>
              </w:rPr>
            </w:pPr>
            <w:r>
              <w:rPr>
                <w:rFonts w:ascii="Arial"/>
                <w:w w:val="95"/>
                <w:sz w:val="24"/>
              </w:rPr>
              <w:t>1,481</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3,427</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1"/>
              <w:jc w:val="right"/>
              <w:rPr>
                <w:rFonts w:ascii="Arial" w:hAnsi="Arial" w:cs="Arial" w:eastAsia="Arial" w:hint="default"/>
                <w:sz w:val="24"/>
                <w:szCs w:val="24"/>
              </w:rPr>
            </w:pPr>
            <w:r>
              <w:rPr>
                <w:rFonts w:ascii="Arial"/>
                <w:w w:val="95"/>
                <w:sz w:val="24"/>
              </w:rPr>
              <w:t>1,444</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3,077</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1"/>
              <w:jc w:val="right"/>
              <w:rPr>
                <w:rFonts w:ascii="Arial" w:hAnsi="Arial" w:cs="Arial" w:eastAsia="Arial" w:hint="default"/>
                <w:sz w:val="24"/>
                <w:szCs w:val="24"/>
              </w:rPr>
            </w:pPr>
            <w:r>
              <w:rPr>
                <w:rFonts w:ascii="Arial"/>
                <w:w w:val="95"/>
                <w:sz w:val="24"/>
              </w:rPr>
              <w:t>626</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spacing w:val="-1"/>
                <w:w w:val="95"/>
                <w:sz w:val="24"/>
              </w:rPr>
              <w:t>841</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Arial" w:hAnsi="Arial" w:cs="Arial" w:eastAsia="Arial" w:hint="default"/>
                <w:sz w:val="24"/>
                <w:szCs w:val="24"/>
              </w:rPr>
            </w:pPr>
            <w:r>
              <w:rPr>
                <w:rFonts w:ascii="Arial"/>
                <w:spacing w:val="-1"/>
                <w:w w:val="95"/>
                <w:sz w:val="24"/>
              </w:rPr>
              <w:t>98</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9"/>
                <w:sz w:val="24"/>
              </w:rPr>
              <w:t>3</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淘宝中国</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Arial" w:hAnsi="Arial" w:cs="Arial" w:eastAsia="Arial" w:hint="default"/>
                <w:sz w:val="24"/>
                <w:szCs w:val="24"/>
              </w:rPr>
            </w:pPr>
            <w:r>
              <w:rPr>
                <w:rFonts w:ascii="Arial"/>
                <w:spacing w:val="-1"/>
                <w:w w:val="95"/>
                <w:sz w:val="24"/>
              </w:rPr>
              <w:t>66</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spacing w:val="-1"/>
                <w:w w:val="95"/>
                <w:sz w:val="24"/>
              </w:rPr>
              <w:t>66</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南京鼎辰建筑设计</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Arial" w:hAnsi="Arial" w:cs="Arial" w:eastAsia="Arial" w:hint="default"/>
                <w:sz w:val="24"/>
                <w:szCs w:val="24"/>
              </w:rPr>
            </w:pPr>
            <w:r>
              <w:rPr>
                <w:rFonts w:ascii="Arial"/>
                <w:spacing w:val="-1"/>
                <w:w w:val="95"/>
                <w:sz w:val="24"/>
              </w:rPr>
              <w:t>38</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1,246</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Arial" w:hAnsi="Arial" w:cs="Arial" w:eastAsia="Arial" w:hint="default"/>
                <w:sz w:val="24"/>
                <w:szCs w:val="24"/>
              </w:rPr>
            </w:pPr>
            <w:r>
              <w:rPr>
                <w:rFonts w:ascii="Arial"/>
                <w:spacing w:val="-1"/>
                <w:w w:val="95"/>
                <w:sz w:val="24"/>
              </w:rPr>
              <w:t>32</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spacing w:val="-1"/>
                <w:w w:val="95"/>
                <w:sz w:val="24"/>
              </w:rPr>
              <w:t>33</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新街口诺富特酒店</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2"/>
              <w:jc w:val="right"/>
              <w:rPr>
                <w:rFonts w:ascii="Arial" w:hAnsi="Arial" w:cs="Arial" w:eastAsia="Arial" w:hint="default"/>
                <w:sz w:val="24"/>
                <w:szCs w:val="24"/>
              </w:rPr>
            </w:pPr>
            <w:r>
              <w:rPr>
                <w:rFonts w:ascii="Arial"/>
                <w:spacing w:val="-1"/>
                <w:w w:val="95"/>
                <w:sz w:val="24"/>
              </w:rPr>
              <w:t>18</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spacing w:val="-1"/>
                <w:w w:val="95"/>
                <w:sz w:val="24"/>
              </w:rPr>
              <w:t>35</w:t>
            </w:r>
            <w:r>
              <w:rPr>
                <w:rFonts w:ascii="Arial"/>
                <w:sz w:val="24"/>
              </w:rPr>
            </w:r>
          </w:p>
        </w:tc>
      </w:tr>
      <w:tr>
        <w:trPr>
          <w:trHeight w:val="378"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305" w:lineRule="exact"/>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305" w:lineRule="exact"/>
              <w:ind w:left="147" w:right="0"/>
              <w:jc w:val="left"/>
              <w:rPr>
                <w:rFonts w:ascii="宋体" w:hAnsi="宋体" w:cs="宋体" w:eastAsia="宋体" w:hint="default"/>
                <w:sz w:val="24"/>
                <w:szCs w:val="24"/>
              </w:rPr>
            </w:pPr>
            <w:r>
              <w:rPr>
                <w:rFonts w:ascii="宋体" w:hAnsi="宋体" w:cs="宋体" w:eastAsia="宋体" w:hint="default"/>
                <w:sz w:val="24"/>
                <w:szCs w:val="24"/>
              </w:rPr>
              <w:t>江苏苏宁商管</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1"/>
              <w:jc w:val="right"/>
              <w:rPr>
                <w:rFonts w:ascii="Arial" w:hAnsi="Arial" w:cs="Arial" w:eastAsia="Arial" w:hint="default"/>
                <w:sz w:val="24"/>
                <w:szCs w:val="24"/>
              </w:rPr>
            </w:pPr>
            <w:r>
              <w:rPr>
                <w:rFonts w:ascii="Arial"/>
                <w:w w:val="95"/>
                <w:sz w:val="24"/>
              </w:rPr>
              <w:t>8,834</w:t>
            </w:r>
            <w:r>
              <w:rPr>
                <w:rFonts w:ascii="Arial"/>
                <w:sz w:val="24"/>
              </w:rPr>
            </w:r>
          </w:p>
        </w:tc>
      </w:tr>
      <w:tr>
        <w:trPr>
          <w:trHeight w:val="392"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7"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21"/>
              <w:jc w:val="right"/>
              <w:rPr>
                <w:rFonts w:ascii="Arial" w:hAnsi="Arial" w:cs="Arial" w:eastAsia="Arial" w:hint="default"/>
                <w:sz w:val="24"/>
                <w:szCs w:val="24"/>
              </w:rPr>
            </w:pPr>
            <w:r>
              <w:rPr>
                <w:rFonts w:ascii="Arial"/>
                <w:w w:val="95"/>
                <w:sz w:val="24"/>
              </w:rPr>
              <w:t>5,401</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24"/>
                <w:szCs w:val="24"/>
              </w:rPr>
            </w:pPr>
            <w:r>
              <w:rPr>
                <w:rFonts w:ascii="宋体" w:hAnsi="宋体" w:cs="宋体" w:eastAsia="宋体" w:hint="default"/>
                <w:sz w:val="24"/>
                <w:szCs w:val="24"/>
              </w:rPr>
              <w:t>江苏苏宁足球俱乐部</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1"/>
              <w:jc w:val="right"/>
              <w:rPr>
                <w:rFonts w:ascii="Arial" w:hAnsi="Arial" w:cs="Arial" w:eastAsia="Arial" w:hint="default"/>
                <w:sz w:val="24"/>
                <w:szCs w:val="24"/>
              </w:rPr>
            </w:pPr>
            <w:r>
              <w:rPr>
                <w:rFonts w:ascii="Arial"/>
                <w:w w:val="95"/>
                <w:sz w:val="24"/>
              </w:rPr>
              <w:t>4,200</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1"/>
              <w:jc w:val="right"/>
              <w:rPr>
                <w:rFonts w:ascii="Arial" w:hAnsi="Arial" w:cs="Arial" w:eastAsia="Arial" w:hint="default"/>
                <w:sz w:val="24"/>
                <w:szCs w:val="24"/>
              </w:rPr>
            </w:pPr>
            <w:r>
              <w:rPr>
                <w:rFonts w:ascii="Arial"/>
                <w:spacing w:val="-1"/>
                <w:w w:val="95"/>
                <w:sz w:val="24"/>
              </w:rPr>
              <w:t>602</w:t>
            </w:r>
            <w:r>
              <w:rPr>
                <w:rFonts w:ascii="Arial"/>
                <w:sz w:val="24"/>
              </w:rPr>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24"/>
                <w:szCs w:val="24"/>
              </w:rPr>
            </w:pPr>
            <w:r>
              <w:rPr>
                <w:rFonts w:ascii="宋体" w:hAnsi="宋体" w:cs="宋体" w:eastAsia="宋体" w:hint="default"/>
                <w:sz w:val="24"/>
                <w:szCs w:val="24"/>
              </w:rPr>
              <w:t>玄武银河诺富特</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1"/>
              <w:jc w:val="right"/>
              <w:rPr>
                <w:rFonts w:ascii="Arial" w:hAnsi="Arial" w:cs="Arial" w:eastAsia="Arial" w:hint="default"/>
                <w:sz w:val="24"/>
                <w:szCs w:val="24"/>
              </w:rPr>
            </w:pPr>
            <w:r>
              <w:rPr>
                <w:rFonts w:ascii="Arial"/>
                <w:spacing w:val="-7"/>
                <w:sz w:val="24"/>
              </w:rPr>
              <w:t>211</w:t>
            </w:r>
          </w:p>
        </w:tc>
      </w:tr>
      <w:tr>
        <w:trPr>
          <w:trHeight w:val="391"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24"/>
                <w:szCs w:val="24"/>
              </w:rPr>
            </w:pPr>
            <w:r>
              <w:rPr>
                <w:rFonts w:ascii="宋体" w:hAnsi="宋体" w:cs="宋体" w:eastAsia="宋体" w:hint="default"/>
                <w:sz w:val="24"/>
                <w:szCs w:val="24"/>
              </w:rPr>
              <w:t>索菲特钟山高尔夫酒店</w:t>
            </w:r>
          </w:p>
        </w:tc>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1"/>
              <w:jc w:val="right"/>
              <w:rPr>
                <w:rFonts w:ascii="Arial" w:hAnsi="Arial" w:cs="Arial" w:eastAsia="Arial" w:hint="default"/>
                <w:sz w:val="24"/>
                <w:szCs w:val="24"/>
              </w:rPr>
            </w:pPr>
            <w:r>
              <w:rPr>
                <w:rFonts w:ascii="Arial"/>
                <w:spacing w:val="-1"/>
                <w:w w:val="95"/>
                <w:sz w:val="24"/>
              </w:rPr>
              <w:t>87</w:t>
            </w:r>
            <w:r>
              <w:rPr>
                <w:rFonts w:ascii="Arial"/>
                <w:sz w:val="24"/>
              </w:rPr>
            </w:r>
          </w:p>
        </w:tc>
      </w:tr>
      <w:tr>
        <w:trPr>
          <w:trHeight w:val="400"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
              <w:jc w:val="center"/>
              <w:rPr>
                <w:rFonts w:ascii="宋体" w:hAnsi="宋体" w:cs="宋体" w:eastAsia="宋体" w:hint="default"/>
                <w:sz w:val="24"/>
                <w:szCs w:val="24"/>
              </w:rPr>
            </w:pPr>
            <w:r>
              <w:rPr>
                <w:rFonts w:ascii="宋体" w:hAnsi="宋体" w:cs="宋体" w:eastAsia="宋体" w:hint="default"/>
                <w:sz w:val="24"/>
                <w:szCs w:val="24"/>
              </w:rPr>
              <w:t>其他应付款</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24"/>
                <w:szCs w:val="24"/>
              </w:rPr>
            </w:pPr>
            <w:r>
              <w:rPr>
                <w:rFonts w:ascii="宋体" w:hAnsi="宋体" w:cs="宋体" w:eastAsia="宋体" w:hint="default"/>
                <w:sz w:val="24"/>
                <w:szCs w:val="24"/>
              </w:rPr>
              <w:t>华商会议中心</w:t>
            </w:r>
          </w:p>
        </w:tc>
        <w:tc>
          <w:tcPr>
            <w:tcW w:w="241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12"/>
              <w:jc w:val="right"/>
              <w:rPr>
                <w:rFonts w:ascii="Arial" w:hAnsi="Arial" w:cs="Arial" w:eastAsia="Arial" w:hint="default"/>
                <w:sz w:val="24"/>
                <w:szCs w:val="24"/>
              </w:rPr>
            </w:pPr>
            <w:r>
              <w:rPr>
                <w:rFonts w:ascii="Arial"/>
                <w:w w:val="99"/>
                <w:sz w:val="24"/>
              </w:rPr>
              <w:t>-</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21"/>
              <w:jc w:val="right"/>
              <w:rPr>
                <w:rFonts w:ascii="Arial" w:hAnsi="Arial" w:cs="Arial" w:eastAsia="Arial" w:hint="default"/>
                <w:sz w:val="24"/>
                <w:szCs w:val="24"/>
              </w:rPr>
            </w:pPr>
            <w:r>
              <w:rPr>
                <w:rFonts w:ascii="Arial"/>
                <w:w w:val="99"/>
                <w:sz w:val="24"/>
              </w:rPr>
              <w:t>5</w:t>
            </w:r>
            <w:r>
              <w:rPr>
                <w:rFonts w:ascii="Arial"/>
                <w:sz w:val="24"/>
              </w:rPr>
            </w:r>
          </w:p>
        </w:tc>
      </w:tr>
      <w:tr>
        <w:trPr>
          <w:trHeight w:val="376" w:hRule="exact"/>
        </w:trPr>
        <w:tc>
          <w:tcPr>
            <w:tcW w:w="699"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c>
          <w:tcPr>
            <w:tcW w:w="2687"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62"/>
              <w:jc w:val="right"/>
              <w:rPr>
                <w:rFonts w:ascii="Arial" w:hAnsi="Arial" w:cs="Arial" w:eastAsia="Arial" w:hint="default"/>
                <w:sz w:val="24"/>
                <w:szCs w:val="24"/>
              </w:rPr>
            </w:pPr>
            <w:r>
              <w:rPr>
                <w:rFonts w:ascii="Arial"/>
                <w:w w:val="95"/>
                <w:sz w:val="24"/>
              </w:rPr>
              <w:t>81,560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65"/>
              <w:jc w:val="right"/>
              <w:rPr>
                <w:rFonts w:ascii="Arial" w:hAnsi="Arial" w:cs="Arial" w:eastAsia="Arial" w:hint="default"/>
                <w:sz w:val="24"/>
                <w:szCs w:val="24"/>
              </w:rPr>
            </w:pPr>
            <w:r>
              <w:rPr>
                <w:rFonts w:ascii="Arial"/>
                <w:spacing w:val="-1"/>
                <w:sz w:val="24"/>
              </w:rPr>
              <w:t>140,529</w:t>
            </w:r>
          </w:p>
        </w:tc>
      </w:tr>
    </w:tbl>
    <w:p>
      <w:pPr>
        <w:spacing w:after="0" w:line="240" w:lineRule="auto"/>
        <w:jc w:val="right"/>
        <w:rPr>
          <w:rFonts w:ascii="Arial" w:hAnsi="Arial" w:cs="Arial" w:eastAsia="Arial" w:hint="default"/>
          <w:sz w:val="24"/>
          <w:szCs w:val="24"/>
        </w:rPr>
        <w:sectPr>
          <w:pgSz w:w="11910" w:h="16840"/>
          <w:pgMar w:header="755" w:footer="1446" w:top="1900" w:bottom="164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624"/>
        <w:gridCol w:w="2944"/>
      </w:tblGrid>
      <w:tr>
        <w:trPr>
          <w:trHeight w:val="252" w:hRule="exact"/>
        </w:trPr>
        <w:tc>
          <w:tcPr>
            <w:tcW w:w="62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2944" w:type="dxa"/>
            <w:tcBorders>
              <w:top w:val="nil" w:sz="6" w:space="0" w:color="auto"/>
              <w:left w:val="nil" w:sz="6" w:space="0" w:color="auto"/>
              <w:bottom w:val="nil" w:sz="6" w:space="0" w:color="auto"/>
              <w:right w:val="nil" w:sz="6" w:space="0" w:color="auto"/>
            </w:tcBorders>
          </w:tcPr>
          <w:p>
            <w:pPr>
              <w:pStyle w:val="TableParagraph"/>
              <w:spacing w:line="257" w:lineRule="exact"/>
              <w:ind w:left="183"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641"/>
        <w:gridCol w:w="3628"/>
      </w:tblGrid>
      <w:tr>
        <w:trPr>
          <w:trHeight w:val="259" w:hRule="exact"/>
        </w:trPr>
        <w:tc>
          <w:tcPr>
            <w:tcW w:w="64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3628"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tbl>
      <w:tblPr>
        <w:tblW w:w="0" w:type="auto"/>
        <w:jc w:val="left"/>
        <w:tblInd w:w="701" w:type="dxa"/>
        <w:tblLayout w:type="fixed"/>
        <w:tblCellMar>
          <w:top w:w="0" w:type="dxa"/>
          <w:left w:w="0" w:type="dxa"/>
          <w:bottom w:w="0" w:type="dxa"/>
          <w:right w:w="0" w:type="dxa"/>
        </w:tblCellMar>
        <w:tblLook w:val="01E0"/>
      </w:tblPr>
      <w:tblGrid>
        <w:gridCol w:w="1787"/>
        <w:gridCol w:w="2767"/>
        <w:gridCol w:w="2169"/>
        <w:gridCol w:w="229"/>
        <w:gridCol w:w="2214"/>
      </w:tblGrid>
      <w:tr>
        <w:trPr>
          <w:trHeight w:val="499" w:hRule="exact"/>
        </w:trPr>
        <w:tc>
          <w:tcPr>
            <w:tcW w:w="9166" w:type="dxa"/>
            <w:gridSpan w:val="5"/>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宋体" w:hAnsi="宋体" w:cs="宋体" w:eastAsia="宋体" w:hint="default"/>
                <w:sz w:val="24"/>
                <w:szCs w:val="24"/>
              </w:rPr>
            </w:pPr>
            <w:r>
              <w:rPr>
                <w:rFonts w:ascii="宋体" w:hAnsi="宋体" w:cs="宋体" w:eastAsia="宋体" w:hint="default"/>
                <w:sz w:val="24"/>
                <w:szCs w:val="24"/>
              </w:rPr>
              <w:t>应付关联方款项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747" w:hRule="exact"/>
        </w:trPr>
        <w:tc>
          <w:tcPr>
            <w:tcW w:w="1787" w:type="dxa"/>
            <w:tcBorders>
              <w:top w:val="nil" w:sz="6" w:space="0" w:color="auto"/>
              <w:left w:val="nil" w:sz="6" w:space="0" w:color="auto"/>
              <w:bottom w:val="nil" w:sz="6" w:space="0" w:color="auto"/>
              <w:right w:val="nil" w:sz="6" w:space="0" w:color="auto"/>
            </w:tcBorders>
          </w:tcPr>
          <w:p>
            <w:pPr/>
          </w:p>
        </w:tc>
        <w:tc>
          <w:tcPr>
            <w:tcW w:w="49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3"/>
              <w:ind w:left="283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13"/>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6"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24"/>
                <w:szCs w:val="24"/>
              </w:rPr>
            </w:pPr>
            <w:r>
              <w:rPr>
                <w:rFonts w:ascii="Arial"/>
                <w:w w:val="95"/>
                <w:sz w:val="24"/>
              </w:rPr>
              <w:t>5,514</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24"/>
                <w:szCs w:val="24"/>
              </w:rPr>
            </w:pPr>
            <w:r>
              <w:rPr>
                <w:rFonts w:ascii="Arial"/>
                <w:w w:val="95"/>
                <w:sz w:val="24"/>
              </w:rPr>
              <w:t>8,152</w:t>
            </w:r>
            <w:r>
              <w:rPr>
                <w:rFonts w:ascii="Arial"/>
                <w:sz w:val="24"/>
              </w:rPr>
            </w:r>
          </w:p>
        </w:tc>
      </w:tr>
      <w:tr>
        <w:trPr>
          <w:trHeight w:val="392"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江苏苏宁商管</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1"/>
              <w:jc w:val="right"/>
              <w:rPr>
                <w:rFonts w:ascii="Arial" w:hAnsi="Arial" w:cs="Arial" w:eastAsia="Arial" w:hint="default"/>
                <w:sz w:val="24"/>
                <w:szCs w:val="24"/>
              </w:rPr>
            </w:pPr>
            <w:r>
              <w:rPr>
                <w:rFonts w:ascii="Arial"/>
                <w:w w:val="95"/>
                <w:sz w:val="24"/>
              </w:rPr>
              <w:t>2,068</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1"/>
              <w:jc w:val="right"/>
              <w:rPr>
                <w:rFonts w:ascii="Arial" w:hAnsi="Arial" w:cs="Arial" w:eastAsia="Arial" w:hint="default"/>
                <w:sz w:val="24"/>
                <w:szCs w:val="24"/>
              </w:rPr>
            </w:pPr>
            <w:r>
              <w:rPr>
                <w:rFonts w:ascii="Arial"/>
                <w:w w:val="95"/>
                <w:sz w:val="24"/>
              </w:rPr>
              <w:t>1,095</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868</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南京鼎辰建筑设计</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738</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80</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玄武银河诺富特</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665</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208</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609</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609</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上海苏宁影城</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492</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江苏苏宁足球俱乐部</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291</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232</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2"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1"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苏宁文化</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spacing w:val="-1"/>
                <w:w w:val="95"/>
                <w:sz w:val="24"/>
              </w:rPr>
              <w:t>201</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南京银河房地产</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spacing w:val="-1"/>
                <w:w w:val="95"/>
                <w:sz w:val="24"/>
              </w:rPr>
              <w:t>52</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9"/>
                <w:sz w:val="24"/>
              </w:rPr>
              <w:t>5</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索菲特钟山高尔夫酒店</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9"/>
                <w:sz w:val="24"/>
              </w:rPr>
              <w:t>-</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1,756</w:t>
            </w:r>
            <w:r>
              <w:rPr>
                <w:rFonts w:ascii="Arial"/>
                <w:sz w:val="24"/>
              </w:rPr>
            </w:r>
          </w:p>
        </w:tc>
      </w:tr>
      <w:tr>
        <w:trPr>
          <w:trHeight w:val="39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9"/>
                <w:sz w:val="24"/>
              </w:rPr>
              <w:t>-</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1,418</w:t>
            </w:r>
            <w:r>
              <w:rPr>
                <w:rFonts w:ascii="Arial"/>
                <w:sz w:val="24"/>
              </w:rPr>
            </w:r>
          </w:p>
        </w:tc>
      </w:tr>
      <w:tr>
        <w:trPr>
          <w:trHeight w:val="382"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302" w:lineRule="exact"/>
              <w:ind w:left="53" w:right="0"/>
              <w:jc w:val="center"/>
              <w:rPr>
                <w:rFonts w:ascii="宋体" w:hAnsi="宋体" w:cs="宋体" w:eastAsia="宋体" w:hint="default"/>
                <w:sz w:val="24"/>
                <w:szCs w:val="24"/>
              </w:rPr>
            </w:pPr>
            <w:r>
              <w:rPr>
                <w:rFonts w:ascii="宋体" w:hAnsi="宋体" w:cs="宋体" w:eastAsia="宋体" w:hint="default"/>
                <w:sz w:val="24"/>
                <w:szCs w:val="24"/>
              </w:rPr>
              <w:t>其他流动负债</w:t>
            </w:r>
          </w:p>
        </w:tc>
        <w:tc>
          <w:tcPr>
            <w:tcW w:w="2767"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苏宁控股集团</w:t>
            </w:r>
          </w:p>
        </w:tc>
        <w:tc>
          <w:tcPr>
            <w:tcW w:w="216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9"/>
                <w:sz w:val="24"/>
              </w:rPr>
              <w:t>-</w:t>
            </w:r>
            <w:r>
              <w:rPr>
                <w:rFonts w:ascii="Arial"/>
                <w:sz w:val="24"/>
              </w:rPr>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spacing w:val="-1"/>
                <w:w w:val="95"/>
                <w:sz w:val="24"/>
              </w:rPr>
              <w:t>38</w:t>
            </w:r>
            <w:r>
              <w:rPr>
                <w:rFonts w:ascii="Arial"/>
                <w:sz w:val="24"/>
              </w:rPr>
            </w:r>
          </w:p>
        </w:tc>
      </w:tr>
      <w:tr>
        <w:trPr>
          <w:trHeight w:val="376" w:hRule="exact"/>
        </w:trPr>
        <w:tc>
          <w:tcPr>
            <w:tcW w:w="1787"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c>
          <w:tcPr>
            <w:tcW w:w="21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7"/>
              <w:jc w:val="right"/>
              <w:rPr>
                <w:rFonts w:ascii="Arial" w:hAnsi="Arial" w:cs="Arial" w:eastAsia="Arial" w:hint="default"/>
                <w:sz w:val="24"/>
                <w:szCs w:val="24"/>
              </w:rPr>
            </w:pPr>
            <w:r>
              <w:rPr>
                <w:rFonts w:ascii="Arial"/>
                <w:spacing w:val="-4"/>
                <w:sz w:val="24"/>
              </w:rPr>
              <w:t>11,735</w:t>
            </w:r>
          </w:p>
        </w:tc>
        <w:tc>
          <w:tcPr>
            <w:tcW w:w="229"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8"/>
              <w:jc w:val="right"/>
              <w:rPr>
                <w:rFonts w:ascii="Arial" w:hAnsi="Arial" w:cs="Arial" w:eastAsia="Arial" w:hint="default"/>
                <w:sz w:val="24"/>
                <w:szCs w:val="24"/>
              </w:rPr>
            </w:pPr>
            <w:r>
              <w:rPr>
                <w:rFonts w:ascii="Arial"/>
                <w:w w:val="95"/>
                <w:sz w:val="24"/>
              </w:rPr>
              <w:t>13,356</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1446" w:top="1900" w:bottom="164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32"/>
        <w:gridCol w:w="1861"/>
        <w:gridCol w:w="2117"/>
        <w:gridCol w:w="2726"/>
        <w:gridCol w:w="215"/>
        <w:gridCol w:w="2352"/>
      </w:tblGrid>
      <w:tr>
        <w:trPr>
          <w:trHeight w:val="496"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exact"/>
              <w:ind w:left="8" w:right="0"/>
              <w:jc w:val="center"/>
              <w:rPr>
                <w:rFonts w:ascii="黑体" w:hAnsi="黑体" w:cs="黑体" w:eastAsia="黑体" w:hint="default"/>
                <w:sz w:val="24"/>
                <w:szCs w:val="24"/>
              </w:rPr>
            </w:pPr>
            <w:r>
              <w:rPr>
                <w:rFonts w:ascii="黑体" w:hAnsi="黑体" w:cs="黑体" w:eastAsia="黑体" w:hint="default"/>
                <w:sz w:val="24"/>
                <w:szCs w:val="24"/>
              </w:rPr>
              <w:t>八</w:t>
            </w:r>
          </w:p>
        </w:tc>
        <w:tc>
          <w:tcPr>
            <w:tcW w:w="397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48"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26"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
        </w:tc>
      </w:tr>
      <w:tr>
        <w:trPr>
          <w:trHeight w:val="746" w:hRule="exact"/>
        </w:trPr>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6"/>
              <w:jc w:val="center"/>
              <w:rPr>
                <w:rFonts w:ascii="Arial" w:hAnsi="Arial" w:cs="Arial" w:eastAsia="Arial" w:hint="default"/>
                <w:sz w:val="24"/>
                <w:szCs w:val="24"/>
              </w:rPr>
            </w:pPr>
            <w:r>
              <w:rPr>
                <w:rFonts w:ascii="Arial"/>
                <w:sz w:val="24"/>
              </w:rPr>
              <w:t>(8)</w:t>
            </w:r>
          </w:p>
        </w:tc>
        <w:tc>
          <w:tcPr>
            <w:tcW w:w="39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238" w:right="0"/>
              <w:jc w:val="left"/>
              <w:rPr>
                <w:rFonts w:ascii="黑体" w:hAnsi="黑体" w:cs="黑体" w:eastAsia="黑体" w:hint="default"/>
                <w:sz w:val="24"/>
                <w:szCs w:val="24"/>
              </w:rPr>
            </w:pPr>
            <w:r>
              <w:rPr>
                <w:rFonts w:ascii="黑体" w:hAnsi="黑体" w:cs="黑体" w:eastAsia="黑体" w:hint="default"/>
                <w:sz w:val="24"/>
                <w:szCs w:val="24"/>
              </w:rPr>
              <w:t>存放于关联方的货币资金</w:t>
            </w:r>
          </w:p>
        </w:tc>
        <w:tc>
          <w:tcPr>
            <w:tcW w:w="2726" w:type="dxa"/>
            <w:tcBorders>
              <w:top w:val="nil" w:sz="6" w:space="0" w:color="auto"/>
              <w:left w:val="nil" w:sz="6" w:space="0" w:color="auto"/>
              <w:bottom w:val="nil" w:sz="6" w:space="0" w:color="auto"/>
              <w:right w:val="nil" w:sz="6" w:space="0" w:color="auto"/>
            </w:tcBorders>
          </w:tcPr>
          <w:p>
            <w:pPr/>
          </w:p>
        </w:tc>
        <w:tc>
          <w:tcPr>
            <w:tcW w:w="21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
        </w:tc>
      </w:tr>
      <w:tr>
        <w:trPr>
          <w:trHeight w:val="753" w:hRule="exact"/>
        </w:trPr>
        <w:tc>
          <w:tcPr>
            <w:tcW w:w="73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1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5"/>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3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67"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52"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w w:val="95"/>
                <w:sz w:val="24"/>
              </w:rPr>
              <w:t>2,930,000</w:t>
            </w:r>
            <w:r>
              <w:rPr>
                <w:rFonts w:ascii="Arial"/>
                <w:sz w:val="24"/>
              </w:rPr>
            </w:r>
          </w:p>
        </w:tc>
        <w:tc>
          <w:tcPr>
            <w:tcW w:w="21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24"/>
                <w:szCs w:val="24"/>
              </w:rPr>
            </w:pPr>
            <w:r>
              <w:rPr>
                <w:rFonts w:ascii="Arial"/>
                <w:spacing w:val="-1"/>
                <w:sz w:val="24"/>
              </w:rPr>
              <w:t>890,000</w:t>
            </w:r>
          </w:p>
        </w:tc>
      </w:tr>
      <w:tr>
        <w:trPr>
          <w:trHeight w:val="382" w:hRule="exact"/>
        </w:trPr>
        <w:tc>
          <w:tcPr>
            <w:tcW w:w="73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301" w:lineRule="exact"/>
              <w:ind w:left="267"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117" w:type="dxa"/>
            <w:tcBorders>
              <w:top w:val="nil" w:sz="6" w:space="0" w:color="auto"/>
              <w:left w:val="nil" w:sz="6" w:space="0" w:color="auto"/>
              <w:bottom w:val="nil" w:sz="6" w:space="0" w:color="auto"/>
              <w:right w:val="nil" w:sz="6" w:space="0" w:color="auto"/>
            </w:tcBorders>
          </w:tcPr>
          <w:p>
            <w:pPr>
              <w:pStyle w:val="TableParagraph"/>
              <w:spacing w:line="301" w:lineRule="exact"/>
              <w:ind w:left="169" w:right="0"/>
              <w:jc w:val="left"/>
              <w:rPr>
                <w:rFonts w:ascii="宋体" w:hAnsi="宋体" w:cs="宋体" w:eastAsia="宋体" w:hint="default"/>
                <w:sz w:val="24"/>
                <w:szCs w:val="24"/>
              </w:rPr>
            </w:pPr>
            <w:r>
              <w:rPr>
                <w:rFonts w:ascii="宋体" w:hAnsi="宋体" w:cs="宋体" w:eastAsia="宋体" w:hint="default"/>
                <w:sz w:val="24"/>
                <w:szCs w:val="24"/>
              </w:rPr>
              <w:t>苏宁银行</w:t>
            </w:r>
          </w:p>
        </w:tc>
        <w:tc>
          <w:tcPr>
            <w:tcW w:w="272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9"/>
              <w:jc w:val="right"/>
              <w:rPr>
                <w:rFonts w:ascii="Arial" w:hAnsi="Arial" w:cs="Arial" w:eastAsia="Arial" w:hint="default"/>
                <w:sz w:val="24"/>
                <w:szCs w:val="24"/>
              </w:rPr>
            </w:pPr>
            <w:r>
              <w:rPr>
                <w:rFonts w:ascii="Arial"/>
                <w:spacing w:val="-1"/>
                <w:w w:val="95"/>
                <w:sz w:val="24"/>
              </w:rPr>
              <w:t>148</w:t>
            </w:r>
            <w:r>
              <w:rPr>
                <w:rFonts w:ascii="Arial"/>
                <w:sz w:val="24"/>
              </w:rPr>
            </w:r>
          </w:p>
        </w:tc>
        <w:tc>
          <w:tcPr>
            <w:tcW w:w="215"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99"/>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732"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c>
          <w:tcPr>
            <w:tcW w:w="27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Arial" w:hAnsi="Arial" w:cs="Arial" w:eastAsia="Arial" w:hint="default"/>
                <w:sz w:val="24"/>
                <w:szCs w:val="24"/>
              </w:rPr>
            </w:pPr>
            <w:r>
              <w:rPr>
                <w:rFonts w:ascii="Arial"/>
                <w:w w:val="95"/>
                <w:sz w:val="24"/>
              </w:rPr>
              <w:t>2,930,148</w:t>
            </w:r>
            <w:r>
              <w:rPr>
                <w:rFonts w:ascii="Arial"/>
                <w:sz w:val="24"/>
              </w:rPr>
            </w:r>
          </w:p>
        </w:tc>
        <w:tc>
          <w:tcPr>
            <w:tcW w:w="215" w:type="dxa"/>
            <w:tcBorders>
              <w:top w:val="nil" w:sz="6" w:space="0" w:color="auto"/>
              <w:left w:val="nil" w:sz="6" w:space="0" w:color="auto"/>
              <w:bottom w:val="nil" w:sz="6" w:space="0" w:color="auto"/>
              <w:right w:val="nil" w:sz="6" w:space="0" w:color="auto"/>
            </w:tcBorders>
          </w:tcPr>
          <w:p>
            <w:pPr/>
          </w:p>
        </w:tc>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99"/>
              <w:jc w:val="right"/>
              <w:rPr>
                <w:rFonts w:ascii="Arial" w:hAnsi="Arial" w:cs="Arial" w:eastAsia="Arial" w:hint="default"/>
                <w:sz w:val="24"/>
                <w:szCs w:val="24"/>
              </w:rPr>
            </w:pPr>
            <w:r>
              <w:rPr>
                <w:rFonts w:ascii="Arial"/>
                <w:spacing w:val="-1"/>
                <w:sz w:val="24"/>
              </w:rPr>
              <w:t>890,000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tbl>
      <w:tblPr>
        <w:tblW w:w="0" w:type="auto"/>
        <w:jc w:val="left"/>
        <w:tblInd w:w="141" w:type="dxa"/>
        <w:tblLayout w:type="fixed"/>
        <w:tblCellMar>
          <w:top w:w="0" w:type="dxa"/>
          <w:left w:w="0" w:type="dxa"/>
          <w:bottom w:w="0" w:type="dxa"/>
          <w:right w:w="0" w:type="dxa"/>
        </w:tblCellMar>
        <w:tblLook w:val="01E0"/>
      </w:tblPr>
      <w:tblGrid>
        <w:gridCol w:w="739"/>
        <w:gridCol w:w="9085"/>
      </w:tblGrid>
      <w:tr>
        <w:trPr>
          <w:trHeight w:val="501" w:hRule="exact"/>
        </w:trPr>
        <w:tc>
          <w:tcPr>
            <w:tcW w:w="73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(9)</w:t>
            </w:r>
          </w:p>
        </w:tc>
        <w:tc>
          <w:tcPr>
            <w:tcW w:w="9085" w:type="dxa"/>
            <w:tcBorders>
              <w:top w:val="nil" w:sz="6" w:space="0" w:color="auto"/>
              <w:left w:val="nil" w:sz="6" w:space="0" w:color="auto"/>
              <w:bottom w:val="nil" w:sz="6" w:space="0" w:color="auto"/>
              <w:right w:val="nil" w:sz="6" w:space="0" w:color="auto"/>
            </w:tcBorders>
          </w:tcPr>
          <w:p>
            <w:pPr>
              <w:pStyle w:val="TableParagraph"/>
              <w:spacing w:line="247" w:lineRule="exact"/>
              <w:ind w:left="245" w:right="0"/>
              <w:jc w:val="left"/>
              <w:rPr>
                <w:rFonts w:ascii="黑体" w:hAnsi="黑体" w:cs="黑体" w:eastAsia="黑体" w:hint="default"/>
                <w:sz w:val="24"/>
                <w:szCs w:val="24"/>
              </w:rPr>
            </w:pPr>
            <w:r>
              <w:rPr>
                <w:rFonts w:ascii="黑体" w:hAnsi="黑体" w:cs="黑体" w:eastAsia="黑体" w:hint="default"/>
                <w:sz w:val="24"/>
                <w:szCs w:val="24"/>
              </w:rPr>
              <w:t>关联方承诺</w:t>
            </w:r>
          </w:p>
        </w:tc>
      </w:tr>
      <w:tr>
        <w:trPr>
          <w:trHeight w:val="804" w:hRule="exact"/>
        </w:trPr>
        <w:tc>
          <w:tcPr>
            <w:tcW w:w="739" w:type="dxa"/>
            <w:tcBorders>
              <w:top w:val="nil" w:sz="6" w:space="0" w:color="auto"/>
              <w:left w:val="nil" w:sz="6" w:space="0" w:color="auto"/>
              <w:bottom w:val="nil" w:sz="6" w:space="0" w:color="auto"/>
              <w:right w:val="nil" w:sz="6" w:space="0" w:color="auto"/>
            </w:tcBorders>
          </w:tcPr>
          <w:p>
            <w:pPr/>
          </w:p>
        </w:tc>
        <w:tc>
          <w:tcPr>
            <w:tcW w:w="9085"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45" w:right="198"/>
              <w:jc w:val="left"/>
              <w:rPr>
                <w:rFonts w:ascii="宋体" w:hAnsi="宋体" w:cs="宋体" w:eastAsia="宋体" w:hint="default"/>
                <w:sz w:val="24"/>
                <w:szCs w:val="24"/>
              </w:rPr>
            </w:pPr>
            <w:r>
              <w:rPr>
                <w:rFonts w:ascii="宋体" w:hAnsi="宋体" w:cs="宋体" w:eastAsia="宋体" w:hint="default"/>
                <w:sz w:val="24"/>
                <w:szCs w:val="24"/>
              </w:rPr>
              <w:t>以下为本集团于资产负债表日，已签约而尚不必在资产负债表上列示的与关联方有 关的承诺事项：</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907" w:type="dxa"/>
        <w:tblLayout w:type="fixed"/>
        <w:tblCellMar>
          <w:top w:w="0" w:type="dxa"/>
          <w:left w:w="0" w:type="dxa"/>
          <w:bottom w:w="0" w:type="dxa"/>
          <w:right w:w="0" w:type="dxa"/>
        </w:tblCellMar>
        <w:tblLook w:val="01E0"/>
      </w:tblPr>
      <w:tblGrid>
        <w:gridCol w:w="4511"/>
        <w:gridCol w:w="2097"/>
        <w:gridCol w:w="2524"/>
      </w:tblGrid>
      <w:tr>
        <w:trPr>
          <w:trHeight w:val="414"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2097"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
        </w:tc>
      </w:tr>
      <w:tr>
        <w:trPr>
          <w:trHeight w:val="593" w:hRule="exact"/>
        </w:trPr>
        <w:tc>
          <w:tcPr>
            <w:tcW w:w="6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4283"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5"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项目管理服务</w:t>
            </w:r>
          </w:p>
        </w:tc>
        <w:tc>
          <w:tcPr>
            <w:tcW w:w="2097" w:type="dxa"/>
            <w:tcBorders>
              <w:top w:val="nil" w:sz="6" w:space="0" w:color="auto"/>
              <w:left w:val="nil" w:sz="6" w:space="0" w:color="auto"/>
              <w:bottom w:val="nil" w:sz="6" w:space="0" w:color="auto"/>
              <w:right w:val="nil" w:sz="6" w:space="0" w:color="auto"/>
            </w:tcBorders>
          </w:tcPr>
          <w:p>
            <w:pPr/>
          </w:p>
        </w:tc>
        <w:tc>
          <w:tcPr>
            <w:tcW w:w="2524" w:type="dxa"/>
            <w:tcBorders>
              <w:top w:val="nil" w:sz="6" w:space="0" w:color="auto"/>
              <w:left w:val="nil" w:sz="6" w:space="0" w:color="auto"/>
              <w:bottom w:val="nil" w:sz="6" w:space="0" w:color="auto"/>
              <w:right w:val="nil" w:sz="6" w:space="0" w:color="auto"/>
            </w:tcBorders>
          </w:tcPr>
          <w:p>
            <w:pPr/>
          </w:p>
        </w:tc>
      </w:tr>
      <w:tr>
        <w:trPr>
          <w:trHeight w:val="306"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73" w:lineRule="exact"/>
              <w:ind w:left="1270"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71" w:lineRule="exact"/>
              <w:ind w:left="1080" w:right="0"/>
              <w:jc w:val="left"/>
              <w:rPr>
                <w:rFonts w:ascii="Arial" w:hAnsi="Arial" w:cs="Arial" w:eastAsia="Arial" w:hint="default"/>
                <w:sz w:val="24"/>
                <w:szCs w:val="24"/>
              </w:rPr>
            </w:pPr>
            <w:r>
              <w:rPr>
                <w:rFonts w:ascii="Arial"/>
                <w:sz w:val="24"/>
              </w:rPr>
              <w:t>33,523</w:t>
            </w:r>
          </w:p>
        </w:tc>
        <w:tc>
          <w:tcPr>
            <w:tcW w:w="2524" w:type="dxa"/>
            <w:tcBorders>
              <w:top w:val="nil" w:sz="6" w:space="0" w:color="auto"/>
              <w:left w:val="nil" w:sz="6" w:space="0" w:color="auto"/>
              <w:bottom w:val="nil" w:sz="6" w:space="0" w:color="auto"/>
              <w:right w:val="nil" w:sz="6" w:space="0" w:color="auto"/>
            </w:tcBorders>
          </w:tcPr>
          <w:p>
            <w:pPr>
              <w:pStyle w:val="TableParagraph"/>
              <w:spacing w:line="271" w:lineRule="exact"/>
              <w:ind w:right="271"/>
              <w:jc w:val="right"/>
              <w:rPr>
                <w:rFonts w:ascii="Arial" w:hAnsi="Arial" w:cs="Arial" w:eastAsia="Arial" w:hint="default"/>
                <w:sz w:val="24"/>
                <w:szCs w:val="24"/>
              </w:rPr>
            </w:pPr>
            <w:r>
              <w:rPr>
                <w:rFonts w:ascii="Arial"/>
                <w:w w:val="95"/>
                <w:sz w:val="24"/>
              </w:rPr>
              <w:t>17,177</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80" w:lineRule="exact"/>
              <w:ind w:left="1270"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13" w:right="0"/>
              <w:jc w:val="left"/>
              <w:rPr>
                <w:rFonts w:ascii="Arial" w:hAnsi="Arial" w:cs="Arial" w:eastAsia="Arial" w:hint="default"/>
                <w:sz w:val="24"/>
                <w:szCs w:val="24"/>
              </w:rPr>
            </w:pPr>
            <w:r>
              <w:rPr>
                <w:rFonts w:ascii="Arial"/>
                <w:sz w:val="24"/>
              </w:rPr>
              <w:t>6,932</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1"/>
              <w:jc w:val="right"/>
              <w:rPr>
                <w:rFonts w:ascii="Arial" w:hAnsi="Arial" w:cs="Arial" w:eastAsia="Arial" w:hint="default"/>
                <w:sz w:val="24"/>
                <w:szCs w:val="24"/>
              </w:rPr>
            </w:pPr>
            <w:r>
              <w:rPr>
                <w:rFonts w:ascii="Arial"/>
                <w:w w:val="95"/>
                <w:sz w:val="24"/>
              </w:rPr>
              <w:t>7,893</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79" w:lineRule="exact"/>
              <w:ind w:left="1270"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13" w:right="0"/>
              <w:jc w:val="left"/>
              <w:rPr>
                <w:rFonts w:ascii="Arial" w:hAnsi="Arial" w:cs="Arial" w:eastAsia="Arial" w:hint="default"/>
                <w:sz w:val="24"/>
                <w:szCs w:val="24"/>
              </w:rPr>
            </w:pPr>
            <w:r>
              <w:rPr>
                <w:rFonts w:ascii="Arial"/>
                <w:sz w:val="24"/>
              </w:rPr>
              <w:t>1,270</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1"/>
              <w:jc w:val="right"/>
              <w:rPr>
                <w:rFonts w:ascii="Arial" w:hAnsi="Arial" w:cs="Arial" w:eastAsia="Arial" w:hint="default"/>
                <w:sz w:val="24"/>
                <w:szCs w:val="24"/>
              </w:rPr>
            </w:pPr>
            <w:r>
              <w:rPr>
                <w:rFonts w:ascii="Arial"/>
                <w:w w:val="95"/>
                <w:sz w:val="24"/>
              </w:rPr>
              <w:t>1,501</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80" w:lineRule="exact"/>
              <w:ind w:left="1270"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31" w:right="0"/>
              <w:jc w:val="left"/>
              <w:rPr>
                <w:rFonts w:ascii="Arial" w:hAnsi="Arial" w:cs="Arial" w:eastAsia="Arial" w:hint="default"/>
                <w:sz w:val="24"/>
                <w:szCs w:val="24"/>
              </w:rPr>
            </w:pPr>
            <w:r>
              <w:rPr>
                <w:rFonts w:ascii="Arial"/>
                <w:spacing w:val="-4"/>
                <w:sz w:val="24"/>
              </w:rPr>
              <w:t>1,113</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1"/>
              <w:jc w:val="right"/>
              <w:rPr>
                <w:rFonts w:ascii="Arial" w:hAnsi="Arial" w:cs="Arial" w:eastAsia="Arial" w:hint="default"/>
                <w:sz w:val="24"/>
                <w:szCs w:val="24"/>
              </w:rPr>
            </w:pPr>
            <w:r>
              <w:rPr>
                <w:rFonts w:ascii="Arial"/>
                <w:w w:val="95"/>
                <w:sz w:val="24"/>
              </w:rPr>
              <w:t>1,445</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79" w:lineRule="exact"/>
              <w:ind w:left="1270"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1"/>
              <w:jc w:val="right"/>
              <w:rPr>
                <w:rFonts w:ascii="Arial" w:hAnsi="Arial" w:cs="Arial" w:eastAsia="Arial" w:hint="default"/>
                <w:sz w:val="24"/>
                <w:szCs w:val="24"/>
              </w:rPr>
            </w:pPr>
            <w:r>
              <w:rPr>
                <w:rFonts w:ascii="Arial"/>
                <w:spacing w:val="-1"/>
                <w:w w:val="95"/>
                <w:sz w:val="24"/>
              </w:rPr>
              <w:t>223</w:t>
            </w:r>
            <w:r>
              <w:rPr>
                <w:rFonts w:ascii="Arial"/>
                <w:sz w:val="24"/>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2"/>
              <w:jc w:val="right"/>
              <w:rPr>
                <w:rFonts w:ascii="Arial" w:hAnsi="Arial" w:cs="Arial" w:eastAsia="Arial" w:hint="default"/>
                <w:sz w:val="24"/>
                <w:szCs w:val="24"/>
              </w:rPr>
            </w:pPr>
            <w:r>
              <w:rPr>
                <w:rFonts w:ascii="Arial"/>
                <w:spacing w:val="-1"/>
                <w:w w:val="95"/>
                <w:sz w:val="24"/>
              </w:rPr>
              <w:t>322</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79" w:lineRule="exact"/>
              <w:ind w:left="1270"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1"/>
              <w:jc w:val="right"/>
              <w:rPr>
                <w:rFonts w:ascii="Arial" w:hAnsi="Arial" w:cs="Arial" w:eastAsia="Arial" w:hint="default"/>
                <w:sz w:val="24"/>
                <w:szCs w:val="24"/>
              </w:rPr>
            </w:pPr>
            <w:r>
              <w:rPr>
                <w:rFonts w:ascii="Arial"/>
                <w:spacing w:val="-1"/>
                <w:w w:val="95"/>
                <w:sz w:val="24"/>
              </w:rPr>
              <w:t>25</w:t>
            </w:r>
            <w:r>
              <w:rPr>
                <w:rFonts w:ascii="Arial"/>
                <w:sz w:val="24"/>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2"/>
              <w:jc w:val="right"/>
              <w:rPr>
                <w:rFonts w:ascii="Arial" w:hAnsi="Arial" w:cs="Arial" w:eastAsia="Arial" w:hint="default"/>
                <w:sz w:val="24"/>
                <w:szCs w:val="24"/>
              </w:rPr>
            </w:pPr>
            <w:r>
              <w:rPr>
                <w:rFonts w:ascii="Arial"/>
                <w:spacing w:val="-1"/>
                <w:w w:val="95"/>
                <w:sz w:val="24"/>
              </w:rPr>
              <w:t>29</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80" w:lineRule="exact"/>
              <w:ind w:left="1270"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1"/>
              <w:jc w:val="right"/>
              <w:rPr>
                <w:rFonts w:ascii="Arial" w:hAnsi="Arial" w:cs="Arial" w:eastAsia="Arial" w:hint="default"/>
                <w:sz w:val="24"/>
                <w:szCs w:val="24"/>
              </w:rPr>
            </w:pPr>
            <w:r>
              <w:rPr>
                <w:rFonts w:ascii="Arial"/>
                <w:w w:val="99"/>
                <w:sz w:val="24"/>
              </w:rPr>
              <w:t>-</w:t>
            </w:r>
            <w:r>
              <w:rPr>
                <w:rFonts w:ascii="Arial"/>
                <w:sz w:val="24"/>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2"/>
              <w:jc w:val="right"/>
              <w:rPr>
                <w:rFonts w:ascii="Arial" w:hAnsi="Arial" w:cs="Arial" w:eastAsia="Arial" w:hint="default"/>
                <w:sz w:val="24"/>
                <w:szCs w:val="24"/>
              </w:rPr>
            </w:pPr>
            <w:r>
              <w:rPr>
                <w:rFonts w:ascii="Arial"/>
                <w:w w:val="99"/>
                <w:sz w:val="24"/>
              </w:rPr>
              <w:t>4</w:t>
            </w:r>
            <w:r>
              <w:rPr>
                <w:rFonts w:ascii="Arial"/>
                <w:sz w:val="24"/>
              </w:rPr>
            </w:r>
          </w:p>
        </w:tc>
      </w:tr>
      <w:tr>
        <w:trPr>
          <w:trHeight w:val="311" w:hRule="exact"/>
        </w:trPr>
        <w:tc>
          <w:tcPr>
            <w:tcW w:w="4511" w:type="dxa"/>
            <w:tcBorders>
              <w:top w:val="nil" w:sz="6" w:space="0" w:color="auto"/>
              <w:left w:val="nil" w:sz="6" w:space="0" w:color="auto"/>
              <w:bottom w:val="nil" w:sz="6" w:space="0" w:color="auto"/>
              <w:right w:val="nil" w:sz="6" w:space="0" w:color="auto"/>
            </w:tcBorders>
          </w:tcPr>
          <w:p>
            <w:pPr>
              <w:pStyle w:val="TableParagraph"/>
              <w:spacing w:line="279" w:lineRule="exact"/>
              <w:ind w:left="1270"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1"/>
              <w:jc w:val="right"/>
              <w:rPr>
                <w:rFonts w:ascii="Arial" w:hAnsi="Arial" w:cs="Arial" w:eastAsia="Arial" w:hint="default"/>
                <w:sz w:val="24"/>
                <w:szCs w:val="24"/>
              </w:rPr>
            </w:pPr>
            <w:r>
              <w:rPr>
                <w:rFonts w:ascii="Arial"/>
                <w:w w:val="99"/>
                <w:sz w:val="24"/>
              </w:rPr>
              <w:t>-</w:t>
            </w:r>
            <w:r>
              <w:rPr>
                <w:rFonts w:ascii="Arial"/>
                <w:sz w:val="24"/>
              </w:rPr>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72"/>
              <w:jc w:val="right"/>
              <w:rPr>
                <w:rFonts w:ascii="Arial" w:hAnsi="Arial" w:cs="Arial" w:eastAsia="Arial" w:hint="default"/>
                <w:sz w:val="24"/>
                <w:szCs w:val="24"/>
              </w:rPr>
            </w:pPr>
            <w:r>
              <w:rPr>
                <w:rFonts w:ascii="Arial"/>
                <w:spacing w:val="-1"/>
                <w:w w:val="95"/>
                <w:sz w:val="24"/>
              </w:rPr>
              <w:t>259</w:t>
            </w:r>
            <w:r>
              <w:rPr>
                <w:rFonts w:ascii="Arial"/>
                <w:sz w:val="24"/>
              </w:rPr>
            </w:r>
          </w:p>
        </w:tc>
      </w:tr>
      <w:tr>
        <w:trPr>
          <w:trHeight w:val="295" w:hRule="exact"/>
        </w:trPr>
        <w:tc>
          <w:tcPr>
            <w:tcW w:w="4511"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nil" w:sz="6" w:space="0" w:color="auto"/>
            </w:tcBorders>
          </w:tcPr>
          <w:p>
            <w:pPr>
              <w:pStyle w:val="TableParagraph"/>
              <w:tabs>
                <w:tab w:pos="1733" w:val="left" w:leader="none"/>
                <w:tab w:pos="1921" w:val="left" w:leader="none"/>
              </w:tabs>
              <w:spacing w:line="240" w:lineRule="auto" w:before="1"/>
              <w:ind w:left="-59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c>
          <w:tcPr>
            <w:tcW w:w="2524" w:type="dxa"/>
            <w:tcBorders>
              <w:top w:val="nil" w:sz="6" w:space="0" w:color="auto"/>
              <w:left w:val="nil" w:sz="6" w:space="0" w:color="auto"/>
              <w:bottom w:val="nil" w:sz="6" w:space="0" w:color="auto"/>
              <w:right w:val="nil" w:sz="6" w:space="0" w:color="auto"/>
            </w:tcBorders>
          </w:tcPr>
          <w:p>
            <w:pPr>
              <w:pStyle w:val="TableParagraph"/>
              <w:tabs>
                <w:tab w:pos="1786" w:val="left" w:leader="none"/>
                <w:tab w:pos="2295" w:val="left" w:leader="none"/>
              </w:tabs>
              <w:spacing w:line="240" w:lineRule="auto" w:before="1"/>
              <w:ind w:right="16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308</w:t>
              <w:tab/>
            </w:r>
            <w:r>
              <w:rPr>
                <w:rFonts w:ascii="Arial"/>
                <w:spacing w:val="-1"/>
                <w:sz w:val="24"/>
              </w:rPr>
            </w:r>
          </w:p>
        </w:tc>
      </w:tr>
      <w:tr>
        <w:trPr>
          <w:trHeight w:val="263" w:hRule="exact"/>
        </w:trPr>
        <w:tc>
          <w:tcPr>
            <w:tcW w:w="4511"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nil" w:sz="6" w:space="0" w:color="auto"/>
            </w:tcBorders>
          </w:tcPr>
          <w:p>
            <w:pPr>
              <w:pStyle w:val="TableParagraph"/>
              <w:tabs>
                <w:tab w:pos="1079" w:val="left" w:leader="none"/>
                <w:tab w:pos="1921" w:val="left" w:leader="none"/>
              </w:tabs>
              <w:spacing w:line="269" w:lineRule="exact"/>
              <w:ind w:left="-60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43,086</w:t>
              <w:tab/>
            </w:r>
            <w:r>
              <w:rPr>
                <w:rFonts w:ascii="Arial"/>
                <w:sz w:val="24"/>
              </w:rPr>
            </w:r>
          </w:p>
        </w:tc>
        <w:tc>
          <w:tcPr>
            <w:tcW w:w="2524" w:type="dxa"/>
            <w:tcBorders>
              <w:top w:val="nil" w:sz="6" w:space="0" w:color="auto"/>
              <w:left w:val="nil" w:sz="6" w:space="0" w:color="auto"/>
              <w:bottom w:val="nil" w:sz="6" w:space="0" w:color="auto"/>
              <w:right w:val="nil" w:sz="6" w:space="0" w:color="auto"/>
            </w:tcBorders>
          </w:tcPr>
          <w:p>
            <w:pPr>
              <w:pStyle w:val="TableParagraph"/>
              <w:tabs>
                <w:tab w:pos="1466" w:val="left" w:leader="none"/>
                <w:tab w:pos="2309" w:val="left" w:leader="none"/>
              </w:tabs>
              <w:spacing w:line="269" w:lineRule="exact"/>
              <w:ind w:right="16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28,938</w:t>
            </w:r>
            <w:r>
              <w:rPr>
                <w:rFonts w:ascii="Arial"/>
                <w:sz w:val="24"/>
                <w:u w:val="thick" w:color="000000"/>
              </w:rPr>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tbl>
      <w:tblPr>
        <w:tblW w:w="0" w:type="auto"/>
        <w:jc w:val="left"/>
        <w:tblInd w:w="907" w:type="dxa"/>
        <w:tblLayout w:type="fixed"/>
        <w:tblCellMar>
          <w:top w:w="0" w:type="dxa"/>
          <w:left w:w="0" w:type="dxa"/>
          <w:bottom w:w="0" w:type="dxa"/>
          <w:right w:w="0" w:type="dxa"/>
        </w:tblCellMar>
        <w:tblLook w:val="01E0"/>
      </w:tblPr>
      <w:tblGrid>
        <w:gridCol w:w="3918"/>
        <w:gridCol w:w="2516"/>
        <w:gridCol w:w="239"/>
        <w:gridCol w:w="2296"/>
      </w:tblGrid>
      <w:tr>
        <w:trPr>
          <w:trHeight w:val="500" w:hRule="exact"/>
        </w:trPr>
        <w:tc>
          <w:tcPr>
            <w:tcW w:w="39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57" w:lineRule="exact"/>
              <w:ind w:right="60"/>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9"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Style w:val="TableParagraph"/>
              <w:spacing w:line="257" w:lineRule="exact"/>
              <w:ind w:right="3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0"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代售自建店配套物业服务</w:t>
            </w:r>
          </w:p>
        </w:tc>
        <w:tc>
          <w:tcPr>
            <w:tcW w:w="2516"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nil" w:sz="6" w:space="0" w:color="auto"/>
              <w:right w:val="nil" w:sz="6" w:space="0" w:color="auto"/>
            </w:tcBorders>
          </w:tcPr>
          <w:p>
            <w:pPr/>
          </w:p>
        </w:tc>
      </w:tr>
      <w:tr>
        <w:trPr>
          <w:trHeight w:val="400"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10" w:lineRule="exact"/>
              <w:ind w:left="1270"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516"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05"/>
              <w:jc w:val="right"/>
              <w:rPr>
                <w:rFonts w:ascii="Arial" w:hAnsi="Arial" w:cs="Arial" w:eastAsia="Arial" w:hint="default"/>
                <w:sz w:val="24"/>
                <w:szCs w:val="24"/>
              </w:rPr>
            </w:pPr>
            <w:r>
              <w:rPr>
                <w:rFonts w:ascii="Arial"/>
                <w:w w:val="95"/>
                <w:sz w:val="24"/>
              </w:rPr>
              <w:t>5,757</w:t>
            </w:r>
            <w:r>
              <w:rPr>
                <w:rFonts w:ascii="Arial"/>
                <w:sz w:val="24"/>
              </w:rPr>
            </w:r>
          </w:p>
        </w:tc>
        <w:tc>
          <w:tcPr>
            <w:tcW w:w="239" w:type="dxa"/>
            <w:tcBorders>
              <w:top w:val="nil" w:sz="6" w:space="0" w:color="auto"/>
              <w:left w:val="nil" w:sz="6" w:space="0" w:color="auto"/>
              <w:bottom w:val="nil" w:sz="6" w:space="0" w:color="auto"/>
              <w:right w:val="nil" w:sz="6" w:space="0" w:color="auto"/>
            </w:tcBorders>
          </w:tcPr>
          <w:p>
            <w:pPr/>
          </w:p>
        </w:tc>
        <w:tc>
          <w:tcPr>
            <w:tcW w:w="2296"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106"/>
              <w:jc w:val="right"/>
              <w:rPr>
                <w:rFonts w:ascii="Arial" w:hAnsi="Arial" w:cs="Arial" w:eastAsia="Arial" w:hint="default"/>
                <w:sz w:val="24"/>
                <w:szCs w:val="24"/>
              </w:rPr>
            </w:pPr>
            <w:r>
              <w:rPr>
                <w:rFonts w:ascii="Arial"/>
                <w:w w:val="95"/>
                <w:sz w:val="24"/>
              </w:rPr>
              <w:t>6,372</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1446" w:top="1900" w:bottom="164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695"/>
        <w:gridCol w:w="4002"/>
        <w:gridCol w:w="2309"/>
        <w:gridCol w:w="232"/>
        <w:gridCol w:w="2422"/>
      </w:tblGrid>
      <w:tr>
        <w:trPr>
          <w:trHeight w:val="431"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4002" w:type="dxa"/>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687"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09" w:right="0"/>
              <w:jc w:val="left"/>
              <w:rPr>
                <w:rFonts w:ascii="Arial" w:hAnsi="Arial" w:cs="Arial" w:eastAsia="Arial" w:hint="default"/>
                <w:sz w:val="24"/>
                <w:szCs w:val="24"/>
              </w:rPr>
            </w:pPr>
            <w:r>
              <w:rPr>
                <w:rFonts w:ascii="Arial"/>
                <w:sz w:val="24"/>
              </w:rPr>
              <w:t>(9)</w:t>
            </w:r>
          </w:p>
        </w:tc>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42" w:right="0"/>
              <w:jc w:val="left"/>
              <w:rPr>
                <w:rFonts w:ascii="Arial" w:hAnsi="Arial" w:cs="Arial" w:eastAsia="Arial" w:hint="default"/>
                <w:sz w:val="24"/>
                <w:szCs w:val="24"/>
              </w:rPr>
            </w:pPr>
            <w:r>
              <w:rPr>
                <w:rFonts w:ascii="黑体" w:hAnsi="黑体" w:cs="黑体" w:eastAsia="黑体" w:hint="default"/>
                <w:sz w:val="24"/>
                <w:szCs w:val="24"/>
              </w:rPr>
              <w:t>关联方承诺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677"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29"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689" w:hRule="exact"/>
        </w:trPr>
        <w:tc>
          <w:tcPr>
            <w:tcW w:w="695" w:type="dxa"/>
            <w:tcBorders>
              <w:top w:val="nil" w:sz="6" w:space="0" w:color="auto"/>
              <w:left w:val="nil" w:sz="6" w:space="0" w:color="auto"/>
              <w:bottom w:val="nil" w:sz="6" w:space="0" w:color="auto"/>
              <w:right w:val="nil" w:sz="6" w:space="0" w:color="auto"/>
            </w:tcBorders>
          </w:tcPr>
          <w:p>
            <w:pPr/>
          </w:p>
        </w:tc>
        <w:tc>
          <w:tcPr>
            <w:tcW w:w="63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4154"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92"/>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9"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2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租入</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399"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10" w:lineRule="exact"/>
              <w:ind w:left="1082" w:right="0"/>
              <w:jc w:val="left"/>
              <w:rPr>
                <w:rFonts w:ascii="宋体" w:hAnsi="宋体" w:cs="宋体" w:eastAsia="宋体" w:hint="default"/>
                <w:sz w:val="24"/>
                <w:szCs w:val="24"/>
              </w:rPr>
            </w:pPr>
            <w:r>
              <w:rPr>
                <w:rFonts w:ascii="宋体" w:hAnsi="宋体" w:cs="宋体" w:eastAsia="宋体" w:hint="default"/>
                <w:sz w:val="24"/>
                <w:szCs w:val="24"/>
              </w:rPr>
              <w:t>无锡商管</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Arial" w:hAnsi="Arial" w:cs="Arial" w:eastAsia="Arial" w:hint="default"/>
                <w:sz w:val="24"/>
                <w:szCs w:val="24"/>
              </w:rPr>
            </w:pPr>
            <w:r>
              <w:rPr>
                <w:rFonts w:ascii="Arial"/>
                <w:spacing w:val="-1"/>
                <w:sz w:val="24"/>
              </w:rPr>
              <w:t>336,568</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60"/>
              <w:jc w:val="right"/>
              <w:rPr>
                <w:rFonts w:ascii="Arial" w:hAnsi="Arial" w:cs="Arial" w:eastAsia="Arial" w:hint="default"/>
                <w:sz w:val="24"/>
                <w:szCs w:val="24"/>
              </w:rPr>
            </w:pPr>
            <w:r>
              <w:rPr>
                <w:rFonts w:ascii="Arial"/>
                <w:spacing w:val="-1"/>
                <w:sz w:val="24"/>
              </w:rPr>
              <w:t>363,363</w:t>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2" w:lineRule="exact"/>
              <w:ind w:left="1082"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sz w:val="24"/>
              </w:rPr>
              <w:t>221,144</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sz w:val="24"/>
              </w:rPr>
              <w:t>246,916</w:t>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2" w:lineRule="exact"/>
              <w:ind w:left="1082" w:right="0"/>
              <w:jc w:val="left"/>
              <w:rPr>
                <w:rFonts w:ascii="宋体" w:hAnsi="宋体" w:cs="宋体" w:eastAsia="宋体" w:hint="default"/>
                <w:sz w:val="24"/>
                <w:szCs w:val="24"/>
              </w:rPr>
            </w:pPr>
            <w:r>
              <w:rPr>
                <w:rFonts w:ascii="宋体" w:hAnsi="宋体" w:cs="宋体" w:eastAsia="宋体" w:hint="default"/>
                <w:sz w:val="24"/>
                <w:szCs w:val="24"/>
              </w:rPr>
              <w:t>成都鸿业置业苏宁广场</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sz w:val="24"/>
              </w:rPr>
              <w:t>170,539</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sz w:val="24"/>
              </w:rPr>
              <w:t>181,962</w:t>
            </w:r>
          </w:p>
        </w:tc>
      </w:tr>
      <w:tr>
        <w:trPr>
          <w:trHeight w:val="392"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2" w:lineRule="exact"/>
              <w:ind w:left="1082" w:right="0"/>
              <w:jc w:val="left"/>
              <w:rPr>
                <w:rFonts w:ascii="宋体" w:hAnsi="宋体" w:cs="宋体" w:eastAsia="宋体" w:hint="default"/>
                <w:sz w:val="24"/>
                <w:szCs w:val="24"/>
              </w:rPr>
            </w:pPr>
            <w:r>
              <w:rPr>
                <w:rFonts w:ascii="宋体" w:hAnsi="宋体" w:cs="宋体" w:eastAsia="宋体" w:hint="default"/>
                <w:sz w:val="24"/>
                <w:szCs w:val="24"/>
              </w:rPr>
              <w:t>福州苏宁置业台江</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0"/>
              <w:jc w:val="right"/>
              <w:rPr>
                <w:rFonts w:ascii="Arial" w:hAnsi="Arial" w:cs="Arial" w:eastAsia="Arial" w:hint="default"/>
                <w:sz w:val="24"/>
                <w:szCs w:val="24"/>
              </w:rPr>
            </w:pPr>
            <w:r>
              <w:rPr>
                <w:rFonts w:ascii="Arial"/>
                <w:spacing w:val="-1"/>
                <w:sz w:val="24"/>
              </w:rPr>
              <w:t>151,823</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0"/>
              <w:jc w:val="right"/>
              <w:rPr>
                <w:rFonts w:ascii="Arial" w:hAnsi="Arial" w:cs="Arial" w:eastAsia="Arial" w:hint="default"/>
                <w:sz w:val="24"/>
                <w:szCs w:val="24"/>
              </w:rPr>
            </w:pPr>
            <w:r>
              <w:rPr>
                <w:rFonts w:ascii="Arial"/>
                <w:spacing w:val="-1"/>
                <w:sz w:val="24"/>
              </w:rPr>
              <w:t>162,763</w:t>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71,691</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77,189</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徐州苏宁置业苏宁广场</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64,475</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2"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47,986</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59,840</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41,294</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46,620</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镇江苏宁置业苏宁广场</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33,918</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苏宁置业集团清凉门</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32,251</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6,810</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7,924</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南京慕诚房地产</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0"/>
              <w:jc w:val="right"/>
              <w:rPr>
                <w:rFonts w:ascii="Arial" w:hAnsi="Arial" w:cs="Arial" w:eastAsia="Arial" w:hint="default"/>
                <w:sz w:val="24"/>
                <w:szCs w:val="24"/>
              </w:rPr>
            </w:pPr>
            <w:r>
              <w:rPr>
                <w:rFonts w:ascii="Arial"/>
                <w:spacing w:val="-1"/>
                <w:w w:val="95"/>
                <w:sz w:val="24"/>
              </w:rPr>
              <w:t>788</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2"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1" w:lineRule="exact"/>
              <w:ind w:left="1082"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0"/>
              <w:jc w:val="right"/>
              <w:rPr>
                <w:rFonts w:ascii="Arial" w:hAnsi="Arial" w:cs="Arial" w:eastAsia="Arial" w:hint="default"/>
                <w:sz w:val="24"/>
                <w:szCs w:val="24"/>
              </w:rPr>
            </w:pPr>
            <w:r>
              <w:rPr>
                <w:rFonts w:ascii="Arial"/>
                <w:spacing w:val="-1"/>
                <w:w w:val="95"/>
                <w:sz w:val="24"/>
              </w:rPr>
              <w:t>657</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2" w:lineRule="exact"/>
              <w:ind w:left="1082" w:right="0"/>
              <w:jc w:val="left"/>
              <w:rPr>
                <w:rFonts w:ascii="宋体" w:hAnsi="宋体" w:cs="宋体" w:eastAsia="宋体" w:hint="default"/>
                <w:sz w:val="24"/>
                <w:szCs w:val="24"/>
              </w:rPr>
            </w:pPr>
            <w:r>
              <w:rPr>
                <w:rFonts w:ascii="宋体" w:hAnsi="宋体" w:cs="宋体" w:eastAsia="宋体" w:hint="default"/>
                <w:sz w:val="24"/>
                <w:szCs w:val="24"/>
              </w:rPr>
              <w:t>南京银河房地产</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547</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2" w:lineRule="exact"/>
              <w:ind w:left="1082" w:right="0"/>
              <w:jc w:val="left"/>
              <w:rPr>
                <w:rFonts w:ascii="宋体" w:hAnsi="宋体" w:cs="宋体" w:eastAsia="宋体" w:hint="default"/>
                <w:sz w:val="24"/>
                <w:szCs w:val="24"/>
              </w:rPr>
            </w:pPr>
            <w:r>
              <w:rPr>
                <w:rFonts w:ascii="宋体" w:hAnsi="宋体" w:cs="宋体" w:eastAsia="宋体" w:hint="default"/>
                <w:sz w:val="24"/>
                <w:szCs w:val="24"/>
              </w:rPr>
              <w:t>索菲特钟山高尔夫酒店</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520</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82"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Style w:val="TableParagraph"/>
              <w:spacing w:line="302" w:lineRule="exact"/>
              <w:ind w:left="1082" w:right="0"/>
              <w:jc w:val="left"/>
              <w:rPr>
                <w:rFonts w:ascii="宋体" w:hAnsi="宋体" w:cs="宋体" w:eastAsia="宋体" w:hint="default"/>
                <w:sz w:val="24"/>
                <w:szCs w:val="24"/>
              </w:rPr>
            </w:pPr>
            <w:r>
              <w:rPr>
                <w:rFonts w:ascii="宋体" w:hAnsi="宋体" w:cs="宋体" w:eastAsia="宋体" w:hint="default"/>
                <w:sz w:val="24"/>
                <w:szCs w:val="24"/>
              </w:rPr>
              <w:t>鼓楼外包产业园睿城广场</w:t>
            </w:r>
          </w:p>
        </w:tc>
        <w:tc>
          <w:tcPr>
            <w:tcW w:w="230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451</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695" w:type="dxa"/>
            <w:tcBorders>
              <w:top w:val="nil" w:sz="6" w:space="0" w:color="auto"/>
              <w:left w:val="nil" w:sz="6" w:space="0" w:color="auto"/>
              <w:bottom w:val="nil" w:sz="6" w:space="0" w:color="auto"/>
              <w:right w:val="nil" w:sz="6" w:space="0" w:color="auto"/>
            </w:tcBorders>
          </w:tcPr>
          <w:p>
            <w:pPr/>
          </w:p>
        </w:tc>
        <w:tc>
          <w:tcPr>
            <w:tcW w:w="4002" w:type="dxa"/>
            <w:tcBorders>
              <w:top w:val="nil" w:sz="6" w:space="0" w:color="auto"/>
              <w:left w:val="nil" w:sz="6" w:space="0" w:color="auto"/>
              <w:bottom w:val="nil" w:sz="6" w:space="0" w:color="auto"/>
              <w:right w:val="nil" w:sz="6" w:space="0" w:color="auto"/>
            </w:tcBorders>
          </w:tcPr>
          <w:p>
            <w:pPr/>
          </w:p>
        </w:tc>
        <w:tc>
          <w:tcPr>
            <w:tcW w:w="2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0"/>
              <w:jc w:val="right"/>
              <w:rPr>
                <w:rFonts w:ascii="Arial" w:hAnsi="Arial" w:cs="Arial" w:eastAsia="Arial" w:hint="default"/>
                <w:sz w:val="24"/>
                <w:szCs w:val="24"/>
              </w:rPr>
            </w:pPr>
            <w:r>
              <w:rPr>
                <w:rFonts w:ascii="Arial"/>
                <w:w w:val="95"/>
                <w:sz w:val="24"/>
              </w:rPr>
              <w:t>1,181,462</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0"/>
              <w:jc w:val="right"/>
              <w:rPr>
                <w:rFonts w:ascii="Arial" w:hAnsi="Arial" w:cs="Arial" w:eastAsia="Arial" w:hint="default"/>
                <w:sz w:val="24"/>
                <w:szCs w:val="24"/>
              </w:rPr>
            </w:pPr>
            <w:r>
              <w:rPr>
                <w:rFonts w:ascii="Arial"/>
                <w:w w:val="95"/>
                <w:sz w:val="24"/>
              </w:rPr>
              <w:t>1,146,577</w:t>
            </w:r>
            <w:r>
              <w:rPr>
                <w:rFonts w:ascii="Arial"/>
                <w:sz w:val="24"/>
              </w:rPr>
            </w:r>
          </w:p>
        </w:tc>
      </w:tr>
    </w:tbl>
    <w:p>
      <w:pPr>
        <w:spacing w:after="0" w:line="240" w:lineRule="auto"/>
        <w:jc w:val="right"/>
        <w:rPr>
          <w:rFonts w:ascii="Arial" w:hAnsi="Arial" w:cs="Arial" w:eastAsia="Arial" w:hint="default"/>
          <w:sz w:val="24"/>
          <w:szCs w:val="24"/>
        </w:rPr>
        <w:sectPr>
          <w:footerReference w:type="default" r:id="rId79"/>
          <w:pgSz w:w="11910" w:h="16840"/>
          <w:pgMar w:footer="994" w:header="755" w:top="1900" w:bottom="1180" w:left="1460" w:right="0"/>
          <w:pgNumType w:start="313"/>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704"/>
        <w:gridCol w:w="3983"/>
        <w:gridCol w:w="2309"/>
        <w:gridCol w:w="232"/>
        <w:gridCol w:w="2422"/>
      </w:tblGrid>
      <w:tr>
        <w:trPr>
          <w:trHeight w:val="496"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3983" w:type="dxa"/>
            <w:tcBorders>
              <w:top w:val="nil" w:sz="6" w:space="0" w:color="auto"/>
              <w:left w:val="nil" w:sz="6" w:space="0" w:color="auto"/>
              <w:bottom w:val="nil" w:sz="6" w:space="0" w:color="auto"/>
              <w:right w:val="nil" w:sz="6" w:space="0" w:color="auto"/>
            </w:tcBorders>
          </w:tcPr>
          <w:p>
            <w:pPr>
              <w:pStyle w:val="TableParagraph"/>
              <w:spacing w:line="257" w:lineRule="exact"/>
              <w:ind w:left="210"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52"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0" w:right="0"/>
              <w:jc w:val="left"/>
              <w:rPr>
                <w:rFonts w:ascii="Arial" w:hAnsi="Arial" w:cs="Arial" w:eastAsia="Arial" w:hint="default"/>
                <w:sz w:val="24"/>
                <w:szCs w:val="24"/>
              </w:rPr>
            </w:pPr>
            <w:r>
              <w:rPr>
                <w:rFonts w:ascii="黑体" w:hAnsi="黑体" w:cs="黑体" w:eastAsia="黑体" w:hint="default"/>
                <w:sz w:val="24"/>
                <w:szCs w:val="24"/>
              </w:rPr>
              <w:t>关联方承诺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747"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0" w:right="0"/>
              <w:jc w:val="left"/>
              <w:rPr>
                <w:rFonts w:ascii="Arial" w:hAnsi="Arial" w:cs="Arial" w:eastAsia="Arial" w:hint="default"/>
                <w:sz w:val="24"/>
                <w:szCs w:val="24"/>
              </w:rPr>
            </w:pPr>
            <w:r>
              <w:rPr>
                <w:rFonts w:ascii="宋体" w:hAnsi="宋体" w:cs="宋体" w:eastAsia="宋体" w:hint="default"/>
                <w:sz w:val="24"/>
                <w:szCs w:val="24"/>
              </w:rPr>
              <w:t>租赁</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569"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租出</w:t>
            </w:r>
          </w:p>
        </w:tc>
        <w:tc>
          <w:tcPr>
            <w:tcW w:w="2309"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
        </w:tc>
      </w:tr>
      <w:tr>
        <w:trPr>
          <w:trHeight w:val="400"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10" w:lineRule="exact"/>
              <w:ind w:left="1063" w:right="0"/>
              <w:jc w:val="left"/>
              <w:rPr>
                <w:rFonts w:ascii="宋体" w:hAnsi="宋体" w:cs="宋体" w:eastAsia="宋体" w:hint="default"/>
                <w:sz w:val="24"/>
                <w:szCs w:val="24"/>
              </w:rPr>
            </w:pPr>
            <w:r>
              <w:rPr>
                <w:rFonts w:ascii="宋体" w:hAnsi="宋体" w:cs="宋体" w:eastAsia="宋体" w:hint="default"/>
                <w:sz w:val="24"/>
                <w:szCs w:val="24"/>
              </w:rPr>
              <w:t>玄武苏宁银河诺富特</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0"/>
              <w:jc w:val="right"/>
              <w:rPr>
                <w:rFonts w:ascii="Arial" w:hAnsi="Arial" w:cs="Arial" w:eastAsia="Arial" w:hint="default"/>
                <w:sz w:val="24"/>
                <w:szCs w:val="24"/>
              </w:rPr>
            </w:pPr>
            <w:r>
              <w:rPr>
                <w:rFonts w:ascii="Arial"/>
                <w:spacing w:val="-1"/>
                <w:sz w:val="24"/>
              </w:rPr>
              <w:t>192,447</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0"/>
              <w:jc w:val="right"/>
              <w:rPr>
                <w:rFonts w:ascii="Arial" w:hAnsi="Arial" w:cs="Arial" w:eastAsia="Arial" w:hint="default"/>
                <w:sz w:val="24"/>
                <w:szCs w:val="24"/>
              </w:rPr>
            </w:pPr>
            <w:r>
              <w:rPr>
                <w:rFonts w:ascii="Arial"/>
                <w:spacing w:val="-1"/>
                <w:sz w:val="24"/>
              </w:rPr>
              <w:t>213,142</w:t>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1" w:lineRule="exact"/>
              <w:ind w:left="1063" w:right="0"/>
              <w:jc w:val="left"/>
              <w:rPr>
                <w:rFonts w:ascii="宋体" w:hAnsi="宋体" w:cs="宋体" w:eastAsia="宋体" w:hint="default"/>
                <w:sz w:val="24"/>
                <w:szCs w:val="24"/>
              </w:rPr>
            </w:pPr>
            <w:r>
              <w:rPr>
                <w:rFonts w:ascii="宋体" w:hAnsi="宋体" w:cs="宋体" w:eastAsia="宋体" w:hint="default"/>
                <w:sz w:val="24"/>
                <w:szCs w:val="24"/>
              </w:rPr>
              <w:t>上海苏宁影城</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40,406</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1" w:lineRule="exact"/>
              <w:ind w:left="1063" w:right="0"/>
              <w:jc w:val="left"/>
              <w:rPr>
                <w:rFonts w:ascii="宋体" w:hAnsi="宋体" w:cs="宋体" w:eastAsia="宋体" w:hint="default"/>
                <w:sz w:val="24"/>
                <w:szCs w:val="24"/>
              </w:rPr>
            </w:pPr>
            <w:r>
              <w:rPr>
                <w:rFonts w:ascii="宋体" w:hAnsi="宋体" w:cs="宋体" w:eastAsia="宋体" w:hint="default"/>
                <w:sz w:val="24"/>
                <w:szCs w:val="24"/>
              </w:rPr>
              <w:t>滁州苏宁影城</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10,228</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1" w:lineRule="exact"/>
              <w:ind w:left="1063" w:right="0"/>
              <w:jc w:val="left"/>
              <w:rPr>
                <w:rFonts w:ascii="宋体" w:hAnsi="宋体" w:cs="宋体" w:eastAsia="宋体" w:hint="default"/>
                <w:sz w:val="24"/>
                <w:szCs w:val="24"/>
              </w:rPr>
            </w:pPr>
            <w:r>
              <w:rPr>
                <w:rFonts w:ascii="宋体" w:hAnsi="宋体" w:cs="宋体" w:eastAsia="宋体" w:hint="default"/>
                <w:sz w:val="24"/>
                <w:szCs w:val="24"/>
              </w:rPr>
              <w:t>包头苏宁影城</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8,542</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1" w:lineRule="exact"/>
              <w:ind w:left="1063" w:right="0"/>
              <w:jc w:val="left"/>
              <w:rPr>
                <w:rFonts w:ascii="宋体" w:hAnsi="宋体" w:cs="宋体" w:eastAsia="宋体" w:hint="default"/>
                <w:sz w:val="24"/>
                <w:szCs w:val="24"/>
              </w:rPr>
            </w:pPr>
            <w:r>
              <w:rPr>
                <w:rFonts w:ascii="宋体" w:hAnsi="宋体" w:cs="宋体" w:eastAsia="宋体" w:hint="default"/>
                <w:sz w:val="24"/>
                <w:szCs w:val="24"/>
              </w:rPr>
              <w:t>日照苏宁影城</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8,001</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1" w:lineRule="exact"/>
              <w:ind w:left="1063" w:right="0"/>
              <w:jc w:val="left"/>
              <w:rPr>
                <w:rFonts w:ascii="宋体" w:hAnsi="宋体" w:cs="宋体" w:eastAsia="宋体" w:hint="default"/>
                <w:sz w:val="24"/>
                <w:szCs w:val="24"/>
              </w:rPr>
            </w:pPr>
            <w:r>
              <w:rPr>
                <w:rFonts w:ascii="宋体" w:hAnsi="宋体" w:cs="宋体" w:eastAsia="宋体" w:hint="default"/>
                <w:sz w:val="24"/>
                <w:szCs w:val="24"/>
              </w:rPr>
              <w:t>济宁苏宁影城</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3,782</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2"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1" w:lineRule="exact"/>
              <w:ind w:left="1063"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3,758</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1,449</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苏宁消费金融</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9"/>
              <w:jc w:val="right"/>
              <w:rPr>
                <w:rFonts w:ascii="Arial" w:hAnsi="Arial" w:cs="Arial" w:eastAsia="Arial" w:hint="default"/>
                <w:sz w:val="24"/>
                <w:szCs w:val="24"/>
              </w:rPr>
            </w:pPr>
            <w:r>
              <w:rPr>
                <w:rFonts w:ascii="Arial"/>
                <w:w w:val="95"/>
                <w:sz w:val="24"/>
              </w:rPr>
              <w:t>1,255</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9"/>
              <w:jc w:val="right"/>
              <w:rPr>
                <w:rFonts w:ascii="Arial" w:hAnsi="Arial" w:cs="Arial" w:eastAsia="Arial" w:hint="default"/>
                <w:sz w:val="24"/>
                <w:szCs w:val="24"/>
              </w:rPr>
            </w:pPr>
            <w:r>
              <w:rPr>
                <w:rFonts w:ascii="Arial"/>
                <w:w w:val="95"/>
                <w:sz w:val="24"/>
              </w:rPr>
              <w:t>1,486</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苏宁文化</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Arial" w:hAnsi="Arial" w:cs="Arial" w:eastAsia="Arial" w:hint="default"/>
                <w:sz w:val="24"/>
                <w:szCs w:val="24"/>
              </w:rPr>
            </w:pPr>
            <w:r>
              <w:rPr>
                <w:rFonts w:ascii="Arial"/>
                <w:w w:val="95"/>
                <w:sz w:val="24"/>
              </w:rPr>
              <w:t>1,016</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江苏苏宁商管</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979</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9"/>
              <w:jc w:val="right"/>
              <w:rPr>
                <w:rFonts w:ascii="Arial" w:hAnsi="Arial" w:cs="Arial" w:eastAsia="Arial" w:hint="default"/>
                <w:sz w:val="24"/>
                <w:szCs w:val="24"/>
              </w:rPr>
            </w:pPr>
            <w:r>
              <w:rPr>
                <w:rFonts w:ascii="Arial"/>
                <w:spacing w:val="-7"/>
                <w:sz w:val="24"/>
              </w:rPr>
              <w:t>119</w:t>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上海聚力</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929</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苏宁院线投资</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596</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54"/>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南京鼎辰建筑设计</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464</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208</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463</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207</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290</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80</w:t>
            </w:r>
            <w:r>
              <w:rPr>
                <w:rFonts w:ascii="Arial"/>
                <w:sz w:val="24"/>
              </w:rPr>
            </w:r>
          </w:p>
        </w:tc>
      </w:tr>
      <w:tr>
        <w:trPr>
          <w:trHeight w:val="391"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9"/>
              <w:jc w:val="right"/>
              <w:rPr>
                <w:rFonts w:ascii="Arial" w:hAnsi="Arial" w:cs="Arial" w:eastAsia="Arial" w:hint="default"/>
                <w:sz w:val="24"/>
                <w:szCs w:val="24"/>
              </w:rPr>
            </w:pPr>
            <w:r>
              <w:rPr>
                <w:rFonts w:ascii="Arial"/>
                <w:w w:val="99"/>
                <w:sz w:val="24"/>
              </w:rPr>
              <w:t>-</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764</w:t>
            </w:r>
            <w:r>
              <w:rPr>
                <w:rFonts w:ascii="Arial"/>
                <w:sz w:val="24"/>
              </w:rPr>
            </w:r>
          </w:p>
        </w:tc>
      </w:tr>
      <w:tr>
        <w:trPr>
          <w:trHeight w:val="382"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Style w:val="TableParagraph"/>
              <w:spacing w:line="302" w:lineRule="exact"/>
              <w:ind w:left="1063" w:right="0"/>
              <w:jc w:val="left"/>
              <w:rPr>
                <w:rFonts w:ascii="宋体" w:hAnsi="宋体" w:cs="宋体" w:eastAsia="宋体" w:hint="default"/>
                <w:sz w:val="24"/>
                <w:szCs w:val="24"/>
              </w:rPr>
            </w:pPr>
            <w:r>
              <w:rPr>
                <w:rFonts w:ascii="宋体" w:hAnsi="宋体" w:cs="宋体" w:eastAsia="宋体" w:hint="default"/>
                <w:sz w:val="24"/>
                <w:szCs w:val="24"/>
              </w:rPr>
              <w:t>苏宁控股集团</w:t>
            </w:r>
          </w:p>
        </w:tc>
        <w:tc>
          <w:tcPr>
            <w:tcW w:w="230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49"/>
              <w:jc w:val="right"/>
              <w:rPr>
                <w:rFonts w:ascii="Arial" w:hAnsi="Arial" w:cs="Arial" w:eastAsia="Arial" w:hint="default"/>
                <w:sz w:val="24"/>
                <w:szCs w:val="24"/>
              </w:rPr>
            </w:pPr>
            <w:r>
              <w:rPr>
                <w:rFonts w:ascii="Arial"/>
                <w:w w:val="99"/>
                <w:sz w:val="24"/>
              </w:rPr>
              <w:t>-</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0"/>
              <w:jc w:val="right"/>
              <w:rPr>
                <w:rFonts w:ascii="Arial" w:hAnsi="Arial" w:cs="Arial" w:eastAsia="Arial" w:hint="default"/>
                <w:sz w:val="24"/>
                <w:szCs w:val="24"/>
              </w:rPr>
            </w:pPr>
            <w:r>
              <w:rPr>
                <w:rFonts w:ascii="Arial"/>
                <w:spacing w:val="-1"/>
                <w:w w:val="95"/>
                <w:sz w:val="24"/>
              </w:rPr>
              <w:t>628</w:t>
            </w:r>
            <w:r>
              <w:rPr>
                <w:rFonts w:ascii="Arial"/>
                <w:sz w:val="24"/>
              </w:rPr>
            </w:r>
          </w:p>
        </w:tc>
      </w:tr>
      <w:tr>
        <w:trPr>
          <w:trHeight w:val="376" w:hRule="exact"/>
        </w:trPr>
        <w:tc>
          <w:tcPr>
            <w:tcW w:w="704" w:type="dxa"/>
            <w:tcBorders>
              <w:top w:val="nil" w:sz="6" w:space="0" w:color="auto"/>
              <w:left w:val="nil" w:sz="6" w:space="0" w:color="auto"/>
              <w:bottom w:val="nil" w:sz="6" w:space="0" w:color="auto"/>
              <w:right w:val="nil" w:sz="6" w:space="0" w:color="auto"/>
            </w:tcBorders>
          </w:tcPr>
          <w:p>
            <w:pPr/>
          </w:p>
        </w:tc>
        <w:tc>
          <w:tcPr>
            <w:tcW w:w="3983" w:type="dxa"/>
            <w:tcBorders>
              <w:top w:val="nil" w:sz="6" w:space="0" w:color="auto"/>
              <w:left w:val="nil" w:sz="6" w:space="0" w:color="auto"/>
              <w:bottom w:val="nil" w:sz="6" w:space="0" w:color="auto"/>
              <w:right w:val="nil" w:sz="6" w:space="0" w:color="auto"/>
            </w:tcBorders>
          </w:tcPr>
          <w:p>
            <w:pPr/>
          </w:p>
        </w:tc>
        <w:tc>
          <w:tcPr>
            <w:tcW w:w="23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7"/>
              <w:jc w:val="right"/>
              <w:rPr>
                <w:rFonts w:ascii="Arial" w:hAnsi="Arial" w:cs="Arial" w:eastAsia="Arial" w:hint="default"/>
                <w:sz w:val="24"/>
                <w:szCs w:val="24"/>
              </w:rPr>
            </w:pPr>
            <w:r>
              <w:rPr>
                <w:rFonts w:ascii="Arial"/>
                <w:spacing w:val="-1"/>
                <w:sz w:val="24"/>
              </w:rPr>
              <w:t>273,156</w:t>
            </w:r>
          </w:p>
        </w:tc>
        <w:tc>
          <w:tcPr>
            <w:tcW w:w="232"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61"/>
              <w:jc w:val="right"/>
              <w:rPr>
                <w:rFonts w:ascii="Arial" w:hAnsi="Arial" w:cs="Arial" w:eastAsia="Arial" w:hint="default"/>
                <w:sz w:val="24"/>
                <w:szCs w:val="24"/>
              </w:rPr>
            </w:pPr>
            <w:r>
              <w:rPr>
                <w:rFonts w:ascii="Arial"/>
                <w:spacing w:val="-1"/>
                <w:sz w:val="24"/>
              </w:rPr>
              <w:t>218,083</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35" w:type="dxa"/>
        <w:tblLayout w:type="fixed"/>
        <w:tblCellMar>
          <w:top w:w="0" w:type="dxa"/>
          <w:left w:w="0" w:type="dxa"/>
          <w:bottom w:w="0" w:type="dxa"/>
          <w:right w:w="0" w:type="dxa"/>
        </w:tblCellMar>
        <w:tblLook w:val="01E0"/>
      </w:tblPr>
      <w:tblGrid>
        <w:gridCol w:w="670"/>
        <w:gridCol w:w="5878"/>
      </w:tblGrid>
      <w:tr>
        <w:trPr>
          <w:trHeight w:val="494"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九</w:t>
            </w:r>
          </w:p>
        </w:tc>
        <w:tc>
          <w:tcPr>
            <w:tcW w:w="5878" w:type="dxa"/>
            <w:tcBorders>
              <w:top w:val="nil" w:sz="6" w:space="0" w:color="auto"/>
              <w:left w:val="nil" w:sz="6" w:space="0" w:color="auto"/>
              <w:bottom w:val="nil" w:sz="6" w:space="0" w:color="auto"/>
              <w:right w:val="nil" w:sz="6" w:space="0" w:color="auto"/>
            </w:tcBorders>
          </w:tcPr>
          <w:p>
            <w:pPr>
              <w:pStyle w:val="TableParagraph"/>
              <w:spacing w:line="240" w:lineRule="exact"/>
              <w:ind w:left="229" w:right="0"/>
              <w:jc w:val="left"/>
              <w:rPr>
                <w:rFonts w:ascii="黑体" w:hAnsi="黑体" w:cs="黑体" w:eastAsia="黑体" w:hint="default"/>
                <w:sz w:val="24"/>
                <w:szCs w:val="24"/>
              </w:rPr>
            </w:pPr>
            <w:r>
              <w:rPr>
                <w:rFonts w:ascii="黑体" w:hAnsi="黑体" w:cs="黑体" w:eastAsia="黑体" w:hint="default"/>
                <w:sz w:val="24"/>
                <w:szCs w:val="24"/>
              </w:rPr>
              <w:t>或有事项</w:t>
            </w:r>
          </w:p>
        </w:tc>
      </w:tr>
      <w:tr>
        <w:trPr>
          <w:trHeight w:val="506" w:hRule="exact"/>
        </w:trPr>
        <w:tc>
          <w:tcPr>
            <w:tcW w:w="670" w:type="dxa"/>
            <w:tcBorders>
              <w:top w:val="nil" w:sz="6" w:space="0" w:color="auto"/>
              <w:left w:val="nil" w:sz="6" w:space="0" w:color="auto"/>
              <w:bottom w:val="nil" w:sz="6" w:space="0" w:color="auto"/>
              <w:right w:val="nil" w:sz="6" w:space="0" w:color="auto"/>
            </w:tcBorders>
          </w:tcPr>
          <w:p>
            <w:pPr/>
          </w:p>
        </w:tc>
        <w:tc>
          <w:tcPr>
            <w:tcW w:w="587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9"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2017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日，本集团无重大或有事项。</w:t>
            </w:r>
          </w:p>
        </w:tc>
      </w:tr>
    </w:tbl>
    <w:p>
      <w:pPr>
        <w:spacing w:after="0" w:line="240" w:lineRule="auto"/>
        <w:jc w:val="left"/>
        <w:rPr>
          <w:rFonts w:ascii="宋体" w:hAnsi="宋体" w:cs="宋体" w:eastAsia="宋体" w:hint="default"/>
          <w:sz w:val="24"/>
          <w:szCs w:val="24"/>
        </w:rPr>
        <w:sectPr>
          <w:pgSz w:w="11910" w:h="16840"/>
          <w:pgMar w:header="755" w:footer="994" w:top="1900" w:bottom="118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03"/>
        <w:gridCol w:w="3118"/>
        <w:gridCol w:w="2708"/>
        <w:gridCol w:w="258"/>
        <w:gridCol w:w="2861"/>
      </w:tblGrid>
      <w:tr>
        <w:trPr>
          <w:trHeight w:val="490"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w:t>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exact"/>
              <w:ind w:left="209" w:right="0"/>
              <w:jc w:val="left"/>
              <w:rPr>
                <w:rFonts w:ascii="黑体" w:hAnsi="黑体" w:cs="黑体" w:eastAsia="黑体" w:hint="default"/>
                <w:sz w:val="24"/>
                <w:szCs w:val="24"/>
              </w:rPr>
            </w:pPr>
            <w:r>
              <w:rPr>
                <w:rFonts w:ascii="黑体" w:hAnsi="黑体" w:cs="黑体" w:eastAsia="黑体" w:hint="default"/>
                <w:sz w:val="24"/>
                <w:szCs w:val="24"/>
              </w:rPr>
              <w:t>承诺事项</w:t>
            </w:r>
          </w:p>
        </w:tc>
        <w:tc>
          <w:tcPr>
            <w:tcW w:w="2708" w:type="dxa"/>
            <w:tcBorders>
              <w:top w:val="nil" w:sz="6" w:space="0" w:color="auto"/>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
        </w:tc>
      </w:tr>
      <w:tr>
        <w:trPr>
          <w:trHeight w:val="75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09" w:right="0"/>
              <w:jc w:val="left"/>
              <w:rPr>
                <w:rFonts w:ascii="黑体" w:hAnsi="黑体" w:cs="黑体" w:eastAsia="黑体" w:hint="default"/>
                <w:sz w:val="24"/>
                <w:szCs w:val="24"/>
              </w:rPr>
            </w:pPr>
            <w:r>
              <w:rPr>
                <w:rFonts w:ascii="黑体" w:hAnsi="黑体" w:cs="黑体" w:eastAsia="黑体" w:hint="default"/>
                <w:sz w:val="24"/>
                <w:szCs w:val="24"/>
              </w:rPr>
              <w:t>资本性支出承诺事项</w:t>
            </w:r>
          </w:p>
        </w:tc>
        <w:tc>
          <w:tcPr>
            <w:tcW w:w="2708" w:type="dxa"/>
            <w:tcBorders>
              <w:top w:val="nil" w:sz="6" w:space="0" w:color="auto"/>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
        </w:tc>
      </w:tr>
      <w:tr>
        <w:trPr>
          <w:trHeight w:val="1058" w:hRule="exact"/>
        </w:trPr>
        <w:tc>
          <w:tcPr>
            <w:tcW w:w="9647"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211"/>
              <w:ind w:left="913" w:right="85"/>
              <w:jc w:val="left"/>
              <w:rPr>
                <w:rFonts w:ascii="宋体" w:hAnsi="宋体" w:cs="宋体" w:eastAsia="宋体" w:hint="default"/>
                <w:sz w:val="24"/>
                <w:szCs w:val="24"/>
              </w:rPr>
            </w:pPr>
            <w:r>
              <w:rPr>
                <w:rFonts w:ascii="宋体" w:hAnsi="宋体" w:cs="宋体" w:eastAsia="宋体" w:hint="default"/>
                <w:sz w:val="24"/>
                <w:szCs w:val="24"/>
              </w:rPr>
              <w:t>以下为本集团于资产负债表日，已签约而尚不必在资产负债表上列示的资本性支出 承诺：</w:t>
            </w:r>
          </w:p>
        </w:tc>
      </w:tr>
      <w:tr>
        <w:trPr>
          <w:trHeight w:val="753" w:hRule="exact"/>
        </w:trPr>
        <w:tc>
          <w:tcPr>
            <w:tcW w:w="703" w:type="dxa"/>
            <w:tcBorders>
              <w:top w:val="nil" w:sz="6" w:space="0" w:color="auto"/>
              <w:left w:val="nil" w:sz="6" w:space="0" w:color="auto"/>
              <w:bottom w:val="nil" w:sz="6" w:space="0" w:color="auto"/>
              <w:right w:val="nil" w:sz="6" w:space="0" w:color="auto"/>
            </w:tcBorders>
          </w:tcPr>
          <w:p>
            <w:pPr/>
          </w:p>
        </w:tc>
        <w:tc>
          <w:tcPr>
            <w:tcW w:w="582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362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664"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9" w:right="0"/>
              <w:jc w:val="left"/>
              <w:rPr>
                <w:rFonts w:ascii="宋体" w:hAnsi="宋体" w:cs="宋体" w:eastAsia="宋体" w:hint="default"/>
                <w:sz w:val="24"/>
                <w:szCs w:val="24"/>
              </w:rPr>
            </w:pPr>
            <w:r>
              <w:rPr>
                <w:rFonts w:ascii="宋体" w:hAnsi="宋体" w:cs="宋体" w:eastAsia="宋体" w:hint="default"/>
                <w:sz w:val="24"/>
                <w:szCs w:val="24"/>
              </w:rPr>
              <w:t>房屋、建筑物及机器设备</w:t>
            </w:r>
          </w:p>
        </w:tc>
        <w:tc>
          <w:tcPr>
            <w:tcW w:w="270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34"/>
              <w:jc w:val="right"/>
              <w:rPr>
                <w:rFonts w:ascii="Arial" w:hAnsi="Arial" w:cs="Arial" w:eastAsia="Arial" w:hint="default"/>
                <w:sz w:val="24"/>
                <w:szCs w:val="24"/>
              </w:rPr>
            </w:pPr>
            <w:r>
              <w:rPr>
                <w:rFonts w:ascii="Arial"/>
                <w:w w:val="95"/>
                <w:sz w:val="24"/>
              </w:rPr>
              <w:t>2,017,419</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617" w:right="0"/>
              <w:jc w:val="left"/>
              <w:rPr>
                <w:rFonts w:ascii="Arial" w:hAnsi="Arial" w:cs="Arial" w:eastAsia="Arial" w:hint="default"/>
                <w:sz w:val="24"/>
                <w:szCs w:val="24"/>
              </w:rPr>
            </w:pPr>
            <w:r>
              <w:rPr>
                <w:rFonts w:ascii="Arial"/>
                <w:sz w:val="24"/>
              </w:rPr>
              <w:t>1,993,948</w:t>
            </w:r>
          </w:p>
        </w:tc>
      </w:tr>
      <w:tr>
        <w:trPr>
          <w:trHeight w:val="94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(2)</w:t>
            </w: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09" w:right="0"/>
              <w:jc w:val="left"/>
              <w:rPr>
                <w:rFonts w:ascii="黑体" w:hAnsi="黑体" w:cs="黑体" w:eastAsia="黑体" w:hint="default"/>
                <w:sz w:val="24"/>
                <w:szCs w:val="24"/>
              </w:rPr>
            </w:pPr>
            <w:r>
              <w:rPr>
                <w:rFonts w:ascii="黑体" w:hAnsi="黑体" w:cs="黑体" w:eastAsia="黑体" w:hint="default"/>
                <w:sz w:val="24"/>
                <w:szCs w:val="24"/>
              </w:rPr>
              <w:t>经营租赁承诺事项</w:t>
            </w:r>
          </w:p>
        </w:tc>
        <w:tc>
          <w:tcPr>
            <w:tcW w:w="2708" w:type="dxa"/>
            <w:tcBorders>
              <w:top w:val="single" w:sz="12" w:space="0" w:color="000000"/>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single" w:sz="12" w:space="0" w:color="000000"/>
              <w:left w:val="nil" w:sz="6" w:space="0" w:color="auto"/>
              <w:bottom w:val="nil" w:sz="6" w:space="0" w:color="auto"/>
              <w:right w:val="nil" w:sz="6" w:space="0" w:color="auto"/>
            </w:tcBorders>
          </w:tcPr>
          <w:p>
            <w:pPr/>
          </w:p>
        </w:tc>
      </w:tr>
      <w:tr>
        <w:trPr>
          <w:trHeight w:val="747" w:hRule="exact"/>
        </w:trPr>
        <w:tc>
          <w:tcPr>
            <w:tcW w:w="703" w:type="dxa"/>
            <w:tcBorders>
              <w:top w:val="nil" w:sz="6" w:space="0" w:color="auto"/>
              <w:left w:val="nil" w:sz="6" w:space="0" w:color="auto"/>
              <w:bottom w:val="nil" w:sz="6" w:space="0" w:color="auto"/>
              <w:right w:val="nil" w:sz="6" w:space="0" w:color="auto"/>
            </w:tcBorders>
          </w:tcPr>
          <w:p>
            <w:pPr/>
          </w:p>
        </w:tc>
        <w:tc>
          <w:tcPr>
            <w:tcW w:w="894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209" w:right="0"/>
              <w:jc w:val="left"/>
              <w:rPr>
                <w:rFonts w:ascii="宋体" w:hAnsi="宋体" w:cs="宋体" w:eastAsia="宋体" w:hint="default"/>
                <w:sz w:val="24"/>
                <w:szCs w:val="24"/>
              </w:rPr>
            </w:pPr>
            <w:r>
              <w:rPr>
                <w:rFonts w:ascii="宋体" w:hAnsi="宋体" w:cs="宋体" w:eastAsia="宋体" w:hint="default"/>
                <w:sz w:val="24"/>
                <w:szCs w:val="24"/>
              </w:rPr>
              <w:t>根据已签订的经营性租赁合同，本集团未来最低应支付租金汇总如下：</w:t>
            </w:r>
          </w:p>
        </w:tc>
      </w:tr>
      <w:tr>
        <w:trPr>
          <w:trHeight w:val="753"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65"/>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710"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sz w:val="24"/>
              </w:rPr>
              <w:t>6,843,714</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684" w:right="0"/>
              <w:jc w:val="left"/>
              <w:rPr>
                <w:rFonts w:ascii="Arial" w:hAnsi="Arial" w:cs="Arial" w:eastAsia="Arial" w:hint="default"/>
                <w:sz w:val="24"/>
                <w:szCs w:val="24"/>
              </w:rPr>
            </w:pPr>
            <w:r>
              <w:rPr>
                <w:rFonts w:ascii="Arial"/>
                <w:sz w:val="24"/>
              </w:rPr>
              <w:t>5,801,998</w:t>
            </w:r>
          </w:p>
        </w:tc>
      </w:tr>
      <w:tr>
        <w:trPr>
          <w:trHeight w:val="391"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Style w:val="TableParagraph"/>
              <w:spacing w:line="302" w:lineRule="exact"/>
              <w:ind w:left="20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6,253,378</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684" w:right="0"/>
              <w:jc w:val="left"/>
              <w:rPr>
                <w:rFonts w:ascii="Arial" w:hAnsi="Arial" w:cs="Arial" w:eastAsia="Arial" w:hint="default"/>
                <w:sz w:val="24"/>
                <w:szCs w:val="24"/>
              </w:rPr>
            </w:pPr>
            <w:r>
              <w:rPr>
                <w:rFonts w:ascii="Arial"/>
                <w:sz w:val="24"/>
              </w:rPr>
              <w:t>5,224,150</w:t>
            </w:r>
          </w:p>
        </w:tc>
      </w:tr>
      <w:tr>
        <w:trPr>
          <w:trHeight w:val="392"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Style w:val="TableParagraph"/>
              <w:spacing w:line="302" w:lineRule="exact"/>
              <w:ind w:left="20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spacing w:val="-1"/>
                <w:sz w:val="24"/>
              </w:rPr>
              <w:t>5,081,099</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684" w:right="0"/>
              <w:jc w:val="left"/>
              <w:rPr>
                <w:rFonts w:ascii="Arial" w:hAnsi="Arial" w:cs="Arial" w:eastAsia="Arial" w:hint="default"/>
                <w:sz w:val="24"/>
                <w:szCs w:val="24"/>
              </w:rPr>
            </w:pPr>
            <w:r>
              <w:rPr>
                <w:rFonts w:ascii="Arial"/>
                <w:sz w:val="24"/>
              </w:rPr>
              <w:t>4,655,380</w:t>
            </w:r>
          </w:p>
        </w:tc>
      </w:tr>
      <w:tr>
        <w:trPr>
          <w:trHeight w:val="382"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Style w:val="TableParagraph"/>
              <w:spacing w:line="301" w:lineRule="exact"/>
              <w:ind w:left="209" w:right="0"/>
              <w:jc w:val="left"/>
              <w:rPr>
                <w:rFonts w:ascii="宋体" w:hAnsi="宋体" w:cs="宋体" w:eastAsia="宋体" w:hint="default"/>
                <w:sz w:val="24"/>
                <w:szCs w:val="24"/>
              </w:rPr>
            </w:pPr>
            <w:r>
              <w:rPr>
                <w:rFonts w:ascii="宋体" w:hAnsi="宋体" w:cs="宋体" w:eastAsia="宋体" w:hint="default"/>
                <w:sz w:val="24"/>
                <w:szCs w:val="24"/>
              </w:rPr>
              <w:t>三年以上</w:t>
            </w:r>
          </w:p>
        </w:tc>
        <w:tc>
          <w:tcPr>
            <w:tcW w:w="270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sz w:val="24"/>
              </w:rPr>
              <w:t>17,208,509</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551" w:right="0"/>
              <w:jc w:val="left"/>
              <w:rPr>
                <w:rFonts w:ascii="Arial" w:hAnsi="Arial" w:cs="Arial" w:eastAsia="Arial" w:hint="default"/>
                <w:sz w:val="24"/>
                <w:szCs w:val="24"/>
              </w:rPr>
            </w:pPr>
            <w:r>
              <w:rPr>
                <w:rFonts w:ascii="Arial"/>
                <w:sz w:val="24"/>
              </w:rPr>
              <w:t>18,262,152</w:t>
            </w:r>
          </w:p>
        </w:tc>
      </w:tr>
      <w:tr>
        <w:trPr>
          <w:trHeight w:val="376" w:hRule="exact"/>
        </w:trPr>
        <w:tc>
          <w:tcPr>
            <w:tcW w:w="703" w:type="dxa"/>
            <w:tcBorders>
              <w:top w:val="nil" w:sz="6" w:space="0" w:color="auto"/>
              <w:left w:val="nil" w:sz="6" w:space="0" w:color="auto"/>
              <w:bottom w:val="nil" w:sz="6" w:space="0" w:color="auto"/>
              <w:right w:val="nil" w:sz="6" w:space="0" w:color="auto"/>
            </w:tcBorders>
          </w:tcPr>
          <w:p>
            <w:pPr/>
          </w:p>
        </w:tc>
        <w:tc>
          <w:tcPr>
            <w:tcW w:w="3118" w:type="dxa"/>
            <w:tcBorders>
              <w:top w:val="nil" w:sz="6" w:space="0" w:color="auto"/>
              <w:left w:val="nil" w:sz="6" w:space="0" w:color="auto"/>
              <w:bottom w:val="nil" w:sz="6" w:space="0" w:color="auto"/>
              <w:right w:val="nil" w:sz="6" w:space="0" w:color="auto"/>
            </w:tcBorders>
          </w:tcPr>
          <w:p>
            <w:pPr/>
          </w:p>
        </w:tc>
        <w:tc>
          <w:tcPr>
            <w:tcW w:w="2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7"/>
              <w:jc w:val="right"/>
              <w:rPr>
                <w:rFonts w:ascii="Arial" w:hAnsi="Arial" w:cs="Arial" w:eastAsia="Arial" w:hint="default"/>
                <w:sz w:val="24"/>
                <w:szCs w:val="24"/>
              </w:rPr>
            </w:pPr>
            <w:r>
              <w:rPr>
                <w:rFonts w:ascii="Arial"/>
                <w:spacing w:val="-1"/>
                <w:sz w:val="24"/>
              </w:rPr>
              <w:t>35,386,700</w:t>
            </w:r>
            <w:r>
              <w:rPr>
                <w:rFonts w:ascii="Arial"/>
                <w:sz w:val="24"/>
              </w:rPr>
            </w:r>
          </w:p>
        </w:tc>
        <w:tc>
          <w:tcPr>
            <w:tcW w:w="258"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1551" w:right="0"/>
              <w:jc w:val="left"/>
              <w:rPr>
                <w:rFonts w:ascii="Arial" w:hAnsi="Arial" w:cs="Arial" w:eastAsia="Arial" w:hint="default"/>
                <w:sz w:val="24"/>
                <w:szCs w:val="24"/>
              </w:rPr>
            </w:pPr>
            <w:r>
              <w:rPr>
                <w:rFonts w:ascii="Arial"/>
                <w:sz w:val="24"/>
              </w:rPr>
              <w:t>33,943,680</w:t>
            </w:r>
          </w:p>
        </w:tc>
      </w:tr>
    </w:tbl>
    <w:p>
      <w:pPr>
        <w:spacing w:after="0" w:line="240" w:lineRule="auto"/>
        <w:jc w:val="left"/>
        <w:rPr>
          <w:rFonts w:ascii="Arial" w:hAnsi="Arial" w:cs="Arial" w:eastAsia="Arial" w:hint="default"/>
          <w:sz w:val="24"/>
          <w:szCs w:val="24"/>
        </w:rPr>
        <w:sectPr>
          <w:pgSz w:w="11910" w:h="16840"/>
          <w:pgMar w:header="755" w:footer="994" w:top="1900" w:bottom="118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818"/>
        <w:gridCol w:w="1378"/>
        <w:gridCol w:w="4429"/>
        <w:gridCol w:w="1554"/>
        <w:gridCol w:w="1452"/>
      </w:tblGrid>
      <w:tr>
        <w:trPr>
          <w:trHeight w:val="490"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5807"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38" w:right="0"/>
              <w:jc w:val="left"/>
              <w:rPr>
                <w:rFonts w:ascii="黑体" w:hAnsi="黑体" w:cs="黑体" w:eastAsia="黑体" w:hint="default"/>
                <w:sz w:val="24"/>
                <w:szCs w:val="24"/>
              </w:rPr>
            </w:pPr>
            <w:r>
              <w:rPr>
                <w:rFonts w:ascii="黑体" w:hAnsi="黑体" w:cs="黑体" w:eastAsia="黑体" w:hint="default"/>
                <w:sz w:val="24"/>
                <w:szCs w:val="24"/>
              </w:rPr>
              <w:t>资产负债表日后事项</w:t>
            </w:r>
          </w:p>
        </w:tc>
        <w:tc>
          <w:tcPr>
            <w:tcW w:w="1554"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746"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58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38" w:right="0"/>
              <w:jc w:val="left"/>
              <w:rPr>
                <w:rFonts w:ascii="黑体" w:hAnsi="黑体" w:cs="黑体" w:eastAsia="黑体" w:hint="default"/>
                <w:sz w:val="24"/>
                <w:szCs w:val="24"/>
              </w:rPr>
            </w:pPr>
            <w:r>
              <w:rPr>
                <w:rFonts w:ascii="黑体" w:hAnsi="黑体" w:cs="黑体" w:eastAsia="黑体" w:hint="default"/>
                <w:sz w:val="24"/>
                <w:szCs w:val="24"/>
              </w:rPr>
              <w:t>重要的非调整事项</w:t>
            </w:r>
          </w:p>
        </w:tc>
        <w:tc>
          <w:tcPr>
            <w:tcW w:w="1554"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906" w:hRule="exact"/>
        </w:trPr>
        <w:tc>
          <w:tcPr>
            <w:tcW w:w="81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32" w:lineRule="exact"/>
              <w:ind w:left="108" w:right="106"/>
              <w:jc w:val="left"/>
              <w:rPr>
                <w:rFonts w:ascii="宋体" w:hAnsi="宋体" w:cs="宋体" w:eastAsia="宋体" w:hint="default"/>
                <w:sz w:val="18"/>
                <w:szCs w:val="18"/>
              </w:rPr>
            </w:pPr>
            <w:r>
              <w:rPr>
                <w:rFonts w:ascii="宋体" w:hAnsi="宋体" w:cs="宋体" w:eastAsia="宋体" w:hint="default"/>
                <w:spacing w:val="10"/>
                <w:sz w:val="18"/>
                <w:szCs w:val="18"/>
              </w:rPr>
              <w:t>对财务状况和经</w:t>
            </w:r>
            <w:r>
              <w:rPr>
                <w:rFonts w:ascii="宋体" w:hAnsi="宋体" w:cs="宋体" w:eastAsia="宋体" w:hint="default"/>
                <w:sz w:val="18"/>
                <w:szCs w:val="18"/>
              </w:rPr>
              <w:t> 营成果的影响数</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32" w:lineRule="exact"/>
              <w:ind w:left="108" w:right="318"/>
              <w:jc w:val="left"/>
              <w:rPr>
                <w:rFonts w:ascii="宋体" w:hAnsi="宋体" w:cs="宋体" w:eastAsia="宋体" w:hint="default"/>
                <w:sz w:val="18"/>
                <w:szCs w:val="18"/>
              </w:rPr>
            </w:pPr>
            <w:r>
              <w:rPr>
                <w:rFonts w:ascii="宋体" w:hAnsi="宋体" w:cs="宋体" w:eastAsia="宋体" w:hint="default"/>
                <w:sz w:val="18"/>
                <w:szCs w:val="18"/>
              </w:rPr>
              <w:t>无</w:t>
            </w:r>
            <w:r>
              <w:rPr>
                <w:rFonts w:ascii="宋体" w:hAnsi="宋体" w:cs="宋体" w:eastAsia="宋体" w:hint="default"/>
                <w:spacing w:val="-60"/>
                <w:sz w:val="18"/>
                <w:szCs w:val="18"/>
              </w:rPr>
              <w:t> </w:t>
            </w:r>
            <w:r>
              <w:rPr>
                <w:rFonts w:ascii="宋体" w:hAnsi="宋体" w:cs="宋体" w:eastAsia="宋体" w:hint="default"/>
                <w:sz w:val="18"/>
                <w:szCs w:val="18"/>
              </w:rPr>
              <w:t>法</w:t>
            </w:r>
            <w:r>
              <w:rPr>
                <w:rFonts w:ascii="宋体" w:hAnsi="宋体" w:cs="宋体" w:eastAsia="宋体" w:hint="default"/>
                <w:spacing w:val="-60"/>
                <w:sz w:val="18"/>
                <w:szCs w:val="18"/>
              </w:rPr>
              <w:t> </w:t>
            </w:r>
            <w:r>
              <w:rPr>
                <w:rFonts w:ascii="宋体" w:hAnsi="宋体" w:cs="宋体" w:eastAsia="宋体" w:hint="default"/>
                <w:sz w:val="18"/>
                <w:szCs w:val="18"/>
              </w:rPr>
              <w:t>估</w:t>
            </w:r>
            <w:r>
              <w:rPr>
                <w:rFonts w:ascii="宋体" w:hAnsi="宋体" w:cs="宋体" w:eastAsia="宋体" w:hint="default"/>
                <w:spacing w:val="-61"/>
                <w:sz w:val="18"/>
                <w:szCs w:val="18"/>
              </w:rPr>
              <w:t> </w:t>
            </w:r>
            <w:r>
              <w:rPr>
                <w:rFonts w:ascii="宋体" w:hAnsi="宋体" w:cs="宋体" w:eastAsia="宋体" w:hint="default"/>
                <w:sz w:val="18"/>
                <w:szCs w:val="18"/>
              </w:rPr>
              <w:t>计</w:t>
            </w:r>
            <w:r>
              <w:rPr>
                <w:rFonts w:ascii="宋体" w:hAnsi="宋体" w:cs="宋体" w:eastAsia="宋体" w:hint="default"/>
                <w:spacing w:val="-60"/>
                <w:sz w:val="18"/>
                <w:szCs w:val="18"/>
              </w:rPr>
              <w:t> </w:t>
            </w:r>
            <w:r>
              <w:rPr>
                <w:rFonts w:ascii="宋体" w:hAnsi="宋体" w:cs="宋体" w:eastAsia="宋体" w:hint="default"/>
                <w:sz w:val="18"/>
                <w:szCs w:val="18"/>
              </w:rPr>
              <w:t>影</w:t>
            </w:r>
            <w:r>
              <w:rPr>
                <w:rFonts w:ascii="宋体" w:hAnsi="宋体" w:cs="宋体" w:eastAsia="宋体" w:hint="default"/>
                <w:sz w:val="18"/>
                <w:szCs w:val="18"/>
              </w:rPr>
              <w:t> 响数的原因</w:t>
            </w:r>
          </w:p>
        </w:tc>
      </w:tr>
      <w:tr>
        <w:trPr>
          <w:trHeight w:val="1608" w:hRule="exact"/>
        </w:trPr>
        <w:tc>
          <w:tcPr>
            <w:tcW w:w="81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37" w:lineRule="auto"/>
              <w:ind w:left="138" w:right="73"/>
              <w:jc w:val="both"/>
              <w:rPr>
                <w:rFonts w:ascii="宋体" w:hAnsi="宋体" w:cs="宋体" w:eastAsia="宋体" w:hint="default"/>
                <w:sz w:val="18"/>
                <w:szCs w:val="18"/>
              </w:rPr>
            </w:pPr>
            <w:r>
              <w:rPr>
                <w:rFonts w:ascii="宋体" w:hAnsi="宋体" w:cs="宋体" w:eastAsia="宋体" w:hint="default"/>
                <w:spacing w:val="2"/>
                <w:sz w:val="18"/>
                <w:szCs w:val="18"/>
              </w:rPr>
              <w:t>本集团投资大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连万达商业地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产股份有限公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 </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pacing w:val="-11"/>
                <w:sz w:val="18"/>
                <w:szCs w:val="18"/>
              </w:rPr>
              <w:t> </w:t>
            </w:r>
            <w:r>
              <w:rPr>
                <w:rFonts w:ascii="宋体" w:hAnsi="宋体" w:cs="宋体" w:eastAsia="宋体" w:hint="default"/>
                <w:spacing w:val="42"/>
                <w:sz w:val="18"/>
                <w:szCs w:val="18"/>
              </w:rPr>
              <w:t>万达商</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33" w:lineRule="exact"/>
              <w:ind w:left="138" w:right="0"/>
              <w:jc w:val="both"/>
              <w:rPr>
                <w:rFonts w:ascii="Arial" w:hAnsi="Arial" w:cs="Arial" w:eastAsia="Arial" w:hint="default"/>
                <w:sz w:val="18"/>
                <w:szCs w:val="18"/>
              </w:rPr>
            </w:pPr>
            <w:r>
              <w:rPr>
                <w:rFonts w:ascii="宋体" w:hAnsi="宋体" w:cs="宋体" w:eastAsia="宋体" w:hint="default"/>
                <w:sz w:val="18"/>
                <w:szCs w:val="18"/>
              </w:rPr>
              <w:t>业</w:t>
            </w:r>
            <w:r>
              <w:rPr>
                <w:rFonts w:ascii="Arial" w:hAnsi="Arial" w:cs="Arial" w:eastAsia="Arial" w:hint="default"/>
                <w:sz w:val="18"/>
                <w:szCs w:val="18"/>
              </w:rPr>
              <w:t>”</w:t>
            </w:r>
            <w:r>
              <w:rPr>
                <w:rFonts w:ascii="Arial" w:hAnsi="Arial" w:cs="Arial" w:eastAsia="Arial" w:hint="default"/>
                <w:sz w:val="18"/>
                <w:szCs w:val="18"/>
              </w:rPr>
              <w:t>)</w:t>
            </w:r>
          </w:p>
        </w:tc>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32" w:lineRule="auto"/>
              <w:ind w:left="75" w:right="106"/>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1"/>
                <w:sz w:val="18"/>
                <w:szCs w:val="18"/>
              </w:rPr>
              <w:t> </w:t>
            </w:r>
            <w:r>
              <w:rPr>
                <w:rFonts w:ascii="Arial" w:hAnsi="Arial" w:cs="Arial" w:eastAsia="Arial" w:hint="default"/>
                <w:sz w:val="18"/>
                <w:szCs w:val="18"/>
              </w:rPr>
              <w:t>2018</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Arial" w:hAnsi="Arial" w:cs="Arial" w:eastAsia="Arial" w:hint="default"/>
                <w:sz w:val="18"/>
                <w:szCs w:val="18"/>
              </w:rPr>
              <w:t>29</w:t>
            </w:r>
            <w:r>
              <w:rPr>
                <w:rFonts w:ascii="Arial" w:hAnsi="Arial" w:cs="Arial" w:eastAsia="Arial" w:hint="default"/>
                <w:spacing w:val="-2"/>
                <w:sz w:val="18"/>
                <w:szCs w:val="18"/>
              </w:rPr>
              <w:t> </w:t>
            </w:r>
            <w:r>
              <w:rPr>
                <w:rFonts w:ascii="宋体" w:hAnsi="宋体" w:cs="宋体" w:eastAsia="宋体" w:hint="default"/>
                <w:sz w:val="18"/>
                <w:szCs w:val="18"/>
              </w:rPr>
              <w:t>日，本集团与大连万达集团股份有 </w:t>
            </w:r>
            <w:r>
              <w:rPr>
                <w:rFonts w:ascii="宋体" w:hAnsi="宋体" w:cs="宋体" w:eastAsia="宋体" w:hint="default"/>
                <w:spacing w:val="-4"/>
                <w:sz w:val="18"/>
                <w:szCs w:val="18"/>
              </w:rPr>
              <w:t>限公司、万达商业签订《《关于大连万达商业地产股份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有限公司之战略合作协议》。按照协议规定，本集团将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计划出资人民币</w:t>
            </w:r>
            <w:r>
              <w:rPr>
                <w:rFonts w:ascii="宋体" w:hAnsi="宋体" w:cs="宋体" w:eastAsia="宋体" w:hint="default"/>
                <w:spacing w:val="-48"/>
                <w:sz w:val="18"/>
                <w:szCs w:val="18"/>
              </w:rPr>
              <w:t> </w:t>
            </w:r>
            <w:r>
              <w:rPr>
                <w:rFonts w:ascii="Arial" w:hAnsi="Arial" w:cs="Arial" w:eastAsia="Arial" w:hint="default"/>
                <w:sz w:val="18"/>
                <w:szCs w:val="18"/>
              </w:rPr>
              <w:t>95</w:t>
            </w:r>
            <w:r>
              <w:rPr>
                <w:rFonts w:ascii="Arial" w:hAnsi="Arial" w:cs="Arial" w:eastAsia="Arial" w:hint="default"/>
                <w:spacing w:val="-9"/>
                <w:sz w:val="18"/>
                <w:szCs w:val="18"/>
              </w:rPr>
              <w:t> </w:t>
            </w:r>
            <w:r>
              <w:rPr>
                <w:rFonts w:ascii="宋体" w:hAnsi="宋体" w:cs="宋体" w:eastAsia="宋体" w:hint="default"/>
                <w:sz w:val="18"/>
                <w:szCs w:val="18"/>
              </w:rPr>
              <w:t>亿元或者等值港元，购买万达商业 股东持有的约</w:t>
            </w:r>
            <w:r>
              <w:rPr>
                <w:rFonts w:ascii="宋体" w:hAnsi="宋体" w:cs="宋体" w:eastAsia="宋体" w:hint="default"/>
                <w:spacing w:val="-49"/>
                <w:sz w:val="18"/>
                <w:szCs w:val="18"/>
              </w:rPr>
              <w:t> </w:t>
            </w:r>
            <w:r>
              <w:rPr>
                <w:rFonts w:ascii="Arial" w:hAnsi="Arial" w:cs="Arial" w:eastAsia="Arial" w:hint="default"/>
                <w:sz w:val="18"/>
                <w:szCs w:val="18"/>
              </w:rPr>
              <w:t>3.91%</w:t>
            </w:r>
            <w:r>
              <w:rPr>
                <w:rFonts w:ascii="宋体" w:hAnsi="宋体" w:cs="宋体" w:eastAsia="宋体" w:hint="default"/>
                <w:sz w:val="18"/>
                <w:szCs w:val="18"/>
              </w:rPr>
              <w:t>股份。</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无法估计</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Arial" w:hAnsi="Arial" w:cs="Arial" w:eastAsia="Arial" w:hint="default"/>
                <w:sz w:val="18"/>
                <w:szCs w:val="18"/>
              </w:rPr>
              <w:t>2018</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32" w:lineRule="auto"/>
              <w:ind w:left="108" w:right="229"/>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29</w:t>
            </w:r>
            <w:r>
              <w:rPr>
                <w:rFonts w:ascii="Arial" w:hAnsi="Arial" w:cs="Arial" w:eastAsia="Arial" w:hint="default"/>
                <w:spacing w:val="-21"/>
                <w:sz w:val="18"/>
                <w:szCs w:val="18"/>
              </w:rPr>
              <w:t> </w:t>
            </w:r>
            <w:r>
              <w:rPr>
                <w:rFonts w:ascii="宋体" w:hAnsi="宋体" w:cs="宋体" w:eastAsia="宋体" w:hint="default"/>
                <w:sz w:val="18"/>
                <w:szCs w:val="18"/>
              </w:rPr>
              <w:t>日止， 该</w:t>
            </w:r>
            <w:r>
              <w:rPr>
                <w:rFonts w:ascii="宋体" w:hAnsi="宋体" w:cs="宋体" w:eastAsia="宋体" w:hint="default"/>
                <w:spacing w:val="-60"/>
                <w:sz w:val="18"/>
                <w:szCs w:val="18"/>
              </w:rPr>
              <w:t> </w:t>
            </w: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易</w:t>
            </w:r>
            <w:r>
              <w:rPr>
                <w:rFonts w:ascii="宋体" w:hAnsi="宋体" w:cs="宋体" w:eastAsia="宋体" w:hint="default"/>
                <w:spacing w:val="-61"/>
                <w:sz w:val="18"/>
                <w:szCs w:val="18"/>
              </w:rPr>
              <w:t> </w:t>
            </w:r>
            <w:r>
              <w:rPr>
                <w:rFonts w:ascii="宋体" w:hAnsi="宋体" w:cs="宋体" w:eastAsia="宋体" w:hint="default"/>
                <w:sz w:val="18"/>
                <w:szCs w:val="18"/>
              </w:rPr>
              <w:t>尚</w:t>
            </w:r>
            <w:r>
              <w:rPr>
                <w:rFonts w:ascii="宋体" w:hAnsi="宋体" w:cs="宋体" w:eastAsia="宋体" w:hint="default"/>
                <w:spacing w:val="-60"/>
                <w:sz w:val="18"/>
                <w:szCs w:val="18"/>
              </w:rPr>
              <w:t> </w:t>
            </w:r>
            <w:r>
              <w:rPr>
                <w:rFonts w:ascii="宋体" w:hAnsi="宋体" w:cs="宋体" w:eastAsia="宋体" w:hint="default"/>
                <w:sz w:val="18"/>
                <w:szCs w:val="18"/>
              </w:rPr>
              <w:t>未</w:t>
            </w:r>
            <w:r>
              <w:rPr>
                <w:rFonts w:ascii="宋体" w:hAnsi="宋体" w:cs="宋体" w:eastAsia="宋体" w:hint="default"/>
                <w:sz w:val="18"/>
                <w:szCs w:val="18"/>
              </w:rPr>
              <w:t> 完成交割。</w:t>
            </w:r>
          </w:p>
        </w:tc>
      </w:tr>
      <w:tr>
        <w:trPr>
          <w:trHeight w:val="1601" w:hRule="exact"/>
        </w:trPr>
        <w:tc>
          <w:tcPr>
            <w:tcW w:w="818"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37" w:lineRule="auto"/>
              <w:ind w:left="138" w:right="134"/>
              <w:jc w:val="both"/>
              <w:rPr>
                <w:rFonts w:ascii="宋体" w:hAnsi="宋体" w:cs="宋体" w:eastAsia="宋体" w:hint="default"/>
                <w:sz w:val="18"/>
                <w:szCs w:val="18"/>
              </w:rPr>
            </w:pPr>
            <w:r>
              <w:rPr>
                <w:rFonts w:ascii="宋体" w:hAnsi="宋体" w:cs="宋体" w:eastAsia="宋体" w:hint="default"/>
                <w:spacing w:val="3"/>
                <w:sz w:val="18"/>
                <w:szCs w:val="18"/>
              </w:rPr>
              <w:t>股份回购以实 </w:t>
            </w:r>
            <w:r>
              <w:rPr>
                <w:rFonts w:ascii="宋体" w:hAnsi="宋体" w:cs="宋体" w:eastAsia="宋体" w:hint="default"/>
                <w:spacing w:val="2"/>
                <w:sz w:val="18"/>
                <w:szCs w:val="18"/>
              </w:rPr>
              <w:t>施股权激励计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划</w:t>
            </w:r>
          </w:p>
        </w:tc>
        <w:tc>
          <w:tcPr>
            <w:tcW w:w="44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1" w:lineRule="exact"/>
              <w:ind w:left="75" w:right="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53"/>
                <w:sz w:val="18"/>
                <w:szCs w:val="18"/>
              </w:rPr>
              <w:t> </w:t>
            </w:r>
            <w:r>
              <w:rPr>
                <w:rFonts w:ascii="Arial" w:hAnsi="Arial" w:cs="Arial" w:eastAsia="Arial" w:hint="default"/>
                <w:sz w:val="18"/>
                <w:szCs w:val="18"/>
              </w:rPr>
              <w:t>2018</w:t>
            </w:r>
            <w:r>
              <w:rPr>
                <w:rFonts w:ascii="Arial" w:hAnsi="Arial" w:cs="Arial" w:eastAsia="Arial"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2</w:t>
            </w:r>
            <w:r>
              <w:rPr>
                <w:rFonts w:ascii="Arial" w:hAnsi="Arial" w:cs="Arial" w:eastAsia="Arial"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Arial" w:hAnsi="Arial" w:cs="Arial" w:eastAsia="Arial" w:hint="default"/>
                <w:sz w:val="18"/>
                <w:szCs w:val="18"/>
              </w:rPr>
              <w:t>9</w:t>
            </w:r>
            <w:r>
              <w:rPr>
                <w:rFonts w:ascii="Arial" w:hAnsi="Arial" w:cs="Arial" w:eastAsia="Arial" w:hint="default"/>
                <w:spacing w:val="-14"/>
                <w:sz w:val="18"/>
                <w:szCs w:val="18"/>
              </w:rPr>
              <w:t> </w:t>
            </w:r>
            <w:r>
              <w:rPr>
                <w:rFonts w:ascii="宋体" w:hAnsi="宋体" w:cs="宋体" w:eastAsia="宋体" w:hint="default"/>
                <w:sz w:val="18"/>
                <w:szCs w:val="18"/>
              </w:rPr>
              <w:t>日召开的第六届董事会第十四</w:t>
            </w:r>
          </w:p>
          <w:p>
            <w:pPr>
              <w:pStyle w:val="TableParagraph"/>
              <w:spacing w:line="232" w:lineRule="auto"/>
              <w:ind w:left="75" w:right="106"/>
              <w:jc w:val="both"/>
              <w:rPr>
                <w:rFonts w:ascii="宋体" w:hAnsi="宋体" w:cs="宋体" w:eastAsia="宋体" w:hint="default"/>
                <w:sz w:val="18"/>
                <w:szCs w:val="18"/>
              </w:rPr>
            </w:pPr>
            <w:r>
              <w:rPr>
                <w:rFonts w:ascii="宋体" w:hAnsi="宋体" w:cs="宋体" w:eastAsia="宋体" w:hint="default"/>
                <w:spacing w:val="-7"/>
                <w:sz w:val="18"/>
                <w:szCs w:val="18"/>
              </w:rPr>
              <w:t>次会议、</w:t>
            </w:r>
            <w:r>
              <w:rPr>
                <w:rFonts w:ascii="Arial" w:hAnsi="Arial" w:cs="Arial" w:eastAsia="Arial" w:hint="default"/>
                <w:spacing w:val="-7"/>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7"/>
                <w:sz w:val="18"/>
                <w:szCs w:val="18"/>
              </w:rPr>
              <w:t> </w:t>
            </w:r>
            <w:r>
              <w:rPr>
                <w:rFonts w:ascii="宋体" w:hAnsi="宋体" w:cs="宋体" w:eastAsia="宋体" w:hint="default"/>
                <w:sz w:val="18"/>
                <w:szCs w:val="18"/>
              </w:rPr>
              <w:t>日召开</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年第三次临时股 </w:t>
            </w:r>
            <w:r>
              <w:rPr>
                <w:rFonts w:ascii="宋体" w:hAnsi="宋体" w:cs="宋体" w:eastAsia="宋体" w:hint="default"/>
                <w:spacing w:val="-4"/>
                <w:sz w:val="18"/>
                <w:szCs w:val="18"/>
              </w:rPr>
              <w:t>东大会，审议通过了《关于回购公司股份以实施股权激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励计划的议案》内容，本公司拟使用税后利润以集中竞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价交易方式回购公司股份用于实施股权激励。</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无法估计</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Arial" w:hAnsi="Arial" w:cs="Arial" w:eastAsia="Arial" w:hint="default"/>
                <w:sz w:val="18"/>
                <w:szCs w:val="18"/>
              </w:rPr>
              <w:t>2018</w:t>
            </w:r>
            <w:r>
              <w:rPr>
                <w:rFonts w:ascii="Arial" w:hAnsi="Arial" w:cs="Arial" w:eastAsia="Arial" w:hint="default"/>
                <w:spacing w:val="-11"/>
                <w:sz w:val="18"/>
                <w:szCs w:val="18"/>
              </w:rPr>
              <w:t> </w:t>
            </w:r>
            <w:r>
              <w:rPr>
                <w:rFonts w:ascii="宋体" w:hAnsi="宋体" w:cs="宋体" w:eastAsia="宋体" w:hint="default"/>
                <w:sz w:val="18"/>
                <w:szCs w:val="18"/>
              </w:rPr>
              <w:t>年</w:t>
            </w:r>
          </w:p>
          <w:p>
            <w:pPr>
              <w:pStyle w:val="TableParagraph"/>
              <w:spacing w:line="232" w:lineRule="auto"/>
              <w:ind w:left="108" w:right="229"/>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Arial" w:hAnsi="Arial" w:cs="Arial" w:eastAsia="Arial" w:hint="default"/>
                <w:sz w:val="18"/>
                <w:szCs w:val="18"/>
              </w:rPr>
              <w:t>29</w:t>
            </w:r>
            <w:r>
              <w:rPr>
                <w:rFonts w:ascii="Arial" w:hAnsi="Arial" w:cs="Arial" w:eastAsia="Arial" w:hint="default"/>
                <w:spacing w:val="-21"/>
                <w:sz w:val="18"/>
                <w:szCs w:val="18"/>
              </w:rPr>
              <w:t> </w:t>
            </w:r>
            <w:r>
              <w:rPr>
                <w:rFonts w:ascii="宋体" w:hAnsi="宋体" w:cs="宋体" w:eastAsia="宋体" w:hint="default"/>
                <w:sz w:val="18"/>
                <w:szCs w:val="18"/>
              </w:rPr>
              <w:t>日止， 该</w:t>
            </w:r>
            <w:r>
              <w:rPr>
                <w:rFonts w:ascii="宋体" w:hAnsi="宋体" w:cs="宋体" w:eastAsia="宋体" w:hint="default"/>
                <w:spacing w:val="-60"/>
                <w:sz w:val="18"/>
                <w:szCs w:val="18"/>
              </w:rPr>
              <w:t> </w:t>
            </w:r>
            <w:r>
              <w:rPr>
                <w:rFonts w:ascii="宋体" w:hAnsi="宋体" w:cs="宋体" w:eastAsia="宋体" w:hint="default"/>
                <w:sz w:val="18"/>
                <w:szCs w:val="18"/>
              </w:rPr>
              <w:t>股</w:t>
            </w:r>
            <w:r>
              <w:rPr>
                <w:rFonts w:ascii="宋体" w:hAnsi="宋体" w:cs="宋体" w:eastAsia="宋体" w:hint="default"/>
                <w:spacing w:val="-60"/>
                <w:sz w:val="18"/>
                <w:szCs w:val="18"/>
              </w:rPr>
              <w:t> </w:t>
            </w:r>
            <w:r>
              <w:rPr>
                <w:rFonts w:ascii="宋体" w:hAnsi="宋体" w:cs="宋体" w:eastAsia="宋体" w:hint="default"/>
                <w:sz w:val="18"/>
                <w:szCs w:val="18"/>
              </w:rPr>
              <w:t>份</w:t>
            </w:r>
            <w:r>
              <w:rPr>
                <w:rFonts w:ascii="宋体" w:hAnsi="宋体" w:cs="宋体" w:eastAsia="宋体" w:hint="default"/>
                <w:spacing w:val="-61"/>
                <w:sz w:val="18"/>
                <w:szCs w:val="18"/>
              </w:rPr>
              <w:t> </w:t>
            </w:r>
            <w:r>
              <w:rPr>
                <w:rFonts w:ascii="宋体" w:hAnsi="宋体" w:cs="宋体" w:eastAsia="宋体" w:hint="default"/>
                <w:sz w:val="18"/>
                <w:szCs w:val="18"/>
              </w:rPr>
              <w:t>回</w:t>
            </w:r>
            <w:r>
              <w:rPr>
                <w:rFonts w:ascii="宋体" w:hAnsi="宋体" w:cs="宋体" w:eastAsia="宋体" w:hint="default"/>
                <w:spacing w:val="-60"/>
                <w:sz w:val="18"/>
                <w:szCs w:val="18"/>
              </w:rPr>
              <w:t> </w:t>
            </w:r>
            <w:r>
              <w:rPr>
                <w:rFonts w:ascii="宋体" w:hAnsi="宋体" w:cs="宋体" w:eastAsia="宋体" w:hint="default"/>
                <w:sz w:val="18"/>
                <w:szCs w:val="18"/>
              </w:rPr>
              <w:t>购</w:t>
            </w:r>
            <w:r>
              <w:rPr>
                <w:rFonts w:ascii="宋体" w:hAnsi="宋体" w:cs="宋体" w:eastAsia="宋体" w:hint="default"/>
                <w:sz w:val="18"/>
                <w:szCs w:val="18"/>
              </w:rPr>
              <w:t> 尚</w:t>
            </w:r>
            <w:r>
              <w:rPr>
                <w:rFonts w:ascii="宋体" w:hAnsi="宋体" w:cs="宋体" w:eastAsia="宋体" w:hint="default"/>
                <w:spacing w:val="-60"/>
                <w:sz w:val="18"/>
                <w:szCs w:val="18"/>
              </w:rPr>
              <w:t> </w:t>
            </w:r>
            <w:r>
              <w:rPr>
                <w:rFonts w:ascii="宋体" w:hAnsi="宋体" w:cs="宋体" w:eastAsia="宋体" w:hint="default"/>
                <w:sz w:val="18"/>
                <w:szCs w:val="18"/>
              </w:rPr>
              <w:t>未</w:t>
            </w:r>
            <w:r>
              <w:rPr>
                <w:rFonts w:ascii="宋体" w:hAnsi="宋体" w:cs="宋体" w:eastAsia="宋体" w:hint="default"/>
                <w:spacing w:val="-60"/>
                <w:sz w:val="18"/>
                <w:szCs w:val="18"/>
              </w:rPr>
              <w:t> </w:t>
            </w:r>
            <w:r>
              <w:rPr>
                <w:rFonts w:ascii="宋体" w:hAnsi="宋体" w:cs="宋体" w:eastAsia="宋体" w:hint="default"/>
                <w:sz w:val="18"/>
                <w:szCs w:val="18"/>
              </w:rPr>
              <w:t>全</w:t>
            </w:r>
            <w:r>
              <w:rPr>
                <w:rFonts w:ascii="宋体" w:hAnsi="宋体" w:cs="宋体" w:eastAsia="宋体" w:hint="default"/>
                <w:spacing w:val="-61"/>
                <w:sz w:val="18"/>
                <w:szCs w:val="18"/>
              </w:rPr>
              <w:t> </w:t>
            </w:r>
            <w:r>
              <w:rPr>
                <w:rFonts w:ascii="宋体" w:hAnsi="宋体" w:cs="宋体" w:eastAsia="宋体" w:hint="default"/>
                <w:sz w:val="18"/>
                <w:szCs w:val="18"/>
              </w:rPr>
              <w:t>部</w:t>
            </w:r>
            <w:r>
              <w:rPr>
                <w:rFonts w:ascii="宋体" w:hAnsi="宋体" w:cs="宋体" w:eastAsia="宋体" w:hint="default"/>
                <w:spacing w:val="-59"/>
                <w:sz w:val="18"/>
                <w:szCs w:val="18"/>
              </w:rPr>
              <w:t> </w:t>
            </w:r>
            <w:r>
              <w:rPr>
                <w:rFonts w:ascii="宋体" w:hAnsi="宋体" w:cs="宋体" w:eastAsia="宋体" w:hint="default"/>
                <w:sz w:val="18"/>
                <w:szCs w:val="18"/>
              </w:rPr>
              <w:t>完</w:t>
            </w:r>
            <w:r>
              <w:rPr>
                <w:rFonts w:ascii="宋体" w:hAnsi="宋体" w:cs="宋体" w:eastAsia="宋体" w:hint="default"/>
                <w:sz w:val="18"/>
                <w:szCs w:val="18"/>
              </w:rPr>
              <w:t> 成。</w:t>
            </w:r>
          </w:p>
        </w:tc>
      </w:tr>
      <w:tr>
        <w:trPr>
          <w:trHeight w:val="744"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00" w:right="0"/>
              <w:jc w:val="left"/>
              <w:rPr>
                <w:rFonts w:ascii="Arial" w:hAnsi="Arial" w:cs="Arial" w:eastAsia="Arial" w:hint="default"/>
                <w:sz w:val="24"/>
                <w:szCs w:val="24"/>
              </w:rPr>
            </w:pPr>
            <w:r>
              <w:rPr>
                <w:rFonts w:ascii="Arial"/>
                <w:sz w:val="24"/>
              </w:rPr>
              <w:t>(2)</w:t>
            </w:r>
          </w:p>
        </w:tc>
        <w:tc>
          <w:tcPr>
            <w:tcW w:w="58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0"/>
              <w:ind w:left="138" w:right="0"/>
              <w:jc w:val="left"/>
              <w:rPr>
                <w:rFonts w:ascii="黑体" w:hAnsi="黑体" w:cs="黑体" w:eastAsia="黑体" w:hint="default"/>
                <w:sz w:val="24"/>
                <w:szCs w:val="24"/>
              </w:rPr>
            </w:pPr>
            <w:r>
              <w:rPr>
                <w:rFonts w:ascii="黑体" w:hAnsi="黑体" w:cs="黑体" w:eastAsia="黑体" w:hint="default"/>
                <w:sz w:val="24"/>
                <w:szCs w:val="24"/>
              </w:rPr>
              <w:t>利润分配情况说明</w:t>
            </w:r>
          </w:p>
        </w:tc>
        <w:tc>
          <w:tcPr>
            <w:tcW w:w="1554"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1442"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813"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82"/>
              <w:ind w:left="138" w:right="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45"/>
                <w:sz w:val="24"/>
                <w:szCs w:val="24"/>
              </w:rPr>
              <w:t> </w:t>
            </w:r>
            <w:r>
              <w:rPr>
                <w:rFonts w:ascii="Arial" w:hAnsi="Arial" w:cs="Arial" w:eastAsia="Arial" w:hint="default"/>
                <w:sz w:val="24"/>
                <w:szCs w:val="24"/>
              </w:rPr>
              <w:t>2018</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45"/>
                <w:sz w:val="24"/>
                <w:szCs w:val="24"/>
              </w:rPr>
              <w:t> </w:t>
            </w:r>
            <w:r>
              <w:rPr>
                <w:rFonts w:ascii="Arial" w:hAnsi="Arial" w:cs="Arial" w:eastAsia="Arial" w:hint="default"/>
                <w:sz w:val="24"/>
                <w:szCs w:val="24"/>
              </w:rPr>
              <w:t>29</w:t>
            </w:r>
            <w:r>
              <w:rPr>
                <w:rFonts w:ascii="Arial" w:hAnsi="Arial" w:cs="Arial" w:eastAsia="Arial" w:hint="default"/>
                <w:spacing w:val="8"/>
                <w:sz w:val="24"/>
                <w:szCs w:val="24"/>
              </w:rPr>
              <w:t> </w:t>
            </w:r>
            <w:r>
              <w:rPr>
                <w:rFonts w:ascii="宋体" w:hAnsi="宋体" w:cs="宋体" w:eastAsia="宋体" w:hint="default"/>
                <w:sz w:val="24"/>
                <w:szCs w:val="24"/>
              </w:rPr>
              <w:t>日董事会决议，董事会提议以利润分配方案未来实施时股</w:t>
            </w:r>
          </w:p>
          <w:p>
            <w:pPr>
              <w:pStyle w:val="TableParagraph"/>
              <w:spacing w:line="232" w:lineRule="auto"/>
              <w:ind w:left="138" w:right="198"/>
              <w:jc w:val="left"/>
              <w:rPr>
                <w:rFonts w:ascii="宋体" w:hAnsi="宋体" w:cs="宋体" w:eastAsia="宋体" w:hint="default"/>
                <w:sz w:val="24"/>
                <w:szCs w:val="24"/>
              </w:rPr>
            </w:pPr>
            <w:r>
              <w:rPr>
                <w:rFonts w:ascii="宋体" w:hAnsi="宋体" w:cs="宋体" w:eastAsia="宋体" w:hint="default"/>
                <w:sz w:val="24"/>
                <w:szCs w:val="24"/>
              </w:rPr>
              <w:t>权登记日的股本总额为股本基数，向全体股东每</w:t>
            </w:r>
            <w:r>
              <w:rPr>
                <w:rFonts w:ascii="宋体" w:hAnsi="宋体" w:cs="宋体" w:eastAsia="宋体" w:hint="default"/>
                <w:spacing w:val="-62"/>
                <w:sz w:val="24"/>
                <w:szCs w:val="24"/>
              </w:rPr>
              <w:t> </w:t>
            </w: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股派发现金红利</w:t>
            </w:r>
            <w:r>
              <w:rPr>
                <w:rFonts w:ascii="宋体" w:hAnsi="宋体" w:cs="宋体" w:eastAsia="宋体" w:hint="default"/>
                <w:spacing w:val="-62"/>
                <w:sz w:val="24"/>
                <w:szCs w:val="24"/>
              </w:rPr>
              <w:t> </w:t>
            </w:r>
            <w:r>
              <w:rPr>
                <w:rFonts w:ascii="Arial" w:hAnsi="Arial" w:cs="Arial" w:eastAsia="Arial" w:hint="default"/>
                <w:sz w:val="24"/>
                <w:szCs w:val="24"/>
              </w:rPr>
              <w:t>1</w:t>
            </w:r>
            <w:r>
              <w:rPr>
                <w:rFonts w:ascii="Arial" w:hAnsi="Arial" w:cs="Arial" w:eastAsia="Arial" w:hint="default"/>
                <w:spacing w:val="-9"/>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 不送红股，不以公积金转增股本。该利润分配事项未在本财务报表中确认为负债 </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(43))</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95"/>
        <w:gridCol w:w="8831"/>
      </w:tblGrid>
      <w:tr>
        <w:trPr>
          <w:trHeight w:val="494"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right="112"/>
              <w:jc w:val="right"/>
              <w:rPr>
                <w:rFonts w:ascii="黑体" w:hAnsi="黑体" w:cs="黑体" w:eastAsia="黑体" w:hint="default"/>
                <w:sz w:val="24"/>
                <w:szCs w:val="24"/>
              </w:rPr>
            </w:pPr>
            <w:r>
              <w:rPr>
                <w:rFonts w:ascii="黑体" w:hAnsi="黑体" w:cs="黑体" w:eastAsia="黑体" w:hint="default"/>
                <w:sz w:val="24"/>
                <w:szCs w:val="24"/>
              </w:rPr>
              <w:t>十二</w:t>
            </w:r>
          </w:p>
        </w:tc>
        <w:tc>
          <w:tcPr>
            <w:tcW w:w="8831" w:type="dxa"/>
            <w:tcBorders>
              <w:top w:val="nil" w:sz="6" w:space="0" w:color="auto"/>
              <w:left w:val="nil" w:sz="6" w:space="0" w:color="auto"/>
              <w:bottom w:val="nil" w:sz="6" w:space="0" w:color="auto"/>
              <w:right w:val="nil" w:sz="6" w:space="0" w:color="auto"/>
            </w:tcBorders>
          </w:tcPr>
          <w:p>
            <w:pPr>
              <w:pStyle w:val="TableParagraph"/>
              <w:spacing w:line="240" w:lineRule="exact"/>
              <w:ind w:left="114"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771" w:hRule="exact"/>
        </w:trPr>
        <w:tc>
          <w:tcPr>
            <w:tcW w:w="795" w:type="dxa"/>
            <w:tcBorders>
              <w:top w:val="nil" w:sz="6" w:space="0" w:color="auto"/>
              <w:left w:val="nil" w:sz="6" w:space="0" w:color="auto"/>
              <w:bottom w:val="nil" w:sz="6" w:space="0" w:color="auto"/>
              <w:right w:val="nil" w:sz="6" w:space="0" w:color="auto"/>
            </w:tcBorders>
          </w:tcPr>
          <w:p>
            <w:pPr/>
          </w:p>
        </w:tc>
        <w:tc>
          <w:tcPr>
            <w:tcW w:w="883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14" w:right="0"/>
              <w:jc w:val="left"/>
              <w:rPr>
                <w:rFonts w:ascii="宋体" w:hAnsi="宋体" w:cs="宋体" w:eastAsia="宋体" w:hint="default"/>
                <w:sz w:val="24"/>
                <w:szCs w:val="24"/>
              </w:rPr>
            </w:pPr>
            <w:r>
              <w:rPr>
                <w:rFonts w:ascii="宋体" w:hAnsi="宋体" w:cs="宋体" w:eastAsia="宋体" w:hint="default"/>
                <w:sz w:val="24"/>
                <w:szCs w:val="24"/>
              </w:rPr>
              <w:t>见附注五</w:t>
            </w:r>
            <w:r>
              <w:rPr>
                <w:rFonts w:ascii="Arial" w:hAnsi="Arial" w:cs="Arial" w:eastAsia="Arial" w:hint="default"/>
                <w:sz w:val="24"/>
                <w:szCs w:val="24"/>
              </w:rPr>
              <w:t>(1)</w:t>
            </w:r>
            <w:r>
              <w:rPr>
                <w:rFonts w:ascii="宋体" w:hAnsi="宋体" w:cs="宋体" w:eastAsia="宋体" w:hint="default"/>
                <w:sz w:val="24"/>
                <w:szCs w:val="24"/>
              </w:rPr>
              <w:t>。</w:t>
            </w:r>
          </w:p>
        </w:tc>
      </w:tr>
      <w:tr>
        <w:trPr>
          <w:trHeight w:val="75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91"/>
              <w:ind w:right="112"/>
              <w:jc w:val="right"/>
              <w:rPr>
                <w:rFonts w:ascii="黑体" w:hAnsi="黑体" w:cs="黑体" w:eastAsia="黑体" w:hint="default"/>
                <w:sz w:val="24"/>
                <w:szCs w:val="24"/>
              </w:rPr>
            </w:pPr>
            <w:r>
              <w:rPr>
                <w:rFonts w:ascii="黑体" w:hAnsi="黑体" w:cs="黑体" w:eastAsia="黑体" w:hint="default"/>
                <w:sz w:val="24"/>
                <w:szCs w:val="24"/>
              </w:rPr>
              <w:t>十三</w:t>
            </w:r>
          </w:p>
        </w:tc>
        <w:tc>
          <w:tcPr>
            <w:tcW w:w="8831" w:type="dxa"/>
            <w:tcBorders>
              <w:top w:val="nil" w:sz="6" w:space="0" w:color="auto"/>
              <w:left w:val="nil" w:sz="6" w:space="0" w:color="auto"/>
              <w:bottom w:val="nil" w:sz="6" w:space="0" w:color="auto"/>
              <w:right w:val="nil" w:sz="6" w:space="0" w:color="auto"/>
            </w:tcBorders>
          </w:tcPr>
          <w:p>
            <w:pPr>
              <w:pStyle w:val="TableParagraph"/>
              <w:spacing w:line="240" w:lineRule="auto" w:before="191"/>
              <w:ind w:left="114" w:right="0"/>
              <w:jc w:val="left"/>
              <w:rPr>
                <w:rFonts w:ascii="黑体" w:hAnsi="黑体" w:cs="黑体" w:eastAsia="黑体" w:hint="default"/>
                <w:sz w:val="24"/>
                <w:szCs w:val="24"/>
              </w:rPr>
            </w:pPr>
            <w:r>
              <w:rPr>
                <w:rFonts w:ascii="黑体" w:hAnsi="黑体" w:cs="黑体" w:eastAsia="黑体" w:hint="default"/>
                <w:sz w:val="24"/>
                <w:szCs w:val="24"/>
              </w:rPr>
              <w:t>金融风险</w:t>
            </w:r>
          </w:p>
        </w:tc>
      </w:tr>
      <w:tr>
        <w:trPr>
          <w:trHeight w:val="1116" w:hRule="exact"/>
        </w:trPr>
        <w:tc>
          <w:tcPr>
            <w:tcW w:w="795" w:type="dxa"/>
            <w:tcBorders>
              <w:top w:val="nil" w:sz="6" w:space="0" w:color="auto"/>
              <w:left w:val="nil" w:sz="6" w:space="0" w:color="auto"/>
              <w:bottom w:val="nil" w:sz="6" w:space="0" w:color="auto"/>
              <w:right w:val="nil" w:sz="6" w:space="0" w:color="auto"/>
            </w:tcBorders>
          </w:tcPr>
          <w:p>
            <w:pPr/>
          </w:p>
        </w:tc>
        <w:tc>
          <w:tcPr>
            <w:tcW w:w="8831"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114" w:right="198"/>
              <w:jc w:val="left"/>
              <w:rPr>
                <w:rFonts w:ascii="宋体" w:hAnsi="宋体" w:cs="宋体" w:eastAsia="宋体" w:hint="default"/>
                <w:sz w:val="24"/>
                <w:szCs w:val="24"/>
              </w:rPr>
            </w:pPr>
            <w:r>
              <w:rPr>
                <w:rFonts w:ascii="宋体" w:hAnsi="宋体" w:cs="宋体" w:eastAsia="宋体" w:hint="default"/>
                <w:spacing w:val="-2"/>
                <w:sz w:val="24"/>
                <w:szCs w:val="24"/>
              </w:rPr>
              <w:t>本集团的经营活动会面临各种金融风险：市场风险</w:t>
            </w:r>
            <w:r>
              <w:rPr>
                <w:rFonts w:ascii="Arial" w:hAnsi="Arial" w:cs="Arial" w:eastAsia="Arial" w:hint="default"/>
                <w:spacing w:val="-2"/>
                <w:sz w:val="24"/>
                <w:szCs w:val="24"/>
              </w:rPr>
              <w:t>(</w:t>
            </w:r>
            <w:r>
              <w:rPr>
                <w:rFonts w:ascii="宋体" w:hAnsi="宋体" w:cs="宋体" w:eastAsia="宋体" w:hint="default"/>
                <w:spacing w:val="-2"/>
                <w:sz w:val="24"/>
                <w:szCs w:val="24"/>
              </w:rPr>
              <w:t>主要为外汇风险和利率风险</w:t>
            </w:r>
            <w:r>
              <w:rPr>
                <w:rFonts w:ascii="Arial" w:hAnsi="Arial" w:cs="Arial" w:eastAsia="Arial" w:hint="default"/>
                <w:spacing w:val="-2"/>
                <w:sz w:val="24"/>
                <w:szCs w:val="24"/>
              </w:rPr>
              <w:t>)</w:t>
            </w:r>
            <w:r>
              <w:rPr>
                <w:rFonts w:ascii="宋体" w:hAnsi="宋体" w:cs="宋体" w:eastAsia="宋体" w:hint="default"/>
                <w:spacing w:val="-2"/>
                <w:sz w:val="24"/>
                <w:szCs w:val="24"/>
              </w:rPr>
              <w:t>、</w:t>
            </w:r>
            <w:r>
              <w:rPr>
                <w:rFonts w:ascii="宋体" w:hAnsi="宋体" w:cs="宋体" w:eastAsia="宋体" w:hint="default"/>
                <w:spacing w:val="-92"/>
                <w:sz w:val="24"/>
                <w:szCs w:val="24"/>
              </w:rPr>
              <w:t> </w:t>
            </w:r>
            <w:r>
              <w:rPr>
                <w:rFonts w:ascii="宋体" w:hAnsi="宋体" w:cs="宋体" w:eastAsia="宋体" w:hint="default"/>
                <w:sz w:val="24"/>
                <w:szCs w:val="24"/>
              </w:rPr>
              <w:t>信用风险、价格风险和流动性风险。本集团整体的风险管理计划针对金融市场的</w:t>
            </w:r>
            <w:r>
              <w:rPr>
                <w:rFonts w:ascii="宋体" w:hAnsi="宋体" w:cs="宋体" w:eastAsia="宋体" w:hint="default"/>
                <w:sz w:val="24"/>
                <w:szCs w:val="24"/>
              </w:rPr>
              <w:t> 不可预见性，力求减少对本集团财务业绩的潜在不利影响。</w:t>
            </w:r>
          </w:p>
        </w:tc>
      </w:tr>
    </w:tbl>
    <w:p>
      <w:pPr>
        <w:spacing w:after="0" w:line="232" w:lineRule="auto"/>
        <w:jc w:val="left"/>
        <w:rPr>
          <w:rFonts w:ascii="宋体" w:hAnsi="宋体" w:cs="宋体" w:eastAsia="宋体" w:hint="default"/>
          <w:sz w:val="24"/>
          <w:szCs w:val="24"/>
        </w:rPr>
        <w:sectPr>
          <w:pgSz w:w="11910" w:h="16840"/>
          <w:pgMar w:header="755" w:footer="994" w:top="1900" w:bottom="11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5"/>
        <w:gridCol w:w="9102"/>
      </w:tblGrid>
      <w:tr>
        <w:trPr>
          <w:trHeight w:val="434"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9102"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9"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(1)</w:t>
            </w:r>
          </w:p>
        </w:tc>
        <w:tc>
          <w:tcPr>
            <w:tcW w:w="9102"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14" w:right="0"/>
              <w:jc w:val="left"/>
              <w:rPr>
                <w:rFonts w:ascii="黑体" w:hAnsi="黑体" w:cs="黑体" w:eastAsia="黑体" w:hint="default"/>
                <w:sz w:val="24"/>
                <w:szCs w:val="24"/>
              </w:rPr>
            </w:pPr>
            <w:r>
              <w:rPr>
                <w:rFonts w:ascii="黑体" w:hAnsi="黑体" w:cs="黑体" w:eastAsia="黑体" w:hint="default"/>
                <w:sz w:val="24"/>
                <w:szCs w:val="24"/>
              </w:rPr>
              <w:t>市场风险</w:t>
            </w:r>
          </w:p>
        </w:tc>
      </w:tr>
      <w:tr>
        <w:trPr>
          <w:trHeight w:val="591"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910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4" w:right="0"/>
              <w:jc w:val="left"/>
              <w:rPr>
                <w:rFonts w:ascii="宋体" w:hAnsi="宋体" w:cs="宋体" w:eastAsia="宋体" w:hint="default"/>
                <w:sz w:val="24"/>
                <w:szCs w:val="24"/>
              </w:rPr>
            </w:pPr>
            <w:r>
              <w:rPr>
                <w:rFonts w:ascii="宋体" w:hAnsi="宋体" w:cs="宋体" w:eastAsia="宋体" w:hint="default"/>
                <w:sz w:val="24"/>
                <w:szCs w:val="24"/>
              </w:rPr>
              <w:t>外汇风险</w:t>
            </w:r>
          </w:p>
        </w:tc>
      </w:tr>
      <w:tr>
        <w:trPr>
          <w:trHeight w:val="1832" w:hRule="exact"/>
        </w:trPr>
        <w:tc>
          <w:tcPr>
            <w:tcW w:w="795" w:type="dxa"/>
            <w:tcBorders>
              <w:top w:val="nil" w:sz="6" w:space="0" w:color="auto"/>
              <w:left w:val="nil" w:sz="6" w:space="0" w:color="auto"/>
              <w:bottom w:val="nil" w:sz="6" w:space="0" w:color="auto"/>
              <w:right w:val="nil" w:sz="6" w:space="0" w:color="auto"/>
            </w:tcBorders>
          </w:tcPr>
          <w:p>
            <w:pPr/>
          </w:p>
        </w:tc>
        <w:tc>
          <w:tcPr>
            <w:tcW w:w="9102" w:type="dxa"/>
            <w:tcBorders>
              <w:top w:val="nil" w:sz="6" w:space="0" w:color="auto"/>
              <w:left w:val="nil" w:sz="6" w:space="0" w:color="auto"/>
              <w:bottom w:val="nil" w:sz="6" w:space="0" w:color="auto"/>
              <w:right w:val="nil" w:sz="6" w:space="0" w:color="auto"/>
            </w:tcBorders>
          </w:tcPr>
          <w:p>
            <w:pPr>
              <w:pStyle w:val="TableParagraph"/>
              <w:spacing w:line="230" w:lineRule="auto" w:before="111"/>
              <w:ind w:left="114" w:right="198"/>
              <w:jc w:val="both"/>
              <w:rPr>
                <w:rFonts w:ascii="宋体" w:hAnsi="宋体" w:cs="宋体" w:eastAsia="宋体" w:hint="default"/>
                <w:sz w:val="24"/>
                <w:szCs w:val="24"/>
              </w:rPr>
            </w:pPr>
            <w:r>
              <w:rPr>
                <w:rFonts w:ascii="宋体" w:hAnsi="宋体" w:cs="宋体" w:eastAsia="宋体" w:hint="default"/>
                <w:spacing w:val="-3"/>
                <w:sz w:val="24"/>
                <w:szCs w:val="24"/>
              </w:rPr>
              <w:t>本集团的主要经营位于中国境内，主要业务以人民币结算。本集团已确认的外币资产</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和负债及未来的外币交易</w:t>
            </w:r>
            <w:r>
              <w:rPr>
                <w:rFonts w:ascii="Arial" w:hAnsi="Arial" w:cs="Arial" w:eastAsia="Arial" w:hint="default"/>
                <w:sz w:val="24"/>
                <w:szCs w:val="24"/>
              </w:rPr>
              <w:t>(</w:t>
            </w:r>
            <w:r>
              <w:rPr>
                <w:rFonts w:ascii="宋体" w:hAnsi="宋体" w:cs="宋体" w:eastAsia="宋体" w:hint="default"/>
                <w:sz w:val="24"/>
                <w:szCs w:val="24"/>
              </w:rPr>
              <w:t>外币资产和负债及外币交易的计价货币主要为日元、港元</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和美元</w:t>
            </w:r>
            <w:r>
              <w:rPr>
                <w:rFonts w:ascii="Arial" w:hAnsi="Arial" w:cs="Arial" w:eastAsia="Arial" w:hint="default"/>
                <w:sz w:val="24"/>
                <w:szCs w:val="24"/>
              </w:rPr>
              <w:t>)</w:t>
            </w:r>
            <w:r>
              <w:rPr>
                <w:rFonts w:ascii="宋体" w:hAnsi="宋体" w:cs="宋体" w:eastAsia="宋体" w:hint="default"/>
                <w:sz w:val="24"/>
                <w:szCs w:val="24"/>
              </w:rPr>
              <w:t>存在外汇风险。本集团总部财务部门负责监控集团外币交易和外币资产及负</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3"/>
                <w:sz w:val="24"/>
                <w:szCs w:val="24"/>
              </w:rPr>
              <w:t>债的规模，以最大程度降低面临的外汇风险；为此，本集团可能会以签署远期外汇合</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约或货币互换合约的方式来达到规避外汇风险的目的。</w:t>
            </w:r>
          </w:p>
        </w:tc>
      </w:tr>
      <w:tr>
        <w:trPr>
          <w:trHeight w:val="725" w:hRule="exact"/>
        </w:trPr>
        <w:tc>
          <w:tcPr>
            <w:tcW w:w="795" w:type="dxa"/>
            <w:tcBorders>
              <w:top w:val="nil" w:sz="6" w:space="0" w:color="auto"/>
              <w:left w:val="nil" w:sz="6" w:space="0" w:color="auto"/>
              <w:bottom w:val="nil" w:sz="6" w:space="0" w:color="auto"/>
              <w:right w:val="nil" w:sz="6" w:space="0" w:color="auto"/>
            </w:tcBorders>
          </w:tcPr>
          <w:p>
            <w:pPr/>
          </w:p>
        </w:tc>
        <w:tc>
          <w:tcPr>
            <w:tcW w:w="9102"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14"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4"/>
                <w:sz w:val="24"/>
                <w:szCs w:val="24"/>
              </w:rPr>
              <w:t>日，本集团内记账本位币为人民币的公司</w:t>
            </w:r>
            <w:r>
              <w:rPr>
                <w:rFonts w:ascii="宋体" w:hAnsi="宋体" w:cs="宋体" w:eastAsia="宋体" w:hint="default"/>
                <w:sz w:val="24"/>
                <w:szCs w:val="24"/>
              </w:rPr>
              <w:t> 持有的外币金融资产和外币金融负债折算成人民币的金额列示如下：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1958"/>
        <w:gridCol w:w="1046"/>
        <w:gridCol w:w="232"/>
        <w:gridCol w:w="1169"/>
        <w:gridCol w:w="245"/>
        <w:gridCol w:w="1182"/>
        <w:gridCol w:w="245"/>
        <w:gridCol w:w="1393"/>
        <w:gridCol w:w="244"/>
        <w:gridCol w:w="1384"/>
      </w:tblGrid>
      <w:tr>
        <w:trPr>
          <w:trHeight w:val="295" w:hRule="exact"/>
        </w:trPr>
        <w:tc>
          <w:tcPr>
            <w:tcW w:w="9098"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4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18" w:hRule="exact"/>
        </w:trPr>
        <w:tc>
          <w:tcPr>
            <w:tcW w:w="1958"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日元项目</w:t>
            </w:r>
          </w:p>
        </w:tc>
        <w:tc>
          <w:tcPr>
            <w:tcW w:w="232"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港元项目</w:t>
            </w:r>
          </w:p>
        </w:tc>
        <w:tc>
          <w:tcPr>
            <w:tcW w:w="245" w:type="dxa"/>
            <w:tcBorders>
              <w:top w:val="single" w:sz="4" w:space="0" w:color="000000"/>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6"/>
              <w:jc w:val="right"/>
              <w:rPr>
                <w:rFonts w:ascii="宋体" w:hAnsi="宋体" w:cs="宋体" w:eastAsia="宋体" w:hint="default"/>
                <w:sz w:val="18"/>
                <w:szCs w:val="18"/>
              </w:rPr>
            </w:pPr>
            <w:r>
              <w:rPr>
                <w:rFonts w:ascii="宋体" w:hAnsi="宋体" w:cs="宋体" w:eastAsia="宋体" w:hint="default"/>
                <w:sz w:val="18"/>
                <w:szCs w:val="18"/>
              </w:rPr>
              <w:t>美元项目</w:t>
            </w:r>
          </w:p>
        </w:tc>
        <w:tc>
          <w:tcPr>
            <w:tcW w:w="245" w:type="dxa"/>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其他项目</w:t>
            </w:r>
          </w:p>
        </w:tc>
        <w:tc>
          <w:tcPr>
            <w:tcW w:w="244"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18"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1046"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25"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4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7,796</w:t>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spacing w:val="-1"/>
                <w:w w:val="95"/>
                <w:sz w:val="18"/>
              </w:rPr>
              <w:t>576</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32,678</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7"/>
              <w:jc w:val="right"/>
              <w:rPr>
                <w:rFonts w:ascii="Arial" w:hAnsi="Arial" w:cs="Arial" w:eastAsia="Arial" w:hint="default"/>
                <w:sz w:val="18"/>
                <w:szCs w:val="18"/>
              </w:rPr>
            </w:pPr>
            <w:r>
              <w:rPr>
                <w:rFonts w:ascii="Arial"/>
                <w:spacing w:val="-1"/>
                <w:w w:val="95"/>
                <w:sz w:val="18"/>
              </w:rPr>
              <w:t>389</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41,439</w:t>
            </w:r>
          </w:p>
        </w:tc>
      </w:tr>
      <w:tr>
        <w:trPr>
          <w:trHeight w:val="332"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1046" w:type="dxa"/>
            <w:tcBorders>
              <w:top w:val="single" w:sz="12"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single" w:sz="12"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
        </w:tc>
      </w:tr>
      <w:tr>
        <w:trPr>
          <w:trHeight w:val="320"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42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spacing w:val="-1"/>
                <w:sz w:val="18"/>
              </w:rPr>
              <w:t>58,494</w:t>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58,494</w:t>
            </w:r>
          </w:p>
        </w:tc>
      </w:tr>
      <w:tr>
        <w:trPr>
          <w:trHeight w:val="309"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8"/>
              <w:jc w:val="right"/>
              <w:rPr>
                <w:rFonts w:ascii="Arial" w:hAnsi="Arial" w:cs="Arial" w:eastAsia="Arial" w:hint="default"/>
                <w:sz w:val="18"/>
                <w:szCs w:val="18"/>
              </w:rPr>
            </w:pPr>
            <w:r>
              <w:rPr>
                <w:rFonts w:ascii="Arial"/>
                <w:spacing w:val="-1"/>
                <w:sz w:val="18"/>
              </w:rPr>
              <w:t>19,868</w:t>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spacing w:val="-1"/>
                <w:sz w:val="18"/>
              </w:rPr>
              <w:t>19,868</w:t>
            </w:r>
          </w:p>
        </w:tc>
      </w:tr>
      <w:tr>
        <w:trPr>
          <w:trHeight w:val="307" w:hRule="exact"/>
        </w:trPr>
        <w:tc>
          <w:tcPr>
            <w:tcW w:w="1958"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Arial" w:hAnsi="Arial" w:cs="Arial" w:eastAsia="Arial" w:hint="default"/>
                <w:sz w:val="18"/>
                <w:szCs w:val="18"/>
              </w:rPr>
            </w:pPr>
            <w:r>
              <w:rPr>
                <w:rFonts w:ascii="Arial"/>
                <w:spacing w:val="-1"/>
                <w:sz w:val="18"/>
              </w:rPr>
              <w:t>78,362</w:t>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Arial" w:hAnsi="Arial" w:cs="Arial" w:eastAsia="Arial" w:hint="default"/>
                <w:sz w:val="18"/>
                <w:szCs w:val="18"/>
              </w:rPr>
            </w:pPr>
            <w:r>
              <w:rPr>
                <w:rFonts w:ascii="Arial"/>
                <w:spacing w:val="-1"/>
                <w:sz w:val="18"/>
              </w:rPr>
              <w:t>78,362</w:t>
            </w:r>
          </w:p>
        </w:tc>
      </w:tr>
    </w:tbl>
    <w:p>
      <w:pPr>
        <w:spacing w:line="240" w:lineRule="auto" w:before="2"/>
        <w:rPr>
          <w:rFonts w:ascii="Times New Roman" w:hAnsi="Times New Roman" w:cs="Times New Roman" w:eastAsia="Times New Roman" w:hint="default"/>
          <w:sz w:val="27"/>
          <w:szCs w:val="27"/>
        </w:rPr>
      </w:pPr>
    </w:p>
    <w:tbl>
      <w:tblPr>
        <w:tblW w:w="0" w:type="auto"/>
        <w:jc w:val="left"/>
        <w:tblInd w:w="818" w:type="dxa"/>
        <w:tblLayout w:type="fixed"/>
        <w:tblCellMar>
          <w:top w:w="0" w:type="dxa"/>
          <w:left w:w="0" w:type="dxa"/>
          <w:bottom w:w="0" w:type="dxa"/>
          <w:right w:w="0" w:type="dxa"/>
        </w:tblCellMar>
        <w:tblLook w:val="01E0"/>
      </w:tblPr>
      <w:tblGrid>
        <w:gridCol w:w="1914"/>
        <w:gridCol w:w="1091"/>
        <w:gridCol w:w="232"/>
        <w:gridCol w:w="1169"/>
        <w:gridCol w:w="245"/>
        <w:gridCol w:w="1182"/>
        <w:gridCol w:w="245"/>
        <w:gridCol w:w="1393"/>
        <w:gridCol w:w="244"/>
        <w:gridCol w:w="1384"/>
      </w:tblGrid>
      <w:tr>
        <w:trPr>
          <w:trHeight w:val="255" w:hRule="exact"/>
        </w:trPr>
        <w:tc>
          <w:tcPr>
            <w:tcW w:w="9098"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37" w:hRule="exact"/>
        </w:trPr>
        <w:tc>
          <w:tcPr>
            <w:tcW w:w="300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234"/>
              <w:jc w:val="right"/>
              <w:rPr>
                <w:rFonts w:ascii="宋体" w:hAnsi="宋体" w:cs="宋体" w:eastAsia="宋体" w:hint="default"/>
                <w:sz w:val="18"/>
                <w:szCs w:val="18"/>
              </w:rPr>
            </w:pPr>
            <w:r>
              <w:rPr>
                <w:rFonts w:ascii="宋体" w:hAnsi="宋体" w:cs="宋体" w:eastAsia="宋体" w:hint="default"/>
                <w:sz w:val="18"/>
                <w:szCs w:val="18"/>
              </w:rPr>
              <w:t>日元项目</w:t>
            </w:r>
          </w:p>
        </w:tc>
        <w:tc>
          <w:tcPr>
            <w:tcW w:w="232"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港元项目</w:t>
            </w:r>
          </w:p>
        </w:tc>
        <w:tc>
          <w:tcPr>
            <w:tcW w:w="245" w:type="dxa"/>
            <w:tcBorders>
              <w:top w:val="single" w:sz="4" w:space="0" w:color="000000"/>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hAnsi="宋体" w:cs="宋体" w:eastAsia="宋体" w:hint="default"/>
                <w:sz w:val="18"/>
                <w:szCs w:val="18"/>
              </w:rPr>
              <w:t>美元项目</w:t>
            </w:r>
          </w:p>
        </w:tc>
        <w:tc>
          <w:tcPr>
            <w:tcW w:w="245" w:type="dxa"/>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其他项目</w:t>
            </w:r>
          </w:p>
        </w:tc>
        <w:tc>
          <w:tcPr>
            <w:tcW w:w="244"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238"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20" w:lineRule="exact"/>
              <w:ind w:right="281"/>
              <w:jc w:val="center"/>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1091"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24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03" w:lineRule="exact"/>
              <w:ind w:right="34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2" w:right="0"/>
              <w:jc w:val="left"/>
              <w:rPr>
                <w:rFonts w:ascii="Arial" w:hAnsi="Arial" w:cs="Arial" w:eastAsia="Arial" w:hint="default"/>
                <w:sz w:val="18"/>
                <w:szCs w:val="18"/>
              </w:rPr>
            </w:pPr>
            <w:r>
              <w:rPr>
                <w:rFonts w:ascii="Arial"/>
                <w:sz w:val="18"/>
              </w:rPr>
              <w:t>2,301</w:t>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Arial" w:hAnsi="Arial" w:cs="Arial" w:eastAsia="Arial" w:hint="default"/>
                <w:sz w:val="18"/>
                <w:szCs w:val="18"/>
              </w:rPr>
            </w:pPr>
            <w:r>
              <w:rPr>
                <w:rFonts w:ascii="Arial"/>
                <w:spacing w:val="-1"/>
                <w:w w:val="95"/>
                <w:sz w:val="18"/>
              </w:rPr>
              <w:t>464</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w:hAnsi="Arial" w:cs="Arial" w:eastAsia="Arial" w:hint="default"/>
                <w:sz w:val="18"/>
                <w:szCs w:val="18"/>
              </w:rPr>
            </w:pPr>
            <w:r>
              <w:rPr>
                <w:rFonts w:ascii="Arial"/>
                <w:spacing w:val="-1"/>
                <w:sz w:val="18"/>
              </w:rPr>
              <w:t>223,358</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w:hAnsi="Arial" w:cs="Arial" w:eastAsia="Arial" w:hint="default"/>
                <w:sz w:val="18"/>
                <w:szCs w:val="18"/>
              </w:rPr>
            </w:pPr>
            <w:r>
              <w:rPr>
                <w:rFonts w:ascii="Arial"/>
                <w:spacing w:val="-1"/>
                <w:sz w:val="18"/>
              </w:rPr>
              <w:t>69,555</w:t>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25" w:right="0"/>
              <w:jc w:val="left"/>
              <w:rPr>
                <w:rFonts w:ascii="Arial" w:hAnsi="Arial" w:cs="Arial" w:eastAsia="Arial" w:hint="default"/>
                <w:sz w:val="18"/>
                <w:szCs w:val="18"/>
              </w:rPr>
            </w:pPr>
            <w:r>
              <w:rPr>
                <w:rFonts w:ascii="Arial"/>
                <w:sz w:val="18"/>
              </w:rPr>
              <w:t>295,678</w:t>
            </w:r>
          </w:p>
        </w:tc>
      </w:tr>
      <w:tr>
        <w:trPr>
          <w:trHeight w:val="934"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195" w:lineRule="exact"/>
              <w:ind w:left="631" w:right="0" w:hanging="23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62"/>
                <w:sz w:val="18"/>
                <w:szCs w:val="18"/>
              </w:rPr>
              <w:t> </w:t>
            </w:r>
            <w:r>
              <w:rPr>
                <w:rFonts w:ascii="宋体" w:hAnsi="宋体" w:cs="宋体" w:eastAsia="宋体" w:hint="default"/>
                <w:sz w:val="18"/>
                <w:szCs w:val="18"/>
              </w:rPr>
              <w:t>公</w:t>
            </w:r>
            <w:r>
              <w:rPr>
                <w:rFonts w:ascii="宋体" w:hAnsi="宋体" w:cs="宋体" w:eastAsia="宋体" w:hint="default"/>
                <w:spacing w:val="-62"/>
                <w:sz w:val="18"/>
                <w:szCs w:val="18"/>
              </w:rPr>
              <w:t> </w:t>
            </w:r>
            <w:r>
              <w:rPr>
                <w:rFonts w:ascii="宋体" w:hAnsi="宋体" w:cs="宋体" w:eastAsia="宋体" w:hint="default"/>
                <w:sz w:val="18"/>
                <w:szCs w:val="18"/>
              </w:rPr>
              <w:t>允</w:t>
            </w:r>
            <w:r>
              <w:rPr>
                <w:rFonts w:ascii="宋体" w:hAnsi="宋体" w:cs="宋体" w:eastAsia="宋体" w:hint="default"/>
                <w:spacing w:val="-62"/>
                <w:sz w:val="18"/>
                <w:szCs w:val="18"/>
              </w:rPr>
              <w:t> </w:t>
            </w:r>
            <w:r>
              <w:rPr>
                <w:rFonts w:ascii="宋体" w:hAnsi="宋体" w:cs="宋体" w:eastAsia="宋体" w:hint="default"/>
                <w:sz w:val="18"/>
                <w:szCs w:val="18"/>
              </w:rPr>
              <w:t>价</w:t>
            </w:r>
            <w:r>
              <w:rPr>
                <w:rFonts w:ascii="宋体" w:hAnsi="宋体" w:cs="宋体" w:eastAsia="宋体" w:hint="default"/>
                <w:spacing w:val="-62"/>
                <w:sz w:val="18"/>
                <w:szCs w:val="18"/>
              </w:rPr>
              <w:t> </w:t>
            </w:r>
            <w:r>
              <w:rPr>
                <w:rFonts w:ascii="宋体" w:hAnsi="宋体" w:cs="宋体" w:eastAsia="宋体" w:hint="default"/>
                <w:sz w:val="18"/>
                <w:szCs w:val="18"/>
              </w:rPr>
              <w:t>值</w:t>
            </w:r>
            <w:r>
              <w:rPr>
                <w:rFonts w:ascii="宋体" w:hAnsi="宋体" w:cs="宋体" w:eastAsia="宋体" w:hint="default"/>
                <w:spacing w:val="-63"/>
                <w:sz w:val="18"/>
                <w:szCs w:val="18"/>
              </w:rPr>
              <w:t> </w:t>
            </w:r>
            <w:r>
              <w:rPr>
                <w:rFonts w:ascii="宋体" w:hAnsi="宋体" w:cs="宋体" w:eastAsia="宋体" w:hint="default"/>
                <w:sz w:val="18"/>
                <w:szCs w:val="18"/>
              </w:rPr>
              <w:t>计</w:t>
            </w:r>
            <w:r>
              <w:rPr>
                <w:rFonts w:ascii="宋体" w:hAnsi="宋体" w:cs="宋体" w:eastAsia="宋体" w:hint="default"/>
                <w:spacing w:val="-62"/>
                <w:sz w:val="18"/>
                <w:szCs w:val="18"/>
              </w:rPr>
              <w:t> </w:t>
            </w:r>
            <w:r>
              <w:rPr>
                <w:rFonts w:ascii="宋体" w:hAnsi="宋体" w:cs="宋体" w:eastAsia="宋体" w:hint="default"/>
                <w:sz w:val="18"/>
                <w:szCs w:val="18"/>
              </w:rPr>
              <w:t>量</w:t>
            </w:r>
          </w:p>
          <w:p>
            <w:pPr>
              <w:pStyle w:val="TableParagraph"/>
              <w:spacing w:line="237" w:lineRule="auto" w:before="1"/>
              <w:ind w:left="631" w:right="80"/>
              <w:jc w:val="both"/>
              <w:rPr>
                <w:rFonts w:ascii="宋体" w:hAnsi="宋体" w:cs="宋体" w:eastAsia="宋体" w:hint="default"/>
                <w:sz w:val="18"/>
                <w:szCs w:val="18"/>
              </w:rPr>
            </w:pPr>
            <w:r>
              <w:rPr>
                <w:rFonts w:ascii="宋体" w:hAnsi="宋体" w:cs="宋体" w:eastAsia="宋体" w:hint="default"/>
                <w:sz w:val="18"/>
                <w:szCs w:val="18"/>
              </w:rPr>
              <w:t>且</w:t>
            </w:r>
            <w:r>
              <w:rPr>
                <w:rFonts w:ascii="宋体" w:hAnsi="宋体" w:cs="宋体" w:eastAsia="宋体" w:hint="default"/>
                <w:spacing w:val="-67"/>
                <w:sz w:val="18"/>
                <w:szCs w:val="18"/>
              </w:rPr>
              <w:t> </w:t>
            </w:r>
            <w:r>
              <w:rPr>
                <w:rFonts w:ascii="宋体" w:hAnsi="宋体" w:cs="宋体" w:eastAsia="宋体" w:hint="default"/>
                <w:sz w:val="18"/>
                <w:szCs w:val="18"/>
              </w:rPr>
              <w:t>其</w:t>
            </w:r>
            <w:r>
              <w:rPr>
                <w:rFonts w:ascii="宋体" w:hAnsi="宋体" w:cs="宋体" w:eastAsia="宋体" w:hint="default"/>
                <w:spacing w:val="-67"/>
                <w:sz w:val="18"/>
                <w:szCs w:val="18"/>
              </w:rPr>
              <w:t> </w:t>
            </w:r>
            <w:r>
              <w:rPr>
                <w:rFonts w:ascii="宋体" w:hAnsi="宋体" w:cs="宋体" w:eastAsia="宋体" w:hint="default"/>
                <w:sz w:val="18"/>
                <w:szCs w:val="18"/>
              </w:rPr>
              <w:t>变</w:t>
            </w:r>
            <w:r>
              <w:rPr>
                <w:rFonts w:ascii="宋体" w:hAnsi="宋体" w:cs="宋体" w:eastAsia="宋体" w:hint="default"/>
                <w:spacing w:val="-67"/>
                <w:sz w:val="18"/>
                <w:szCs w:val="18"/>
              </w:rPr>
              <w:t> </w:t>
            </w:r>
            <w:r>
              <w:rPr>
                <w:rFonts w:ascii="宋体" w:hAnsi="宋体" w:cs="宋体" w:eastAsia="宋体" w:hint="default"/>
                <w:sz w:val="18"/>
                <w:szCs w:val="18"/>
              </w:rPr>
              <w:t>动</w:t>
            </w:r>
            <w:r>
              <w:rPr>
                <w:rFonts w:ascii="宋体" w:hAnsi="宋体" w:cs="宋体" w:eastAsia="宋体" w:hint="default"/>
                <w:spacing w:val="-65"/>
                <w:sz w:val="18"/>
                <w:szCs w:val="18"/>
              </w:rPr>
              <w:t> </w:t>
            </w:r>
            <w:r>
              <w:rPr>
                <w:rFonts w:ascii="宋体" w:hAnsi="宋体" w:cs="宋体" w:eastAsia="宋体" w:hint="default"/>
                <w:sz w:val="18"/>
                <w:szCs w:val="18"/>
              </w:rPr>
              <w:t>计</w:t>
            </w:r>
            <w:r>
              <w:rPr>
                <w:rFonts w:ascii="宋体" w:hAnsi="宋体" w:cs="宋体" w:eastAsia="宋体" w:hint="default"/>
                <w:spacing w:val="-67"/>
                <w:sz w:val="18"/>
                <w:szCs w:val="18"/>
              </w:rPr>
              <w:t> </w:t>
            </w:r>
            <w:r>
              <w:rPr>
                <w:rFonts w:ascii="宋体" w:hAnsi="宋体" w:cs="宋体" w:eastAsia="宋体" w:hint="default"/>
                <w:sz w:val="18"/>
                <w:szCs w:val="18"/>
              </w:rPr>
              <w:t>入</w:t>
            </w:r>
            <w:r>
              <w:rPr>
                <w:rFonts w:ascii="宋体" w:hAnsi="宋体" w:cs="宋体" w:eastAsia="宋体" w:hint="default"/>
                <w:sz w:val="18"/>
                <w:szCs w:val="18"/>
              </w:rPr>
              <w:t> 当</w:t>
            </w:r>
            <w:r>
              <w:rPr>
                <w:rFonts w:ascii="宋体" w:hAnsi="宋体" w:cs="宋体" w:eastAsia="宋体" w:hint="default"/>
                <w:spacing w:val="-67"/>
                <w:sz w:val="18"/>
                <w:szCs w:val="18"/>
              </w:rPr>
              <w:t> </w:t>
            </w:r>
            <w:r>
              <w:rPr>
                <w:rFonts w:ascii="宋体" w:hAnsi="宋体" w:cs="宋体" w:eastAsia="宋体" w:hint="default"/>
                <w:sz w:val="18"/>
                <w:szCs w:val="18"/>
              </w:rPr>
              <w:t>期</w:t>
            </w:r>
            <w:r>
              <w:rPr>
                <w:rFonts w:ascii="宋体" w:hAnsi="宋体" w:cs="宋体" w:eastAsia="宋体" w:hint="default"/>
                <w:spacing w:val="-67"/>
                <w:sz w:val="18"/>
                <w:szCs w:val="18"/>
              </w:rPr>
              <w:t> </w:t>
            </w:r>
            <w:r>
              <w:rPr>
                <w:rFonts w:ascii="宋体" w:hAnsi="宋体" w:cs="宋体" w:eastAsia="宋体" w:hint="default"/>
                <w:sz w:val="18"/>
                <w:szCs w:val="18"/>
              </w:rPr>
              <w:t>损</w:t>
            </w:r>
            <w:r>
              <w:rPr>
                <w:rFonts w:ascii="宋体" w:hAnsi="宋体" w:cs="宋体" w:eastAsia="宋体" w:hint="default"/>
                <w:spacing w:val="-67"/>
                <w:sz w:val="18"/>
                <w:szCs w:val="18"/>
              </w:rPr>
              <w:t> </w:t>
            </w:r>
            <w:r>
              <w:rPr>
                <w:rFonts w:ascii="宋体" w:hAnsi="宋体" w:cs="宋体" w:eastAsia="宋体" w:hint="default"/>
                <w:sz w:val="18"/>
                <w:szCs w:val="18"/>
              </w:rPr>
              <w:t>益</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7"/>
                <w:sz w:val="18"/>
                <w:szCs w:val="18"/>
              </w:rPr>
              <w:t> </w:t>
            </w:r>
            <w:r>
              <w:rPr>
                <w:rFonts w:ascii="宋体" w:hAnsi="宋体" w:cs="宋体" w:eastAsia="宋体" w:hint="default"/>
                <w:sz w:val="18"/>
                <w:szCs w:val="18"/>
              </w:rPr>
              <w:t>金</w:t>
            </w:r>
            <w:r>
              <w:rPr>
                <w:rFonts w:ascii="宋体" w:hAnsi="宋体" w:cs="宋体" w:eastAsia="宋体" w:hint="default"/>
                <w:sz w:val="18"/>
                <w:szCs w:val="18"/>
              </w:rPr>
              <w:t> 融资产</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64"/>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73" w:right="0"/>
              <w:jc w:val="left"/>
              <w:rPr>
                <w:rFonts w:ascii="Arial" w:hAnsi="Arial" w:cs="Arial" w:eastAsia="Arial" w:hint="default"/>
                <w:sz w:val="18"/>
                <w:szCs w:val="18"/>
              </w:rPr>
            </w:pPr>
            <w:r>
              <w:rPr>
                <w:rFonts w:ascii="Arial"/>
                <w:sz w:val="18"/>
              </w:rPr>
              <w:t>1,145,708</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75" w:right="0"/>
              <w:jc w:val="left"/>
              <w:rPr>
                <w:rFonts w:ascii="Arial" w:hAnsi="Arial" w:cs="Arial" w:eastAsia="Arial" w:hint="default"/>
                <w:sz w:val="18"/>
                <w:szCs w:val="18"/>
              </w:rPr>
            </w:pPr>
            <w:r>
              <w:rPr>
                <w:rFonts w:ascii="Arial"/>
                <w:sz w:val="18"/>
              </w:rPr>
              <w:t>1,145,708</w:t>
            </w:r>
          </w:p>
        </w:tc>
      </w:tr>
      <w:tr>
        <w:trPr>
          <w:trHeight w:val="470"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195" w:lineRule="exact"/>
              <w:ind w:left="18" w:right="0"/>
              <w:jc w:val="center"/>
              <w:rPr>
                <w:rFonts w:ascii="宋体" w:hAnsi="宋体" w:cs="宋体" w:eastAsia="宋体" w:hint="default"/>
                <w:sz w:val="18"/>
                <w:szCs w:val="18"/>
              </w:rPr>
            </w:pPr>
            <w:r>
              <w:rPr>
                <w:rFonts w:ascii="宋体" w:hAnsi="宋体" w:cs="宋体" w:eastAsia="宋体" w:hint="default"/>
                <w:sz w:val="18"/>
                <w:szCs w:val="18"/>
              </w:rPr>
              <w:t>可供出售金融</w:t>
            </w:r>
          </w:p>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922" w:val="left" w:leader="none"/>
                <w:tab w:pos="1090" w:val="left" w:leader="none"/>
              </w:tabs>
              <w:spacing w:line="240" w:lineRule="auto"/>
              <w:ind w:left="2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947" w:val="left" w:leader="none"/>
                <w:tab w:pos="1161"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516" w:val="left" w:leader="none"/>
                <w:tab w:pos="1175"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34,956</w:t>
              <w:tab/>
            </w:r>
            <w:r>
              <w:rPr>
                <w:rFonts w:ascii="Arial"/>
                <w:spacing w:val="-1"/>
                <w:sz w:val="18"/>
              </w:rPr>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1217"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724" w:val="left" w:leader="none"/>
                <w:tab w:pos="1383" w:val="left" w:leader="none"/>
              </w:tabs>
              <w:spacing w:line="240" w:lineRule="auto"/>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34,956</w:t>
              <w:tab/>
            </w:r>
            <w:r>
              <w:rPr>
                <w:rFonts w:ascii="Arial"/>
                <w:sz w:val="18"/>
              </w:rPr>
            </w:r>
          </w:p>
        </w:tc>
      </w:tr>
      <w:tr>
        <w:trPr>
          <w:trHeight w:val="219" w:hRule="exact"/>
        </w:trPr>
        <w:tc>
          <w:tcPr>
            <w:tcW w:w="3005"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2,301</w:t>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03" w:lineRule="exact"/>
              <w:ind w:right="108"/>
              <w:jc w:val="right"/>
              <w:rPr>
                <w:rFonts w:ascii="Arial" w:hAnsi="Arial" w:cs="Arial" w:eastAsia="Arial" w:hint="default"/>
                <w:sz w:val="18"/>
                <w:szCs w:val="18"/>
              </w:rPr>
            </w:pPr>
            <w:r>
              <w:rPr>
                <w:rFonts w:ascii="Arial"/>
                <w:spacing w:val="-1"/>
                <w:w w:val="95"/>
                <w:sz w:val="18"/>
              </w:rPr>
              <w:t>464</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203" w:lineRule="exact"/>
              <w:ind w:left="273" w:right="0"/>
              <w:jc w:val="left"/>
              <w:rPr>
                <w:rFonts w:ascii="Arial" w:hAnsi="Arial" w:cs="Arial" w:eastAsia="Arial" w:hint="default"/>
                <w:sz w:val="18"/>
                <w:szCs w:val="18"/>
              </w:rPr>
            </w:pPr>
            <w:r>
              <w:rPr>
                <w:rFonts w:ascii="Arial"/>
                <w:sz w:val="18"/>
              </w:rPr>
              <w:t>1,404,022</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12" w:space="0" w:color="000000"/>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69,555</w:t>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03" w:lineRule="exact"/>
              <w:ind w:left="475" w:right="0"/>
              <w:jc w:val="left"/>
              <w:rPr>
                <w:rFonts w:ascii="Arial" w:hAnsi="Arial" w:cs="Arial" w:eastAsia="Arial" w:hint="default"/>
                <w:sz w:val="18"/>
                <w:szCs w:val="18"/>
              </w:rPr>
            </w:pPr>
            <w:r>
              <w:rPr>
                <w:rFonts w:ascii="Arial"/>
                <w:sz w:val="18"/>
              </w:rPr>
              <w:t>1,476,342</w:t>
            </w:r>
          </w:p>
        </w:tc>
      </w:tr>
      <w:tr>
        <w:trPr>
          <w:trHeight w:val="252"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33" w:lineRule="exact"/>
              <w:ind w:right="281"/>
              <w:jc w:val="center"/>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1091" w:type="dxa"/>
            <w:tcBorders>
              <w:top w:val="single" w:sz="12"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single" w:sz="12"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
        </w:tc>
      </w:tr>
      <w:tr>
        <w:trPr>
          <w:trHeight w:val="479" w:hRule="exact"/>
        </w:trPr>
        <w:tc>
          <w:tcPr>
            <w:tcW w:w="1914" w:type="dxa"/>
            <w:tcBorders>
              <w:top w:val="nil" w:sz="6" w:space="0" w:color="auto"/>
              <w:left w:val="nil" w:sz="6" w:space="0" w:color="auto"/>
              <w:bottom w:val="nil" w:sz="6" w:space="0" w:color="auto"/>
              <w:right w:val="nil" w:sz="6" w:space="0" w:color="auto"/>
            </w:tcBorders>
          </w:tcPr>
          <w:p>
            <w:pPr>
              <w:pStyle w:val="TableParagraph"/>
              <w:spacing w:line="201" w:lineRule="exact"/>
              <w:ind w:left="425" w:right="0"/>
              <w:jc w:val="left"/>
              <w:rPr>
                <w:rFonts w:ascii="宋体" w:hAnsi="宋体" w:cs="宋体" w:eastAsia="宋体" w:hint="default"/>
                <w:sz w:val="18"/>
                <w:szCs w:val="18"/>
              </w:rPr>
            </w:pPr>
            <w:r>
              <w:rPr>
                <w:rFonts w:ascii="宋体" w:hAnsi="宋体" w:cs="宋体" w:eastAsia="宋体" w:hint="default"/>
                <w:sz w:val="18"/>
                <w:szCs w:val="18"/>
              </w:rPr>
              <w:t>其他非流动</w:t>
            </w:r>
          </w:p>
          <w:p>
            <w:pPr>
              <w:pStyle w:val="TableParagraph"/>
              <w:spacing w:line="234" w:lineRule="exact"/>
              <w:ind w:left="18"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2"/>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15,005</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2"/>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24" w:right="0"/>
              <w:jc w:val="left"/>
              <w:rPr>
                <w:rFonts w:ascii="Arial" w:hAnsi="Arial" w:cs="Arial" w:eastAsia="Arial" w:hint="default"/>
                <w:sz w:val="18"/>
                <w:szCs w:val="18"/>
              </w:rPr>
            </w:pPr>
            <w:r>
              <w:rPr>
                <w:rFonts w:ascii="Arial"/>
                <w:sz w:val="18"/>
              </w:rPr>
              <w:t>15,005</w:t>
            </w:r>
          </w:p>
        </w:tc>
      </w:tr>
    </w:tbl>
    <w:p>
      <w:pPr>
        <w:spacing w:line="240" w:lineRule="auto" w:before="9"/>
        <w:rPr>
          <w:rFonts w:ascii="Times New Roman" w:hAnsi="Times New Roman" w:cs="Times New Roman" w:eastAsia="Times New Roman" w:hint="default"/>
          <w:sz w:val="22"/>
          <w:szCs w:val="22"/>
        </w:rPr>
      </w:pPr>
    </w:p>
    <w:p>
      <w:pPr>
        <w:pStyle w:val="Heading3"/>
        <w:spacing w:line="225" w:lineRule="auto" w:before="42"/>
        <w:ind w:left="1042" w:right="680"/>
        <w:jc w:val="both"/>
      </w:pPr>
      <w:r>
        <w:rPr/>
        <w:t>于</w:t>
      </w:r>
      <w:r>
        <w:rPr>
          <w:spacing w:val="-59"/>
        </w:rPr>
        <w:t> </w:t>
      </w:r>
      <w:r>
        <w:rPr>
          <w:rFonts w:ascii="Arial" w:hAnsi="Arial" w:cs="Arial" w:eastAsia="Arial" w:hint="default"/>
          <w:spacing w:val="-1"/>
          <w:w w:val="99"/>
        </w:rPr>
        <w:t>2017</w:t>
      </w:r>
      <w:r>
        <w:rPr>
          <w:rFonts w:ascii="Arial" w:hAnsi="Arial" w:cs="Arial" w:eastAsia="Arial" w:hint="default"/>
          <w:spacing w:val="-6"/>
          <w:w w:val="99"/>
        </w:rPr>
        <w:t> </w:t>
      </w:r>
      <w:r>
        <w:rPr/>
        <w:t>年</w:t>
      </w:r>
      <w:r>
        <w:rPr>
          <w:spacing w:val="-58"/>
        </w:rPr>
        <w:t> </w:t>
      </w:r>
      <w:r>
        <w:rPr>
          <w:rFonts w:ascii="Arial" w:hAnsi="Arial" w:cs="Arial" w:eastAsia="Arial" w:hint="default"/>
          <w:spacing w:val="-1"/>
          <w:w w:val="99"/>
        </w:rPr>
        <w:t>12</w:t>
      </w:r>
      <w:r>
        <w:rPr>
          <w:rFonts w:ascii="Arial" w:hAnsi="Arial" w:cs="Arial" w:eastAsia="Arial" w:hint="default"/>
          <w:spacing w:val="-6"/>
          <w:w w:val="99"/>
        </w:rPr>
        <w:t> </w:t>
      </w:r>
      <w:r>
        <w:rPr/>
        <w:t>月</w:t>
      </w:r>
      <w:r>
        <w:rPr>
          <w:spacing w:val="-59"/>
        </w:rPr>
        <w:t> </w:t>
      </w:r>
      <w:r>
        <w:rPr>
          <w:rFonts w:ascii="Arial" w:hAnsi="Arial" w:cs="Arial" w:eastAsia="Arial" w:hint="default"/>
          <w:spacing w:val="-1"/>
          <w:w w:val="99"/>
        </w:rPr>
        <w:t>31</w:t>
      </w:r>
      <w:r>
        <w:rPr>
          <w:rFonts w:ascii="Arial" w:hAnsi="Arial" w:cs="Arial" w:eastAsia="Arial" w:hint="default"/>
          <w:spacing w:val="-6"/>
          <w:w w:val="99"/>
        </w:rPr>
        <w:t> </w:t>
      </w:r>
      <w:r>
        <w:rPr>
          <w:spacing w:val="-4"/>
        </w:rPr>
        <w:t>日，对于本集团内记账本位币为人民币的公司各类日元金融资产</w:t>
      </w:r>
      <w:r>
        <w:rPr/>
        <w:t> 和金融负债，如果人民币对日元升值或贬值</w:t>
      </w:r>
      <w:r>
        <w:rPr>
          <w:spacing w:val="-2"/>
        </w:rPr>
        <w:t> </w:t>
      </w:r>
      <w:r>
        <w:rPr>
          <w:rFonts w:ascii="Arial" w:hAnsi="Arial" w:cs="Arial" w:eastAsia="Arial" w:hint="default"/>
        </w:rPr>
        <w:t>10%</w:t>
      </w:r>
      <w:r>
        <w:rPr/>
        <w:t>，其他因素保持不变，则本集团将 减少或增加利润总额约人民币</w:t>
      </w:r>
      <w:r>
        <w:rPr>
          <w:spacing w:val="-60"/>
        </w:rPr>
        <w:t> </w:t>
      </w:r>
      <w:r>
        <w:rPr>
          <w:rFonts w:ascii="Arial" w:hAnsi="Arial" w:cs="Arial" w:eastAsia="Arial" w:hint="default"/>
          <w:spacing w:val="-1"/>
          <w:w w:val="99"/>
        </w:rPr>
        <w:t>78</w:t>
      </w:r>
      <w:r>
        <w:rPr>
          <w:rFonts w:ascii="Arial" w:hAnsi="Arial" w:cs="Arial" w:eastAsia="Arial" w:hint="default"/>
          <w:spacing w:val="-7"/>
          <w:w w:val="99"/>
        </w:rPr>
        <w:t> </w:t>
      </w:r>
      <w:r>
        <w:rPr>
          <w:w w:val="99"/>
        </w:rPr>
        <w:t>万元</w:t>
      </w:r>
      <w:r>
        <w:rPr>
          <w:rFonts w:ascii="Arial" w:hAnsi="Arial" w:cs="Arial" w:eastAsia="Arial" w:hint="default"/>
          <w:w w:val="99"/>
        </w:rPr>
        <w:t>(2016</w:t>
      </w:r>
      <w:r>
        <w:rPr>
          <w:rFonts w:ascii="Arial" w:hAnsi="Arial" w:cs="Arial" w:eastAsia="Arial" w:hint="default"/>
          <w:spacing w:val="-8"/>
          <w:w w:val="99"/>
        </w:rPr>
        <w:t> </w:t>
      </w:r>
      <w:r>
        <w:rPr/>
        <w:t>年</w:t>
      </w:r>
      <w:r>
        <w:rPr>
          <w:spacing w:val="-60"/>
        </w:rPr>
        <w:t> </w:t>
      </w:r>
      <w:r>
        <w:rPr>
          <w:rFonts w:ascii="Arial" w:hAnsi="Arial" w:cs="Arial" w:eastAsia="Arial" w:hint="default"/>
          <w:spacing w:val="-1"/>
          <w:w w:val="99"/>
        </w:rPr>
        <w:t>12</w:t>
      </w:r>
      <w:r>
        <w:rPr>
          <w:rFonts w:ascii="Arial" w:hAnsi="Arial" w:cs="Arial" w:eastAsia="Arial" w:hint="default"/>
          <w:spacing w:val="-7"/>
          <w:w w:val="99"/>
        </w:rPr>
        <w:t> </w:t>
      </w:r>
      <w:r>
        <w:rPr/>
        <w:t>月</w:t>
      </w:r>
      <w:r>
        <w:rPr>
          <w:spacing w:val="-60"/>
        </w:rPr>
        <w:t> </w:t>
      </w:r>
      <w:r>
        <w:rPr>
          <w:rFonts w:ascii="Arial" w:hAnsi="Arial" w:cs="Arial" w:eastAsia="Arial" w:hint="default"/>
          <w:w w:val="99"/>
        </w:rPr>
        <w:t>31</w:t>
      </w:r>
      <w:r>
        <w:rPr>
          <w:rFonts w:ascii="Arial" w:hAnsi="Arial" w:cs="Arial" w:eastAsia="Arial" w:hint="default"/>
          <w:spacing w:val="-7"/>
          <w:w w:val="99"/>
        </w:rPr>
        <w:t> </w:t>
      </w:r>
      <w:r>
        <w:rPr>
          <w:spacing w:val="-11"/>
        </w:rPr>
        <w:t>日：减少或增加约人民币</w:t>
      </w:r>
      <w:r>
        <w:rPr>
          <w:spacing w:val="-60"/>
        </w:rPr>
        <w:t> </w:t>
      </w:r>
      <w:r>
        <w:rPr>
          <w:rFonts w:ascii="Arial" w:hAnsi="Arial" w:cs="Arial" w:eastAsia="Arial" w:hint="default"/>
          <w:w w:val="99"/>
        </w:rPr>
        <w:t>23 </w:t>
      </w:r>
      <w:r>
        <w:rPr/>
        <w:t>万元</w:t>
      </w:r>
      <w:r>
        <w:rPr>
          <w:rFonts w:ascii="Arial" w:hAnsi="Arial" w:cs="Arial" w:eastAsia="Arial" w:hint="default"/>
        </w:rPr>
        <w:t>)</w:t>
      </w:r>
      <w:r>
        <w:rPr/>
        <w:t>。</w:t>
      </w:r>
    </w:p>
    <w:p>
      <w:pPr>
        <w:spacing w:after="0" w:line="225" w:lineRule="auto"/>
        <w:jc w:val="both"/>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95"/>
        <w:gridCol w:w="1675"/>
      </w:tblGrid>
      <w:tr>
        <w:trPr>
          <w:trHeight w:val="49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1675"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4"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4" w:right="0"/>
              <w:jc w:val="left"/>
              <w:rPr>
                <w:rFonts w:ascii="Arial" w:hAnsi="Arial" w:cs="Arial" w:eastAsia="Arial" w:hint="default"/>
                <w:sz w:val="24"/>
                <w:szCs w:val="24"/>
              </w:rPr>
            </w:pPr>
            <w:r>
              <w:rPr>
                <w:rFonts w:ascii="宋体" w:hAnsi="宋体" w:cs="宋体" w:eastAsia="宋体" w:hint="default"/>
                <w:sz w:val="24"/>
                <w:szCs w:val="24"/>
              </w:rPr>
              <w:t>外汇风险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9186"/>
      </w:tblGrid>
      <w:tr>
        <w:trPr>
          <w:trHeight w:val="1353" w:hRule="exact"/>
        </w:trPr>
        <w:tc>
          <w:tcPr>
            <w:tcW w:w="9186" w:type="dxa"/>
            <w:tcBorders>
              <w:top w:val="nil" w:sz="6" w:space="0" w:color="auto"/>
              <w:left w:val="nil" w:sz="6" w:space="0" w:color="auto"/>
              <w:bottom w:val="nil" w:sz="6" w:space="0" w:color="auto"/>
              <w:right w:val="nil" w:sz="6" w:space="0" w:color="auto"/>
            </w:tcBorders>
          </w:tcPr>
          <w:p>
            <w:pPr>
              <w:pStyle w:val="TableParagraph"/>
              <w:spacing w:line="247"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日，对于本集团内记账本位币为人民币的公司各类港元金融资产</w:t>
            </w:r>
          </w:p>
          <w:p>
            <w:pPr>
              <w:pStyle w:val="TableParagraph"/>
              <w:spacing w:line="310" w:lineRule="exact" w:before="22"/>
              <w:ind w:left="200" w:right="198"/>
              <w:jc w:val="left"/>
              <w:rPr>
                <w:rFonts w:ascii="宋体" w:hAnsi="宋体" w:cs="宋体" w:eastAsia="宋体" w:hint="default"/>
                <w:sz w:val="24"/>
                <w:szCs w:val="24"/>
              </w:rPr>
            </w:pPr>
            <w:r>
              <w:rPr>
                <w:rFonts w:ascii="宋体" w:hAnsi="宋体" w:cs="宋体" w:eastAsia="宋体" w:hint="default"/>
                <w:sz w:val="24"/>
                <w:szCs w:val="24"/>
              </w:rPr>
              <w:t>和金融负债，如果人民币对港元升值或贬值</w:t>
            </w:r>
            <w:r>
              <w:rPr>
                <w:rFonts w:ascii="宋体" w:hAnsi="宋体" w:cs="宋体" w:eastAsia="宋体" w:hint="default"/>
                <w:spacing w:val="3"/>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 增加或减少利润总额约人民币</w:t>
            </w:r>
            <w:r>
              <w:rPr>
                <w:rFonts w:ascii="宋体" w:hAnsi="宋体" w:cs="宋体" w:eastAsia="宋体" w:hint="default"/>
                <w:spacing w:val="-59"/>
                <w:sz w:val="24"/>
                <w:szCs w:val="24"/>
              </w:rPr>
              <w:t> </w:t>
            </w:r>
            <w:r>
              <w:rPr>
                <w:rFonts w:ascii="Arial" w:hAnsi="Arial" w:cs="Arial" w:eastAsia="Arial" w:hint="default"/>
                <w:w w:val="99"/>
                <w:sz w:val="24"/>
                <w:szCs w:val="24"/>
              </w:rPr>
              <w:t>777.9</w:t>
            </w:r>
            <w:r>
              <w:rPr>
                <w:rFonts w:ascii="Arial" w:hAnsi="Arial" w:cs="Arial" w:eastAsia="Arial" w:hint="default"/>
                <w:spacing w:val="-6"/>
                <w:w w:val="99"/>
                <w:sz w:val="24"/>
                <w:szCs w:val="24"/>
              </w:rPr>
              <w:t> </w:t>
            </w:r>
            <w:r>
              <w:rPr>
                <w:rFonts w:ascii="宋体" w:hAnsi="宋体" w:cs="宋体" w:eastAsia="宋体" w:hint="default"/>
                <w:w w:val="99"/>
                <w:sz w:val="24"/>
                <w:szCs w:val="24"/>
              </w:rPr>
              <w:t>万元</w:t>
            </w:r>
            <w:r>
              <w:rPr>
                <w:rFonts w:ascii="Arial" w:hAnsi="Arial" w:cs="Arial" w:eastAsia="Arial" w:hint="default"/>
                <w:w w:val="99"/>
                <w:sz w:val="24"/>
                <w:szCs w:val="24"/>
              </w:rPr>
              <w:t>(2016</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31</w:t>
            </w:r>
            <w:r>
              <w:rPr>
                <w:rFonts w:ascii="Arial" w:hAnsi="Arial" w:cs="Arial" w:eastAsia="Arial" w:hint="default"/>
                <w:spacing w:val="-6"/>
                <w:w w:val="99"/>
                <w:sz w:val="24"/>
                <w:szCs w:val="24"/>
              </w:rPr>
              <w:t> </w:t>
            </w:r>
            <w:r>
              <w:rPr>
                <w:rFonts w:ascii="宋体" w:hAnsi="宋体" w:cs="宋体" w:eastAsia="宋体" w:hint="default"/>
                <w:spacing w:val="-10"/>
                <w:sz w:val="24"/>
                <w:szCs w:val="24"/>
              </w:rPr>
              <w:t>日：减少或增加约人民币</w:t>
            </w:r>
          </w:p>
          <w:p>
            <w:pPr>
              <w:pStyle w:val="TableParagraph"/>
              <w:spacing w:line="301" w:lineRule="exact"/>
              <w:ind w:left="200" w:right="0"/>
              <w:jc w:val="left"/>
              <w:rPr>
                <w:rFonts w:ascii="宋体" w:hAnsi="宋体" w:cs="宋体" w:eastAsia="宋体" w:hint="default"/>
                <w:sz w:val="24"/>
                <w:szCs w:val="24"/>
              </w:rPr>
            </w:pPr>
            <w:r>
              <w:rPr>
                <w:rFonts w:ascii="Arial" w:hAnsi="Arial" w:cs="Arial" w:eastAsia="Arial" w:hint="default"/>
                <w:sz w:val="24"/>
                <w:szCs w:val="24"/>
              </w:rPr>
              <w:t>4.6</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521" w:hRule="exact"/>
        </w:trPr>
        <w:tc>
          <w:tcPr>
            <w:tcW w:w="9186" w:type="dxa"/>
            <w:tcBorders>
              <w:top w:val="nil" w:sz="6" w:space="0" w:color="auto"/>
              <w:left w:val="nil" w:sz="6" w:space="0" w:color="auto"/>
              <w:bottom w:val="nil" w:sz="6" w:space="0" w:color="auto"/>
              <w:right w:val="nil" w:sz="6" w:space="0" w:color="auto"/>
            </w:tcBorders>
          </w:tcPr>
          <w:p>
            <w:pPr>
              <w:pStyle w:val="TableParagraph"/>
              <w:spacing w:line="225" w:lineRule="auto" w:before="110"/>
              <w:ind w:left="20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3"/>
                <w:sz w:val="24"/>
                <w:szCs w:val="24"/>
              </w:rPr>
              <w:t>日，对于本集团内记账本位币为人民币的公司各类美元金融资产</w:t>
            </w:r>
            <w:r>
              <w:rPr>
                <w:rFonts w:ascii="宋体" w:hAnsi="宋体" w:cs="宋体" w:eastAsia="宋体" w:hint="default"/>
                <w:sz w:val="24"/>
                <w:szCs w:val="24"/>
              </w:rPr>
              <w:t> 和金融负债，如果人民币对美元升值或贬值</w:t>
            </w:r>
            <w:r>
              <w:rPr>
                <w:rFonts w:ascii="宋体" w:hAnsi="宋体" w:cs="宋体" w:eastAsia="宋体" w:hint="default"/>
                <w:spacing w:val="3"/>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 减少或增加利润总额约人民币</w:t>
            </w:r>
            <w:r>
              <w:rPr>
                <w:rFonts w:ascii="宋体" w:hAnsi="宋体" w:cs="宋体" w:eastAsia="宋体" w:hint="default"/>
                <w:spacing w:val="-59"/>
                <w:sz w:val="24"/>
                <w:szCs w:val="24"/>
              </w:rPr>
              <w:t> </w:t>
            </w:r>
            <w:r>
              <w:rPr>
                <w:rFonts w:ascii="Arial" w:hAnsi="Arial" w:cs="Arial" w:eastAsia="Arial" w:hint="default"/>
                <w:w w:val="99"/>
                <w:sz w:val="24"/>
                <w:szCs w:val="24"/>
              </w:rPr>
              <w:t>326.8</w:t>
            </w:r>
            <w:r>
              <w:rPr>
                <w:rFonts w:ascii="Arial" w:hAnsi="Arial" w:cs="Arial" w:eastAsia="Arial" w:hint="default"/>
                <w:spacing w:val="-6"/>
                <w:w w:val="99"/>
                <w:sz w:val="24"/>
                <w:szCs w:val="24"/>
              </w:rPr>
              <w:t> </w:t>
            </w:r>
            <w:r>
              <w:rPr>
                <w:rFonts w:ascii="宋体" w:hAnsi="宋体" w:cs="宋体" w:eastAsia="宋体" w:hint="default"/>
                <w:w w:val="99"/>
                <w:sz w:val="24"/>
                <w:szCs w:val="24"/>
              </w:rPr>
              <w:t>万元</w:t>
            </w:r>
            <w:r>
              <w:rPr>
                <w:rFonts w:ascii="Arial" w:hAnsi="Arial" w:cs="Arial" w:eastAsia="Arial" w:hint="default"/>
                <w:w w:val="99"/>
                <w:sz w:val="24"/>
                <w:szCs w:val="24"/>
              </w:rPr>
              <w:t>(2016</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pacing w:val="-1"/>
                <w:w w:val="99"/>
                <w:sz w:val="24"/>
                <w:szCs w:val="24"/>
              </w:rPr>
              <w:t>31</w:t>
            </w:r>
            <w:r>
              <w:rPr>
                <w:rFonts w:ascii="Arial" w:hAnsi="Arial" w:cs="Arial" w:eastAsia="Arial" w:hint="default"/>
                <w:spacing w:val="-6"/>
                <w:w w:val="99"/>
                <w:sz w:val="24"/>
                <w:szCs w:val="24"/>
              </w:rPr>
              <w:t> </w:t>
            </w:r>
            <w:r>
              <w:rPr>
                <w:rFonts w:ascii="宋体" w:hAnsi="宋体" w:cs="宋体" w:eastAsia="宋体" w:hint="default"/>
                <w:spacing w:val="-10"/>
                <w:sz w:val="24"/>
                <w:szCs w:val="24"/>
              </w:rPr>
              <w:t>日：增加或减少约人民币</w:t>
            </w:r>
          </w:p>
          <w:p>
            <w:pPr>
              <w:pStyle w:val="TableParagraph"/>
              <w:spacing w:line="314" w:lineRule="exact"/>
              <w:ind w:left="200" w:right="0"/>
              <w:jc w:val="both"/>
              <w:rPr>
                <w:rFonts w:ascii="宋体" w:hAnsi="宋体" w:cs="宋体" w:eastAsia="宋体" w:hint="default"/>
                <w:sz w:val="24"/>
                <w:szCs w:val="24"/>
              </w:rPr>
            </w:pPr>
            <w:r>
              <w:rPr>
                <w:rFonts w:ascii="Arial" w:hAnsi="Arial" w:cs="Arial" w:eastAsia="Arial" w:hint="default"/>
                <w:sz w:val="24"/>
                <w:szCs w:val="24"/>
              </w:rPr>
              <w:t>1.39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719" w:hRule="exact"/>
        </w:trPr>
        <w:tc>
          <w:tcPr>
            <w:tcW w:w="9186"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200"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4"/>
                <w:sz w:val="24"/>
                <w:szCs w:val="24"/>
              </w:rPr>
              <w:t>日，本集团内记账本位币为港元的公司持</w:t>
            </w:r>
            <w:r>
              <w:rPr>
                <w:rFonts w:ascii="宋体" w:hAnsi="宋体" w:cs="宋体" w:eastAsia="宋体" w:hint="default"/>
                <w:sz w:val="24"/>
                <w:szCs w:val="24"/>
              </w:rPr>
              <w:t> 有的外币金融资产和外币金融负债折算成人民币的金额列示如下：</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818" w:type="dxa"/>
        <w:tblLayout w:type="fixed"/>
        <w:tblCellMar>
          <w:top w:w="0" w:type="dxa"/>
          <w:left w:w="0" w:type="dxa"/>
          <w:bottom w:w="0" w:type="dxa"/>
          <w:right w:w="0" w:type="dxa"/>
        </w:tblCellMar>
        <w:tblLook w:val="01E0"/>
      </w:tblPr>
      <w:tblGrid>
        <w:gridCol w:w="1958"/>
        <w:gridCol w:w="1046"/>
        <w:gridCol w:w="232"/>
        <w:gridCol w:w="1169"/>
        <w:gridCol w:w="245"/>
        <w:gridCol w:w="1182"/>
        <w:gridCol w:w="245"/>
        <w:gridCol w:w="1393"/>
        <w:gridCol w:w="244"/>
        <w:gridCol w:w="1384"/>
      </w:tblGrid>
      <w:tr>
        <w:trPr>
          <w:trHeight w:val="294" w:hRule="exact"/>
        </w:trPr>
        <w:tc>
          <w:tcPr>
            <w:tcW w:w="9098"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4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19" w:hRule="exact"/>
        </w:trPr>
        <w:tc>
          <w:tcPr>
            <w:tcW w:w="1958"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90" w:right="0"/>
              <w:jc w:val="left"/>
              <w:rPr>
                <w:rFonts w:ascii="宋体" w:hAnsi="宋体" w:cs="宋体" w:eastAsia="宋体" w:hint="default"/>
                <w:sz w:val="18"/>
                <w:szCs w:val="18"/>
              </w:rPr>
            </w:pPr>
            <w:r>
              <w:rPr>
                <w:rFonts w:ascii="宋体" w:hAnsi="宋体" w:cs="宋体" w:eastAsia="宋体" w:hint="default"/>
                <w:sz w:val="18"/>
                <w:szCs w:val="18"/>
              </w:rPr>
              <w:t>日元项目</w:t>
            </w:r>
          </w:p>
        </w:tc>
        <w:tc>
          <w:tcPr>
            <w:tcW w:w="232" w:type="dxa"/>
            <w:tcBorders>
              <w:top w:val="single" w:sz="4" w:space="0" w:color="000000"/>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美元项目</w:t>
            </w:r>
          </w:p>
        </w:tc>
        <w:tc>
          <w:tcPr>
            <w:tcW w:w="245" w:type="dxa"/>
            <w:tcBorders>
              <w:top w:val="single" w:sz="4" w:space="0" w:color="000000"/>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96"/>
              <w:jc w:val="right"/>
              <w:rPr>
                <w:rFonts w:ascii="宋体" w:hAnsi="宋体" w:cs="宋体" w:eastAsia="宋体" w:hint="default"/>
                <w:sz w:val="18"/>
                <w:szCs w:val="18"/>
              </w:rPr>
            </w:pPr>
            <w:r>
              <w:rPr>
                <w:rFonts w:ascii="宋体" w:hAnsi="宋体" w:cs="宋体" w:eastAsia="宋体" w:hint="default"/>
                <w:sz w:val="18"/>
                <w:szCs w:val="18"/>
              </w:rPr>
              <w:t>人民币项目</w:t>
            </w:r>
          </w:p>
        </w:tc>
        <w:tc>
          <w:tcPr>
            <w:tcW w:w="245" w:type="dxa"/>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其他项目</w:t>
            </w:r>
          </w:p>
        </w:tc>
        <w:tc>
          <w:tcPr>
            <w:tcW w:w="244"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18"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1046"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
        </w:tc>
      </w:tr>
      <w:tr>
        <w:trPr>
          <w:trHeight w:val="320"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2,270</w:t>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8"/>
              <w:jc w:val="right"/>
              <w:rPr>
                <w:rFonts w:ascii="Arial" w:hAnsi="Arial" w:cs="Arial" w:eastAsia="Arial" w:hint="default"/>
                <w:sz w:val="18"/>
                <w:szCs w:val="18"/>
              </w:rPr>
            </w:pPr>
            <w:r>
              <w:rPr>
                <w:rFonts w:ascii="Arial"/>
                <w:spacing w:val="-1"/>
                <w:sz w:val="18"/>
              </w:rPr>
              <w:t>13,212</w:t>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8,430</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6,632</w:t>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w:hAnsi="Arial" w:cs="Arial" w:eastAsia="Arial" w:hint="default"/>
                <w:sz w:val="18"/>
                <w:szCs w:val="18"/>
              </w:rPr>
            </w:pPr>
            <w:r>
              <w:rPr>
                <w:rFonts w:ascii="Arial"/>
                <w:spacing w:val="-1"/>
                <w:sz w:val="18"/>
              </w:rPr>
              <w:t>30,544</w:t>
            </w:r>
          </w:p>
        </w:tc>
      </w:tr>
      <w:tr>
        <w:trPr>
          <w:trHeight w:val="581"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78" w:lineRule="auto"/>
              <w:ind w:left="786" w:right="450" w:hanging="360"/>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0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8"/>
              <w:jc w:val="right"/>
              <w:rPr>
                <w:rFonts w:ascii="Arial" w:hAnsi="Arial" w:cs="Arial" w:eastAsia="Arial" w:hint="default"/>
                <w:sz w:val="18"/>
                <w:szCs w:val="18"/>
              </w:rPr>
            </w:pPr>
            <w:r>
              <w:rPr>
                <w:rFonts w:ascii="Arial"/>
                <w:spacing w:val="-1"/>
                <w:sz w:val="18"/>
              </w:rPr>
              <w:t>23,496,042</w:t>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6"/>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07"/>
              <w:jc w:val="right"/>
              <w:rPr>
                <w:rFonts w:ascii="Arial" w:hAnsi="Arial" w:cs="Arial" w:eastAsia="Arial" w:hint="default"/>
                <w:sz w:val="18"/>
                <w:szCs w:val="18"/>
              </w:rPr>
            </w:pPr>
            <w:r>
              <w:rPr>
                <w:rFonts w:ascii="Arial"/>
                <w:spacing w:val="-1"/>
                <w:sz w:val="18"/>
              </w:rPr>
              <w:t>23,496,042</w:t>
            </w:r>
          </w:p>
        </w:tc>
      </w:tr>
      <w:tr>
        <w:trPr>
          <w:trHeight w:val="308" w:hRule="exact"/>
        </w:trPr>
        <w:tc>
          <w:tcPr>
            <w:tcW w:w="1958" w:type="dxa"/>
            <w:tcBorders>
              <w:top w:val="nil" w:sz="6" w:space="0" w:color="auto"/>
              <w:left w:val="nil" w:sz="6" w:space="0" w:color="auto"/>
              <w:bottom w:val="nil" w:sz="6" w:space="0" w:color="auto"/>
              <w:right w:val="nil" w:sz="6" w:space="0" w:color="auto"/>
            </w:tcBorders>
          </w:tcPr>
          <w:p>
            <w:pPr/>
          </w:p>
        </w:tc>
        <w:tc>
          <w:tcPr>
            <w:tcW w:w="1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Arial" w:hAnsi="Arial" w:cs="Arial" w:eastAsia="Arial" w:hint="default"/>
                <w:sz w:val="18"/>
                <w:szCs w:val="18"/>
              </w:rPr>
            </w:pPr>
            <w:r>
              <w:rPr>
                <w:rFonts w:ascii="Arial"/>
                <w:spacing w:val="-1"/>
                <w:sz w:val="18"/>
              </w:rPr>
              <w:t>2,270</w:t>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Arial" w:hAnsi="Arial" w:cs="Arial" w:eastAsia="Arial" w:hint="default"/>
                <w:sz w:val="18"/>
                <w:szCs w:val="18"/>
              </w:rPr>
            </w:pPr>
            <w:r>
              <w:rPr>
                <w:rFonts w:ascii="Arial"/>
                <w:spacing w:val="-1"/>
                <w:sz w:val="18"/>
              </w:rPr>
              <w:t>23,509,254</w:t>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18"/>
                <w:szCs w:val="18"/>
              </w:rPr>
            </w:pPr>
            <w:r>
              <w:rPr>
                <w:rFonts w:ascii="Arial"/>
                <w:spacing w:val="-1"/>
                <w:sz w:val="18"/>
              </w:rPr>
              <w:t>8,430</w:t>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Arial" w:hAnsi="Arial" w:cs="Arial" w:eastAsia="Arial" w:hint="default"/>
                <w:sz w:val="18"/>
                <w:szCs w:val="18"/>
              </w:rPr>
            </w:pPr>
            <w:r>
              <w:rPr>
                <w:rFonts w:ascii="Arial"/>
                <w:spacing w:val="-1"/>
                <w:sz w:val="18"/>
              </w:rPr>
              <w:t>6,632</w:t>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7"/>
              <w:jc w:val="right"/>
              <w:rPr>
                <w:rFonts w:ascii="Arial" w:hAnsi="Arial" w:cs="Arial" w:eastAsia="Arial" w:hint="default"/>
                <w:sz w:val="18"/>
                <w:szCs w:val="18"/>
              </w:rPr>
            </w:pPr>
            <w:r>
              <w:rPr>
                <w:rFonts w:ascii="Arial"/>
                <w:spacing w:val="-1"/>
                <w:sz w:val="18"/>
              </w:rPr>
              <w:t>23,526,586</w:t>
            </w:r>
          </w:p>
        </w:tc>
      </w:tr>
      <w:tr>
        <w:trPr>
          <w:trHeight w:val="332"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1046" w:type="dxa"/>
            <w:tcBorders>
              <w:top w:val="single" w:sz="12" w:space="0" w:color="000000"/>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single" w:sz="12"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single" w:sz="12"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single" w:sz="12" w:space="0" w:color="000000"/>
              <w:left w:val="nil" w:sz="6" w:space="0" w:color="auto"/>
              <w:bottom w:val="nil" w:sz="6" w:space="0" w:color="auto"/>
              <w:right w:val="nil" w:sz="6" w:space="0" w:color="auto"/>
            </w:tcBorders>
          </w:tcPr>
          <w:p>
            <w:pPr/>
          </w:p>
        </w:tc>
      </w:tr>
      <w:tr>
        <w:trPr>
          <w:trHeight w:val="598" w:hRule="exact"/>
        </w:trPr>
        <w:tc>
          <w:tcPr>
            <w:tcW w:w="1958" w:type="dxa"/>
            <w:tcBorders>
              <w:top w:val="nil" w:sz="6" w:space="0" w:color="auto"/>
              <w:left w:val="nil" w:sz="6" w:space="0" w:color="auto"/>
              <w:bottom w:val="nil" w:sz="6" w:space="0" w:color="auto"/>
              <w:right w:val="nil" w:sz="6" w:space="0" w:color="auto"/>
            </w:tcBorders>
          </w:tcPr>
          <w:p>
            <w:pPr>
              <w:pStyle w:val="TableParagraph"/>
              <w:spacing w:line="278" w:lineRule="auto" w:before="6"/>
              <w:ind w:left="786" w:right="630" w:hanging="360"/>
              <w:jc w:val="left"/>
              <w:rPr>
                <w:rFonts w:ascii="宋体" w:hAnsi="宋体" w:cs="宋体" w:eastAsia="宋体" w:hint="default"/>
                <w:sz w:val="18"/>
                <w:szCs w:val="18"/>
              </w:rPr>
            </w:pPr>
            <w:r>
              <w:rPr>
                <w:rFonts w:ascii="宋体" w:hAnsi="宋体" w:cs="宋体" w:eastAsia="宋体" w:hint="default"/>
                <w:sz w:val="18"/>
                <w:szCs w:val="18"/>
              </w:rPr>
              <w:t>其他非流动 负债</w:t>
            </w:r>
          </w:p>
        </w:tc>
        <w:tc>
          <w:tcPr>
            <w:tcW w:w="1046"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42"/>
              <w:jc w:val="right"/>
              <w:rPr>
                <w:rFonts w:ascii="Arial" w:hAnsi="Arial" w:cs="Arial" w:eastAsia="Arial" w:hint="default"/>
                <w:sz w:val="18"/>
                <w:szCs w:val="18"/>
              </w:rPr>
            </w:pPr>
            <w:r>
              <w:rPr>
                <w:rFonts w:ascii="Arial"/>
                <w:w w:val="99"/>
                <w:sz w:val="18"/>
              </w:rPr>
              <w:t>-</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8"/>
              <w:jc w:val="right"/>
              <w:rPr>
                <w:rFonts w:ascii="Arial" w:hAnsi="Arial" w:cs="Arial" w:eastAsia="Arial" w:hint="default"/>
                <w:sz w:val="18"/>
                <w:szCs w:val="18"/>
              </w:rPr>
            </w:pPr>
            <w:r>
              <w:rPr>
                <w:rFonts w:ascii="Arial"/>
                <w:spacing w:val="-1"/>
                <w:w w:val="95"/>
                <w:sz w:val="18"/>
              </w:rPr>
              <w:t>966</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6"/>
              <w:jc w:val="right"/>
              <w:rPr>
                <w:rFonts w:ascii="Arial" w:hAnsi="Arial" w:cs="Arial" w:eastAsia="Arial" w:hint="default"/>
                <w:sz w:val="18"/>
                <w:szCs w:val="18"/>
              </w:rPr>
            </w:pPr>
            <w:r>
              <w:rPr>
                <w:rFonts w:ascii="Arial"/>
                <w:w w:val="99"/>
                <w:sz w:val="18"/>
              </w:rPr>
              <w:t>-</w:t>
            </w:r>
            <w:r>
              <w:rPr>
                <w:rFonts w:ascii="Arial"/>
                <w:sz w:val="18"/>
              </w:rPr>
            </w:r>
          </w:p>
        </w:tc>
        <w:tc>
          <w:tcPr>
            <w:tcW w:w="245"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42"/>
              <w:jc w:val="right"/>
              <w:rPr>
                <w:rFonts w:ascii="Arial" w:hAnsi="Arial" w:cs="Arial" w:eastAsia="Arial" w:hint="default"/>
                <w:sz w:val="18"/>
                <w:szCs w:val="18"/>
              </w:rPr>
            </w:pPr>
            <w:r>
              <w:rPr>
                <w:rFonts w:ascii="Arial"/>
                <w:w w:val="99"/>
                <w:sz w:val="18"/>
              </w:rPr>
              <w:t>-</w:t>
            </w:r>
            <w:r>
              <w:rPr>
                <w:rFonts w:ascii="Arial"/>
                <w:sz w:val="18"/>
              </w:rPr>
            </w:r>
          </w:p>
        </w:tc>
        <w:tc>
          <w:tcPr>
            <w:tcW w:w="244"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07"/>
              <w:jc w:val="right"/>
              <w:rPr>
                <w:rFonts w:ascii="Arial" w:hAnsi="Arial" w:cs="Arial" w:eastAsia="Arial" w:hint="default"/>
                <w:sz w:val="18"/>
                <w:szCs w:val="18"/>
              </w:rPr>
            </w:pPr>
            <w:r>
              <w:rPr>
                <w:rFonts w:ascii="Arial"/>
                <w:spacing w:val="-1"/>
                <w:w w:val="95"/>
                <w:sz w:val="18"/>
              </w:rPr>
              <w:t>966</w:t>
            </w:r>
            <w:r>
              <w:rPr>
                <w:rFonts w:ascii="Arial"/>
                <w:sz w:val="18"/>
              </w:rPr>
            </w:r>
          </w:p>
        </w:tc>
      </w:tr>
    </w:tbl>
    <w:p>
      <w:pPr>
        <w:spacing w:line="240" w:lineRule="auto" w:before="3"/>
        <w:rPr>
          <w:rFonts w:ascii="Times New Roman" w:hAnsi="Times New Roman" w:cs="Times New Roman" w:eastAsia="Times New Roman" w:hint="default"/>
          <w:sz w:val="28"/>
          <w:szCs w:val="28"/>
        </w:rPr>
      </w:pPr>
    </w:p>
    <w:tbl>
      <w:tblPr>
        <w:tblW w:w="0" w:type="auto"/>
        <w:jc w:val="left"/>
        <w:tblInd w:w="847" w:type="dxa"/>
        <w:tblLayout w:type="fixed"/>
        <w:tblCellMar>
          <w:top w:w="0" w:type="dxa"/>
          <w:left w:w="0" w:type="dxa"/>
          <w:bottom w:w="0" w:type="dxa"/>
          <w:right w:w="0" w:type="dxa"/>
        </w:tblCellMar>
        <w:tblLook w:val="01E0"/>
      </w:tblPr>
      <w:tblGrid>
        <w:gridCol w:w="9158"/>
      </w:tblGrid>
      <w:tr>
        <w:trPr>
          <w:trHeight w:val="888" w:hRule="exact"/>
        </w:trPr>
        <w:tc>
          <w:tcPr>
            <w:tcW w:w="9158" w:type="dxa"/>
            <w:tcBorders>
              <w:top w:val="nil" w:sz="6" w:space="0" w:color="auto"/>
              <w:left w:val="nil" w:sz="6" w:space="0" w:color="auto"/>
              <w:bottom w:val="nil" w:sz="6" w:space="0" w:color="auto"/>
              <w:right w:val="nil" w:sz="6" w:space="0" w:color="auto"/>
            </w:tcBorders>
          </w:tcPr>
          <w:p>
            <w:pPr>
              <w:pStyle w:val="TableParagraph"/>
              <w:spacing w:line="184" w:lineRule="auto"/>
              <w:ind w:left="20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2017</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4"/>
                <w:sz w:val="24"/>
                <w:szCs w:val="24"/>
              </w:rPr>
              <w:t>日，对于本集团内记账本位币为港元的子公司各类日元金融资产</w:t>
            </w:r>
            <w:r>
              <w:rPr>
                <w:rFonts w:ascii="宋体" w:hAnsi="宋体" w:cs="宋体" w:eastAsia="宋体" w:hint="default"/>
                <w:sz w:val="24"/>
                <w:szCs w:val="24"/>
              </w:rPr>
              <w:t> 和金融负债，如果港元对日元升值或贬值</w:t>
            </w:r>
            <w:r>
              <w:rPr>
                <w:rFonts w:ascii="宋体" w:hAnsi="宋体" w:cs="宋体" w:eastAsia="宋体" w:hint="default"/>
                <w:spacing w:val="-5"/>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 少或增加利润总额约人民币</w:t>
            </w:r>
            <w:r>
              <w:rPr>
                <w:rFonts w:ascii="宋体" w:hAnsi="宋体" w:cs="宋体" w:eastAsia="宋体" w:hint="default"/>
                <w:spacing w:val="-61"/>
                <w:sz w:val="24"/>
                <w:szCs w:val="24"/>
              </w:rPr>
              <w:t> </w:t>
            </w:r>
            <w:r>
              <w:rPr>
                <w:rFonts w:ascii="Arial" w:hAnsi="Arial" w:cs="Arial" w:eastAsia="Arial" w:hint="default"/>
                <w:sz w:val="24"/>
                <w:szCs w:val="24"/>
              </w:rPr>
              <w:t>22.7</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815" w:hRule="exact"/>
        </w:trPr>
        <w:tc>
          <w:tcPr>
            <w:tcW w:w="9158" w:type="dxa"/>
            <w:tcBorders>
              <w:top w:val="nil" w:sz="6" w:space="0" w:color="auto"/>
              <w:left w:val="nil" w:sz="6" w:space="0" w:color="auto"/>
              <w:bottom w:val="nil" w:sz="6" w:space="0" w:color="auto"/>
              <w:right w:val="nil" w:sz="6" w:space="0" w:color="auto"/>
            </w:tcBorders>
          </w:tcPr>
          <w:p>
            <w:pPr>
              <w:pStyle w:val="TableParagraph"/>
              <w:spacing w:line="184" w:lineRule="auto" w:before="114"/>
              <w:ind w:left="200"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2017</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4"/>
                <w:sz w:val="24"/>
                <w:szCs w:val="24"/>
              </w:rPr>
              <w:t>日，对于本集团内记账本位币为港元的公司各类美元金融资产和</w:t>
            </w:r>
            <w:r>
              <w:rPr>
                <w:rFonts w:ascii="宋体" w:hAnsi="宋体" w:cs="宋体" w:eastAsia="宋体" w:hint="default"/>
                <w:sz w:val="24"/>
                <w:szCs w:val="24"/>
              </w:rPr>
              <w:t> 金融负债，由于港币和美元挂钩，因此不存在重大外汇风险。</w:t>
            </w:r>
          </w:p>
        </w:tc>
      </w:tr>
      <w:tr>
        <w:trPr>
          <w:trHeight w:val="960" w:hRule="exact"/>
        </w:trPr>
        <w:tc>
          <w:tcPr>
            <w:tcW w:w="9158" w:type="dxa"/>
            <w:tcBorders>
              <w:top w:val="nil" w:sz="6" w:space="0" w:color="auto"/>
              <w:left w:val="nil" w:sz="6" w:space="0" w:color="auto"/>
              <w:bottom w:val="nil" w:sz="6" w:space="0" w:color="auto"/>
              <w:right w:val="nil" w:sz="6" w:space="0" w:color="auto"/>
            </w:tcBorders>
          </w:tcPr>
          <w:p>
            <w:pPr>
              <w:pStyle w:val="TableParagraph"/>
              <w:spacing w:line="184" w:lineRule="auto" w:before="186"/>
              <w:ind w:left="200" w:right="19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2017</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4"/>
                <w:sz w:val="24"/>
                <w:szCs w:val="24"/>
              </w:rPr>
              <w:t>日，对于本集团内记账本位币为港元的子公司各类人民币金融资</w:t>
            </w:r>
            <w:r>
              <w:rPr>
                <w:rFonts w:ascii="宋体" w:hAnsi="宋体" w:cs="宋体" w:eastAsia="宋体" w:hint="default"/>
                <w:sz w:val="24"/>
                <w:szCs w:val="24"/>
              </w:rPr>
              <w:t> 产和金融负债，如果港元对人民币升值或贬值</w:t>
            </w:r>
            <w:r>
              <w:rPr>
                <w:rFonts w:ascii="宋体" w:hAnsi="宋体" w:cs="宋体" w:eastAsia="宋体" w:hint="default"/>
                <w:spacing w:val="-6"/>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 将减少或增加利润总额约人民币</w:t>
            </w:r>
            <w:r>
              <w:rPr>
                <w:rFonts w:ascii="宋体" w:hAnsi="宋体" w:cs="宋体" w:eastAsia="宋体" w:hint="default"/>
                <w:spacing w:val="-61"/>
                <w:sz w:val="24"/>
                <w:szCs w:val="24"/>
              </w:rPr>
              <w:t> </w:t>
            </w:r>
            <w:r>
              <w:rPr>
                <w:rFonts w:ascii="Arial" w:hAnsi="Arial" w:cs="Arial" w:eastAsia="Arial" w:hint="default"/>
                <w:sz w:val="24"/>
                <w:szCs w:val="24"/>
              </w:rPr>
              <w:t>84.3</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宋体" w:hAnsi="宋体" w:cs="宋体" w:eastAsia="宋体" w:hint="default"/>
                <w:spacing w:val="-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184" w:lineRule="auto"/>
        <w:jc w:val="both"/>
        <w:rPr>
          <w:rFonts w:ascii="宋体" w:hAnsi="宋体" w:cs="宋体" w:eastAsia="宋体" w:hint="default"/>
          <w:sz w:val="24"/>
          <w:szCs w:val="24"/>
        </w:rPr>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95"/>
        <w:gridCol w:w="1675"/>
      </w:tblGrid>
      <w:tr>
        <w:trPr>
          <w:trHeight w:val="49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1675"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4"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4" w:right="0"/>
              <w:jc w:val="left"/>
              <w:rPr>
                <w:rFonts w:ascii="Arial" w:hAnsi="Arial" w:cs="Arial" w:eastAsia="Arial" w:hint="default"/>
                <w:sz w:val="24"/>
                <w:szCs w:val="24"/>
              </w:rPr>
            </w:pPr>
            <w:r>
              <w:rPr>
                <w:rFonts w:ascii="宋体" w:hAnsi="宋体" w:cs="宋体" w:eastAsia="宋体" w:hint="default"/>
                <w:sz w:val="24"/>
                <w:szCs w:val="24"/>
              </w:rPr>
              <w:t>外汇风险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3"/>
        <w:rPr>
          <w:rFonts w:ascii="Times New Roman" w:hAnsi="Times New Roman" w:cs="Times New Roman" w:eastAsia="Times New Roman" w:hint="default"/>
          <w:sz w:val="28"/>
          <w:szCs w:val="28"/>
        </w:rPr>
      </w:pPr>
    </w:p>
    <w:p>
      <w:pPr>
        <w:pStyle w:val="Heading3"/>
        <w:spacing w:line="310" w:lineRule="exact" w:before="58"/>
        <w:ind w:left="1042" w:right="677"/>
        <w:jc w:val="left"/>
      </w:pPr>
      <w:r>
        <w:rPr/>
        <w:t>于</w:t>
      </w:r>
      <w:r>
        <w:rPr>
          <w:spacing w:val="-60"/>
        </w:rPr>
        <w:t> </w:t>
      </w:r>
      <w:r>
        <w:rPr>
          <w:rFonts w:ascii="Arial" w:hAnsi="Arial" w:cs="Arial" w:eastAsia="Arial" w:hint="default"/>
        </w:rPr>
        <w:t>2017</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t>日及</w:t>
      </w:r>
      <w:r>
        <w:rPr>
          <w:spacing w:val="-60"/>
        </w:rPr>
        <w:t> </w:t>
      </w:r>
      <w:r>
        <w:rPr>
          <w:rFonts w:ascii="Arial" w:hAnsi="Arial" w:cs="Arial" w:eastAsia="Arial" w:hint="default"/>
        </w:rPr>
        <w:t>2016</w:t>
      </w:r>
      <w:r>
        <w:rPr>
          <w:rFonts w:ascii="Arial" w:hAnsi="Arial" w:cs="Arial" w:eastAsia="Arial" w:hint="default"/>
          <w:spacing w:val="-7"/>
        </w:rPr>
        <w:t> </w:t>
      </w:r>
      <w:r>
        <w:rPr/>
        <w:t>年</w:t>
      </w:r>
      <w:r>
        <w:rPr>
          <w:spacing w:val="-59"/>
        </w:rPr>
        <w:t> </w:t>
      </w:r>
      <w:r>
        <w:rPr>
          <w:rFonts w:ascii="Arial" w:hAnsi="Arial" w:cs="Arial" w:eastAsia="Arial" w:hint="default"/>
        </w:rPr>
        <w:t>12</w:t>
      </w:r>
      <w:r>
        <w:rPr>
          <w:rFonts w:ascii="Arial" w:hAnsi="Arial" w:cs="Arial" w:eastAsia="Arial" w:hint="default"/>
          <w:spacing w:val="-7"/>
        </w:rPr>
        <w:t> </w:t>
      </w:r>
      <w:r>
        <w:rPr/>
        <w:t>月</w:t>
      </w:r>
      <w:r>
        <w:rPr>
          <w:spacing w:val="-60"/>
        </w:rPr>
        <w:t> </w:t>
      </w:r>
      <w:r>
        <w:rPr>
          <w:rFonts w:ascii="Arial" w:hAnsi="Arial" w:cs="Arial" w:eastAsia="Arial" w:hint="default"/>
        </w:rPr>
        <w:t>31</w:t>
      </w:r>
      <w:r>
        <w:rPr>
          <w:rFonts w:ascii="Arial" w:hAnsi="Arial" w:cs="Arial" w:eastAsia="Arial" w:hint="default"/>
          <w:spacing w:val="-7"/>
        </w:rPr>
        <w:t> </w:t>
      </w:r>
      <w:r>
        <w:rPr>
          <w:spacing w:val="-6"/>
        </w:rPr>
        <w:t>日，本集团内记账本位币为日元的子公司</w:t>
      </w:r>
      <w:r>
        <w:rPr/>
        <w:t> 持有的外币金融资产和外币金融负债折算成人民币的金额列示如下：</w:t>
      </w:r>
    </w:p>
    <w:p>
      <w:pPr>
        <w:spacing w:line="240" w:lineRule="auto" w:before="6"/>
        <w:rPr>
          <w:rFonts w:ascii="宋体" w:hAnsi="宋体" w:cs="宋体" w:eastAsia="宋体" w:hint="default"/>
          <w:sz w:val="26"/>
          <w:szCs w:val="26"/>
        </w:rPr>
      </w:pPr>
    </w:p>
    <w:p>
      <w:pPr>
        <w:spacing w:before="0"/>
        <w:ind w:left="5563" w:right="677" w:firstLine="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spacing w:line="240" w:lineRule="auto" w:before="7"/>
        <w:rPr>
          <w:rFonts w:ascii="宋体" w:hAnsi="宋体" w:cs="宋体" w:eastAsia="宋体" w:hint="default"/>
          <w:sz w:val="29"/>
          <w:szCs w:val="29"/>
        </w:rPr>
      </w:pPr>
    </w:p>
    <w:p>
      <w:pPr>
        <w:spacing w:before="44"/>
        <w:ind w:left="1018" w:right="677" w:firstLine="0"/>
        <w:jc w:val="left"/>
        <w:rPr>
          <w:rFonts w:ascii="Arial" w:hAnsi="Arial" w:cs="Arial" w:eastAsia="Arial" w:hint="default"/>
          <w:sz w:val="18"/>
          <w:szCs w:val="18"/>
        </w:rPr>
      </w:pPr>
      <w:r>
        <w:rPr/>
        <w:pict>
          <v:shape style="position:absolute;margin-left:209.839996pt;margin-top:-14.228308pt;width:357pt;height:97.9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47"/>
                    <w:gridCol w:w="252"/>
                    <w:gridCol w:w="1175"/>
                    <w:gridCol w:w="252"/>
                    <w:gridCol w:w="1386"/>
                    <w:gridCol w:w="251"/>
                    <w:gridCol w:w="1376"/>
                  </w:tblGrid>
                  <w:tr>
                    <w:trPr>
                      <w:trHeight w:val="1104" w:hRule="exact"/>
                    </w:trPr>
                    <w:tc>
                      <w:tcPr>
                        <w:tcW w:w="2447" w:type="dxa"/>
                        <w:tcBorders>
                          <w:top w:val="single" w:sz="4" w:space="0" w:color="000000"/>
                          <w:left w:val="nil" w:sz="6" w:space="0" w:color="auto"/>
                          <w:bottom w:val="nil" w:sz="6" w:space="0" w:color="auto"/>
                          <w:right w:val="nil" w:sz="6" w:space="0" w:color="auto"/>
                        </w:tcBorders>
                      </w:tcPr>
                      <w:p>
                        <w:pPr>
                          <w:pStyle w:val="TableParagraph"/>
                          <w:tabs>
                            <w:tab w:pos="1617" w:val="left" w:leader="none"/>
                          </w:tabs>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日元项目</w:t>
                          <w:tab/>
                          <w:t>美元项目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tabs>
                            <w:tab w:pos="1436" w:val="left" w:leader="none"/>
                          </w:tabs>
                          <w:spacing w:line="240" w:lineRule="auto"/>
                          <w:ind w:left="878" w:right="0"/>
                          <w:jc w:val="left"/>
                          <w:rPr>
                            <w:rFonts w:ascii="Arial" w:hAnsi="Arial" w:cs="Arial" w:eastAsia="Arial" w:hint="default"/>
                            <w:sz w:val="18"/>
                            <w:szCs w:val="18"/>
                          </w:rPr>
                        </w:pPr>
                        <w:r>
                          <w:rPr>
                            <w:rFonts w:ascii="Arial"/>
                            <w:sz w:val="18"/>
                          </w:rPr>
                          <w:t>-</w:t>
                          <w:tab/>
                          <w:t>52,294,234</w:t>
                        </w:r>
                      </w:p>
                    </w:tc>
                    <w:tc>
                      <w:tcPr>
                        <w:tcW w:w="252" w:type="dxa"/>
                        <w:tcBorders>
                          <w:top w:val="single" w:sz="4" w:space="0" w:color="000000"/>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22" w:right="0" w:hanging="246"/>
                          <w:jc w:val="left"/>
                          <w:rPr>
                            <w:rFonts w:ascii="宋体" w:hAnsi="宋体" w:cs="宋体" w:eastAsia="宋体" w:hint="default"/>
                            <w:sz w:val="18"/>
                            <w:szCs w:val="18"/>
                          </w:rPr>
                        </w:pPr>
                        <w:r>
                          <w:rPr>
                            <w:rFonts w:ascii="宋体" w:hAnsi="宋体" w:cs="宋体" w:eastAsia="宋体" w:hint="default"/>
                            <w:sz w:val="18"/>
                            <w:szCs w:val="18"/>
                          </w:rPr>
                          <w:t>人民币项目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22" w:right="0"/>
                          <w:jc w:val="left"/>
                          <w:rPr>
                            <w:rFonts w:ascii="Arial" w:hAnsi="Arial" w:cs="Arial" w:eastAsia="Arial" w:hint="default"/>
                            <w:sz w:val="18"/>
                            <w:szCs w:val="18"/>
                          </w:rPr>
                        </w:pPr>
                        <w:r>
                          <w:rPr>
                            <w:rFonts w:ascii="Arial"/>
                            <w:sz w:val="18"/>
                          </w:rPr>
                          <w:t>231,830</w:t>
                        </w:r>
                      </w:p>
                    </w:tc>
                    <w:tc>
                      <w:tcPr>
                        <w:tcW w:w="252" w:type="dxa"/>
                        <w:tcBorders>
                          <w:top w:val="single" w:sz="4" w:space="0" w:color="000000"/>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7"/>
                          <w:jc w:val="right"/>
                          <w:rPr>
                            <w:rFonts w:ascii="宋体" w:hAnsi="宋体" w:cs="宋体" w:eastAsia="宋体" w:hint="default"/>
                            <w:sz w:val="18"/>
                            <w:szCs w:val="18"/>
                          </w:rPr>
                        </w:pPr>
                        <w:r>
                          <w:rPr>
                            <w:rFonts w:ascii="宋体" w:hAnsi="宋体" w:cs="宋体" w:eastAsia="宋体" w:hint="default"/>
                            <w:sz w:val="18"/>
                            <w:szCs w:val="18"/>
                          </w:rPr>
                          <w:t>其他项目</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51"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67" w:right="0" w:firstLine="541"/>
                          <w:jc w:val="left"/>
                          <w:rPr>
                            <w:rFonts w:ascii="宋体" w:hAnsi="宋体" w:cs="宋体" w:eastAsia="宋体" w:hint="default"/>
                            <w:sz w:val="18"/>
                            <w:szCs w:val="18"/>
                          </w:rPr>
                        </w:pPr>
                        <w:r>
                          <w:rPr>
                            <w:rFonts w:ascii="宋体" w:hAnsi="宋体" w:cs="宋体" w:eastAsia="宋体" w:hint="default"/>
                            <w:sz w:val="18"/>
                            <w:szCs w:val="18"/>
                          </w:rPr>
                          <w:t>合计</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67" w:right="0"/>
                          <w:jc w:val="left"/>
                          <w:rPr>
                            <w:rFonts w:ascii="Arial" w:hAnsi="Arial" w:cs="Arial" w:eastAsia="Arial" w:hint="default"/>
                            <w:sz w:val="18"/>
                            <w:szCs w:val="18"/>
                          </w:rPr>
                        </w:pPr>
                        <w:r>
                          <w:rPr>
                            <w:rFonts w:ascii="Arial"/>
                            <w:sz w:val="18"/>
                          </w:rPr>
                          <w:t>52,526,064</w:t>
                        </w:r>
                      </w:p>
                    </w:tc>
                  </w:tr>
                  <w:tr>
                    <w:trPr>
                      <w:trHeight w:val="433" w:hRule="exact"/>
                    </w:trPr>
                    <w:tc>
                      <w:tcPr>
                        <w:tcW w:w="244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tabs>
                            <w:tab w:pos="1399" w:val="left" w:leader="none"/>
                          </w:tabs>
                          <w:spacing w:line="240" w:lineRule="auto"/>
                          <w:ind w:right="107"/>
                          <w:jc w:val="right"/>
                          <w:rPr>
                            <w:rFonts w:ascii="Arial" w:hAnsi="Arial" w:cs="Arial" w:eastAsia="Arial" w:hint="default"/>
                            <w:sz w:val="18"/>
                            <w:szCs w:val="18"/>
                          </w:rPr>
                        </w:pPr>
                        <w:r>
                          <w:rPr>
                            <w:rFonts w:ascii="Arial"/>
                            <w:sz w:val="18"/>
                          </w:rPr>
                          <w:t>-</w:t>
                          <w:tab/>
                        </w:r>
                        <w:r>
                          <w:rPr>
                            <w:rFonts w:ascii="Arial"/>
                            <w:w w:val="95"/>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5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51"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22" w:hRule="exact"/>
                    </w:trPr>
                    <w:tc>
                      <w:tcPr>
                        <w:tcW w:w="2447" w:type="dxa"/>
                        <w:tcBorders>
                          <w:top w:val="single" w:sz="4" w:space="0" w:color="000000"/>
                          <w:left w:val="nil" w:sz="6" w:space="0" w:color="auto"/>
                          <w:bottom w:val="nil" w:sz="6" w:space="0" w:color="auto"/>
                          <w:right w:val="nil" w:sz="6" w:space="0" w:color="auto"/>
                        </w:tcBorders>
                      </w:tcPr>
                      <w:p>
                        <w:pPr>
                          <w:pStyle w:val="TableParagraph"/>
                          <w:tabs>
                            <w:tab w:pos="593" w:val="left" w:leader="none"/>
                          </w:tabs>
                          <w:spacing w:line="240" w:lineRule="auto" w:before="38"/>
                          <w:ind w:right="108"/>
                          <w:jc w:val="right"/>
                          <w:rPr>
                            <w:rFonts w:ascii="Arial" w:hAnsi="Arial" w:cs="Arial" w:eastAsia="Arial" w:hint="default"/>
                            <w:sz w:val="18"/>
                            <w:szCs w:val="18"/>
                          </w:rPr>
                        </w:pPr>
                        <w:r>
                          <w:rPr>
                            <w:rFonts w:ascii="Arial"/>
                            <w:sz w:val="18"/>
                          </w:rPr>
                          <w:t>-</w:t>
                          <w:tab/>
                        </w:r>
                        <w:r>
                          <w:rPr>
                            <w:rFonts w:ascii="Arial"/>
                            <w:spacing w:val="-1"/>
                            <w:sz w:val="18"/>
                          </w:rPr>
                          <w:t>52,294,234</w:t>
                        </w:r>
                      </w:p>
                    </w:tc>
                    <w:tc>
                      <w:tcPr>
                        <w:tcW w:w="252" w:type="dxa"/>
                        <w:tcBorders>
                          <w:top w:val="nil" w:sz="6" w:space="0" w:color="auto"/>
                          <w:left w:val="nil" w:sz="6" w:space="0" w:color="auto"/>
                          <w:bottom w:val="nil" w:sz="6" w:space="0" w:color="auto"/>
                          <w:right w:val="nil" w:sz="6" w:space="0" w:color="auto"/>
                        </w:tcBorders>
                      </w:tcPr>
                      <w:p>
                        <w:pP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6"/>
                          <w:jc w:val="right"/>
                          <w:rPr>
                            <w:rFonts w:ascii="Arial" w:hAnsi="Arial" w:cs="Arial" w:eastAsia="Arial" w:hint="default"/>
                            <w:sz w:val="18"/>
                            <w:szCs w:val="18"/>
                          </w:rPr>
                        </w:pPr>
                        <w:r>
                          <w:rPr>
                            <w:rFonts w:ascii="Arial"/>
                            <w:spacing w:val="-1"/>
                            <w:sz w:val="18"/>
                          </w:rPr>
                          <w:t>231,830</w:t>
                        </w:r>
                      </w:p>
                    </w:tc>
                    <w:tc>
                      <w:tcPr>
                        <w:tcW w:w="252"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6"/>
                          <w:jc w:val="right"/>
                          <w:rPr>
                            <w:rFonts w:ascii="Arial" w:hAnsi="Arial" w:cs="Arial" w:eastAsia="Arial" w:hint="default"/>
                            <w:sz w:val="18"/>
                            <w:szCs w:val="18"/>
                          </w:rPr>
                        </w:pPr>
                        <w:r>
                          <w:rPr>
                            <w:rFonts w:ascii="Arial"/>
                            <w:w w:val="99"/>
                            <w:sz w:val="18"/>
                          </w:rPr>
                          <w:t>-</w:t>
                        </w:r>
                        <w:r>
                          <w:rPr>
                            <w:rFonts w:ascii="Arial"/>
                            <w:sz w:val="18"/>
                          </w:rPr>
                        </w:r>
                      </w:p>
                    </w:tc>
                    <w:tc>
                      <w:tcPr>
                        <w:tcW w:w="251"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7"/>
                          <w:jc w:val="right"/>
                          <w:rPr>
                            <w:rFonts w:ascii="Arial" w:hAnsi="Arial" w:cs="Arial" w:eastAsia="Arial" w:hint="default"/>
                            <w:sz w:val="18"/>
                            <w:szCs w:val="18"/>
                          </w:rPr>
                        </w:pPr>
                        <w:r>
                          <w:rPr>
                            <w:rFonts w:ascii="Arial"/>
                            <w:spacing w:val="-1"/>
                            <w:sz w:val="18"/>
                          </w:rPr>
                          <w:t>52,526,064</w:t>
                        </w:r>
                      </w:p>
                    </w:tc>
                  </w:tr>
                </w:tbl>
                <w:p>
                  <w:pPr/>
                </w:p>
              </w:txbxContent>
            </v:textbox>
            <w10:wrap type="none"/>
          </v:shape>
        </w:pict>
      </w:r>
      <w:r>
        <w:rPr>
          <w:rFonts w:ascii="宋体" w:hAnsi="宋体" w:cs="宋体" w:eastAsia="宋体" w:hint="default"/>
          <w:sz w:val="18"/>
          <w:szCs w:val="18"/>
        </w:rPr>
        <w:t>外币金融资产 </w:t>
      </w:r>
      <w:r>
        <w:rPr>
          <w:rFonts w:ascii="Arial" w:hAnsi="Arial" w:cs="Arial" w:eastAsia="Arial" w:hint="default"/>
          <w:sz w:val="18"/>
          <w:szCs w:val="18"/>
        </w:rPr>
        <w:t>-</w:t>
      </w:r>
    </w:p>
    <w:p>
      <w:pPr>
        <w:spacing w:line="297" w:lineRule="auto" w:before="66"/>
        <w:ind w:left="1244" w:right="8161" w:hanging="92"/>
        <w:jc w:val="center"/>
        <w:rPr>
          <w:rFonts w:ascii="宋体" w:hAnsi="宋体" w:cs="宋体" w:eastAsia="宋体" w:hint="default"/>
          <w:sz w:val="18"/>
          <w:szCs w:val="18"/>
        </w:rPr>
      </w:pPr>
      <w:r>
        <w:rPr/>
        <w:pict>
          <v:group style="position:absolute;margin-left:208.279999pt;margin-top:63.341721pt;width:53.9pt;height:.1pt;mso-position-horizontal-relative:page;mso-position-vertical-relative:paragraph;z-index:-2125048" coordorigin="4166,1267" coordsize="1078,2">
            <v:shape style="position:absolute;left:4166;top:1267;width:1078;height:2" coordorigin="4166,1267" coordsize="1078,0" path="m4166,1267l5243,1267e" filled="false" stroked="true" strokeweight="1.5pt" strokecolor="#000000">
              <v:path arrowok="t"/>
            </v:shape>
            <w10:wrap type="none"/>
          </v:group>
        </w:pict>
      </w:r>
      <w:r>
        <w:rPr/>
        <w:pict>
          <v:group style="position:absolute;margin-left:273.380005pt;margin-top:63.341721pt;width:58.8pt;height:.1pt;mso-position-horizontal-relative:page;mso-position-vertical-relative:paragraph;z-index:-2125024" coordorigin="5468,1267" coordsize="1176,2">
            <v:shape style="position:absolute;left:5468;top:1267;width:1176;height:2" coordorigin="5468,1267" coordsize="1176,0" path="m5468,1267l6644,1267e" filled="false" stroked="true" strokeweight="1.5pt" strokecolor="#000000">
              <v:path arrowok="t"/>
            </v:shape>
            <w10:wrap type="none"/>
          </v:group>
        </w:pict>
      </w:r>
      <w:r>
        <w:rPr/>
        <w:pict>
          <v:group style="position:absolute;margin-left:344.059998pt;margin-top:63.341721pt;width:59.5pt;height:.1pt;mso-position-horizontal-relative:page;mso-position-vertical-relative:paragraph;z-index:-2125000" coordorigin="6881,1267" coordsize="1190,2">
            <v:shape style="position:absolute;left:6881;top:1267;width:1190;height:2" coordorigin="6881,1267" coordsize="1190,0" path="m6881,1267l8071,1267e" filled="false" stroked="true" strokeweight="1.5pt" strokecolor="#000000">
              <v:path arrowok="t"/>
            </v:shape>
            <w10:wrap type="none"/>
          </v:group>
        </w:pict>
      </w:r>
      <w:r>
        <w:rPr/>
        <w:pict>
          <v:group style="position:absolute;margin-left:415.420013pt;margin-top:63.341721pt;width:70.05pt;height:.1pt;mso-position-horizontal-relative:page;mso-position-vertical-relative:paragraph;z-index:-2124976" coordorigin="8308,1267" coordsize="1401,2">
            <v:shape style="position:absolute;left:8308;top:1267;width:1401;height:2" coordorigin="8308,1267" coordsize="1401,0" path="m8308,1267l9709,1267e" filled="false" stroked="true" strokeweight="1.5pt" strokecolor="#000000">
              <v:path arrowok="t"/>
            </v:shape>
            <w10:wrap type="none"/>
          </v:group>
        </w:pict>
      </w:r>
      <w:r>
        <w:rPr>
          <w:rFonts w:ascii="宋体" w:hAnsi="宋体" w:cs="宋体" w:eastAsia="宋体" w:hint="default"/>
          <w:sz w:val="18"/>
          <w:szCs w:val="18"/>
        </w:rPr>
        <w:t>货币资金 可供出售金融 资产</w:t>
      </w:r>
    </w:p>
    <w:p>
      <w:pPr>
        <w:spacing w:line="240" w:lineRule="auto" w:before="0"/>
        <w:rPr>
          <w:rFonts w:ascii="宋体" w:hAnsi="宋体" w:cs="宋体" w:eastAsia="宋体" w:hint="default"/>
          <w:sz w:val="2"/>
          <w:szCs w:val="2"/>
        </w:rPr>
      </w:pPr>
    </w:p>
    <w:p>
      <w:pPr>
        <w:spacing w:line="20" w:lineRule="exact"/>
        <w:ind w:left="2755" w:right="0" w:firstLine="0"/>
        <w:rPr>
          <w:rFonts w:ascii="宋体" w:hAnsi="宋体" w:cs="宋体" w:eastAsia="宋体" w:hint="default"/>
          <w:sz w:val="2"/>
          <w:szCs w:val="2"/>
        </w:rPr>
      </w:pPr>
      <w:r>
        <w:rPr>
          <w:rFonts w:ascii="宋体" w:hAnsi="宋体" w:cs="宋体" w:eastAsia="宋体" w:hint="default"/>
          <w:sz w:val="2"/>
          <w:szCs w:val="2"/>
        </w:rPr>
        <w:pict>
          <v:group style="width:53.65pt;height:.5pt;mso-position-horizontal-relative:char;mso-position-vertical-relative:line" coordorigin="0,0" coordsize="1073,10">
            <v:group style="position:absolute;left:5;top:5;width:1064;height:2" coordorigin="5,5" coordsize="1064,2">
              <v:shape style="position:absolute;left:5;top:5;width:1064;height:2" coordorigin="5,5" coordsize="1064,0" path="m5,5l1068,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1"/>
          <w:szCs w:val="21"/>
        </w:rPr>
      </w:pPr>
    </w:p>
    <w:tbl>
      <w:tblPr>
        <w:tblW w:w="0" w:type="auto"/>
        <w:jc w:val="left"/>
        <w:tblInd w:w="847" w:type="dxa"/>
        <w:tblLayout w:type="fixed"/>
        <w:tblCellMar>
          <w:top w:w="0" w:type="dxa"/>
          <w:left w:w="0" w:type="dxa"/>
          <w:bottom w:w="0" w:type="dxa"/>
          <w:right w:w="0" w:type="dxa"/>
        </w:tblCellMar>
        <w:tblLook w:val="01E0"/>
      </w:tblPr>
      <w:tblGrid>
        <w:gridCol w:w="9068"/>
      </w:tblGrid>
      <w:tr>
        <w:trPr>
          <w:trHeight w:val="1461" w:hRule="exact"/>
        </w:trPr>
        <w:tc>
          <w:tcPr>
            <w:tcW w:w="9068"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25" w:lineRule="auto"/>
              <w:ind w:left="200" w:right="10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2017</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4"/>
                <w:sz w:val="24"/>
                <w:szCs w:val="24"/>
              </w:rPr>
              <w:t>日，对于本集团内记账本位币为日元的子公司各类美元金融资产</w:t>
            </w:r>
            <w:r>
              <w:rPr>
                <w:rFonts w:ascii="宋体" w:hAnsi="宋体" w:cs="宋体" w:eastAsia="宋体" w:hint="default"/>
                <w:sz w:val="24"/>
                <w:szCs w:val="24"/>
              </w:rPr>
              <w:t> 和金融负债，如果日元对美元升值或贬值</w:t>
            </w:r>
            <w:r>
              <w:rPr>
                <w:rFonts w:ascii="宋体" w:hAnsi="宋体" w:cs="宋体" w:eastAsia="宋体" w:hint="default"/>
                <w:spacing w:val="-5"/>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 少或增加利润总额约人民币</w:t>
            </w:r>
            <w:r>
              <w:rPr>
                <w:rFonts w:ascii="宋体" w:hAnsi="宋体" w:cs="宋体" w:eastAsia="宋体" w:hint="default"/>
                <w:spacing w:val="-61"/>
                <w:sz w:val="24"/>
                <w:szCs w:val="24"/>
              </w:rPr>
              <w:t> </w:t>
            </w:r>
            <w:r>
              <w:rPr>
                <w:rFonts w:ascii="Arial" w:hAnsi="Arial" w:cs="Arial" w:eastAsia="Arial" w:hint="default"/>
                <w:sz w:val="24"/>
                <w:szCs w:val="24"/>
              </w:rPr>
              <w:t>52.3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1083" w:hRule="exact"/>
        </w:trPr>
        <w:tc>
          <w:tcPr>
            <w:tcW w:w="9068" w:type="dxa"/>
            <w:tcBorders>
              <w:top w:val="nil" w:sz="6" w:space="0" w:color="auto"/>
              <w:left w:val="nil" w:sz="6" w:space="0" w:color="auto"/>
              <w:bottom w:val="nil" w:sz="6" w:space="0" w:color="auto"/>
              <w:right w:val="nil" w:sz="6" w:space="0" w:color="auto"/>
            </w:tcBorders>
          </w:tcPr>
          <w:p>
            <w:pPr>
              <w:pStyle w:val="TableParagraph"/>
              <w:spacing w:line="225" w:lineRule="auto" w:before="151"/>
              <w:ind w:left="200" w:right="10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2017</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4"/>
                <w:sz w:val="24"/>
                <w:szCs w:val="24"/>
              </w:rPr>
              <w:t>日，对于本集团内记账本位币为日元的子公司各类人民币金融资</w:t>
            </w:r>
            <w:r>
              <w:rPr>
                <w:rFonts w:ascii="宋体" w:hAnsi="宋体" w:cs="宋体" w:eastAsia="宋体" w:hint="default"/>
                <w:sz w:val="24"/>
                <w:szCs w:val="24"/>
              </w:rPr>
              <w:t> 产和金融负债，如果日元对人民币升值或贬值</w:t>
            </w:r>
            <w:r>
              <w:rPr>
                <w:rFonts w:ascii="宋体" w:hAnsi="宋体" w:cs="宋体" w:eastAsia="宋体" w:hint="default"/>
                <w:spacing w:val="-6"/>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 将减少或增加利润总额约人民币</w:t>
            </w:r>
            <w:r>
              <w:rPr>
                <w:rFonts w:ascii="宋体" w:hAnsi="宋体" w:cs="宋体" w:eastAsia="宋体" w:hint="default"/>
                <w:spacing w:val="-61"/>
                <w:sz w:val="24"/>
                <w:szCs w:val="24"/>
              </w:rPr>
              <w:t> </w:t>
            </w:r>
            <w:r>
              <w:rPr>
                <w:rFonts w:ascii="Arial" w:hAnsi="Arial" w:cs="Arial" w:eastAsia="Arial" w:hint="default"/>
                <w:sz w:val="24"/>
                <w:szCs w:val="24"/>
              </w:rPr>
              <w:t>2,318</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宋体" w:hAnsi="宋体" w:cs="宋体" w:eastAsia="宋体" w:hint="default"/>
                <w:spacing w:val="-2"/>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25" w:lineRule="auto"/>
        <w:jc w:val="both"/>
        <w:rPr>
          <w:rFonts w:ascii="宋体" w:hAnsi="宋体" w:cs="宋体" w:eastAsia="宋体" w:hint="default"/>
          <w:sz w:val="24"/>
          <w:szCs w:val="24"/>
        </w:rPr>
        <w:sectPr>
          <w:pgSz w:w="11910" w:h="16840"/>
          <w:pgMar w:header="755" w:footer="994" w:top="1900" w:bottom="1180" w:left="1420" w:right="0"/>
        </w:sectPr>
      </w:pPr>
    </w:p>
    <w:p>
      <w:pPr>
        <w:spacing w:line="240" w:lineRule="auto" w:before="6"/>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9"/>
        <w:gridCol w:w="9089"/>
      </w:tblGrid>
      <w:tr>
        <w:trPr>
          <w:trHeight w:val="412"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9089"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72"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(1)</w:t>
            </w:r>
          </w:p>
        </w:tc>
        <w:tc>
          <w:tcPr>
            <w:tcW w:w="908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9"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72"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Arial" w:hAnsi="Arial" w:cs="Arial" w:eastAsia="Arial" w:hint="default"/>
                <w:sz w:val="24"/>
                <w:szCs w:val="24"/>
              </w:rPr>
            </w:pPr>
            <w:r>
              <w:rPr>
                <w:rFonts w:ascii="Arial"/>
                <w:sz w:val="24"/>
              </w:rPr>
              <w:t>(b)</w:t>
            </w:r>
          </w:p>
        </w:tc>
        <w:tc>
          <w:tcPr>
            <w:tcW w:w="90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9" w:right="0"/>
              <w:jc w:val="left"/>
              <w:rPr>
                <w:rFonts w:ascii="宋体" w:hAnsi="宋体" w:cs="宋体" w:eastAsia="宋体" w:hint="default"/>
                <w:sz w:val="24"/>
                <w:szCs w:val="24"/>
              </w:rPr>
            </w:pPr>
            <w:r>
              <w:rPr>
                <w:rFonts w:ascii="宋体" w:hAnsi="宋体" w:cs="宋体" w:eastAsia="宋体" w:hint="default"/>
                <w:sz w:val="24"/>
                <w:szCs w:val="24"/>
              </w:rPr>
              <w:t>利率风险</w:t>
            </w:r>
          </w:p>
        </w:tc>
      </w:tr>
      <w:tr>
        <w:trPr>
          <w:trHeight w:val="2860" w:hRule="exact"/>
        </w:trPr>
        <w:tc>
          <w:tcPr>
            <w:tcW w:w="799" w:type="dxa"/>
            <w:tcBorders>
              <w:top w:val="nil" w:sz="6" w:space="0" w:color="auto"/>
              <w:left w:val="nil" w:sz="6" w:space="0" w:color="auto"/>
              <w:bottom w:val="nil" w:sz="6" w:space="0" w:color="auto"/>
              <w:right w:val="nil" w:sz="6" w:space="0" w:color="auto"/>
            </w:tcBorders>
          </w:tcPr>
          <w:p>
            <w:pPr/>
          </w:p>
        </w:tc>
        <w:tc>
          <w:tcPr>
            <w:tcW w:w="9089" w:type="dxa"/>
            <w:tcBorders>
              <w:top w:val="nil" w:sz="6" w:space="0" w:color="auto"/>
              <w:left w:val="nil" w:sz="6" w:space="0" w:color="auto"/>
              <w:bottom w:val="nil" w:sz="6" w:space="0" w:color="auto"/>
              <w:right w:val="nil" w:sz="6" w:space="0" w:color="auto"/>
            </w:tcBorders>
          </w:tcPr>
          <w:p>
            <w:pPr>
              <w:pStyle w:val="TableParagraph"/>
              <w:spacing w:line="216" w:lineRule="auto" w:before="114"/>
              <w:ind w:left="119" w:right="198"/>
              <w:jc w:val="left"/>
              <w:rPr>
                <w:rFonts w:ascii="宋体" w:hAnsi="宋体" w:cs="宋体" w:eastAsia="宋体" w:hint="default"/>
                <w:sz w:val="24"/>
                <w:szCs w:val="24"/>
              </w:rPr>
            </w:pPr>
            <w:r>
              <w:rPr>
                <w:rFonts w:ascii="宋体" w:hAnsi="宋体" w:cs="宋体" w:eastAsia="宋体" w:hint="default"/>
                <w:sz w:val="24"/>
                <w:szCs w:val="24"/>
              </w:rPr>
              <w:t>本集团的利率风险主要产生于长期银行借款、应付债券等长期带息债务，以及发放</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贷款及垫款等长期金融资产。浮动利率的金融负债使本集团面临现金流量利率风险，</w:t>
            </w:r>
            <w:r>
              <w:rPr>
                <w:rFonts w:ascii="宋体" w:hAnsi="宋体" w:cs="宋体" w:eastAsia="宋体" w:hint="default"/>
                <w:sz w:val="24"/>
                <w:szCs w:val="24"/>
              </w:rPr>
              <w:t> 固定利率的金融负债和金融资产使本集团面临公允价值利率风险。本集团根据当时 的市场环境来决定固定利率及浮动利率合同的相对比例。于</w:t>
            </w:r>
            <w:r>
              <w:rPr>
                <w:rFonts w:ascii="宋体" w:hAnsi="宋体" w:cs="宋体" w:eastAsia="宋体" w:hint="default"/>
                <w:spacing w:val="-57"/>
                <w:sz w:val="24"/>
                <w:szCs w:val="24"/>
              </w:rPr>
              <w:t> </w:t>
            </w:r>
            <w:r>
              <w:rPr>
                <w:rFonts w:ascii="Arial" w:hAnsi="Arial" w:cs="Arial" w:eastAsia="Arial" w:hint="default"/>
                <w:sz w:val="24"/>
                <w:szCs w:val="24"/>
              </w:rPr>
              <w:t>2017</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w:t>
            </w:r>
            <w:r>
              <w:rPr>
                <w:rFonts w:ascii="宋体" w:hAnsi="宋体" w:cs="宋体" w:eastAsia="宋体" w:hint="default"/>
                <w:spacing w:val="1"/>
                <w:sz w:val="24"/>
                <w:szCs w:val="24"/>
              </w:rPr>
              <w:t> </w:t>
            </w:r>
            <w:r>
              <w:rPr>
                <w:rFonts w:ascii="宋体" w:hAnsi="宋体" w:cs="宋体" w:eastAsia="宋体" w:hint="default"/>
                <w:sz w:val="24"/>
                <w:szCs w:val="24"/>
              </w:rPr>
              <w:t>本集团长期带息债务主要为人民币计价的固定利率的第二期应付债券，金额约为人</w:t>
            </w:r>
            <w:r>
              <w:rPr>
                <w:rFonts w:ascii="宋体" w:hAnsi="宋体" w:cs="宋体" w:eastAsia="宋体" w:hint="default"/>
                <w:sz w:val="24"/>
                <w:szCs w:val="24"/>
              </w:rPr>
              <w:t> 民币</w:t>
            </w:r>
            <w:r>
              <w:rPr>
                <w:rFonts w:ascii="宋体" w:hAnsi="宋体" w:cs="宋体" w:eastAsia="宋体" w:hint="default"/>
                <w:spacing w:val="-61"/>
                <w:sz w:val="24"/>
                <w:szCs w:val="24"/>
              </w:rPr>
              <w:t> </w:t>
            </w:r>
            <w:r>
              <w:rPr>
                <w:rFonts w:ascii="Arial" w:hAnsi="Arial" w:cs="Arial" w:eastAsia="Arial" w:hint="default"/>
                <w:sz w:val="24"/>
                <w:szCs w:val="24"/>
              </w:rPr>
              <w:t>35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35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r>
              <w:rPr>
                <w:rFonts w:ascii="宋体" w:hAnsi="宋体" w:cs="宋体" w:eastAsia="宋体" w:hint="default"/>
                <w:sz w:val="24"/>
                <w:szCs w:val="24"/>
              </w:rPr>
              <w:t>；日元计价的固</w:t>
            </w:r>
          </w:p>
          <w:p>
            <w:pPr>
              <w:pStyle w:val="TableParagraph"/>
              <w:spacing w:line="268" w:lineRule="exact"/>
              <w:ind w:left="119" w:right="0"/>
              <w:jc w:val="left"/>
              <w:rPr>
                <w:rFonts w:ascii="宋体" w:hAnsi="宋体" w:cs="宋体" w:eastAsia="宋体" w:hint="default"/>
                <w:sz w:val="24"/>
                <w:szCs w:val="24"/>
              </w:rPr>
            </w:pPr>
            <w:r>
              <w:rPr>
                <w:rFonts w:ascii="宋体" w:hAnsi="宋体" w:cs="宋体" w:eastAsia="宋体" w:hint="default"/>
                <w:sz w:val="24"/>
                <w:szCs w:val="24"/>
              </w:rPr>
              <w:t>定利率的长期银行借款，金额约为人民币</w:t>
            </w:r>
            <w:r>
              <w:rPr>
                <w:rFonts w:ascii="宋体" w:hAnsi="宋体" w:cs="宋体" w:eastAsia="宋体" w:hint="default"/>
                <w:spacing w:val="-61"/>
                <w:sz w:val="24"/>
                <w:szCs w:val="24"/>
              </w:rPr>
              <w:t> </w:t>
            </w:r>
            <w:r>
              <w:rPr>
                <w:rFonts w:ascii="Arial" w:hAnsi="Arial" w:cs="Arial" w:eastAsia="Arial" w:hint="default"/>
                <w:sz w:val="24"/>
                <w:szCs w:val="24"/>
              </w:rPr>
              <w:t>5,740</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日：日元计</w:t>
            </w:r>
          </w:p>
          <w:p>
            <w:pPr>
              <w:pStyle w:val="TableParagraph"/>
              <w:spacing w:line="286" w:lineRule="exact"/>
              <w:ind w:left="119" w:right="0"/>
              <w:jc w:val="left"/>
              <w:rPr>
                <w:rFonts w:ascii="宋体" w:hAnsi="宋体" w:cs="宋体" w:eastAsia="宋体" w:hint="default"/>
                <w:sz w:val="24"/>
                <w:szCs w:val="24"/>
              </w:rPr>
            </w:pPr>
            <w:r>
              <w:rPr>
                <w:rFonts w:ascii="宋体" w:hAnsi="宋体" w:cs="宋体" w:eastAsia="宋体" w:hint="default"/>
                <w:sz w:val="24"/>
                <w:szCs w:val="24"/>
              </w:rPr>
              <w:t>价的固定利率的长期银行借款约人民币</w:t>
            </w:r>
            <w:r>
              <w:rPr>
                <w:rFonts w:ascii="宋体" w:hAnsi="宋体" w:cs="宋体" w:eastAsia="宋体" w:hint="default"/>
                <w:spacing w:val="-54"/>
                <w:sz w:val="24"/>
                <w:szCs w:val="24"/>
              </w:rPr>
              <w:t> </w:t>
            </w:r>
            <w:r>
              <w:rPr>
                <w:rFonts w:ascii="Arial" w:hAnsi="Arial" w:cs="Arial" w:eastAsia="Arial" w:hint="default"/>
                <w:sz w:val="24"/>
                <w:szCs w:val="24"/>
              </w:rPr>
              <w:t>1,800</w:t>
            </w:r>
            <w:r>
              <w:rPr>
                <w:rFonts w:ascii="Arial" w:hAnsi="Arial" w:cs="Arial" w:eastAsia="Arial" w:hint="default"/>
                <w:spacing w:val="-1"/>
                <w:sz w:val="24"/>
                <w:szCs w:val="24"/>
              </w:rPr>
              <w:t> </w:t>
            </w:r>
            <w:r>
              <w:rPr>
                <w:rFonts w:ascii="宋体" w:hAnsi="宋体" w:cs="宋体" w:eastAsia="宋体" w:hint="default"/>
                <w:spacing w:val="-5"/>
                <w:sz w:val="24"/>
                <w:szCs w:val="24"/>
              </w:rPr>
              <w:t>万元</w:t>
            </w:r>
            <w:r>
              <w:rPr>
                <w:rFonts w:ascii="Arial" w:hAnsi="Arial" w:cs="Arial" w:eastAsia="Arial" w:hint="default"/>
                <w:spacing w:val="-5"/>
                <w:sz w:val="24"/>
                <w:szCs w:val="24"/>
              </w:rPr>
              <w:t>)</w:t>
            </w:r>
            <w:r>
              <w:rPr>
                <w:rFonts w:ascii="宋体" w:hAnsi="宋体" w:cs="宋体" w:eastAsia="宋体" w:hint="default"/>
                <w:spacing w:val="-5"/>
                <w:sz w:val="24"/>
                <w:szCs w:val="24"/>
              </w:rPr>
              <w:t>，以及一年以上到期的发放贷款</w:t>
            </w:r>
          </w:p>
          <w:p>
            <w:pPr>
              <w:pStyle w:val="TableParagraph"/>
              <w:spacing w:line="309" w:lineRule="exact"/>
              <w:ind w:left="119" w:right="0"/>
              <w:jc w:val="left"/>
              <w:rPr>
                <w:rFonts w:ascii="宋体" w:hAnsi="宋体" w:cs="宋体" w:eastAsia="宋体" w:hint="default"/>
                <w:sz w:val="24"/>
                <w:szCs w:val="24"/>
              </w:rPr>
            </w:pPr>
            <w:r>
              <w:rPr>
                <w:rFonts w:ascii="宋体" w:hAnsi="宋体" w:cs="宋体" w:eastAsia="宋体" w:hint="default"/>
                <w:sz w:val="24"/>
                <w:szCs w:val="24"/>
              </w:rPr>
              <w:t>及垫款约人民币</w:t>
            </w:r>
            <w:r>
              <w:rPr>
                <w:rFonts w:ascii="宋体" w:hAnsi="宋体" w:cs="宋体" w:eastAsia="宋体" w:hint="default"/>
                <w:spacing w:val="-61"/>
                <w:sz w:val="24"/>
                <w:szCs w:val="24"/>
              </w:rPr>
              <w:t> </w:t>
            </w:r>
            <w:r>
              <w:rPr>
                <w:rFonts w:ascii="Arial" w:hAnsi="Arial" w:cs="Arial" w:eastAsia="Arial" w:hint="default"/>
                <w:sz w:val="24"/>
                <w:szCs w:val="24"/>
              </w:rPr>
              <w:t>29.32</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日：人民币</w:t>
            </w:r>
            <w:r>
              <w:rPr>
                <w:rFonts w:ascii="宋体" w:hAnsi="宋体" w:cs="宋体" w:eastAsia="宋体" w:hint="default"/>
                <w:spacing w:val="-61"/>
                <w:sz w:val="24"/>
                <w:szCs w:val="24"/>
              </w:rPr>
              <w:t> </w:t>
            </w:r>
            <w:r>
              <w:rPr>
                <w:rFonts w:ascii="Arial" w:hAnsi="Arial" w:cs="Arial" w:eastAsia="Arial" w:hint="default"/>
                <w:sz w:val="24"/>
                <w:szCs w:val="24"/>
              </w:rPr>
              <w:t>12.89</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(2))</w:t>
            </w:r>
            <w:r>
              <w:rPr>
                <w:rFonts w:ascii="宋体" w:hAnsi="宋体" w:cs="宋体" w:eastAsia="宋体" w:hint="default"/>
                <w:sz w:val="24"/>
                <w:szCs w:val="24"/>
              </w:rPr>
              <w:t>。</w:t>
            </w:r>
          </w:p>
        </w:tc>
      </w:tr>
      <w:tr>
        <w:trPr>
          <w:trHeight w:val="1711" w:hRule="exact"/>
        </w:trPr>
        <w:tc>
          <w:tcPr>
            <w:tcW w:w="799" w:type="dxa"/>
            <w:tcBorders>
              <w:top w:val="nil" w:sz="6" w:space="0" w:color="auto"/>
              <w:left w:val="nil" w:sz="6" w:space="0" w:color="auto"/>
              <w:bottom w:val="nil" w:sz="6" w:space="0" w:color="auto"/>
              <w:right w:val="nil" w:sz="6" w:space="0" w:color="auto"/>
            </w:tcBorders>
          </w:tcPr>
          <w:p>
            <w:pPr/>
          </w:p>
        </w:tc>
        <w:tc>
          <w:tcPr>
            <w:tcW w:w="9089" w:type="dxa"/>
            <w:tcBorders>
              <w:top w:val="nil" w:sz="6" w:space="0" w:color="auto"/>
              <w:left w:val="nil" w:sz="6" w:space="0" w:color="auto"/>
              <w:bottom w:val="nil" w:sz="6" w:space="0" w:color="auto"/>
              <w:right w:val="nil" w:sz="6" w:space="0" w:color="auto"/>
            </w:tcBorders>
          </w:tcPr>
          <w:p>
            <w:pPr>
              <w:pStyle w:val="TableParagraph"/>
              <w:spacing w:line="216" w:lineRule="auto" w:before="113"/>
              <w:ind w:left="119" w:right="317"/>
              <w:jc w:val="both"/>
              <w:rPr>
                <w:rFonts w:ascii="宋体" w:hAnsi="宋体" w:cs="宋体" w:eastAsia="宋体" w:hint="default"/>
                <w:sz w:val="24"/>
                <w:szCs w:val="24"/>
              </w:rPr>
            </w:pPr>
            <w:r>
              <w:rPr>
                <w:rFonts w:ascii="宋体" w:hAnsi="宋体" w:cs="宋体" w:eastAsia="宋体" w:hint="default"/>
                <w:sz w:val="24"/>
                <w:szCs w:val="24"/>
              </w:rPr>
              <w:t>本集团总部财务部门持续监控集团利率水平。利率上升会增加新增带息债务的成本 以及本集团尚未付清的以浮动利率计息的带息债务的利息支出，并对本集团的财务 业绩产生重大的不利影响，管理层会依据最新的市场状况及时做出调整，这些调整 </w:t>
            </w:r>
            <w:r>
              <w:rPr>
                <w:rFonts w:ascii="宋体" w:hAnsi="宋体" w:cs="宋体" w:eastAsia="宋体" w:hint="default"/>
                <w:spacing w:val="-5"/>
                <w:sz w:val="24"/>
                <w:szCs w:val="24"/>
              </w:rPr>
              <w:t>可能是进行利率互换的安排来降低利率风险。于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2017</w:t>
            </w:r>
            <w:r>
              <w:rPr>
                <w:rFonts w:ascii="Arial" w:hAnsi="Arial" w:cs="Arial" w:eastAsia="Arial" w:hint="default"/>
                <w:spacing w:val="-6"/>
                <w:w w:val="99"/>
                <w:sz w:val="24"/>
                <w:szCs w:val="24"/>
              </w:rPr>
              <w:t> </w:t>
            </w:r>
            <w:r>
              <w:rPr>
                <w:rFonts w:ascii="宋体" w:hAnsi="宋体" w:cs="宋体" w:eastAsia="宋体" w:hint="default"/>
                <w:sz w:val="24"/>
                <w:szCs w:val="24"/>
              </w:rPr>
              <w:t>年度及</w:t>
            </w:r>
            <w:r>
              <w:rPr>
                <w:rFonts w:ascii="宋体" w:hAnsi="宋体" w:cs="宋体" w:eastAsia="宋体" w:hint="default"/>
                <w:spacing w:val="-59"/>
                <w:sz w:val="24"/>
                <w:szCs w:val="24"/>
              </w:rPr>
              <w:t> </w:t>
            </w:r>
            <w:r>
              <w:rPr>
                <w:rFonts w:ascii="Arial" w:hAnsi="Arial" w:cs="Arial" w:eastAsia="Arial" w:hint="default"/>
                <w:spacing w:val="-1"/>
                <w:w w:val="99"/>
                <w:sz w:val="24"/>
                <w:szCs w:val="24"/>
              </w:rPr>
              <w:t>2016</w:t>
            </w:r>
            <w:r>
              <w:rPr>
                <w:rFonts w:ascii="Arial" w:hAnsi="Arial" w:cs="Arial" w:eastAsia="Arial" w:hint="default"/>
                <w:spacing w:val="-5"/>
                <w:w w:val="99"/>
                <w:sz w:val="24"/>
                <w:szCs w:val="24"/>
              </w:rPr>
              <w:t> </w:t>
            </w:r>
            <w:r>
              <w:rPr>
                <w:rFonts w:ascii="宋体" w:hAnsi="宋体" w:cs="宋体" w:eastAsia="宋体" w:hint="default"/>
                <w:sz w:val="24"/>
                <w:szCs w:val="24"/>
              </w:rPr>
              <w:t>年度本集团并无 利率互换安排。</w:t>
            </w:r>
          </w:p>
        </w:tc>
      </w:tr>
      <w:tr>
        <w:trPr>
          <w:trHeight w:val="990" w:hRule="exact"/>
        </w:trPr>
        <w:tc>
          <w:tcPr>
            <w:tcW w:w="799" w:type="dxa"/>
            <w:tcBorders>
              <w:top w:val="nil" w:sz="6" w:space="0" w:color="auto"/>
              <w:left w:val="nil" w:sz="6" w:space="0" w:color="auto"/>
              <w:bottom w:val="nil" w:sz="6" w:space="0" w:color="auto"/>
              <w:right w:val="nil" w:sz="6" w:space="0" w:color="auto"/>
            </w:tcBorders>
          </w:tcPr>
          <w:p>
            <w:pPr/>
          </w:p>
        </w:tc>
        <w:tc>
          <w:tcPr>
            <w:tcW w:w="9089" w:type="dxa"/>
            <w:tcBorders>
              <w:top w:val="nil" w:sz="6" w:space="0" w:color="auto"/>
              <w:left w:val="nil" w:sz="6" w:space="0" w:color="auto"/>
              <w:bottom w:val="nil" w:sz="6" w:space="0" w:color="auto"/>
              <w:right w:val="nil" w:sz="6" w:space="0" w:color="auto"/>
            </w:tcBorders>
          </w:tcPr>
          <w:p>
            <w:pPr>
              <w:pStyle w:val="TableParagraph"/>
              <w:spacing w:line="309" w:lineRule="exact" w:before="91"/>
              <w:ind w:left="119"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日，本集团无以浮动利率计算的借款</w:t>
            </w:r>
            <w:r>
              <w:rPr>
                <w:rFonts w:ascii="Arial" w:hAnsi="Arial" w:cs="Arial" w:eastAsia="Arial" w:hint="default"/>
                <w:sz w:val="24"/>
                <w:szCs w:val="24"/>
              </w:rPr>
              <w:t>(2016</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日：如</w:t>
            </w:r>
          </w:p>
          <w:p>
            <w:pPr>
              <w:pStyle w:val="TableParagraph"/>
              <w:spacing w:line="286" w:lineRule="exact"/>
              <w:ind w:left="119" w:right="0"/>
              <w:jc w:val="left"/>
              <w:rPr>
                <w:rFonts w:ascii="宋体" w:hAnsi="宋体" w:cs="宋体" w:eastAsia="宋体" w:hint="default"/>
                <w:sz w:val="24"/>
                <w:szCs w:val="24"/>
              </w:rPr>
            </w:pPr>
            <w:r>
              <w:rPr>
                <w:rFonts w:ascii="宋体" w:hAnsi="宋体" w:cs="宋体" w:eastAsia="宋体" w:hint="default"/>
                <w:sz w:val="24"/>
                <w:szCs w:val="24"/>
              </w:rPr>
              <w:t>果以浮动利率计算的借款利率上升或下降 </w:t>
            </w:r>
            <w:r>
              <w:rPr>
                <w:rFonts w:ascii="Arial" w:hAnsi="Arial" w:cs="Arial" w:eastAsia="Arial" w:hint="default"/>
                <w:sz w:val="24"/>
                <w:szCs w:val="24"/>
              </w:rPr>
              <w:t>50</w:t>
            </w:r>
            <w:r>
              <w:rPr>
                <w:rFonts w:ascii="Arial" w:hAnsi="Arial" w:cs="Arial" w:eastAsia="Arial" w:hint="default"/>
                <w:spacing w:val="35"/>
                <w:sz w:val="24"/>
                <w:szCs w:val="24"/>
              </w:rPr>
              <w:t> </w:t>
            </w:r>
            <w:r>
              <w:rPr>
                <w:rFonts w:ascii="宋体" w:hAnsi="宋体" w:cs="宋体" w:eastAsia="宋体" w:hint="default"/>
                <w:sz w:val="24"/>
                <w:szCs w:val="24"/>
              </w:rPr>
              <w:t>个基点，而其他因素保持不变，本集</w:t>
            </w:r>
          </w:p>
          <w:p>
            <w:pPr>
              <w:pStyle w:val="TableParagraph"/>
              <w:spacing w:line="308" w:lineRule="exact"/>
              <w:ind w:left="119" w:right="0"/>
              <w:jc w:val="left"/>
              <w:rPr>
                <w:rFonts w:ascii="宋体" w:hAnsi="宋体" w:cs="宋体" w:eastAsia="宋体" w:hint="default"/>
                <w:sz w:val="24"/>
                <w:szCs w:val="24"/>
              </w:rPr>
            </w:pPr>
            <w:r>
              <w:rPr>
                <w:rFonts w:ascii="宋体" w:hAnsi="宋体" w:cs="宋体" w:eastAsia="宋体" w:hint="default"/>
                <w:sz w:val="24"/>
                <w:szCs w:val="24"/>
              </w:rPr>
              <w:t>团的利润总额会减少或增加约人民币</w:t>
            </w:r>
            <w:r>
              <w:rPr>
                <w:rFonts w:ascii="宋体" w:hAnsi="宋体" w:cs="宋体" w:eastAsia="宋体" w:hint="default"/>
                <w:spacing w:val="-61"/>
                <w:sz w:val="24"/>
                <w:szCs w:val="24"/>
              </w:rPr>
              <w:t> </w:t>
            </w:r>
            <w:r>
              <w:rPr>
                <w:rFonts w:ascii="Arial" w:hAnsi="Arial" w:cs="Arial" w:eastAsia="Arial" w:hint="default"/>
                <w:sz w:val="24"/>
                <w:szCs w:val="24"/>
              </w:rPr>
              <w:t>91</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707"/>
        <w:gridCol w:w="9183"/>
      </w:tblGrid>
      <w:tr>
        <w:trPr>
          <w:trHeight w:val="49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57" w:lineRule="exact"/>
              <w:ind w:left="200" w:right="0"/>
              <w:jc w:val="left"/>
              <w:rPr>
                <w:rFonts w:ascii="Arial" w:hAnsi="Arial" w:cs="Arial" w:eastAsia="Arial" w:hint="default"/>
                <w:sz w:val="24"/>
                <w:szCs w:val="24"/>
              </w:rPr>
            </w:pPr>
            <w:r>
              <w:rPr>
                <w:rFonts w:ascii="Arial"/>
                <w:sz w:val="24"/>
              </w:rPr>
              <w:t>(2)</w:t>
            </w:r>
          </w:p>
        </w:tc>
        <w:tc>
          <w:tcPr>
            <w:tcW w:w="9183" w:type="dxa"/>
            <w:tcBorders>
              <w:top w:val="nil" w:sz="6" w:space="0" w:color="auto"/>
              <w:left w:val="nil" w:sz="6" w:space="0" w:color="auto"/>
              <w:bottom w:val="nil" w:sz="6" w:space="0" w:color="auto"/>
              <w:right w:val="nil" w:sz="6" w:space="0" w:color="auto"/>
            </w:tcBorders>
          </w:tcPr>
          <w:p>
            <w:pPr>
              <w:pStyle w:val="TableParagraph"/>
              <w:spacing w:line="240" w:lineRule="exact"/>
              <w:ind w:left="213" w:right="0"/>
              <w:jc w:val="left"/>
              <w:rPr>
                <w:rFonts w:ascii="黑体" w:hAnsi="黑体" w:cs="黑体" w:eastAsia="黑体" w:hint="default"/>
                <w:sz w:val="24"/>
                <w:szCs w:val="24"/>
              </w:rPr>
            </w:pPr>
            <w:r>
              <w:rPr>
                <w:rFonts w:ascii="黑体" w:hAnsi="黑体" w:cs="黑体" w:eastAsia="黑体" w:hint="default"/>
                <w:sz w:val="24"/>
                <w:szCs w:val="24"/>
              </w:rPr>
              <w:t>信用风险</w:t>
            </w:r>
          </w:p>
        </w:tc>
      </w:tr>
      <w:tr>
        <w:trPr>
          <w:trHeight w:val="1012"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86" w:lineRule="exact"/>
              <w:ind w:left="213" w:right="198"/>
              <w:jc w:val="left"/>
              <w:rPr>
                <w:rFonts w:ascii="宋体" w:hAnsi="宋体" w:cs="宋体" w:eastAsia="宋体" w:hint="default"/>
                <w:sz w:val="24"/>
                <w:szCs w:val="24"/>
              </w:rPr>
            </w:pPr>
            <w:r>
              <w:rPr>
                <w:rFonts w:ascii="宋体" w:hAnsi="宋体" w:cs="宋体" w:eastAsia="宋体" w:hint="default"/>
                <w:spacing w:val="-3"/>
                <w:sz w:val="24"/>
                <w:szCs w:val="24"/>
              </w:rPr>
              <w:t>本集团对信用风险按组合分类进行管理。信用风险主要产生于银行存款、应收账款、</w:t>
            </w:r>
            <w:r>
              <w:rPr>
                <w:rFonts w:ascii="宋体" w:hAnsi="宋体" w:cs="宋体" w:eastAsia="宋体" w:hint="default"/>
                <w:sz w:val="24"/>
                <w:szCs w:val="24"/>
              </w:rPr>
              <w:t> 应收利息、其他应收款、应收票据、长期应收款和发放贷款及垫款等。</w:t>
            </w:r>
          </w:p>
        </w:tc>
      </w:tr>
      <w:tr>
        <w:trPr>
          <w:trHeight w:val="1304"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18" w:lineRule="auto" w:before="197"/>
              <w:ind w:left="213" w:right="321"/>
              <w:jc w:val="both"/>
              <w:rPr>
                <w:rFonts w:ascii="宋体" w:hAnsi="宋体" w:cs="宋体" w:eastAsia="宋体" w:hint="default"/>
                <w:sz w:val="24"/>
                <w:szCs w:val="24"/>
              </w:rPr>
            </w:pPr>
            <w:r>
              <w:rPr>
                <w:rFonts w:ascii="宋体" w:hAnsi="宋体" w:cs="宋体" w:eastAsia="宋体" w:hint="default"/>
                <w:sz w:val="24"/>
                <w:szCs w:val="24"/>
              </w:rPr>
              <w:t>本集团银行存款主要存放于国有银行和其他大中型上市银行，应收利息主要是各类 保证金及存款产生的利息，本集团认为其不存在重大的信用风险，不会产生因对方 单位违约而导致的任何重大损失。</w:t>
            </w:r>
          </w:p>
        </w:tc>
      </w:tr>
      <w:tr>
        <w:trPr>
          <w:trHeight w:val="1917"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18" w:lineRule="auto" w:before="197"/>
              <w:ind w:left="213" w:right="317"/>
              <w:jc w:val="both"/>
              <w:rPr>
                <w:rFonts w:ascii="宋体" w:hAnsi="宋体" w:cs="宋体" w:eastAsia="宋体" w:hint="default"/>
                <w:sz w:val="24"/>
                <w:szCs w:val="24"/>
              </w:rPr>
            </w:pPr>
            <w:r>
              <w:rPr>
                <w:rFonts w:ascii="宋体" w:hAnsi="宋体" w:cs="宋体" w:eastAsia="宋体" w:hint="default"/>
                <w:sz w:val="24"/>
                <w:szCs w:val="24"/>
              </w:rPr>
              <w:t>对于应收账款、其他应收款、应收票据和长期应收款，本集团设定相关政策以控制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信用风险敞口。本集团基于对客户的财务状况、从第三方获取担保的可能性、信用</w:t>
            </w:r>
            <w:r>
              <w:rPr>
                <w:rFonts w:ascii="宋体" w:hAnsi="宋体" w:cs="宋体" w:eastAsia="宋体" w:hint="default"/>
                <w:sz w:val="24"/>
                <w:szCs w:val="24"/>
              </w:rPr>
              <w:t> 记录及其他因素诸如目前市场状况等评估客户的信用资质并设置相应信用期。本集 团会定期对客户信用记录进行监控，对于信用记录不良的客户，本集团会采用书面 催款、缩短信用期或取消信用期等方式，以确保本集团的整体信用风险在可控的范 围内。</w:t>
            </w:r>
          </w:p>
        </w:tc>
      </w:tr>
    </w:tbl>
    <w:p>
      <w:pPr>
        <w:spacing w:after="0" w:line="218" w:lineRule="auto"/>
        <w:jc w:val="both"/>
        <w:rPr>
          <w:rFonts w:ascii="宋体" w:hAnsi="宋体" w:cs="宋体" w:eastAsia="宋体" w:hint="default"/>
          <w:sz w:val="24"/>
          <w:szCs w:val="24"/>
        </w:rPr>
        <w:sectPr>
          <w:pgSz w:w="11910" w:h="16840"/>
          <w:pgMar w:header="755" w:footer="994" w:top="1900" w:bottom="11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811"/>
        <w:gridCol w:w="3234"/>
        <w:gridCol w:w="2823"/>
        <w:gridCol w:w="3015"/>
      </w:tblGrid>
      <w:tr>
        <w:trPr>
          <w:trHeight w:val="413"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3234" w:type="dxa"/>
            <w:tcBorders>
              <w:top w:val="nil" w:sz="6" w:space="0" w:color="auto"/>
              <w:left w:val="nil" w:sz="6" w:space="0" w:color="auto"/>
              <w:bottom w:val="nil" w:sz="6" w:space="0" w:color="auto"/>
              <w:right w:val="nil" w:sz="6" w:space="0" w:color="auto"/>
            </w:tcBorders>
          </w:tcPr>
          <w:p>
            <w:pPr>
              <w:pStyle w:val="TableParagraph"/>
              <w:spacing w:line="257" w:lineRule="exact"/>
              <w:ind w:left="130"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23"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r>
      <w:tr>
        <w:trPr>
          <w:trHeight w:val="580"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51" w:right="0"/>
              <w:jc w:val="left"/>
              <w:rPr>
                <w:rFonts w:ascii="Arial" w:hAnsi="Arial" w:cs="Arial" w:eastAsia="Arial" w:hint="default"/>
                <w:sz w:val="24"/>
                <w:szCs w:val="24"/>
              </w:rPr>
            </w:pPr>
            <w:r>
              <w:rPr>
                <w:rFonts w:ascii="Arial"/>
                <w:sz w:val="24"/>
              </w:rPr>
              <w:t>(2)</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1" w:right="0"/>
              <w:jc w:val="left"/>
              <w:rPr>
                <w:rFonts w:ascii="Arial" w:hAnsi="Arial" w:cs="Arial" w:eastAsia="Arial" w:hint="default"/>
                <w:sz w:val="24"/>
                <w:szCs w:val="24"/>
              </w:rPr>
            </w:pPr>
            <w:r>
              <w:rPr>
                <w:rFonts w:ascii="黑体" w:hAnsi="黑体" w:cs="黑体" w:eastAsia="黑体" w:hint="default"/>
                <w:sz w:val="24"/>
                <w:szCs w:val="24"/>
              </w:rPr>
              <w:t>信用风险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23"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r>
      <w:tr>
        <w:trPr>
          <w:trHeight w:val="1825" w:hRule="exact"/>
        </w:trPr>
        <w:tc>
          <w:tcPr>
            <w:tcW w:w="9883"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95"/>
              <w:ind w:left="941" w:right="198"/>
              <w:jc w:val="left"/>
              <w:rPr>
                <w:rFonts w:ascii="宋体" w:hAnsi="宋体" w:cs="宋体" w:eastAsia="宋体" w:hint="default"/>
                <w:sz w:val="24"/>
                <w:szCs w:val="24"/>
              </w:rPr>
            </w:pPr>
            <w:r>
              <w:rPr>
                <w:rFonts w:ascii="宋体" w:hAnsi="宋体" w:cs="宋体" w:eastAsia="宋体" w:hint="default"/>
                <w:sz w:val="24"/>
                <w:szCs w:val="24"/>
              </w:rPr>
              <w:t>此外，对于发放贷款及贷款，本集团实时监控、定期评估借款人的信用分级、款能 力、还款记录、抵押物质押物状况、保证人的偿债能力、财务表现、杠杆比率、行 </w:t>
            </w:r>
            <w:r>
              <w:rPr>
                <w:rFonts w:ascii="宋体" w:hAnsi="宋体" w:cs="宋体" w:eastAsia="宋体" w:hint="default"/>
                <w:spacing w:val="-4"/>
                <w:sz w:val="24"/>
                <w:szCs w:val="24"/>
              </w:rPr>
              <w:t>业前景及竞争等因素。对于逾期贷款和不良贷款，集团会由催收管理部门采取短信、</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电话、信函、委外、司法等方式进行催收并书面反馈至信用管理部们，以确保集团</w:t>
            </w:r>
            <w:r>
              <w:rPr>
                <w:rFonts w:ascii="宋体" w:hAnsi="宋体" w:cs="宋体" w:eastAsia="宋体" w:hint="default"/>
                <w:sz w:val="24"/>
                <w:szCs w:val="24"/>
              </w:rPr>
              <w:t> 的整体信用风险在可控的范围内。</w:t>
            </w:r>
          </w:p>
        </w:tc>
      </w:tr>
      <w:tr>
        <w:trPr>
          <w:trHeight w:val="1210" w:hRule="exact"/>
        </w:trPr>
        <w:tc>
          <w:tcPr>
            <w:tcW w:w="9883"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02"/>
              <w:ind w:left="941" w:right="316"/>
              <w:jc w:val="both"/>
              <w:rPr>
                <w:rFonts w:ascii="宋体" w:hAnsi="宋体" w:cs="宋体" w:eastAsia="宋体" w:hint="default"/>
                <w:sz w:val="24"/>
                <w:szCs w:val="24"/>
              </w:rPr>
            </w:pPr>
            <w:r>
              <w:rPr>
                <w:rFonts w:ascii="宋体" w:hAnsi="宋体" w:cs="宋体" w:eastAsia="宋体" w:hint="default"/>
                <w:spacing w:val="-1"/>
                <w:sz w:val="24"/>
                <w:szCs w:val="24"/>
              </w:rPr>
              <w:t>对于企业贷款，本集团运用现金流贴现方法，逐笔评估预计损失，确定减值类信贷</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资产。对减值类信贷资产，指定专人进行清收处置，并根据预计损失金额，逐笔计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提损失准备金。对非减值类信贷资产，根据迁徙模型计提组合拨备。</w:t>
            </w:r>
          </w:p>
        </w:tc>
      </w:tr>
      <w:tr>
        <w:trPr>
          <w:trHeight w:val="1210" w:hRule="exact"/>
        </w:trPr>
        <w:tc>
          <w:tcPr>
            <w:tcW w:w="9883"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02"/>
              <w:ind w:left="941" w:right="316"/>
              <w:jc w:val="both"/>
              <w:rPr>
                <w:rFonts w:ascii="宋体" w:hAnsi="宋体" w:cs="宋体" w:eastAsia="宋体" w:hint="default"/>
                <w:sz w:val="24"/>
                <w:szCs w:val="24"/>
              </w:rPr>
            </w:pPr>
            <w:r>
              <w:rPr>
                <w:rFonts w:ascii="宋体" w:hAnsi="宋体" w:cs="宋体" w:eastAsia="宋体" w:hint="default"/>
                <w:spacing w:val="-1"/>
                <w:sz w:val="24"/>
                <w:szCs w:val="24"/>
              </w:rPr>
              <w:t>对于零售贷款，本集团以逾期账龄和担保方式为标准，分类管理零售信贷资产。对</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发生逾期的零贷客户，按照逾期时间长短采用不同方式进行催收，对逾期超过一定</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时间的零贷业务，列入减值资产管理，计提相应减值拨备。</w:t>
            </w:r>
          </w:p>
        </w:tc>
      </w:tr>
      <w:tr>
        <w:trPr>
          <w:trHeight w:val="588"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0" w:right="0"/>
              <w:jc w:val="left"/>
              <w:rPr>
                <w:rFonts w:ascii="宋体" w:hAnsi="宋体" w:cs="宋体" w:eastAsia="宋体" w:hint="default"/>
                <w:sz w:val="24"/>
                <w:szCs w:val="24"/>
              </w:rPr>
            </w:pPr>
            <w:r>
              <w:rPr>
                <w:rFonts w:ascii="宋体" w:hAnsi="宋体" w:cs="宋体" w:eastAsia="宋体" w:hint="default"/>
                <w:sz w:val="24"/>
                <w:szCs w:val="24"/>
              </w:rPr>
              <w:t>授予客户的贷款情况如下：</w:t>
            </w:r>
          </w:p>
        </w:tc>
        <w:tc>
          <w:tcPr>
            <w:tcW w:w="2823"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r>
      <w:tr>
        <w:trPr>
          <w:trHeight w:val="593"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525"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6" w:right="0"/>
              <w:jc w:val="left"/>
              <w:rPr>
                <w:rFonts w:ascii="Arial" w:hAnsi="Arial" w:cs="Arial" w:eastAsia="Arial" w:hint="default"/>
                <w:sz w:val="24"/>
                <w:szCs w:val="24"/>
              </w:rPr>
            </w:pPr>
            <w:r>
              <w:rPr>
                <w:rFonts w:ascii="宋体" w:hAnsi="宋体" w:cs="宋体" w:eastAsia="宋体" w:hint="default"/>
                <w:sz w:val="24"/>
                <w:szCs w:val="24"/>
              </w:rPr>
              <w:t>未逾期未减值</w:t>
            </w:r>
            <w:r>
              <w:rPr>
                <w:rFonts w:ascii="Arial" w:hAnsi="Arial" w:cs="Arial" w:eastAsia="Arial" w:hint="default"/>
                <w:sz w:val="24"/>
                <w:szCs w:val="24"/>
              </w:rPr>
              <w:t>(a)</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957" w:right="0"/>
              <w:jc w:val="left"/>
              <w:rPr>
                <w:rFonts w:ascii="Arial" w:hAnsi="Arial" w:cs="Arial" w:eastAsia="Arial" w:hint="default"/>
                <w:sz w:val="24"/>
                <w:szCs w:val="24"/>
              </w:rPr>
            </w:pPr>
            <w:r>
              <w:rPr>
                <w:rFonts w:ascii="Arial"/>
                <w:sz w:val="24"/>
              </w:rPr>
              <w:t>10,158,670</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1530" w:right="0"/>
              <w:jc w:val="left"/>
              <w:rPr>
                <w:rFonts w:ascii="Arial" w:hAnsi="Arial" w:cs="Arial" w:eastAsia="Arial" w:hint="default"/>
                <w:sz w:val="24"/>
                <w:szCs w:val="24"/>
              </w:rPr>
            </w:pPr>
            <w:r>
              <w:rPr>
                <w:rFonts w:ascii="Arial"/>
                <w:sz w:val="24"/>
              </w:rPr>
              <w:t>4,162,325</w:t>
            </w:r>
          </w:p>
        </w:tc>
      </w:tr>
      <w:tr>
        <w:trPr>
          <w:trHeight w:val="312"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79" w:lineRule="exact"/>
              <w:ind w:left="116" w:right="0"/>
              <w:jc w:val="left"/>
              <w:rPr>
                <w:rFonts w:ascii="Arial" w:hAnsi="Arial" w:cs="Arial" w:eastAsia="Arial" w:hint="default"/>
                <w:sz w:val="24"/>
                <w:szCs w:val="24"/>
              </w:rPr>
            </w:pPr>
            <w:r>
              <w:rPr>
                <w:rFonts w:ascii="宋体" w:hAnsi="宋体" w:cs="宋体" w:eastAsia="宋体" w:hint="default"/>
                <w:sz w:val="24"/>
                <w:szCs w:val="24"/>
              </w:rPr>
              <w:t>逾期未减值</w:t>
            </w:r>
            <w:r>
              <w:rPr>
                <w:rFonts w:ascii="Arial" w:hAnsi="Arial" w:cs="Arial" w:eastAsia="Arial" w:hint="default"/>
                <w:sz w:val="24"/>
                <w:szCs w:val="24"/>
              </w:rPr>
              <w:t>(b)</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91" w:right="0"/>
              <w:jc w:val="left"/>
              <w:rPr>
                <w:rFonts w:ascii="Arial" w:hAnsi="Arial" w:cs="Arial" w:eastAsia="Arial" w:hint="default"/>
                <w:sz w:val="24"/>
                <w:szCs w:val="24"/>
              </w:rPr>
            </w:pPr>
            <w:r>
              <w:rPr>
                <w:rFonts w:ascii="Arial"/>
                <w:sz w:val="24"/>
              </w:rPr>
              <w:t>216,937</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864" w:right="0"/>
              <w:jc w:val="left"/>
              <w:rPr>
                <w:rFonts w:ascii="Arial" w:hAnsi="Arial" w:cs="Arial" w:eastAsia="Arial" w:hint="default"/>
                <w:sz w:val="24"/>
                <w:szCs w:val="24"/>
              </w:rPr>
            </w:pPr>
            <w:r>
              <w:rPr>
                <w:rFonts w:ascii="Arial"/>
                <w:sz w:val="24"/>
              </w:rPr>
              <w:t>40,580</w:t>
            </w:r>
          </w:p>
        </w:tc>
      </w:tr>
      <w:tr>
        <w:trPr>
          <w:trHeight w:val="316"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tabs>
                <w:tab w:pos="3041" w:val="left" w:leader="none"/>
                <w:tab w:pos="4543" w:val="left" w:leader="none"/>
              </w:tabs>
              <w:spacing w:line="274" w:lineRule="exact"/>
              <w:ind w:left="116" w:right="-1310"/>
              <w:jc w:val="left"/>
              <w:rPr>
                <w:rFonts w:ascii="Arial" w:hAnsi="Arial" w:cs="Arial" w:eastAsia="Arial" w:hint="default"/>
                <w:sz w:val="24"/>
                <w:szCs w:val="24"/>
              </w:rPr>
            </w:pPr>
            <w:r>
              <w:rPr>
                <w:rFonts w:ascii="宋体" w:hAnsi="宋体" w:cs="宋体" w:eastAsia="宋体" w:hint="default"/>
                <w:position w:val="2"/>
                <w:sz w:val="24"/>
                <w:szCs w:val="24"/>
              </w:rPr>
              <w:t>已减值</w:t>
            </w:r>
            <w:r>
              <w:rPr>
                <w:rFonts w:ascii="Arial" w:hAnsi="Arial" w:cs="Arial" w:eastAsia="Arial" w:hint="default"/>
                <w:position w:val="2"/>
                <w:sz w:val="24"/>
                <w:szCs w:val="24"/>
              </w:rPr>
              <w:t>(c)</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1465" w:val="left" w:leader="none"/>
                <w:tab w:pos="3378" w:val="left" w:leader="none"/>
              </w:tabs>
              <w:spacing w:line="240" w:lineRule="auto" w:before="18"/>
              <w:ind w:right="-1865"/>
              <w:jc w:val="right"/>
              <w:rPr>
                <w:rFonts w:ascii="Arial" w:hAnsi="Arial" w:cs="Arial" w:eastAsia="Arial" w:hint="default"/>
                <w:sz w:val="24"/>
                <w:szCs w:val="24"/>
              </w:rPr>
            </w:pPr>
            <w:r>
              <w:rPr>
                <w:rFonts w:ascii="Arial"/>
                <w:w w:val="99"/>
                <w:sz w:val="24"/>
              </w:rPr>
            </w:r>
            <w:r>
              <w:rPr>
                <w:rFonts w:ascii="Arial"/>
                <w:spacing w:val="-3"/>
                <w:sz w:val="24"/>
                <w:u w:val="single" w:color="000000"/>
              </w:rPr>
              <w:t>135,211 </w:t>
            </w:r>
            <w:r>
              <w:rPr>
                <w:rFonts w:ascii="Arial"/>
                <w:spacing w:val="21"/>
                <w:sz w:val="24"/>
                <w:u w:val="single" w:color="000000"/>
              </w:rPr>
              <w:t> </w:t>
            </w:r>
            <w:r>
              <w:rPr>
                <w:rFonts w:ascii="Arial"/>
                <w:spacing w:val="21"/>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3015"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18"/>
              <w:ind w:right="260"/>
              <w:jc w:val="right"/>
              <w:rPr>
                <w:rFonts w:ascii="Arial" w:hAnsi="Arial" w:cs="Arial" w:eastAsia="Arial" w:hint="default"/>
                <w:sz w:val="24"/>
                <w:szCs w:val="24"/>
              </w:rPr>
            </w:pPr>
            <w:r>
              <w:rPr>
                <w:rFonts w:ascii="Arial"/>
                <w:w w:val="99"/>
                <w:sz w:val="24"/>
              </w:rPr>
            </w:r>
            <w:r>
              <w:rPr>
                <w:rFonts w:ascii="Arial"/>
                <w:w w:val="95"/>
                <w:sz w:val="24"/>
                <w:u w:val="single" w:color="000000"/>
              </w:rPr>
              <w:t>21,764</w:t>
            </w:r>
            <w:r>
              <w:rPr>
                <w:rFonts w:ascii="Arial"/>
                <w:sz w:val="24"/>
                <w:u w:val="single" w:color="000000"/>
              </w:rPr>
              <w:tab/>
            </w:r>
            <w:r>
              <w:rPr>
                <w:rFonts w:ascii="Arial"/>
                <w:sz w:val="24"/>
              </w:rPr>
            </w:r>
          </w:p>
        </w:tc>
      </w:tr>
      <w:tr>
        <w:trPr>
          <w:trHeight w:val="317"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67" w:lineRule="exact"/>
              <w:ind w:left="116" w:right="0"/>
              <w:jc w:val="left"/>
              <w:rPr>
                <w:rFonts w:ascii="宋体" w:hAnsi="宋体" w:cs="宋体" w:eastAsia="宋体" w:hint="default"/>
                <w:sz w:val="24"/>
                <w:szCs w:val="24"/>
              </w:rPr>
            </w:pPr>
            <w:r>
              <w:rPr>
                <w:rFonts w:ascii="宋体" w:hAnsi="宋体" w:cs="宋体" w:eastAsia="宋体" w:hint="default"/>
                <w:sz w:val="24"/>
                <w:szCs w:val="24"/>
              </w:rPr>
              <w:t>总额</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57" w:right="0"/>
              <w:jc w:val="left"/>
              <w:rPr>
                <w:rFonts w:ascii="Arial" w:hAnsi="Arial" w:cs="Arial" w:eastAsia="Arial" w:hint="default"/>
                <w:sz w:val="24"/>
                <w:szCs w:val="24"/>
              </w:rPr>
            </w:pPr>
            <w:r>
              <w:rPr>
                <w:rFonts w:ascii="Arial"/>
                <w:sz w:val="24"/>
              </w:rPr>
              <w:t>10,510,818</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30" w:right="0"/>
              <w:jc w:val="left"/>
              <w:rPr>
                <w:rFonts w:ascii="Arial" w:hAnsi="Arial" w:cs="Arial" w:eastAsia="Arial" w:hint="default"/>
                <w:sz w:val="24"/>
                <w:szCs w:val="24"/>
              </w:rPr>
            </w:pPr>
            <w:r>
              <w:rPr>
                <w:rFonts w:ascii="Arial"/>
                <w:sz w:val="24"/>
              </w:rPr>
              <w:t>4,224,669</w:t>
            </w:r>
          </w:p>
        </w:tc>
      </w:tr>
      <w:tr>
        <w:trPr>
          <w:trHeight w:val="316"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tabs>
                <w:tab w:pos="3041" w:val="left" w:leader="none"/>
                <w:tab w:pos="4568" w:val="left" w:leader="none"/>
              </w:tabs>
              <w:spacing w:line="257" w:lineRule="exact"/>
              <w:ind w:left="116" w:right="-1335"/>
              <w:jc w:val="left"/>
              <w:rPr>
                <w:rFonts w:ascii="Arial" w:hAnsi="Arial" w:cs="Arial" w:eastAsia="Arial" w:hint="default"/>
                <w:sz w:val="24"/>
                <w:szCs w:val="24"/>
              </w:rPr>
            </w:pPr>
            <w:r>
              <w:rPr>
                <w:rFonts w:ascii="宋体" w:hAnsi="宋体" w:cs="宋体" w:eastAsia="宋体" w:hint="default"/>
                <w:position w:val="2"/>
                <w:sz w:val="24"/>
                <w:szCs w:val="24"/>
              </w:rPr>
              <w:t>减：减值准备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1440" w:val="left" w:leader="none"/>
                <w:tab w:pos="3409" w:val="left" w:leader="none"/>
              </w:tabs>
              <w:spacing w:line="240" w:lineRule="auto" w:before="18"/>
              <w:ind w:right="-1921"/>
              <w:jc w:val="right"/>
              <w:rPr>
                <w:rFonts w:ascii="Arial" w:hAnsi="Arial" w:cs="Arial" w:eastAsia="Arial" w:hint="default"/>
                <w:sz w:val="24"/>
                <w:szCs w:val="24"/>
              </w:rPr>
            </w:pPr>
            <w:r>
              <w:rPr>
                <w:rFonts w:ascii="Arial"/>
                <w:w w:val="99"/>
                <w:sz w:val="24"/>
              </w:rPr>
            </w:r>
            <w:r>
              <w:rPr>
                <w:rFonts w:ascii="Arial"/>
                <w:w w:val="95"/>
                <w:sz w:val="24"/>
                <w:u w:val="single" w:color="000000"/>
              </w:rPr>
              <w:t>(82,705)</w:t>
            </w:r>
            <w:r>
              <w:rPr>
                <w:rFonts w:ascii="Arial"/>
                <w:spacing w:val="17"/>
                <w:w w:val="95"/>
                <w:sz w:val="24"/>
                <w:u w:val="single" w:color="000000"/>
              </w:rPr>
              <w:t> </w:t>
            </w:r>
            <w:r>
              <w:rPr>
                <w:rFonts w:ascii="Arial"/>
                <w:spacing w:val="17"/>
                <w:w w:val="95"/>
                <w:sz w:val="24"/>
              </w:rPr>
            </w:r>
            <w:r>
              <w:rPr>
                <w:rFonts w:ascii="Arial"/>
                <w:w w:val="95"/>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3015" w:type="dxa"/>
            <w:tcBorders>
              <w:top w:val="nil" w:sz="6" w:space="0" w:color="auto"/>
              <w:left w:val="nil" w:sz="6" w:space="0" w:color="auto"/>
              <w:bottom w:val="nil" w:sz="6" w:space="0" w:color="auto"/>
              <w:right w:val="nil" w:sz="6" w:space="0" w:color="auto"/>
            </w:tcBorders>
          </w:tcPr>
          <w:p>
            <w:pPr>
              <w:pStyle w:val="TableParagraph"/>
              <w:tabs>
                <w:tab w:pos="831" w:val="left" w:leader="none"/>
              </w:tabs>
              <w:spacing w:line="240" w:lineRule="auto" w:before="18"/>
              <w:ind w:right="260"/>
              <w:jc w:val="right"/>
              <w:rPr>
                <w:rFonts w:ascii="Arial" w:hAnsi="Arial" w:cs="Arial" w:eastAsia="Arial" w:hint="default"/>
                <w:sz w:val="24"/>
                <w:szCs w:val="24"/>
              </w:rPr>
            </w:pPr>
            <w:r>
              <w:rPr>
                <w:rFonts w:ascii="Arial"/>
                <w:w w:val="99"/>
                <w:sz w:val="24"/>
              </w:rPr>
            </w:r>
            <w:r>
              <w:rPr>
                <w:rFonts w:ascii="Arial"/>
                <w:w w:val="95"/>
                <w:sz w:val="24"/>
                <w:u w:val="single" w:color="000000"/>
              </w:rPr>
              <w:t>(3,543)</w:t>
              <w:tab/>
            </w:r>
            <w:r>
              <w:rPr>
                <w:rFonts w:ascii="Arial"/>
                <w:w w:val="95"/>
                <w:sz w:val="24"/>
              </w:rPr>
            </w:r>
            <w:r>
              <w:rPr>
                <w:rFonts w:ascii="Arial"/>
                <w:sz w:val="24"/>
              </w:rPr>
            </w:r>
          </w:p>
        </w:tc>
      </w:tr>
      <w:tr>
        <w:trPr>
          <w:trHeight w:val="466"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tabs>
                <w:tab w:pos="3041" w:val="left" w:leader="none"/>
                <w:tab w:pos="4209" w:val="left" w:leader="none"/>
              </w:tabs>
              <w:spacing w:line="263" w:lineRule="exact"/>
              <w:ind w:left="116" w:right="-976"/>
              <w:jc w:val="left"/>
              <w:rPr>
                <w:rFonts w:ascii="Arial" w:hAnsi="Arial" w:cs="Arial" w:eastAsia="Arial" w:hint="default"/>
                <w:sz w:val="24"/>
                <w:szCs w:val="24"/>
              </w:rPr>
            </w:pPr>
            <w:r>
              <w:rPr>
                <w:rFonts w:ascii="宋体" w:hAnsi="宋体" w:cs="宋体" w:eastAsia="宋体" w:hint="default"/>
                <w:position w:val="2"/>
                <w:sz w:val="24"/>
                <w:szCs w:val="24"/>
              </w:rPr>
              <w:t>净值</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774" w:val="left" w:leader="none"/>
                <w:tab w:pos="4354" w:val="left" w:leader="none"/>
              </w:tabs>
              <w:spacing w:line="240" w:lineRule="auto" w:before="24"/>
              <w:ind w:left="975" w:right="-1531"/>
              <w:jc w:val="left"/>
              <w:rPr>
                <w:rFonts w:ascii="Arial" w:hAnsi="Arial" w:cs="Arial" w:eastAsia="Arial" w:hint="default"/>
                <w:sz w:val="24"/>
                <w:szCs w:val="24"/>
              </w:rPr>
            </w:pPr>
            <w:r>
              <w:rPr>
                <w:rFonts w:ascii="Arial"/>
                <w:w w:val="99"/>
                <w:sz w:val="24"/>
              </w:rPr>
            </w:r>
            <w:r>
              <w:rPr>
                <w:rFonts w:ascii="Arial"/>
                <w:sz w:val="24"/>
                <w:u w:val="thick" w:color="000000"/>
              </w:rPr>
              <w:t>10,428,113 </w:t>
            </w:r>
            <w:r>
              <w:rPr>
                <w:rFonts w:ascii="Arial"/>
                <w:spacing w:val="21"/>
                <w:sz w:val="24"/>
                <w:u w:val="thick" w:color="000000"/>
              </w:rPr>
              <w:t> </w:t>
            </w:r>
            <w:r>
              <w:rPr>
                <w:rFonts w:ascii="Arial"/>
                <w:spacing w:val="21"/>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3015" w:type="dxa"/>
            <w:tcBorders>
              <w:top w:val="nil" w:sz="6" w:space="0" w:color="auto"/>
              <w:left w:val="nil" w:sz="6" w:space="0" w:color="auto"/>
              <w:bottom w:val="nil" w:sz="6" w:space="0" w:color="auto"/>
              <w:right w:val="nil" w:sz="6" w:space="0" w:color="auto"/>
            </w:tcBorders>
          </w:tcPr>
          <w:p>
            <w:pPr>
              <w:pStyle w:val="TableParagraph"/>
              <w:tabs>
                <w:tab w:pos="1221" w:val="left" w:leader="none"/>
              </w:tabs>
              <w:spacing w:line="240" w:lineRule="auto" w:before="24"/>
              <w:ind w:right="260"/>
              <w:jc w:val="right"/>
              <w:rPr>
                <w:rFonts w:ascii="Arial" w:hAnsi="Arial" w:cs="Arial" w:eastAsia="Arial" w:hint="default"/>
                <w:sz w:val="24"/>
                <w:szCs w:val="24"/>
              </w:rPr>
            </w:pPr>
            <w:r>
              <w:rPr>
                <w:rFonts w:ascii="Arial"/>
                <w:w w:val="99"/>
                <w:sz w:val="24"/>
              </w:rPr>
            </w:r>
            <w:r>
              <w:rPr>
                <w:rFonts w:ascii="Arial"/>
                <w:w w:val="95"/>
                <w:sz w:val="24"/>
                <w:u w:val="thick" w:color="000000"/>
              </w:rPr>
              <w:t>4,221,126</w:t>
            </w:r>
            <w:r>
              <w:rPr>
                <w:rFonts w:ascii="Arial"/>
                <w:sz w:val="24"/>
                <w:u w:val="thick" w:color="000000"/>
              </w:rPr>
              <w:tab/>
            </w:r>
            <w:r>
              <w:rPr>
                <w:rFonts w:ascii="Arial"/>
                <w:sz w:val="24"/>
              </w:rPr>
            </w:r>
          </w:p>
        </w:tc>
      </w:tr>
      <w:tr>
        <w:trPr>
          <w:trHeight w:val="592" w:hRule="exact"/>
        </w:trPr>
        <w:tc>
          <w:tcPr>
            <w:tcW w:w="81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(a)</w:t>
            </w:r>
          </w:p>
        </w:tc>
        <w:tc>
          <w:tcPr>
            <w:tcW w:w="90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130" w:right="0"/>
              <w:jc w:val="left"/>
              <w:rPr>
                <w:rFonts w:ascii="宋体" w:hAnsi="宋体" w:cs="宋体" w:eastAsia="宋体" w:hint="default"/>
                <w:sz w:val="24"/>
                <w:szCs w:val="24"/>
              </w:rPr>
            </w:pPr>
            <w:r>
              <w:rPr>
                <w:rFonts w:ascii="宋体" w:hAnsi="宋体" w:cs="宋体" w:eastAsia="宋体" w:hint="default"/>
                <w:sz w:val="24"/>
                <w:szCs w:val="24"/>
              </w:rPr>
              <w:t>未逾期未减值贷款来自近期没有违约记录、具有偿债能力的众多客户。</w:t>
            </w:r>
          </w:p>
        </w:tc>
      </w:tr>
      <w:tr>
        <w:trPr>
          <w:trHeight w:val="593"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3"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81"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4"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6" w:right="0"/>
              <w:jc w:val="left"/>
              <w:rPr>
                <w:rFonts w:ascii="宋体" w:hAnsi="宋体" w:cs="宋体" w:eastAsia="宋体" w:hint="default"/>
                <w:sz w:val="24"/>
                <w:szCs w:val="24"/>
              </w:rPr>
            </w:pPr>
            <w:r>
              <w:rPr>
                <w:rFonts w:ascii="宋体" w:hAnsi="宋体" w:cs="宋体" w:eastAsia="宋体" w:hint="default"/>
                <w:sz w:val="24"/>
                <w:szCs w:val="24"/>
              </w:rPr>
              <w:t>未逾期未减值</w:t>
            </w:r>
          </w:p>
        </w:tc>
        <w:tc>
          <w:tcPr>
            <w:tcW w:w="2823" w:type="dxa"/>
            <w:tcBorders>
              <w:top w:val="nil" w:sz="6" w:space="0" w:color="auto"/>
              <w:left w:val="nil" w:sz="6" w:space="0" w:color="auto"/>
              <w:bottom w:val="nil" w:sz="6" w:space="0" w:color="auto"/>
              <w:right w:val="nil" w:sz="6" w:space="0" w:color="auto"/>
            </w:tcBorders>
          </w:tcPr>
          <w:p>
            <w:pPr/>
          </w:p>
        </w:tc>
        <w:tc>
          <w:tcPr>
            <w:tcW w:w="3015" w:type="dxa"/>
            <w:tcBorders>
              <w:top w:val="nil" w:sz="6" w:space="0" w:color="auto"/>
              <w:left w:val="nil" w:sz="6" w:space="0" w:color="auto"/>
              <w:bottom w:val="nil" w:sz="6" w:space="0" w:color="auto"/>
              <w:right w:val="nil" w:sz="6" w:space="0" w:color="auto"/>
            </w:tcBorders>
          </w:tcPr>
          <w:p>
            <w:pPr/>
          </w:p>
        </w:tc>
      </w:tr>
      <w:tr>
        <w:trPr>
          <w:trHeight w:val="324"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spacing w:line="275" w:lineRule="exact"/>
              <w:ind w:left="116" w:right="0"/>
              <w:jc w:val="left"/>
              <w:rPr>
                <w:rFonts w:ascii="宋体" w:hAnsi="宋体" w:cs="宋体" w:eastAsia="宋体" w:hint="default"/>
                <w:sz w:val="24"/>
                <w:szCs w:val="24"/>
              </w:rPr>
            </w:pPr>
            <w:r>
              <w:rPr>
                <w:rFonts w:ascii="宋体" w:hAnsi="宋体" w:cs="宋体" w:eastAsia="宋体" w:hint="default"/>
                <w:sz w:val="24"/>
                <w:szCs w:val="24"/>
              </w:rPr>
              <w:t>发放贷款和贷款总额</w:t>
            </w:r>
          </w:p>
        </w:tc>
        <w:tc>
          <w:tcPr>
            <w:tcW w:w="282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11" w:right="0"/>
              <w:jc w:val="left"/>
              <w:rPr>
                <w:rFonts w:ascii="Arial" w:hAnsi="Arial" w:cs="Arial" w:eastAsia="Arial" w:hint="default"/>
                <w:sz w:val="24"/>
                <w:szCs w:val="24"/>
              </w:rPr>
            </w:pPr>
            <w:r>
              <w:rPr>
                <w:rFonts w:ascii="Arial"/>
                <w:sz w:val="24"/>
              </w:rPr>
              <w:t>10,158,670</w:t>
            </w:r>
          </w:p>
        </w:tc>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587" w:right="0"/>
              <w:jc w:val="left"/>
              <w:rPr>
                <w:rFonts w:ascii="Arial" w:hAnsi="Arial" w:cs="Arial" w:eastAsia="Arial" w:hint="default"/>
                <w:sz w:val="24"/>
                <w:szCs w:val="24"/>
              </w:rPr>
            </w:pPr>
            <w:r>
              <w:rPr>
                <w:rFonts w:ascii="Arial"/>
                <w:sz w:val="24"/>
              </w:rPr>
              <w:t>4,162,325</w:t>
            </w:r>
          </w:p>
        </w:tc>
      </w:tr>
      <w:tr>
        <w:trPr>
          <w:trHeight w:val="317"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tabs>
                <w:tab w:pos="3096" w:val="left" w:leader="none"/>
                <w:tab w:pos="4638" w:val="left" w:leader="none"/>
              </w:tabs>
              <w:spacing w:line="259" w:lineRule="exact"/>
              <w:ind w:left="116" w:right="-1405"/>
              <w:jc w:val="left"/>
              <w:rPr>
                <w:rFonts w:ascii="Arial" w:hAnsi="Arial" w:cs="Arial" w:eastAsia="Arial" w:hint="default"/>
                <w:sz w:val="24"/>
                <w:szCs w:val="24"/>
              </w:rPr>
            </w:pPr>
            <w:r>
              <w:rPr>
                <w:rFonts w:ascii="宋体" w:hAnsi="宋体" w:cs="宋体" w:eastAsia="宋体" w:hint="default"/>
                <w:position w:val="2"/>
                <w:sz w:val="24"/>
                <w:szCs w:val="24"/>
              </w:rPr>
              <w:t>减：贷款损失准备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366" w:val="left" w:leader="none"/>
              </w:tabs>
              <w:spacing w:line="240" w:lineRule="auto" w:before="19"/>
              <w:ind w:left="1404" w:right="0"/>
              <w:jc w:val="left"/>
              <w:rPr>
                <w:rFonts w:ascii="Arial" w:hAnsi="Arial" w:cs="Arial" w:eastAsia="Arial" w:hint="default"/>
                <w:sz w:val="24"/>
                <w:szCs w:val="24"/>
              </w:rPr>
            </w:pPr>
            <w:r>
              <w:rPr>
                <w:rFonts w:ascii="Arial"/>
                <w:w w:val="99"/>
                <w:sz w:val="24"/>
              </w:rPr>
            </w:r>
            <w:r>
              <w:rPr>
                <w:rFonts w:ascii="Arial"/>
                <w:sz w:val="24"/>
                <w:u w:val="single" w:color="000000"/>
              </w:rPr>
              <w:t>(24,519)</w:t>
              <w:tab/>
            </w:r>
            <w:r>
              <w:rPr>
                <w:rFonts w:ascii="Arial"/>
                <w:sz w:val="24"/>
              </w:rPr>
            </w:r>
          </w:p>
        </w:tc>
        <w:tc>
          <w:tcPr>
            <w:tcW w:w="3015" w:type="dxa"/>
            <w:tcBorders>
              <w:top w:val="nil" w:sz="6" w:space="0" w:color="auto"/>
              <w:left w:val="nil" w:sz="6" w:space="0" w:color="auto"/>
              <w:bottom w:val="nil" w:sz="6" w:space="0" w:color="auto"/>
              <w:right w:val="nil" w:sz="6" w:space="0" w:color="auto"/>
            </w:tcBorders>
          </w:tcPr>
          <w:p>
            <w:pPr>
              <w:pStyle w:val="TableParagraph"/>
              <w:tabs>
                <w:tab w:pos="2567" w:val="left" w:leader="none"/>
                <w:tab w:pos="2800" w:val="left" w:leader="none"/>
              </w:tabs>
              <w:spacing w:line="240" w:lineRule="auto" w:before="19"/>
              <w:ind w:right="20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94" w:hRule="exact"/>
        </w:trPr>
        <w:tc>
          <w:tcPr>
            <w:tcW w:w="811" w:type="dxa"/>
            <w:tcBorders>
              <w:top w:val="nil" w:sz="6" w:space="0" w:color="auto"/>
              <w:left w:val="nil" w:sz="6" w:space="0" w:color="auto"/>
              <w:bottom w:val="nil" w:sz="6" w:space="0" w:color="auto"/>
              <w:right w:val="nil" w:sz="6" w:space="0" w:color="auto"/>
            </w:tcBorders>
          </w:tcPr>
          <w:p>
            <w:pPr/>
          </w:p>
        </w:tc>
        <w:tc>
          <w:tcPr>
            <w:tcW w:w="3234" w:type="dxa"/>
            <w:tcBorders>
              <w:top w:val="nil" w:sz="6" w:space="0" w:color="auto"/>
              <w:left w:val="nil" w:sz="6" w:space="0" w:color="auto"/>
              <w:bottom w:val="nil" w:sz="6" w:space="0" w:color="auto"/>
              <w:right w:val="nil" w:sz="6" w:space="0" w:color="auto"/>
            </w:tcBorders>
          </w:tcPr>
          <w:p>
            <w:pPr>
              <w:pStyle w:val="TableParagraph"/>
              <w:tabs>
                <w:tab w:pos="3096" w:val="left" w:leader="none"/>
                <w:tab w:pos="4245" w:val="left" w:leader="none"/>
              </w:tabs>
              <w:spacing w:line="262" w:lineRule="exact"/>
              <w:ind w:left="116" w:right="-1012"/>
              <w:jc w:val="left"/>
              <w:rPr>
                <w:rFonts w:ascii="Arial" w:hAnsi="Arial" w:cs="Arial" w:eastAsia="Arial" w:hint="default"/>
                <w:sz w:val="24"/>
                <w:szCs w:val="24"/>
              </w:rPr>
            </w:pPr>
            <w:r>
              <w:rPr>
                <w:rFonts w:ascii="宋体" w:hAnsi="宋体" w:cs="宋体" w:eastAsia="宋体" w:hint="default"/>
                <w:position w:val="2"/>
                <w:sz w:val="24"/>
                <w:szCs w:val="24"/>
              </w:rPr>
              <w:t>发放贷款和贷款净额</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823" w:type="dxa"/>
            <w:tcBorders>
              <w:top w:val="nil" w:sz="6" w:space="0" w:color="auto"/>
              <w:left w:val="nil" w:sz="6" w:space="0" w:color="auto"/>
              <w:bottom w:val="nil" w:sz="6" w:space="0" w:color="auto"/>
              <w:right w:val="nil" w:sz="6" w:space="0" w:color="auto"/>
            </w:tcBorders>
          </w:tcPr>
          <w:p>
            <w:pPr>
              <w:pStyle w:val="TableParagraph"/>
              <w:tabs>
                <w:tab w:pos="2366" w:val="left" w:leader="none"/>
              </w:tabs>
              <w:spacing w:line="240" w:lineRule="auto" w:before="23"/>
              <w:ind w:left="1011" w:right="0"/>
              <w:jc w:val="left"/>
              <w:rPr>
                <w:rFonts w:ascii="Arial" w:hAnsi="Arial" w:cs="Arial" w:eastAsia="Arial" w:hint="default"/>
                <w:sz w:val="24"/>
                <w:szCs w:val="24"/>
              </w:rPr>
            </w:pPr>
            <w:r>
              <w:rPr>
                <w:rFonts w:ascii="Arial"/>
                <w:w w:val="99"/>
                <w:sz w:val="24"/>
              </w:rPr>
            </w:r>
            <w:r>
              <w:rPr>
                <w:rFonts w:ascii="Arial"/>
                <w:sz w:val="24"/>
                <w:u w:val="thick" w:color="000000"/>
              </w:rPr>
              <w:t>10,134,151</w:t>
              <w:tab/>
            </w:r>
            <w:r>
              <w:rPr>
                <w:rFonts w:ascii="Arial"/>
                <w:sz w:val="24"/>
              </w:rPr>
            </w:r>
          </w:p>
        </w:tc>
        <w:tc>
          <w:tcPr>
            <w:tcW w:w="3015" w:type="dxa"/>
            <w:tcBorders>
              <w:top w:val="nil" w:sz="6" w:space="0" w:color="auto"/>
              <w:left w:val="nil" w:sz="6" w:space="0" w:color="auto"/>
              <w:bottom w:val="nil" w:sz="6" w:space="0" w:color="auto"/>
              <w:right w:val="nil" w:sz="6" w:space="0" w:color="auto"/>
            </w:tcBorders>
          </w:tcPr>
          <w:p>
            <w:pPr>
              <w:pStyle w:val="TableParagraph"/>
              <w:tabs>
                <w:tab w:pos="1580" w:val="left" w:leader="none"/>
                <w:tab w:pos="2800" w:val="left" w:leader="none"/>
              </w:tabs>
              <w:spacing w:line="240" w:lineRule="auto" w:before="23"/>
              <w:ind w:right="20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4,162,325</w:t>
            </w:r>
            <w:r>
              <w:rPr>
                <w:rFonts w:ascii="Arial"/>
                <w:sz w:val="24"/>
                <w:u w:val="thick" w:color="000000"/>
              </w:rPr>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994" w:top="1900" w:bottom="118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04"/>
        <w:gridCol w:w="3090"/>
        <w:gridCol w:w="2505"/>
        <w:gridCol w:w="463"/>
        <w:gridCol w:w="2801"/>
      </w:tblGrid>
      <w:tr>
        <w:trPr>
          <w:trHeight w:val="494"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exact"/>
              <w:ind w:left="214"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3090" w:type="dxa"/>
            <w:tcBorders>
              <w:top w:val="nil" w:sz="6" w:space="0" w:color="auto"/>
              <w:left w:val="nil" w:sz="6" w:space="0" w:color="auto"/>
              <w:bottom w:val="nil" w:sz="6" w:space="0" w:color="auto"/>
              <w:right w:val="nil" w:sz="6" w:space="0" w:color="auto"/>
            </w:tcBorders>
          </w:tcPr>
          <w:p>
            <w:pPr>
              <w:pStyle w:val="TableParagraph"/>
              <w:spacing w:line="257" w:lineRule="exact"/>
              <w:ind w:left="12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05"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736"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64" w:right="0"/>
              <w:jc w:val="left"/>
              <w:rPr>
                <w:rFonts w:ascii="Arial" w:hAnsi="Arial" w:cs="Arial" w:eastAsia="Arial" w:hint="default"/>
                <w:sz w:val="24"/>
                <w:szCs w:val="24"/>
              </w:rPr>
            </w:pPr>
            <w:r>
              <w:rPr>
                <w:rFonts w:ascii="Arial"/>
                <w:sz w:val="24"/>
              </w:rPr>
              <w:t>(2)</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74" w:right="0"/>
              <w:jc w:val="left"/>
              <w:rPr>
                <w:rFonts w:ascii="Arial" w:hAnsi="Arial" w:cs="Arial" w:eastAsia="Arial" w:hint="default"/>
                <w:sz w:val="24"/>
                <w:szCs w:val="24"/>
              </w:rPr>
            </w:pPr>
            <w:r>
              <w:rPr>
                <w:rFonts w:ascii="黑体" w:hAnsi="黑体" w:cs="黑体" w:eastAsia="黑体" w:hint="default"/>
                <w:sz w:val="24"/>
                <w:szCs w:val="24"/>
              </w:rPr>
              <w:t>信用风险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05"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1054"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211"/>
              <w:ind w:left="214" w:right="0"/>
              <w:jc w:val="left"/>
              <w:rPr>
                <w:rFonts w:ascii="Arial" w:hAnsi="Arial" w:cs="Arial" w:eastAsia="Arial" w:hint="default"/>
                <w:sz w:val="24"/>
                <w:szCs w:val="24"/>
              </w:rPr>
            </w:pPr>
            <w:r>
              <w:rPr>
                <w:rFonts w:ascii="Arial"/>
                <w:sz w:val="24"/>
              </w:rPr>
              <w:t>(b)</w:t>
            </w:r>
          </w:p>
        </w:tc>
        <w:tc>
          <w:tcPr>
            <w:tcW w:w="8859"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5"/>
              <w:ind w:left="124" w:right="63"/>
              <w:jc w:val="left"/>
              <w:rPr>
                <w:rFonts w:ascii="宋体" w:hAnsi="宋体" w:cs="宋体" w:eastAsia="宋体" w:hint="default"/>
                <w:sz w:val="24"/>
                <w:szCs w:val="24"/>
              </w:rPr>
            </w:pPr>
            <w:r>
              <w:rPr>
                <w:rFonts w:ascii="宋体" w:hAnsi="宋体" w:cs="宋体" w:eastAsia="宋体" w:hint="default"/>
                <w:sz w:val="24"/>
                <w:szCs w:val="24"/>
              </w:rPr>
              <w:t>逾期未减值贷款来自本集团拥有良好贷款记录的客户，本集团认为该部分款项可以 收回，没有发生减值，故未单独计提减值准备。逾期未减值贷款账龄分析如下：</w:t>
            </w:r>
          </w:p>
        </w:tc>
      </w:tr>
      <w:tr>
        <w:trPr>
          <w:trHeight w:val="575"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91"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3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385"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310" w:lineRule="exact"/>
              <w:ind w:left="109" w:right="0"/>
              <w:jc w:val="left"/>
              <w:rPr>
                <w:rFonts w:ascii="宋体" w:hAnsi="宋体" w:cs="宋体" w:eastAsia="宋体" w:hint="default"/>
                <w:sz w:val="24"/>
                <w:szCs w:val="24"/>
              </w:rPr>
            </w:pPr>
            <w:r>
              <w:rPr>
                <w:rFonts w:ascii="宋体" w:hAnsi="宋体" w:cs="宋体" w:eastAsia="宋体" w:hint="default"/>
                <w:sz w:val="24"/>
                <w:szCs w:val="24"/>
              </w:rPr>
              <w:t>逾期三个月以内</w:t>
            </w:r>
          </w:p>
        </w:tc>
        <w:tc>
          <w:tcPr>
            <w:tcW w:w="2505"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405"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9" w:right="0"/>
              <w:jc w:val="left"/>
              <w:rPr>
                <w:rFonts w:ascii="宋体" w:hAnsi="宋体" w:cs="宋体" w:eastAsia="宋体" w:hint="default"/>
                <w:sz w:val="24"/>
                <w:szCs w:val="24"/>
              </w:rPr>
            </w:pPr>
            <w:r>
              <w:rPr>
                <w:rFonts w:ascii="宋体" w:hAnsi="宋体" w:cs="宋体" w:eastAsia="宋体" w:hint="default"/>
                <w:sz w:val="24"/>
                <w:szCs w:val="24"/>
              </w:rPr>
              <w:t>发放贷款和贷款总额</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2"/>
              <w:jc w:val="right"/>
              <w:rPr>
                <w:rFonts w:ascii="Arial" w:hAnsi="Arial" w:cs="Arial" w:eastAsia="Arial" w:hint="default"/>
                <w:sz w:val="24"/>
                <w:szCs w:val="24"/>
              </w:rPr>
            </w:pPr>
            <w:r>
              <w:rPr>
                <w:rFonts w:ascii="Arial"/>
                <w:spacing w:val="-1"/>
                <w:sz w:val="24"/>
              </w:rPr>
              <w:t>216,937</w:t>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0"/>
              <w:jc w:val="right"/>
              <w:rPr>
                <w:rFonts w:ascii="Arial" w:hAnsi="Arial" w:cs="Arial" w:eastAsia="Arial" w:hint="default"/>
                <w:sz w:val="24"/>
                <w:szCs w:val="24"/>
              </w:rPr>
            </w:pPr>
            <w:r>
              <w:rPr>
                <w:rFonts w:ascii="Arial"/>
                <w:w w:val="95"/>
                <w:sz w:val="24"/>
              </w:rPr>
              <w:t>40,580</w:t>
            </w:r>
            <w:r>
              <w:rPr>
                <w:rFonts w:ascii="Arial"/>
                <w:sz w:val="24"/>
              </w:rPr>
            </w:r>
          </w:p>
        </w:tc>
      </w:tr>
      <w:tr>
        <w:trPr>
          <w:trHeight w:val="382"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302" w:lineRule="exact"/>
              <w:ind w:left="109" w:right="0"/>
              <w:jc w:val="left"/>
              <w:rPr>
                <w:rFonts w:ascii="宋体" w:hAnsi="宋体" w:cs="宋体" w:eastAsia="宋体" w:hint="default"/>
                <w:sz w:val="24"/>
                <w:szCs w:val="24"/>
              </w:rPr>
            </w:pPr>
            <w:r>
              <w:rPr>
                <w:rFonts w:ascii="宋体" w:hAnsi="宋体" w:cs="宋体" w:eastAsia="宋体" w:hint="default"/>
                <w:sz w:val="24"/>
                <w:szCs w:val="24"/>
              </w:rPr>
              <w:t>减：贷款损失准备</w:t>
            </w:r>
          </w:p>
        </w:tc>
        <w:tc>
          <w:tcPr>
            <w:tcW w:w="250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67"/>
              <w:jc w:val="right"/>
              <w:rPr>
                <w:rFonts w:ascii="Arial" w:hAnsi="Arial" w:cs="Arial" w:eastAsia="Arial" w:hint="default"/>
                <w:sz w:val="24"/>
                <w:szCs w:val="24"/>
              </w:rPr>
            </w:pPr>
            <w:r>
              <w:rPr>
                <w:rFonts w:ascii="Arial"/>
                <w:w w:val="95"/>
                <w:sz w:val="24"/>
              </w:rPr>
              <w:t>(1,071)</w:t>
            </w:r>
            <w:r>
              <w:rPr>
                <w:rFonts w:ascii="Arial"/>
                <w:sz w:val="24"/>
              </w:rPr>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50"/>
              <w:jc w:val="right"/>
              <w:rPr>
                <w:rFonts w:ascii="Arial" w:hAnsi="Arial" w:cs="Arial" w:eastAsia="Arial" w:hint="default"/>
                <w:sz w:val="24"/>
                <w:szCs w:val="24"/>
              </w:rPr>
            </w:pPr>
            <w:r>
              <w:rPr>
                <w:rFonts w:ascii="Arial"/>
                <w:w w:val="99"/>
                <w:sz w:val="24"/>
              </w:rPr>
              <w:t>-</w:t>
            </w:r>
            <w:r>
              <w:rPr>
                <w:rFonts w:ascii="Arial"/>
                <w:sz w:val="24"/>
              </w:rPr>
            </w:r>
          </w:p>
        </w:tc>
      </w:tr>
      <w:tr>
        <w:trPr>
          <w:trHeight w:val="411"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9" w:right="0"/>
              <w:jc w:val="left"/>
              <w:rPr>
                <w:rFonts w:ascii="宋体" w:hAnsi="宋体" w:cs="宋体" w:eastAsia="宋体" w:hint="default"/>
                <w:sz w:val="24"/>
                <w:szCs w:val="24"/>
              </w:rPr>
            </w:pPr>
            <w:r>
              <w:rPr>
                <w:rFonts w:ascii="宋体" w:hAnsi="宋体" w:cs="宋体" w:eastAsia="宋体" w:hint="default"/>
                <w:sz w:val="24"/>
                <w:szCs w:val="24"/>
              </w:rPr>
              <w:t>发放贷款和贷款净额</w:t>
            </w:r>
          </w:p>
        </w:tc>
        <w:tc>
          <w:tcPr>
            <w:tcW w:w="2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52"/>
              <w:jc w:val="right"/>
              <w:rPr>
                <w:rFonts w:ascii="Arial" w:hAnsi="Arial" w:cs="Arial" w:eastAsia="Arial" w:hint="default"/>
                <w:sz w:val="24"/>
                <w:szCs w:val="24"/>
              </w:rPr>
            </w:pPr>
            <w:r>
              <w:rPr>
                <w:rFonts w:ascii="Arial"/>
                <w:spacing w:val="-1"/>
                <w:sz w:val="24"/>
              </w:rPr>
              <w:t>215,866</w:t>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50"/>
              <w:jc w:val="right"/>
              <w:rPr>
                <w:rFonts w:ascii="Arial" w:hAnsi="Arial" w:cs="Arial" w:eastAsia="Arial" w:hint="default"/>
                <w:sz w:val="24"/>
                <w:szCs w:val="24"/>
              </w:rPr>
            </w:pPr>
            <w:r>
              <w:rPr>
                <w:rFonts w:ascii="Arial"/>
                <w:w w:val="95"/>
                <w:sz w:val="24"/>
              </w:rPr>
              <w:t>40,580</w:t>
            </w:r>
            <w:r>
              <w:rPr>
                <w:rFonts w:ascii="Arial"/>
                <w:sz w:val="24"/>
              </w:rPr>
            </w:r>
          </w:p>
        </w:tc>
      </w:tr>
      <w:tr>
        <w:trPr>
          <w:trHeight w:val="941"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09" w:right="0"/>
              <w:jc w:val="left"/>
              <w:rPr>
                <w:rFonts w:ascii="宋体" w:hAnsi="宋体" w:cs="宋体" w:eastAsia="宋体" w:hint="default"/>
                <w:sz w:val="24"/>
                <w:szCs w:val="24"/>
              </w:rPr>
            </w:pPr>
            <w:r>
              <w:rPr>
                <w:rFonts w:ascii="宋体" w:hAnsi="宋体" w:cs="宋体" w:eastAsia="宋体" w:hint="default"/>
                <w:sz w:val="24"/>
                <w:szCs w:val="24"/>
              </w:rPr>
              <w:t>已减值：</w:t>
            </w:r>
          </w:p>
        </w:tc>
        <w:tc>
          <w:tcPr>
            <w:tcW w:w="2505" w:type="dxa"/>
            <w:tcBorders>
              <w:top w:val="single" w:sz="12" w:space="0" w:color="000000"/>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single" w:sz="12" w:space="0" w:color="000000"/>
              <w:left w:val="nil" w:sz="6" w:space="0" w:color="auto"/>
              <w:bottom w:val="nil" w:sz="6" w:space="0" w:color="auto"/>
              <w:right w:val="nil" w:sz="6" w:space="0" w:color="auto"/>
            </w:tcBorders>
          </w:tcPr>
          <w:p>
            <w:pPr/>
          </w:p>
        </w:tc>
      </w:tr>
      <w:tr>
        <w:trPr>
          <w:trHeight w:val="575"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91"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3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385"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310" w:lineRule="exact"/>
              <w:ind w:left="109" w:right="0"/>
              <w:jc w:val="left"/>
              <w:rPr>
                <w:rFonts w:ascii="宋体" w:hAnsi="宋体" w:cs="宋体" w:eastAsia="宋体" w:hint="default"/>
                <w:sz w:val="24"/>
                <w:szCs w:val="24"/>
              </w:rPr>
            </w:pPr>
            <w:r>
              <w:rPr>
                <w:rFonts w:ascii="宋体" w:hAnsi="宋体" w:cs="宋体" w:eastAsia="宋体" w:hint="default"/>
                <w:sz w:val="24"/>
                <w:szCs w:val="24"/>
              </w:rPr>
              <w:t>减值贷款</w:t>
            </w:r>
          </w:p>
        </w:tc>
        <w:tc>
          <w:tcPr>
            <w:tcW w:w="2505" w:type="dxa"/>
            <w:tcBorders>
              <w:top w:val="nil" w:sz="6" w:space="0" w:color="auto"/>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405"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9" w:right="0"/>
              <w:jc w:val="left"/>
              <w:rPr>
                <w:rFonts w:ascii="宋体" w:hAnsi="宋体" w:cs="宋体" w:eastAsia="宋体" w:hint="default"/>
                <w:sz w:val="24"/>
                <w:szCs w:val="24"/>
              </w:rPr>
            </w:pPr>
            <w:r>
              <w:rPr>
                <w:rFonts w:ascii="宋体" w:hAnsi="宋体" w:cs="宋体" w:eastAsia="宋体" w:hint="default"/>
                <w:sz w:val="24"/>
                <w:szCs w:val="24"/>
              </w:rPr>
              <w:t>发放贷款和贷款总额</w:t>
            </w:r>
          </w:p>
        </w:tc>
        <w:tc>
          <w:tcPr>
            <w:tcW w:w="250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86"/>
              <w:jc w:val="right"/>
              <w:rPr>
                <w:rFonts w:ascii="Arial" w:hAnsi="Arial" w:cs="Arial" w:eastAsia="Arial" w:hint="default"/>
                <w:sz w:val="24"/>
                <w:szCs w:val="24"/>
              </w:rPr>
            </w:pPr>
            <w:r>
              <w:rPr>
                <w:rFonts w:ascii="Arial"/>
                <w:spacing w:val="-3"/>
                <w:sz w:val="24"/>
              </w:rPr>
              <w:t>135,211</w:t>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0"/>
              <w:jc w:val="right"/>
              <w:rPr>
                <w:rFonts w:ascii="Arial" w:hAnsi="Arial" w:cs="Arial" w:eastAsia="Arial" w:hint="default"/>
                <w:sz w:val="24"/>
                <w:szCs w:val="24"/>
              </w:rPr>
            </w:pPr>
            <w:r>
              <w:rPr>
                <w:rFonts w:ascii="Arial"/>
                <w:w w:val="95"/>
                <w:sz w:val="24"/>
              </w:rPr>
              <w:t>21,764</w:t>
            </w:r>
            <w:r>
              <w:rPr>
                <w:rFonts w:ascii="Arial"/>
                <w:sz w:val="24"/>
              </w:rPr>
            </w:r>
          </w:p>
        </w:tc>
      </w:tr>
      <w:tr>
        <w:trPr>
          <w:trHeight w:val="382"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302" w:lineRule="exact"/>
              <w:ind w:left="109" w:right="0"/>
              <w:jc w:val="left"/>
              <w:rPr>
                <w:rFonts w:ascii="宋体" w:hAnsi="宋体" w:cs="宋体" w:eastAsia="宋体" w:hint="default"/>
                <w:sz w:val="24"/>
                <w:szCs w:val="24"/>
              </w:rPr>
            </w:pPr>
            <w:r>
              <w:rPr>
                <w:rFonts w:ascii="宋体" w:hAnsi="宋体" w:cs="宋体" w:eastAsia="宋体" w:hint="default"/>
                <w:sz w:val="24"/>
                <w:szCs w:val="24"/>
              </w:rPr>
              <w:t>减：贷款损失准备</w:t>
            </w:r>
          </w:p>
        </w:tc>
        <w:tc>
          <w:tcPr>
            <w:tcW w:w="250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
              <w:jc w:val="right"/>
              <w:rPr>
                <w:rFonts w:ascii="Arial" w:hAnsi="Arial" w:cs="Arial" w:eastAsia="Arial" w:hint="default"/>
                <w:sz w:val="24"/>
                <w:szCs w:val="24"/>
              </w:rPr>
            </w:pPr>
            <w:r>
              <w:rPr>
                <w:rFonts w:ascii="Arial"/>
                <w:spacing w:val="-3"/>
                <w:sz w:val="24"/>
              </w:rPr>
              <w:t>(57,115)</w:t>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26"/>
              <w:jc w:val="right"/>
              <w:rPr>
                <w:rFonts w:ascii="Arial" w:hAnsi="Arial" w:cs="Arial" w:eastAsia="Arial" w:hint="default"/>
                <w:sz w:val="24"/>
                <w:szCs w:val="24"/>
              </w:rPr>
            </w:pPr>
            <w:r>
              <w:rPr>
                <w:rFonts w:ascii="Arial"/>
                <w:w w:val="95"/>
                <w:sz w:val="24"/>
              </w:rPr>
              <w:t>(3,543)</w:t>
            </w:r>
            <w:r>
              <w:rPr>
                <w:rFonts w:ascii="Arial"/>
                <w:sz w:val="24"/>
              </w:rPr>
            </w:r>
          </w:p>
        </w:tc>
      </w:tr>
      <w:tr>
        <w:trPr>
          <w:trHeight w:val="411" w:hRule="exact"/>
        </w:trPr>
        <w:tc>
          <w:tcPr>
            <w:tcW w:w="804"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9" w:right="0"/>
              <w:jc w:val="left"/>
              <w:rPr>
                <w:rFonts w:ascii="宋体" w:hAnsi="宋体" w:cs="宋体" w:eastAsia="宋体" w:hint="default"/>
                <w:sz w:val="24"/>
                <w:szCs w:val="24"/>
              </w:rPr>
            </w:pPr>
            <w:r>
              <w:rPr>
                <w:rFonts w:ascii="宋体" w:hAnsi="宋体" w:cs="宋体" w:eastAsia="宋体" w:hint="default"/>
                <w:sz w:val="24"/>
                <w:szCs w:val="24"/>
              </w:rPr>
              <w:t>发放贷款和贷款净额</w:t>
            </w:r>
          </w:p>
        </w:tc>
        <w:tc>
          <w:tcPr>
            <w:tcW w:w="2505"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86"/>
              <w:jc w:val="right"/>
              <w:rPr>
                <w:rFonts w:ascii="Arial" w:hAnsi="Arial" w:cs="Arial" w:eastAsia="Arial" w:hint="default"/>
                <w:sz w:val="24"/>
                <w:szCs w:val="24"/>
              </w:rPr>
            </w:pPr>
            <w:r>
              <w:rPr>
                <w:rFonts w:ascii="Arial"/>
                <w:w w:val="95"/>
                <w:sz w:val="24"/>
              </w:rPr>
              <w:t>78,096</w:t>
            </w:r>
            <w:r>
              <w:rPr>
                <w:rFonts w:ascii="Arial"/>
                <w:sz w:val="24"/>
              </w:rPr>
            </w: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10"/>
              <w:jc w:val="right"/>
              <w:rPr>
                <w:rFonts w:ascii="Arial" w:hAnsi="Arial" w:cs="Arial" w:eastAsia="Arial" w:hint="default"/>
                <w:sz w:val="24"/>
                <w:szCs w:val="24"/>
              </w:rPr>
            </w:pPr>
            <w:r>
              <w:rPr>
                <w:rFonts w:ascii="Arial"/>
                <w:w w:val="95"/>
                <w:sz w:val="24"/>
              </w:rPr>
              <w:t>18,221</w:t>
            </w:r>
            <w:r>
              <w:rPr>
                <w:rFonts w:ascii="Arial"/>
                <w:sz w:val="24"/>
              </w:rPr>
            </w:r>
          </w:p>
        </w:tc>
      </w:tr>
      <w:tr>
        <w:trPr>
          <w:trHeight w:val="94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14" w:right="0"/>
              <w:jc w:val="left"/>
              <w:rPr>
                <w:rFonts w:ascii="Arial" w:hAnsi="Arial" w:cs="Arial" w:eastAsia="Arial" w:hint="default"/>
                <w:sz w:val="24"/>
                <w:szCs w:val="24"/>
              </w:rPr>
            </w:pPr>
            <w:r>
              <w:rPr>
                <w:rFonts w:ascii="Arial"/>
                <w:sz w:val="24"/>
              </w:rPr>
              <w:t>(3)</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24" w:right="0"/>
              <w:jc w:val="left"/>
              <w:rPr>
                <w:rFonts w:ascii="黑体" w:hAnsi="黑体" w:cs="黑体" w:eastAsia="黑体" w:hint="default"/>
                <w:sz w:val="24"/>
                <w:szCs w:val="24"/>
              </w:rPr>
            </w:pPr>
            <w:r>
              <w:rPr>
                <w:rFonts w:ascii="黑体" w:hAnsi="黑体" w:cs="黑体" w:eastAsia="黑体" w:hint="default"/>
                <w:sz w:val="24"/>
                <w:szCs w:val="24"/>
              </w:rPr>
              <w:t>价格风险</w:t>
            </w:r>
          </w:p>
        </w:tc>
        <w:tc>
          <w:tcPr>
            <w:tcW w:w="2505" w:type="dxa"/>
            <w:tcBorders>
              <w:top w:val="single" w:sz="12" w:space="0" w:color="000000"/>
              <w:left w:val="nil" w:sz="6" w:space="0" w:color="auto"/>
              <w:bottom w:val="nil" w:sz="6" w:space="0" w:color="auto"/>
              <w:right w:val="nil" w:sz="6" w:space="0" w:color="auto"/>
            </w:tcBorders>
          </w:tcPr>
          <w:p>
            <w:pPr/>
          </w:p>
        </w:tc>
        <w:tc>
          <w:tcPr>
            <w:tcW w:w="463" w:type="dxa"/>
            <w:tcBorders>
              <w:top w:val="nil" w:sz="6" w:space="0" w:color="auto"/>
              <w:left w:val="nil" w:sz="6" w:space="0" w:color="auto"/>
              <w:bottom w:val="nil" w:sz="6" w:space="0" w:color="auto"/>
              <w:right w:val="nil" w:sz="6" w:space="0" w:color="auto"/>
            </w:tcBorders>
          </w:tcPr>
          <w:p>
            <w:pPr/>
          </w:p>
        </w:tc>
        <w:tc>
          <w:tcPr>
            <w:tcW w:w="2801" w:type="dxa"/>
            <w:tcBorders>
              <w:top w:val="single" w:sz="12" w:space="0" w:color="000000"/>
              <w:left w:val="nil" w:sz="6" w:space="0" w:color="auto"/>
              <w:bottom w:val="nil" w:sz="6" w:space="0" w:color="auto"/>
              <w:right w:val="nil" w:sz="6" w:space="0" w:color="auto"/>
            </w:tcBorders>
          </w:tcPr>
          <w:p>
            <w:pPr/>
          </w:p>
        </w:tc>
      </w:tr>
      <w:tr>
        <w:trPr>
          <w:trHeight w:val="1738" w:hRule="exact"/>
        </w:trPr>
        <w:tc>
          <w:tcPr>
            <w:tcW w:w="804" w:type="dxa"/>
            <w:tcBorders>
              <w:top w:val="nil" w:sz="6" w:space="0" w:color="auto"/>
              <w:left w:val="nil" w:sz="6" w:space="0" w:color="auto"/>
              <w:bottom w:val="nil" w:sz="6" w:space="0" w:color="auto"/>
              <w:right w:val="nil" w:sz="6" w:space="0" w:color="auto"/>
            </w:tcBorders>
          </w:tcPr>
          <w:p>
            <w:pPr/>
          </w:p>
        </w:tc>
        <w:tc>
          <w:tcPr>
            <w:tcW w:w="8859"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24" w:right="111"/>
              <w:jc w:val="both"/>
              <w:rPr>
                <w:rFonts w:ascii="宋体" w:hAnsi="宋体" w:cs="宋体" w:eastAsia="宋体" w:hint="default"/>
                <w:sz w:val="24"/>
                <w:szCs w:val="24"/>
              </w:rPr>
            </w:pPr>
            <w:r>
              <w:rPr>
                <w:rFonts w:ascii="宋体" w:hAnsi="宋体" w:cs="宋体" w:eastAsia="宋体" w:hint="default"/>
                <w:spacing w:val="-1"/>
                <w:sz w:val="24"/>
                <w:szCs w:val="24"/>
              </w:rPr>
              <w:t>本集团持有的理财产品、货币基金等投资工具，以及投资者回售选择权和远期外汇</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
                <w:sz w:val="24"/>
                <w:szCs w:val="24"/>
              </w:rPr>
              <w:t>合约等衍生工具，面临市场价格风险的影响，这些价格风险来自相关标的指数或标</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
                <w:sz w:val="24"/>
                <w:szCs w:val="24"/>
              </w:rPr>
              <w:t>的资产未来价值波动的不确定性。本集团持续监控这些标的指数或标的资产的价值</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
                <w:sz w:val="24"/>
                <w:szCs w:val="24"/>
              </w:rPr>
              <w:t>波动水平，并严格控制该类投资工具及衍生工具的规模，必要时采用合适的对冲工</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具以缓释市场价格风险对本集团带来的不利影响。</w:t>
            </w:r>
          </w:p>
        </w:tc>
      </w:tr>
    </w:tbl>
    <w:p>
      <w:pPr>
        <w:spacing w:after="0" w:line="237" w:lineRule="auto"/>
        <w:jc w:val="both"/>
        <w:rPr>
          <w:rFonts w:ascii="宋体" w:hAnsi="宋体" w:cs="宋体" w:eastAsia="宋体" w:hint="default"/>
          <w:sz w:val="24"/>
          <w:szCs w:val="24"/>
        </w:rPr>
        <w:sectPr>
          <w:pgSz w:w="11910" w:h="16840"/>
          <w:pgMar w:header="755" w:footer="994" w:top="1900" w:bottom="118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97"/>
        <w:gridCol w:w="8958"/>
      </w:tblGrid>
      <w:tr>
        <w:trPr>
          <w:trHeight w:val="496"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8958"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w:t>
            </w:r>
          </w:p>
        </w:tc>
        <w:tc>
          <w:tcPr>
            <w:tcW w:w="895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黑体" w:hAnsi="黑体" w:cs="黑体" w:eastAsia="黑体" w:hint="default"/>
                <w:sz w:val="24"/>
                <w:szCs w:val="24"/>
              </w:rPr>
            </w:pPr>
            <w:r>
              <w:rPr>
                <w:rFonts w:ascii="黑体" w:hAnsi="黑体" w:cs="黑体" w:eastAsia="黑体" w:hint="default"/>
                <w:sz w:val="24"/>
                <w:szCs w:val="24"/>
              </w:rPr>
              <w:t>流动性风险</w:t>
            </w:r>
          </w:p>
        </w:tc>
      </w:tr>
      <w:tr>
        <w:trPr>
          <w:trHeight w:val="1680" w:hRule="exact"/>
        </w:trPr>
        <w:tc>
          <w:tcPr>
            <w:tcW w:w="797"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16" w:right="198"/>
              <w:jc w:val="both"/>
              <w:rPr>
                <w:rFonts w:ascii="宋体" w:hAnsi="宋体" w:cs="宋体" w:eastAsia="宋体" w:hint="default"/>
                <w:sz w:val="24"/>
                <w:szCs w:val="24"/>
              </w:rPr>
            </w:pPr>
            <w:r>
              <w:rPr>
                <w:rFonts w:ascii="宋体" w:hAnsi="宋体" w:cs="宋体" w:eastAsia="宋体" w:hint="default"/>
                <w:spacing w:val="-1"/>
                <w:sz w:val="24"/>
                <w:szCs w:val="24"/>
              </w:rPr>
              <w:t>本集团内各子公司负责其自身的现金流量预测。总部财务部门在汇总各子公司现金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流量预测的基础上，在集团层面持续监控短期和长期的资金需求，以确保维持充裕</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的现金储备和可供随时变现的有价证券；同时持续监控是否符合借款协议的规定， 从主要金融机构获得提供足够备用资金的承诺，以满足短期和长期的资金需求。</w:t>
            </w:r>
          </w:p>
        </w:tc>
      </w:tr>
      <w:tr>
        <w:trPr>
          <w:trHeight w:val="805" w:hRule="exact"/>
        </w:trPr>
        <w:tc>
          <w:tcPr>
            <w:tcW w:w="797" w:type="dxa"/>
            <w:tcBorders>
              <w:top w:val="nil" w:sz="6" w:space="0" w:color="auto"/>
              <w:left w:val="nil" w:sz="6" w:space="0" w:color="auto"/>
              <w:bottom w:val="nil" w:sz="6" w:space="0" w:color="auto"/>
              <w:right w:val="nil" w:sz="6" w:space="0" w:color="auto"/>
            </w:tcBorders>
          </w:tcPr>
          <w:p>
            <w:pPr/>
          </w:p>
        </w:tc>
        <w:tc>
          <w:tcPr>
            <w:tcW w:w="8958"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16" w:right="224"/>
              <w:jc w:val="left"/>
              <w:rPr>
                <w:rFonts w:ascii="宋体" w:hAnsi="宋体" w:cs="宋体" w:eastAsia="宋体" w:hint="default"/>
                <w:sz w:val="24"/>
                <w:szCs w:val="24"/>
              </w:rPr>
            </w:pPr>
            <w:r>
              <w:rPr>
                <w:rFonts w:ascii="宋体" w:hAnsi="宋体" w:cs="宋体" w:eastAsia="宋体" w:hint="default"/>
                <w:spacing w:val="5"/>
                <w:sz w:val="24"/>
                <w:szCs w:val="24"/>
              </w:rPr>
              <w:t>于资产负债表日，本集团各项金融负债以未折现的合同现金流量按到期日列示如</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下：</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9"/>
          <w:szCs w:val="19"/>
        </w:rPr>
      </w:pPr>
    </w:p>
    <w:tbl>
      <w:tblPr>
        <w:tblW w:w="0" w:type="auto"/>
        <w:jc w:val="left"/>
        <w:tblInd w:w="823" w:type="dxa"/>
        <w:tblLayout w:type="fixed"/>
        <w:tblCellMar>
          <w:top w:w="0" w:type="dxa"/>
          <w:left w:w="0" w:type="dxa"/>
          <w:bottom w:w="0" w:type="dxa"/>
          <w:right w:w="0" w:type="dxa"/>
        </w:tblCellMar>
        <w:tblLook w:val="01E0"/>
      </w:tblPr>
      <w:tblGrid>
        <w:gridCol w:w="2180"/>
        <w:gridCol w:w="1134"/>
        <w:gridCol w:w="142"/>
        <w:gridCol w:w="1236"/>
        <w:gridCol w:w="134"/>
        <w:gridCol w:w="1324"/>
        <w:gridCol w:w="140"/>
        <w:gridCol w:w="1134"/>
        <w:gridCol w:w="142"/>
        <w:gridCol w:w="1314"/>
      </w:tblGrid>
      <w:tr>
        <w:trPr>
          <w:trHeight w:val="252" w:hRule="exact"/>
        </w:trPr>
        <w:tc>
          <w:tcPr>
            <w:tcW w:w="8880"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4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2"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4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4"/>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134" w:type="dxa"/>
            <w:tcBorders>
              <w:top w:val="single" w:sz="4" w:space="0" w:color="000000"/>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6"/>
              <w:jc w:val="right"/>
              <w:rPr>
                <w:rFonts w:ascii="宋体" w:hAnsi="宋体" w:cs="宋体" w:eastAsia="宋体" w:hint="default"/>
                <w:sz w:val="18"/>
                <w:szCs w:val="18"/>
              </w:rPr>
            </w:pPr>
            <w:r>
              <w:rPr>
                <w:rFonts w:ascii="宋体" w:hAnsi="宋体" w:cs="宋体" w:eastAsia="宋体" w:hint="default"/>
                <w:sz w:val="18"/>
                <w:szCs w:val="18"/>
              </w:rPr>
              <w:t>二到五年</w:t>
            </w:r>
          </w:p>
        </w:tc>
        <w:tc>
          <w:tcPr>
            <w:tcW w:w="140"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42" w:type="dxa"/>
            <w:tcBorders>
              <w:top w:val="single" w:sz="4" w:space="0" w:color="000000"/>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68"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8,686,332</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8,686,332</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27,356,717</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27,356,717</w:t>
            </w:r>
          </w:p>
        </w:tc>
      </w:tr>
      <w:tr>
        <w:trPr>
          <w:trHeight w:val="315"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
              <w:jc w:val="right"/>
              <w:rPr>
                <w:rFonts w:ascii="Arial" w:hAnsi="Arial" w:cs="Arial" w:eastAsia="Arial" w:hint="default"/>
                <w:sz w:val="18"/>
                <w:szCs w:val="18"/>
              </w:rPr>
            </w:pPr>
            <w:r>
              <w:rPr>
                <w:rFonts w:ascii="Arial"/>
                <w:spacing w:val="-1"/>
                <w:sz w:val="18"/>
              </w:rPr>
              <w:t>13,095,182</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
              <w:jc w:val="right"/>
              <w:rPr>
                <w:rFonts w:ascii="Arial" w:hAnsi="Arial" w:cs="Arial" w:eastAsia="Arial" w:hint="default"/>
                <w:sz w:val="18"/>
                <w:szCs w:val="18"/>
              </w:rPr>
            </w:pPr>
            <w:r>
              <w:rPr>
                <w:rFonts w:ascii="Arial"/>
                <w:spacing w:val="-1"/>
                <w:sz w:val="18"/>
              </w:rPr>
              <w:t>13,095,182</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10,302,719</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10,302,719</w:t>
            </w:r>
          </w:p>
        </w:tc>
      </w:tr>
      <w:tr>
        <w:trPr>
          <w:trHeight w:val="587"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78" w:lineRule="auto"/>
              <w:ind w:left="470" w:right="538" w:hanging="271"/>
              <w:jc w:val="left"/>
              <w:rPr>
                <w:rFonts w:ascii="宋体" w:hAnsi="宋体" w:cs="宋体" w:eastAsia="宋体" w:hint="default"/>
                <w:sz w:val="18"/>
                <w:szCs w:val="18"/>
              </w:rPr>
            </w:pPr>
            <w:r>
              <w:rPr>
                <w:rFonts w:ascii="宋体" w:hAnsi="宋体" w:cs="宋体" w:eastAsia="宋体" w:hint="default"/>
                <w:sz w:val="18"/>
                <w:szCs w:val="18"/>
              </w:rPr>
              <w:t>一年内到期的长期 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3"/>
                <w:sz w:val="18"/>
              </w:rPr>
              <w:t>74,112</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3"/>
                <w:sz w:val="18"/>
              </w:rPr>
              <w:t>74,112</w:t>
            </w:r>
          </w:p>
        </w:tc>
      </w:tr>
      <w:tr>
        <w:trPr>
          <w:trHeight w:val="587"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78" w:lineRule="auto"/>
              <w:ind w:left="470" w:right="538" w:hanging="271"/>
              <w:jc w:val="left"/>
              <w:rPr>
                <w:rFonts w:ascii="宋体" w:hAnsi="宋体" w:cs="宋体" w:eastAsia="宋体" w:hint="default"/>
                <w:sz w:val="18"/>
                <w:szCs w:val="18"/>
              </w:rPr>
            </w:pPr>
            <w:r>
              <w:rPr>
                <w:rFonts w:ascii="宋体" w:hAnsi="宋体" w:cs="宋体" w:eastAsia="宋体" w:hint="default"/>
                <w:sz w:val="18"/>
                <w:szCs w:val="18"/>
              </w:rPr>
              <w:t>一年内到期的应付 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138,189</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138,189</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235,344</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2,618,324</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2,853,668</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3,499,995</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3,499,995</w:t>
            </w:r>
          </w:p>
        </w:tc>
      </w:tr>
      <w:tr>
        <w:trPr>
          <w:trHeight w:val="309"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8,719,993</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368,184</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450,013</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9,538,190</w:t>
            </w:r>
          </w:p>
        </w:tc>
      </w:tr>
      <w:tr>
        <w:trPr>
          <w:trHeight w:val="307"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68,373,244</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4,103,523</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7"/>
              <w:jc w:val="right"/>
              <w:rPr>
                <w:rFonts w:ascii="Arial" w:hAnsi="Arial" w:cs="Arial" w:eastAsia="Arial" w:hint="default"/>
                <w:sz w:val="18"/>
                <w:szCs w:val="18"/>
              </w:rPr>
            </w:pPr>
            <w:r>
              <w:rPr>
                <w:rFonts w:ascii="Arial"/>
                <w:spacing w:val="-1"/>
                <w:sz w:val="18"/>
              </w:rPr>
              <w:t>3,068,337</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75,545,104</w:t>
            </w:r>
          </w:p>
        </w:tc>
      </w:tr>
    </w:tbl>
    <w:p>
      <w:pPr>
        <w:spacing w:after="0" w:line="240" w:lineRule="auto"/>
        <w:jc w:val="right"/>
        <w:rPr>
          <w:rFonts w:ascii="Arial" w:hAnsi="Arial" w:cs="Arial" w:eastAsia="Arial" w:hint="default"/>
          <w:sz w:val="18"/>
          <w:szCs w:val="18"/>
        </w:rPr>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97"/>
        <w:gridCol w:w="1918"/>
      </w:tblGrid>
      <w:tr>
        <w:trPr>
          <w:trHeight w:val="496"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1918"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Arial" w:hAnsi="Arial" w:cs="Arial" w:eastAsia="Arial" w:hint="default"/>
                <w:sz w:val="24"/>
                <w:szCs w:val="24"/>
              </w:rPr>
            </w:pPr>
            <w:r>
              <w:rPr>
                <w:rFonts w:ascii="黑体" w:hAnsi="黑体" w:cs="黑体" w:eastAsia="黑体" w:hint="default"/>
                <w:sz w:val="24"/>
                <w:szCs w:val="24"/>
              </w:rPr>
              <w:t>流动性风险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tbl>
      <w:tblPr>
        <w:tblW w:w="0" w:type="auto"/>
        <w:jc w:val="left"/>
        <w:tblInd w:w="823" w:type="dxa"/>
        <w:tblLayout w:type="fixed"/>
        <w:tblCellMar>
          <w:top w:w="0" w:type="dxa"/>
          <w:left w:w="0" w:type="dxa"/>
          <w:bottom w:w="0" w:type="dxa"/>
          <w:right w:w="0" w:type="dxa"/>
        </w:tblCellMar>
        <w:tblLook w:val="01E0"/>
      </w:tblPr>
      <w:tblGrid>
        <w:gridCol w:w="2180"/>
        <w:gridCol w:w="1134"/>
        <w:gridCol w:w="134"/>
        <w:gridCol w:w="1243"/>
        <w:gridCol w:w="127"/>
        <w:gridCol w:w="1331"/>
        <w:gridCol w:w="133"/>
        <w:gridCol w:w="1141"/>
        <w:gridCol w:w="134"/>
        <w:gridCol w:w="1321"/>
      </w:tblGrid>
      <w:tr>
        <w:trPr>
          <w:trHeight w:val="253" w:hRule="exact"/>
        </w:trPr>
        <w:tc>
          <w:tcPr>
            <w:tcW w:w="8880" w:type="dxa"/>
            <w:gridSpan w:val="10"/>
            <w:tcBorders>
              <w:top w:val="nil" w:sz="6" w:space="0" w:color="auto"/>
              <w:left w:val="nil" w:sz="6" w:space="0" w:color="auto"/>
              <w:bottom w:val="nil" w:sz="6" w:space="0" w:color="auto"/>
              <w:right w:val="nil" w:sz="6" w:space="0" w:color="auto"/>
            </w:tcBorders>
          </w:tcPr>
          <w:p>
            <w:pPr>
              <w:pStyle w:val="TableParagraph"/>
              <w:spacing w:line="193" w:lineRule="exact"/>
              <w:ind w:left="4747"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1"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34" w:type="dxa"/>
            <w:tcBorders>
              <w:top w:val="single" w:sz="4" w:space="0" w:color="000000"/>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4"/>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127" w:type="dxa"/>
            <w:tcBorders>
              <w:top w:val="single" w:sz="4" w:space="0" w:color="000000"/>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6"/>
              <w:jc w:val="right"/>
              <w:rPr>
                <w:rFonts w:ascii="宋体" w:hAnsi="宋体" w:cs="宋体" w:eastAsia="宋体" w:hint="default"/>
                <w:sz w:val="18"/>
                <w:szCs w:val="18"/>
              </w:rPr>
            </w:pPr>
            <w:r>
              <w:rPr>
                <w:rFonts w:ascii="宋体" w:hAnsi="宋体" w:cs="宋体" w:eastAsia="宋体" w:hint="default"/>
                <w:sz w:val="18"/>
                <w:szCs w:val="18"/>
              </w:rPr>
              <w:t>二到五年</w:t>
            </w:r>
          </w:p>
        </w:tc>
        <w:tc>
          <w:tcPr>
            <w:tcW w:w="133" w:type="dxa"/>
            <w:tcBorders>
              <w:top w:val="single" w:sz="4" w:space="0" w:color="000000"/>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34" w:type="dxa"/>
            <w:tcBorders>
              <w:top w:val="single" w:sz="4" w:space="0" w:color="000000"/>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468"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6,159,517</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6,159,517</w:t>
            </w:r>
          </w:p>
        </w:tc>
      </w:tr>
      <w:tr>
        <w:trPr>
          <w:trHeight w:val="314"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25,803,271</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25,803,271</w:t>
            </w:r>
          </w:p>
        </w:tc>
      </w:tr>
      <w:tr>
        <w:trPr>
          <w:trHeight w:val="314"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12,497,989</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12,497,989</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8,176,104</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2"/>
              <w:jc w:val="right"/>
              <w:rPr>
                <w:rFonts w:ascii="Arial" w:hAnsi="Arial" w:cs="Arial" w:eastAsia="Arial" w:hint="default"/>
                <w:sz w:val="18"/>
                <w:szCs w:val="18"/>
              </w:rPr>
            </w:pPr>
            <w:r>
              <w:rPr>
                <w:rFonts w:ascii="Arial"/>
                <w:spacing w:val="-1"/>
                <w:sz w:val="18"/>
              </w:rPr>
              <w:t>8,176,104</w:t>
            </w:r>
          </w:p>
        </w:tc>
      </w:tr>
      <w:tr>
        <w:trPr>
          <w:trHeight w:val="587"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78" w:lineRule="auto"/>
              <w:ind w:left="470" w:right="538" w:hanging="271"/>
              <w:jc w:val="left"/>
              <w:rPr>
                <w:rFonts w:ascii="宋体" w:hAnsi="宋体" w:cs="宋体" w:eastAsia="宋体" w:hint="default"/>
                <w:sz w:val="18"/>
                <w:szCs w:val="18"/>
              </w:rPr>
            </w:pPr>
            <w:r>
              <w:rPr>
                <w:rFonts w:ascii="宋体" w:hAnsi="宋体" w:cs="宋体" w:eastAsia="宋体" w:hint="default"/>
                <w:sz w:val="18"/>
                <w:szCs w:val="18"/>
              </w:rPr>
              <w:t>一年内到期的长期 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31,861</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56"/>
              <w:jc w:val="right"/>
              <w:rPr>
                <w:rFonts w:ascii="Arial" w:hAnsi="Arial" w:cs="Arial" w:eastAsia="Arial" w:hint="default"/>
                <w:sz w:val="18"/>
                <w:szCs w:val="18"/>
              </w:rPr>
            </w:pPr>
            <w:r>
              <w:rPr>
                <w:rFonts w:ascii="Arial"/>
                <w:spacing w:val="-1"/>
                <w:sz w:val="18"/>
              </w:rPr>
              <w:t>31,861</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5,193</w:t>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12,807</w:t>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18,000</w:t>
            </w:r>
          </w:p>
        </w:tc>
      </w:tr>
      <w:tr>
        <w:trPr>
          <w:trHeight w:val="313"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4,500,000</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3,499,995</w:t>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7,999,995</w:t>
            </w:r>
          </w:p>
        </w:tc>
      </w:tr>
      <w:tr>
        <w:trPr>
          <w:trHeight w:val="309" w:hRule="exact"/>
        </w:trPr>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570,650</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208,575</w:t>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208,515</w:t>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987,740</w:t>
            </w:r>
          </w:p>
        </w:tc>
      </w:tr>
      <w:tr>
        <w:trPr>
          <w:trHeight w:val="307" w:hRule="exact"/>
        </w:trPr>
        <w:tc>
          <w:tcPr>
            <w:tcW w:w="218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57,739,392</w:t>
            </w:r>
          </w:p>
        </w:tc>
        <w:tc>
          <w:tcPr>
            <w:tcW w:w="134"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213,768</w:t>
            </w:r>
          </w:p>
        </w:tc>
        <w:tc>
          <w:tcPr>
            <w:tcW w:w="127" w:type="dxa"/>
            <w:tcBorders>
              <w:top w:val="nil" w:sz="6" w:space="0" w:color="auto"/>
              <w:left w:val="nil" w:sz="6" w:space="0" w:color="auto"/>
              <w:bottom w:val="nil" w:sz="6" w:space="0" w:color="auto"/>
              <w:right w:val="nil" w:sz="6" w:space="0" w:color="auto"/>
            </w:tcBorders>
          </w:tcPr>
          <w:p>
            <w:pP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7"/>
              <w:jc w:val="right"/>
              <w:rPr>
                <w:rFonts w:ascii="Arial" w:hAnsi="Arial" w:cs="Arial" w:eastAsia="Arial" w:hint="default"/>
                <w:sz w:val="18"/>
                <w:szCs w:val="18"/>
              </w:rPr>
            </w:pPr>
            <w:r>
              <w:rPr>
                <w:rFonts w:ascii="Arial"/>
                <w:spacing w:val="-1"/>
                <w:sz w:val="18"/>
              </w:rPr>
              <w:t>3,721,317</w:t>
            </w:r>
          </w:p>
        </w:tc>
        <w:tc>
          <w:tcPr>
            <w:tcW w:w="133" w:type="dxa"/>
            <w:tcBorders>
              <w:top w:val="nil" w:sz="6" w:space="0" w:color="auto"/>
              <w:left w:val="nil" w:sz="6" w:space="0" w:color="auto"/>
              <w:bottom w:val="nil" w:sz="6" w:space="0" w:color="auto"/>
              <w:right w:val="nil" w:sz="6" w:space="0" w:color="auto"/>
            </w:tcBorders>
          </w:tcPr>
          <w:p>
            <w:pPr/>
          </w:p>
        </w:tc>
        <w:tc>
          <w:tcPr>
            <w:tcW w:w="114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61,674,477</w:t>
            </w:r>
          </w:p>
        </w:tc>
      </w:tr>
    </w:tbl>
    <w:p>
      <w:pPr>
        <w:spacing w:line="240" w:lineRule="auto" w:before="9"/>
        <w:rPr>
          <w:rFonts w:ascii="Times New Roman" w:hAnsi="Times New Roman" w:cs="Times New Roman" w:eastAsia="Times New Roman" w:hint="default"/>
          <w:sz w:val="22"/>
          <w:szCs w:val="22"/>
        </w:rPr>
      </w:pPr>
    </w:p>
    <w:p>
      <w:pPr>
        <w:pStyle w:val="Heading3"/>
        <w:spacing w:line="322" w:lineRule="exact" w:before="26"/>
        <w:ind w:left="1023" w:right="677"/>
        <w:jc w:val="left"/>
      </w:pPr>
      <w:r>
        <w:rPr/>
        <w:t>以公允价值计量且其变动计入当期损益的金融负债于</w:t>
      </w:r>
      <w:r>
        <w:rPr>
          <w:spacing w:val="-62"/>
        </w:rPr>
        <w:t> </w:t>
      </w:r>
      <w:r>
        <w:rPr>
          <w:rFonts w:ascii="Arial" w:hAnsi="Arial" w:cs="Arial" w:eastAsia="Arial" w:hint="default"/>
        </w:rPr>
        <w:t>2017</w:t>
      </w:r>
      <w:r>
        <w:rPr>
          <w:rFonts w:ascii="Arial" w:hAnsi="Arial" w:cs="Arial" w:eastAsia="Arial" w:hint="default"/>
          <w:spacing w:val="-10"/>
        </w:rPr>
        <w:t> </w:t>
      </w:r>
      <w:r>
        <w:rPr/>
        <w:t>年</w:t>
      </w:r>
      <w:r>
        <w:rPr>
          <w:spacing w:val="-63"/>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日之公允价</w:t>
      </w:r>
    </w:p>
    <w:p>
      <w:pPr>
        <w:pStyle w:val="Heading3"/>
        <w:spacing w:line="311" w:lineRule="exact"/>
        <w:ind w:left="1023" w:right="677"/>
        <w:jc w:val="left"/>
      </w:pPr>
      <w:r>
        <w:rPr/>
        <w:t>值约人民币</w:t>
      </w:r>
      <w:r>
        <w:rPr>
          <w:spacing w:val="-59"/>
        </w:rPr>
        <w:t> </w:t>
      </w:r>
      <w:r>
        <w:rPr>
          <w:rFonts w:ascii="Arial" w:hAnsi="Arial" w:cs="Arial" w:eastAsia="Arial" w:hint="default"/>
        </w:rPr>
        <w:t>5,089</w:t>
      </w:r>
      <w:r>
        <w:rPr>
          <w:rFonts w:ascii="Arial" w:hAnsi="Arial" w:cs="Arial" w:eastAsia="Arial" w:hint="default"/>
          <w:spacing w:val="-6"/>
        </w:rPr>
        <w:t> </w:t>
      </w:r>
      <w:r>
        <w:rPr/>
        <w:t>万元</w:t>
      </w:r>
      <w:r>
        <w:rPr>
          <w:rFonts w:ascii="Arial" w:hAnsi="Arial" w:cs="Arial" w:eastAsia="Arial" w:hint="default"/>
        </w:rPr>
        <w:t>(2016</w:t>
      </w:r>
      <w:r>
        <w:rPr>
          <w:rFonts w:ascii="Arial" w:hAnsi="Arial" w:cs="Arial" w:eastAsia="Arial" w:hint="default"/>
          <w:spacing w:val="-6"/>
        </w:rPr>
        <w:t> </w:t>
      </w:r>
      <w:r>
        <w:rPr/>
        <w:t>年</w:t>
      </w:r>
      <w:r>
        <w:rPr>
          <w:spacing w:val="-58"/>
        </w:rPr>
        <w:t> </w:t>
      </w:r>
      <w:r>
        <w:rPr>
          <w:rFonts w:ascii="Arial" w:hAnsi="Arial" w:cs="Arial" w:eastAsia="Arial" w:hint="default"/>
        </w:rPr>
        <w:t>12</w:t>
      </w:r>
      <w:r>
        <w:rPr>
          <w:rFonts w:ascii="Arial" w:hAnsi="Arial" w:cs="Arial" w:eastAsia="Arial" w:hint="default"/>
          <w:spacing w:val="-6"/>
        </w:rPr>
        <w:t> </w:t>
      </w:r>
      <w:r>
        <w:rPr/>
        <w:t>月</w:t>
      </w:r>
      <w:r>
        <w:rPr>
          <w:spacing w:val="-58"/>
        </w:rPr>
        <w:t> </w:t>
      </w:r>
      <w:r>
        <w:rPr>
          <w:rFonts w:ascii="Arial" w:hAnsi="Arial" w:cs="Arial" w:eastAsia="Arial" w:hint="default"/>
        </w:rPr>
        <w:t>31</w:t>
      </w:r>
      <w:r>
        <w:rPr>
          <w:rFonts w:ascii="Arial" w:hAnsi="Arial" w:cs="Arial" w:eastAsia="Arial" w:hint="default"/>
          <w:spacing w:val="-6"/>
        </w:rPr>
        <w:t> </w:t>
      </w:r>
      <w:r>
        <w:rPr/>
        <w:t>日：约人民币</w:t>
      </w:r>
      <w:r>
        <w:rPr>
          <w:spacing w:val="-59"/>
        </w:rPr>
        <w:t> </w:t>
      </w:r>
      <w:r>
        <w:rPr>
          <w:rFonts w:ascii="Arial" w:hAnsi="Arial" w:cs="Arial" w:eastAsia="Arial" w:hint="default"/>
        </w:rPr>
        <w:t>3,865</w:t>
      </w:r>
      <w:r>
        <w:rPr>
          <w:rFonts w:ascii="Arial" w:hAnsi="Arial" w:cs="Arial" w:eastAsia="Arial" w:hint="default"/>
          <w:spacing w:val="-6"/>
        </w:rPr>
        <w:t> </w:t>
      </w:r>
      <w:r>
        <w:rPr/>
        <w:t>万元</w:t>
      </w:r>
      <w:r>
        <w:rPr>
          <w:rFonts w:ascii="Arial" w:hAnsi="Arial" w:cs="Arial" w:eastAsia="Arial" w:hint="default"/>
        </w:rPr>
        <w:t>)(</w:t>
      </w:r>
      <w:r>
        <w:rPr/>
        <w:t>附注四</w:t>
      </w:r>
      <w:r>
        <w:rPr>
          <w:rFonts w:ascii="Arial" w:hAnsi="Arial" w:cs="Arial" w:eastAsia="Arial" w:hint="default"/>
        </w:rPr>
        <w:t>(23))</w:t>
      </w:r>
      <w:r>
        <w:rPr/>
        <w:t>，</w:t>
      </w:r>
    </w:p>
    <w:p>
      <w:pPr>
        <w:pStyle w:val="Heading3"/>
        <w:spacing w:line="321" w:lineRule="exact"/>
        <w:ind w:left="1023" w:right="677"/>
        <w:jc w:val="left"/>
      </w:pPr>
      <w:r>
        <w:rPr/>
        <w:t>合同到期日为</w:t>
      </w:r>
      <w:r>
        <w:rPr>
          <w:spacing w:val="-61"/>
        </w:rPr>
        <w:t> </w:t>
      </w:r>
      <w:r>
        <w:rPr>
          <w:rFonts w:ascii="Arial" w:hAnsi="Arial" w:cs="Arial" w:eastAsia="Arial" w:hint="default"/>
        </w:rPr>
        <w:t>2033</w:t>
      </w:r>
      <w:r>
        <w:rPr>
          <w:rFonts w:ascii="Arial" w:hAnsi="Arial" w:cs="Arial" w:eastAsia="Arial" w:hint="default"/>
          <w:spacing w:val="-8"/>
        </w:rPr>
        <w:t> </w:t>
      </w:r>
      <w:r>
        <w:rPr/>
        <w:t>年</w:t>
      </w:r>
      <w:r>
        <w:rPr>
          <w:spacing w:val="-60"/>
        </w:rPr>
        <w:t> </w:t>
      </w:r>
      <w:r>
        <w:rPr>
          <w:rFonts w:ascii="Arial" w:hAnsi="Arial" w:cs="Arial" w:eastAsia="Arial" w:hint="default"/>
        </w:rPr>
        <w:t>6</w:t>
      </w:r>
      <w:r>
        <w:rPr>
          <w:rFonts w:ascii="Arial" w:hAnsi="Arial" w:cs="Arial" w:eastAsia="Arial" w:hint="default"/>
          <w:spacing w:val="-8"/>
        </w:rPr>
        <w:t> </w:t>
      </w:r>
      <w:r>
        <w:rPr/>
        <w:t>月</w:t>
      </w:r>
      <w:r>
        <w:rPr>
          <w:spacing w:val="-61"/>
        </w:rPr>
        <w:t> </w:t>
      </w:r>
      <w:r>
        <w:rPr>
          <w:rFonts w:ascii="Arial" w:hAnsi="Arial" w:cs="Arial" w:eastAsia="Arial" w:hint="default"/>
        </w:rPr>
        <w:t>30</w:t>
      </w:r>
      <w:r>
        <w:rPr>
          <w:rFonts w:ascii="Arial" w:hAnsi="Arial" w:cs="Arial" w:eastAsia="Arial" w:hint="default"/>
          <w:spacing w:val="-8"/>
        </w:rPr>
        <w:t> </w:t>
      </w:r>
      <w:r>
        <w:rPr/>
        <w:t>日。</w:t>
      </w:r>
    </w:p>
    <w:p>
      <w:pPr>
        <w:spacing w:line="240" w:lineRule="auto" w:before="9"/>
        <w:rPr>
          <w:rFonts w:ascii="宋体" w:hAnsi="宋体" w:cs="宋体" w:eastAsia="宋体" w:hint="default"/>
          <w:sz w:val="25"/>
          <w:szCs w:val="25"/>
        </w:rPr>
      </w:pPr>
    </w:p>
    <w:p>
      <w:pPr>
        <w:pStyle w:val="Heading3"/>
        <w:spacing w:line="322" w:lineRule="exact"/>
        <w:ind w:left="1023" w:right="677"/>
        <w:jc w:val="left"/>
        <w:rPr>
          <w:rFonts w:ascii="Arial" w:hAnsi="Arial" w:cs="Arial" w:eastAsia="Arial" w:hint="default"/>
        </w:rPr>
      </w:pPr>
      <w:r>
        <w:rPr/>
        <w:t>其他非流动负债于</w:t>
      </w:r>
      <w:r>
        <w:rPr>
          <w:spacing w:val="-67"/>
        </w:rPr>
        <w:t> </w:t>
      </w:r>
      <w:r>
        <w:rPr>
          <w:rFonts w:ascii="Arial" w:hAnsi="Arial" w:cs="Arial" w:eastAsia="Arial" w:hint="default"/>
        </w:rPr>
        <w:t>2017</w:t>
      </w:r>
      <w:r>
        <w:rPr>
          <w:rFonts w:ascii="Arial" w:hAnsi="Arial" w:cs="Arial" w:eastAsia="Arial" w:hint="default"/>
          <w:spacing w:val="-14"/>
        </w:rPr>
        <w:t> </w:t>
      </w:r>
      <w:r>
        <w:rPr/>
        <w:t>年</w:t>
      </w:r>
      <w:r>
        <w:rPr>
          <w:spacing w:val="-67"/>
        </w:rPr>
        <w:t> </w:t>
      </w:r>
      <w:r>
        <w:rPr>
          <w:rFonts w:ascii="Arial" w:hAnsi="Arial" w:cs="Arial" w:eastAsia="Arial" w:hint="default"/>
        </w:rPr>
        <w:t>12</w:t>
      </w:r>
      <w:r>
        <w:rPr>
          <w:rFonts w:ascii="Arial" w:hAnsi="Arial" w:cs="Arial" w:eastAsia="Arial" w:hint="default"/>
          <w:spacing w:val="-14"/>
        </w:rPr>
        <w:t> </w:t>
      </w:r>
      <w:r>
        <w:rPr/>
        <w:t>月</w:t>
      </w:r>
      <w:r>
        <w:rPr>
          <w:spacing w:val="-66"/>
        </w:rPr>
        <w:t> </w:t>
      </w:r>
      <w:r>
        <w:rPr>
          <w:rFonts w:ascii="Arial" w:hAnsi="Arial" w:cs="Arial" w:eastAsia="Arial" w:hint="default"/>
        </w:rPr>
        <w:t>31</w:t>
      </w:r>
      <w:r>
        <w:rPr>
          <w:rFonts w:ascii="Arial" w:hAnsi="Arial" w:cs="Arial" w:eastAsia="Arial" w:hint="default"/>
          <w:spacing w:val="-14"/>
        </w:rPr>
        <w:t> </w:t>
      </w:r>
      <w:r>
        <w:rPr/>
        <w:t>日之公允价值约人民币</w:t>
      </w:r>
      <w:r>
        <w:rPr>
          <w:spacing w:val="-67"/>
        </w:rPr>
        <w:t> </w:t>
      </w:r>
      <w:r>
        <w:rPr>
          <w:rFonts w:ascii="Arial" w:hAnsi="Arial" w:cs="Arial" w:eastAsia="Arial" w:hint="default"/>
        </w:rPr>
        <w:t>7,780</w:t>
      </w:r>
      <w:r>
        <w:rPr>
          <w:rFonts w:ascii="Arial" w:hAnsi="Arial" w:cs="Arial" w:eastAsia="Arial" w:hint="default"/>
          <w:spacing w:val="-13"/>
        </w:rPr>
        <w:t> </w:t>
      </w:r>
      <w:r>
        <w:rPr/>
        <w:t>万元</w:t>
      </w:r>
      <w:r>
        <w:rPr>
          <w:rFonts w:ascii="Arial" w:hAnsi="Arial" w:cs="Arial" w:eastAsia="Arial" w:hint="default"/>
        </w:rPr>
        <w:t>(2016</w:t>
      </w:r>
      <w:r>
        <w:rPr>
          <w:rFonts w:ascii="Arial" w:hAnsi="Arial" w:cs="Arial" w:eastAsia="Arial" w:hint="default"/>
          <w:spacing w:val="-13"/>
        </w:rPr>
        <w:t> </w:t>
      </w:r>
      <w:r>
        <w:rPr/>
        <w:t>年</w:t>
      </w:r>
      <w:r>
        <w:rPr>
          <w:spacing w:val="-67"/>
        </w:rPr>
        <w:t> </w:t>
      </w:r>
      <w:r>
        <w:rPr>
          <w:rFonts w:ascii="Arial" w:hAnsi="Arial" w:cs="Arial" w:eastAsia="Arial" w:hint="default"/>
        </w:rPr>
        <w:t>12</w:t>
      </w:r>
    </w:p>
    <w:p>
      <w:pPr>
        <w:pStyle w:val="Heading3"/>
        <w:spacing w:line="311" w:lineRule="exact"/>
        <w:ind w:left="1023" w:right="677"/>
        <w:jc w:val="left"/>
      </w:pPr>
      <w:r>
        <w:rPr/>
        <w:t>月</w:t>
      </w:r>
      <w:r>
        <w:rPr>
          <w:spacing w:val="-56"/>
        </w:rPr>
        <w:t> </w:t>
      </w:r>
      <w:r>
        <w:rPr>
          <w:rFonts w:ascii="Arial" w:hAnsi="Arial" w:cs="Arial" w:eastAsia="Arial" w:hint="default"/>
        </w:rPr>
        <w:t>31</w:t>
      </w:r>
      <w:r>
        <w:rPr>
          <w:rFonts w:ascii="Arial" w:hAnsi="Arial" w:cs="Arial" w:eastAsia="Arial" w:hint="default"/>
          <w:spacing w:val="-4"/>
        </w:rPr>
        <w:t> </w:t>
      </w:r>
      <w:r>
        <w:rPr/>
        <w:t>日：约人民币</w:t>
      </w:r>
      <w:r>
        <w:rPr>
          <w:spacing w:val="-57"/>
        </w:rPr>
        <w:t> </w:t>
      </w:r>
      <w:r>
        <w:rPr>
          <w:rFonts w:ascii="Arial" w:hAnsi="Arial" w:cs="Arial" w:eastAsia="Arial" w:hint="default"/>
        </w:rPr>
        <w:t>1,500</w:t>
      </w:r>
      <w:r>
        <w:rPr>
          <w:rFonts w:ascii="Arial" w:hAnsi="Arial" w:cs="Arial" w:eastAsia="Arial" w:hint="default"/>
          <w:spacing w:val="-4"/>
        </w:rPr>
        <w:t> </w:t>
      </w:r>
      <w:r>
        <w:rPr/>
        <w:t>万元</w:t>
      </w:r>
      <w:r>
        <w:rPr>
          <w:rFonts w:ascii="Arial" w:hAnsi="Arial" w:cs="Arial" w:eastAsia="Arial" w:hint="default"/>
        </w:rPr>
        <w:t>)</w:t>
      </w:r>
      <w:r>
        <w:rPr>
          <w:rFonts w:ascii="Arial" w:hAnsi="Arial" w:cs="Arial" w:eastAsia="Arial" w:hint="default"/>
          <w:spacing w:val="51"/>
        </w:rPr>
        <w:t> </w:t>
      </w:r>
      <w:r>
        <w:rPr>
          <w:rFonts w:ascii="Arial" w:hAnsi="Arial" w:cs="Arial" w:eastAsia="Arial" w:hint="default"/>
        </w:rPr>
        <w:t>(</w:t>
      </w:r>
      <w:r>
        <w:rPr/>
        <w:t>附注四</w:t>
      </w:r>
      <w:r>
        <w:rPr>
          <w:rFonts w:ascii="Arial" w:hAnsi="Arial" w:cs="Arial" w:eastAsia="Arial" w:hint="default"/>
        </w:rPr>
        <w:t>(38))</w:t>
      </w:r>
      <w:r>
        <w:rPr/>
        <w:t>，合同到期日为</w:t>
      </w:r>
      <w:r>
        <w:rPr>
          <w:spacing w:val="-57"/>
        </w:rPr>
        <w:t> </w:t>
      </w:r>
      <w:r>
        <w:rPr>
          <w:rFonts w:ascii="Arial" w:hAnsi="Arial" w:cs="Arial" w:eastAsia="Arial" w:hint="default"/>
        </w:rPr>
        <w:t>2018</w:t>
      </w:r>
      <w:r>
        <w:rPr>
          <w:rFonts w:ascii="Arial" w:hAnsi="Arial" w:cs="Arial" w:eastAsia="Arial" w:hint="default"/>
          <w:spacing w:val="-2"/>
        </w:rPr>
        <w:t> </w:t>
      </w:r>
      <w:r>
        <w:rPr/>
        <w:t>年</w:t>
      </w:r>
      <w:r>
        <w:rPr>
          <w:spacing w:val="-57"/>
        </w:rPr>
        <w:t> </w:t>
      </w:r>
      <w:r>
        <w:rPr>
          <w:rFonts w:ascii="Arial" w:hAnsi="Arial" w:cs="Arial" w:eastAsia="Arial" w:hint="default"/>
        </w:rPr>
        <w:t>1</w:t>
      </w:r>
      <w:r>
        <w:rPr>
          <w:rFonts w:ascii="Arial" w:hAnsi="Arial" w:cs="Arial" w:eastAsia="Arial" w:hint="default"/>
          <w:spacing w:val="-4"/>
        </w:rPr>
        <w:t> </w:t>
      </w:r>
      <w:r>
        <w:rPr/>
        <w:t>月</w:t>
      </w:r>
      <w:r>
        <w:rPr>
          <w:spacing w:val="-57"/>
        </w:rPr>
        <w:t> </w:t>
      </w:r>
      <w:r>
        <w:rPr>
          <w:rFonts w:ascii="Arial" w:hAnsi="Arial" w:cs="Arial" w:eastAsia="Arial" w:hint="default"/>
        </w:rPr>
        <w:t>8</w:t>
      </w:r>
      <w:r>
        <w:rPr>
          <w:rFonts w:ascii="Arial" w:hAnsi="Arial" w:cs="Arial" w:eastAsia="Arial" w:hint="default"/>
          <w:spacing w:val="-4"/>
        </w:rPr>
        <w:t> </w:t>
      </w:r>
      <w:r>
        <w:rPr/>
        <w:t>日至</w:t>
      </w:r>
    </w:p>
    <w:p>
      <w:pPr>
        <w:pStyle w:val="Heading3"/>
        <w:spacing w:line="321" w:lineRule="exact"/>
        <w:ind w:left="1023" w:right="677"/>
        <w:jc w:val="left"/>
      </w:pPr>
      <w:r>
        <w:rPr>
          <w:rFonts w:ascii="Arial" w:hAnsi="Arial" w:cs="Arial" w:eastAsia="Arial" w:hint="default"/>
        </w:rPr>
        <w:t>2032</w:t>
      </w:r>
      <w:r>
        <w:rPr>
          <w:rFonts w:ascii="Arial" w:hAnsi="Arial" w:cs="Arial" w:eastAsia="Arial" w:hint="default"/>
          <w:spacing w:val="-8"/>
        </w:rPr>
        <w:t> </w:t>
      </w:r>
      <w:r>
        <w:rPr/>
        <w:t>年</w:t>
      </w:r>
      <w:r>
        <w:rPr>
          <w:spacing w:val="-61"/>
        </w:rPr>
        <w:t> </w:t>
      </w:r>
      <w:r>
        <w:rPr>
          <w:rFonts w:ascii="Arial" w:hAnsi="Arial" w:cs="Arial" w:eastAsia="Arial" w:hint="default"/>
        </w:rPr>
        <w:t>3</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824" w:type="dxa"/>
        <w:tblLayout w:type="fixed"/>
        <w:tblCellMar>
          <w:top w:w="0" w:type="dxa"/>
          <w:left w:w="0" w:type="dxa"/>
          <w:bottom w:w="0" w:type="dxa"/>
          <w:right w:w="0" w:type="dxa"/>
        </w:tblCellMar>
        <w:tblLook w:val="01E0"/>
      </w:tblPr>
      <w:tblGrid>
        <w:gridCol w:w="2327"/>
        <w:gridCol w:w="1134"/>
        <w:gridCol w:w="139"/>
        <w:gridCol w:w="1078"/>
        <w:gridCol w:w="139"/>
        <w:gridCol w:w="1096"/>
        <w:gridCol w:w="140"/>
        <w:gridCol w:w="1076"/>
        <w:gridCol w:w="140"/>
        <w:gridCol w:w="1609"/>
      </w:tblGrid>
      <w:tr>
        <w:trPr>
          <w:trHeight w:val="799" w:hRule="exact"/>
        </w:trPr>
        <w:tc>
          <w:tcPr>
            <w:tcW w:w="8879" w:type="dxa"/>
            <w:gridSpan w:val="10"/>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于资产负债表日，本集团对外提供的财务担保的最大担保金额按照相关方能够要求</w:t>
            </w:r>
          </w:p>
          <w:p>
            <w:pPr>
              <w:pStyle w:val="TableParagraph"/>
              <w:spacing w:line="330" w:lineRule="exact"/>
              <w:ind w:left="200" w:right="0"/>
              <w:jc w:val="left"/>
              <w:rPr>
                <w:rFonts w:ascii="宋体" w:hAnsi="宋体" w:cs="宋体" w:eastAsia="宋体" w:hint="default"/>
                <w:sz w:val="24"/>
                <w:szCs w:val="24"/>
              </w:rPr>
            </w:pPr>
            <w:r>
              <w:rPr>
                <w:rFonts w:ascii="宋体" w:hAnsi="宋体" w:cs="宋体" w:eastAsia="宋体" w:hint="default"/>
                <w:sz w:val="24"/>
                <w:szCs w:val="24"/>
              </w:rPr>
              <w:t>支付的最早时间段列示如下</w:t>
            </w: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542" w:hRule="exact"/>
        </w:trPr>
        <w:tc>
          <w:tcPr>
            <w:tcW w:w="8879"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67"/>
              <w:ind w:left="4645" w:right="0"/>
              <w:jc w:val="left"/>
              <w:rPr>
                <w:rFonts w:ascii="宋体" w:hAnsi="宋体" w:cs="宋体" w:eastAsia="宋体" w:hint="default"/>
                <w:sz w:val="22"/>
                <w:szCs w:val="22"/>
              </w:rPr>
            </w:pPr>
            <w:r>
              <w:rPr>
                <w:rFonts w:ascii="Arial" w:hAnsi="Arial" w:cs="Arial" w:eastAsia="Arial" w:hint="default"/>
                <w:sz w:val="22"/>
                <w:szCs w:val="22"/>
              </w:rPr>
              <w:t>2017</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47" w:hRule="exact"/>
        </w:trPr>
        <w:tc>
          <w:tcPr>
            <w:tcW w:w="2327" w:type="dxa"/>
            <w:tcBorders>
              <w:top w:val="nil" w:sz="6" w:space="0" w:color="auto"/>
              <w:left w:val="nil" w:sz="6" w:space="0" w:color="auto"/>
              <w:bottom w:val="nil" w:sz="6" w:space="0" w:color="auto"/>
              <w:right w:val="nil" w:sz="6" w:space="0" w:color="auto"/>
            </w:tcBorders>
          </w:tcPr>
          <w:p>
            <w:pPr/>
          </w:p>
        </w:tc>
        <w:tc>
          <w:tcPr>
            <w:tcW w:w="1134"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56"/>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139" w:type="dxa"/>
            <w:tcBorders>
              <w:top w:val="single" w:sz="12" w:space="0" w:color="000000"/>
              <w:left w:val="nil" w:sz="6" w:space="0" w:color="auto"/>
              <w:bottom w:val="nil" w:sz="6" w:space="0" w:color="auto"/>
              <w:right w:val="nil" w:sz="6" w:space="0" w:color="auto"/>
            </w:tcBorders>
          </w:tcPr>
          <w:p>
            <w:pPr/>
          </w:p>
        </w:tc>
        <w:tc>
          <w:tcPr>
            <w:tcW w:w="1078"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56"/>
              <w:jc w:val="right"/>
              <w:rPr>
                <w:rFonts w:ascii="宋体" w:hAnsi="宋体" w:cs="宋体" w:eastAsia="宋体" w:hint="default"/>
                <w:sz w:val="22"/>
                <w:szCs w:val="22"/>
              </w:rPr>
            </w:pPr>
            <w:r>
              <w:rPr>
                <w:rFonts w:ascii="宋体" w:hAnsi="宋体" w:cs="宋体" w:eastAsia="宋体" w:hint="default"/>
                <w:w w:val="95"/>
                <w:sz w:val="22"/>
                <w:szCs w:val="22"/>
              </w:rPr>
              <w:t>一到二年</w:t>
            </w:r>
            <w:r>
              <w:rPr>
                <w:rFonts w:ascii="宋体" w:hAnsi="宋体" w:cs="宋体" w:eastAsia="宋体" w:hint="default"/>
                <w:sz w:val="22"/>
                <w:szCs w:val="22"/>
              </w:rPr>
            </w:r>
          </w:p>
        </w:tc>
        <w:tc>
          <w:tcPr>
            <w:tcW w:w="139"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55"/>
              <w:jc w:val="right"/>
              <w:rPr>
                <w:rFonts w:ascii="宋体" w:hAnsi="宋体" w:cs="宋体" w:eastAsia="宋体" w:hint="default"/>
                <w:sz w:val="22"/>
                <w:szCs w:val="22"/>
              </w:rPr>
            </w:pPr>
            <w:r>
              <w:rPr>
                <w:rFonts w:ascii="宋体" w:hAnsi="宋体" w:cs="宋体" w:eastAsia="宋体" w:hint="default"/>
                <w:w w:val="95"/>
                <w:sz w:val="22"/>
                <w:szCs w:val="22"/>
              </w:rPr>
              <w:t>二到五年</w:t>
            </w:r>
            <w:r>
              <w:rPr>
                <w:rFonts w:ascii="宋体" w:hAnsi="宋体" w:cs="宋体" w:eastAsia="宋体" w:hint="default"/>
                <w:sz w:val="22"/>
                <w:szCs w:val="22"/>
              </w:rPr>
            </w:r>
          </w:p>
        </w:tc>
        <w:tc>
          <w:tcPr>
            <w:tcW w:w="140" w:type="dxa"/>
            <w:tcBorders>
              <w:top w:val="single" w:sz="12" w:space="0" w:color="000000"/>
              <w:left w:val="nil" w:sz="6" w:space="0" w:color="auto"/>
              <w:bottom w:val="nil" w:sz="6" w:space="0" w:color="auto"/>
              <w:right w:val="nil" w:sz="6" w:space="0" w:color="auto"/>
            </w:tcBorders>
          </w:tcPr>
          <w:p>
            <w:pPr/>
          </w:p>
        </w:tc>
        <w:tc>
          <w:tcPr>
            <w:tcW w:w="1076"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56"/>
              <w:jc w:val="right"/>
              <w:rPr>
                <w:rFonts w:ascii="宋体" w:hAnsi="宋体" w:cs="宋体" w:eastAsia="宋体" w:hint="default"/>
                <w:sz w:val="22"/>
                <w:szCs w:val="22"/>
              </w:rPr>
            </w:pPr>
            <w:r>
              <w:rPr>
                <w:rFonts w:ascii="宋体" w:hAnsi="宋体" w:cs="宋体" w:eastAsia="宋体" w:hint="default"/>
                <w:w w:val="95"/>
                <w:sz w:val="22"/>
                <w:szCs w:val="22"/>
              </w:rPr>
              <w:t>五年以上</w:t>
            </w:r>
            <w:r>
              <w:rPr>
                <w:rFonts w:ascii="宋体" w:hAnsi="宋体" w:cs="宋体" w:eastAsia="宋体" w:hint="default"/>
                <w:sz w:val="22"/>
                <w:szCs w:val="22"/>
              </w:rPr>
            </w:r>
          </w:p>
        </w:tc>
        <w:tc>
          <w:tcPr>
            <w:tcW w:w="140" w:type="dxa"/>
            <w:tcBorders>
              <w:top w:val="single" w:sz="12" w:space="0" w:color="000000"/>
              <w:left w:val="nil" w:sz="6" w:space="0" w:color="auto"/>
              <w:bottom w:val="nil" w:sz="6" w:space="0" w:color="auto"/>
              <w:right w:val="nil" w:sz="6" w:space="0" w:color="auto"/>
            </w:tcBorders>
          </w:tcPr>
          <w:p>
            <w:pPr/>
          </w:p>
        </w:tc>
        <w:tc>
          <w:tcPr>
            <w:tcW w:w="1609"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56"/>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548"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200" w:right="0"/>
              <w:jc w:val="left"/>
              <w:rPr>
                <w:rFonts w:ascii="宋体" w:hAnsi="宋体" w:cs="宋体" w:eastAsia="宋体" w:hint="default"/>
                <w:sz w:val="22"/>
                <w:szCs w:val="22"/>
              </w:rPr>
            </w:pPr>
            <w:r>
              <w:rPr>
                <w:rFonts w:ascii="宋体" w:hAnsi="宋体" w:cs="宋体" w:eastAsia="宋体" w:hint="default"/>
                <w:sz w:val="22"/>
                <w:szCs w:val="22"/>
              </w:rPr>
              <w:t>担保</w:t>
            </w: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22"/>
                <w:szCs w:val="22"/>
              </w:rPr>
            </w:pPr>
            <w:r>
              <w:rPr>
                <w:rFonts w:ascii="Arial"/>
                <w:w w:val="95"/>
                <w:sz w:val="22"/>
              </w:rPr>
              <w:t>23,020</w:t>
            </w:r>
            <w:r>
              <w:rPr>
                <w:rFonts w:ascii="Arial"/>
                <w:sz w:val="22"/>
              </w:rPr>
            </w:r>
          </w:p>
        </w:tc>
        <w:tc>
          <w:tcPr>
            <w:tcW w:w="139"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22"/>
                <w:szCs w:val="22"/>
              </w:rPr>
            </w:pPr>
            <w:r>
              <w:rPr>
                <w:rFonts w:ascii="Arial"/>
                <w:w w:val="95"/>
                <w:sz w:val="22"/>
              </w:rPr>
              <w:t>17,200</w:t>
            </w:r>
            <w:r>
              <w:rPr>
                <w:rFonts w:ascii="Arial"/>
                <w:sz w:val="22"/>
              </w:rPr>
            </w:r>
          </w:p>
        </w:tc>
        <w:tc>
          <w:tcPr>
            <w:tcW w:w="139"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4"/>
              <w:jc w:val="right"/>
              <w:rPr>
                <w:rFonts w:ascii="Arial" w:hAnsi="Arial" w:cs="Arial" w:eastAsia="Arial" w:hint="default"/>
                <w:sz w:val="22"/>
                <w:szCs w:val="22"/>
              </w:rPr>
            </w:pPr>
            <w:r>
              <w:rPr>
                <w:rFonts w:ascii="Arial"/>
                <w:w w:val="95"/>
                <w:sz w:val="22"/>
              </w:rPr>
              <w:t>7,500</w:t>
            </w:r>
            <w:r>
              <w:rPr>
                <w:rFonts w:ascii="Arial"/>
                <w:sz w:val="22"/>
              </w:rPr>
            </w:r>
          </w:p>
        </w:tc>
        <w:tc>
          <w:tcPr>
            <w:tcW w:w="14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22"/>
                <w:szCs w:val="22"/>
              </w:rPr>
            </w:pPr>
            <w:r>
              <w:rPr>
                <w:rFonts w:ascii="Arial"/>
                <w:w w:val="99"/>
                <w:sz w:val="22"/>
              </w:rPr>
              <w:t>-</w:t>
            </w:r>
            <w:r>
              <w:rPr>
                <w:rFonts w:ascii="Arial"/>
                <w:sz w:val="22"/>
              </w:rPr>
            </w:r>
          </w:p>
        </w:tc>
        <w:tc>
          <w:tcPr>
            <w:tcW w:w="140"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22"/>
                <w:szCs w:val="22"/>
              </w:rPr>
            </w:pPr>
            <w:r>
              <w:rPr>
                <w:rFonts w:ascii="Arial"/>
                <w:w w:val="95"/>
                <w:sz w:val="22"/>
              </w:rPr>
              <w:t>47,720</w:t>
            </w:r>
            <w:r>
              <w:rPr>
                <w:rFonts w:ascii="Arial"/>
                <w:sz w:val="22"/>
              </w:rPr>
            </w:r>
          </w:p>
        </w:tc>
      </w:tr>
    </w:tbl>
    <w:p>
      <w:pPr>
        <w:spacing w:after="0" w:line="240" w:lineRule="auto"/>
        <w:jc w:val="right"/>
        <w:rPr>
          <w:rFonts w:ascii="Arial" w:hAnsi="Arial" w:cs="Arial" w:eastAsia="Arial" w:hint="default"/>
          <w:sz w:val="22"/>
          <w:szCs w:val="22"/>
        </w:rPr>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38"/>
        <w:gridCol w:w="3020"/>
        <w:gridCol w:w="1242"/>
        <w:gridCol w:w="127"/>
        <w:gridCol w:w="1276"/>
        <w:gridCol w:w="134"/>
        <w:gridCol w:w="1192"/>
        <w:gridCol w:w="126"/>
        <w:gridCol w:w="1241"/>
      </w:tblGrid>
      <w:tr>
        <w:trPr>
          <w:trHeight w:val="493"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黑体" w:hAnsi="黑体" w:cs="黑体" w:eastAsia="黑体" w:hint="default"/>
                <w:sz w:val="24"/>
                <w:szCs w:val="24"/>
              </w:rPr>
            </w:pPr>
            <w:r>
              <w:rPr>
                <w:rFonts w:ascii="黑体" w:hAnsi="黑体" w:cs="黑体" w:eastAsia="黑体" w:hint="default"/>
                <w:sz w:val="24"/>
                <w:szCs w:val="24"/>
              </w:rPr>
              <w:t>公允价值估计</w:t>
            </w:r>
          </w:p>
        </w:tc>
        <w:tc>
          <w:tcPr>
            <w:tcW w:w="12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1059"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312" w:lineRule="exact" w:before="210"/>
              <w:ind w:left="795" w:right="57"/>
              <w:jc w:val="left"/>
              <w:rPr>
                <w:rFonts w:ascii="宋体" w:hAnsi="宋体" w:cs="宋体" w:eastAsia="宋体" w:hint="default"/>
                <w:sz w:val="24"/>
                <w:szCs w:val="24"/>
              </w:rPr>
            </w:pPr>
            <w:r>
              <w:rPr>
                <w:rFonts w:ascii="宋体" w:hAnsi="宋体" w:cs="宋体" w:eastAsia="宋体" w:hint="default"/>
                <w:sz w:val="24"/>
                <w:szCs w:val="24"/>
              </w:rPr>
              <w:t>公允价值计量结果所属的层次，由对公允价值计量整体而言具有重要意义的输</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入值所属的最低层次决定：</w:t>
            </w:r>
          </w:p>
        </w:tc>
      </w:tr>
      <w:tr>
        <w:trPr>
          <w:trHeight w:val="748"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9"/>
              <w:ind w:left="795" w:right="0"/>
              <w:jc w:val="left"/>
              <w:rPr>
                <w:rFonts w:ascii="宋体" w:hAnsi="宋体" w:cs="宋体" w:eastAsia="宋体" w:hint="default"/>
                <w:sz w:val="24"/>
                <w:szCs w:val="24"/>
              </w:rPr>
            </w:pPr>
            <w:r>
              <w:rPr>
                <w:rFonts w:ascii="宋体" w:hAnsi="宋体" w:cs="宋体" w:eastAsia="宋体" w:hint="default"/>
                <w:sz w:val="24"/>
                <w:szCs w:val="24"/>
              </w:rPr>
              <w:t>第一层次：相同资产或负债在活跃市场上未经调整的报价。</w:t>
            </w:r>
          </w:p>
        </w:tc>
      </w:tr>
      <w:tr>
        <w:trPr>
          <w:trHeight w:val="747"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9"/>
              <w:ind w:left="795" w:right="0"/>
              <w:jc w:val="left"/>
              <w:rPr>
                <w:rFonts w:ascii="宋体" w:hAnsi="宋体" w:cs="宋体" w:eastAsia="宋体" w:hint="default"/>
                <w:sz w:val="24"/>
                <w:szCs w:val="24"/>
              </w:rPr>
            </w:pPr>
            <w:r>
              <w:rPr>
                <w:rFonts w:ascii="宋体" w:hAnsi="宋体" w:cs="宋体" w:eastAsia="宋体" w:hint="default"/>
                <w:sz w:val="24"/>
                <w:szCs w:val="24"/>
              </w:rPr>
              <w:t>第二层次：除第一层次输入值外相关资产或负债直接或间接可观察的输入值。</w:t>
            </w:r>
          </w:p>
        </w:tc>
      </w:tr>
      <w:tr>
        <w:trPr>
          <w:trHeight w:val="743" w:hRule="exact"/>
        </w:trPr>
        <w:tc>
          <w:tcPr>
            <w:tcW w:w="909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79"/>
              <w:ind w:left="795" w:right="0"/>
              <w:jc w:val="left"/>
              <w:rPr>
                <w:rFonts w:ascii="宋体" w:hAnsi="宋体" w:cs="宋体" w:eastAsia="宋体" w:hint="default"/>
                <w:sz w:val="24"/>
                <w:szCs w:val="24"/>
              </w:rPr>
            </w:pPr>
            <w:r>
              <w:rPr>
                <w:rFonts w:ascii="宋体" w:hAnsi="宋体" w:cs="宋体" w:eastAsia="宋体" w:hint="default"/>
                <w:sz w:val="24"/>
                <w:szCs w:val="24"/>
              </w:rPr>
              <w:t>第三层次：相关资产或负债的不可观察输入值。</w:t>
            </w:r>
          </w:p>
        </w:tc>
      </w:tr>
      <w:tr>
        <w:trPr>
          <w:trHeight w:val="751"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42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57" w:right="0"/>
              <w:jc w:val="left"/>
              <w:rPr>
                <w:rFonts w:ascii="黑体" w:hAnsi="黑体" w:cs="黑体" w:eastAsia="黑体" w:hint="default"/>
                <w:sz w:val="24"/>
                <w:szCs w:val="24"/>
              </w:rPr>
            </w:pPr>
            <w:r>
              <w:rPr>
                <w:rFonts w:ascii="黑体" w:hAnsi="黑体" w:cs="黑体" w:eastAsia="黑体" w:hint="default"/>
                <w:sz w:val="24"/>
                <w:szCs w:val="24"/>
              </w:rPr>
              <w:t>持续的以公允价值后续计量的资产和负</w:t>
            </w:r>
          </w:p>
        </w:tc>
        <w:tc>
          <w:tcPr>
            <w:tcW w:w="12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24" w:right="0"/>
              <w:jc w:val="left"/>
              <w:rPr>
                <w:rFonts w:ascii="黑体" w:hAnsi="黑体" w:cs="黑体" w:eastAsia="黑体" w:hint="default"/>
                <w:sz w:val="24"/>
                <w:szCs w:val="24"/>
              </w:rPr>
            </w:pPr>
            <w:r>
              <w:rPr>
                <w:rFonts w:ascii="黑体" w:hAnsi="黑体" w:cs="黑体" w:eastAsia="黑体" w:hint="default"/>
                <w:sz w:val="24"/>
                <w:szCs w:val="24"/>
              </w:rPr>
              <w:t>债</w:t>
            </w:r>
          </w:p>
        </w:tc>
        <w:tc>
          <w:tcPr>
            <w:tcW w:w="12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1058" w:hRule="exact"/>
        </w:trPr>
        <w:tc>
          <w:tcPr>
            <w:tcW w:w="738" w:type="dxa"/>
            <w:tcBorders>
              <w:top w:val="nil" w:sz="6" w:space="0" w:color="auto"/>
              <w:left w:val="nil" w:sz="6" w:space="0" w:color="auto"/>
              <w:bottom w:val="nil" w:sz="6" w:space="0" w:color="auto"/>
              <w:right w:val="nil" w:sz="6" w:space="0" w:color="auto"/>
            </w:tcBorders>
          </w:tcPr>
          <w:p>
            <w:pPr/>
          </w:p>
        </w:tc>
        <w:tc>
          <w:tcPr>
            <w:tcW w:w="8358" w:type="dxa"/>
            <w:gridSpan w:val="8"/>
            <w:tcBorders>
              <w:top w:val="nil" w:sz="6" w:space="0" w:color="auto"/>
              <w:left w:val="nil" w:sz="6" w:space="0" w:color="auto"/>
              <w:bottom w:val="nil" w:sz="6" w:space="0" w:color="auto"/>
              <w:right w:val="nil" w:sz="6" w:space="0" w:color="auto"/>
            </w:tcBorders>
          </w:tcPr>
          <w:p>
            <w:pPr>
              <w:pStyle w:val="TableParagraph"/>
              <w:spacing w:line="310" w:lineRule="exact" w:before="211"/>
              <w:ind w:left="57" w:right="57"/>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日，持续的以公允价值计量的资产和负债按上述三个层次 列示如下：</w:t>
            </w:r>
          </w:p>
        </w:tc>
      </w:tr>
      <w:tr>
        <w:trPr>
          <w:trHeight w:val="536"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第一层次</w:t>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57"/>
              <w:jc w:val="right"/>
              <w:rPr>
                <w:rFonts w:ascii="宋体" w:hAnsi="宋体" w:cs="宋体" w:eastAsia="宋体" w:hint="default"/>
                <w:sz w:val="21"/>
                <w:szCs w:val="21"/>
              </w:rPr>
            </w:pPr>
            <w:r>
              <w:rPr>
                <w:rFonts w:ascii="宋体" w:hAnsi="宋体" w:cs="宋体" w:eastAsia="宋体" w:hint="default"/>
                <w:sz w:val="21"/>
                <w:szCs w:val="21"/>
              </w:rPr>
              <w:t>第二层次</w:t>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第三层次</w:t>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54"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7"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2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940" w:hRule="exact"/>
        </w:trPr>
        <w:tc>
          <w:tcPr>
            <w:tcW w:w="738" w:type="dxa"/>
            <w:tcBorders>
              <w:top w:val="nil" w:sz="6" w:space="0" w:color="auto"/>
              <w:left w:val="nil" w:sz="6" w:space="0" w:color="auto"/>
              <w:bottom w:val="nil" w:sz="6" w:space="0" w:color="auto"/>
              <w:right w:val="nil" w:sz="6" w:space="0" w:color="auto"/>
            </w:tcBorders>
          </w:tcPr>
          <w:p>
            <w:pPr/>
          </w:p>
        </w:tc>
        <w:tc>
          <w:tcPr>
            <w:tcW w:w="42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57"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before="37"/>
              <w:ind w:left="37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入</w:t>
            </w:r>
            <w:r>
              <w:rPr>
                <w:rFonts w:ascii="宋体" w:hAnsi="宋体" w:cs="宋体" w:eastAsia="宋体" w:hint="default"/>
                <w:spacing w:val="-78"/>
                <w:sz w:val="21"/>
                <w:szCs w:val="21"/>
              </w:rPr>
              <w:t> </w:t>
            </w:r>
            <w:r>
              <w:rPr>
                <w:rFonts w:ascii="宋体" w:hAnsi="宋体" w:cs="宋体" w:eastAsia="宋体" w:hint="default"/>
                <w:sz w:val="21"/>
                <w:szCs w:val="21"/>
              </w:rPr>
              <w:t>当</w:t>
            </w:r>
            <w:r>
              <w:rPr>
                <w:rFonts w:ascii="宋体" w:hAnsi="宋体" w:cs="宋体" w:eastAsia="宋体" w:hint="default"/>
                <w:spacing w:val="-78"/>
                <w:sz w:val="21"/>
                <w:szCs w:val="21"/>
              </w:rPr>
              <w:t> </w:t>
            </w:r>
            <w:r>
              <w:rPr>
                <w:rFonts w:ascii="宋体" w:hAnsi="宋体" w:cs="宋体" w:eastAsia="宋体" w:hint="default"/>
                <w:sz w:val="21"/>
                <w:szCs w:val="21"/>
              </w:rPr>
              <w:t>期</w:t>
            </w:r>
            <w:r>
              <w:rPr>
                <w:rFonts w:ascii="宋体" w:hAnsi="宋体" w:cs="宋体" w:eastAsia="宋体" w:hint="default"/>
                <w:spacing w:val="-78"/>
                <w:sz w:val="21"/>
                <w:szCs w:val="21"/>
              </w:rPr>
              <w:t> </w:t>
            </w:r>
            <w:r>
              <w:rPr>
                <w:rFonts w:ascii="宋体" w:hAnsi="宋体" w:cs="宋体" w:eastAsia="宋体" w:hint="default"/>
                <w:sz w:val="21"/>
                <w:szCs w:val="21"/>
              </w:rPr>
              <w:t>损</w:t>
            </w:r>
            <w:r>
              <w:rPr>
                <w:rFonts w:ascii="宋体" w:hAnsi="宋体" w:cs="宋体" w:eastAsia="宋体" w:hint="default"/>
                <w:spacing w:val="-78"/>
                <w:sz w:val="21"/>
                <w:szCs w:val="21"/>
              </w:rPr>
              <w:t> </w:t>
            </w:r>
            <w:r>
              <w:rPr>
                <w:rFonts w:ascii="宋体" w:hAnsi="宋体" w:cs="宋体" w:eastAsia="宋体" w:hint="default"/>
                <w:sz w:val="21"/>
                <w:szCs w:val="21"/>
              </w:rPr>
              <w:t>益</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7"/>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z w:val="21"/>
                <w:szCs w:val="21"/>
              </w:rPr>
              <w:t>产</w:t>
            </w:r>
          </w:p>
          <w:p>
            <w:pPr>
              <w:pStyle w:val="TableParagraph"/>
              <w:spacing w:line="274" w:lineRule="exact"/>
              <w:ind w:left="57" w:right="0"/>
              <w:jc w:val="left"/>
              <w:rPr>
                <w:rFonts w:ascii="宋体" w:hAnsi="宋体" w:cs="宋体" w:eastAsia="宋体" w:hint="default"/>
                <w:sz w:val="21"/>
                <w:szCs w:val="21"/>
              </w:rPr>
            </w:pPr>
            <w:r>
              <w:rPr>
                <w:rFonts w:ascii="宋体" w:hAnsi="宋体" w:cs="宋体" w:eastAsia="宋体" w:hint="default"/>
                <w:sz w:val="21"/>
                <w:szCs w:val="21"/>
              </w:rPr>
              <w:t>—</w:t>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369"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1"/>
                <w:szCs w:val="21"/>
              </w:rPr>
            </w:pPr>
            <w:r>
              <w:rPr>
                <w:rFonts w:ascii="Arial"/>
                <w:w w:val="99"/>
                <w:sz w:val="21"/>
              </w:rPr>
              <w:t>-</w:t>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2,739,124</w:t>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
              <w:jc w:val="right"/>
              <w:rPr>
                <w:rFonts w:ascii="Arial" w:hAnsi="Arial" w:cs="Arial" w:eastAsia="Arial" w:hint="default"/>
                <w:sz w:val="21"/>
                <w:szCs w:val="21"/>
              </w:rPr>
            </w:pPr>
            <w:r>
              <w:rPr>
                <w:rFonts w:ascii="Arial"/>
                <w:w w:val="99"/>
                <w:sz w:val="21"/>
              </w:rPr>
              <w:t>-</w:t>
            </w:r>
            <w:r>
              <w:rPr>
                <w:rFonts w:ascii="Arial"/>
                <w:sz w:val="21"/>
              </w:rPr>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2,739,124</w:t>
            </w:r>
          </w:p>
        </w:tc>
      </w:tr>
      <w:tr>
        <w:trPr>
          <w:trHeight w:val="355"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70" w:lineRule="exact"/>
              <w:ind w:left="315" w:right="0"/>
              <w:jc w:val="left"/>
              <w:rPr>
                <w:rFonts w:ascii="宋体" w:hAnsi="宋体" w:cs="宋体" w:eastAsia="宋体" w:hint="default"/>
                <w:sz w:val="21"/>
                <w:szCs w:val="21"/>
              </w:rPr>
            </w:pPr>
            <w:r>
              <w:rPr>
                <w:rFonts w:ascii="宋体" w:hAnsi="宋体" w:cs="宋体" w:eastAsia="宋体" w:hint="default"/>
                <w:sz w:val="21"/>
                <w:szCs w:val="21"/>
              </w:rPr>
              <w:t>优先破产清算及赎回权</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4"/>
              <w:jc w:val="right"/>
              <w:rPr>
                <w:rFonts w:ascii="Arial" w:hAnsi="Arial" w:cs="Arial" w:eastAsia="Arial" w:hint="default"/>
                <w:sz w:val="21"/>
                <w:szCs w:val="21"/>
              </w:rPr>
            </w:pPr>
            <w:r>
              <w:rPr>
                <w:rFonts w:ascii="Arial"/>
                <w:w w:val="99"/>
                <w:sz w:val="21"/>
              </w:rPr>
              <w:t>-</w:t>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5"/>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6"/>
              <w:jc w:val="right"/>
              <w:rPr>
                <w:rFonts w:ascii="Arial" w:hAnsi="Arial" w:cs="Arial" w:eastAsia="Arial" w:hint="default"/>
                <w:sz w:val="21"/>
                <w:szCs w:val="21"/>
              </w:rPr>
            </w:pPr>
            <w:r>
              <w:rPr>
                <w:rFonts w:ascii="Arial"/>
                <w:spacing w:val="-1"/>
                <w:sz w:val="21"/>
              </w:rPr>
              <w:t>50,654</w:t>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6"/>
              <w:jc w:val="right"/>
              <w:rPr>
                <w:rFonts w:ascii="Arial" w:hAnsi="Arial" w:cs="Arial" w:eastAsia="Arial" w:hint="default"/>
                <w:sz w:val="21"/>
                <w:szCs w:val="21"/>
              </w:rPr>
            </w:pPr>
            <w:r>
              <w:rPr>
                <w:rFonts w:ascii="Arial"/>
                <w:spacing w:val="-1"/>
                <w:sz w:val="21"/>
              </w:rPr>
              <w:t>50,654</w:t>
            </w:r>
          </w:p>
        </w:tc>
      </w:tr>
      <w:tr>
        <w:trPr>
          <w:trHeight w:val="356"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70" w:lineRule="exact"/>
              <w:ind w:left="315" w:right="0"/>
              <w:jc w:val="left"/>
              <w:rPr>
                <w:rFonts w:ascii="宋体" w:hAnsi="宋体" w:cs="宋体" w:eastAsia="宋体" w:hint="default"/>
                <w:sz w:val="21"/>
                <w:szCs w:val="21"/>
              </w:rPr>
            </w:pPr>
            <w:r>
              <w:rPr>
                <w:rFonts w:ascii="宋体" w:hAnsi="宋体" w:cs="宋体" w:eastAsia="宋体" w:hint="default"/>
                <w:sz w:val="21"/>
                <w:szCs w:val="21"/>
              </w:rPr>
              <w:t>可转换债券</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4"/>
              <w:jc w:val="right"/>
              <w:rPr>
                <w:rFonts w:ascii="Arial" w:hAnsi="Arial" w:cs="Arial" w:eastAsia="Arial" w:hint="default"/>
                <w:sz w:val="21"/>
                <w:szCs w:val="21"/>
              </w:rPr>
            </w:pPr>
            <w:r>
              <w:rPr>
                <w:rFonts w:ascii="Arial"/>
                <w:w w:val="99"/>
                <w:sz w:val="21"/>
              </w:rPr>
              <w:t>-</w:t>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
              <w:jc w:val="right"/>
              <w:rPr>
                <w:rFonts w:ascii="Arial" w:hAnsi="Arial" w:cs="Arial" w:eastAsia="Arial" w:hint="default"/>
                <w:sz w:val="21"/>
                <w:szCs w:val="21"/>
              </w:rPr>
            </w:pPr>
            <w:r>
              <w:rPr>
                <w:rFonts w:ascii="Arial"/>
                <w:spacing w:val="-1"/>
                <w:sz w:val="21"/>
              </w:rPr>
              <w:t>48,917</w:t>
            </w:r>
            <w:r>
              <w:rPr>
                <w:rFonts w:ascii="Arial"/>
                <w:sz w:val="21"/>
              </w:rPr>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6"/>
              <w:jc w:val="right"/>
              <w:rPr>
                <w:rFonts w:ascii="Arial" w:hAnsi="Arial" w:cs="Arial" w:eastAsia="Arial" w:hint="default"/>
                <w:sz w:val="21"/>
                <w:szCs w:val="21"/>
              </w:rPr>
            </w:pPr>
            <w:r>
              <w:rPr>
                <w:rFonts w:ascii="Arial"/>
                <w:spacing w:val="-1"/>
                <w:sz w:val="21"/>
              </w:rPr>
              <w:t>48,917</w:t>
            </w:r>
          </w:p>
        </w:tc>
      </w:tr>
      <w:tr>
        <w:trPr>
          <w:trHeight w:val="356"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70" w:lineRule="exact"/>
              <w:ind w:left="315" w:right="0"/>
              <w:jc w:val="left"/>
              <w:rPr>
                <w:rFonts w:ascii="宋体" w:hAnsi="宋体" w:cs="宋体" w:eastAsia="宋体" w:hint="default"/>
                <w:sz w:val="21"/>
                <w:szCs w:val="21"/>
              </w:rPr>
            </w:pPr>
            <w:r>
              <w:rPr>
                <w:rFonts w:ascii="宋体" w:hAnsi="宋体" w:cs="宋体" w:eastAsia="宋体" w:hint="default"/>
                <w:sz w:val="21"/>
                <w:szCs w:val="21"/>
              </w:rPr>
              <w:t>新股预约权</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4"/>
              <w:jc w:val="right"/>
              <w:rPr>
                <w:rFonts w:ascii="Arial" w:hAnsi="Arial" w:cs="Arial" w:eastAsia="Arial" w:hint="default"/>
                <w:sz w:val="21"/>
                <w:szCs w:val="21"/>
              </w:rPr>
            </w:pPr>
            <w:r>
              <w:rPr>
                <w:rFonts w:ascii="Arial"/>
                <w:w w:val="99"/>
                <w:sz w:val="21"/>
              </w:rPr>
              <w:t>-</w:t>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w w:val="99"/>
                <w:sz w:val="21"/>
              </w:rPr>
              <w:t>-</w:t>
            </w:r>
            <w:r>
              <w:rPr>
                <w:rFonts w:ascii="Arial"/>
                <w:sz w:val="21"/>
              </w:rPr>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w w:val="99"/>
                <w:sz w:val="21"/>
              </w:rPr>
              <w:t>-</w:t>
            </w:r>
            <w:r>
              <w:rPr>
                <w:rFonts w:ascii="Arial"/>
                <w:sz w:val="21"/>
              </w:rPr>
            </w:r>
          </w:p>
        </w:tc>
      </w:tr>
      <w:tr>
        <w:trPr>
          <w:trHeight w:val="342"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69" w:lineRule="exact"/>
              <w:ind w:left="57"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370"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8"/>
              <w:ind w:left="479" w:right="0"/>
              <w:jc w:val="left"/>
              <w:rPr>
                <w:rFonts w:ascii="宋体" w:hAnsi="宋体" w:cs="宋体" w:eastAsia="宋体" w:hint="default"/>
                <w:sz w:val="21"/>
                <w:szCs w:val="21"/>
              </w:rPr>
            </w:pPr>
            <w:r>
              <w:rPr>
                <w:rFonts w:ascii="宋体" w:hAnsi="宋体" w:cs="宋体" w:eastAsia="宋体" w:hint="default"/>
                <w:sz w:val="21"/>
                <w:szCs w:val="21"/>
              </w:rPr>
              <w:t>一年内到期的理财产品</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1"/>
                <w:szCs w:val="21"/>
              </w:rPr>
            </w:pPr>
            <w:r>
              <w:rPr>
                <w:rFonts w:ascii="Arial"/>
                <w:w w:val="99"/>
                <w:sz w:val="21"/>
              </w:rPr>
              <w:t>-</w:t>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5"/>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3,494,283</w:t>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3,494,283</w:t>
            </w:r>
          </w:p>
        </w:tc>
      </w:tr>
      <w:tr>
        <w:trPr>
          <w:trHeight w:val="342"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70" w:lineRule="exact"/>
              <w:ind w:left="57"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42"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
        </w:tc>
      </w:tr>
      <w:tr>
        <w:trPr>
          <w:trHeight w:val="369"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7"/>
              <w:ind w:left="58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w:hAnsi="Arial" w:cs="Arial" w:eastAsia="Arial" w:hint="default"/>
                <w:sz w:val="21"/>
                <w:szCs w:val="21"/>
              </w:rPr>
            </w:pPr>
            <w:r>
              <w:rPr>
                <w:rFonts w:ascii="Arial"/>
                <w:w w:val="99"/>
                <w:sz w:val="21"/>
              </w:rPr>
              <w:t>-</w:t>
            </w:r>
            <w:r>
              <w:rPr>
                <w:rFonts w:ascii="Arial"/>
                <w:sz w:val="21"/>
              </w:rPr>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35,423</w:t>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2,751,600</w:t>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6"/>
              <w:jc w:val="right"/>
              <w:rPr>
                <w:rFonts w:ascii="Arial" w:hAnsi="Arial" w:cs="Arial" w:eastAsia="Arial" w:hint="default"/>
                <w:sz w:val="21"/>
                <w:szCs w:val="21"/>
              </w:rPr>
            </w:pPr>
            <w:r>
              <w:rPr>
                <w:rFonts w:ascii="Arial"/>
                <w:spacing w:val="-1"/>
                <w:sz w:val="21"/>
              </w:rPr>
              <w:t>2,787,023</w:t>
            </w:r>
          </w:p>
        </w:tc>
      </w:tr>
      <w:tr>
        <w:trPr>
          <w:trHeight w:val="347"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85" w:lineRule="exact"/>
              <w:ind w:left="333" w:right="0"/>
              <w:jc w:val="left"/>
              <w:rPr>
                <w:rFonts w:ascii="Arial" w:hAnsi="Arial" w:cs="Arial" w:eastAsia="Arial" w:hint="default"/>
                <w:sz w:val="21"/>
                <w:szCs w:val="21"/>
              </w:rPr>
            </w:pPr>
            <w:r>
              <w:rPr>
                <w:rFonts w:ascii="宋体" w:hAnsi="宋体" w:cs="宋体" w:eastAsia="宋体" w:hint="default"/>
                <w:sz w:val="21"/>
                <w:szCs w:val="21"/>
              </w:rPr>
              <w:t>可供出售权益工具</w:t>
            </w:r>
            <w:r>
              <w:rPr>
                <w:rFonts w:ascii="Arial" w:hAnsi="Arial" w:cs="Arial" w:eastAsia="Arial" w:hint="default"/>
                <w:sz w:val="21"/>
                <w:szCs w:val="21"/>
              </w:rPr>
              <w:t>(a)</w:t>
            </w:r>
          </w:p>
        </w:tc>
        <w:tc>
          <w:tcPr>
            <w:tcW w:w="124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spacing w:val="-1"/>
                <w:sz w:val="21"/>
              </w:rPr>
              <w:t>28,299,913</w:t>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5"/>
              <w:jc w:val="right"/>
              <w:rPr>
                <w:rFonts w:ascii="Arial" w:hAnsi="Arial" w:cs="Arial" w:eastAsia="Arial" w:hint="default"/>
                <w:sz w:val="21"/>
                <w:szCs w:val="21"/>
              </w:rPr>
            </w:pPr>
            <w:r>
              <w:rPr>
                <w:rFonts w:ascii="Arial"/>
                <w:w w:val="99"/>
                <w:sz w:val="21"/>
              </w:rPr>
              <w:t>-</w:t>
            </w:r>
            <w:r>
              <w:rPr>
                <w:rFonts w:ascii="Arial"/>
                <w:sz w:val="21"/>
              </w:rPr>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6"/>
              <w:jc w:val="right"/>
              <w:rPr>
                <w:rFonts w:ascii="Arial" w:hAnsi="Arial" w:cs="Arial" w:eastAsia="Arial" w:hint="default"/>
                <w:sz w:val="21"/>
                <w:szCs w:val="21"/>
              </w:rPr>
            </w:pPr>
            <w:r>
              <w:rPr>
                <w:rFonts w:ascii="Arial"/>
                <w:spacing w:val="-1"/>
                <w:sz w:val="21"/>
              </w:rPr>
              <w:t>28,299,913</w:t>
            </w:r>
          </w:p>
        </w:tc>
      </w:tr>
      <w:tr>
        <w:trPr>
          <w:trHeight w:val="376" w:hRule="exact"/>
        </w:trPr>
        <w:tc>
          <w:tcPr>
            <w:tcW w:w="738" w:type="dxa"/>
            <w:tcBorders>
              <w:top w:val="nil" w:sz="6" w:space="0" w:color="auto"/>
              <w:left w:val="nil" w:sz="6" w:space="0" w:color="auto"/>
              <w:bottom w:val="nil" w:sz="6" w:space="0" w:color="auto"/>
              <w:right w:val="nil" w:sz="6" w:space="0" w:color="auto"/>
            </w:tcBorders>
          </w:tcPr>
          <w:p>
            <w:pP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3" w:right="0"/>
              <w:jc w:val="left"/>
              <w:rPr>
                <w:rFonts w:ascii="宋体" w:hAnsi="宋体" w:cs="宋体" w:eastAsia="宋体" w:hint="default"/>
                <w:sz w:val="21"/>
                <w:szCs w:val="21"/>
              </w:rPr>
            </w:pPr>
            <w:r>
              <w:rPr>
                <w:rFonts w:ascii="宋体" w:hAnsi="宋体" w:cs="宋体" w:eastAsia="宋体" w:hint="default"/>
                <w:sz w:val="21"/>
                <w:szCs w:val="21"/>
              </w:rPr>
              <w:t>金融资产合计</w:t>
            </w:r>
          </w:p>
        </w:tc>
        <w:tc>
          <w:tcPr>
            <w:tcW w:w="124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5"/>
              <w:jc w:val="right"/>
              <w:rPr>
                <w:rFonts w:ascii="Arial" w:hAnsi="Arial" w:cs="Arial" w:eastAsia="Arial" w:hint="default"/>
                <w:sz w:val="21"/>
                <w:szCs w:val="21"/>
              </w:rPr>
            </w:pPr>
            <w:r>
              <w:rPr>
                <w:rFonts w:ascii="Arial"/>
                <w:spacing w:val="-1"/>
                <w:sz w:val="21"/>
              </w:rPr>
              <w:t>28,299,913</w:t>
            </w:r>
          </w:p>
        </w:tc>
        <w:tc>
          <w:tcPr>
            <w:tcW w:w="127"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6"/>
              <w:jc w:val="right"/>
              <w:rPr>
                <w:rFonts w:ascii="Arial" w:hAnsi="Arial" w:cs="Arial" w:eastAsia="Arial" w:hint="default"/>
                <w:sz w:val="21"/>
                <w:szCs w:val="21"/>
              </w:rPr>
            </w:pPr>
            <w:r>
              <w:rPr>
                <w:rFonts w:ascii="Arial"/>
                <w:spacing w:val="-1"/>
                <w:sz w:val="21"/>
              </w:rPr>
              <w:t>2,774,547</w:t>
            </w:r>
          </w:p>
        </w:tc>
        <w:tc>
          <w:tcPr>
            <w:tcW w:w="134" w:type="dxa"/>
            <w:tcBorders>
              <w:top w:val="nil" w:sz="6" w:space="0" w:color="auto"/>
              <w:left w:val="nil" w:sz="6" w:space="0" w:color="auto"/>
              <w:bottom w:val="nil" w:sz="6" w:space="0" w:color="auto"/>
              <w:right w:val="nil" w:sz="6" w:space="0" w:color="auto"/>
            </w:tcBorders>
          </w:tcPr>
          <w:p>
            <w:pPr/>
          </w:p>
        </w:tc>
        <w:tc>
          <w:tcPr>
            <w:tcW w:w="1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6"/>
              <w:jc w:val="right"/>
              <w:rPr>
                <w:rFonts w:ascii="Arial" w:hAnsi="Arial" w:cs="Arial" w:eastAsia="Arial" w:hint="default"/>
                <w:sz w:val="21"/>
                <w:szCs w:val="21"/>
              </w:rPr>
            </w:pPr>
            <w:r>
              <w:rPr>
                <w:rFonts w:ascii="Arial"/>
                <w:spacing w:val="-1"/>
                <w:sz w:val="21"/>
              </w:rPr>
              <w:t>6,345,454</w:t>
            </w:r>
          </w:p>
        </w:tc>
        <w:tc>
          <w:tcPr>
            <w:tcW w:w="126"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6"/>
              <w:jc w:val="right"/>
              <w:rPr>
                <w:rFonts w:ascii="Arial" w:hAnsi="Arial" w:cs="Arial" w:eastAsia="Arial" w:hint="default"/>
                <w:sz w:val="21"/>
                <w:szCs w:val="21"/>
              </w:rPr>
            </w:pPr>
            <w:r>
              <w:rPr>
                <w:rFonts w:ascii="Arial"/>
                <w:spacing w:val="-1"/>
                <w:sz w:val="21"/>
              </w:rPr>
              <w:t>37,419,914</w:t>
            </w:r>
          </w:p>
        </w:tc>
      </w:tr>
    </w:tbl>
    <w:p>
      <w:pPr>
        <w:spacing w:after="0" w:line="240" w:lineRule="auto"/>
        <w:jc w:val="right"/>
        <w:rPr>
          <w:rFonts w:ascii="Arial" w:hAnsi="Arial" w:cs="Arial" w:eastAsia="Arial" w:hint="default"/>
          <w:sz w:val="21"/>
          <w:szCs w:val="21"/>
        </w:rPr>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53"/>
        <w:gridCol w:w="2962"/>
        <w:gridCol w:w="1283"/>
        <w:gridCol w:w="133"/>
        <w:gridCol w:w="1268"/>
        <w:gridCol w:w="143"/>
        <w:gridCol w:w="1188"/>
        <w:gridCol w:w="133"/>
        <w:gridCol w:w="1232"/>
      </w:tblGrid>
      <w:tr>
        <w:trPr>
          <w:trHeight w:val="49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2962" w:type="dxa"/>
            <w:tcBorders>
              <w:top w:val="nil" w:sz="6" w:space="0" w:color="auto"/>
              <w:left w:val="nil" w:sz="6" w:space="0" w:color="auto"/>
              <w:bottom w:val="nil" w:sz="6" w:space="0" w:color="auto"/>
              <w:right w:val="nil" w:sz="6" w:space="0" w:color="auto"/>
            </w:tcBorders>
          </w:tcPr>
          <w:p>
            <w:pPr>
              <w:pStyle w:val="TableParagraph"/>
              <w:spacing w:line="257" w:lineRule="exact"/>
              <w:ind w:left="73"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83"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749"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6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73" w:right="0"/>
              <w:jc w:val="left"/>
              <w:rPr>
                <w:rFonts w:ascii="Arial" w:hAnsi="Arial" w:cs="Arial" w:eastAsia="Arial" w:hint="default"/>
                <w:sz w:val="24"/>
                <w:szCs w:val="24"/>
              </w:rPr>
            </w:pPr>
            <w:r>
              <w:rPr>
                <w:rFonts w:ascii="黑体" w:hAnsi="黑体" w:cs="黑体" w:eastAsia="黑体" w:hint="default"/>
                <w:sz w:val="24"/>
                <w:szCs w:val="24"/>
              </w:rPr>
              <w:t>持续的以公允价值后续计量的资产和负债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526"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第一层级</w:t>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第二层级</w:t>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第三层级</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52"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73"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83"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937" w:hRule="exact"/>
        </w:trPr>
        <w:tc>
          <w:tcPr>
            <w:tcW w:w="753" w:type="dxa"/>
            <w:tcBorders>
              <w:top w:val="nil" w:sz="6" w:space="0" w:color="auto"/>
              <w:left w:val="nil" w:sz="6" w:space="0" w:color="auto"/>
              <w:bottom w:val="nil" w:sz="6" w:space="0" w:color="auto"/>
              <w:right w:val="nil" w:sz="6" w:space="0" w:color="auto"/>
            </w:tcBorders>
          </w:tcPr>
          <w:p>
            <w:pPr/>
          </w:p>
        </w:tc>
        <w:tc>
          <w:tcPr>
            <w:tcW w:w="4245" w:type="dxa"/>
            <w:gridSpan w:val="2"/>
            <w:tcBorders>
              <w:top w:val="nil" w:sz="6" w:space="0" w:color="auto"/>
              <w:left w:val="nil" w:sz="6" w:space="0" w:color="auto"/>
              <w:bottom w:val="nil" w:sz="6" w:space="0" w:color="auto"/>
              <w:right w:val="nil" w:sz="6" w:space="0" w:color="auto"/>
            </w:tcBorders>
          </w:tcPr>
          <w:p>
            <w:pPr>
              <w:pStyle w:val="TableParagraph"/>
              <w:spacing w:line="271" w:lineRule="auto" w:before="6"/>
              <w:ind w:left="389" w:right="1318" w:hanging="316"/>
              <w:jc w:val="left"/>
              <w:rPr>
                <w:rFonts w:ascii="宋体" w:hAnsi="宋体" w:cs="宋体" w:eastAsia="宋体" w:hint="default"/>
                <w:sz w:val="21"/>
                <w:szCs w:val="21"/>
              </w:rPr>
            </w:pPr>
            <w:r>
              <w:rPr>
                <w:rFonts w:ascii="宋体" w:hAnsi="宋体" w:cs="宋体" w:eastAsia="宋体" w:hint="default"/>
                <w:sz w:val="21"/>
                <w:szCs w:val="21"/>
              </w:rPr>
              <w:t>以公允价值计量且其变动 </w:t>
            </w:r>
            <w:r>
              <w:rPr>
                <w:rFonts w:ascii="宋体" w:hAnsi="宋体" w:cs="宋体" w:eastAsia="宋体" w:hint="default"/>
                <w:spacing w:val="18"/>
                <w:sz w:val="21"/>
                <w:szCs w:val="21"/>
              </w:rPr>
              <w:t>计入当期损益的金融负债</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6" w:lineRule="exact"/>
              <w:ind w:left="73" w:right="0"/>
              <w:jc w:val="left"/>
              <w:rPr>
                <w:rFonts w:ascii="宋体" w:hAnsi="宋体" w:cs="宋体" w:eastAsia="宋体" w:hint="default"/>
                <w:sz w:val="21"/>
                <w:szCs w:val="21"/>
              </w:rPr>
            </w:pPr>
            <w:r>
              <w:rPr>
                <w:rFonts w:ascii="宋体" w:hAnsi="宋体" w:cs="宋体" w:eastAsia="宋体" w:hint="default"/>
                <w:sz w:val="21"/>
                <w:szCs w:val="21"/>
              </w:rPr>
              <w:t>—</w:t>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71"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4" w:right="0"/>
              <w:jc w:val="left"/>
              <w:rPr>
                <w:rFonts w:ascii="宋体" w:hAnsi="宋体" w:cs="宋体" w:eastAsia="宋体" w:hint="default"/>
                <w:sz w:val="21"/>
                <w:szCs w:val="21"/>
              </w:rPr>
            </w:pPr>
            <w:r>
              <w:rPr>
                <w:rFonts w:ascii="宋体" w:hAnsi="宋体" w:cs="宋体" w:eastAsia="宋体" w:hint="default"/>
                <w:sz w:val="21"/>
                <w:szCs w:val="21"/>
              </w:rPr>
              <w:t>投资者回售选择权</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
              <w:jc w:val="right"/>
              <w:rPr>
                <w:rFonts w:ascii="Arial" w:hAnsi="Arial" w:cs="Arial" w:eastAsia="Arial" w:hint="default"/>
                <w:sz w:val="21"/>
                <w:szCs w:val="21"/>
              </w:rPr>
            </w:pPr>
            <w:r>
              <w:rPr>
                <w:rFonts w:ascii="Arial"/>
                <w:w w:val="99"/>
                <w:sz w:val="21"/>
              </w:rPr>
              <w:t>-</w:t>
            </w:r>
            <w:r>
              <w:rPr>
                <w:rFonts w:ascii="Arial"/>
                <w:sz w:val="21"/>
              </w:rPr>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50,889</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
              <w:jc w:val="right"/>
              <w:rPr>
                <w:rFonts w:ascii="Arial" w:hAnsi="Arial" w:cs="Arial" w:eastAsia="Arial" w:hint="default"/>
                <w:sz w:val="21"/>
                <w:szCs w:val="21"/>
              </w:rPr>
            </w:pPr>
            <w:r>
              <w:rPr>
                <w:rFonts w:ascii="Arial"/>
                <w:spacing w:val="-1"/>
                <w:sz w:val="21"/>
              </w:rPr>
              <w:t>50,889</w:t>
            </w:r>
          </w:p>
        </w:tc>
      </w:tr>
      <w:tr>
        <w:trPr>
          <w:trHeight w:val="349"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73" w:lineRule="exact"/>
              <w:ind w:left="7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83"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62"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94" w:right="0"/>
              <w:jc w:val="left"/>
              <w:rPr>
                <w:rFonts w:ascii="Arial" w:hAnsi="Arial" w:cs="Arial" w:eastAsia="Arial" w:hint="default"/>
                <w:sz w:val="21"/>
                <w:szCs w:val="21"/>
              </w:rPr>
            </w:pPr>
            <w:r>
              <w:rPr>
                <w:rFonts w:ascii="宋体" w:hAnsi="宋体" w:cs="宋体" w:eastAsia="宋体" w:hint="default"/>
                <w:sz w:val="21"/>
                <w:szCs w:val="21"/>
              </w:rPr>
              <w:t>远期外汇合约</w:t>
            </w:r>
            <w:r>
              <w:rPr>
                <w:rFonts w:ascii="Arial" w:hAnsi="Arial" w:cs="Arial" w:eastAsia="Arial" w:hint="default"/>
                <w:sz w:val="21"/>
                <w:szCs w:val="21"/>
              </w:rPr>
              <w:t>(b)</w:t>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5"/>
              <w:jc w:val="right"/>
              <w:rPr>
                <w:rFonts w:ascii="Arial" w:hAnsi="Arial" w:cs="Arial" w:eastAsia="Arial" w:hint="default"/>
                <w:sz w:val="21"/>
                <w:szCs w:val="21"/>
              </w:rPr>
            </w:pPr>
            <w:r>
              <w:rPr>
                <w:rFonts w:ascii="Arial"/>
                <w:spacing w:val="-1"/>
                <w:w w:val="95"/>
                <w:sz w:val="21"/>
              </w:rPr>
              <w:t>966</w:t>
            </w:r>
            <w:r>
              <w:rPr>
                <w:rFonts w:ascii="Arial"/>
                <w:sz w:val="21"/>
              </w:rPr>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5"/>
              <w:jc w:val="right"/>
              <w:rPr>
                <w:rFonts w:ascii="Arial" w:hAnsi="Arial" w:cs="Arial" w:eastAsia="Arial" w:hint="default"/>
                <w:sz w:val="21"/>
                <w:szCs w:val="21"/>
              </w:rPr>
            </w:pPr>
            <w:r>
              <w:rPr>
                <w:rFonts w:ascii="Arial"/>
                <w:spacing w:val="-1"/>
                <w:w w:val="95"/>
                <w:sz w:val="21"/>
              </w:rPr>
              <w:t>966</w:t>
            </w:r>
            <w:r>
              <w:rPr>
                <w:rFonts w:ascii="Arial"/>
                <w:sz w:val="21"/>
              </w:rPr>
            </w:r>
          </w:p>
        </w:tc>
      </w:tr>
      <w:tr>
        <w:trPr>
          <w:trHeight w:val="373"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3" w:right="0"/>
              <w:jc w:val="left"/>
              <w:rPr>
                <w:rFonts w:ascii="宋体" w:hAnsi="宋体" w:cs="宋体" w:eastAsia="宋体" w:hint="default"/>
                <w:sz w:val="21"/>
                <w:szCs w:val="21"/>
              </w:rPr>
            </w:pPr>
            <w:r>
              <w:rPr>
                <w:rFonts w:ascii="宋体" w:hAnsi="宋体" w:cs="宋体" w:eastAsia="宋体" w:hint="default"/>
                <w:sz w:val="21"/>
                <w:szCs w:val="21"/>
              </w:rPr>
              <w:t>金融负债合计</w:t>
            </w:r>
          </w:p>
        </w:tc>
        <w:tc>
          <w:tcPr>
            <w:tcW w:w="1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5"/>
              <w:jc w:val="right"/>
              <w:rPr>
                <w:rFonts w:ascii="Arial" w:hAnsi="Arial" w:cs="Arial" w:eastAsia="Arial" w:hint="default"/>
                <w:sz w:val="21"/>
                <w:szCs w:val="21"/>
              </w:rPr>
            </w:pPr>
            <w:r>
              <w:rPr>
                <w:rFonts w:ascii="Arial"/>
                <w:spacing w:val="-1"/>
                <w:w w:val="95"/>
                <w:sz w:val="21"/>
              </w:rPr>
              <w:t>966</w:t>
            </w:r>
            <w:r>
              <w:rPr>
                <w:rFonts w:ascii="Arial"/>
                <w:sz w:val="21"/>
              </w:rPr>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50,889</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4"/>
              <w:jc w:val="right"/>
              <w:rPr>
                <w:rFonts w:ascii="Arial" w:hAnsi="Arial" w:cs="Arial" w:eastAsia="Arial" w:hint="default"/>
                <w:sz w:val="21"/>
                <w:szCs w:val="21"/>
              </w:rPr>
            </w:pPr>
            <w:r>
              <w:rPr>
                <w:rFonts w:ascii="Arial"/>
                <w:spacing w:val="-1"/>
                <w:sz w:val="21"/>
              </w:rPr>
              <w:t>51,855</w:t>
            </w:r>
          </w:p>
        </w:tc>
      </w:tr>
      <w:tr>
        <w:trPr>
          <w:trHeight w:val="1214" w:hRule="exact"/>
        </w:trPr>
        <w:tc>
          <w:tcPr>
            <w:tcW w:w="753" w:type="dxa"/>
            <w:tcBorders>
              <w:top w:val="nil" w:sz="6" w:space="0" w:color="auto"/>
              <w:left w:val="nil" w:sz="6" w:space="0" w:color="auto"/>
              <w:bottom w:val="nil" w:sz="6" w:space="0" w:color="auto"/>
              <w:right w:val="nil" w:sz="6" w:space="0" w:color="auto"/>
            </w:tcBorders>
          </w:tcPr>
          <w:p>
            <w:pPr/>
          </w:p>
        </w:tc>
        <w:tc>
          <w:tcPr>
            <w:tcW w:w="834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31"/>
                <w:szCs w:val="31"/>
              </w:rPr>
            </w:pPr>
          </w:p>
          <w:p>
            <w:pPr>
              <w:pStyle w:val="TableParagraph"/>
              <w:spacing w:line="312" w:lineRule="exact"/>
              <w:ind w:left="73" w:right="57"/>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日，持续的以公允价值计量的金融资产和金融负债按上述 三个层级列示如下：</w:t>
            </w:r>
          </w:p>
        </w:tc>
      </w:tr>
      <w:tr>
        <w:trPr>
          <w:trHeight w:val="533"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第一层次</w:t>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第二层次</w:t>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第三层次</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52"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3"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283"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937" w:hRule="exact"/>
        </w:trPr>
        <w:tc>
          <w:tcPr>
            <w:tcW w:w="753" w:type="dxa"/>
            <w:tcBorders>
              <w:top w:val="nil" w:sz="6" w:space="0" w:color="auto"/>
              <w:left w:val="nil" w:sz="6" w:space="0" w:color="auto"/>
              <w:bottom w:val="nil" w:sz="6" w:space="0" w:color="auto"/>
              <w:right w:val="nil" w:sz="6" w:space="0" w:color="auto"/>
            </w:tcBorders>
          </w:tcPr>
          <w:p>
            <w:pPr/>
          </w:p>
        </w:tc>
        <w:tc>
          <w:tcPr>
            <w:tcW w:w="4245" w:type="dxa"/>
            <w:gridSpan w:val="2"/>
            <w:tcBorders>
              <w:top w:val="nil" w:sz="6" w:space="0" w:color="auto"/>
              <w:left w:val="nil" w:sz="6" w:space="0" w:color="auto"/>
              <w:bottom w:val="nil" w:sz="6" w:space="0" w:color="auto"/>
              <w:right w:val="nil" w:sz="6" w:space="0" w:color="auto"/>
            </w:tcBorders>
          </w:tcPr>
          <w:p>
            <w:pPr>
              <w:pStyle w:val="TableParagraph"/>
              <w:spacing w:line="273" w:lineRule="auto" w:before="6"/>
              <w:ind w:left="359" w:right="1308" w:hanging="316"/>
              <w:jc w:val="left"/>
              <w:rPr>
                <w:rFonts w:ascii="宋体" w:hAnsi="宋体" w:cs="宋体" w:eastAsia="宋体" w:hint="default"/>
                <w:sz w:val="21"/>
                <w:szCs w:val="21"/>
              </w:rPr>
            </w:pPr>
            <w:r>
              <w:rPr>
                <w:rFonts w:ascii="宋体" w:hAnsi="宋体" w:cs="宋体" w:eastAsia="宋体" w:hint="default"/>
                <w:sz w:val="21"/>
                <w:szCs w:val="21"/>
              </w:rPr>
              <w:t>以公允价值计量且其变动 </w:t>
            </w:r>
            <w:r>
              <w:rPr>
                <w:rFonts w:ascii="宋体" w:hAnsi="宋体" w:cs="宋体" w:eastAsia="宋体" w:hint="default"/>
                <w:spacing w:val="21"/>
                <w:sz w:val="21"/>
                <w:szCs w:val="21"/>
              </w:rPr>
              <w:t>计入当期损益的金融资产</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4" w:lineRule="exact"/>
              <w:ind w:left="43" w:right="0"/>
              <w:jc w:val="left"/>
              <w:rPr>
                <w:rFonts w:ascii="宋体" w:hAnsi="宋体" w:cs="宋体" w:eastAsia="宋体" w:hint="default"/>
                <w:sz w:val="21"/>
                <w:szCs w:val="21"/>
              </w:rPr>
            </w:pPr>
            <w:r>
              <w:rPr>
                <w:rFonts w:ascii="宋体" w:hAnsi="宋体" w:cs="宋体" w:eastAsia="宋体" w:hint="default"/>
                <w:sz w:val="21"/>
                <w:szCs w:val="21"/>
              </w:rPr>
              <w:t>—</w:t>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66"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01"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spacing w:val="-1"/>
                <w:sz w:val="21"/>
              </w:rPr>
              <w:t>2,227,389</w:t>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spacing w:val="-1"/>
                <w:sz w:val="21"/>
              </w:rPr>
              <w:t>2,227,389</w:t>
            </w:r>
          </w:p>
        </w:tc>
      </w:tr>
      <w:tr>
        <w:trPr>
          <w:trHeight w:val="352"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68" w:lineRule="exact"/>
              <w:ind w:left="301" w:right="0"/>
              <w:jc w:val="left"/>
              <w:rPr>
                <w:rFonts w:ascii="宋体" w:hAnsi="宋体" w:cs="宋体" w:eastAsia="宋体" w:hint="default"/>
                <w:sz w:val="21"/>
                <w:szCs w:val="21"/>
              </w:rPr>
            </w:pPr>
            <w:r>
              <w:rPr>
                <w:rFonts w:ascii="宋体" w:hAnsi="宋体" w:cs="宋体" w:eastAsia="宋体" w:hint="default"/>
                <w:sz w:val="21"/>
                <w:szCs w:val="21"/>
              </w:rPr>
              <w:t>新股预约权</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21"/>
                <w:szCs w:val="21"/>
              </w:rPr>
            </w:pPr>
            <w:r>
              <w:rPr>
                <w:rFonts w:ascii="Arial"/>
                <w:w w:val="99"/>
                <w:sz w:val="21"/>
              </w:rPr>
              <w:t>-</w:t>
            </w:r>
            <w:r>
              <w:rPr>
                <w:rFonts w:ascii="Arial"/>
                <w:sz w:val="21"/>
              </w:rPr>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21"/>
                <w:szCs w:val="21"/>
              </w:rPr>
            </w:pPr>
            <w:r>
              <w:rPr>
                <w:rFonts w:ascii="Arial"/>
                <w:spacing w:val="-1"/>
                <w:sz w:val="21"/>
              </w:rPr>
              <w:t>1,244</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21"/>
                <w:szCs w:val="21"/>
              </w:rPr>
            </w:pPr>
            <w:r>
              <w:rPr>
                <w:rFonts w:ascii="Arial"/>
                <w:spacing w:val="-1"/>
                <w:sz w:val="21"/>
              </w:rPr>
              <w:t>1,244</w:t>
            </w:r>
          </w:p>
        </w:tc>
      </w:tr>
      <w:tr>
        <w:trPr>
          <w:trHeight w:val="339"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68"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83"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66"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64" w:right="0"/>
              <w:jc w:val="left"/>
              <w:rPr>
                <w:rFonts w:ascii="宋体" w:hAnsi="宋体" w:cs="宋体" w:eastAsia="宋体" w:hint="default"/>
                <w:sz w:val="21"/>
                <w:szCs w:val="21"/>
              </w:rPr>
            </w:pPr>
            <w:r>
              <w:rPr>
                <w:rFonts w:ascii="宋体" w:hAnsi="宋体" w:cs="宋体" w:eastAsia="宋体" w:hint="default"/>
                <w:sz w:val="21"/>
                <w:szCs w:val="21"/>
              </w:rPr>
              <w:t>一年内到期的理财产品</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4"/>
              <w:jc w:val="right"/>
              <w:rPr>
                <w:rFonts w:ascii="Arial" w:hAnsi="Arial" w:cs="Arial" w:eastAsia="Arial" w:hint="default"/>
                <w:sz w:val="21"/>
                <w:szCs w:val="21"/>
              </w:rPr>
            </w:pPr>
            <w:r>
              <w:rPr>
                <w:rFonts w:ascii="Arial"/>
                <w:w w:val="99"/>
                <w:sz w:val="21"/>
              </w:rPr>
              <w:t>-</w:t>
            </w:r>
            <w:r>
              <w:rPr>
                <w:rFonts w:ascii="Arial"/>
                <w:sz w:val="21"/>
              </w:rPr>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6"/>
              <w:jc w:val="right"/>
              <w:rPr>
                <w:rFonts w:ascii="Arial" w:hAnsi="Arial" w:cs="Arial" w:eastAsia="Arial" w:hint="default"/>
                <w:sz w:val="21"/>
                <w:szCs w:val="21"/>
              </w:rPr>
            </w:pPr>
            <w:r>
              <w:rPr>
                <w:rFonts w:ascii="Arial"/>
                <w:spacing w:val="-1"/>
                <w:sz w:val="21"/>
              </w:rPr>
              <w:t>17,821,905</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spacing w:val="-1"/>
                <w:sz w:val="21"/>
              </w:rPr>
              <w:t>17,821,905</w:t>
            </w:r>
          </w:p>
        </w:tc>
      </w:tr>
      <w:tr>
        <w:trPr>
          <w:trHeight w:val="339"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68" w:lineRule="exact"/>
              <w:ind w:left="4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83"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
        </w:tc>
      </w:tr>
      <w:tr>
        <w:trPr>
          <w:trHeight w:val="371"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9"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6"/>
              <w:jc w:val="right"/>
              <w:rPr>
                <w:rFonts w:ascii="Arial" w:hAnsi="Arial" w:cs="Arial" w:eastAsia="Arial" w:hint="default"/>
                <w:sz w:val="21"/>
                <w:szCs w:val="21"/>
              </w:rPr>
            </w:pPr>
            <w:r>
              <w:rPr>
                <w:rFonts w:ascii="Arial"/>
                <w:spacing w:val="-1"/>
                <w:sz w:val="21"/>
              </w:rPr>
              <w:t>851,451</w:t>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6"/>
              <w:jc w:val="right"/>
              <w:rPr>
                <w:rFonts w:ascii="Arial" w:hAnsi="Arial" w:cs="Arial" w:eastAsia="Arial" w:hint="default"/>
                <w:sz w:val="21"/>
                <w:szCs w:val="21"/>
              </w:rPr>
            </w:pPr>
            <w:r>
              <w:rPr>
                <w:rFonts w:ascii="Arial"/>
                <w:spacing w:val="-1"/>
                <w:sz w:val="21"/>
              </w:rPr>
              <w:t>6,594,794</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spacing w:val="-1"/>
                <w:sz w:val="21"/>
              </w:rPr>
              <w:t>7,446,245</w:t>
            </w:r>
          </w:p>
        </w:tc>
      </w:tr>
      <w:tr>
        <w:trPr>
          <w:trHeight w:val="350"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88" w:lineRule="exact"/>
              <w:ind w:left="319" w:right="0"/>
              <w:jc w:val="left"/>
              <w:rPr>
                <w:rFonts w:ascii="Arial" w:hAnsi="Arial" w:cs="Arial" w:eastAsia="Arial" w:hint="default"/>
                <w:sz w:val="21"/>
                <w:szCs w:val="21"/>
              </w:rPr>
            </w:pPr>
            <w:r>
              <w:rPr>
                <w:rFonts w:ascii="宋体" w:hAnsi="宋体" w:cs="宋体" w:eastAsia="宋体" w:hint="default"/>
                <w:sz w:val="21"/>
                <w:szCs w:val="21"/>
              </w:rPr>
              <w:t>可供出售权益工具</w:t>
            </w:r>
            <w:r>
              <w:rPr>
                <w:rFonts w:ascii="Arial" w:hAnsi="Arial" w:cs="Arial" w:eastAsia="Arial" w:hint="default"/>
                <w:sz w:val="21"/>
                <w:szCs w:val="21"/>
              </w:rPr>
              <w:t>(a)</w:t>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6"/>
              <w:jc w:val="right"/>
              <w:rPr>
                <w:rFonts w:ascii="Arial" w:hAnsi="Arial" w:cs="Arial" w:eastAsia="Arial" w:hint="default"/>
                <w:sz w:val="21"/>
                <w:szCs w:val="21"/>
              </w:rPr>
            </w:pPr>
            <w:r>
              <w:rPr>
                <w:rFonts w:ascii="Arial"/>
                <w:spacing w:val="-1"/>
                <w:sz w:val="21"/>
              </w:rPr>
              <w:t>17,512,558</w:t>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4"/>
              <w:jc w:val="right"/>
              <w:rPr>
                <w:rFonts w:ascii="Arial" w:hAnsi="Arial" w:cs="Arial" w:eastAsia="Arial" w:hint="default"/>
                <w:sz w:val="21"/>
                <w:szCs w:val="21"/>
              </w:rPr>
            </w:pPr>
            <w:r>
              <w:rPr>
                <w:rFonts w:ascii="Arial"/>
                <w:w w:val="99"/>
                <w:sz w:val="21"/>
              </w:rPr>
              <w:t>-</w:t>
            </w:r>
            <w:r>
              <w:rPr>
                <w:rFonts w:ascii="Arial"/>
                <w:sz w:val="21"/>
              </w:rPr>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55"/>
              <w:jc w:val="right"/>
              <w:rPr>
                <w:rFonts w:ascii="Arial" w:hAnsi="Arial" w:cs="Arial" w:eastAsia="Arial" w:hint="default"/>
                <w:sz w:val="21"/>
                <w:szCs w:val="21"/>
              </w:rPr>
            </w:pPr>
            <w:r>
              <w:rPr>
                <w:rFonts w:ascii="Arial"/>
                <w:spacing w:val="-1"/>
                <w:sz w:val="21"/>
              </w:rPr>
              <w:t>17,512,558</w:t>
            </w:r>
          </w:p>
        </w:tc>
      </w:tr>
      <w:tr>
        <w:trPr>
          <w:trHeight w:val="373" w:hRule="exact"/>
        </w:trPr>
        <w:tc>
          <w:tcPr>
            <w:tcW w:w="753"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3" w:right="0"/>
              <w:jc w:val="left"/>
              <w:rPr>
                <w:rFonts w:ascii="宋体" w:hAnsi="宋体" w:cs="宋体" w:eastAsia="宋体" w:hint="default"/>
                <w:sz w:val="21"/>
                <w:szCs w:val="21"/>
              </w:rPr>
            </w:pPr>
            <w:r>
              <w:rPr>
                <w:rFonts w:ascii="宋体" w:hAnsi="宋体" w:cs="宋体" w:eastAsia="宋体" w:hint="default"/>
                <w:sz w:val="21"/>
                <w:szCs w:val="21"/>
              </w:rPr>
              <w:t>金融资产合计</w:t>
            </w:r>
          </w:p>
        </w:tc>
        <w:tc>
          <w:tcPr>
            <w:tcW w:w="1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17,512,558</w:t>
            </w:r>
          </w:p>
        </w:tc>
        <w:tc>
          <w:tcPr>
            <w:tcW w:w="133"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5"/>
              <w:jc w:val="right"/>
              <w:rPr>
                <w:rFonts w:ascii="Arial" w:hAnsi="Arial" w:cs="Arial" w:eastAsia="Arial" w:hint="default"/>
                <w:sz w:val="21"/>
                <w:szCs w:val="21"/>
              </w:rPr>
            </w:pPr>
            <w:r>
              <w:rPr>
                <w:rFonts w:ascii="Arial"/>
                <w:spacing w:val="-1"/>
                <w:sz w:val="21"/>
              </w:rPr>
              <w:t>3,078,840</w:t>
            </w:r>
          </w:p>
        </w:tc>
        <w:tc>
          <w:tcPr>
            <w:tcW w:w="143"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24,417,943</w:t>
            </w:r>
          </w:p>
        </w:tc>
        <w:tc>
          <w:tcPr>
            <w:tcW w:w="133"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5"/>
              <w:jc w:val="right"/>
              <w:rPr>
                <w:rFonts w:ascii="Arial" w:hAnsi="Arial" w:cs="Arial" w:eastAsia="Arial" w:hint="default"/>
                <w:sz w:val="21"/>
                <w:szCs w:val="21"/>
              </w:rPr>
            </w:pPr>
            <w:r>
              <w:rPr>
                <w:rFonts w:ascii="Arial"/>
                <w:spacing w:val="-1"/>
                <w:sz w:val="21"/>
              </w:rPr>
              <w:t>45,009,341</w:t>
            </w:r>
          </w:p>
        </w:tc>
      </w:tr>
    </w:tbl>
    <w:p>
      <w:pPr>
        <w:spacing w:after="0" w:line="240" w:lineRule="auto"/>
        <w:jc w:val="right"/>
        <w:rPr>
          <w:rFonts w:ascii="Arial" w:hAnsi="Arial" w:cs="Arial" w:eastAsia="Arial" w:hint="default"/>
          <w:sz w:val="21"/>
          <w:szCs w:val="21"/>
        </w:rPr>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56"/>
        <w:gridCol w:w="2966"/>
        <w:gridCol w:w="1277"/>
        <w:gridCol w:w="134"/>
        <w:gridCol w:w="1269"/>
        <w:gridCol w:w="142"/>
        <w:gridCol w:w="1184"/>
        <w:gridCol w:w="133"/>
        <w:gridCol w:w="1295"/>
      </w:tblGrid>
      <w:tr>
        <w:trPr>
          <w:trHeight w:val="496"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2966" w:type="dxa"/>
            <w:tcBorders>
              <w:top w:val="nil" w:sz="6" w:space="0" w:color="auto"/>
              <w:left w:val="nil" w:sz="6" w:space="0" w:color="auto"/>
              <w:bottom w:val="nil" w:sz="6" w:space="0" w:color="auto"/>
              <w:right w:val="nil" w:sz="6" w:space="0" w:color="auto"/>
            </w:tcBorders>
          </w:tcPr>
          <w:p>
            <w:pPr>
              <w:pStyle w:val="TableParagraph"/>
              <w:spacing w:line="257" w:lineRule="exact"/>
              <w:ind w:left="76"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749" w:hRule="exact"/>
        </w:trPr>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6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76" w:right="0"/>
              <w:jc w:val="left"/>
              <w:rPr>
                <w:rFonts w:ascii="Arial" w:hAnsi="Arial" w:cs="Arial" w:eastAsia="Arial" w:hint="default"/>
                <w:sz w:val="24"/>
                <w:szCs w:val="24"/>
              </w:rPr>
            </w:pPr>
            <w:r>
              <w:rPr>
                <w:rFonts w:ascii="黑体" w:hAnsi="黑体" w:cs="黑体" w:eastAsia="黑体" w:hint="default"/>
                <w:sz w:val="24"/>
                <w:szCs w:val="24"/>
              </w:rPr>
              <w:t>持续的以公允价值后续计量的资产和负债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526"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第一层级</w:t>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7"/>
              <w:jc w:val="right"/>
              <w:rPr>
                <w:rFonts w:ascii="宋体" w:hAnsi="宋体" w:cs="宋体" w:eastAsia="宋体" w:hint="default"/>
                <w:sz w:val="21"/>
                <w:szCs w:val="21"/>
              </w:rPr>
            </w:pPr>
            <w:r>
              <w:rPr>
                <w:rFonts w:ascii="宋体" w:hAnsi="宋体" w:cs="宋体" w:eastAsia="宋体" w:hint="default"/>
                <w:sz w:val="21"/>
                <w:szCs w:val="21"/>
              </w:rPr>
              <w:t>第二层级</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5"/>
              <w:jc w:val="right"/>
              <w:rPr>
                <w:rFonts w:ascii="宋体" w:hAnsi="宋体" w:cs="宋体" w:eastAsia="宋体" w:hint="default"/>
                <w:sz w:val="21"/>
                <w:szCs w:val="21"/>
              </w:rPr>
            </w:pPr>
            <w:r>
              <w:rPr>
                <w:rFonts w:ascii="宋体" w:hAnsi="宋体" w:cs="宋体" w:eastAsia="宋体" w:hint="default"/>
                <w:sz w:val="21"/>
                <w:szCs w:val="21"/>
              </w:rPr>
              <w:t>第三层级</w:t>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7"/>
              <w:jc w:val="right"/>
              <w:rPr>
                <w:rFonts w:ascii="宋体" w:hAnsi="宋体" w:cs="宋体" w:eastAsia="宋体" w:hint="default"/>
                <w:sz w:val="21"/>
                <w:szCs w:val="21"/>
              </w:rPr>
            </w:pPr>
            <w:r>
              <w:rPr>
                <w:rFonts w:ascii="宋体" w:hAnsi="宋体" w:cs="宋体" w:eastAsia="宋体" w:hint="default"/>
                <w:sz w:val="21"/>
                <w:szCs w:val="21"/>
              </w:rPr>
              <w:t>合计</w:t>
            </w:r>
          </w:p>
        </w:tc>
      </w:tr>
      <w:tr>
        <w:trPr>
          <w:trHeight w:val="352"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76"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625"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72" w:lineRule="exact" w:before="34"/>
              <w:ind w:left="286" w:right="57" w:hanging="211"/>
              <w:jc w:val="left"/>
              <w:rPr>
                <w:rFonts w:ascii="宋体" w:hAnsi="宋体" w:cs="宋体" w:eastAsia="宋体" w:hint="default"/>
                <w:sz w:val="21"/>
                <w:szCs w:val="21"/>
              </w:rPr>
            </w:pPr>
            <w:r>
              <w:rPr>
                <w:rFonts w:ascii="宋体" w:hAnsi="宋体" w:cs="宋体" w:eastAsia="宋体" w:hint="default"/>
                <w:spacing w:val="7"/>
                <w:sz w:val="21"/>
                <w:szCs w:val="21"/>
              </w:rPr>
              <w:t>以公允价值计量且其变动计入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当期损益的金融负债—</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366"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7" w:right="0"/>
              <w:jc w:val="left"/>
              <w:rPr>
                <w:rFonts w:ascii="宋体" w:hAnsi="宋体" w:cs="宋体" w:eastAsia="宋体" w:hint="default"/>
                <w:sz w:val="21"/>
                <w:szCs w:val="21"/>
              </w:rPr>
            </w:pPr>
            <w:r>
              <w:rPr>
                <w:rFonts w:ascii="宋体" w:hAnsi="宋体" w:cs="宋体" w:eastAsia="宋体" w:hint="default"/>
                <w:sz w:val="21"/>
                <w:szCs w:val="21"/>
              </w:rPr>
              <w:t>投资者回售选择权</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4"/>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5"/>
              <w:jc w:val="right"/>
              <w:rPr>
                <w:rFonts w:ascii="Arial" w:hAnsi="Arial" w:cs="Arial" w:eastAsia="Arial" w:hint="default"/>
                <w:sz w:val="21"/>
                <w:szCs w:val="21"/>
              </w:rPr>
            </w:pPr>
            <w:r>
              <w:rPr>
                <w:rFonts w:ascii="Arial"/>
                <w:w w:val="99"/>
                <w:sz w:val="21"/>
              </w:rPr>
              <w:t>-</w:t>
            </w:r>
            <w:r>
              <w:rPr>
                <w:rFonts w:ascii="Arial"/>
                <w:sz w:val="21"/>
              </w:rPr>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6"/>
              <w:jc w:val="right"/>
              <w:rPr>
                <w:rFonts w:ascii="Arial" w:hAnsi="Arial" w:cs="Arial" w:eastAsia="Arial" w:hint="default"/>
                <w:sz w:val="21"/>
                <w:szCs w:val="21"/>
              </w:rPr>
            </w:pPr>
            <w:r>
              <w:rPr>
                <w:rFonts w:ascii="Arial"/>
                <w:spacing w:val="-1"/>
                <w:sz w:val="21"/>
              </w:rPr>
              <w:t>38,650</w:t>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7"/>
              <w:jc w:val="right"/>
              <w:rPr>
                <w:rFonts w:ascii="Arial" w:hAnsi="Arial" w:cs="Arial" w:eastAsia="Arial" w:hint="default"/>
                <w:sz w:val="21"/>
                <w:szCs w:val="21"/>
              </w:rPr>
            </w:pPr>
            <w:r>
              <w:rPr>
                <w:rFonts w:ascii="Arial"/>
                <w:spacing w:val="-1"/>
                <w:sz w:val="21"/>
              </w:rPr>
              <w:t>38,650</w:t>
            </w:r>
          </w:p>
        </w:tc>
      </w:tr>
      <w:tr>
        <w:trPr>
          <w:trHeight w:val="339"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68" w:lineRule="exact"/>
              <w:ind w:left="7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357"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97" w:right="0"/>
              <w:jc w:val="left"/>
              <w:rPr>
                <w:rFonts w:ascii="Arial" w:hAnsi="Arial" w:cs="Arial" w:eastAsia="Arial" w:hint="default"/>
                <w:sz w:val="21"/>
                <w:szCs w:val="21"/>
              </w:rPr>
            </w:pPr>
            <w:r>
              <w:rPr>
                <w:rFonts w:ascii="宋体" w:hAnsi="宋体" w:cs="宋体" w:eastAsia="宋体" w:hint="default"/>
                <w:sz w:val="21"/>
                <w:szCs w:val="21"/>
              </w:rPr>
              <w:t>远期外汇合约</w:t>
            </w:r>
            <w:r>
              <w:rPr>
                <w:rFonts w:ascii="Arial" w:hAnsi="Arial" w:cs="Arial" w:eastAsia="Arial" w:hint="default"/>
                <w:sz w:val="21"/>
                <w:szCs w:val="21"/>
              </w:rPr>
              <w:t>(b)</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4"/>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15,005</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5"/>
              <w:jc w:val="right"/>
              <w:rPr>
                <w:rFonts w:ascii="Arial" w:hAnsi="Arial" w:cs="Arial" w:eastAsia="Arial" w:hint="default"/>
                <w:sz w:val="21"/>
                <w:szCs w:val="21"/>
              </w:rPr>
            </w:pPr>
            <w:r>
              <w:rPr>
                <w:rFonts w:ascii="Arial"/>
                <w:w w:val="99"/>
                <w:sz w:val="21"/>
              </w:rPr>
              <w:t>-</w:t>
            </w:r>
            <w:r>
              <w:rPr>
                <w:rFonts w:ascii="Arial"/>
                <w:sz w:val="21"/>
              </w:rPr>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17"/>
              <w:jc w:val="right"/>
              <w:rPr>
                <w:rFonts w:ascii="Arial" w:hAnsi="Arial" w:cs="Arial" w:eastAsia="Arial" w:hint="default"/>
                <w:sz w:val="21"/>
                <w:szCs w:val="21"/>
              </w:rPr>
            </w:pPr>
            <w:r>
              <w:rPr>
                <w:rFonts w:ascii="Arial"/>
                <w:spacing w:val="-1"/>
                <w:sz w:val="21"/>
              </w:rPr>
              <w:t>15,005</w:t>
            </w:r>
          </w:p>
        </w:tc>
      </w:tr>
      <w:tr>
        <w:trPr>
          <w:trHeight w:val="373" w:hRule="exact"/>
        </w:trPr>
        <w:tc>
          <w:tcPr>
            <w:tcW w:w="756" w:type="dxa"/>
            <w:tcBorders>
              <w:top w:val="nil" w:sz="6" w:space="0" w:color="auto"/>
              <w:left w:val="nil" w:sz="6" w:space="0" w:color="auto"/>
              <w:bottom w:val="nil" w:sz="6" w:space="0" w:color="auto"/>
              <w:right w:val="nil" w:sz="6" w:space="0" w:color="auto"/>
            </w:tcBorders>
          </w:tcPr>
          <w:p>
            <w:pPr/>
          </w:p>
        </w:tc>
        <w:tc>
          <w:tcPr>
            <w:tcW w:w="296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6" w:right="0"/>
              <w:jc w:val="left"/>
              <w:rPr>
                <w:rFonts w:ascii="宋体" w:hAnsi="宋体" w:cs="宋体" w:eastAsia="宋体" w:hint="default"/>
                <w:sz w:val="21"/>
                <w:szCs w:val="21"/>
              </w:rPr>
            </w:pPr>
            <w:r>
              <w:rPr>
                <w:rFonts w:ascii="宋体" w:hAnsi="宋体" w:cs="宋体" w:eastAsia="宋体" w:hint="default"/>
                <w:sz w:val="21"/>
                <w:szCs w:val="21"/>
              </w:rPr>
              <w:t>金融负债合计</w:t>
            </w:r>
          </w:p>
        </w:tc>
        <w:tc>
          <w:tcPr>
            <w:tcW w:w="1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4"/>
              <w:jc w:val="right"/>
              <w:rPr>
                <w:rFonts w:ascii="Arial" w:hAnsi="Arial" w:cs="Arial" w:eastAsia="Arial" w:hint="default"/>
                <w:sz w:val="21"/>
                <w:szCs w:val="21"/>
              </w:rPr>
            </w:pPr>
            <w:r>
              <w:rPr>
                <w:rFonts w:ascii="Arial"/>
                <w:w w:val="99"/>
                <w:sz w:val="21"/>
              </w:rPr>
              <w:t>-</w:t>
            </w:r>
            <w:r>
              <w:rPr>
                <w:rFonts w:ascii="Arial"/>
                <w:sz w:val="21"/>
              </w:rPr>
            </w:r>
          </w:p>
        </w:tc>
        <w:tc>
          <w:tcPr>
            <w:tcW w:w="134" w:type="dxa"/>
            <w:tcBorders>
              <w:top w:val="nil" w:sz="6" w:space="0" w:color="auto"/>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15,005</w:t>
            </w:r>
          </w:p>
        </w:tc>
        <w:tc>
          <w:tcPr>
            <w:tcW w:w="142" w:type="dxa"/>
            <w:tcBorders>
              <w:top w:val="nil" w:sz="6" w:space="0" w:color="auto"/>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56"/>
              <w:jc w:val="right"/>
              <w:rPr>
                <w:rFonts w:ascii="Arial" w:hAnsi="Arial" w:cs="Arial" w:eastAsia="Arial" w:hint="default"/>
                <w:sz w:val="21"/>
                <w:szCs w:val="21"/>
              </w:rPr>
            </w:pPr>
            <w:r>
              <w:rPr>
                <w:rFonts w:ascii="Arial"/>
                <w:spacing w:val="-1"/>
                <w:sz w:val="21"/>
              </w:rPr>
              <w:t>38,650</w:t>
            </w:r>
          </w:p>
        </w:tc>
        <w:tc>
          <w:tcPr>
            <w:tcW w:w="133" w:type="dxa"/>
            <w:tcBorders>
              <w:top w:val="nil" w:sz="6" w:space="0" w:color="auto"/>
              <w:left w:val="nil" w:sz="6" w:space="0" w:color="auto"/>
              <w:bottom w:val="nil" w:sz="6" w:space="0" w:color="auto"/>
              <w:right w:val="nil" w:sz="6" w:space="0" w:color="auto"/>
            </w:tcBorders>
          </w:tcPr>
          <w:p>
            <w:pPr/>
          </w:p>
        </w:tc>
        <w:tc>
          <w:tcPr>
            <w:tcW w:w="1295" w:type="dxa"/>
            <w:tcBorders>
              <w:top w:val="single" w:sz="4" w:space="0" w:color="000000"/>
              <w:left w:val="nil" w:sz="6" w:space="0" w:color="auto"/>
              <w:bottom w:val="single" w:sz="12" w:space="0" w:color="000000"/>
              <w:right w:val="nil" w:sz="6" w:space="0" w:color="auto"/>
            </w:tcBorders>
          </w:tcPr>
          <w:p>
            <w:pPr>
              <w:pStyle w:val="TableParagraph"/>
              <w:spacing w:line="240" w:lineRule="auto" w:before="70"/>
              <w:ind w:right="117"/>
              <w:jc w:val="right"/>
              <w:rPr>
                <w:rFonts w:ascii="Arial" w:hAnsi="Arial" w:cs="Arial" w:eastAsia="Arial" w:hint="default"/>
                <w:sz w:val="21"/>
                <w:szCs w:val="21"/>
              </w:rPr>
            </w:pPr>
            <w:r>
              <w:rPr>
                <w:rFonts w:ascii="Arial"/>
                <w:spacing w:val="-1"/>
                <w:sz w:val="21"/>
              </w:rPr>
              <w:t>53,655</w:t>
            </w:r>
          </w:p>
        </w:tc>
      </w:tr>
      <w:tr>
        <w:trPr>
          <w:trHeight w:val="1231" w:hRule="exact"/>
        </w:trPr>
        <w:tc>
          <w:tcPr>
            <w:tcW w:w="756" w:type="dxa"/>
            <w:tcBorders>
              <w:top w:val="nil" w:sz="6" w:space="0" w:color="auto"/>
              <w:left w:val="nil" w:sz="6" w:space="0" w:color="auto"/>
              <w:bottom w:val="nil" w:sz="6" w:space="0" w:color="auto"/>
              <w:right w:val="nil" w:sz="6" w:space="0" w:color="auto"/>
            </w:tcBorders>
          </w:tcPr>
          <w:p>
            <w:pPr/>
          </w:p>
        </w:tc>
        <w:tc>
          <w:tcPr>
            <w:tcW w:w="840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5"/>
                <w:szCs w:val="35"/>
              </w:rPr>
            </w:pPr>
          </w:p>
          <w:p>
            <w:pPr>
              <w:pStyle w:val="TableParagraph"/>
              <w:spacing w:line="310" w:lineRule="exact"/>
              <w:ind w:left="76" w:right="123"/>
              <w:jc w:val="left"/>
              <w:rPr>
                <w:rFonts w:ascii="宋体" w:hAnsi="宋体" w:cs="宋体" w:eastAsia="宋体" w:hint="default"/>
                <w:sz w:val="24"/>
                <w:szCs w:val="24"/>
              </w:rPr>
            </w:pPr>
            <w:r>
              <w:rPr>
                <w:rFonts w:ascii="宋体" w:hAnsi="宋体" w:cs="宋体" w:eastAsia="宋体" w:hint="default"/>
                <w:sz w:val="24"/>
                <w:szCs w:val="24"/>
              </w:rPr>
              <w:t>本集团以导致各层次之间转换的事项发生日为确认各层次之间转换的时点。本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年度无第一层次与第二层次间的转换。</w:t>
            </w:r>
          </w:p>
        </w:tc>
      </w:tr>
      <w:tr>
        <w:trPr>
          <w:trHeight w:val="3060" w:hRule="exact"/>
        </w:trPr>
        <w:tc>
          <w:tcPr>
            <w:tcW w:w="756" w:type="dxa"/>
            <w:tcBorders>
              <w:top w:val="nil" w:sz="6" w:space="0" w:color="auto"/>
              <w:left w:val="nil" w:sz="6" w:space="0" w:color="auto"/>
              <w:bottom w:val="nil" w:sz="6" w:space="0" w:color="auto"/>
              <w:right w:val="nil" w:sz="6" w:space="0" w:color="auto"/>
            </w:tcBorders>
          </w:tcPr>
          <w:p>
            <w:pPr/>
          </w:p>
        </w:tc>
        <w:tc>
          <w:tcPr>
            <w:tcW w:w="8401" w:type="dxa"/>
            <w:gridSpan w:val="8"/>
            <w:tcBorders>
              <w:top w:val="nil" w:sz="6" w:space="0" w:color="auto"/>
              <w:left w:val="nil" w:sz="6" w:space="0" w:color="auto"/>
              <w:bottom w:val="nil" w:sz="6" w:space="0" w:color="auto"/>
              <w:right w:val="nil" w:sz="6" w:space="0" w:color="auto"/>
            </w:tcBorders>
          </w:tcPr>
          <w:p>
            <w:pPr>
              <w:pStyle w:val="TableParagraph"/>
              <w:spacing w:line="237" w:lineRule="auto" w:before="163"/>
              <w:ind w:left="76" w:right="0"/>
              <w:jc w:val="left"/>
              <w:rPr>
                <w:rFonts w:ascii="宋体" w:hAnsi="宋体" w:cs="宋体" w:eastAsia="宋体" w:hint="default"/>
                <w:sz w:val="24"/>
                <w:szCs w:val="24"/>
              </w:rPr>
            </w:pPr>
            <w:r>
              <w:rPr>
                <w:rFonts w:ascii="宋体" w:hAnsi="宋体" w:cs="宋体" w:eastAsia="宋体" w:hint="default"/>
                <w:spacing w:val="-3"/>
                <w:sz w:val="24"/>
                <w:szCs w:val="24"/>
              </w:rPr>
              <w:t>对于在活跃市场上交易的金融工具，本集团以其活跃市场报价确定其公允价值；</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对于不在活跃市场上交易的金融工具，本集团采用估值技术确定其公允价值。</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所使用的估值模型主要为现金流量折现模型和期权定价模型等。估值技术的输</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入值主要包括利率、汇率、标的资产波动率、缺乏流动性折价等。</w:t>
            </w:r>
          </w:p>
          <w:p>
            <w:pPr>
              <w:pStyle w:val="TableParagraph"/>
              <w:spacing w:line="240" w:lineRule="auto" w:before="5"/>
              <w:ind w:right="0"/>
              <w:jc w:val="left"/>
              <w:rPr>
                <w:rFonts w:ascii="Times New Roman" w:hAnsi="Times New Roman" w:cs="Times New Roman" w:eastAsia="Times New Roman" w:hint="default"/>
                <w:sz w:val="31"/>
                <w:szCs w:val="31"/>
              </w:rPr>
            </w:pPr>
          </w:p>
          <w:p>
            <w:pPr>
              <w:pStyle w:val="TableParagraph"/>
              <w:spacing w:line="232" w:lineRule="auto"/>
              <w:ind w:left="434" w:right="116" w:hanging="358"/>
              <w:jc w:val="both"/>
              <w:rPr>
                <w:rFonts w:ascii="宋体" w:hAnsi="宋体" w:cs="宋体" w:eastAsia="宋体" w:hint="default"/>
                <w:sz w:val="24"/>
                <w:szCs w:val="24"/>
              </w:rPr>
            </w:pPr>
            <w:r>
              <w:rPr>
                <w:rFonts w:ascii="Arial" w:hAnsi="Arial" w:cs="Arial" w:eastAsia="Arial" w:hint="default"/>
                <w:w w:val="99"/>
                <w:sz w:val="24"/>
                <w:szCs w:val="24"/>
              </w:rPr>
              <w:t>(a)</w:t>
            </w:r>
            <w:r>
              <w:rPr>
                <w:rFonts w:ascii="Arial" w:hAnsi="Arial" w:cs="Arial" w:eastAsia="Arial" w:hint="default"/>
                <w:spacing w:val="51"/>
                <w:w w:val="99"/>
                <w:sz w:val="24"/>
                <w:szCs w:val="24"/>
              </w:rPr>
              <w:t> </w:t>
            </w:r>
            <w:r>
              <w:rPr>
                <w:rFonts w:ascii="宋体" w:hAnsi="宋体" w:cs="宋体" w:eastAsia="宋体" w:hint="default"/>
                <w:spacing w:val="-4"/>
                <w:w w:val="99"/>
                <w:sz w:val="24"/>
                <w:szCs w:val="24"/>
              </w:rPr>
              <w:t>该金融资产为本集团持有的江苏银行股份有限公司、中国联合网络通信股份</w:t>
            </w:r>
            <w:r>
              <w:rPr>
                <w:rFonts w:ascii="宋体" w:hAnsi="宋体" w:cs="宋体" w:eastAsia="宋体" w:hint="default"/>
                <w:spacing w:val="-118"/>
                <w:w w:val="99"/>
                <w:sz w:val="24"/>
                <w:szCs w:val="24"/>
              </w:rPr>
              <w:t> </w:t>
            </w:r>
            <w:r>
              <w:rPr>
                <w:rFonts w:ascii="宋体" w:hAnsi="宋体" w:cs="宋体" w:eastAsia="宋体" w:hint="default"/>
                <w:spacing w:val="-118"/>
                <w:w w:val="99"/>
                <w:sz w:val="24"/>
                <w:szCs w:val="24"/>
              </w:rPr>
            </w:r>
            <w:r>
              <w:rPr>
                <w:rFonts w:ascii="宋体" w:hAnsi="宋体" w:cs="宋体" w:eastAsia="宋体" w:hint="default"/>
                <w:spacing w:val="-3"/>
                <w:sz w:val="24"/>
                <w:szCs w:val="24"/>
              </w:rPr>
              <w:t>有限公司和阿里巴巴股权投资以及其他股权投资，该股权投资存在活跃的市</w:t>
            </w:r>
            <w:r>
              <w:rPr>
                <w:rFonts w:ascii="宋体" w:hAnsi="宋体" w:cs="宋体" w:eastAsia="宋体" w:hint="default"/>
                <w:w w:val="99"/>
                <w:sz w:val="24"/>
                <w:szCs w:val="24"/>
              </w:rPr>
              <w:t> </w:t>
            </w:r>
            <w:r>
              <w:rPr>
                <w:rFonts w:ascii="宋体" w:hAnsi="宋体" w:cs="宋体" w:eastAsia="宋体" w:hint="default"/>
                <w:sz w:val="24"/>
                <w:szCs w:val="24"/>
              </w:rPr>
              <w:t>场，以活跃市场中的报价确定其公允价值。</w:t>
            </w:r>
          </w:p>
          <w:p>
            <w:pPr>
              <w:pStyle w:val="TableParagraph"/>
              <w:spacing w:line="240" w:lineRule="auto" w:before="37"/>
              <w:ind w:left="76" w:right="0"/>
              <w:jc w:val="left"/>
              <w:rPr>
                <w:rFonts w:ascii="宋体" w:hAnsi="宋体" w:cs="宋体" w:eastAsia="宋体" w:hint="default"/>
                <w:sz w:val="24"/>
                <w:szCs w:val="24"/>
              </w:rPr>
            </w:pPr>
            <w:r>
              <w:rPr>
                <w:rFonts w:ascii="Arial" w:hAnsi="Arial" w:cs="Arial" w:eastAsia="Arial" w:hint="default"/>
                <w:sz w:val="24"/>
                <w:szCs w:val="24"/>
              </w:rPr>
              <w:t>(b)</w:t>
            </w:r>
            <w:r>
              <w:rPr>
                <w:rFonts w:ascii="宋体" w:hAnsi="宋体" w:cs="宋体" w:eastAsia="宋体" w:hint="default"/>
                <w:sz w:val="24"/>
                <w:szCs w:val="24"/>
              </w:rPr>
              <w:t>该金融负债为本集团香港子公司与银行签订的远期外汇合约。</w:t>
            </w:r>
          </w:p>
        </w:tc>
      </w:tr>
    </w:tbl>
    <w:p>
      <w:pPr>
        <w:spacing w:after="0" w:line="240" w:lineRule="auto"/>
        <w:jc w:val="left"/>
        <w:rPr>
          <w:rFonts w:ascii="宋体" w:hAnsi="宋体" w:cs="宋体" w:eastAsia="宋体" w:hint="default"/>
          <w:sz w:val="24"/>
          <w:szCs w:val="24"/>
        </w:rPr>
        <w:sectPr>
          <w:pgSz w:w="11910" w:h="16840"/>
          <w:pgMar w:header="755" w:footer="994" w:top="1900" w:bottom="11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818"/>
        <w:gridCol w:w="5059"/>
      </w:tblGrid>
      <w:tr>
        <w:trPr>
          <w:trHeight w:val="496"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5059" w:type="dxa"/>
            <w:tcBorders>
              <w:top w:val="nil" w:sz="6" w:space="0" w:color="auto"/>
              <w:left w:val="nil" w:sz="6" w:space="0" w:color="auto"/>
              <w:bottom w:val="nil" w:sz="6" w:space="0" w:color="auto"/>
              <w:right w:val="nil" w:sz="6" w:space="0" w:color="auto"/>
            </w:tcBorders>
          </w:tcPr>
          <w:p>
            <w:pPr>
              <w:pStyle w:val="TableParagraph"/>
              <w:spacing w:line="257" w:lineRule="exact"/>
              <w:ind w:left="137"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05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7" w:right="0"/>
              <w:jc w:val="left"/>
              <w:rPr>
                <w:rFonts w:ascii="Arial" w:hAnsi="Arial" w:cs="Arial" w:eastAsia="Arial" w:hint="default"/>
                <w:sz w:val="24"/>
                <w:szCs w:val="24"/>
              </w:rPr>
            </w:pPr>
            <w:r>
              <w:rPr>
                <w:rFonts w:ascii="黑体" w:hAnsi="黑体" w:cs="黑体" w:eastAsia="黑体" w:hint="default"/>
                <w:sz w:val="24"/>
                <w:szCs w:val="24"/>
              </w:rPr>
              <w:t>持续的以公允价值后续计量的资产和负债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4"/>
        <w:rPr>
          <w:rFonts w:ascii="Times New Roman" w:hAnsi="Times New Roman" w:cs="Times New Roman" w:eastAsia="Times New Roman" w:hint="default"/>
          <w:sz w:val="28"/>
          <w:szCs w:val="28"/>
        </w:rPr>
      </w:pPr>
    </w:p>
    <w:p>
      <w:pPr>
        <w:pStyle w:val="Heading3"/>
        <w:spacing w:line="240" w:lineRule="auto" w:before="26"/>
        <w:ind w:left="1067" w:right="0"/>
        <w:jc w:val="left"/>
      </w:pPr>
      <w:r>
        <w:rPr/>
        <w:t>上述第三层次资产和负债变动如下：</w:t>
      </w:r>
    </w:p>
    <w:p>
      <w:pPr>
        <w:spacing w:line="240" w:lineRule="auto" w:before="8"/>
        <w:rPr>
          <w:rFonts w:ascii="宋体" w:hAnsi="宋体" w:cs="宋体" w:eastAsia="宋体" w:hint="default"/>
          <w:sz w:val="29"/>
          <w:szCs w:val="29"/>
        </w:rPr>
      </w:pPr>
    </w:p>
    <w:tbl>
      <w:tblPr>
        <w:tblW w:w="0" w:type="auto"/>
        <w:jc w:val="left"/>
        <w:tblInd w:w="867" w:type="dxa"/>
        <w:tblLayout w:type="fixed"/>
        <w:tblCellMar>
          <w:top w:w="0" w:type="dxa"/>
          <w:left w:w="0" w:type="dxa"/>
          <w:bottom w:w="0" w:type="dxa"/>
          <w:right w:w="0" w:type="dxa"/>
        </w:tblCellMar>
        <w:tblLook w:val="01E0"/>
      </w:tblPr>
      <w:tblGrid>
        <w:gridCol w:w="2760"/>
        <w:gridCol w:w="1430"/>
        <w:gridCol w:w="140"/>
        <w:gridCol w:w="1136"/>
        <w:gridCol w:w="139"/>
        <w:gridCol w:w="1278"/>
        <w:gridCol w:w="139"/>
        <w:gridCol w:w="1973"/>
        <w:gridCol w:w="140"/>
        <w:gridCol w:w="2236"/>
        <w:gridCol w:w="816"/>
        <w:gridCol w:w="134"/>
        <w:gridCol w:w="2074"/>
      </w:tblGrid>
      <w:tr>
        <w:trPr>
          <w:trHeight w:val="446" w:hRule="exact"/>
        </w:trPr>
        <w:tc>
          <w:tcPr>
            <w:tcW w:w="6885"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3046" w:right="0"/>
              <w:jc w:val="left"/>
              <w:rPr>
                <w:rFonts w:ascii="宋体" w:hAnsi="宋体" w:cs="宋体" w:eastAsia="宋体" w:hint="default"/>
                <w:sz w:val="18"/>
                <w:szCs w:val="18"/>
              </w:rPr>
            </w:pPr>
            <w:r>
              <w:rPr>
                <w:rFonts w:ascii="宋体" w:hAnsi="宋体" w:cs="宋体" w:eastAsia="宋体" w:hint="default"/>
                <w:sz w:val="18"/>
                <w:szCs w:val="18"/>
              </w:rPr>
              <w:t>公允价值计量且其变动计入当期损益的金融资产</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4" w:space="0" w:color="000000"/>
              <w:right w:val="nil" w:sz="6" w:space="0" w:color="auto"/>
            </w:tcBorders>
          </w:tcPr>
          <w:p>
            <w:pPr>
              <w:pStyle w:val="TableParagraph"/>
              <w:spacing w:line="186" w:lineRule="exact"/>
              <w:ind w:left="656" w:right="0" w:hanging="42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Arial" w:hAnsi="Arial" w:cs="Arial" w:eastAsia="Arial" w:hint="default"/>
                <w:sz w:val="18"/>
                <w:szCs w:val="18"/>
              </w:rPr>
              <w:t>-</w:t>
            </w:r>
            <w:r>
              <w:rPr>
                <w:rFonts w:ascii="宋体" w:hAnsi="宋体" w:cs="宋体" w:eastAsia="宋体" w:hint="default"/>
                <w:sz w:val="18"/>
                <w:szCs w:val="18"/>
              </w:rPr>
              <w:t>一年内</w:t>
            </w:r>
          </w:p>
          <w:p>
            <w:pPr>
              <w:pStyle w:val="TableParagraph"/>
              <w:spacing w:line="228" w:lineRule="exact"/>
              <w:ind w:left="656" w:right="0"/>
              <w:jc w:val="left"/>
              <w:rPr>
                <w:rFonts w:ascii="宋体" w:hAnsi="宋体" w:cs="宋体" w:eastAsia="宋体" w:hint="default"/>
                <w:sz w:val="18"/>
                <w:szCs w:val="18"/>
              </w:rPr>
            </w:pPr>
            <w:r>
              <w:rPr>
                <w:rFonts w:ascii="宋体" w:hAnsi="宋体" w:cs="宋体" w:eastAsia="宋体" w:hint="default"/>
                <w:sz w:val="18"/>
                <w:szCs w:val="18"/>
              </w:rPr>
              <w:t>到期的理财产品</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4" w:space="0" w:color="000000"/>
              <w:right w:val="nil" w:sz="6" w:space="0" w:color="auto"/>
            </w:tcBorders>
          </w:tcPr>
          <w:p>
            <w:pPr>
              <w:pStyle w:val="TableParagraph"/>
              <w:spacing w:line="206" w:lineRule="exact"/>
              <w:ind w:left="75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24" w:type="dxa"/>
            <w:gridSpan w:val="3"/>
            <w:tcBorders>
              <w:top w:val="nil" w:sz="6" w:space="0" w:color="auto"/>
              <w:left w:val="nil" w:sz="6" w:space="0" w:color="auto"/>
              <w:bottom w:val="nil" w:sz="6" w:space="0" w:color="auto"/>
              <w:right w:val="nil" w:sz="6" w:space="0" w:color="auto"/>
            </w:tcBorders>
          </w:tcPr>
          <w:p>
            <w:pPr>
              <w:pStyle w:val="TableParagraph"/>
              <w:spacing w:line="179" w:lineRule="exact"/>
              <w:ind w:left="98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35" w:lineRule="exact"/>
              <w:ind w:left="987"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r>
      <w:tr>
        <w:trPr>
          <w:trHeight w:val="637" w:hRule="exact"/>
        </w:trPr>
        <w:tc>
          <w:tcPr>
            <w:tcW w:w="2760"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新股预约权</w:t>
            </w:r>
          </w:p>
        </w:tc>
        <w:tc>
          <w:tcPr>
            <w:tcW w:w="140" w:type="dxa"/>
            <w:tcBorders>
              <w:top w:val="single" w:sz="4" w:space="0" w:color="000000"/>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可转换债券</w:t>
            </w:r>
          </w:p>
        </w:tc>
        <w:tc>
          <w:tcPr>
            <w:tcW w:w="139" w:type="dxa"/>
            <w:tcBorders>
              <w:top w:val="single" w:sz="4" w:space="0" w:color="000000"/>
              <w:left w:val="nil" w:sz="6" w:space="0" w:color="auto"/>
              <w:bottom w:val="nil" w:sz="6" w:space="0" w:color="auto"/>
              <w:right w:val="nil" w:sz="6" w:space="0" w:color="auto"/>
            </w:tcBorders>
          </w:tcPr>
          <w:p>
            <w:pPr/>
          </w:p>
        </w:tc>
        <w:tc>
          <w:tcPr>
            <w:tcW w:w="1278" w:type="dxa"/>
            <w:tcBorders>
              <w:top w:val="single" w:sz="4" w:space="0" w:color="000000"/>
              <w:left w:val="nil" w:sz="6" w:space="0" w:color="auto"/>
              <w:bottom w:val="nil" w:sz="6" w:space="0" w:color="auto"/>
              <w:right w:val="nil" w:sz="6" w:space="0" w:color="auto"/>
            </w:tcBorders>
          </w:tcPr>
          <w:p>
            <w:pPr>
              <w:pStyle w:val="TableParagraph"/>
              <w:spacing w:line="205" w:lineRule="exact"/>
              <w:ind w:left="140" w:right="0"/>
              <w:jc w:val="left"/>
              <w:rPr>
                <w:rFonts w:ascii="宋体" w:hAnsi="宋体" w:cs="宋体" w:eastAsia="宋体" w:hint="default"/>
                <w:sz w:val="18"/>
                <w:szCs w:val="18"/>
              </w:rPr>
            </w:pPr>
            <w:r>
              <w:rPr>
                <w:rFonts w:ascii="宋体" w:hAnsi="宋体" w:cs="宋体" w:eastAsia="宋体" w:hint="default"/>
                <w:sz w:val="18"/>
                <w:szCs w:val="18"/>
              </w:rPr>
              <w:t>优先破产清算</w:t>
            </w:r>
          </w:p>
          <w:p>
            <w:pPr>
              <w:pStyle w:val="TableParagraph"/>
              <w:spacing w:line="234" w:lineRule="exact"/>
              <w:ind w:left="500" w:right="0"/>
              <w:jc w:val="left"/>
              <w:rPr>
                <w:rFonts w:ascii="宋体" w:hAnsi="宋体" w:cs="宋体" w:eastAsia="宋体" w:hint="default"/>
                <w:sz w:val="18"/>
                <w:szCs w:val="18"/>
              </w:rPr>
            </w:pPr>
            <w:r>
              <w:rPr>
                <w:rFonts w:ascii="宋体" w:hAnsi="宋体" w:cs="宋体" w:eastAsia="宋体" w:hint="default"/>
                <w:sz w:val="18"/>
                <w:szCs w:val="18"/>
              </w:rPr>
              <w:t>及赎回权</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96"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16" w:type="dxa"/>
            <w:tcBorders>
              <w:top w:val="single" w:sz="4" w:space="0" w:color="000000"/>
              <w:left w:val="nil" w:sz="6" w:space="0" w:color="auto"/>
              <w:bottom w:val="nil" w:sz="6" w:space="0" w:color="auto"/>
              <w:right w:val="nil" w:sz="6" w:space="0" w:color="auto"/>
            </w:tcBorders>
          </w:tcPr>
          <w:p>
            <w:pPr>
              <w:pStyle w:val="TableParagraph"/>
              <w:spacing w:line="205" w:lineRule="exact"/>
              <w:ind w:left="38" w:right="0"/>
              <w:jc w:val="left"/>
              <w:rPr>
                <w:rFonts w:ascii="宋体" w:hAnsi="宋体" w:cs="宋体" w:eastAsia="宋体" w:hint="default"/>
                <w:sz w:val="18"/>
                <w:szCs w:val="18"/>
              </w:rPr>
            </w:pPr>
            <w:r>
              <w:rPr>
                <w:rFonts w:ascii="宋体" w:hAnsi="宋体" w:cs="宋体" w:eastAsia="宋体" w:hint="default"/>
                <w:sz w:val="18"/>
                <w:szCs w:val="18"/>
              </w:rPr>
              <w:t>可供出售</w:t>
            </w:r>
          </w:p>
          <w:p>
            <w:pPr>
              <w:pStyle w:val="TableParagraph"/>
              <w:spacing w:line="234" w:lineRule="exact"/>
              <w:ind w:left="38"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投资者回售选择权</w:t>
            </w:r>
          </w:p>
        </w:tc>
      </w:tr>
      <w:tr>
        <w:trPr>
          <w:trHeight w:val="416"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0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12" w:right="0"/>
              <w:jc w:val="left"/>
              <w:rPr>
                <w:rFonts w:ascii="Arial" w:hAnsi="Arial" w:cs="Arial" w:eastAsia="Arial" w:hint="default"/>
                <w:sz w:val="18"/>
                <w:szCs w:val="18"/>
              </w:rPr>
            </w:pPr>
            <w:r>
              <w:rPr>
                <w:rFonts w:ascii="Arial"/>
                <w:sz w:val="18"/>
              </w:rPr>
              <w:t>1,244</w:t>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88"/>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2" w:right="0"/>
              <w:jc w:val="left"/>
              <w:rPr>
                <w:rFonts w:ascii="Arial" w:hAnsi="Arial" w:cs="Arial" w:eastAsia="Arial" w:hint="default"/>
                <w:sz w:val="18"/>
                <w:szCs w:val="18"/>
              </w:rPr>
            </w:pPr>
            <w:r>
              <w:rPr>
                <w:rFonts w:ascii="Arial"/>
                <w:sz w:val="18"/>
              </w:rPr>
              <w:t>17,821,905</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52" w:right="0"/>
              <w:jc w:val="left"/>
              <w:rPr>
                <w:rFonts w:ascii="Arial" w:hAnsi="Arial" w:cs="Arial" w:eastAsia="Arial" w:hint="default"/>
                <w:sz w:val="18"/>
                <w:szCs w:val="18"/>
              </w:rPr>
            </w:pPr>
            <w:r>
              <w:rPr>
                <w:rFonts w:ascii="Arial"/>
                <w:sz w:val="18"/>
              </w:rPr>
              <w:t>6,594,794</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16"/>
              <w:jc w:val="right"/>
              <w:rPr>
                <w:rFonts w:ascii="Arial" w:hAnsi="Arial" w:cs="Arial" w:eastAsia="Arial" w:hint="default"/>
                <w:sz w:val="18"/>
                <w:szCs w:val="18"/>
              </w:rPr>
            </w:pPr>
            <w:r>
              <w:rPr>
                <w:rFonts w:ascii="Arial"/>
                <w:spacing w:val="-1"/>
                <w:sz w:val="18"/>
              </w:rPr>
              <w:t>38,650</w:t>
            </w:r>
          </w:p>
        </w:tc>
      </w:tr>
      <w:tr>
        <w:trPr>
          <w:trHeight w:val="24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2"/>
              <w:jc w:val="right"/>
              <w:rPr>
                <w:rFonts w:ascii="Arial" w:hAnsi="Arial" w:cs="Arial" w:eastAsia="Arial" w:hint="default"/>
                <w:sz w:val="18"/>
                <w:szCs w:val="18"/>
              </w:rPr>
            </w:pPr>
            <w:r>
              <w:rPr>
                <w:rFonts w:ascii="Arial"/>
                <w:spacing w:val="-1"/>
                <w:sz w:val="18"/>
              </w:rPr>
              <w:t>48,000</w:t>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3"/>
              <w:jc w:val="right"/>
              <w:rPr>
                <w:rFonts w:ascii="Arial" w:hAnsi="Arial" w:cs="Arial" w:eastAsia="Arial" w:hint="default"/>
                <w:sz w:val="18"/>
                <w:szCs w:val="18"/>
              </w:rPr>
            </w:pPr>
            <w:r>
              <w:rPr>
                <w:rFonts w:ascii="Arial"/>
                <w:spacing w:val="-1"/>
                <w:sz w:val="18"/>
              </w:rPr>
              <w:t>53,539</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69" w:right="0"/>
              <w:jc w:val="left"/>
              <w:rPr>
                <w:rFonts w:ascii="Arial" w:hAnsi="Arial" w:cs="Arial" w:eastAsia="Arial" w:hint="default"/>
                <w:sz w:val="18"/>
                <w:szCs w:val="18"/>
              </w:rPr>
            </w:pPr>
            <w:r>
              <w:rPr>
                <w:rFonts w:ascii="Arial"/>
                <w:sz w:val="18"/>
              </w:rPr>
              <w:t>6,459,801</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1" w:right="0"/>
              <w:jc w:val="left"/>
              <w:rPr>
                <w:rFonts w:ascii="Arial" w:hAnsi="Arial" w:cs="Arial" w:eastAsia="Arial" w:hint="default"/>
                <w:sz w:val="18"/>
                <w:szCs w:val="18"/>
              </w:rPr>
            </w:pPr>
            <w:r>
              <w:rPr>
                <w:rFonts w:ascii="Arial"/>
                <w:sz w:val="18"/>
              </w:rPr>
              <w:t>159,409,145</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8"/>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7"/>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95" w:right="0"/>
              <w:jc w:val="left"/>
              <w:rPr>
                <w:rFonts w:ascii="Arial" w:hAnsi="Arial" w:cs="Arial" w:eastAsia="Arial" w:hint="default"/>
                <w:sz w:val="18"/>
                <w:szCs w:val="18"/>
              </w:rPr>
            </w:pPr>
            <w:r>
              <w:rPr>
                <w:rFonts w:ascii="Arial"/>
                <w:sz w:val="18"/>
              </w:rPr>
              <w:t>(20,623,960)</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2" w:right="0"/>
              <w:jc w:val="left"/>
              <w:rPr>
                <w:rFonts w:ascii="Arial" w:hAnsi="Arial" w:cs="Arial" w:eastAsia="Arial" w:hint="default"/>
                <w:sz w:val="18"/>
                <w:szCs w:val="18"/>
              </w:rPr>
            </w:pPr>
            <w:r>
              <w:rPr>
                <w:rFonts w:ascii="Arial"/>
                <w:sz w:val="18"/>
              </w:rPr>
              <w:t>(163,224,531)</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5"/>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7"/>
              <w:jc w:val="right"/>
              <w:rPr>
                <w:rFonts w:ascii="Arial" w:hAnsi="Arial" w:cs="Arial" w:eastAsia="Arial" w:hint="default"/>
                <w:sz w:val="18"/>
                <w:szCs w:val="18"/>
              </w:rPr>
            </w:pPr>
            <w:r>
              <w:rPr>
                <w:rFonts w:ascii="Arial"/>
                <w:spacing w:val="-1"/>
                <w:sz w:val="18"/>
              </w:rPr>
              <w:t>(1,244)</w:t>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9"/>
              <w:jc w:val="right"/>
              <w:rPr>
                <w:rFonts w:ascii="Arial" w:hAnsi="Arial" w:cs="Arial" w:eastAsia="Arial" w:hint="default"/>
                <w:sz w:val="18"/>
                <w:szCs w:val="18"/>
              </w:rPr>
            </w:pPr>
            <w:r>
              <w:rPr>
                <w:rFonts w:ascii="Arial"/>
                <w:spacing w:val="-1"/>
                <w:w w:val="95"/>
                <w:sz w:val="18"/>
              </w:rPr>
              <w:t>917</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7"/>
              <w:jc w:val="right"/>
              <w:rPr>
                <w:rFonts w:ascii="Arial" w:hAnsi="Arial" w:cs="Arial" w:eastAsia="Arial" w:hint="default"/>
                <w:sz w:val="18"/>
                <w:szCs w:val="18"/>
              </w:rPr>
            </w:pPr>
            <w:r>
              <w:rPr>
                <w:rFonts w:ascii="Arial"/>
                <w:spacing w:val="-1"/>
                <w:sz w:val="18"/>
              </w:rPr>
              <w:t>(2,885)</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46" w:right="0"/>
              <w:jc w:val="left"/>
              <w:rPr>
                <w:rFonts w:ascii="Arial" w:hAnsi="Arial" w:cs="Arial" w:eastAsia="Arial" w:hint="default"/>
                <w:sz w:val="18"/>
                <w:szCs w:val="18"/>
              </w:rPr>
            </w:pPr>
            <w:r>
              <w:rPr>
                <w:rFonts w:ascii="Arial"/>
                <w:sz w:val="18"/>
              </w:rPr>
              <w:t>(163,463)</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2" w:right="0"/>
              <w:jc w:val="left"/>
              <w:rPr>
                <w:rFonts w:ascii="Arial" w:hAnsi="Arial" w:cs="Arial" w:eastAsia="Arial" w:hint="default"/>
                <w:sz w:val="18"/>
                <w:szCs w:val="18"/>
              </w:rPr>
            </w:pPr>
            <w:r>
              <w:rPr>
                <w:rFonts w:ascii="Arial"/>
                <w:sz w:val="18"/>
              </w:rPr>
              <w:t>(27,808)</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spacing w:val="-1"/>
                <w:sz w:val="18"/>
              </w:rPr>
              <w:t>12,239</w:t>
            </w:r>
          </w:p>
        </w:tc>
      </w:tr>
      <w:tr>
        <w:trPr>
          <w:trHeight w:val="24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Arial" w:hAnsi="Arial" w:cs="Arial" w:eastAsia="Arial" w:hint="default"/>
                <w:sz w:val="18"/>
                <w:szCs w:val="18"/>
              </w:rPr>
            </w:pPr>
            <w:r>
              <w:rPr>
                <w:rFonts w:ascii="宋体" w:hAnsi="宋体" w:cs="宋体" w:eastAsia="宋体" w:hint="default"/>
                <w:sz w:val="18"/>
                <w:szCs w:val="18"/>
              </w:rPr>
              <w:t>计入损益的利得或损失</w:t>
            </w:r>
            <w:r>
              <w:rPr>
                <w:rFonts w:ascii="Arial" w:hAnsi="Arial" w:cs="Arial" w:eastAsia="Arial" w:hint="default"/>
                <w:sz w:val="18"/>
                <w:szCs w:val="18"/>
              </w:rPr>
              <w:t>(i)</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2" w:right="0"/>
              <w:jc w:val="left"/>
              <w:rPr>
                <w:rFonts w:ascii="Arial" w:hAnsi="Arial" w:cs="Arial" w:eastAsia="Arial" w:hint="default"/>
                <w:sz w:val="18"/>
                <w:szCs w:val="18"/>
              </w:rPr>
            </w:pPr>
            <w:r>
              <w:rPr>
                <w:rFonts w:ascii="Arial"/>
                <w:sz w:val="18"/>
              </w:rPr>
              <w:t>(1,244)</w:t>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9"/>
              <w:jc w:val="right"/>
              <w:rPr>
                <w:rFonts w:ascii="Arial" w:hAnsi="Arial" w:cs="Arial" w:eastAsia="Arial" w:hint="default"/>
                <w:sz w:val="18"/>
                <w:szCs w:val="18"/>
              </w:rPr>
            </w:pPr>
            <w:r>
              <w:rPr>
                <w:rFonts w:ascii="Arial"/>
                <w:spacing w:val="-1"/>
                <w:w w:val="95"/>
                <w:sz w:val="18"/>
              </w:rPr>
              <w:t>917</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7"/>
              <w:jc w:val="right"/>
              <w:rPr>
                <w:rFonts w:ascii="Arial" w:hAnsi="Arial" w:cs="Arial" w:eastAsia="Arial" w:hint="default"/>
                <w:sz w:val="18"/>
                <w:szCs w:val="18"/>
              </w:rPr>
            </w:pPr>
            <w:r>
              <w:rPr>
                <w:rFonts w:ascii="Arial"/>
                <w:spacing w:val="-1"/>
                <w:sz w:val="18"/>
              </w:rPr>
              <w:t>(2,885)</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46" w:right="0"/>
              <w:jc w:val="left"/>
              <w:rPr>
                <w:rFonts w:ascii="Arial" w:hAnsi="Arial" w:cs="Arial" w:eastAsia="Arial" w:hint="default"/>
                <w:sz w:val="18"/>
                <w:szCs w:val="18"/>
              </w:rPr>
            </w:pPr>
            <w:r>
              <w:rPr>
                <w:rFonts w:ascii="Arial"/>
                <w:sz w:val="18"/>
              </w:rPr>
              <w:t>(459,495)</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43" w:right="0"/>
              <w:jc w:val="left"/>
              <w:rPr>
                <w:rFonts w:ascii="Arial" w:hAnsi="Arial" w:cs="Arial" w:eastAsia="Arial" w:hint="default"/>
                <w:sz w:val="18"/>
                <w:szCs w:val="18"/>
              </w:rPr>
            </w:pPr>
            <w:r>
              <w:rPr>
                <w:rFonts w:ascii="Arial"/>
                <w:sz w:val="18"/>
              </w:rPr>
              <w:t>(334,622)</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spacing w:val="-1"/>
                <w:sz w:val="18"/>
              </w:rPr>
              <w:t>12,239</w:t>
            </w:r>
          </w:p>
        </w:tc>
      </w:tr>
      <w:tr>
        <w:trPr>
          <w:trHeight w:val="477"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宋体" w:hAnsi="宋体" w:cs="宋体" w:eastAsia="宋体" w:hint="default"/>
                <w:sz w:val="18"/>
                <w:szCs w:val="18"/>
              </w:rPr>
            </w:pPr>
            <w:r>
              <w:rPr>
                <w:rFonts w:ascii="宋体" w:hAnsi="宋体" w:cs="宋体" w:eastAsia="宋体" w:hint="default"/>
                <w:spacing w:val="11"/>
                <w:sz w:val="18"/>
                <w:szCs w:val="18"/>
              </w:rPr>
              <w:t>计入其他综合收益的利得或损</w:t>
            </w:r>
          </w:p>
          <w:p>
            <w:pPr>
              <w:pStyle w:val="TableParagraph"/>
              <w:spacing w:line="235" w:lineRule="exact"/>
              <w:ind w:left="395"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1202" w:val="left" w:leader="none"/>
                <w:tab w:pos="1430"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986" w:val="left" w:leader="none"/>
                <w:tab w:pos="1136"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1099" w:val="left" w:leader="none"/>
                <w:tab w:pos="1278"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1233" w:val="left" w:leader="none"/>
                <w:tab w:pos="1972" w:val="left" w:leader="none"/>
              </w:tabs>
              <w:spacing w:line="240" w:lineRule="auto"/>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296,032</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701" w:val="left" w:leader="none"/>
                <w:tab w:pos="2873" w:val="left" w:leader="none"/>
              </w:tabs>
              <w:spacing w:line="240" w:lineRule="auto"/>
              <w:ind w:right="-638"/>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306,814 </w:t>
            </w:r>
            <w:r>
              <w:rPr>
                <w:rFonts w:ascii="Arial"/>
                <w:spacing w:val="18"/>
                <w:sz w:val="18"/>
                <w:u w:val="single" w:color="000000"/>
              </w:rPr>
              <w:t> </w:t>
            </w:r>
            <w:r>
              <w:rPr>
                <w:rFonts w:ascii="Arial"/>
                <w:spacing w:val="18"/>
                <w:sz w:val="18"/>
              </w:rPr>
            </w:r>
            <w:r>
              <w:rPr>
                <w:rFonts w:ascii="Arial"/>
                <w:sz w:val="18"/>
              </w:rPr>
              <w:t>  </w:t>
            </w:r>
            <w:r>
              <w:rPr>
                <w:rFonts w:ascii="Arial"/>
                <w:spacing w:val="-10"/>
                <w:sz w:val="18"/>
              </w:rPr>
              <w:t> </w:t>
            </w:r>
            <w:r>
              <w:rPr>
                <w:rFonts w:ascii="Arial"/>
                <w:spacing w:val="-10"/>
                <w:w w:val="100"/>
                <w:sz w:val="18"/>
              </w:rPr>
            </w:r>
            <w:r>
              <w:rPr>
                <w:rFonts w:ascii="Arial"/>
                <w:w w:val="100"/>
                <w:sz w:val="18"/>
                <w:u w:val="single" w:color="000000"/>
              </w:rPr>
              <w:t> </w:t>
            </w:r>
            <w:r>
              <w:rPr>
                <w:rFonts w:ascii="Arial"/>
                <w:sz w:val="18"/>
                <w:u w:val="single" w:color="000000"/>
              </w:rPr>
              <w:tab/>
            </w:r>
            <w:r>
              <w:rPr>
                <w:rFonts w:ascii="Arial"/>
                <w:sz w:val="18"/>
              </w:rPr>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177"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tabs>
                <w:tab w:pos="1895" w:val="left" w:leader="none"/>
                <w:tab w:pos="2073"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4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430"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6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78"/>
              <w:jc w:val="right"/>
              <w:rPr>
                <w:rFonts w:ascii="Arial" w:hAnsi="Arial" w:cs="Arial" w:eastAsia="Arial" w:hint="default"/>
                <w:sz w:val="18"/>
                <w:szCs w:val="18"/>
              </w:rPr>
            </w:pPr>
            <w:r>
              <w:rPr>
                <w:rFonts w:ascii="Arial"/>
                <w:spacing w:val="-1"/>
                <w:sz w:val="18"/>
              </w:rPr>
              <w:t>48,917</w:t>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79"/>
              <w:jc w:val="right"/>
              <w:rPr>
                <w:rFonts w:ascii="Arial" w:hAnsi="Arial" w:cs="Arial" w:eastAsia="Arial" w:hint="default"/>
                <w:sz w:val="18"/>
                <w:szCs w:val="18"/>
              </w:rPr>
            </w:pPr>
            <w:r>
              <w:rPr>
                <w:rFonts w:ascii="Arial"/>
                <w:spacing w:val="-1"/>
                <w:sz w:val="18"/>
              </w:rPr>
              <w:t>50,654</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093" w:right="0"/>
              <w:jc w:val="left"/>
              <w:rPr>
                <w:rFonts w:ascii="Arial" w:hAnsi="Arial" w:cs="Arial" w:eastAsia="Arial" w:hint="default"/>
                <w:sz w:val="18"/>
                <w:szCs w:val="18"/>
              </w:rPr>
            </w:pPr>
            <w:r>
              <w:rPr>
                <w:rFonts w:ascii="Arial"/>
                <w:sz w:val="18"/>
              </w:rPr>
              <w:t>3,494,283</w:t>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552" w:right="0"/>
              <w:jc w:val="left"/>
              <w:rPr>
                <w:rFonts w:ascii="Arial" w:hAnsi="Arial" w:cs="Arial" w:eastAsia="Arial" w:hint="default"/>
                <w:sz w:val="18"/>
                <w:szCs w:val="18"/>
              </w:rPr>
            </w:pPr>
            <w:r>
              <w:rPr>
                <w:rFonts w:ascii="Arial"/>
                <w:sz w:val="18"/>
              </w:rPr>
              <w:t>2,751,600</w:t>
            </w:r>
          </w:p>
        </w:tc>
        <w:tc>
          <w:tcPr>
            <w:tcW w:w="302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
              <w:ind w:right="116"/>
              <w:jc w:val="right"/>
              <w:rPr>
                <w:rFonts w:ascii="Arial" w:hAnsi="Arial" w:cs="Arial" w:eastAsia="Arial" w:hint="default"/>
                <w:sz w:val="18"/>
                <w:szCs w:val="18"/>
              </w:rPr>
            </w:pPr>
            <w:r>
              <w:rPr>
                <w:rFonts w:ascii="Arial"/>
                <w:spacing w:val="-1"/>
                <w:sz w:val="18"/>
              </w:rPr>
              <w:t>50,889</w:t>
            </w:r>
          </w:p>
        </w:tc>
      </w:tr>
      <w:tr>
        <w:trPr>
          <w:trHeight w:val="936"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25" w:lineRule="auto"/>
              <w:ind w:left="455" w:right="54" w:hanging="256"/>
              <w:jc w:val="both"/>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12</w:t>
            </w:r>
            <w:r>
              <w:rPr>
                <w:rFonts w:ascii="Arial" w:hAnsi="Arial" w:cs="Arial" w:eastAsia="Arial"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31</w:t>
            </w:r>
            <w:r>
              <w:rPr>
                <w:rFonts w:ascii="Arial" w:hAnsi="Arial" w:cs="Arial" w:eastAsia="Arial" w:hint="default"/>
                <w:spacing w:val="1"/>
                <w:sz w:val="18"/>
                <w:szCs w:val="18"/>
              </w:rPr>
              <w:t> </w:t>
            </w:r>
            <w:r>
              <w:rPr>
                <w:rFonts w:ascii="宋体" w:hAnsi="宋体" w:cs="宋体" w:eastAsia="宋体" w:hint="default"/>
                <w:sz w:val="18"/>
                <w:szCs w:val="18"/>
              </w:rPr>
              <w:t>日仍持有的资 产计入</w:t>
            </w:r>
            <w:r>
              <w:rPr>
                <w:rFonts w:ascii="宋体" w:hAnsi="宋体" w:cs="宋体" w:eastAsia="宋体" w:hint="default"/>
                <w:spacing w:val="-68"/>
                <w:sz w:val="18"/>
                <w:szCs w:val="18"/>
              </w:rPr>
              <w:t> </w:t>
            </w:r>
            <w:r>
              <w:rPr>
                <w:rFonts w:ascii="Arial" w:hAnsi="Arial" w:cs="Arial" w:eastAsia="Arial" w:hint="default"/>
                <w:sz w:val="18"/>
                <w:szCs w:val="18"/>
              </w:rPr>
              <w:t>2017</w:t>
            </w:r>
            <w:r>
              <w:rPr>
                <w:rFonts w:ascii="Arial" w:hAnsi="Arial" w:cs="Arial" w:eastAsia="Arial" w:hint="default"/>
                <w:spacing w:val="-28"/>
                <w:sz w:val="18"/>
                <w:szCs w:val="18"/>
              </w:rPr>
              <w:t> </w:t>
            </w:r>
            <w:r>
              <w:rPr>
                <w:rFonts w:ascii="宋体" w:hAnsi="宋体" w:cs="宋体" w:eastAsia="宋体" w:hint="default"/>
                <w:sz w:val="18"/>
                <w:szCs w:val="18"/>
              </w:rPr>
              <w:t>年度损益的未实 现利得或损失的变动</w:t>
            </w:r>
          </w:p>
        </w:tc>
        <w:tc>
          <w:tcPr>
            <w:tcW w:w="1430" w:type="dxa"/>
            <w:tcBorders>
              <w:top w:val="single" w:sz="12"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single" w:sz="12"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single" w:sz="12"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single" w:sz="12" w:space="0" w:color="000000"/>
              <w:left w:val="nil" w:sz="6" w:space="0" w:color="auto"/>
              <w:bottom w:val="nil" w:sz="6" w:space="0" w:color="auto"/>
              <w:right w:val="nil" w:sz="6" w:space="0" w:color="auto"/>
            </w:tcBorders>
          </w:tcPr>
          <w:p>
            <w:pPr/>
          </w:p>
        </w:tc>
        <w:tc>
          <w:tcPr>
            <w:tcW w:w="816"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single" w:sz="12" w:space="0" w:color="000000"/>
              <w:left w:val="nil" w:sz="6" w:space="0" w:color="auto"/>
              <w:bottom w:val="nil" w:sz="6" w:space="0" w:color="auto"/>
              <w:right w:val="nil" w:sz="6" w:space="0" w:color="auto"/>
            </w:tcBorders>
          </w:tcPr>
          <w:p>
            <w:pPr/>
          </w:p>
        </w:tc>
      </w:tr>
      <w:tr>
        <w:trPr>
          <w:trHeight w:val="255"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12" w:lineRule="exact"/>
              <w:ind w:left="200"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30"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89"/>
              <w:jc w:val="right"/>
              <w:rPr>
                <w:rFonts w:ascii="Arial" w:hAnsi="Arial" w:cs="Arial" w:eastAsia="Arial" w:hint="default"/>
                <w:sz w:val="18"/>
                <w:szCs w:val="18"/>
              </w:rPr>
            </w:pPr>
            <w:r>
              <w:rPr>
                <w:rFonts w:ascii="Arial"/>
                <w:spacing w:val="-1"/>
                <w:sz w:val="18"/>
              </w:rPr>
              <w:t>(1,244)</w:t>
            </w:r>
          </w:p>
        </w:tc>
        <w:tc>
          <w:tcPr>
            <w:tcW w:w="1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89"/>
              <w:jc w:val="right"/>
              <w:rPr>
                <w:rFonts w:ascii="Arial" w:hAnsi="Arial" w:cs="Arial" w:eastAsia="Arial" w:hint="default"/>
                <w:sz w:val="18"/>
                <w:szCs w:val="18"/>
              </w:rPr>
            </w:pPr>
            <w:r>
              <w:rPr>
                <w:rFonts w:ascii="Arial"/>
                <w:spacing w:val="-1"/>
                <w:w w:val="95"/>
                <w:sz w:val="18"/>
              </w:rPr>
              <w:t>917</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57"/>
              <w:jc w:val="right"/>
              <w:rPr>
                <w:rFonts w:ascii="Arial" w:hAnsi="Arial" w:cs="Arial" w:eastAsia="Arial" w:hint="default"/>
                <w:sz w:val="18"/>
                <w:szCs w:val="18"/>
              </w:rPr>
            </w:pPr>
            <w:r>
              <w:rPr>
                <w:rFonts w:ascii="Arial"/>
                <w:spacing w:val="-1"/>
                <w:sz w:val="18"/>
              </w:rPr>
              <w:t>(2,885)</w:t>
            </w:r>
          </w:p>
        </w:tc>
        <w:tc>
          <w:tcPr>
            <w:tcW w:w="139"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70"/>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23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295" w:right="0"/>
              <w:jc w:val="center"/>
              <w:rPr>
                <w:rFonts w:ascii="Arial" w:hAnsi="Arial" w:cs="Arial" w:eastAsia="Arial" w:hint="default"/>
                <w:sz w:val="18"/>
                <w:szCs w:val="18"/>
              </w:rPr>
            </w:pPr>
            <w:r>
              <w:rPr>
                <w:rFonts w:ascii="Arial"/>
                <w:w w:val="99"/>
                <w:sz w:val="18"/>
              </w:rPr>
              <w:t>-</w:t>
            </w:r>
            <w:r>
              <w:rPr>
                <w:rFonts w:ascii="Arial"/>
                <w:sz w:val="18"/>
              </w:rPr>
            </w:r>
          </w:p>
        </w:tc>
        <w:tc>
          <w:tcPr>
            <w:tcW w:w="81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1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70"/>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2"/>
        <w:rPr>
          <w:rFonts w:ascii="宋体" w:hAnsi="宋体" w:cs="宋体" w:eastAsia="宋体" w:hint="default"/>
          <w:sz w:val="16"/>
          <w:szCs w:val="16"/>
        </w:rPr>
      </w:pPr>
    </w:p>
    <w:p>
      <w:pPr>
        <w:pStyle w:val="Heading3"/>
        <w:spacing w:line="240" w:lineRule="auto" w:before="26"/>
        <w:ind w:left="1051" w:right="0"/>
        <w:jc w:val="left"/>
      </w:pPr>
      <w:r>
        <w:rPr/>
        <w:pict>
          <v:group style="position:absolute;margin-left:517.23999pt;margin-top:-71.414375pt;width:73.5pt;height:.1pt;mso-position-horizontal-relative:page;mso-position-vertical-relative:paragraph;z-index:-2124928" coordorigin="10345,-1428" coordsize="1470,2">
            <v:shape style="position:absolute;left:10345;top:-1428;width:1470;height:2" coordorigin="10345,-1428" coordsize="1470,0" path="m10345,-1428l11815,-1428e" filled="false" stroked="true" strokeweight="1.5pt" strokecolor="#000000">
              <v:path arrowok="t"/>
            </v:shape>
            <w10:wrap type="none"/>
          </v:group>
        </w:pict>
      </w:r>
      <w:r>
        <w:rPr/>
        <w:pict>
          <v:group style="position:absolute;margin-left:517.23999pt;margin-top:-11.834376pt;width:73.5pt;height:.1pt;mso-position-horizontal-relative:page;mso-position-vertical-relative:paragraph;z-index:-2124904" coordorigin="10345,-237" coordsize="1470,2">
            <v:shape style="position:absolute;left:10345;top:-237;width:1470;height:2" coordorigin="10345,-237" coordsize="1470,0" path="m10345,-237l11815,-237e" filled="false" stroked="true" strokeweight="1.5pt" strokecolor="#000000">
              <v:path arrowok="t"/>
            </v:shape>
            <w10:wrap type="none"/>
          </v:group>
        </w:pict>
      </w:r>
      <w:r>
        <w:rPr>
          <w:rFonts w:ascii="Arial" w:hAnsi="Arial" w:cs="Arial" w:eastAsia="Arial" w:hint="default"/>
        </w:rPr>
        <w:t>(i) </w:t>
      </w:r>
      <w:r>
        <w:rPr>
          <w:rFonts w:ascii="Arial" w:hAnsi="Arial" w:cs="Arial" w:eastAsia="Arial" w:hint="default"/>
          <w:spacing w:val="30"/>
        </w:rPr>
        <w:t> </w:t>
      </w:r>
      <w:r>
        <w:rPr/>
        <w:t>计入损益的利得或损失为计入利润表中的投资收益及公允价值变动损益。</w:t>
      </w:r>
    </w:p>
    <w:p>
      <w:pPr>
        <w:spacing w:after="0" w:line="240" w:lineRule="auto"/>
        <w:jc w:val="left"/>
        <w:sectPr>
          <w:headerReference w:type="default" r:id="rId80"/>
          <w:footerReference w:type="default" r:id="rId81"/>
          <w:pgSz w:w="16840" w:h="11910" w:orient="landscape"/>
          <w:pgMar w:header="755" w:footer="995" w:top="1900" w:bottom="1180" w:left="340" w:right="0"/>
          <w:pgNumType w:start="328"/>
        </w:sectPr>
      </w:pPr>
    </w:p>
    <w:p>
      <w:pPr>
        <w:spacing w:line="240" w:lineRule="auto" w:before="2"/>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800"/>
        <w:gridCol w:w="5041"/>
      </w:tblGrid>
      <w:tr>
        <w:trPr>
          <w:trHeight w:val="49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5041"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04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9" w:right="0"/>
              <w:jc w:val="left"/>
              <w:rPr>
                <w:rFonts w:ascii="Arial" w:hAnsi="Arial" w:cs="Arial" w:eastAsia="Arial" w:hint="default"/>
                <w:sz w:val="24"/>
                <w:szCs w:val="24"/>
              </w:rPr>
            </w:pPr>
            <w:r>
              <w:rPr>
                <w:rFonts w:ascii="黑体" w:hAnsi="黑体" w:cs="黑体" w:eastAsia="黑体" w:hint="default"/>
                <w:sz w:val="24"/>
                <w:szCs w:val="24"/>
              </w:rPr>
              <w:t>持续的以公允价值后续计量的资产和负债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9"/>
        <w:rPr>
          <w:rFonts w:ascii="宋体" w:hAnsi="宋体" w:cs="宋体" w:eastAsia="宋体" w:hint="default"/>
          <w:sz w:val="28"/>
          <w:szCs w:val="28"/>
        </w:rPr>
      </w:pPr>
    </w:p>
    <w:tbl>
      <w:tblPr>
        <w:tblW w:w="0" w:type="auto"/>
        <w:jc w:val="left"/>
        <w:tblInd w:w="867" w:type="dxa"/>
        <w:tblLayout w:type="fixed"/>
        <w:tblCellMar>
          <w:top w:w="0" w:type="dxa"/>
          <w:left w:w="0" w:type="dxa"/>
          <w:bottom w:w="0" w:type="dxa"/>
          <w:right w:w="0" w:type="dxa"/>
        </w:tblCellMar>
        <w:tblLook w:val="01E0"/>
      </w:tblPr>
      <w:tblGrid>
        <w:gridCol w:w="2760"/>
        <w:gridCol w:w="2401"/>
        <w:gridCol w:w="1953"/>
        <w:gridCol w:w="140"/>
        <w:gridCol w:w="2215"/>
        <w:gridCol w:w="837"/>
        <w:gridCol w:w="134"/>
        <w:gridCol w:w="3284"/>
      </w:tblGrid>
      <w:tr>
        <w:trPr>
          <w:trHeight w:val="446" w:hRule="exact"/>
        </w:trPr>
        <w:tc>
          <w:tcPr>
            <w:tcW w:w="5161"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left="3144" w:right="0" w:hanging="180"/>
              <w:jc w:val="left"/>
              <w:rPr>
                <w:rFonts w:ascii="宋体" w:hAnsi="宋体" w:cs="宋体" w:eastAsia="宋体" w:hint="default"/>
                <w:sz w:val="18"/>
                <w:szCs w:val="18"/>
              </w:rPr>
            </w:pPr>
            <w:r>
              <w:rPr>
                <w:rFonts w:ascii="宋体" w:hAnsi="宋体" w:cs="宋体" w:eastAsia="宋体" w:hint="default"/>
                <w:sz w:val="18"/>
                <w:szCs w:val="18"/>
              </w:rPr>
              <w:t>公允价值计量且其变动计</w:t>
            </w:r>
          </w:p>
          <w:p>
            <w:pPr>
              <w:pStyle w:val="TableParagraph"/>
              <w:spacing w:line="235" w:lineRule="exact"/>
              <w:ind w:left="3144" w:right="0"/>
              <w:jc w:val="left"/>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1953" w:type="dxa"/>
            <w:tcBorders>
              <w:top w:val="nil" w:sz="6" w:space="0" w:color="auto"/>
              <w:left w:val="nil" w:sz="6" w:space="0" w:color="auto"/>
              <w:bottom w:val="single" w:sz="4" w:space="0" w:color="000000"/>
              <w:right w:val="nil" w:sz="6" w:space="0" w:color="auto"/>
            </w:tcBorders>
          </w:tcPr>
          <w:p>
            <w:pPr>
              <w:pStyle w:val="TableParagraph"/>
              <w:spacing w:line="186" w:lineRule="exact"/>
              <w:ind w:left="636" w:right="0" w:hanging="42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Arial" w:hAnsi="Arial" w:cs="Arial" w:eastAsia="Arial" w:hint="default"/>
                <w:sz w:val="18"/>
                <w:szCs w:val="18"/>
              </w:rPr>
              <w:t>-</w:t>
            </w:r>
            <w:r>
              <w:rPr>
                <w:rFonts w:ascii="宋体" w:hAnsi="宋体" w:cs="宋体" w:eastAsia="宋体" w:hint="default"/>
                <w:sz w:val="18"/>
                <w:szCs w:val="18"/>
              </w:rPr>
              <w:t>一年内</w:t>
            </w:r>
          </w:p>
          <w:p>
            <w:pPr>
              <w:pStyle w:val="TableParagraph"/>
              <w:spacing w:line="228" w:lineRule="exact"/>
              <w:ind w:left="636" w:right="0"/>
              <w:jc w:val="left"/>
              <w:rPr>
                <w:rFonts w:ascii="宋体" w:hAnsi="宋体" w:cs="宋体" w:eastAsia="宋体" w:hint="default"/>
                <w:sz w:val="18"/>
                <w:szCs w:val="18"/>
              </w:rPr>
            </w:pPr>
            <w:r>
              <w:rPr>
                <w:rFonts w:ascii="宋体" w:hAnsi="宋体" w:cs="宋体" w:eastAsia="宋体" w:hint="default"/>
                <w:sz w:val="18"/>
                <w:szCs w:val="18"/>
              </w:rPr>
              <w:t>到期的理财产品</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single" w:sz="4" w:space="0" w:color="000000"/>
              <w:right w:val="nil" w:sz="6" w:space="0" w:color="auto"/>
            </w:tcBorders>
          </w:tcPr>
          <w:p>
            <w:pPr>
              <w:pStyle w:val="TableParagraph"/>
              <w:spacing w:line="206" w:lineRule="exact"/>
              <w:ind w:left="75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4255" w:type="dxa"/>
            <w:gridSpan w:val="3"/>
            <w:tcBorders>
              <w:top w:val="nil" w:sz="6" w:space="0" w:color="auto"/>
              <w:left w:val="nil" w:sz="6" w:space="0" w:color="auto"/>
              <w:bottom w:val="nil" w:sz="6" w:space="0" w:color="auto"/>
              <w:right w:val="nil" w:sz="6" w:space="0" w:color="auto"/>
            </w:tcBorders>
          </w:tcPr>
          <w:p>
            <w:pPr>
              <w:pStyle w:val="TableParagraph"/>
              <w:spacing w:line="179" w:lineRule="exact"/>
              <w:ind w:right="87"/>
              <w:jc w:val="righ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p>
            <w:pPr>
              <w:pStyle w:val="TableParagraph"/>
              <w:spacing w:line="235" w:lineRule="exact"/>
              <w:ind w:right="85"/>
              <w:jc w:val="right"/>
              <w:rPr>
                <w:rFonts w:ascii="宋体" w:hAnsi="宋体" w:cs="宋体" w:eastAsia="宋体" w:hint="default"/>
                <w:sz w:val="18"/>
                <w:szCs w:val="18"/>
              </w:rPr>
            </w:pPr>
            <w:r>
              <w:rPr>
                <w:rFonts w:ascii="宋体" w:hAnsi="宋体" w:cs="宋体" w:eastAsia="宋体" w:hint="default"/>
                <w:sz w:val="18"/>
                <w:szCs w:val="18"/>
              </w:rPr>
              <w:t>的金融负债</w:t>
            </w:r>
          </w:p>
        </w:tc>
      </w:tr>
      <w:tr>
        <w:trPr>
          <w:trHeight w:val="667" w:hRule="exact"/>
        </w:trPr>
        <w:tc>
          <w:tcPr>
            <w:tcW w:w="2760" w:type="dxa"/>
            <w:tcBorders>
              <w:top w:val="nil" w:sz="6" w:space="0" w:color="auto"/>
              <w:left w:val="nil" w:sz="6" w:space="0" w:color="auto"/>
              <w:bottom w:val="nil" w:sz="6" w:space="0" w:color="auto"/>
              <w:right w:val="nil" w:sz="6" w:space="0" w:color="auto"/>
            </w:tcBorders>
          </w:tcPr>
          <w:p>
            <w:pPr/>
          </w:p>
        </w:tc>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83" w:right="0"/>
              <w:jc w:val="left"/>
              <w:rPr>
                <w:rFonts w:ascii="宋体" w:hAnsi="宋体" w:cs="宋体" w:eastAsia="宋体" w:hint="default"/>
                <w:sz w:val="18"/>
                <w:szCs w:val="18"/>
              </w:rPr>
            </w:pPr>
            <w:r>
              <w:rPr>
                <w:rFonts w:ascii="宋体" w:hAnsi="宋体" w:cs="宋体" w:eastAsia="宋体" w:hint="default"/>
                <w:sz w:val="18"/>
                <w:szCs w:val="18"/>
              </w:rPr>
              <w:t>新股预约权</w:t>
            </w:r>
          </w:p>
        </w:tc>
        <w:tc>
          <w:tcPr>
            <w:tcW w:w="19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5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37" w:type="dxa"/>
            <w:tcBorders>
              <w:top w:val="single" w:sz="4" w:space="0" w:color="000000"/>
              <w:left w:val="nil" w:sz="6" w:space="0" w:color="auto"/>
              <w:bottom w:val="nil" w:sz="6" w:space="0" w:color="auto"/>
              <w:right w:val="nil" w:sz="6" w:space="0" w:color="auto"/>
            </w:tcBorders>
          </w:tcPr>
          <w:p>
            <w:pPr>
              <w:pStyle w:val="TableParagraph"/>
              <w:spacing w:line="205" w:lineRule="exact"/>
              <w:ind w:left="60" w:right="0"/>
              <w:jc w:val="left"/>
              <w:rPr>
                <w:rFonts w:ascii="宋体" w:hAnsi="宋体" w:cs="宋体" w:eastAsia="宋体" w:hint="default"/>
                <w:sz w:val="18"/>
                <w:szCs w:val="18"/>
              </w:rPr>
            </w:pPr>
            <w:r>
              <w:rPr>
                <w:rFonts w:ascii="宋体" w:hAnsi="宋体" w:cs="宋体" w:eastAsia="宋体" w:hint="default"/>
                <w:sz w:val="18"/>
                <w:szCs w:val="18"/>
              </w:rPr>
              <w:t>可供出售</w:t>
            </w:r>
          </w:p>
          <w:p>
            <w:pPr>
              <w:pStyle w:val="TableParagraph"/>
              <w:spacing w:line="235" w:lineRule="exact"/>
              <w:ind w:left="60" w:right="0"/>
              <w:jc w:val="left"/>
              <w:rPr>
                <w:rFonts w:ascii="宋体" w:hAnsi="宋体" w:cs="宋体" w:eastAsia="宋体" w:hint="default"/>
                <w:sz w:val="18"/>
                <w:szCs w:val="18"/>
              </w:rPr>
            </w:pPr>
            <w:r>
              <w:rPr>
                <w:rFonts w:ascii="宋体" w:hAnsi="宋体" w:cs="宋体" w:eastAsia="宋体" w:hint="default"/>
                <w:sz w:val="18"/>
                <w:szCs w:val="18"/>
              </w:rPr>
              <w:t>权益工具</w:t>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5"/>
              <w:jc w:val="right"/>
              <w:rPr>
                <w:rFonts w:ascii="宋体" w:hAnsi="宋体" w:cs="宋体" w:eastAsia="宋体" w:hint="default"/>
                <w:sz w:val="18"/>
                <w:szCs w:val="18"/>
              </w:rPr>
            </w:pPr>
            <w:r>
              <w:rPr>
                <w:rFonts w:ascii="宋体" w:hAnsi="宋体" w:cs="宋体" w:eastAsia="宋体" w:hint="default"/>
                <w:sz w:val="18"/>
                <w:szCs w:val="18"/>
              </w:rPr>
              <w:t>投资者回售选择权</w:t>
            </w:r>
          </w:p>
        </w:tc>
      </w:tr>
      <w:tr>
        <w:trPr>
          <w:trHeight w:val="441"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521" w:right="0"/>
              <w:jc w:val="left"/>
              <w:rPr>
                <w:rFonts w:ascii="Arial" w:hAnsi="Arial" w:cs="Arial" w:eastAsia="Arial" w:hint="default"/>
                <w:sz w:val="18"/>
                <w:szCs w:val="18"/>
              </w:rPr>
            </w:pPr>
            <w:r>
              <w:rPr>
                <w:rFonts w:ascii="Arial"/>
                <w:sz w:val="18"/>
              </w:rPr>
              <w:t>21,376</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87"/>
              <w:jc w:val="right"/>
              <w:rPr>
                <w:rFonts w:ascii="Arial" w:hAnsi="Arial" w:cs="Arial" w:eastAsia="Arial" w:hint="default"/>
                <w:sz w:val="18"/>
                <w:szCs w:val="18"/>
              </w:rPr>
            </w:pPr>
            <w:r>
              <w:rPr>
                <w:rFonts w:ascii="Arial"/>
                <w:spacing w:val="-1"/>
                <w:sz w:val="18"/>
              </w:rPr>
              <w:t>1,502,959</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00" w:right="0"/>
              <w:jc w:val="left"/>
              <w:rPr>
                <w:rFonts w:ascii="Arial" w:hAnsi="Arial" w:cs="Arial" w:eastAsia="Arial" w:hint="default"/>
                <w:sz w:val="18"/>
                <w:szCs w:val="18"/>
              </w:rPr>
            </w:pPr>
            <w:r>
              <w:rPr>
                <w:rFonts w:ascii="Arial"/>
                <w:sz w:val="18"/>
              </w:rPr>
              <w:t>816,473</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8" w:right="0"/>
              <w:jc w:val="left"/>
              <w:rPr>
                <w:rFonts w:ascii="Arial" w:hAnsi="Arial" w:cs="Arial" w:eastAsia="Arial" w:hint="default"/>
                <w:sz w:val="18"/>
                <w:szCs w:val="18"/>
              </w:rPr>
            </w:pPr>
            <w:r>
              <w:rPr>
                <w:rFonts w:ascii="Arial"/>
                <w:sz w:val="18"/>
              </w:rPr>
              <w:t>894,743</w:t>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7"/>
              <w:jc w:val="right"/>
              <w:rPr>
                <w:rFonts w:ascii="Arial" w:hAnsi="Arial" w:cs="Arial" w:eastAsia="Arial" w:hint="default"/>
                <w:sz w:val="18"/>
                <w:szCs w:val="18"/>
              </w:rPr>
            </w:pPr>
            <w:r>
              <w:rPr>
                <w:rFonts w:ascii="Arial"/>
                <w:spacing w:val="-1"/>
                <w:sz w:val="18"/>
              </w:rPr>
              <w:t>14,910</w:t>
            </w:r>
          </w:p>
        </w:tc>
      </w:tr>
      <w:tr>
        <w:trPr>
          <w:trHeight w:val="23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6"/>
              <w:jc w:val="right"/>
              <w:rPr>
                <w:rFonts w:ascii="Arial" w:hAnsi="Arial" w:cs="Arial" w:eastAsia="Arial" w:hint="default"/>
                <w:sz w:val="18"/>
                <w:szCs w:val="18"/>
              </w:rPr>
            </w:pPr>
            <w:r>
              <w:rPr>
                <w:rFonts w:ascii="Arial"/>
                <w:w w:val="99"/>
                <w:sz w:val="18"/>
              </w:rPr>
              <w:t>-</w:t>
            </w:r>
            <w:r>
              <w:rPr>
                <w:rFonts w:ascii="Arial"/>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2"/>
              <w:jc w:val="right"/>
              <w:rPr>
                <w:rFonts w:ascii="Arial" w:hAnsi="Arial" w:cs="Arial" w:eastAsia="Arial" w:hint="default"/>
                <w:sz w:val="18"/>
                <w:szCs w:val="18"/>
              </w:rPr>
            </w:pPr>
            <w:r>
              <w:rPr>
                <w:rFonts w:ascii="Arial"/>
                <w:spacing w:val="-1"/>
                <w:sz w:val="18"/>
              </w:rPr>
              <w:t>17,634,660</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63" w:right="0"/>
              <w:jc w:val="left"/>
              <w:rPr>
                <w:rFonts w:ascii="Arial" w:hAnsi="Arial" w:cs="Arial" w:eastAsia="Arial" w:hint="default"/>
                <w:sz w:val="18"/>
                <w:szCs w:val="18"/>
              </w:rPr>
            </w:pPr>
            <w:r>
              <w:rPr>
                <w:rFonts w:ascii="Arial"/>
                <w:sz w:val="18"/>
              </w:rPr>
              <w:t>118,030,129</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6"/>
              <w:jc w:val="right"/>
              <w:rPr>
                <w:rFonts w:ascii="Arial" w:hAnsi="Arial" w:cs="Arial" w:eastAsia="Arial" w:hint="default"/>
                <w:sz w:val="18"/>
                <w:szCs w:val="18"/>
              </w:rPr>
            </w:pPr>
            <w:r>
              <w:rPr>
                <w:rFonts w:ascii="Arial"/>
                <w:w w:val="99"/>
                <w:sz w:val="18"/>
              </w:rPr>
              <w:t>-</w:t>
            </w:r>
            <w:r>
              <w:rPr>
                <w:rFonts w:ascii="Arial"/>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(1,500,000)</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4" w:right="0"/>
              <w:jc w:val="left"/>
              <w:rPr>
                <w:rFonts w:ascii="Arial" w:hAnsi="Arial" w:cs="Arial" w:eastAsia="Arial" w:hint="default"/>
                <w:sz w:val="18"/>
                <w:szCs w:val="18"/>
              </w:rPr>
            </w:pPr>
            <w:r>
              <w:rPr>
                <w:rFonts w:ascii="Arial"/>
                <w:sz w:val="18"/>
              </w:rPr>
              <w:t>(112,319,766)</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6"/>
              <w:jc w:val="right"/>
              <w:rPr>
                <w:rFonts w:ascii="Arial" w:hAnsi="Arial" w:cs="Arial" w:eastAsia="Arial" w:hint="default"/>
                <w:sz w:val="18"/>
                <w:szCs w:val="18"/>
              </w:rPr>
            </w:pPr>
            <w:r>
              <w:rPr>
                <w:rFonts w:ascii="Arial"/>
                <w:w w:val="99"/>
                <w:sz w:val="18"/>
              </w:rPr>
              <w:t>-</w:t>
            </w:r>
            <w:r>
              <w:rPr>
                <w:rFonts w:ascii="Arial"/>
                <w:sz w:val="18"/>
              </w:rPr>
            </w:r>
          </w:p>
        </w:tc>
      </w:tr>
      <w:tr>
        <w:trPr>
          <w:trHeight w:val="32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Arial" w:hAnsi="Arial" w:cs="Arial" w:eastAsia="Arial" w:hint="default"/>
                <w:sz w:val="18"/>
                <w:szCs w:val="18"/>
              </w:rPr>
            </w:pPr>
            <w:r>
              <w:rPr>
                <w:rFonts w:ascii="宋体" w:hAnsi="宋体" w:cs="宋体" w:eastAsia="宋体" w:hint="default"/>
                <w:sz w:val="18"/>
                <w:szCs w:val="18"/>
              </w:rPr>
              <w:t>转出第三层次</w:t>
            </w:r>
            <w:r>
              <w:rPr>
                <w:rFonts w:ascii="Arial" w:hAnsi="Arial" w:cs="Arial" w:eastAsia="Arial" w:hint="default"/>
                <w:sz w:val="18"/>
                <w:szCs w:val="18"/>
              </w:rPr>
              <w:t>(i)</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6"/>
              <w:jc w:val="right"/>
              <w:rPr>
                <w:rFonts w:ascii="Arial" w:hAnsi="Arial" w:cs="Arial" w:eastAsia="Arial" w:hint="default"/>
                <w:sz w:val="18"/>
                <w:szCs w:val="18"/>
              </w:rPr>
            </w:pPr>
            <w:r>
              <w:rPr>
                <w:rFonts w:ascii="Arial"/>
                <w:w w:val="99"/>
                <w:sz w:val="18"/>
              </w:rPr>
              <w:t>-</w:t>
            </w:r>
            <w:r>
              <w:rPr>
                <w:rFonts w:ascii="Arial"/>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5"/>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50" w:right="0"/>
              <w:jc w:val="center"/>
              <w:rPr>
                <w:rFonts w:ascii="Arial" w:hAnsi="Arial" w:cs="Arial" w:eastAsia="Arial" w:hint="default"/>
                <w:sz w:val="18"/>
                <w:szCs w:val="18"/>
              </w:rPr>
            </w:pPr>
            <w:r>
              <w:rPr>
                <w:rFonts w:ascii="Arial"/>
                <w:w w:val="99"/>
                <w:sz w:val="18"/>
              </w:rPr>
              <w:t>-</w:t>
            </w:r>
            <w:r>
              <w:rPr>
                <w:rFonts w:ascii="Arial"/>
                <w:sz w:val="18"/>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8" w:right="0"/>
              <w:jc w:val="left"/>
              <w:rPr>
                <w:rFonts w:ascii="Arial" w:hAnsi="Arial" w:cs="Arial" w:eastAsia="Arial" w:hint="default"/>
                <w:sz w:val="18"/>
                <w:szCs w:val="18"/>
              </w:rPr>
            </w:pPr>
            <w:r>
              <w:rPr>
                <w:rFonts w:ascii="Arial"/>
                <w:sz w:val="18"/>
              </w:rPr>
              <w:t>(894,743)</w:t>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6"/>
              <w:jc w:val="right"/>
              <w:rPr>
                <w:rFonts w:ascii="Arial" w:hAnsi="Arial" w:cs="Arial" w:eastAsia="Arial" w:hint="default"/>
                <w:sz w:val="18"/>
                <w:szCs w:val="18"/>
              </w:rPr>
            </w:pPr>
            <w:r>
              <w:rPr>
                <w:rFonts w:ascii="Arial"/>
                <w:w w:val="99"/>
                <w:sz w:val="18"/>
              </w:rPr>
              <w:t>-</w:t>
            </w:r>
            <w:r>
              <w:rPr>
                <w:rFonts w:ascii="Arial"/>
                <w:sz w:val="18"/>
              </w:rPr>
            </w:r>
          </w:p>
        </w:tc>
      </w:tr>
      <w:tr>
        <w:trPr>
          <w:trHeight w:val="32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471" w:right="0"/>
              <w:jc w:val="left"/>
              <w:rPr>
                <w:rFonts w:ascii="Arial" w:hAnsi="Arial" w:cs="Arial" w:eastAsia="Arial" w:hint="default"/>
                <w:sz w:val="18"/>
                <w:szCs w:val="18"/>
              </w:rPr>
            </w:pPr>
            <w:r>
              <w:rPr>
                <w:rFonts w:ascii="Arial"/>
                <w:sz w:val="18"/>
              </w:rPr>
              <w:t>(20,132)</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6"/>
              <w:jc w:val="right"/>
              <w:rPr>
                <w:rFonts w:ascii="Arial" w:hAnsi="Arial" w:cs="Arial" w:eastAsia="Arial" w:hint="default"/>
                <w:sz w:val="18"/>
                <w:szCs w:val="18"/>
              </w:rPr>
            </w:pPr>
            <w:r>
              <w:rPr>
                <w:rFonts w:ascii="Arial"/>
                <w:spacing w:val="-1"/>
                <w:sz w:val="18"/>
              </w:rPr>
              <w:t>184,286</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6"/>
              <w:jc w:val="center"/>
              <w:rPr>
                <w:rFonts w:ascii="Arial" w:hAnsi="Arial" w:cs="Arial" w:eastAsia="Arial" w:hint="default"/>
                <w:sz w:val="18"/>
                <w:szCs w:val="18"/>
              </w:rPr>
            </w:pPr>
            <w:r>
              <w:rPr>
                <w:rFonts w:ascii="Arial"/>
                <w:sz w:val="18"/>
              </w:rPr>
              <w:t>67,958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1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6"/>
              <w:jc w:val="right"/>
              <w:rPr>
                <w:rFonts w:ascii="Arial" w:hAnsi="Arial" w:cs="Arial" w:eastAsia="Arial" w:hint="default"/>
                <w:sz w:val="18"/>
                <w:szCs w:val="18"/>
              </w:rPr>
            </w:pPr>
            <w:r>
              <w:rPr>
                <w:rFonts w:ascii="Arial"/>
                <w:spacing w:val="-1"/>
                <w:sz w:val="18"/>
              </w:rPr>
              <w:t>23,740</w:t>
            </w:r>
          </w:p>
        </w:tc>
      </w:tr>
      <w:tr>
        <w:trPr>
          <w:trHeight w:val="23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Arial" w:hAnsi="Arial" w:cs="Arial" w:eastAsia="Arial" w:hint="default"/>
                <w:sz w:val="18"/>
                <w:szCs w:val="18"/>
              </w:rPr>
            </w:pPr>
            <w:r>
              <w:rPr>
                <w:rFonts w:ascii="宋体" w:hAnsi="宋体" w:cs="宋体" w:eastAsia="宋体" w:hint="default"/>
                <w:sz w:val="18"/>
                <w:szCs w:val="18"/>
              </w:rPr>
              <w:t>计入损益的利得或损失</w:t>
            </w:r>
            <w:r>
              <w:rPr>
                <w:rFonts w:ascii="Arial" w:hAnsi="Arial" w:cs="Arial" w:eastAsia="Arial" w:hint="default"/>
                <w:sz w:val="18"/>
                <w:szCs w:val="18"/>
              </w:rPr>
              <w:t>(ii)</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71" w:right="0"/>
              <w:jc w:val="left"/>
              <w:rPr>
                <w:rFonts w:ascii="Arial" w:hAnsi="Arial" w:cs="Arial" w:eastAsia="Arial" w:hint="default"/>
                <w:sz w:val="18"/>
                <w:szCs w:val="18"/>
              </w:rPr>
            </w:pPr>
            <w:r>
              <w:rPr>
                <w:rFonts w:ascii="Arial"/>
                <w:sz w:val="18"/>
              </w:rPr>
              <w:t>(20,132)</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spacing w:val="-1"/>
                <w:sz w:val="18"/>
              </w:rPr>
              <w:t>(2,959)</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41" w:right="0"/>
              <w:jc w:val="left"/>
              <w:rPr>
                <w:rFonts w:ascii="Arial" w:hAnsi="Arial" w:cs="Arial" w:eastAsia="Arial" w:hint="default"/>
                <w:sz w:val="18"/>
                <w:szCs w:val="18"/>
              </w:rPr>
            </w:pPr>
            <w:r>
              <w:rPr>
                <w:rFonts w:ascii="Arial"/>
                <w:sz w:val="18"/>
              </w:rPr>
              <w:t>(215,808)</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6"/>
              <w:jc w:val="right"/>
              <w:rPr>
                <w:rFonts w:ascii="Arial" w:hAnsi="Arial" w:cs="Arial" w:eastAsia="Arial" w:hint="default"/>
                <w:sz w:val="18"/>
                <w:szCs w:val="18"/>
              </w:rPr>
            </w:pPr>
            <w:r>
              <w:rPr>
                <w:rFonts w:ascii="Arial"/>
                <w:spacing w:val="-1"/>
                <w:sz w:val="18"/>
              </w:rPr>
              <w:t>23,740</w:t>
            </w:r>
          </w:p>
        </w:tc>
      </w:tr>
      <w:tr>
        <w:trPr>
          <w:trHeight w:val="472"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pacing w:val="11"/>
                <w:sz w:val="18"/>
                <w:szCs w:val="18"/>
              </w:rPr>
              <w:t>计入其他综合收益的利得或损</w:t>
            </w:r>
          </w:p>
          <w:p>
            <w:pPr>
              <w:pStyle w:val="TableParagraph"/>
              <w:spacing w:line="235" w:lineRule="exact"/>
              <w:ind w:left="395" w:right="0"/>
              <w:jc w:val="left"/>
              <w:rPr>
                <w:rFonts w:ascii="宋体" w:hAnsi="宋体" w:cs="宋体" w:eastAsia="宋体" w:hint="default"/>
                <w:sz w:val="18"/>
                <w:szCs w:val="18"/>
              </w:rPr>
            </w:pPr>
            <w:r>
              <w:rPr>
                <w:rFonts w:ascii="宋体" w:hAnsi="宋体" w:cs="宋体" w:eastAsia="宋体" w:hint="default"/>
                <w:sz w:val="18"/>
                <w:szCs w:val="18"/>
              </w:rPr>
              <w:t>失</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2012" w:val="left" w:leader="none"/>
                <w:tab w:pos="3614" w:val="left" w:leader="none"/>
              </w:tabs>
              <w:spacing w:line="240" w:lineRule="auto"/>
              <w:ind w:right="-121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739"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187,245</w:t>
              <w:tab/>
            </w:r>
            <w:r>
              <w:rPr>
                <w:rFonts w:ascii="Arial"/>
                <w:spacing w:val="-1"/>
                <w:sz w:val="18"/>
              </w:rPr>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700" w:val="left" w:leader="none"/>
                <w:tab w:pos="2873" w:val="left" w:leader="none"/>
              </w:tabs>
              <w:spacing w:line="240" w:lineRule="auto"/>
              <w:ind w:right="-66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283,766 </w:t>
            </w:r>
            <w:r>
              <w:rPr>
                <w:rFonts w:ascii="Arial"/>
                <w:spacing w:val="19"/>
                <w:sz w:val="18"/>
                <w:u w:val="single" w:color="000000"/>
              </w:rPr>
              <w:t> </w:t>
            </w:r>
            <w:r>
              <w:rPr>
                <w:rFonts w:ascii="Arial"/>
                <w:spacing w:val="19"/>
                <w:sz w:val="18"/>
              </w:rPr>
            </w:r>
            <w:r>
              <w:rPr>
                <w:rFonts w:ascii="Arial"/>
                <w:sz w:val="18"/>
              </w:rPr>
              <w:t>  </w:t>
            </w:r>
            <w:r>
              <w:rPr>
                <w:rFonts w:ascii="Arial"/>
                <w:spacing w:val="-10"/>
                <w:sz w:val="18"/>
              </w:rPr>
              <w:t> </w:t>
            </w:r>
            <w:r>
              <w:rPr>
                <w:rFonts w:ascii="Arial"/>
                <w:spacing w:val="-10"/>
                <w:w w:val="100"/>
                <w:sz w:val="18"/>
              </w:rPr>
            </w:r>
            <w:r>
              <w:rPr>
                <w:rFonts w:ascii="Arial"/>
                <w:w w:val="100"/>
                <w:sz w:val="18"/>
                <w:u w:val="single" w:color="000000"/>
              </w:rPr>
              <w:t> </w:t>
            </w:r>
            <w:r>
              <w:rPr>
                <w:rFonts w:ascii="Arial"/>
                <w:sz w:val="18"/>
                <w:u w:val="single" w:color="000000"/>
              </w:rPr>
              <w:tab/>
            </w:r>
            <w:r>
              <w:rPr>
                <w:rFonts w:ascii="Arial"/>
                <w:sz w:val="18"/>
              </w:rPr>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77"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3074" w:val="left" w:leader="none"/>
                <w:tab w:pos="3253" w:val="left" w:leader="none"/>
              </w:tabs>
              <w:spacing w:line="240" w:lineRule="auto"/>
              <w:ind w:right="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43"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2401"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326"/>
              <w:jc w:val="right"/>
              <w:rPr>
                <w:rFonts w:ascii="Arial" w:hAnsi="Arial" w:cs="Arial" w:eastAsia="Arial" w:hint="default"/>
                <w:sz w:val="18"/>
                <w:szCs w:val="18"/>
              </w:rPr>
            </w:pPr>
            <w:r>
              <w:rPr>
                <w:rFonts w:ascii="Arial"/>
                <w:spacing w:val="-1"/>
                <w:sz w:val="18"/>
              </w:rPr>
              <w:t>1,244</w:t>
            </w:r>
          </w:p>
        </w:tc>
        <w:tc>
          <w:tcPr>
            <w:tcW w:w="1953"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78"/>
              <w:jc w:val="right"/>
              <w:rPr>
                <w:rFonts w:ascii="Arial" w:hAnsi="Arial" w:cs="Arial" w:eastAsia="Arial" w:hint="default"/>
                <w:sz w:val="18"/>
                <w:szCs w:val="18"/>
              </w:rPr>
            </w:pPr>
            <w:r>
              <w:rPr>
                <w:rFonts w:ascii="Arial"/>
                <w:spacing w:val="-1"/>
                <w:sz w:val="18"/>
              </w:rPr>
              <w:t>17,821,905</w:t>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550" w:right="0"/>
              <w:jc w:val="left"/>
              <w:rPr>
                <w:rFonts w:ascii="Arial" w:hAnsi="Arial" w:cs="Arial" w:eastAsia="Arial" w:hint="default"/>
                <w:sz w:val="18"/>
                <w:szCs w:val="18"/>
              </w:rPr>
            </w:pPr>
            <w:r>
              <w:rPr>
                <w:rFonts w:ascii="Arial"/>
                <w:sz w:val="18"/>
              </w:rPr>
              <w:t>6,594,794</w:t>
            </w:r>
          </w:p>
        </w:tc>
        <w:tc>
          <w:tcPr>
            <w:tcW w:w="837"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1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147"/>
              <w:jc w:val="right"/>
              <w:rPr>
                <w:rFonts w:ascii="Arial" w:hAnsi="Arial" w:cs="Arial" w:eastAsia="Arial" w:hint="default"/>
                <w:sz w:val="18"/>
                <w:szCs w:val="18"/>
              </w:rPr>
            </w:pPr>
            <w:r>
              <w:rPr>
                <w:rFonts w:ascii="Arial"/>
                <w:spacing w:val="-1"/>
                <w:sz w:val="18"/>
              </w:rPr>
              <w:t>38,650</w:t>
            </w:r>
          </w:p>
        </w:tc>
      </w:tr>
      <w:tr>
        <w:trPr>
          <w:trHeight w:val="91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25" w:lineRule="auto"/>
              <w:ind w:left="455" w:right="54" w:hanging="256"/>
              <w:jc w:val="both"/>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12</w:t>
            </w:r>
            <w:r>
              <w:rPr>
                <w:rFonts w:ascii="Arial" w:hAnsi="Arial" w:cs="Arial" w:eastAsia="Arial"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31</w:t>
            </w:r>
            <w:r>
              <w:rPr>
                <w:rFonts w:ascii="Arial" w:hAnsi="Arial" w:cs="Arial" w:eastAsia="Arial" w:hint="default"/>
                <w:spacing w:val="1"/>
                <w:sz w:val="18"/>
                <w:szCs w:val="18"/>
              </w:rPr>
              <w:t> </w:t>
            </w:r>
            <w:r>
              <w:rPr>
                <w:rFonts w:ascii="宋体" w:hAnsi="宋体" w:cs="宋体" w:eastAsia="宋体" w:hint="default"/>
                <w:sz w:val="18"/>
                <w:szCs w:val="18"/>
              </w:rPr>
              <w:t>日仍持有的资 产计入</w:t>
            </w:r>
            <w:r>
              <w:rPr>
                <w:rFonts w:ascii="宋体" w:hAnsi="宋体" w:cs="宋体" w:eastAsia="宋体" w:hint="default"/>
                <w:spacing w:val="-68"/>
                <w:sz w:val="18"/>
                <w:szCs w:val="18"/>
              </w:rPr>
              <w:t> </w:t>
            </w:r>
            <w:r>
              <w:rPr>
                <w:rFonts w:ascii="Arial" w:hAnsi="Arial" w:cs="Arial" w:eastAsia="Arial" w:hint="default"/>
                <w:sz w:val="18"/>
                <w:szCs w:val="18"/>
              </w:rPr>
              <w:t>2016</w:t>
            </w:r>
            <w:r>
              <w:rPr>
                <w:rFonts w:ascii="Arial" w:hAnsi="Arial" w:cs="Arial" w:eastAsia="Arial" w:hint="default"/>
                <w:spacing w:val="-28"/>
                <w:sz w:val="18"/>
                <w:szCs w:val="18"/>
              </w:rPr>
              <w:t> </w:t>
            </w:r>
            <w:r>
              <w:rPr>
                <w:rFonts w:ascii="宋体" w:hAnsi="宋体" w:cs="宋体" w:eastAsia="宋体" w:hint="default"/>
                <w:sz w:val="18"/>
                <w:szCs w:val="18"/>
              </w:rPr>
              <w:t>年度损益的未实 现利得或损失的变动</w:t>
            </w:r>
          </w:p>
        </w:tc>
        <w:tc>
          <w:tcPr>
            <w:tcW w:w="2401" w:type="dxa"/>
            <w:tcBorders>
              <w:top w:val="single" w:sz="12" w:space="0" w:color="000000"/>
              <w:left w:val="nil" w:sz="6" w:space="0" w:color="auto"/>
              <w:bottom w:val="nil" w:sz="6" w:space="0" w:color="auto"/>
              <w:right w:val="nil" w:sz="6" w:space="0" w:color="auto"/>
            </w:tcBorders>
          </w:tcPr>
          <w:p>
            <w:pPr/>
          </w:p>
        </w:tc>
        <w:tc>
          <w:tcPr>
            <w:tcW w:w="1953" w:type="dxa"/>
            <w:tcBorders>
              <w:top w:val="single" w:sz="12" w:space="0" w:color="000000"/>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single" w:sz="12" w:space="0" w:color="000000"/>
              <w:left w:val="nil" w:sz="6" w:space="0" w:color="auto"/>
              <w:bottom w:val="nil" w:sz="6" w:space="0" w:color="auto"/>
              <w:right w:val="nil" w:sz="6" w:space="0" w:color="auto"/>
            </w:tcBorders>
          </w:tcPr>
          <w:p>
            <w:pPr/>
          </w:p>
        </w:tc>
        <w:tc>
          <w:tcPr>
            <w:tcW w:w="837" w:type="dxa"/>
            <w:tcBorders>
              <w:top w:val="single" w:sz="12" w:space="0" w:color="000000"/>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single" w:sz="12" w:space="0" w:color="000000"/>
              <w:left w:val="nil" w:sz="6" w:space="0" w:color="auto"/>
              <w:bottom w:val="nil" w:sz="6" w:space="0" w:color="auto"/>
              <w:right w:val="nil" w:sz="6" w:space="0" w:color="auto"/>
            </w:tcBorders>
          </w:tcPr>
          <w:p>
            <w:pPr/>
          </w:p>
        </w:tc>
      </w:tr>
      <w:tr>
        <w:trPr>
          <w:trHeight w:val="252"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2401"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left="1479" w:right="0"/>
              <w:jc w:val="left"/>
              <w:rPr>
                <w:rFonts w:ascii="Arial" w:hAnsi="Arial" w:cs="Arial" w:eastAsia="Arial" w:hint="default"/>
                <w:sz w:val="18"/>
                <w:szCs w:val="18"/>
              </w:rPr>
            </w:pPr>
            <w:r>
              <w:rPr>
                <w:rFonts w:ascii="Arial"/>
                <w:sz w:val="18"/>
              </w:rPr>
              <w:t>(20,132)</w:t>
            </w:r>
          </w:p>
        </w:tc>
        <w:tc>
          <w:tcPr>
            <w:tcW w:w="1953"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170"/>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left="314" w:right="0"/>
              <w:jc w:val="center"/>
              <w:rPr>
                <w:rFonts w:ascii="Arial" w:hAnsi="Arial" w:cs="Arial" w:eastAsia="Arial" w:hint="default"/>
                <w:sz w:val="18"/>
                <w:szCs w:val="18"/>
              </w:rPr>
            </w:pPr>
            <w:r>
              <w:rPr>
                <w:rFonts w:ascii="Arial"/>
                <w:w w:val="99"/>
                <w:sz w:val="18"/>
              </w:rPr>
              <w:t>-</w:t>
            </w:r>
            <w:r>
              <w:rPr>
                <w:rFonts w:ascii="Arial"/>
                <w:sz w:val="18"/>
              </w:rPr>
            </w:r>
          </w:p>
        </w:tc>
        <w:tc>
          <w:tcPr>
            <w:tcW w:w="837"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17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203"/>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3"/>
        <w:rPr>
          <w:rFonts w:ascii="宋体" w:hAnsi="宋体" w:cs="宋体" w:eastAsia="宋体" w:hint="default"/>
          <w:sz w:val="19"/>
          <w:szCs w:val="19"/>
        </w:rPr>
      </w:pPr>
    </w:p>
    <w:p>
      <w:pPr>
        <w:pStyle w:val="Heading3"/>
        <w:spacing w:line="312" w:lineRule="exact" w:before="56"/>
        <w:ind w:left="1031" w:right="0"/>
        <w:jc w:val="left"/>
      </w:pPr>
      <w:r>
        <w:rPr/>
        <w:pict>
          <v:group style="position:absolute;margin-left:423.100006pt;margin-top:-72.430008pt;width:73.5pt;height:.1pt;mso-position-horizontal-relative:page;mso-position-vertical-relative:paragraph;z-index:-2124880" coordorigin="8462,-1449" coordsize="1470,2">
            <v:shape style="position:absolute;left:8462;top:-1449;width:1470;height:2" coordorigin="8462,-1449" coordsize="1470,0" path="m8462,-1449l9932,-1449e" filled="false" stroked="true" strokeweight="1.5pt" strokecolor="#000000">
              <v:path arrowok="t"/>
            </v:shape>
            <w10:wrap type="none"/>
          </v:group>
        </w:pict>
      </w:r>
      <w:r>
        <w:rPr/>
        <w:pict>
          <v:group style="position:absolute;margin-left:423.100006pt;margin-top:-13.850007pt;width:73.5pt;height:.1pt;mso-position-horizontal-relative:page;mso-position-vertical-relative:paragraph;z-index:-2124856" coordorigin="8462,-277" coordsize="1470,2">
            <v:shape style="position:absolute;left:8462;top:-277;width:1470;height:2" coordorigin="8462,-277" coordsize="1470,0" path="m8462,-277l9932,-277e" filled="false" stroked="true" strokeweight="1.5pt" strokecolor="#000000">
              <v:path arrowok="t"/>
            </v:shape>
            <w10:wrap type="none"/>
          </v:group>
        </w:pict>
      </w:r>
      <w:r>
        <w:rPr/>
        <w:t>本集团由投资部门委托外部独立评估师负责金融资产及金融负债的估值工作，上述估值结果由本集团财务部门进行独立验证及账</w:t>
      </w:r>
      <w:r>
        <w:rPr>
          <w:spacing w:val="-116"/>
        </w:rPr>
        <w:t> </w:t>
      </w:r>
      <w:r>
        <w:rPr>
          <w:spacing w:val="-116"/>
        </w:rPr>
      </w:r>
      <w:r>
        <w:rPr/>
        <w:t>务处理，并基于经验证的估值结果编制与公允价值有关的披露信息。</w:t>
      </w:r>
    </w:p>
    <w:p>
      <w:pPr>
        <w:spacing w:after="0" w:line="312" w:lineRule="exact"/>
        <w:jc w:val="left"/>
        <w:sectPr>
          <w:pgSz w:w="16840" w:h="11910" w:orient="landscape"/>
          <w:pgMar w:header="755" w:footer="995" w:top="1900" w:bottom="1180" w:left="3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812"/>
        <w:gridCol w:w="3084"/>
        <w:gridCol w:w="1394"/>
        <w:gridCol w:w="1869"/>
        <w:gridCol w:w="1590"/>
        <w:gridCol w:w="2489"/>
        <w:gridCol w:w="1731"/>
        <w:gridCol w:w="1497"/>
      </w:tblGrid>
      <w:tr>
        <w:trPr>
          <w:trHeight w:val="416"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68" w:right="0"/>
              <w:jc w:val="center"/>
              <w:rPr>
                <w:rFonts w:ascii="黑体" w:hAnsi="黑体" w:cs="黑体" w:eastAsia="黑体" w:hint="default"/>
                <w:sz w:val="24"/>
                <w:szCs w:val="24"/>
              </w:rPr>
            </w:pPr>
            <w:r>
              <w:rPr>
                <w:rFonts w:ascii="黑体" w:hAnsi="黑体" w:cs="黑体" w:eastAsia="黑体" w:hint="default"/>
                <w:sz w:val="24"/>
                <w:szCs w:val="24"/>
              </w:rPr>
              <w:t>十四</w:t>
            </w:r>
          </w:p>
        </w:tc>
        <w:tc>
          <w:tcPr>
            <w:tcW w:w="3084" w:type="dxa"/>
            <w:tcBorders>
              <w:top w:val="nil" w:sz="6" w:space="0" w:color="auto"/>
              <w:left w:val="nil" w:sz="6" w:space="0" w:color="auto"/>
              <w:bottom w:val="nil" w:sz="6" w:space="0" w:color="auto"/>
              <w:right w:val="nil" w:sz="6" w:space="0" w:color="auto"/>
            </w:tcBorders>
          </w:tcPr>
          <w:p>
            <w:pPr>
              <w:pStyle w:val="TableParagraph"/>
              <w:spacing w:line="257" w:lineRule="exact"/>
              <w:ind w:left="131"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591"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21" w:right="0"/>
              <w:jc w:val="center"/>
              <w:rPr>
                <w:rFonts w:ascii="Arial" w:hAnsi="Arial" w:cs="Arial" w:eastAsia="Arial" w:hint="default"/>
                <w:sz w:val="24"/>
                <w:szCs w:val="24"/>
              </w:rPr>
            </w:pPr>
            <w:r>
              <w:rPr>
                <w:rFonts w:ascii="Arial"/>
                <w:sz w:val="24"/>
              </w:rPr>
              <w:t>(1)</w:t>
            </w:r>
          </w:p>
        </w:tc>
        <w:tc>
          <w:tcPr>
            <w:tcW w:w="63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31" w:right="0"/>
              <w:jc w:val="left"/>
              <w:rPr>
                <w:rFonts w:ascii="Arial" w:hAnsi="Arial" w:cs="Arial" w:eastAsia="Arial" w:hint="default"/>
                <w:sz w:val="24"/>
                <w:szCs w:val="24"/>
              </w:rPr>
            </w:pPr>
            <w:r>
              <w:rPr>
                <w:rFonts w:ascii="黑体" w:hAnsi="黑体" w:cs="黑体" w:eastAsia="黑体" w:hint="default"/>
                <w:sz w:val="24"/>
                <w:szCs w:val="24"/>
              </w:rPr>
              <w:t>持续的以公允价值后续计量的资产和负债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90"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577" w:hRule="exact"/>
        </w:trPr>
        <w:tc>
          <w:tcPr>
            <w:tcW w:w="812" w:type="dxa"/>
            <w:tcBorders>
              <w:top w:val="nil" w:sz="6" w:space="0" w:color="auto"/>
              <w:left w:val="nil" w:sz="6" w:space="0" w:color="auto"/>
              <w:bottom w:val="nil" w:sz="6" w:space="0" w:color="auto"/>
              <w:right w:val="nil" w:sz="6" w:space="0" w:color="auto"/>
            </w:tcBorders>
          </w:tcPr>
          <w:p>
            <w:pPr/>
          </w:p>
        </w:tc>
        <w:tc>
          <w:tcPr>
            <w:tcW w:w="44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31" w:right="0"/>
              <w:jc w:val="left"/>
              <w:rPr>
                <w:rFonts w:ascii="宋体" w:hAnsi="宋体" w:cs="宋体" w:eastAsia="宋体" w:hint="default"/>
                <w:sz w:val="24"/>
                <w:szCs w:val="24"/>
              </w:rPr>
            </w:pPr>
            <w:r>
              <w:rPr>
                <w:rFonts w:ascii="宋体" w:hAnsi="宋体" w:cs="宋体" w:eastAsia="宋体" w:hint="default"/>
                <w:sz w:val="24"/>
                <w:szCs w:val="24"/>
              </w:rPr>
              <w:t>第三层次公允价值计量的相关信息如下：</w:t>
            </w: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382"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single" w:sz="4" w:space="0" w:color="000000"/>
              <w:right w:val="nil" w:sz="6" w:space="0" w:color="auto"/>
            </w:tcBorders>
          </w:tcPr>
          <w:p>
            <w:pPr/>
          </w:p>
        </w:tc>
        <w:tc>
          <w:tcPr>
            <w:tcW w:w="2489"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154"/>
              <w:jc w:val="right"/>
              <w:rPr>
                <w:rFonts w:ascii="宋体" w:hAnsi="宋体" w:cs="宋体" w:eastAsia="宋体" w:hint="default"/>
                <w:sz w:val="18"/>
                <w:szCs w:val="18"/>
              </w:rPr>
            </w:pPr>
            <w:r>
              <w:rPr>
                <w:rFonts w:ascii="宋体" w:hAnsi="宋体" w:cs="宋体" w:eastAsia="宋体" w:hint="default"/>
                <w:sz w:val="18"/>
                <w:szCs w:val="18"/>
              </w:rPr>
              <w:t>输入值</w:t>
            </w:r>
          </w:p>
        </w:tc>
        <w:tc>
          <w:tcPr>
            <w:tcW w:w="1731" w:type="dxa"/>
            <w:tcBorders>
              <w:top w:val="nil" w:sz="6" w:space="0" w:color="auto"/>
              <w:left w:val="nil" w:sz="6" w:space="0" w:color="auto"/>
              <w:bottom w:val="single" w:sz="4" w:space="0" w:color="000000"/>
              <w:right w:val="nil" w:sz="6" w:space="0" w:color="auto"/>
            </w:tcBorders>
          </w:tcPr>
          <w:p>
            <w:pPr/>
          </w:p>
        </w:tc>
        <w:tc>
          <w:tcPr>
            <w:tcW w:w="1497" w:type="dxa"/>
            <w:tcBorders>
              <w:top w:val="nil" w:sz="6" w:space="0" w:color="auto"/>
              <w:left w:val="nil" w:sz="6" w:space="0" w:color="auto"/>
              <w:bottom w:val="single" w:sz="4" w:space="0" w:color="000000"/>
              <w:right w:val="nil" w:sz="6" w:space="0" w:color="auto"/>
            </w:tcBorders>
          </w:tcPr>
          <w:p>
            <w:pPr/>
          </w:p>
        </w:tc>
      </w:tr>
      <w:tr>
        <w:trPr>
          <w:trHeight w:val="588" w:hRule="exact"/>
        </w:trPr>
        <w:tc>
          <w:tcPr>
            <w:tcW w:w="812" w:type="dxa"/>
            <w:tcBorders>
              <w:top w:val="nil" w:sz="6" w:space="0" w:color="auto"/>
              <w:left w:val="nil" w:sz="6" w:space="0" w:color="auto"/>
              <w:bottom w:val="nil" w:sz="6" w:space="0" w:color="auto"/>
              <w:right w:val="nil" w:sz="6" w:space="0" w:color="auto"/>
            </w:tcBorders>
          </w:tcPr>
          <w:p>
            <w:pPr/>
          </w:p>
        </w:tc>
        <w:tc>
          <w:tcPr>
            <w:tcW w:w="4478"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right="230"/>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28" w:lineRule="exact"/>
              <w:ind w:right="230"/>
              <w:jc w:val="right"/>
              <w:rPr>
                <w:rFonts w:ascii="宋体" w:hAnsi="宋体" w:cs="宋体" w:eastAsia="宋体" w:hint="default"/>
                <w:sz w:val="18"/>
                <w:szCs w:val="18"/>
              </w:rPr>
            </w:pPr>
            <w:r>
              <w:rPr>
                <w:rFonts w:ascii="宋体" w:hAnsi="宋体" w:cs="宋体" w:eastAsia="宋体" w:hint="default"/>
                <w:sz w:val="18"/>
                <w:szCs w:val="18"/>
              </w:rPr>
              <w:t>公允价值</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估值技术</w:t>
            </w:r>
          </w:p>
        </w:tc>
        <w:tc>
          <w:tcPr>
            <w:tcW w:w="159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名称</w:t>
            </w:r>
          </w:p>
        </w:tc>
        <w:tc>
          <w:tcPr>
            <w:tcW w:w="248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范围</w:t>
            </w:r>
            <w:r>
              <w:rPr>
                <w:rFonts w:ascii="Arial" w:hAnsi="Arial" w:cs="Arial" w:eastAsia="Arial" w:hint="default"/>
                <w:sz w:val="18"/>
                <w:szCs w:val="18"/>
              </w:rPr>
              <w:t>/</w:t>
            </w:r>
            <w:r>
              <w:rPr>
                <w:rFonts w:ascii="宋体" w:hAnsi="宋体" w:cs="宋体" w:eastAsia="宋体" w:hint="default"/>
                <w:sz w:val="18"/>
                <w:szCs w:val="18"/>
              </w:rPr>
              <w:t>加权平均值</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05" w:lineRule="exact"/>
              <w:ind w:right="127"/>
              <w:jc w:val="right"/>
              <w:rPr>
                <w:rFonts w:ascii="宋体" w:hAnsi="宋体" w:cs="宋体" w:eastAsia="宋体" w:hint="default"/>
                <w:sz w:val="18"/>
                <w:szCs w:val="18"/>
              </w:rPr>
            </w:pPr>
            <w:r>
              <w:rPr>
                <w:rFonts w:ascii="宋体" w:hAnsi="宋体" w:cs="宋体" w:eastAsia="宋体" w:hint="default"/>
                <w:sz w:val="18"/>
                <w:szCs w:val="18"/>
              </w:rPr>
              <w:t>与公允价值之间的</w:t>
            </w:r>
          </w:p>
          <w:p>
            <w:pPr>
              <w:pStyle w:val="TableParagraph"/>
              <w:spacing w:line="235" w:lineRule="exact"/>
              <w:ind w:right="127"/>
              <w:jc w:val="right"/>
              <w:rPr>
                <w:rFonts w:ascii="宋体" w:hAnsi="宋体" w:cs="宋体" w:eastAsia="宋体" w:hint="default"/>
                <w:sz w:val="18"/>
                <w:szCs w:val="18"/>
              </w:rPr>
            </w:pPr>
            <w:r>
              <w:rPr>
                <w:rFonts w:ascii="宋体" w:hAnsi="宋体" w:cs="宋体" w:eastAsia="宋体" w:hint="default"/>
                <w:sz w:val="18"/>
                <w:szCs w:val="18"/>
              </w:rPr>
              <w:t>关系</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可观察</w:t>
            </w:r>
            <w:r>
              <w:rPr>
                <w:rFonts w:ascii="Arial" w:hAnsi="Arial" w:cs="Arial" w:eastAsia="Arial" w:hint="default"/>
                <w:sz w:val="18"/>
                <w:szCs w:val="18"/>
              </w:rPr>
              <w:t>/</w:t>
            </w:r>
            <w:r>
              <w:rPr>
                <w:rFonts w:ascii="宋体" w:hAnsi="宋体" w:cs="宋体" w:eastAsia="宋体" w:hint="default"/>
                <w:sz w:val="18"/>
                <w:szCs w:val="18"/>
              </w:rPr>
              <w:t>不可观察</w:t>
            </w:r>
          </w:p>
        </w:tc>
      </w:tr>
      <w:tr>
        <w:trPr>
          <w:trHeight w:val="581"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11" w:right="549" w:hanging="180"/>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以公允价值计量且其变动计入</w:t>
            </w:r>
            <w:r>
              <w:rPr>
                <w:rFonts w:ascii="宋体" w:hAnsi="宋体" w:cs="宋体" w:eastAsia="宋体" w:hint="default"/>
                <w:sz w:val="18"/>
                <w:szCs w:val="18"/>
              </w:rPr>
              <w:t> 当期损益的金融资产——</w:t>
            </w: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487"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优先赎回权和破产清算权</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9"/>
              <w:jc w:val="right"/>
              <w:rPr>
                <w:rFonts w:ascii="Arial" w:hAnsi="Arial" w:cs="Arial" w:eastAsia="Arial" w:hint="default"/>
                <w:sz w:val="18"/>
                <w:szCs w:val="18"/>
              </w:rPr>
            </w:pPr>
            <w:r>
              <w:rPr>
                <w:rFonts w:ascii="Arial"/>
                <w:spacing w:val="-1"/>
                <w:sz w:val="18"/>
              </w:rPr>
              <w:t>50,654</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权益分配模型</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折现率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60"/>
              <w:jc w:val="right"/>
              <w:rPr>
                <w:rFonts w:ascii="Arial" w:hAnsi="Arial" w:cs="Arial" w:eastAsia="Arial" w:hint="default"/>
                <w:sz w:val="18"/>
                <w:szCs w:val="18"/>
              </w:rPr>
            </w:pPr>
            <w:r>
              <w:rPr>
                <w:rFonts w:ascii="Arial"/>
                <w:spacing w:val="-1"/>
                <w:sz w:val="18"/>
              </w:rPr>
              <w:t>27.00%</w:t>
            </w:r>
          </w:p>
        </w:tc>
        <w:tc>
          <w:tcPr>
            <w:tcW w:w="1731" w:type="dxa"/>
            <w:tcBorders>
              <w:top w:val="nil" w:sz="6" w:space="0" w:color="auto"/>
              <w:left w:val="nil" w:sz="6" w:space="0" w:color="auto"/>
              <w:bottom w:val="nil" w:sz="6" w:space="0" w:color="auto"/>
              <w:right w:val="nil" w:sz="6" w:space="0" w:color="auto"/>
            </w:tcBorders>
          </w:tcPr>
          <w:p>
            <w:pPr>
              <w:pStyle w:val="TableParagraph"/>
              <w:spacing w:line="210" w:lineRule="exact"/>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01" w:right="0"/>
              <w:jc w:val="left"/>
              <w:rPr>
                <w:rFonts w:ascii="宋体" w:hAnsi="宋体" w:cs="宋体" w:eastAsia="宋体" w:hint="default"/>
                <w:sz w:val="18"/>
                <w:szCs w:val="18"/>
              </w:rPr>
            </w:pPr>
            <w:r>
              <w:rPr>
                <w:rFonts w:ascii="宋体" w:hAnsi="宋体" w:cs="宋体" w:eastAsia="宋体" w:hint="default"/>
                <w:sz w:val="18"/>
                <w:szCs w:val="18"/>
              </w:rPr>
              <w:t>值反向变动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77"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永续增长率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59"/>
              <w:jc w:val="right"/>
              <w:rPr>
                <w:rFonts w:ascii="Arial" w:hAnsi="Arial" w:cs="Arial" w:eastAsia="Arial" w:hint="default"/>
                <w:sz w:val="18"/>
                <w:szCs w:val="18"/>
              </w:rPr>
            </w:pPr>
            <w:r>
              <w:rPr>
                <w:rFonts w:ascii="Arial"/>
                <w:spacing w:val="-1"/>
                <w:sz w:val="18"/>
              </w:rPr>
              <w:t>3.00%</w:t>
            </w:r>
          </w:p>
        </w:tc>
        <w:tc>
          <w:tcPr>
            <w:tcW w:w="1731" w:type="dxa"/>
            <w:tcBorders>
              <w:top w:val="nil" w:sz="6" w:space="0" w:color="auto"/>
              <w:left w:val="nil" w:sz="6" w:space="0" w:color="auto"/>
              <w:bottom w:val="nil" w:sz="6" w:space="0" w:color="auto"/>
              <w:right w:val="nil" w:sz="6" w:space="0" w:color="auto"/>
            </w:tcBorders>
          </w:tcPr>
          <w:p>
            <w:pPr>
              <w:pStyle w:val="TableParagraph"/>
              <w:spacing w:line="200" w:lineRule="exact"/>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5" w:lineRule="exact"/>
              <w:ind w:left="701"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70"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清算赎回年限</w:t>
            </w:r>
          </w:p>
        </w:tc>
        <w:tc>
          <w:tcPr>
            <w:tcW w:w="2489" w:type="dxa"/>
            <w:tcBorders>
              <w:top w:val="nil" w:sz="6" w:space="0" w:color="auto"/>
              <w:left w:val="nil" w:sz="6" w:space="0" w:color="auto"/>
              <w:bottom w:val="nil" w:sz="6" w:space="0" w:color="auto"/>
              <w:right w:val="nil" w:sz="6" w:space="0" w:color="auto"/>
            </w:tcBorders>
          </w:tcPr>
          <w:p>
            <w:pPr>
              <w:pStyle w:val="TableParagraph"/>
              <w:spacing w:line="206" w:lineRule="exact"/>
              <w:ind w:left="37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37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731" w:type="dxa"/>
            <w:tcBorders>
              <w:top w:val="nil" w:sz="6" w:space="0" w:color="auto"/>
              <w:left w:val="nil" w:sz="6" w:space="0" w:color="auto"/>
              <w:bottom w:val="nil" w:sz="6" w:space="0" w:color="auto"/>
              <w:right w:val="nil" w:sz="6" w:space="0" w:color="auto"/>
            </w:tcBorders>
          </w:tcPr>
          <w:p>
            <w:pPr>
              <w:pStyle w:val="TableParagraph"/>
              <w:spacing w:line="199" w:lineRule="exact"/>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5" w:lineRule="exact"/>
              <w:ind w:left="701"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77"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年化无风险利率</w:t>
            </w:r>
          </w:p>
        </w:tc>
        <w:tc>
          <w:tcPr>
            <w:tcW w:w="2489" w:type="dxa"/>
            <w:tcBorders>
              <w:top w:val="nil" w:sz="6" w:space="0" w:color="auto"/>
              <w:left w:val="nil" w:sz="6" w:space="0" w:color="auto"/>
              <w:bottom w:val="nil" w:sz="6" w:space="0" w:color="auto"/>
              <w:right w:val="nil" w:sz="6" w:space="0" w:color="auto"/>
            </w:tcBorders>
          </w:tcPr>
          <w:p>
            <w:pPr>
              <w:pStyle w:val="TableParagraph"/>
              <w:spacing w:line="212" w:lineRule="exact"/>
              <w:ind w:left="19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-1.84%</w:t>
            </w:r>
          </w:p>
          <w:p>
            <w:pPr>
              <w:pStyle w:val="TableParagraph"/>
              <w:spacing w:line="241" w:lineRule="exact"/>
              <w:ind w:left="19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-2.01%</w:t>
            </w:r>
          </w:p>
        </w:tc>
        <w:tc>
          <w:tcPr>
            <w:tcW w:w="1731" w:type="dxa"/>
            <w:tcBorders>
              <w:top w:val="nil" w:sz="6" w:space="0" w:color="auto"/>
              <w:left w:val="nil" w:sz="6" w:space="0" w:color="auto"/>
              <w:bottom w:val="nil" w:sz="6" w:space="0" w:color="auto"/>
              <w:right w:val="nil" w:sz="6" w:space="0" w:color="auto"/>
            </w:tcBorders>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01" w:right="0"/>
              <w:jc w:val="left"/>
              <w:rPr>
                <w:rFonts w:ascii="宋体" w:hAnsi="宋体" w:cs="宋体" w:eastAsia="宋体" w:hint="default"/>
                <w:sz w:val="18"/>
                <w:szCs w:val="18"/>
              </w:rPr>
            </w:pPr>
            <w:r>
              <w:rPr>
                <w:rFonts w:ascii="宋体" w:hAnsi="宋体" w:cs="宋体" w:eastAsia="宋体" w:hint="default"/>
                <w:sz w:val="18"/>
                <w:szCs w:val="18"/>
              </w:rPr>
              <w:t>值反向变动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78"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0"/>
              <w:jc w:val="right"/>
              <w:rPr>
                <w:rFonts w:ascii="宋体" w:hAnsi="宋体" w:cs="宋体" w:eastAsia="宋体" w:hint="default"/>
                <w:sz w:val="18"/>
                <w:szCs w:val="18"/>
              </w:rPr>
            </w:pPr>
            <w:r>
              <w:rPr>
                <w:rFonts w:ascii="宋体" w:hAnsi="宋体" w:cs="宋体" w:eastAsia="宋体" w:hint="default"/>
                <w:sz w:val="18"/>
                <w:szCs w:val="18"/>
              </w:rPr>
              <w:t>预计股价波动率</w:t>
            </w:r>
          </w:p>
        </w:tc>
        <w:tc>
          <w:tcPr>
            <w:tcW w:w="2489" w:type="dxa"/>
            <w:tcBorders>
              <w:top w:val="nil" w:sz="6" w:space="0" w:color="auto"/>
              <w:left w:val="nil" w:sz="6" w:space="0" w:color="auto"/>
              <w:bottom w:val="nil" w:sz="6" w:space="0" w:color="auto"/>
              <w:right w:val="nil" w:sz="6" w:space="0" w:color="auto"/>
            </w:tcBorders>
          </w:tcPr>
          <w:p>
            <w:pPr>
              <w:pStyle w:val="TableParagraph"/>
              <w:spacing w:line="213" w:lineRule="exact"/>
              <w:ind w:left="19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-49.8%</w:t>
            </w:r>
          </w:p>
          <w:p>
            <w:pPr>
              <w:pStyle w:val="TableParagraph"/>
              <w:spacing w:line="241" w:lineRule="exact"/>
              <w:ind w:left="191" w:right="0"/>
              <w:jc w:val="left"/>
              <w:rPr>
                <w:rFonts w:ascii="Arial" w:hAnsi="Arial" w:cs="Arial" w:eastAsia="Arial"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-47.7%</w:t>
            </w: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83"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可转债</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9"/>
              <w:jc w:val="right"/>
              <w:rPr>
                <w:rFonts w:ascii="Arial" w:hAnsi="Arial" w:cs="Arial" w:eastAsia="Arial" w:hint="default"/>
                <w:sz w:val="18"/>
                <w:szCs w:val="18"/>
              </w:rPr>
            </w:pPr>
            <w:r>
              <w:rPr>
                <w:rFonts w:ascii="Arial"/>
                <w:spacing w:val="-1"/>
                <w:sz w:val="18"/>
              </w:rPr>
              <w:t>48,917</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现金流量折现模型</w:t>
            </w:r>
          </w:p>
        </w:tc>
        <w:tc>
          <w:tcPr>
            <w:tcW w:w="1590" w:type="dxa"/>
            <w:tcBorders>
              <w:top w:val="nil" w:sz="6" w:space="0" w:color="auto"/>
              <w:left w:val="nil" w:sz="6" w:space="0" w:color="auto"/>
              <w:bottom w:val="nil" w:sz="6" w:space="0" w:color="auto"/>
              <w:right w:val="nil" w:sz="6" w:space="0" w:color="auto"/>
            </w:tcBorders>
          </w:tcPr>
          <w:p>
            <w:pPr>
              <w:pStyle w:val="TableParagraph"/>
              <w:spacing w:line="206" w:lineRule="exact"/>
              <w:ind w:left="138" w:right="0"/>
              <w:jc w:val="left"/>
              <w:rPr>
                <w:rFonts w:ascii="宋体" w:hAnsi="宋体" w:cs="宋体" w:eastAsia="宋体" w:hint="default"/>
                <w:sz w:val="18"/>
                <w:szCs w:val="18"/>
              </w:rPr>
            </w:pPr>
            <w:r>
              <w:rPr>
                <w:rFonts w:ascii="宋体" w:hAnsi="宋体" w:cs="宋体" w:eastAsia="宋体" w:hint="default"/>
                <w:sz w:val="18"/>
                <w:szCs w:val="18"/>
              </w:rPr>
              <w:t>年化无风险利率</w:t>
            </w:r>
          </w:p>
          <w:p>
            <w:pPr>
              <w:pStyle w:val="TableParagraph"/>
              <w:spacing w:line="234" w:lineRule="exact"/>
              <w:ind w:left="678" w:right="0"/>
              <w:jc w:val="left"/>
              <w:rPr>
                <w:rFonts w:ascii="宋体" w:hAnsi="宋体" w:cs="宋体" w:eastAsia="宋体" w:hint="default"/>
                <w:sz w:val="18"/>
                <w:szCs w:val="18"/>
              </w:rPr>
            </w:pPr>
            <w:r>
              <w:rPr>
                <w:rFonts w:ascii="宋体" w:hAnsi="宋体" w:cs="宋体" w:eastAsia="宋体" w:hint="default"/>
                <w:sz w:val="18"/>
                <w:szCs w:val="18"/>
              </w:rPr>
              <w:t>风险溢价</w:t>
            </w:r>
          </w:p>
        </w:tc>
        <w:tc>
          <w:tcPr>
            <w:tcW w:w="2489" w:type="dxa"/>
            <w:tcBorders>
              <w:top w:val="nil" w:sz="6" w:space="0" w:color="auto"/>
              <w:left w:val="nil" w:sz="6" w:space="0" w:color="auto"/>
              <w:bottom w:val="nil" w:sz="6" w:space="0" w:color="auto"/>
              <w:right w:val="nil" w:sz="6" w:space="0" w:color="auto"/>
            </w:tcBorders>
          </w:tcPr>
          <w:p>
            <w:pPr>
              <w:pStyle w:val="TableParagraph"/>
              <w:spacing w:line="207" w:lineRule="exact" w:before="53"/>
              <w:ind w:right="159"/>
              <w:jc w:val="right"/>
              <w:rPr>
                <w:rFonts w:ascii="Arial" w:hAnsi="Arial" w:cs="Arial" w:eastAsia="Arial" w:hint="default"/>
                <w:sz w:val="18"/>
                <w:szCs w:val="18"/>
              </w:rPr>
            </w:pPr>
            <w:r>
              <w:rPr>
                <w:rFonts w:ascii="Arial"/>
                <w:spacing w:val="-1"/>
                <w:sz w:val="18"/>
              </w:rPr>
              <w:t>3.89%</w:t>
            </w:r>
          </w:p>
          <w:p>
            <w:pPr>
              <w:pStyle w:val="TableParagraph"/>
              <w:spacing w:line="207" w:lineRule="exact"/>
              <w:ind w:right="160"/>
              <w:jc w:val="right"/>
              <w:rPr>
                <w:rFonts w:ascii="Arial" w:hAnsi="Arial" w:cs="Arial" w:eastAsia="Arial" w:hint="default"/>
                <w:sz w:val="18"/>
                <w:szCs w:val="18"/>
              </w:rPr>
            </w:pPr>
            <w:r>
              <w:rPr>
                <w:rFonts w:ascii="Arial"/>
                <w:spacing w:val="-3"/>
                <w:sz w:val="18"/>
              </w:rPr>
              <w:t>11.00%</w:t>
            </w:r>
          </w:p>
        </w:tc>
        <w:tc>
          <w:tcPr>
            <w:tcW w:w="1731" w:type="dxa"/>
            <w:tcBorders>
              <w:top w:val="nil" w:sz="6" w:space="0" w:color="auto"/>
              <w:left w:val="nil" w:sz="6" w:space="0" w:color="auto"/>
              <w:bottom w:val="nil" w:sz="6" w:space="0" w:color="auto"/>
              <w:right w:val="nil" w:sz="6" w:space="0" w:color="auto"/>
            </w:tcBorders>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01" w:right="0"/>
              <w:jc w:val="left"/>
              <w:rPr>
                <w:rFonts w:ascii="宋体" w:hAnsi="宋体" w:cs="宋体" w:eastAsia="宋体" w:hint="default"/>
                <w:sz w:val="18"/>
                <w:szCs w:val="18"/>
              </w:rPr>
            </w:pPr>
            <w:r>
              <w:rPr>
                <w:rFonts w:ascii="宋体" w:hAnsi="宋体" w:cs="宋体" w:eastAsia="宋体" w:hint="default"/>
                <w:sz w:val="18"/>
                <w:szCs w:val="18"/>
              </w:rPr>
              <w:t>值反向变动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457" w:hRule="exact"/>
        </w:trPr>
        <w:tc>
          <w:tcPr>
            <w:tcW w:w="812" w:type="dxa"/>
            <w:tcBorders>
              <w:top w:val="nil" w:sz="6" w:space="0" w:color="auto"/>
              <w:left w:val="nil" w:sz="6" w:space="0" w:color="auto"/>
              <w:bottom w:val="nil" w:sz="6" w:space="0" w:color="auto"/>
              <w:right w:val="nil" w:sz="6" w:space="0" w:color="auto"/>
            </w:tcBorders>
          </w:tcPr>
          <w:p>
            <w:pPr/>
          </w:p>
        </w:tc>
        <w:tc>
          <w:tcPr>
            <w:tcW w:w="30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新股预约权</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9"/>
              <w:jc w:val="right"/>
              <w:rPr>
                <w:rFonts w:ascii="Arial" w:hAnsi="Arial" w:cs="Arial" w:eastAsia="Arial" w:hint="default"/>
                <w:sz w:val="18"/>
                <w:szCs w:val="18"/>
              </w:rPr>
            </w:pPr>
            <w:r>
              <w:rPr>
                <w:rFonts w:ascii="Arial"/>
                <w:w w:val="99"/>
                <w:sz w:val="18"/>
              </w:rPr>
              <w:t>-</w:t>
            </w:r>
            <w:r>
              <w:rPr>
                <w:rFonts w:ascii="Arial"/>
                <w:sz w:val="18"/>
              </w:rPr>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蒙特卡洛模拟模型</w:t>
            </w:r>
          </w:p>
        </w:tc>
        <w:tc>
          <w:tcPr>
            <w:tcW w:w="1590" w:type="dxa"/>
            <w:tcBorders>
              <w:top w:val="nil" w:sz="6" w:space="0" w:color="auto"/>
              <w:left w:val="nil" w:sz="6" w:space="0" w:color="auto"/>
              <w:bottom w:val="nil" w:sz="6" w:space="0" w:color="auto"/>
              <w:right w:val="nil" w:sz="6" w:space="0" w:color="auto"/>
            </w:tcBorders>
          </w:tcPr>
          <w:p>
            <w:pPr>
              <w:pStyle w:val="TableParagraph"/>
              <w:spacing w:line="200" w:lineRule="exact"/>
              <w:ind w:left="138" w:right="0"/>
              <w:jc w:val="left"/>
              <w:rPr>
                <w:rFonts w:ascii="宋体" w:hAnsi="宋体" w:cs="宋体" w:eastAsia="宋体" w:hint="default"/>
                <w:sz w:val="18"/>
                <w:szCs w:val="18"/>
              </w:rPr>
            </w:pPr>
            <w:r>
              <w:rPr>
                <w:rFonts w:ascii="宋体" w:hAnsi="宋体" w:cs="宋体" w:eastAsia="宋体" w:hint="default"/>
                <w:sz w:val="18"/>
                <w:szCs w:val="18"/>
              </w:rPr>
              <w:t>年化无风险利率</w:t>
            </w:r>
          </w:p>
          <w:p>
            <w:pPr>
              <w:pStyle w:val="TableParagraph"/>
              <w:spacing w:line="235" w:lineRule="exact"/>
              <w:ind w:left="138" w:right="0"/>
              <w:jc w:val="left"/>
              <w:rPr>
                <w:rFonts w:ascii="宋体" w:hAnsi="宋体" w:cs="宋体" w:eastAsia="宋体" w:hint="default"/>
                <w:sz w:val="18"/>
                <w:szCs w:val="18"/>
              </w:rPr>
            </w:pPr>
            <w:r>
              <w:rPr>
                <w:rFonts w:ascii="宋体" w:hAnsi="宋体" w:cs="宋体" w:eastAsia="宋体" w:hint="default"/>
                <w:sz w:val="18"/>
                <w:szCs w:val="18"/>
              </w:rPr>
              <w:t>预计股价波动率</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9"/>
              <w:jc w:val="right"/>
              <w:rPr>
                <w:rFonts w:ascii="Arial" w:hAnsi="Arial" w:cs="Arial" w:eastAsia="Arial" w:hint="default"/>
                <w:sz w:val="18"/>
                <w:szCs w:val="18"/>
              </w:rPr>
            </w:pPr>
            <w:r>
              <w:rPr>
                <w:rFonts w:ascii="Arial"/>
                <w:spacing w:val="-1"/>
                <w:sz w:val="18"/>
              </w:rPr>
              <w:t>-0.10%</w:t>
            </w:r>
          </w:p>
          <w:p>
            <w:pPr>
              <w:pStyle w:val="TableParagraph"/>
              <w:spacing w:line="240" w:lineRule="auto"/>
              <w:ind w:right="160"/>
              <w:jc w:val="right"/>
              <w:rPr>
                <w:rFonts w:ascii="Arial" w:hAnsi="Arial" w:cs="Arial" w:eastAsia="Arial" w:hint="default"/>
                <w:sz w:val="18"/>
                <w:szCs w:val="18"/>
              </w:rPr>
            </w:pPr>
            <w:r>
              <w:rPr>
                <w:rFonts w:ascii="Arial"/>
                <w:spacing w:val="-1"/>
                <w:sz w:val="18"/>
              </w:rPr>
              <w:t>56.40%</w:t>
            </w:r>
          </w:p>
        </w:tc>
        <w:tc>
          <w:tcPr>
            <w:tcW w:w="1731" w:type="dxa"/>
            <w:tcBorders>
              <w:top w:val="nil" w:sz="6" w:space="0" w:color="auto"/>
              <w:left w:val="nil" w:sz="6" w:space="0" w:color="auto"/>
              <w:bottom w:val="nil" w:sz="6" w:space="0" w:color="auto"/>
              <w:right w:val="nil" w:sz="6" w:space="0" w:color="auto"/>
            </w:tcBorders>
          </w:tcPr>
          <w:p>
            <w:pPr>
              <w:pStyle w:val="TableParagraph"/>
              <w:spacing w:line="200" w:lineRule="exact"/>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5" w:lineRule="exact"/>
              <w:ind w:left="701"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bl>
    <w:p>
      <w:pPr>
        <w:spacing w:after="0" w:line="240" w:lineRule="auto"/>
        <w:jc w:val="right"/>
        <w:rPr>
          <w:rFonts w:ascii="宋体" w:hAnsi="宋体" w:cs="宋体" w:eastAsia="宋体" w:hint="default"/>
          <w:sz w:val="18"/>
          <w:szCs w:val="18"/>
        </w:rPr>
        <w:sectPr>
          <w:pgSz w:w="16840" w:h="11910" w:orient="landscape"/>
          <w:pgMar w:header="755" w:footer="995" w:top="1900" w:bottom="118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812"/>
        <w:gridCol w:w="2779"/>
        <w:gridCol w:w="1609"/>
        <w:gridCol w:w="1959"/>
        <w:gridCol w:w="1986"/>
        <w:gridCol w:w="2094"/>
        <w:gridCol w:w="1731"/>
        <w:gridCol w:w="1497"/>
      </w:tblGrid>
      <w:tr>
        <w:trPr>
          <w:trHeight w:val="496"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68" w:right="0"/>
              <w:jc w:val="center"/>
              <w:rPr>
                <w:rFonts w:ascii="黑体" w:hAnsi="黑体" w:cs="黑体" w:eastAsia="黑体" w:hint="default"/>
                <w:sz w:val="24"/>
                <w:szCs w:val="24"/>
              </w:rPr>
            </w:pPr>
            <w:r>
              <w:rPr>
                <w:rFonts w:ascii="黑体" w:hAnsi="黑体" w:cs="黑体" w:eastAsia="黑体" w:hint="default"/>
                <w:sz w:val="24"/>
                <w:szCs w:val="24"/>
              </w:rPr>
              <w:t>十四</w:t>
            </w:r>
          </w:p>
        </w:tc>
        <w:tc>
          <w:tcPr>
            <w:tcW w:w="2779" w:type="dxa"/>
            <w:tcBorders>
              <w:top w:val="nil" w:sz="6" w:space="0" w:color="auto"/>
              <w:left w:val="nil" w:sz="6" w:space="0" w:color="auto"/>
              <w:bottom w:val="nil" w:sz="6" w:space="0" w:color="auto"/>
              <w:right w:val="nil" w:sz="6" w:space="0" w:color="auto"/>
            </w:tcBorders>
          </w:tcPr>
          <w:p>
            <w:pPr>
              <w:pStyle w:val="TableParagraph"/>
              <w:spacing w:line="257" w:lineRule="exact"/>
              <w:ind w:left="131"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0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751"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21" w:right="0"/>
              <w:jc w:val="center"/>
              <w:rPr>
                <w:rFonts w:ascii="Arial" w:hAnsi="Arial" w:cs="Arial" w:eastAsia="Arial" w:hint="default"/>
                <w:sz w:val="24"/>
                <w:szCs w:val="24"/>
              </w:rPr>
            </w:pPr>
            <w:r>
              <w:rPr>
                <w:rFonts w:ascii="Arial"/>
                <w:sz w:val="24"/>
              </w:rPr>
              <w:t>(1)</w:t>
            </w:r>
          </w:p>
        </w:tc>
        <w:tc>
          <w:tcPr>
            <w:tcW w:w="63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31" w:right="0"/>
              <w:jc w:val="left"/>
              <w:rPr>
                <w:rFonts w:ascii="Arial" w:hAnsi="Arial" w:cs="Arial" w:eastAsia="Arial" w:hint="default"/>
                <w:sz w:val="24"/>
                <w:szCs w:val="24"/>
              </w:rPr>
            </w:pPr>
            <w:r>
              <w:rPr>
                <w:rFonts w:ascii="黑体" w:hAnsi="黑体" w:cs="黑体" w:eastAsia="黑体" w:hint="default"/>
                <w:sz w:val="24"/>
                <w:szCs w:val="24"/>
              </w:rPr>
              <w:t>持续的以公允价值后续计量的资产和负债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742" w:hRule="exact"/>
        </w:trPr>
        <w:tc>
          <w:tcPr>
            <w:tcW w:w="812" w:type="dxa"/>
            <w:tcBorders>
              <w:top w:val="nil" w:sz="6" w:space="0" w:color="auto"/>
              <w:left w:val="nil" w:sz="6" w:space="0" w:color="auto"/>
              <w:bottom w:val="nil" w:sz="6" w:space="0" w:color="auto"/>
              <w:right w:val="nil" w:sz="6" w:space="0" w:color="auto"/>
            </w:tcBorders>
          </w:tcPr>
          <w:p>
            <w:pPr/>
          </w:p>
        </w:tc>
        <w:tc>
          <w:tcPr>
            <w:tcW w:w="63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4"/>
              <w:ind w:left="131" w:right="0"/>
              <w:jc w:val="left"/>
              <w:rPr>
                <w:rFonts w:ascii="宋体" w:hAnsi="宋体" w:cs="宋体" w:eastAsia="宋体" w:hint="default"/>
                <w:sz w:val="24"/>
                <w:szCs w:val="24"/>
              </w:rPr>
            </w:pPr>
            <w:r>
              <w:rPr>
                <w:rFonts w:ascii="宋体" w:hAnsi="宋体" w:cs="宋体" w:eastAsia="宋体" w:hint="default"/>
                <w:sz w:val="24"/>
                <w:szCs w:val="24"/>
              </w:rPr>
              <w:t>第三层次公允价值计量的相关信息如下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198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494"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single" w:sz="4" w:space="0" w:color="000000"/>
              <w:right w:val="nil" w:sz="6" w:space="0" w:color="auto"/>
            </w:tcBorders>
          </w:tcPr>
          <w:p>
            <w:pP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z w:val="18"/>
                <w:szCs w:val="18"/>
              </w:rPr>
              <w:t>输入值</w:t>
            </w:r>
          </w:p>
        </w:tc>
        <w:tc>
          <w:tcPr>
            <w:tcW w:w="1731" w:type="dxa"/>
            <w:tcBorders>
              <w:top w:val="nil" w:sz="6" w:space="0" w:color="auto"/>
              <w:left w:val="nil" w:sz="6" w:space="0" w:color="auto"/>
              <w:bottom w:val="single" w:sz="4" w:space="0" w:color="000000"/>
              <w:right w:val="nil" w:sz="6" w:space="0" w:color="auto"/>
            </w:tcBorders>
          </w:tcPr>
          <w:p>
            <w:pPr/>
          </w:p>
        </w:tc>
        <w:tc>
          <w:tcPr>
            <w:tcW w:w="1497" w:type="dxa"/>
            <w:tcBorders>
              <w:top w:val="nil" w:sz="6" w:space="0" w:color="auto"/>
              <w:left w:val="nil" w:sz="6" w:space="0" w:color="auto"/>
              <w:bottom w:val="single" w:sz="4" w:space="0" w:color="000000"/>
              <w:right w:val="nil" w:sz="6" w:space="0" w:color="auto"/>
            </w:tcBorders>
          </w:tcPr>
          <w:p>
            <w:pPr/>
          </w:p>
        </w:tc>
      </w:tr>
      <w:tr>
        <w:trPr>
          <w:trHeight w:val="556" w:hRule="exact"/>
        </w:trPr>
        <w:tc>
          <w:tcPr>
            <w:tcW w:w="812" w:type="dxa"/>
            <w:tcBorders>
              <w:top w:val="nil" w:sz="6" w:space="0" w:color="auto"/>
              <w:left w:val="nil" w:sz="6" w:space="0" w:color="auto"/>
              <w:bottom w:val="nil" w:sz="6" w:space="0" w:color="auto"/>
              <w:right w:val="nil" w:sz="6" w:space="0" w:color="auto"/>
            </w:tcBorders>
          </w:tcPr>
          <w:p>
            <w:pPr/>
          </w:p>
        </w:tc>
        <w:tc>
          <w:tcPr>
            <w:tcW w:w="4388"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right="140"/>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0" w:lineRule="auto" w:before="25"/>
              <w:ind w:right="140"/>
              <w:jc w:val="right"/>
              <w:rPr>
                <w:rFonts w:ascii="宋体" w:hAnsi="宋体" w:cs="宋体" w:eastAsia="宋体" w:hint="default"/>
                <w:sz w:val="18"/>
                <w:szCs w:val="18"/>
              </w:rPr>
            </w:pPr>
            <w:r>
              <w:rPr>
                <w:rFonts w:ascii="宋体" w:hAnsi="宋体" w:cs="宋体" w:eastAsia="宋体" w:hint="default"/>
                <w:sz w:val="18"/>
                <w:szCs w:val="18"/>
              </w:rPr>
              <w:t>公允价值</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估值技术</w:t>
            </w:r>
          </w:p>
        </w:tc>
        <w:tc>
          <w:tcPr>
            <w:tcW w:w="198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85"/>
              <w:jc w:val="right"/>
              <w:rPr>
                <w:rFonts w:ascii="宋体" w:hAnsi="宋体" w:cs="宋体" w:eastAsia="宋体" w:hint="default"/>
                <w:sz w:val="18"/>
                <w:szCs w:val="18"/>
              </w:rPr>
            </w:pPr>
            <w:r>
              <w:rPr>
                <w:rFonts w:ascii="宋体" w:hAnsi="宋体" w:cs="宋体" w:eastAsia="宋体" w:hint="default"/>
                <w:sz w:val="18"/>
                <w:szCs w:val="18"/>
              </w:rPr>
              <w:t>名称</w:t>
            </w: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范围</w:t>
            </w:r>
            <w:r>
              <w:rPr>
                <w:rFonts w:ascii="Arial" w:hAnsi="Arial" w:cs="Arial" w:eastAsia="Arial" w:hint="default"/>
                <w:sz w:val="18"/>
                <w:szCs w:val="18"/>
              </w:rPr>
              <w:t>/</w:t>
            </w:r>
            <w:r>
              <w:rPr>
                <w:rFonts w:ascii="宋体" w:hAnsi="宋体" w:cs="宋体" w:eastAsia="宋体" w:hint="default"/>
                <w:sz w:val="18"/>
                <w:szCs w:val="18"/>
              </w:rPr>
              <w:t>加权平均值</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35" w:lineRule="exact" w:before="10"/>
              <w:ind w:right="127"/>
              <w:jc w:val="right"/>
              <w:rPr>
                <w:rFonts w:ascii="宋体" w:hAnsi="宋体" w:cs="宋体" w:eastAsia="宋体" w:hint="default"/>
                <w:sz w:val="18"/>
                <w:szCs w:val="18"/>
              </w:rPr>
            </w:pPr>
            <w:r>
              <w:rPr>
                <w:rFonts w:ascii="宋体" w:hAnsi="宋体" w:cs="宋体" w:eastAsia="宋体" w:hint="default"/>
                <w:sz w:val="18"/>
                <w:szCs w:val="18"/>
              </w:rPr>
              <w:t>与公允价值之间的</w:t>
            </w:r>
          </w:p>
          <w:p>
            <w:pPr>
              <w:pStyle w:val="TableParagraph"/>
              <w:spacing w:line="235" w:lineRule="exact"/>
              <w:ind w:right="127"/>
              <w:jc w:val="right"/>
              <w:rPr>
                <w:rFonts w:ascii="宋体" w:hAnsi="宋体" w:cs="宋体" w:eastAsia="宋体" w:hint="default"/>
                <w:sz w:val="18"/>
                <w:szCs w:val="18"/>
              </w:rPr>
            </w:pPr>
            <w:r>
              <w:rPr>
                <w:rFonts w:ascii="宋体" w:hAnsi="宋体" w:cs="宋体" w:eastAsia="宋体" w:hint="default"/>
                <w:sz w:val="18"/>
                <w:szCs w:val="18"/>
              </w:rPr>
              <w:t>关系</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可观察</w:t>
            </w:r>
            <w:r>
              <w:rPr>
                <w:rFonts w:ascii="Arial" w:hAnsi="Arial" w:cs="Arial" w:eastAsia="Arial" w:hint="default"/>
                <w:sz w:val="18"/>
                <w:szCs w:val="18"/>
              </w:rPr>
              <w:t>/</w:t>
            </w:r>
            <w:r>
              <w:rPr>
                <w:rFonts w:ascii="宋体" w:hAnsi="宋体" w:cs="宋体" w:eastAsia="宋体" w:hint="default"/>
                <w:sz w:val="18"/>
                <w:szCs w:val="18"/>
              </w:rPr>
              <w:t>不可观察</w:t>
            </w:r>
          </w:p>
        </w:tc>
      </w:tr>
      <w:tr>
        <w:trPr>
          <w:trHeight w:val="314"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0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569"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一年内到期的理财品</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9"/>
              <w:jc w:val="right"/>
              <w:rPr>
                <w:rFonts w:ascii="Arial" w:hAnsi="Arial" w:cs="Arial" w:eastAsia="Arial" w:hint="default"/>
                <w:sz w:val="18"/>
                <w:szCs w:val="18"/>
              </w:rPr>
            </w:pPr>
            <w:r>
              <w:rPr>
                <w:rFonts w:ascii="Arial"/>
                <w:spacing w:val="-1"/>
                <w:sz w:val="18"/>
              </w:rPr>
              <w:t>3,494,283</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现金流量折现模型</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85"/>
              <w:jc w:val="right"/>
              <w:rPr>
                <w:rFonts w:ascii="宋体" w:hAnsi="宋体" w:cs="宋体" w:eastAsia="宋体" w:hint="default"/>
                <w:sz w:val="18"/>
                <w:szCs w:val="18"/>
              </w:rPr>
            </w:pPr>
            <w:r>
              <w:rPr>
                <w:rFonts w:ascii="宋体" w:hAnsi="宋体" w:cs="宋体" w:eastAsia="宋体" w:hint="default"/>
                <w:sz w:val="18"/>
                <w:szCs w:val="18"/>
              </w:rPr>
              <w:t>预期收益率</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hAnsi="Arial" w:cs="Arial" w:eastAsia="Arial" w:hint="default"/>
                <w:sz w:val="18"/>
                <w:szCs w:val="18"/>
              </w:rPr>
              <w:t>3.90%</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Arial" w:hAnsi="Arial" w:cs="Arial" w:eastAsia="Arial" w:hint="default"/>
                <w:sz w:val="18"/>
                <w:szCs w:val="18"/>
              </w:rPr>
              <w:t>8.80%</w:t>
            </w:r>
          </w:p>
        </w:tc>
        <w:tc>
          <w:tcPr>
            <w:tcW w:w="1731" w:type="dxa"/>
            <w:tcBorders>
              <w:top w:val="nil" w:sz="6" w:space="0" w:color="auto"/>
              <w:left w:val="nil" w:sz="6" w:space="0" w:color="auto"/>
              <w:bottom w:val="nil" w:sz="6" w:space="0" w:color="auto"/>
              <w:right w:val="nil" w:sz="6" w:space="0" w:color="auto"/>
            </w:tcBorders>
          </w:tcPr>
          <w:p>
            <w:pPr>
              <w:pStyle w:val="TableParagraph"/>
              <w:spacing w:line="235" w:lineRule="exact" w:before="16"/>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5" w:lineRule="exact"/>
              <w:ind w:left="701"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312"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0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716"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9"/>
              <w:jc w:val="right"/>
              <w:rPr>
                <w:rFonts w:ascii="Arial" w:hAnsi="Arial" w:cs="Arial" w:eastAsia="Arial" w:hint="default"/>
                <w:sz w:val="18"/>
                <w:szCs w:val="18"/>
              </w:rPr>
            </w:pPr>
            <w:r>
              <w:rPr>
                <w:rFonts w:ascii="Arial"/>
                <w:spacing w:val="-1"/>
                <w:sz w:val="18"/>
              </w:rPr>
              <w:t>2,751,600</w:t>
            </w:r>
          </w:p>
        </w:tc>
        <w:tc>
          <w:tcPr>
            <w:tcW w:w="1959" w:type="dxa"/>
            <w:tcBorders>
              <w:top w:val="nil" w:sz="6" w:space="0" w:color="auto"/>
              <w:left w:val="nil" w:sz="6" w:space="0" w:color="auto"/>
              <w:bottom w:val="nil" w:sz="6" w:space="0" w:color="auto"/>
              <w:right w:val="nil" w:sz="6" w:space="0" w:color="auto"/>
            </w:tcBorders>
          </w:tcPr>
          <w:p>
            <w:pPr>
              <w:pStyle w:val="TableParagraph"/>
              <w:spacing w:line="234" w:lineRule="exact" w:before="16"/>
              <w:ind w:right="197"/>
              <w:jc w:val="right"/>
              <w:rPr>
                <w:rFonts w:ascii="宋体" w:hAnsi="宋体" w:cs="宋体" w:eastAsia="宋体" w:hint="default"/>
                <w:sz w:val="18"/>
                <w:szCs w:val="18"/>
              </w:rPr>
            </w:pPr>
            <w:r>
              <w:rPr>
                <w:rFonts w:ascii="宋体" w:hAnsi="宋体" w:cs="宋体" w:eastAsia="宋体" w:hint="default"/>
                <w:sz w:val="18"/>
                <w:szCs w:val="18"/>
              </w:rPr>
              <w:t>百慕大利率掉期期权</w:t>
            </w:r>
          </w:p>
          <w:p>
            <w:pPr>
              <w:pStyle w:val="TableParagraph"/>
              <w:spacing w:line="234" w:lineRule="exact"/>
              <w:ind w:right="197"/>
              <w:jc w:val="right"/>
              <w:rPr>
                <w:rFonts w:ascii="宋体" w:hAnsi="宋体" w:cs="宋体" w:eastAsia="宋体" w:hint="default"/>
                <w:sz w:val="18"/>
                <w:szCs w:val="18"/>
              </w:rPr>
            </w:pPr>
            <w:r>
              <w:rPr>
                <w:rFonts w:ascii="宋体" w:hAnsi="宋体" w:cs="宋体" w:eastAsia="宋体" w:hint="default"/>
                <w:sz w:val="18"/>
                <w:szCs w:val="18"/>
              </w:rPr>
              <w:t>模型</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85"/>
              <w:jc w:val="right"/>
              <w:rPr>
                <w:rFonts w:ascii="宋体" w:hAnsi="宋体" w:cs="宋体" w:eastAsia="宋体" w:hint="default"/>
                <w:sz w:val="18"/>
                <w:szCs w:val="18"/>
              </w:rPr>
            </w:pPr>
            <w:r>
              <w:rPr>
                <w:rFonts w:ascii="宋体" w:hAnsi="宋体" w:cs="宋体" w:eastAsia="宋体" w:hint="default"/>
                <w:sz w:val="18"/>
                <w:szCs w:val="18"/>
              </w:rPr>
              <w:t>预期收益率</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9"/>
              <w:jc w:val="right"/>
              <w:rPr>
                <w:rFonts w:ascii="Arial" w:hAnsi="Arial" w:cs="Arial" w:eastAsia="Arial" w:hint="default"/>
                <w:sz w:val="18"/>
                <w:szCs w:val="18"/>
              </w:rPr>
            </w:pPr>
            <w:r>
              <w:rPr>
                <w:rFonts w:ascii="Arial" w:hAnsi="Arial" w:cs="Arial" w:eastAsia="Arial" w:hint="default"/>
                <w:sz w:val="18"/>
                <w:szCs w:val="18"/>
              </w:rPr>
              <w:t>1.00%</w:t>
            </w:r>
            <w:r>
              <w:rPr>
                <w:rFonts w:ascii="宋体" w:hAnsi="宋体" w:cs="宋体" w:eastAsia="宋体" w:hint="default"/>
                <w:sz w:val="18"/>
                <w:szCs w:val="18"/>
              </w:rPr>
              <w:t>至</w:t>
            </w:r>
            <w:r>
              <w:rPr>
                <w:rFonts w:ascii="宋体" w:hAnsi="宋体" w:cs="宋体" w:eastAsia="宋体" w:hint="default"/>
                <w:spacing w:val="-49"/>
                <w:sz w:val="18"/>
                <w:szCs w:val="18"/>
              </w:rPr>
              <w:t> </w:t>
            </w:r>
            <w:r>
              <w:rPr>
                <w:rFonts w:ascii="Arial" w:hAnsi="Arial" w:cs="Arial" w:eastAsia="Arial" w:hint="default"/>
                <w:sz w:val="18"/>
                <w:szCs w:val="18"/>
              </w:rPr>
              <w:t>13.30%</w:t>
            </w:r>
          </w:p>
        </w:tc>
        <w:tc>
          <w:tcPr>
            <w:tcW w:w="1731" w:type="dxa"/>
            <w:tcBorders>
              <w:top w:val="nil" w:sz="6" w:space="0" w:color="auto"/>
              <w:left w:val="nil" w:sz="6" w:space="0" w:color="auto"/>
              <w:bottom w:val="nil" w:sz="6" w:space="0" w:color="auto"/>
              <w:right w:val="nil" w:sz="6" w:space="0" w:color="auto"/>
            </w:tcBorders>
          </w:tcPr>
          <w:p>
            <w:pPr>
              <w:pStyle w:val="TableParagraph"/>
              <w:spacing w:line="234" w:lineRule="exact" w:before="16"/>
              <w:ind w:left="161"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01"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694"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11" w:right="244" w:hanging="180"/>
              <w:jc w:val="left"/>
              <w:rPr>
                <w:rFonts w:ascii="宋体" w:hAnsi="宋体" w:cs="宋体" w:eastAsia="宋体" w:hint="default"/>
                <w:sz w:val="18"/>
                <w:szCs w:val="18"/>
              </w:rPr>
            </w:pPr>
            <w:r>
              <w:rPr>
                <w:rFonts w:ascii="宋体" w:hAnsi="宋体" w:cs="宋体" w:eastAsia="宋体" w:hint="default"/>
                <w:spacing w:val="4"/>
                <w:sz w:val="18"/>
                <w:szCs w:val="18"/>
              </w:rPr>
              <w:t>以公允价值计量且其变动计入</w:t>
            </w:r>
            <w:r>
              <w:rPr>
                <w:rFonts w:ascii="宋体" w:hAnsi="宋体" w:cs="宋体" w:eastAsia="宋体" w:hint="default"/>
                <w:sz w:val="18"/>
                <w:szCs w:val="18"/>
              </w:rPr>
              <w:t> 当期损益的金融负债――</w:t>
            </w:r>
          </w:p>
        </w:tc>
        <w:tc>
          <w:tcPr>
            <w:tcW w:w="160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r>
      <w:tr>
        <w:trPr>
          <w:trHeight w:val="509" w:hRule="exact"/>
        </w:trPr>
        <w:tc>
          <w:tcPr>
            <w:tcW w:w="812" w:type="dxa"/>
            <w:tcBorders>
              <w:top w:val="nil" w:sz="6" w:space="0" w:color="auto"/>
              <w:left w:val="nil" w:sz="6" w:space="0" w:color="auto"/>
              <w:bottom w:val="nil" w:sz="6" w:space="0" w:color="auto"/>
              <w:right w:val="nil" w:sz="6" w:space="0" w:color="auto"/>
            </w:tcBorders>
          </w:tcPr>
          <w:p>
            <w:pP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91" w:right="0"/>
              <w:jc w:val="left"/>
              <w:rPr>
                <w:rFonts w:ascii="宋体" w:hAnsi="宋体" w:cs="宋体" w:eastAsia="宋体" w:hint="default"/>
                <w:sz w:val="18"/>
                <w:szCs w:val="18"/>
              </w:rPr>
            </w:pPr>
            <w:r>
              <w:rPr>
                <w:rFonts w:ascii="宋体" w:hAnsi="宋体" w:cs="宋体" w:eastAsia="宋体" w:hint="default"/>
                <w:sz w:val="18"/>
                <w:szCs w:val="18"/>
              </w:rPr>
              <w:t>投资者回售选择权</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39"/>
              <w:jc w:val="right"/>
              <w:rPr>
                <w:rFonts w:ascii="Arial" w:hAnsi="Arial" w:cs="Arial" w:eastAsia="Arial" w:hint="default"/>
                <w:sz w:val="18"/>
                <w:szCs w:val="18"/>
              </w:rPr>
            </w:pPr>
            <w:r>
              <w:rPr>
                <w:rFonts w:ascii="Arial"/>
                <w:spacing w:val="-1"/>
                <w:sz w:val="18"/>
              </w:rPr>
              <w:t>50,889</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7"/>
              <w:jc w:val="right"/>
              <w:rPr>
                <w:rFonts w:ascii="宋体" w:hAnsi="宋体" w:cs="宋体" w:eastAsia="宋体" w:hint="default"/>
                <w:sz w:val="18"/>
                <w:szCs w:val="18"/>
              </w:rPr>
            </w:pPr>
            <w:r>
              <w:rPr>
                <w:rFonts w:ascii="宋体" w:hAnsi="宋体" w:cs="宋体" w:eastAsia="宋体" w:hint="default"/>
                <w:sz w:val="18"/>
                <w:szCs w:val="18"/>
              </w:rPr>
              <w:t>期权定价模型</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85"/>
              <w:jc w:val="right"/>
              <w:rPr>
                <w:rFonts w:ascii="宋体" w:hAnsi="宋体" w:cs="宋体" w:eastAsia="宋体" w:hint="default"/>
                <w:sz w:val="18"/>
                <w:szCs w:val="18"/>
              </w:rPr>
            </w:pPr>
            <w:r>
              <w:rPr>
                <w:rFonts w:ascii="宋体" w:hAnsi="宋体" w:cs="宋体" w:eastAsia="宋体" w:hint="default"/>
                <w:sz w:val="18"/>
                <w:szCs w:val="18"/>
              </w:rPr>
              <w:t>债券风险溢价</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60"/>
              <w:jc w:val="right"/>
              <w:rPr>
                <w:rFonts w:ascii="Arial" w:hAnsi="Arial" w:cs="Arial" w:eastAsia="Arial" w:hint="default"/>
                <w:sz w:val="18"/>
                <w:szCs w:val="18"/>
              </w:rPr>
            </w:pPr>
            <w:r>
              <w:rPr>
                <w:rFonts w:ascii="Arial"/>
                <w:spacing w:val="-1"/>
                <w:sz w:val="18"/>
              </w:rPr>
              <w:t>1.5126%</w:t>
            </w:r>
          </w:p>
        </w:tc>
        <w:tc>
          <w:tcPr>
            <w:tcW w:w="1731" w:type="dxa"/>
            <w:tcBorders>
              <w:top w:val="nil" w:sz="6" w:space="0" w:color="auto"/>
              <w:left w:val="nil" w:sz="6" w:space="0" w:color="auto"/>
              <w:bottom w:val="nil" w:sz="6" w:space="0" w:color="auto"/>
              <w:right w:val="nil" w:sz="6" w:space="0" w:color="auto"/>
            </w:tcBorders>
          </w:tcPr>
          <w:p>
            <w:pPr>
              <w:pStyle w:val="TableParagraph"/>
              <w:spacing w:line="235" w:lineRule="exact" w:before="16"/>
              <w:ind w:left="161" w:right="0"/>
              <w:jc w:val="left"/>
              <w:rPr>
                <w:rFonts w:ascii="宋体" w:hAnsi="宋体" w:cs="宋体" w:eastAsia="宋体" w:hint="default"/>
                <w:sz w:val="18"/>
                <w:szCs w:val="18"/>
              </w:rPr>
            </w:pPr>
            <w:r>
              <w:rPr>
                <w:rFonts w:ascii="宋体" w:hAnsi="宋体" w:cs="宋体" w:eastAsia="宋体" w:hint="default"/>
                <w:sz w:val="18"/>
                <w:szCs w:val="18"/>
              </w:rPr>
              <w:t>与金融负债公允价</w:t>
            </w:r>
          </w:p>
          <w:p>
            <w:pPr>
              <w:pStyle w:val="TableParagraph"/>
              <w:spacing w:line="235" w:lineRule="exact"/>
              <w:ind w:left="701"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bl>
    <w:p>
      <w:pPr>
        <w:spacing w:after="0" w:line="240" w:lineRule="auto"/>
        <w:jc w:val="right"/>
        <w:rPr>
          <w:rFonts w:ascii="宋体" w:hAnsi="宋体" w:cs="宋体" w:eastAsia="宋体" w:hint="default"/>
          <w:sz w:val="18"/>
          <w:szCs w:val="18"/>
        </w:rPr>
        <w:sectPr>
          <w:pgSz w:w="16840" w:h="11910" w:orient="landscape"/>
          <w:pgMar w:header="755" w:footer="995" w:top="1900" w:bottom="1180" w:left="320" w:right="0"/>
        </w:sectPr>
      </w:pPr>
    </w:p>
    <w:p>
      <w:pPr>
        <w:spacing w:line="240" w:lineRule="auto" w:before="10"/>
        <w:rPr>
          <w:rFonts w:ascii="Times New Roman" w:hAnsi="Times New Roman" w:cs="Times New Roman" w:eastAsia="Times New Roman" w:hint="default"/>
          <w:sz w:val="20"/>
          <w:szCs w:val="20"/>
        </w:rPr>
      </w:pPr>
    </w:p>
    <w:p>
      <w:pPr>
        <w:pStyle w:val="Heading3"/>
        <w:tabs>
          <w:tab w:pos="858" w:val="left" w:leader="none"/>
        </w:tabs>
        <w:spacing w:line="240" w:lineRule="auto" w:before="26"/>
        <w:ind w:left="114" w:right="0"/>
        <w:jc w:val="left"/>
        <w:rPr>
          <w:rFonts w:ascii="Arial" w:hAnsi="Arial" w:cs="Arial" w:eastAsia="Arial" w:hint="default"/>
        </w:rPr>
      </w:pPr>
      <w:r>
        <w:rPr>
          <w:rFonts w:ascii="黑体" w:hAnsi="黑体" w:cs="黑体" w:eastAsia="黑体" w:hint="default"/>
        </w:rPr>
        <w:t>十四</w:t>
        <w:tab/>
        <w:t>公允价值估计</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0" w:lineRule="auto" w:before="3"/>
        <w:rPr>
          <w:rFonts w:ascii="Arial" w:hAnsi="Arial" w:cs="Arial" w:eastAsia="Arial" w:hint="default"/>
          <w:sz w:val="22"/>
          <w:szCs w:val="22"/>
        </w:rPr>
      </w:pPr>
    </w:p>
    <w:p>
      <w:pPr>
        <w:pStyle w:val="Heading3"/>
        <w:tabs>
          <w:tab w:pos="858" w:val="left" w:leader="none"/>
        </w:tabs>
        <w:spacing w:line="240" w:lineRule="auto"/>
        <w:ind w:left="234" w:right="0"/>
        <w:jc w:val="left"/>
        <w:rPr>
          <w:rFonts w:ascii="Arial" w:hAnsi="Arial" w:cs="Arial" w:eastAsia="Arial" w:hint="default"/>
        </w:rPr>
      </w:pPr>
      <w:r>
        <w:rPr>
          <w:rFonts w:ascii="Arial" w:hAnsi="Arial" w:cs="Arial" w:eastAsia="Arial" w:hint="default"/>
          <w:w w:val="95"/>
          <w:position w:val="2"/>
        </w:rPr>
        <w:t>(1)</w:t>
        <w:tab/>
      </w:r>
      <w:r>
        <w:rPr>
          <w:rFonts w:ascii="黑体" w:hAnsi="黑体" w:cs="黑体" w:eastAsia="黑体" w:hint="default"/>
        </w:rPr>
        <w:t>持续的以公允价值后续计量的资产和负债</w:t>
      </w:r>
      <w:r>
        <w:rPr>
          <w:rFonts w:ascii="Arial" w:hAnsi="Arial" w:cs="Arial" w:eastAsia="Arial" w:hint="default"/>
        </w:rPr>
        <w:t>(</w:t>
      </w:r>
      <w:r>
        <w:rPr>
          <w:rFonts w:ascii="黑体" w:hAnsi="黑体" w:cs="黑体" w:eastAsia="黑体" w:hint="default"/>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Heading3"/>
        <w:spacing w:line="240" w:lineRule="auto"/>
        <w:ind w:left="858" w:right="0"/>
        <w:jc w:val="left"/>
      </w:pPr>
      <w:r>
        <w:rPr/>
        <w:t>第二层次公允价值计量的相关信息如下：</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755" w:footer="995" w:top="1900" w:bottom="1180" w:left="520" w:right="0"/>
        </w:sectPr>
      </w:pPr>
    </w:p>
    <w:p>
      <w:pPr>
        <w:spacing w:line="240" w:lineRule="auto" w:before="7"/>
        <w:rPr>
          <w:rFonts w:ascii="宋体" w:hAnsi="宋体" w:cs="宋体" w:eastAsia="宋体" w:hint="default"/>
          <w:sz w:val="26"/>
          <w:szCs w:val="26"/>
        </w:rPr>
      </w:pPr>
    </w:p>
    <w:p>
      <w:pPr>
        <w:pStyle w:val="Heading3"/>
        <w:tabs>
          <w:tab w:pos="9276" w:val="left" w:leader="none"/>
        </w:tabs>
        <w:spacing w:line="240" w:lineRule="auto"/>
        <w:ind w:left="4725" w:right="-20"/>
        <w:jc w:val="left"/>
      </w:pPr>
      <w:r>
        <w:rPr>
          <w:rFonts w:ascii="Arial" w:hAnsi="Arial" w:cs="Arial" w:eastAsia="Arial" w:hint="default"/>
        </w:rPr>
        <w:t>2017</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日公允价值</w:t>
        <w:tab/>
        <w:t>估值技术</w:t>
      </w:r>
    </w:p>
    <w:p>
      <w:pPr>
        <w:pStyle w:val="Heading3"/>
        <w:spacing w:line="240" w:lineRule="auto" w:before="26"/>
        <w:ind w:left="1410" w:right="0"/>
        <w:jc w:val="left"/>
      </w:pPr>
      <w:r>
        <w:rPr/>
        <w:br w:type="column"/>
      </w:r>
      <w:r>
        <w:rPr/>
        <w:t>可观察输入值</w:t>
      </w:r>
    </w:p>
    <w:p>
      <w:pPr>
        <w:pStyle w:val="Heading3"/>
        <w:tabs>
          <w:tab w:pos="2281" w:val="left" w:leader="none"/>
        </w:tabs>
        <w:spacing w:line="240" w:lineRule="auto" w:before="7"/>
        <w:ind w:left="1467" w:right="0"/>
        <w:jc w:val="left"/>
      </w:pPr>
      <w:r>
        <w:rPr/>
        <w:pict>
          <v:group style="position:absolute;margin-left:547.479980pt;margin-top:1.825627pt;width:197.85pt;height:.5pt;mso-position-horizontal-relative:page;mso-position-vertical-relative:paragraph;z-index:-2124832" coordorigin="10950,37" coordsize="3957,10">
            <v:group style="position:absolute;left:10954;top:41;width:1847;height:2" coordorigin="10954,41" coordsize="1847,2">
              <v:shape style="position:absolute;left:10954;top:41;width:1847;height:2" coordorigin="10954,41" coordsize="1847,0" path="m10954,41l12801,41e" filled="false" stroked="true" strokeweight=".48pt" strokecolor="#000000">
                <v:path arrowok="t"/>
              </v:shape>
            </v:group>
            <v:group style="position:absolute;left:12801;top:41;width:10;height:2" coordorigin="12801,41" coordsize="10,2">
              <v:shape style="position:absolute;left:12801;top:41;width:10;height:2" coordorigin="12801,41" coordsize="10,0" path="m12801,41l12811,41e" filled="false" stroked="true" strokeweight=".48pt" strokecolor="#000000">
                <v:path arrowok="t"/>
              </v:shape>
            </v:group>
            <v:group style="position:absolute;left:12811;top:41;width:130;height:2" coordorigin="12811,41" coordsize="130,2">
              <v:shape style="position:absolute;left:12811;top:41;width:130;height:2" coordorigin="12811,41" coordsize="130,0" path="m12811,41l12940,41e" filled="false" stroked="true" strokeweight=".48pt" strokecolor="#000000">
                <v:path arrowok="t"/>
              </v:shape>
            </v:group>
            <v:group style="position:absolute;left:12940;top:41;width:10;height:2" coordorigin="12940,41" coordsize="10,2">
              <v:shape style="position:absolute;left:12940;top:41;width:10;height:2" coordorigin="12940,41" coordsize="10,0" path="m12940,41l12950,41e" filled="false" stroked="true" strokeweight=".48pt" strokecolor="#000000">
                <v:path arrowok="t"/>
              </v:shape>
            </v:group>
            <v:group style="position:absolute;left:12950;top:41;width:1952;height:2" coordorigin="12950,41" coordsize="1952,2">
              <v:shape style="position:absolute;left:12950;top:41;width:1952;height:2" coordorigin="12950,41" coordsize="1952,0" path="m12950,41l14902,41e" filled="false" stroked="true" strokeweight=".48pt" strokecolor="#000000">
                <v:path arrowok="t"/>
              </v:shape>
            </v:group>
            <w10:wrap type="none"/>
          </v:group>
        </w:pict>
      </w:r>
      <w:r>
        <w:rPr/>
        <w:t>名称</w:t>
        <w:tab/>
        <w:t>范围</w:t>
      </w:r>
      <w:r>
        <w:rPr>
          <w:rFonts w:ascii="Arial" w:hAnsi="Arial" w:cs="Arial" w:eastAsia="Arial" w:hint="default"/>
        </w:rPr>
        <w:t>/</w:t>
      </w:r>
      <w:r>
        <w:rPr/>
        <w:t>加权平均值</w:t>
      </w:r>
    </w:p>
    <w:p>
      <w:pPr>
        <w:spacing w:after="0" w:line="240" w:lineRule="auto"/>
        <w:jc w:val="left"/>
        <w:sectPr>
          <w:type w:val="continuous"/>
          <w:pgSz w:w="16840" w:h="11910" w:orient="landscape"/>
          <w:pgMar w:top="1060" w:bottom="1180" w:left="520" w:right="0"/>
          <w:cols w:num="2" w:equalWidth="0">
            <w:col w:w="10237" w:space="40"/>
            <w:col w:w="6043"/>
          </w:cols>
        </w:sect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6840" w:h="11910" w:orient="landscape"/>
          <w:pgMar w:top="1060" w:bottom="1180" w:left="520" w:right="0"/>
        </w:sectPr>
      </w:pPr>
    </w:p>
    <w:p>
      <w:pPr>
        <w:pStyle w:val="Heading3"/>
        <w:spacing w:line="312" w:lineRule="exact" w:before="56"/>
        <w:ind w:left="1118" w:right="6030" w:hanging="260"/>
        <w:jc w:val="left"/>
      </w:pPr>
      <w:r>
        <w:rPr>
          <w:spacing w:val="16"/>
        </w:rPr>
        <w:t>以公允价值计量且其变动计入</w:t>
      </w:r>
      <w:r>
        <w:rPr/>
        <w:t> 当期损益的金融资产——</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Heading3"/>
        <w:tabs>
          <w:tab w:pos="6704" w:val="left" w:leader="none"/>
          <w:tab w:pos="8316" w:val="left" w:leader="none"/>
        </w:tabs>
        <w:spacing w:line="240" w:lineRule="auto"/>
        <w:ind w:left="1081" w:right="-20"/>
        <w:jc w:val="left"/>
      </w:pPr>
      <w:r>
        <w:rPr>
          <w:position w:val="2"/>
        </w:rPr>
        <w:t>理财产品</w:t>
        <w:tab/>
      </w:r>
      <w:r>
        <w:rPr>
          <w:rFonts w:ascii="Arial" w:hAnsi="Arial" w:cs="Arial" w:eastAsia="Arial" w:hint="default"/>
          <w:w w:val="95"/>
        </w:rPr>
        <w:t>2,739,124</w:t>
        <w:tab/>
      </w:r>
      <w:r>
        <w:rPr>
          <w:position w:val="2"/>
        </w:rPr>
        <w:t>现金流量折现模型</w:t>
      </w:r>
      <w:r>
        <w:rPr/>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26"/>
          <w:szCs w:val="26"/>
        </w:rPr>
      </w:pPr>
    </w:p>
    <w:p>
      <w:pPr>
        <w:pStyle w:val="Heading3"/>
        <w:spacing w:line="232" w:lineRule="auto"/>
        <w:ind w:left="627" w:right="0" w:hanging="188"/>
        <w:jc w:val="right"/>
      </w:pPr>
      <w:r>
        <w:rPr/>
        <w:t>美元</w:t>
      </w:r>
      <w:r>
        <w:rPr>
          <w:rFonts w:ascii="Arial" w:hAnsi="Arial" w:cs="Arial" w:eastAsia="Arial" w:hint="default"/>
        </w:rPr>
        <w:t>/</w:t>
      </w:r>
      <w:r>
        <w:rPr/>
        <w:t>港元汇率 三个月 美元 </w:t>
      </w:r>
      <w:r>
        <w:rPr>
          <w:rFonts w:ascii="Arial" w:hAnsi="Arial" w:cs="Arial" w:eastAsia="Arial" w:hint="default"/>
        </w:rPr>
        <w:t>Libor</w:t>
      </w:r>
      <w:r>
        <w:rPr>
          <w:rFonts w:ascii="Arial" w:hAnsi="Arial" w:cs="Arial" w:eastAsia="Arial" w:hint="default"/>
          <w:spacing w:val="-9"/>
        </w:rPr>
        <w:t> </w:t>
      </w:r>
      <w:r>
        <w:rPr/>
        <w:t>利率</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pStyle w:val="Heading3"/>
        <w:spacing w:line="240" w:lineRule="auto" w:before="162"/>
        <w:ind w:left="1072" w:right="0"/>
        <w:jc w:val="left"/>
        <w:rPr>
          <w:rFonts w:ascii="Arial" w:hAnsi="Arial" w:cs="Arial" w:eastAsia="Arial" w:hint="default"/>
        </w:rPr>
      </w:pPr>
      <w:r>
        <w:rPr>
          <w:rFonts w:ascii="Arial"/>
        </w:rPr>
        <w:t>7.8170</w:t>
      </w:r>
    </w:p>
    <w:p>
      <w:pPr>
        <w:spacing w:line="240" w:lineRule="auto" w:before="0"/>
        <w:rPr>
          <w:rFonts w:ascii="Arial" w:hAnsi="Arial" w:cs="Arial" w:eastAsia="Arial" w:hint="default"/>
          <w:sz w:val="24"/>
          <w:szCs w:val="24"/>
        </w:rPr>
      </w:pPr>
    </w:p>
    <w:p>
      <w:pPr>
        <w:pStyle w:val="Heading3"/>
        <w:spacing w:line="240" w:lineRule="auto"/>
        <w:ind w:left="858" w:right="0"/>
        <w:jc w:val="left"/>
        <w:rPr>
          <w:rFonts w:ascii="Arial" w:hAnsi="Arial" w:cs="Arial" w:eastAsia="Arial" w:hint="default"/>
        </w:rPr>
      </w:pPr>
      <w:r>
        <w:rPr>
          <w:rFonts w:ascii="Arial"/>
        </w:rPr>
        <w:t>1.6943%</w:t>
      </w:r>
    </w:p>
    <w:p>
      <w:pPr>
        <w:spacing w:after="0" w:line="240" w:lineRule="auto"/>
        <w:jc w:val="left"/>
        <w:rPr>
          <w:rFonts w:ascii="Arial" w:hAnsi="Arial" w:cs="Arial" w:eastAsia="Arial" w:hint="default"/>
        </w:rPr>
        <w:sectPr>
          <w:type w:val="continuous"/>
          <w:pgSz w:w="16840" w:h="11910" w:orient="landscape"/>
          <w:pgMar w:top="1060" w:bottom="1180" w:left="520" w:right="0"/>
          <w:cols w:num="3" w:equalWidth="0">
            <w:col w:w="10237" w:space="40"/>
            <w:col w:w="1948" w:space="293"/>
            <w:col w:w="3802"/>
          </w:cols>
        </w:sectPr>
      </w:pPr>
    </w:p>
    <w:p>
      <w:pPr>
        <w:spacing w:line="240" w:lineRule="auto" w:before="7"/>
        <w:rPr>
          <w:rFonts w:ascii="Arial" w:hAnsi="Arial" w:cs="Arial" w:eastAsia="Arial" w:hint="default"/>
          <w:sz w:val="18"/>
          <w:szCs w:val="18"/>
        </w:rPr>
      </w:pPr>
    </w:p>
    <w:p>
      <w:pPr>
        <w:pStyle w:val="Heading3"/>
        <w:spacing w:line="311" w:lineRule="exact" w:before="26"/>
        <w:ind w:left="858" w:right="0"/>
        <w:jc w:val="left"/>
      </w:pPr>
      <w:r>
        <w:rPr/>
        <w:t>可供出售金融资产——</w:t>
      </w:r>
    </w:p>
    <w:p>
      <w:pPr>
        <w:pStyle w:val="Heading3"/>
        <w:tabs>
          <w:tab w:pos="7037" w:val="left" w:leader="none"/>
          <w:tab w:pos="8316" w:val="left" w:leader="none"/>
          <w:tab w:pos="11263" w:val="left" w:leader="none"/>
          <w:tab w:pos="13589" w:val="left" w:leader="none"/>
        </w:tabs>
        <w:spacing w:line="330" w:lineRule="exact"/>
        <w:ind w:left="1134" w:right="0"/>
        <w:jc w:val="left"/>
        <w:rPr>
          <w:rFonts w:ascii="Arial" w:hAnsi="Arial" w:cs="Arial" w:eastAsia="Arial" w:hint="default"/>
        </w:rPr>
      </w:pPr>
      <w:r>
        <w:rPr>
          <w:position w:val="2"/>
        </w:rPr>
        <w:t>理财产品</w:t>
        <w:tab/>
      </w:r>
      <w:r>
        <w:rPr>
          <w:rFonts w:ascii="Arial" w:hAnsi="Arial" w:cs="Arial" w:eastAsia="Arial" w:hint="default"/>
          <w:w w:val="95"/>
        </w:rPr>
        <w:t>35,423</w:t>
        <w:tab/>
      </w:r>
      <w:r>
        <w:rPr>
          <w:position w:val="2"/>
        </w:rPr>
        <w:t>现金流量折现模型</w:t>
        <w:tab/>
        <w:t>基金份额</w:t>
        <w:tab/>
      </w:r>
      <w:r>
        <w:rPr>
          <w:rFonts w:ascii="Arial" w:hAnsi="Arial" w:cs="Arial" w:eastAsia="Arial" w:hint="default"/>
        </w:rPr>
        <w:t>35,423</w:t>
      </w:r>
    </w:p>
    <w:p>
      <w:pPr>
        <w:pStyle w:val="Heading3"/>
        <w:spacing w:line="293" w:lineRule="exact"/>
        <w:ind w:left="858" w:right="0"/>
        <w:jc w:val="left"/>
      </w:pPr>
      <w:r>
        <w:rPr/>
        <w:t>其他非流动负债——</w:t>
      </w:r>
    </w:p>
    <w:p>
      <w:pPr>
        <w:pStyle w:val="Heading3"/>
        <w:tabs>
          <w:tab w:pos="7371" w:val="left" w:leader="none"/>
          <w:tab w:pos="8316" w:val="left" w:leader="none"/>
          <w:tab w:pos="10716" w:val="left" w:leader="none"/>
          <w:tab w:pos="13589" w:val="left" w:leader="none"/>
        </w:tabs>
        <w:spacing w:line="348" w:lineRule="exact"/>
        <w:ind w:left="1338" w:right="0"/>
        <w:jc w:val="left"/>
        <w:rPr>
          <w:rFonts w:ascii="Arial" w:hAnsi="Arial" w:cs="Arial" w:eastAsia="Arial" w:hint="default"/>
        </w:rPr>
      </w:pPr>
      <w:r>
        <w:rPr>
          <w:position w:val="2"/>
        </w:rPr>
        <w:t>远期外汇合约</w:t>
        <w:tab/>
      </w:r>
      <w:r>
        <w:rPr>
          <w:rFonts w:ascii="Arial" w:hAnsi="Arial" w:cs="Arial" w:eastAsia="Arial" w:hint="default"/>
          <w:spacing w:val="-1"/>
        </w:rPr>
        <w:t>966</w:t>
        <w:tab/>
      </w:r>
      <w:r>
        <w:rPr>
          <w:position w:val="2"/>
        </w:rPr>
        <w:t>现金流量折现模型</w:t>
        <w:tab/>
        <w:t>美元</w:t>
      </w:r>
      <w:r>
        <w:rPr>
          <w:rFonts w:ascii="Arial" w:hAnsi="Arial" w:cs="Arial" w:eastAsia="Arial" w:hint="default"/>
          <w:position w:val="2"/>
        </w:rPr>
        <w:t>/</w:t>
      </w:r>
      <w:r>
        <w:rPr>
          <w:position w:val="2"/>
        </w:rPr>
        <w:t>港元汇率</w:t>
        <w:tab/>
      </w:r>
      <w:r>
        <w:rPr>
          <w:rFonts w:ascii="Arial" w:hAnsi="Arial" w:cs="Arial" w:eastAsia="Arial" w:hint="default"/>
        </w:rPr>
        <w:t>7.8170</w:t>
      </w:r>
    </w:p>
    <w:p>
      <w:pPr>
        <w:spacing w:line="240" w:lineRule="auto" w:before="10"/>
        <w:rPr>
          <w:rFonts w:ascii="Arial" w:hAnsi="Arial" w:cs="Arial" w:eastAsia="Arial" w:hint="default"/>
          <w:sz w:val="23"/>
          <w:szCs w:val="23"/>
        </w:rPr>
      </w:pPr>
    </w:p>
    <w:p>
      <w:pPr>
        <w:pStyle w:val="Heading3"/>
        <w:tabs>
          <w:tab w:pos="858" w:val="left" w:leader="none"/>
        </w:tabs>
        <w:spacing w:line="240" w:lineRule="auto"/>
        <w:ind w:left="114" w:right="0"/>
        <w:jc w:val="left"/>
        <w:rPr>
          <w:rFonts w:ascii="黑体" w:hAnsi="黑体" w:cs="黑体" w:eastAsia="黑体" w:hint="default"/>
        </w:rPr>
      </w:pPr>
      <w:r>
        <w:rPr>
          <w:rFonts w:ascii="Arial" w:hAnsi="Arial" w:cs="Arial" w:eastAsia="Arial" w:hint="default"/>
          <w:w w:val="95"/>
          <w:position w:val="2"/>
        </w:rPr>
        <w:t>(2)</w:t>
        <w:tab/>
      </w:r>
      <w:r>
        <w:rPr>
          <w:rFonts w:ascii="黑体" w:hAnsi="黑体" w:cs="黑体" w:eastAsia="黑体" w:hint="default"/>
        </w:rPr>
        <w:t>非持续的以公允价值计量的资产</w:t>
      </w:r>
    </w:p>
    <w:p>
      <w:pPr>
        <w:spacing w:line="240" w:lineRule="auto" w:before="8"/>
        <w:rPr>
          <w:rFonts w:ascii="黑体" w:hAnsi="黑体" w:cs="黑体" w:eastAsia="黑体" w:hint="default"/>
          <w:sz w:val="23"/>
          <w:szCs w:val="23"/>
        </w:rPr>
      </w:pPr>
    </w:p>
    <w:p>
      <w:pPr>
        <w:pStyle w:val="Heading3"/>
        <w:spacing w:line="240" w:lineRule="auto"/>
        <w:ind w:left="858" w:right="0"/>
        <w:jc w:val="left"/>
      </w:pPr>
      <w:r>
        <w:rPr/>
        <w:t>本集团无非持续的以公允价值计量的资产。</w:t>
      </w:r>
    </w:p>
    <w:p>
      <w:pPr>
        <w:spacing w:after="0" w:line="240" w:lineRule="auto"/>
        <w:jc w:val="left"/>
        <w:sectPr>
          <w:type w:val="continuous"/>
          <w:pgSz w:w="16840" w:h="11910" w:orient="landscape"/>
          <w:pgMar w:top="1060" w:bottom="1180" w:left="5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812"/>
        <w:gridCol w:w="8563"/>
      </w:tblGrid>
      <w:tr>
        <w:trPr>
          <w:trHeight w:val="496"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8563" w:type="dxa"/>
            <w:tcBorders>
              <w:top w:val="nil" w:sz="6" w:space="0" w:color="auto"/>
              <w:left w:val="nil" w:sz="6" w:space="0" w:color="auto"/>
              <w:bottom w:val="nil" w:sz="6" w:space="0" w:color="auto"/>
              <w:right w:val="nil" w:sz="6" w:space="0" w:color="auto"/>
            </w:tcBorders>
          </w:tcPr>
          <w:p>
            <w:pPr>
              <w:pStyle w:val="TableParagraph"/>
              <w:spacing w:line="257" w:lineRule="exact"/>
              <w:ind w:left="131"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w:t>
            </w:r>
          </w:p>
        </w:tc>
        <w:tc>
          <w:tcPr>
            <w:tcW w:w="856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1" w:right="0"/>
              <w:jc w:val="left"/>
              <w:rPr>
                <w:rFonts w:ascii="黑体" w:hAnsi="黑体" w:cs="黑体" w:eastAsia="黑体" w:hint="default"/>
                <w:sz w:val="24"/>
                <w:szCs w:val="24"/>
              </w:rPr>
            </w:pPr>
            <w:r>
              <w:rPr>
                <w:rFonts w:ascii="黑体" w:hAnsi="黑体" w:cs="黑体" w:eastAsia="黑体" w:hint="default"/>
                <w:sz w:val="24"/>
                <w:szCs w:val="24"/>
              </w:rPr>
              <w:t>不以公允价值作为后续计量但披露其公允价值的资产和负债</w:t>
            </w:r>
          </w:p>
        </w:tc>
      </w:tr>
      <w:tr>
        <w:trPr>
          <w:trHeight w:val="1680" w:hRule="exact"/>
        </w:trPr>
        <w:tc>
          <w:tcPr>
            <w:tcW w:w="812" w:type="dxa"/>
            <w:tcBorders>
              <w:top w:val="nil" w:sz="6" w:space="0" w:color="auto"/>
              <w:left w:val="nil" w:sz="6" w:space="0" w:color="auto"/>
              <w:bottom w:val="nil" w:sz="6" w:space="0" w:color="auto"/>
              <w:right w:val="nil" w:sz="6" w:space="0" w:color="auto"/>
            </w:tcBorders>
          </w:tcPr>
          <w:p>
            <w:pPr/>
          </w:p>
        </w:tc>
        <w:tc>
          <w:tcPr>
            <w:tcW w:w="856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31" w:right="198"/>
              <w:jc w:val="both"/>
              <w:rPr>
                <w:rFonts w:ascii="宋体" w:hAnsi="宋体" w:cs="宋体" w:eastAsia="宋体" w:hint="default"/>
                <w:sz w:val="24"/>
                <w:szCs w:val="24"/>
              </w:rPr>
            </w:pPr>
            <w:r>
              <w:rPr>
                <w:rFonts w:ascii="宋体" w:hAnsi="宋体" w:cs="宋体" w:eastAsia="宋体" w:hint="default"/>
                <w:sz w:val="24"/>
                <w:szCs w:val="24"/>
              </w:rPr>
              <w:t>本集团以摊余成本计量的金融资产和金融负债主要包括：发放贷款及垫款、应</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收票据、应收账款、应收利息、其他应收款、长期应收款、短期借款、长期借</w:t>
            </w:r>
            <w:r>
              <w:rPr>
                <w:rFonts w:ascii="宋体" w:hAnsi="宋体" w:cs="宋体" w:eastAsia="宋体" w:hint="default"/>
                <w:spacing w:val="-61"/>
                <w:sz w:val="24"/>
                <w:szCs w:val="24"/>
              </w:rPr>
              <w:t> </w:t>
            </w:r>
            <w:r>
              <w:rPr>
                <w:rFonts w:ascii="宋体" w:hAnsi="宋体" w:cs="宋体" w:eastAsia="宋体" w:hint="default"/>
                <w:spacing w:val="-61"/>
                <w:sz w:val="24"/>
                <w:szCs w:val="24"/>
              </w:rPr>
            </w:r>
            <w:r>
              <w:rPr>
                <w:rFonts w:ascii="宋体" w:hAnsi="宋体" w:cs="宋体" w:eastAsia="宋体" w:hint="default"/>
                <w:sz w:val="24"/>
                <w:szCs w:val="24"/>
              </w:rPr>
              <w:t>款、应付票据、应付账款、应付利息、其他应付款和一年内到期的长期借款及</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应付债券。</w:t>
            </w:r>
          </w:p>
        </w:tc>
      </w:tr>
      <w:tr>
        <w:trPr>
          <w:trHeight w:val="805" w:hRule="exact"/>
        </w:trPr>
        <w:tc>
          <w:tcPr>
            <w:tcW w:w="812" w:type="dxa"/>
            <w:tcBorders>
              <w:top w:val="nil" w:sz="6" w:space="0" w:color="auto"/>
              <w:left w:val="nil" w:sz="6" w:space="0" w:color="auto"/>
              <w:bottom w:val="nil" w:sz="6" w:space="0" w:color="auto"/>
              <w:right w:val="nil" w:sz="6" w:space="0" w:color="auto"/>
            </w:tcBorders>
          </w:tcPr>
          <w:p>
            <w:pPr/>
          </w:p>
        </w:tc>
        <w:tc>
          <w:tcPr>
            <w:tcW w:w="8563"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31" w:right="206"/>
              <w:jc w:val="left"/>
              <w:rPr>
                <w:rFonts w:ascii="宋体" w:hAnsi="宋体" w:cs="宋体" w:eastAsia="宋体" w:hint="default"/>
                <w:sz w:val="24"/>
                <w:szCs w:val="24"/>
              </w:rPr>
            </w:pPr>
            <w:r>
              <w:rPr>
                <w:rFonts w:ascii="宋体" w:hAnsi="宋体" w:cs="宋体" w:eastAsia="宋体" w:hint="default"/>
                <w:sz w:val="24"/>
                <w:szCs w:val="24"/>
              </w:rPr>
              <w:t>本集团不以公允价值作为后续计量的金融资产和金融负债的账面价值与公允价</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值差异不重大。</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09" w:type="dxa"/>
        <w:tblLayout w:type="fixed"/>
        <w:tblCellMar>
          <w:top w:w="0" w:type="dxa"/>
          <w:left w:w="0" w:type="dxa"/>
          <w:bottom w:w="0" w:type="dxa"/>
          <w:right w:w="0" w:type="dxa"/>
        </w:tblCellMar>
        <w:tblLook w:val="01E0"/>
      </w:tblPr>
      <w:tblGrid>
        <w:gridCol w:w="812"/>
        <w:gridCol w:w="3173"/>
        <w:gridCol w:w="2426"/>
        <w:gridCol w:w="269"/>
        <w:gridCol w:w="2566"/>
      </w:tblGrid>
      <w:tr>
        <w:trPr>
          <w:trHeight w:val="502"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exact"/>
              <w:ind w:left="131" w:right="0"/>
              <w:jc w:val="left"/>
              <w:rPr>
                <w:rFonts w:ascii="黑体" w:hAnsi="黑体" w:cs="黑体" w:eastAsia="黑体" w:hint="default"/>
                <w:sz w:val="24"/>
                <w:szCs w:val="24"/>
              </w:rPr>
            </w:pPr>
            <w:r>
              <w:rPr>
                <w:rFonts w:ascii="黑体" w:hAnsi="黑体" w:cs="黑体" w:eastAsia="黑体" w:hint="default"/>
                <w:sz w:val="24"/>
                <w:szCs w:val="24"/>
              </w:rPr>
              <w:t>资本管理</w:t>
            </w:r>
          </w:p>
        </w:tc>
        <w:tc>
          <w:tcPr>
            <w:tcW w:w="242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
        </w:tc>
      </w:tr>
      <w:tr>
        <w:trPr>
          <w:trHeight w:val="1055" w:hRule="exact"/>
        </w:trPr>
        <w:tc>
          <w:tcPr>
            <w:tcW w:w="812" w:type="dxa"/>
            <w:tcBorders>
              <w:top w:val="nil" w:sz="6" w:space="0" w:color="auto"/>
              <w:left w:val="nil" w:sz="6" w:space="0" w:color="auto"/>
              <w:bottom w:val="nil" w:sz="6" w:space="0" w:color="auto"/>
              <w:right w:val="nil" w:sz="6" w:space="0" w:color="auto"/>
            </w:tcBorders>
          </w:tcPr>
          <w:p>
            <w:pPr/>
          </w:p>
        </w:tc>
        <w:tc>
          <w:tcPr>
            <w:tcW w:w="84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0" w:lineRule="exact"/>
              <w:ind w:left="131" w:right="52"/>
              <w:jc w:val="left"/>
              <w:rPr>
                <w:rFonts w:ascii="宋体" w:hAnsi="宋体" w:cs="宋体" w:eastAsia="宋体" w:hint="default"/>
                <w:sz w:val="24"/>
                <w:szCs w:val="24"/>
              </w:rPr>
            </w:pPr>
            <w:r>
              <w:rPr>
                <w:rFonts w:ascii="宋体" w:hAnsi="宋体" w:cs="宋体" w:eastAsia="宋体" w:hint="default"/>
                <w:spacing w:val="2"/>
                <w:sz w:val="24"/>
                <w:szCs w:val="24"/>
              </w:rPr>
              <w:t>本集团资本管理政策的目标是为了保障本集团能够持续经营，从而为股东提供</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回报，并使其他利益相关者获益，同时维持最佳的资本结构以降低资本成本。</w:t>
            </w:r>
          </w:p>
        </w:tc>
      </w:tr>
      <w:tr>
        <w:trPr>
          <w:trHeight w:val="1036" w:hRule="exact"/>
        </w:trPr>
        <w:tc>
          <w:tcPr>
            <w:tcW w:w="812" w:type="dxa"/>
            <w:tcBorders>
              <w:top w:val="nil" w:sz="6" w:space="0" w:color="auto"/>
              <w:left w:val="nil" w:sz="6" w:space="0" w:color="auto"/>
              <w:bottom w:val="nil" w:sz="6" w:space="0" w:color="auto"/>
              <w:right w:val="nil" w:sz="6" w:space="0" w:color="auto"/>
            </w:tcBorders>
          </w:tcPr>
          <w:p>
            <w:pPr/>
          </w:p>
        </w:tc>
        <w:tc>
          <w:tcPr>
            <w:tcW w:w="8433"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01"/>
              <w:ind w:left="131" w:right="52"/>
              <w:jc w:val="left"/>
              <w:rPr>
                <w:rFonts w:ascii="宋体" w:hAnsi="宋体" w:cs="宋体" w:eastAsia="宋体" w:hint="default"/>
                <w:sz w:val="24"/>
                <w:szCs w:val="24"/>
              </w:rPr>
            </w:pPr>
            <w:r>
              <w:rPr>
                <w:rFonts w:ascii="宋体" w:hAnsi="宋体" w:cs="宋体" w:eastAsia="宋体" w:hint="default"/>
                <w:spacing w:val="2"/>
                <w:sz w:val="24"/>
                <w:szCs w:val="24"/>
              </w:rPr>
              <w:t>为了维持或调整资本结构，本集团可能会调整支付给股东的股利金额、向股东</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返还资本、发行新股或出售资产以减低债务。</w:t>
            </w:r>
          </w:p>
        </w:tc>
      </w:tr>
      <w:tr>
        <w:trPr>
          <w:trHeight w:val="1056" w:hRule="exact"/>
        </w:trPr>
        <w:tc>
          <w:tcPr>
            <w:tcW w:w="812" w:type="dxa"/>
            <w:tcBorders>
              <w:top w:val="nil" w:sz="6" w:space="0" w:color="auto"/>
              <w:left w:val="nil" w:sz="6" w:space="0" w:color="auto"/>
              <w:bottom w:val="nil" w:sz="6" w:space="0" w:color="auto"/>
              <w:right w:val="nil" w:sz="6" w:space="0" w:color="auto"/>
            </w:tcBorders>
          </w:tcPr>
          <w:p>
            <w:pPr/>
          </w:p>
        </w:tc>
        <w:tc>
          <w:tcPr>
            <w:tcW w:w="8433"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200"/>
              <w:ind w:left="131" w:right="52"/>
              <w:jc w:val="left"/>
              <w:rPr>
                <w:rFonts w:ascii="宋体" w:hAnsi="宋体" w:cs="宋体" w:eastAsia="宋体" w:hint="default"/>
                <w:sz w:val="24"/>
                <w:szCs w:val="24"/>
              </w:rPr>
            </w:pPr>
            <w:r>
              <w:rPr>
                <w:rFonts w:ascii="宋体" w:hAnsi="宋体" w:cs="宋体" w:eastAsia="宋体" w:hint="default"/>
                <w:spacing w:val="2"/>
                <w:sz w:val="24"/>
                <w:szCs w:val="24"/>
              </w:rPr>
              <w:t>本集团的总资本为合并资产负债表中所列示的股东权益。本集团不受制于外部</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强制性资本要求，利用资产负债率监控资本。</w:t>
            </w:r>
          </w:p>
        </w:tc>
      </w:tr>
      <w:tr>
        <w:trPr>
          <w:trHeight w:val="762" w:hRule="exact"/>
        </w:trPr>
        <w:tc>
          <w:tcPr>
            <w:tcW w:w="812" w:type="dxa"/>
            <w:tcBorders>
              <w:top w:val="nil" w:sz="6" w:space="0" w:color="auto"/>
              <w:left w:val="nil" w:sz="6" w:space="0" w:color="auto"/>
              <w:bottom w:val="nil" w:sz="6" w:space="0" w:color="auto"/>
              <w:right w:val="nil" w:sz="6" w:space="0" w:color="auto"/>
            </w:tcBorders>
          </w:tcPr>
          <w:p>
            <w:pPr/>
          </w:p>
        </w:tc>
        <w:tc>
          <w:tcPr>
            <w:tcW w:w="84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88"/>
              <w:ind w:left="131" w:right="0"/>
              <w:jc w:val="left"/>
              <w:rPr>
                <w:rFonts w:ascii="宋体" w:hAnsi="宋体" w:cs="宋体" w:eastAsia="宋体" w:hint="default"/>
                <w:sz w:val="24"/>
                <w:szCs w:val="24"/>
              </w:rPr>
            </w:pPr>
            <w:r>
              <w:rPr>
                <w:rFonts w:ascii="宋体" w:hAnsi="宋体" w:cs="宋体" w:eastAsia="宋体" w:hint="default"/>
                <w:sz w:val="24"/>
                <w:szCs w:val="24"/>
              </w:rPr>
              <w:t>于</w:t>
            </w:r>
            <w:r>
              <w:rPr>
                <w:rFonts w:ascii="Arial" w:hAnsi="Arial" w:cs="Arial" w:eastAsia="Arial" w:hint="default"/>
                <w:sz w:val="24"/>
                <w:szCs w:val="24"/>
              </w:rPr>
              <w:t>2017</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日及</w:t>
            </w:r>
            <w:r>
              <w:rPr>
                <w:rFonts w:ascii="Arial" w:hAnsi="Arial" w:cs="Arial" w:eastAsia="Arial" w:hint="default"/>
                <w:sz w:val="24"/>
                <w:szCs w:val="24"/>
              </w:rPr>
              <w:t>2016</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日，本集团的资产负债率列示如下﹕</w:t>
            </w:r>
          </w:p>
        </w:tc>
      </w:tr>
      <w:tr>
        <w:trPr>
          <w:trHeight w:val="747" w:hRule="exact"/>
        </w:trPr>
        <w:tc>
          <w:tcPr>
            <w:tcW w:w="812"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7"/>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9"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7"/>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812" w:type="dxa"/>
            <w:tcBorders>
              <w:top w:val="nil" w:sz="6" w:space="0" w:color="auto"/>
              <w:left w:val="nil" w:sz="6" w:space="0" w:color="auto"/>
              <w:bottom w:val="nil" w:sz="6" w:space="0" w:color="auto"/>
              <w:right w:val="nil" w:sz="6" w:space="0" w:color="auto"/>
            </w:tcBorders>
          </w:tcPr>
          <w:p>
            <w:pPr/>
          </w:p>
        </w:tc>
        <w:tc>
          <w:tcPr>
            <w:tcW w:w="317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96"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242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w w:val="95"/>
                <w:sz w:val="24"/>
              </w:rPr>
              <w:t>46.83%</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w w:val="95"/>
                <w:sz w:val="24"/>
              </w:rPr>
              <w:t>49.02%</w:t>
            </w:r>
            <w:r>
              <w:rPr>
                <w:rFonts w:ascii="Arial"/>
                <w:sz w:val="24"/>
              </w:rPr>
            </w:r>
          </w:p>
        </w:tc>
      </w:tr>
    </w:tbl>
    <w:p>
      <w:pPr>
        <w:spacing w:after="0" w:line="240" w:lineRule="auto"/>
        <w:jc w:val="right"/>
        <w:rPr>
          <w:rFonts w:ascii="Arial" w:hAnsi="Arial" w:cs="Arial" w:eastAsia="Arial" w:hint="default"/>
          <w:sz w:val="24"/>
          <w:szCs w:val="24"/>
        </w:rPr>
        <w:sectPr>
          <w:headerReference w:type="default" r:id="rId82"/>
          <w:footerReference w:type="default" r:id="rId83"/>
          <w:pgSz w:w="11910" w:h="16840"/>
          <w:pgMar w:header="755" w:footer="914" w:top="1900" w:bottom="1100" w:left="1320" w:right="0"/>
          <w:pgNumType w:start="333"/>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802"/>
        <w:gridCol w:w="3270"/>
        <w:gridCol w:w="2409"/>
        <w:gridCol w:w="292"/>
        <w:gridCol w:w="2407"/>
      </w:tblGrid>
      <w:tr>
        <w:trPr>
          <w:trHeight w:val="49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270" w:type="dxa"/>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黑体" w:hAnsi="黑体" w:cs="黑体" w:eastAsia="黑体" w:hint="default"/>
                <w:sz w:val="24"/>
                <w:szCs w:val="24"/>
              </w:rPr>
            </w:pPr>
            <w:r>
              <w:rPr>
                <w:rFonts w:ascii="黑体" w:hAnsi="黑体" w:cs="黑体" w:eastAsia="黑体" w:hint="default"/>
                <w:sz w:val="24"/>
                <w:szCs w:val="24"/>
              </w:rPr>
              <w:t>公司财务报表附注</w:t>
            </w:r>
          </w:p>
        </w:tc>
        <w:tc>
          <w:tcPr>
            <w:tcW w:w="2409"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r>
      <w:tr>
        <w:trPr>
          <w:trHeight w:val="752"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w:t>
            </w:r>
          </w:p>
        </w:tc>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21"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409" w:type="dxa"/>
            <w:tcBorders>
              <w:top w:val="nil" w:sz="6" w:space="0" w:color="auto"/>
              <w:left w:val="nil" w:sz="6" w:space="0" w:color="auto"/>
              <w:bottom w:val="nil" w:sz="6" w:space="0" w:color="auto"/>
              <w:right w:val="nil" w:sz="6" w:space="0" w:color="auto"/>
            </w:tcBorders>
          </w:tcPr>
          <w:p>
            <w:pPr/>
          </w:p>
        </w:tc>
        <w:tc>
          <w:tcPr>
            <w:tcW w:w="292"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r>
      <w:tr>
        <w:trPr>
          <w:trHeight w:val="753"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92"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63"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2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5"/>
              <w:jc w:val="right"/>
              <w:rPr>
                <w:rFonts w:ascii="Arial" w:hAnsi="Arial" w:cs="Arial" w:eastAsia="Arial" w:hint="default"/>
                <w:sz w:val="24"/>
                <w:szCs w:val="24"/>
              </w:rPr>
            </w:pPr>
            <w:r>
              <w:rPr>
                <w:rFonts w:ascii="Arial"/>
                <w:w w:val="95"/>
                <w:sz w:val="24"/>
              </w:rPr>
              <w:t>21,676,718</w:t>
            </w:r>
            <w:r>
              <w:rPr>
                <w:rFonts w:ascii="Arial"/>
                <w:sz w:val="24"/>
              </w:rPr>
            </w:r>
          </w:p>
        </w:tc>
        <w:tc>
          <w:tcPr>
            <w:tcW w:w="292"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4"/>
                <w:szCs w:val="24"/>
              </w:rPr>
            </w:pPr>
            <w:r>
              <w:rPr>
                <w:rFonts w:ascii="Arial"/>
                <w:w w:val="95"/>
                <w:sz w:val="24"/>
              </w:rPr>
              <w:t>15,381,979</w:t>
            </w:r>
            <w:r>
              <w:rPr>
                <w:rFonts w:ascii="Arial"/>
                <w:sz w:val="24"/>
              </w:rPr>
            </w:r>
          </w:p>
        </w:tc>
      </w:tr>
      <w:tr>
        <w:trPr>
          <w:trHeight w:val="382"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Style w:val="TableParagraph"/>
              <w:spacing w:line="301" w:lineRule="exact"/>
              <w:ind w:left="121"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40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4"/>
              <w:jc w:val="right"/>
              <w:rPr>
                <w:rFonts w:ascii="Arial" w:hAnsi="Arial" w:cs="Arial" w:eastAsia="Arial" w:hint="default"/>
                <w:sz w:val="24"/>
                <w:szCs w:val="24"/>
              </w:rPr>
            </w:pPr>
            <w:r>
              <w:rPr>
                <w:rFonts w:ascii="Arial"/>
                <w:w w:val="95"/>
                <w:sz w:val="24"/>
              </w:rPr>
              <w:t>(25,825)</w:t>
            </w:r>
            <w:r>
              <w:rPr>
                <w:rFonts w:ascii="Arial"/>
                <w:sz w:val="24"/>
              </w:rPr>
            </w:r>
          </w:p>
        </w:tc>
        <w:tc>
          <w:tcPr>
            <w:tcW w:w="292"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2"/>
              <w:jc w:val="right"/>
              <w:rPr>
                <w:rFonts w:ascii="Arial" w:hAnsi="Arial" w:cs="Arial" w:eastAsia="Arial" w:hint="default"/>
                <w:sz w:val="24"/>
                <w:szCs w:val="24"/>
              </w:rPr>
            </w:pPr>
            <w:r>
              <w:rPr>
                <w:rFonts w:ascii="Arial"/>
                <w:w w:val="95"/>
                <w:sz w:val="24"/>
              </w:rPr>
              <w:t>(6,644)</w:t>
            </w:r>
            <w:r>
              <w:rPr>
                <w:rFonts w:ascii="Arial"/>
                <w:sz w:val="24"/>
              </w:rPr>
            </w:r>
          </w:p>
        </w:tc>
      </w:tr>
      <w:tr>
        <w:trPr>
          <w:trHeight w:val="376" w:hRule="exact"/>
        </w:trPr>
        <w:tc>
          <w:tcPr>
            <w:tcW w:w="802" w:type="dxa"/>
            <w:tcBorders>
              <w:top w:val="nil" w:sz="6" w:space="0" w:color="auto"/>
              <w:left w:val="nil" w:sz="6" w:space="0" w:color="auto"/>
              <w:bottom w:val="nil" w:sz="6" w:space="0" w:color="auto"/>
              <w:right w:val="nil" w:sz="6" w:space="0" w:color="auto"/>
            </w:tcBorders>
          </w:tcPr>
          <w:p>
            <w:pPr/>
          </w:p>
        </w:tc>
        <w:tc>
          <w:tcPr>
            <w:tcW w:w="3270" w:type="dxa"/>
            <w:tcBorders>
              <w:top w:val="nil" w:sz="6" w:space="0" w:color="auto"/>
              <w:left w:val="nil" w:sz="6" w:space="0" w:color="auto"/>
              <w:bottom w:val="nil" w:sz="6" w:space="0" w:color="auto"/>
              <w:right w:val="nil" w:sz="6" w:space="0" w:color="auto"/>
            </w:tcBorders>
          </w:tcPr>
          <w:p>
            <w:pPr/>
          </w:p>
        </w:tc>
        <w:tc>
          <w:tcPr>
            <w:tcW w:w="2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95"/>
              <w:jc w:val="right"/>
              <w:rPr>
                <w:rFonts w:ascii="Arial" w:hAnsi="Arial" w:cs="Arial" w:eastAsia="Arial" w:hint="default"/>
                <w:sz w:val="24"/>
                <w:szCs w:val="24"/>
              </w:rPr>
            </w:pPr>
            <w:r>
              <w:rPr>
                <w:rFonts w:ascii="Arial"/>
                <w:w w:val="95"/>
                <w:sz w:val="24"/>
              </w:rPr>
              <w:t>21,650,893</w:t>
            </w:r>
            <w:r>
              <w:rPr>
                <w:rFonts w:ascii="Arial"/>
                <w:sz w:val="24"/>
              </w:rPr>
            </w:r>
          </w:p>
        </w:tc>
        <w:tc>
          <w:tcPr>
            <w:tcW w:w="292" w:type="dxa"/>
            <w:tcBorders>
              <w:top w:val="nil" w:sz="6" w:space="0" w:color="auto"/>
              <w:left w:val="nil" w:sz="6" w:space="0" w:color="auto"/>
              <w:bottom w:val="nil" w:sz="6" w:space="0" w:color="auto"/>
              <w:right w:val="nil" w:sz="6" w:space="0" w:color="auto"/>
            </w:tcBorders>
          </w:tcPr>
          <w:p>
            <w:pPr/>
          </w:p>
        </w:tc>
        <w:tc>
          <w:tcPr>
            <w:tcW w:w="2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96"/>
              <w:jc w:val="right"/>
              <w:rPr>
                <w:rFonts w:ascii="Arial" w:hAnsi="Arial" w:cs="Arial" w:eastAsia="Arial" w:hint="default"/>
                <w:sz w:val="24"/>
                <w:szCs w:val="24"/>
              </w:rPr>
            </w:pPr>
            <w:r>
              <w:rPr>
                <w:rFonts w:ascii="Arial"/>
                <w:w w:val="95"/>
                <w:sz w:val="24"/>
              </w:rPr>
              <w:t>15,375,335</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674"/>
        <w:gridCol w:w="3337"/>
        <w:gridCol w:w="2414"/>
        <w:gridCol w:w="353"/>
        <w:gridCol w:w="2412"/>
      </w:tblGrid>
      <w:tr>
        <w:trPr>
          <w:trHeight w:val="501" w:hRule="exact"/>
        </w:trPr>
        <w:tc>
          <w:tcPr>
            <w:tcW w:w="67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3337" w:type="dxa"/>
            <w:tcBorders>
              <w:top w:val="nil" w:sz="6" w:space="0" w:color="auto"/>
              <w:left w:val="nil" w:sz="6" w:space="0" w:color="auto"/>
              <w:bottom w:val="nil" w:sz="6" w:space="0" w:color="auto"/>
              <w:right w:val="nil" w:sz="6" w:space="0" w:color="auto"/>
            </w:tcBorders>
          </w:tcPr>
          <w:p>
            <w:pPr>
              <w:pStyle w:val="TableParagraph"/>
              <w:spacing w:line="247" w:lineRule="exact"/>
              <w:ind w:left="180"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2414" w:type="dxa"/>
            <w:tcBorders>
              <w:top w:val="nil" w:sz="6" w:space="0" w:color="auto"/>
              <w:left w:val="nil" w:sz="6" w:space="0" w:color="auto"/>
              <w:bottom w:val="nil" w:sz="6" w:space="0" w:color="auto"/>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
        </w:tc>
      </w:tr>
      <w:tr>
        <w:trPr>
          <w:trHeight w:val="750"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71"/>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80"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83"/>
              <w:jc w:val="right"/>
              <w:rPr>
                <w:rFonts w:ascii="Arial" w:hAnsi="Arial" w:cs="Arial" w:eastAsia="Arial" w:hint="default"/>
                <w:sz w:val="24"/>
                <w:szCs w:val="24"/>
              </w:rPr>
            </w:pPr>
            <w:r>
              <w:rPr>
                <w:rFonts w:ascii="Arial"/>
                <w:w w:val="95"/>
                <w:sz w:val="24"/>
              </w:rPr>
              <w:t>21,658,720</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24"/>
                <w:szCs w:val="24"/>
              </w:rPr>
            </w:pPr>
            <w:r>
              <w:rPr>
                <w:rFonts w:ascii="Arial"/>
                <w:w w:val="95"/>
                <w:sz w:val="24"/>
              </w:rPr>
              <w:t>15,367,363</w:t>
            </w:r>
            <w:r>
              <w:rPr>
                <w:rFonts w:ascii="Arial"/>
                <w:sz w:val="24"/>
              </w:rPr>
            </w:r>
          </w:p>
        </w:tc>
      </w:tr>
      <w:tr>
        <w:trPr>
          <w:trHeight w:val="391"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306" w:lineRule="exact"/>
              <w:ind w:left="180"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w w:val="95"/>
                <w:sz w:val="24"/>
              </w:rPr>
              <w:t>12,547</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24"/>
                <w:szCs w:val="24"/>
              </w:rPr>
            </w:pPr>
            <w:r>
              <w:rPr>
                <w:rFonts w:ascii="Arial"/>
                <w:w w:val="95"/>
                <w:sz w:val="24"/>
              </w:rPr>
              <w:t>8,672</w:t>
            </w:r>
            <w:r>
              <w:rPr>
                <w:rFonts w:ascii="Arial"/>
                <w:sz w:val="24"/>
              </w:rPr>
            </w:r>
          </w:p>
        </w:tc>
      </w:tr>
      <w:tr>
        <w:trPr>
          <w:trHeight w:val="391"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306" w:lineRule="exact"/>
              <w:ind w:left="180"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3"/>
              <w:jc w:val="right"/>
              <w:rPr>
                <w:rFonts w:ascii="Arial" w:hAnsi="Arial" w:cs="Arial" w:eastAsia="Arial" w:hint="default"/>
                <w:sz w:val="24"/>
                <w:szCs w:val="24"/>
              </w:rPr>
            </w:pPr>
            <w:r>
              <w:rPr>
                <w:rFonts w:ascii="Arial"/>
                <w:w w:val="95"/>
                <w:sz w:val="24"/>
              </w:rPr>
              <w:t>4,524</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24"/>
                <w:szCs w:val="24"/>
              </w:rPr>
            </w:pPr>
            <w:r>
              <w:rPr>
                <w:rFonts w:ascii="Arial"/>
                <w:w w:val="95"/>
                <w:sz w:val="24"/>
              </w:rPr>
              <w:t>3,062</w:t>
            </w:r>
            <w:r>
              <w:rPr>
                <w:rFonts w:ascii="Arial"/>
                <w:sz w:val="24"/>
              </w:rPr>
            </w:r>
          </w:p>
        </w:tc>
      </w:tr>
      <w:tr>
        <w:trPr>
          <w:trHeight w:val="391"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306" w:lineRule="exact"/>
              <w:ind w:left="180"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spacing w:val="-1"/>
                <w:w w:val="95"/>
                <w:sz w:val="24"/>
              </w:rPr>
              <w:t>155</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1"/>
              <w:jc w:val="right"/>
              <w:rPr>
                <w:rFonts w:ascii="Arial" w:hAnsi="Arial" w:cs="Arial" w:eastAsia="Arial" w:hint="default"/>
                <w:sz w:val="24"/>
                <w:szCs w:val="24"/>
              </w:rPr>
            </w:pPr>
            <w:r>
              <w:rPr>
                <w:rFonts w:ascii="Arial"/>
                <w:spacing w:val="-1"/>
                <w:w w:val="95"/>
                <w:sz w:val="24"/>
              </w:rPr>
              <w:t>388</w:t>
            </w:r>
            <w:r>
              <w:rPr>
                <w:rFonts w:ascii="Arial"/>
                <w:sz w:val="24"/>
              </w:rPr>
            </w:r>
          </w:p>
        </w:tc>
      </w:tr>
      <w:tr>
        <w:trPr>
          <w:trHeight w:val="391"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306" w:lineRule="exact"/>
              <w:ind w:left="180"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spacing w:val="-1"/>
                <w:w w:val="95"/>
                <w:sz w:val="24"/>
              </w:rPr>
              <w:t>351</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24"/>
                <w:szCs w:val="24"/>
              </w:rPr>
            </w:pPr>
            <w:r>
              <w:rPr>
                <w:rFonts w:ascii="Arial"/>
                <w:w w:val="95"/>
                <w:sz w:val="24"/>
              </w:rPr>
              <w:t>1,821</w:t>
            </w:r>
            <w:r>
              <w:rPr>
                <w:rFonts w:ascii="Arial"/>
                <w:sz w:val="24"/>
              </w:rPr>
            </w:r>
          </w:p>
        </w:tc>
      </w:tr>
      <w:tr>
        <w:trPr>
          <w:trHeight w:val="386"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Style w:val="TableParagraph"/>
              <w:spacing w:line="306" w:lineRule="exact"/>
              <w:ind w:left="180"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414"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84"/>
              <w:jc w:val="right"/>
              <w:rPr>
                <w:rFonts w:ascii="Arial" w:hAnsi="Arial" w:cs="Arial" w:eastAsia="Arial" w:hint="default"/>
                <w:sz w:val="24"/>
                <w:szCs w:val="24"/>
              </w:rPr>
            </w:pPr>
            <w:r>
              <w:rPr>
                <w:rFonts w:ascii="Arial"/>
                <w:spacing w:val="-1"/>
                <w:w w:val="95"/>
                <w:sz w:val="24"/>
              </w:rPr>
              <w:t>421</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1"/>
              <w:jc w:val="right"/>
              <w:rPr>
                <w:rFonts w:ascii="Arial" w:hAnsi="Arial" w:cs="Arial" w:eastAsia="Arial" w:hint="default"/>
                <w:sz w:val="24"/>
                <w:szCs w:val="24"/>
              </w:rPr>
            </w:pPr>
            <w:r>
              <w:rPr>
                <w:rFonts w:ascii="Arial"/>
                <w:spacing w:val="-1"/>
                <w:w w:val="95"/>
                <w:sz w:val="24"/>
              </w:rPr>
              <w:t>673</w:t>
            </w:r>
            <w:r>
              <w:rPr>
                <w:rFonts w:ascii="Arial"/>
                <w:sz w:val="24"/>
              </w:rPr>
            </w:r>
          </w:p>
        </w:tc>
      </w:tr>
      <w:tr>
        <w:trPr>
          <w:trHeight w:val="376" w:hRule="exact"/>
        </w:trPr>
        <w:tc>
          <w:tcPr>
            <w:tcW w:w="674" w:type="dxa"/>
            <w:tcBorders>
              <w:top w:val="nil" w:sz="6" w:space="0" w:color="auto"/>
              <w:left w:val="nil" w:sz="6" w:space="0" w:color="auto"/>
              <w:bottom w:val="nil" w:sz="6" w:space="0" w:color="auto"/>
              <w:right w:val="nil" w:sz="6" w:space="0" w:color="auto"/>
            </w:tcBorders>
          </w:tcPr>
          <w:p>
            <w:pPr/>
          </w:p>
        </w:tc>
        <w:tc>
          <w:tcPr>
            <w:tcW w:w="3337"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3"/>
              <w:jc w:val="right"/>
              <w:rPr>
                <w:rFonts w:ascii="Arial" w:hAnsi="Arial" w:cs="Arial" w:eastAsia="Arial" w:hint="default"/>
                <w:sz w:val="24"/>
                <w:szCs w:val="24"/>
              </w:rPr>
            </w:pPr>
            <w:r>
              <w:rPr>
                <w:rFonts w:ascii="Arial"/>
                <w:w w:val="95"/>
                <w:sz w:val="24"/>
              </w:rPr>
              <w:t>21,676,718</w:t>
            </w:r>
            <w:r>
              <w:rPr>
                <w:rFonts w:ascii="Arial"/>
                <w:sz w:val="24"/>
              </w:rPr>
            </w:r>
          </w:p>
        </w:tc>
        <w:tc>
          <w:tcPr>
            <w:tcW w:w="353" w:type="dxa"/>
            <w:tcBorders>
              <w:top w:val="nil" w:sz="6" w:space="0" w:color="auto"/>
              <w:left w:val="nil" w:sz="6" w:space="0" w:color="auto"/>
              <w:bottom w:val="nil" w:sz="6" w:space="0" w:color="auto"/>
              <w:right w:val="nil" w:sz="6" w:space="0" w:color="auto"/>
            </w:tcBorders>
          </w:tcPr>
          <w:p>
            <w:pPr/>
          </w:p>
        </w:tc>
        <w:tc>
          <w:tcPr>
            <w:tcW w:w="24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0"/>
              <w:jc w:val="right"/>
              <w:rPr>
                <w:rFonts w:ascii="Arial" w:hAnsi="Arial" w:cs="Arial" w:eastAsia="Arial" w:hint="default"/>
                <w:sz w:val="24"/>
                <w:szCs w:val="24"/>
              </w:rPr>
            </w:pPr>
            <w:r>
              <w:rPr>
                <w:rFonts w:ascii="Arial"/>
                <w:w w:val="95"/>
                <w:sz w:val="24"/>
              </w:rPr>
              <w:t>15,381,979</w:t>
            </w:r>
            <w:r>
              <w:rPr>
                <w:rFonts w:ascii="Arial"/>
                <w:sz w:val="24"/>
              </w:rPr>
            </w:r>
          </w:p>
        </w:tc>
      </w:tr>
      <w:tr>
        <w:trPr>
          <w:trHeight w:val="1009" w:hRule="exact"/>
        </w:trPr>
        <w:tc>
          <w:tcPr>
            <w:tcW w:w="674" w:type="dxa"/>
            <w:tcBorders>
              <w:top w:val="nil" w:sz="6" w:space="0" w:color="auto"/>
              <w:left w:val="nil" w:sz="6" w:space="0" w:color="auto"/>
              <w:bottom w:val="nil" w:sz="6" w:space="0" w:color="auto"/>
              <w:right w:val="nil" w:sz="6" w:space="0" w:color="auto"/>
            </w:tcBorders>
          </w:tcPr>
          <w:p>
            <w:pPr/>
          </w:p>
        </w:tc>
        <w:tc>
          <w:tcPr>
            <w:tcW w:w="85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1" w:lineRule="exact"/>
              <w:ind w:left="250"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2017</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6"/>
                <w:sz w:val="24"/>
                <w:szCs w:val="24"/>
              </w:rPr>
              <w:t>日，本公司无已逾期未减值的应收账款</w:t>
            </w:r>
            <w:r>
              <w:rPr>
                <w:rFonts w:ascii="宋体" w:hAnsi="宋体" w:cs="宋体" w:eastAsia="宋体" w:hint="default"/>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p>
          <w:p>
            <w:pPr>
              <w:pStyle w:val="TableParagraph"/>
              <w:spacing w:line="321" w:lineRule="exact"/>
              <w:ind w:left="250" w:right="0"/>
              <w:jc w:val="left"/>
              <w:rPr>
                <w:rFonts w:ascii="宋体" w:hAnsi="宋体" w:cs="宋体" w:eastAsia="宋体" w:hint="default"/>
                <w:sz w:val="24"/>
                <w:szCs w:val="24"/>
              </w:rPr>
            </w:pPr>
            <w:r>
              <w:rPr>
                <w:rFonts w:ascii="宋体" w:hAnsi="宋体" w:cs="宋体" w:eastAsia="宋体" w:hint="default"/>
                <w:sz w:val="24"/>
                <w:szCs w:val="24"/>
              </w:rPr>
              <w:t>日：无</w:t>
            </w: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w:t>
            </w:r>
          </w:p>
        </w:tc>
      </w:tr>
    </w:tbl>
    <w:p>
      <w:pPr>
        <w:spacing w:after="0" w:line="321" w:lineRule="exact"/>
        <w:jc w:val="left"/>
        <w:rPr>
          <w:rFonts w:ascii="宋体" w:hAnsi="宋体" w:cs="宋体" w:eastAsia="宋体" w:hint="default"/>
          <w:sz w:val="24"/>
          <w:szCs w:val="24"/>
        </w:rPr>
        <w:sectPr>
          <w:pgSz w:w="11910" w:h="16840"/>
          <w:pgMar w:header="755" w:footer="914" w:top="1900" w:bottom="1180" w:left="14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91"/>
        <w:gridCol w:w="1729"/>
        <w:gridCol w:w="1322"/>
        <w:gridCol w:w="515"/>
        <w:gridCol w:w="142"/>
        <w:gridCol w:w="698"/>
        <w:gridCol w:w="588"/>
        <w:gridCol w:w="132"/>
        <w:gridCol w:w="1060"/>
        <w:gridCol w:w="656"/>
        <w:gridCol w:w="132"/>
        <w:gridCol w:w="736"/>
        <w:gridCol w:w="630"/>
      </w:tblGrid>
      <w:tr>
        <w:trPr>
          <w:trHeight w:val="416"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05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0"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588"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22"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546"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0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5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347"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267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898"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88" w:type="dxa"/>
            <w:tcBorders>
              <w:top w:val="nil" w:sz="6" w:space="0" w:color="auto"/>
              <w:left w:val="nil" w:sz="6" w:space="0" w:color="auto"/>
              <w:bottom w:val="single" w:sz="4" w:space="0" w:color="000000"/>
              <w:right w:val="nil" w:sz="6" w:space="0" w:color="auto"/>
            </w:tcBorders>
          </w:tcPr>
          <w:p>
            <w:pPr/>
          </w:p>
        </w:tc>
        <w:tc>
          <w:tcPr>
            <w:tcW w:w="2716"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9"/>
              <w:ind w:left="100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30" w:type="dxa"/>
            <w:tcBorders>
              <w:top w:val="nil" w:sz="6" w:space="0" w:color="auto"/>
              <w:left w:val="nil" w:sz="6" w:space="0" w:color="auto"/>
              <w:bottom w:val="single" w:sz="4" w:space="0" w:color="000000"/>
              <w:right w:val="nil" w:sz="6" w:space="0" w:color="auto"/>
            </w:tcBorders>
          </w:tcPr>
          <w:p>
            <w:pPr/>
          </w:p>
        </w:tc>
      </w:tr>
      <w:tr>
        <w:trPr>
          <w:trHeight w:val="244"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15" w:type="dxa"/>
            <w:tcBorders>
              <w:top w:val="single" w:sz="4" w:space="0" w:color="000000"/>
              <w:left w:val="nil" w:sz="6" w:space="0" w:color="auto"/>
              <w:bottom w:val="single" w:sz="4" w:space="0" w:color="000000"/>
              <w:right w:val="nil" w:sz="6" w:space="0" w:color="auto"/>
            </w:tcBorders>
          </w:tcPr>
          <w:p>
            <w:pPr/>
          </w:p>
        </w:tc>
        <w:tc>
          <w:tcPr>
            <w:tcW w:w="1428"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4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8"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68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8"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8"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15" w:type="dxa"/>
            <w:tcBorders>
              <w:top w:val="single" w:sz="4" w:space="0" w:color="000000"/>
              <w:left w:val="nil" w:sz="6" w:space="0" w:color="auto"/>
              <w:bottom w:val="nil" w:sz="6" w:space="0" w:color="auto"/>
              <w:right w:val="nil" w:sz="6" w:space="0" w:color="auto"/>
            </w:tcBorders>
          </w:tcPr>
          <w:p>
            <w:pPr>
              <w:pStyle w:val="TableParagraph"/>
              <w:spacing w:line="205" w:lineRule="exact"/>
              <w:ind w:left="295" w:right="0" w:hanging="180"/>
              <w:jc w:val="left"/>
              <w:rPr>
                <w:rFonts w:ascii="宋体" w:hAnsi="宋体" w:cs="宋体" w:eastAsia="宋体" w:hint="default"/>
                <w:sz w:val="18"/>
                <w:szCs w:val="18"/>
              </w:rPr>
            </w:pPr>
            <w:r>
              <w:rPr>
                <w:rFonts w:ascii="宋体" w:hAnsi="宋体" w:cs="宋体" w:eastAsia="宋体" w:hint="default"/>
                <w:sz w:val="18"/>
                <w:szCs w:val="18"/>
              </w:rPr>
              <w:t>占总</w:t>
            </w:r>
          </w:p>
          <w:p>
            <w:pPr>
              <w:pStyle w:val="TableParagraph"/>
              <w:spacing w:line="240" w:lineRule="auto"/>
              <w:ind w:left="115" w:right="37" w:firstLine="180"/>
              <w:jc w:val="left"/>
              <w:rPr>
                <w:rFonts w:ascii="宋体" w:hAnsi="宋体" w:cs="宋体" w:eastAsia="宋体" w:hint="default"/>
                <w:sz w:val="18"/>
                <w:szCs w:val="18"/>
              </w:rPr>
            </w:pPr>
            <w:r>
              <w:rPr>
                <w:rFonts w:ascii="宋体" w:hAnsi="宋体" w:cs="宋体" w:eastAsia="宋体" w:hint="default"/>
                <w:sz w:val="18"/>
                <w:szCs w:val="18"/>
              </w:rPr>
              <w:t>额 比例</w:t>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3" w:right="7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46" w:right="38" w:hanging="172"/>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94" w:right="73"/>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337"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3"/>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22" w:type="dxa"/>
            <w:tcBorders>
              <w:top w:val="nil" w:sz="6" w:space="0" w:color="auto"/>
              <w:left w:val="nil" w:sz="6" w:space="0" w:color="auto"/>
              <w:bottom w:val="nil" w:sz="6" w:space="0" w:color="auto"/>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630" w:type="dxa"/>
            <w:tcBorders>
              <w:top w:val="nil" w:sz="6" w:space="0" w:color="auto"/>
              <w:left w:val="nil" w:sz="6" w:space="0" w:color="auto"/>
              <w:bottom w:val="nil" w:sz="6" w:space="0" w:color="auto"/>
              <w:right w:val="nil" w:sz="6" w:space="0" w:color="auto"/>
            </w:tcBorders>
          </w:tcPr>
          <w:p>
            <w:pPr/>
          </w:p>
        </w:tc>
      </w:tr>
      <w:tr>
        <w:trPr>
          <w:trHeight w:val="244"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206" w:lineRule="exact"/>
              <w:ind w:left="120"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0"/>
              <w:jc w:val="right"/>
              <w:rPr>
                <w:rFonts w:ascii="Arial" w:hAnsi="Arial" w:cs="Arial" w:eastAsia="Arial" w:hint="default"/>
                <w:sz w:val="18"/>
                <w:szCs w:val="18"/>
              </w:rPr>
            </w:pPr>
            <w:r>
              <w:rPr>
                <w:rFonts w:ascii="Arial"/>
                <w:w w:val="99"/>
                <w:sz w:val="18"/>
              </w:rPr>
              <w:t>-</w:t>
            </w:r>
            <w:r>
              <w:rPr>
                <w:rFonts w:ascii="Arial"/>
                <w:sz w:val="18"/>
              </w:rPr>
            </w:r>
          </w:p>
        </w:tc>
        <w:tc>
          <w:tcPr>
            <w:tcW w:w="51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6"/>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86" w:right="0"/>
              <w:jc w:val="left"/>
              <w:rPr>
                <w:rFonts w:ascii="Arial" w:hAnsi="Arial" w:cs="Arial" w:eastAsia="Arial" w:hint="default"/>
                <w:sz w:val="18"/>
                <w:szCs w:val="18"/>
              </w:rPr>
            </w:pPr>
            <w:r>
              <w:rPr>
                <w:rFonts w:ascii="Arial"/>
                <w:sz w:val="18"/>
              </w:rPr>
              <w:t>749</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36"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Style w:val="TableParagraph"/>
              <w:spacing w:line="196" w:lineRule="exact"/>
              <w:ind w:left="120"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322" w:type="dxa"/>
            <w:tcBorders>
              <w:top w:val="nil" w:sz="6" w:space="0" w:color="auto"/>
              <w:left w:val="nil" w:sz="6" w:space="0" w:color="auto"/>
              <w:bottom w:val="nil" w:sz="6" w:space="0" w:color="auto"/>
              <w:right w:val="nil" w:sz="6" w:space="0" w:color="auto"/>
            </w:tcBorders>
          </w:tcPr>
          <w:p>
            <w:pPr>
              <w:pStyle w:val="TableParagraph"/>
              <w:tabs>
                <w:tab w:pos="1317" w:val="left" w:leader="none"/>
              </w:tabs>
              <w:spacing w:line="240" w:lineRule="auto" w:before="15"/>
              <w:ind w:right="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0"/>
                <w:sz w:val="18"/>
                <w:u w:val="single" w:color="000000"/>
              </w:rPr>
              <w:t> </w:t>
            </w:r>
            <w:r>
              <w:rPr>
                <w:rFonts w:ascii="Arial"/>
                <w:spacing w:val="-1"/>
                <w:sz w:val="18"/>
                <w:u w:val="single" w:color="000000"/>
              </w:rPr>
              <w:t>21,676,718</w:t>
              <w:tab/>
            </w:r>
            <w:r>
              <w:rPr>
                <w:rFonts w:ascii="Arial"/>
                <w:spacing w:val="-1"/>
                <w:sz w:val="18"/>
              </w:rPr>
            </w:r>
          </w:p>
        </w:tc>
        <w:tc>
          <w:tcPr>
            <w:tcW w:w="51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15"/>
              <w:ind w:left="-5" w:right="0"/>
              <w:jc w:val="right"/>
              <w:rPr>
                <w:rFonts w:ascii="Arial" w:hAnsi="Arial" w:cs="Arial" w:eastAsia="Arial" w:hint="default"/>
                <w:sz w:val="18"/>
                <w:szCs w:val="18"/>
              </w:rPr>
            </w:pPr>
            <w:r>
              <w:rPr>
                <w:rFonts w:ascii="Arial"/>
                <w:w w:val="99"/>
                <w:sz w:val="18"/>
              </w:rPr>
            </w:r>
            <w:r>
              <w:rPr>
                <w:rFonts w:ascii="Arial"/>
                <w:spacing w:val="-1"/>
                <w:sz w:val="18"/>
                <w:u w:val="single" w:color="000000"/>
              </w:rPr>
              <w:t>100%</w:t>
              <w:tab/>
            </w:r>
            <w:r>
              <w:rPr>
                <w:rFonts w:ascii="Arial"/>
                <w:spacing w:val="-1"/>
                <w:sz w:val="18"/>
              </w:rPr>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
              <w:jc w:val="right"/>
              <w:rPr>
                <w:rFonts w:ascii="Arial" w:hAnsi="Arial" w:cs="Arial" w:eastAsia="Arial" w:hint="default"/>
                <w:sz w:val="18"/>
                <w:szCs w:val="18"/>
              </w:rPr>
            </w:pPr>
            <w:r>
              <w:rPr>
                <w:rFonts w:ascii="Arial"/>
                <w:w w:val="99"/>
                <w:sz w:val="18"/>
              </w:rPr>
            </w:r>
            <w:r>
              <w:rPr>
                <w:rFonts w:ascii="Arial"/>
                <w:spacing w:val="-1"/>
                <w:sz w:val="18"/>
                <w:u w:val="single" w:color="000000"/>
              </w:rPr>
              <w:t>(25,825)</w:t>
            </w:r>
            <w:r>
              <w:rPr>
                <w:rFonts w:ascii="Arial"/>
                <w:spacing w:val="-1"/>
                <w:sz w:val="18"/>
              </w:rPr>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6"/>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15"/>
              <w:ind w:left="7" w:right="-193"/>
              <w:jc w:val="left"/>
              <w:rPr>
                <w:rFonts w:ascii="Arial" w:hAnsi="Arial" w:cs="Arial" w:eastAsia="Arial" w:hint="default"/>
                <w:sz w:val="18"/>
                <w:szCs w:val="18"/>
              </w:rPr>
            </w:pPr>
            <w:r>
              <w:rPr>
                <w:rFonts w:ascii="Arial"/>
                <w:w w:val="100"/>
                <w:sz w:val="18"/>
              </w:rPr>
            </w:r>
            <w:r>
              <w:rPr>
                <w:rFonts w:ascii="Arial"/>
                <w:spacing w:val="14"/>
                <w:w w:val="100"/>
                <w:sz w:val="18"/>
                <w:u w:val="single" w:color="000000"/>
              </w:rPr>
              <w:t> </w:t>
            </w:r>
            <w:r>
              <w:rPr>
                <w:rFonts w:ascii="Arial"/>
                <w:sz w:val="18"/>
                <w:u w:val="single" w:color="000000"/>
              </w:rPr>
              <w:t>15,381,230</w:t>
              <w:tab/>
            </w:r>
            <w:r>
              <w:rPr>
                <w:rFonts w:ascii="Arial"/>
                <w:sz w:val="18"/>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right"/>
              <w:rPr>
                <w:rFonts w:ascii="Arial" w:hAnsi="Arial" w:cs="Arial" w:eastAsia="Arial" w:hint="default"/>
                <w:sz w:val="18"/>
                <w:szCs w:val="18"/>
              </w:rPr>
            </w:pPr>
            <w:r>
              <w:rPr>
                <w:rFonts w:ascii="Arial"/>
                <w:w w:val="99"/>
                <w:sz w:val="18"/>
              </w:rPr>
            </w:r>
            <w:r>
              <w:rPr>
                <w:rFonts w:ascii="Arial"/>
                <w:spacing w:val="-1"/>
                <w:sz w:val="18"/>
                <w:u w:val="single" w:color="000000"/>
              </w:rPr>
              <w:t>100%</w:t>
            </w:r>
            <w:r>
              <w:rPr>
                <w:rFonts w:ascii="Arial"/>
                <w:spacing w:val="-1"/>
                <w:sz w:val="18"/>
              </w:rPr>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
                <w:sz w:val="18"/>
                <w:u w:val="single" w:color="000000"/>
              </w:rPr>
              <w:t> </w:t>
            </w:r>
            <w:r>
              <w:rPr>
                <w:rFonts w:ascii="Arial"/>
                <w:spacing w:val="-1"/>
                <w:sz w:val="18"/>
                <w:u w:val="single" w:color="000000"/>
              </w:rPr>
              <w:t>(6,644)</w:t>
            </w:r>
            <w:r>
              <w:rPr>
                <w:rFonts w:ascii="Arial"/>
                <w:spacing w:val="-1"/>
                <w:sz w:val="18"/>
              </w:rPr>
            </w:r>
          </w:p>
        </w:tc>
        <w:tc>
          <w:tcPr>
            <w:tcW w:w="6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791"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single" w:sz="12" w:space="0" w:color="000000"/>
              <w:right w:val="nil" w:sz="6" w:space="0" w:color="auto"/>
            </w:tcBorders>
          </w:tcPr>
          <w:p>
            <w:pPr>
              <w:pStyle w:val="TableParagraph"/>
              <w:spacing w:line="202" w:lineRule="exact"/>
              <w:ind w:left="160" w:right="0"/>
              <w:jc w:val="left"/>
              <w:rPr>
                <w:rFonts w:ascii="Arial" w:hAnsi="Arial" w:cs="Arial" w:eastAsia="Arial" w:hint="default"/>
                <w:sz w:val="18"/>
                <w:szCs w:val="18"/>
              </w:rPr>
            </w:pPr>
            <w:r>
              <w:rPr>
                <w:rFonts w:ascii="Arial"/>
                <w:sz w:val="18"/>
              </w:rPr>
              <w:t>21,676,718</w:t>
            </w:r>
          </w:p>
        </w:tc>
        <w:tc>
          <w:tcPr>
            <w:tcW w:w="515" w:type="dxa"/>
            <w:tcBorders>
              <w:top w:val="nil" w:sz="6" w:space="0" w:color="auto"/>
              <w:left w:val="nil" w:sz="6" w:space="0" w:color="auto"/>
              <w:bottom w:val="single" w:sz="12" w:space="0" w:color="000000"/>
              <w:right w:val="nil" w:sz="6" w:space="0" w:color="auto"/>
            </w:tcBorders>
          </w:tcPr>
          <w:p>
            <w:pPr>
              <w:pStyle w:val="TableParagraph"/>
              <w:spacing w:line="202" w:lineRule="exact"/>
              <w:ind w:left="-5" w:right="57"/>
              <w:jc w:val="right"/>
              <w:rPr>
                <w:rFonts w:ascii="Arial" w:hAnsi="Arial" w:cs="Arial" w:eastAsia="Arial" w:hint="default"/>
                <w:sz w:val="18"/>
                <w:szCs w:val="18"/>
              </w:rPr>
            </w:pPr>
            <w:r>
              <w:rPr>
                <w:rFonts w:ascii="Arial"/>
                <w:spacing w:val="-1"/>
                <w:sz w:val="18"/>
              </w:rPr>
              <w:t>100%</w:t>
            </w:r>
          </w:p>
        </w:tc>
        <w:tc>
          <w:tcPr>
            <w:tcW w:w="142" w:type="dxa"/>
            <w:tcBorders>
              <w:top w:val="nil" w:sz="6" w:space="0" w:color="auto"/>
              <w:left w:val="nil" w:sz="6" w:space="0" w:color="auto"/>
              <w:bottom w:val="nil" w:sz="6" w:space="0" w:color="auto"/>
              <w:right w:val="nil" w:sz="6" w:space="0" w:color="auto"/>
            </w:tcBorders>
          </w:tcPr>
          <w:p>
            <w:pPr/>
          </w:p>
        </w:tc>
        <w:tc>
          <w:tcPr>
            <w:tcW w:w="698" w:type="dxa"/>
            <w:tcBorders>
              <w:top w:val="nil" w:sz="6" w:space="0" w:color="auto"/>
              <w:left w:val="nil" w:sz="6" w:space="0" w:color="auto"/>
              <w:bottom w:val="single" w:sz="12" w:space="0" w:color="000000"/>
              <w:right w:val="nil" w:sz="6" w:space="0" w:color="auto"/>
            </w:tcBorders>
          </w:tcPr>
          <w:p>
            <w:pPr>
              <w:pStyle w:val="TableParagraph"/>
              <w:spacing w:line="202" w:lineRule="exact"/>
              <w:ind w:right="7"/>
              <w:jc w:val="right"/>
              <w:rPr>
                <w:rFonts w:ascii="Arial" w:hAnsi="Arial" w:cs="Arial" w:eastAsia="Arial" w:hint="default"/>
                <w:sz w:val="18"/>
                <w:szCs w:val="18"/>
              </w:rPr>
            </w:pPr>
            <w:r>
              <w:rPr>
                <w:rFonts w:ascii="Arial"/>
                <w:spacing w:val="-1"/>
                <w:sz w:val="18"/>
              </w:rPr>
              <w:t>(25,825)</w:t>
            </w:r>
          </w:p>
        </w:tc>
        <w:tc>
          <w:tcPr>
            <w:tcW w:w="5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12" w:space="0" w:color="000000"/>
              <w:right w:val="nil" w:sz="6" w:space="0" w:color="auto"/>
            </w:tcBorders>
          </w:tcPr>
          <w:p>
            <w:pPr>
              <w:pStyle w:val="TableParagraph"/>
              <w:spacing w:line="202" w:lineRule="exact"/>
              <w:ind w:left="72" w:right="0"/>
              <w:jc w:val="left"/>
              <w:rPr>
                <w:rFonts w:ascii="Arial" w:hAnsi="Arial" w:cs="Arial" w:eastAsia="Arial" w:hint="default"/>
                <w:sz w:val="18"/>
                <w:szCs w:val="18"/>
              </w:rPr>
            </w:pPr>
            <w:r>
              <w:rPr>
                <w:rFonts w:ascii="Arial"/>
                <w:sz w:val="18"/>
              </w:rPr>
              <w:t>15,381,979</w:t>
            </w:r>
          </w:p>
        </w:tc>
        <w:tc>
          <w:tcPr>
            <w:tcW w:w="656" w:type="dxa"/>
            <w:tcBorders>
              <w:top w:val="nil" w:sz="6" w:space="0" w:color="auto"/>
              <w:left w:val="nil" w:sz="6" w:space="0" w:color="auto"/>
              <w:bottom w:val="single" w:sz="12" w:space="0" w:color="000000"/>
              <w:right w:val="nil" w:sz="6" w:space="0" w:color="auto"/>
            </w:tcBorders>
          </w:tcPr>
          <w:p>
            <w:pPr>
              <w:pStyle w:val="TableParagraph"/>
              <w:spacing w:line="202" w:lineRule="exact"/>
              <w:ind w:right="13"/>
              <w:jc w:val="right"/>
              <w:rPr>
                <w:rFonts w:ascii="Arial" w:hAnsi="Arial" w:cs="Arial" w:eastAsia="Arial" w:hint="default"/>
                <w:sz w:val="18"/>
                <w:szCs w:val="18"/>
              </w:rPr>
            </w:pPr>
            <w:r>
              <w:rPr>
                <w:rFonts w:ascii="Arial"/>
                <w:spacing w:val="-1"/>
                <w:sz w:val="18"/>
              </w:rPr>
              <w:t>100%</w:t>
            </w:r>
          </w:p>
        </w:tc>
        <w:tc>
          <w:tcPr>
            <w:tcW w:w="13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single" w:sz="12" w:space="0" w:color="000000"/>
              <w:right w:val="nil" w:sz="6" w:space="0" w:color="auto"/>
            </w:tcBorders>
          </w:tcPr>
          <w:p>
            <w:pPr>
              <w:pStyle w:val="TableParagraph"/>
              <w:spacing w:line="202" w:lineRule="exact"/>
              <w:ind w:right="8"/>
              <w:jc w:val="right"/>
              <w:rPr>
                <w:rFonts w:ascii="Arial" w:hAnsi="Arial" w:cs="Arial" w:eastAsia="Arial" w:hint="default"/>
                <w:sz w:val="18"/>
                <w:szCs w:val="18"/>
              </w:rPr>
            </w:pPr>
            <w:r>
              <w:rPr>
                <w:rFonts w:ascii="Arial"/>
                <w:spacing w:val="-1"/>
                <w:sz w:val="18"/>
              </w:rPr>
              <w:t>(6,644)</w:t>
            </w:r>
          </w:p>
        </w:tc>
        <w:tc>
          <w:tcPr>
            <w:tcW w:w="63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64" w:type="dxa"/>
        <w:tblLayout w:type="fixed"/>
        <w:tblCellMar>
          <w:top w:w="0" w:type="dxa"/>
          <w:left w:w="0" w:type="dxa"/>
          <w:bottom w:w="0" w:type="dxa"/>
          <w:right w:w="0" w:type="dxa"/>
        </w:tblCellMar>
        <w:tblLook w:val="01E0"/>
      </w:tblPr>
      <w:tblGrid>
        <w:gridCol w:w="680"/>
        <w:gridCol w:w="1331"/>
        <w:gridCol w:w="1949"/>
        <w:gridCol w:w="1143"/>
        <w:gridCol w:w="1115"/>
        <w:gridCol w:w="1090"/>
        <w:gridCol w:w="44"/>
        <w:gridCol w:w="1014"/>
        <w:gridCol w:w="724"/>
      </w:tblGrid>
      <w:tr>
        <w:trPr>
          <w:trHeight w:val="773"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5" w:lineRule="exact"/>
              <w:ind w:right="0"/>
              <w:jc w:val="center"/>
              <w:rPr>
                <w:rFonts w:ascii="Arial" w:hAnsi="Arial" w:cs="Arial" w:eastAsia="Arial" w:hint="default"/>
                <w:sz w:val="24"/>
                <w:szCs w:val="24"/>
              </w:rPr>
            </w:pPr>
            <w:r>
              <w:rPr>
                <w:rFonts w:ascii="Arial"/>
                <w:sz w:val="24"/>
              </w:rPr>
              <w:t>(c)</w:t>
            </w:r>
          </w:p>
        </w:tc>
        <w:tc>
          <w:tcPr>
            <w:tcW w:w="8411" w:type="dxa"/>
            <w:gridSpan w:val="8"/>
            <w:tcBorders>
              <w:top w:val="nil" w:sz="6" w:space="0" w:color="auto"/>
              <w:left w:val="nil" w:sz="6" w:space="0" w:color="auto"/>
              <w:bottom w:val="nil" w:sz="6" w:space="0" w:color="auto"/>
              <w:right w:val="nil" w:sz="6" w:space="0" w:color="auto"/>
            </w:tcBorders>
          </w:tcPr>
          <w:p>
            <w:pPr>
              <w:pStyle w:val="TableParagraph"/>
              <w:spacing w:line="245" w:lineRule="exact"/>
              <w:ind w:left="188"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按应收其他款项组合计提坏账准备的应收账款中，采用账龄分析法的组合分析</w:t>
            </w:r>
          </w:p>
          <w:p>
            <w:pPr>
              <w:pStyle w:val="TableParagraph"/>
              <w:spacing w:line="313" w:lineRule="exact"/>
              <w:ind w:left="201" w:right="0"/>
              <w:jc w:val="left"/>
              <w:rPr>
                <w:rFonts w:ascii="宋体" w:hAnsi="宋体" w:cs="宋体" w:eastAsia="宋体" w:hint="default"/>
                <w:sz w:val="24"/>
                <w:szCs w:val="24"/>
              </w:rPr>
            </w:pPr>
            <w:r>
              <w:rPr>
                <w:rFonts w:ascii="宋体" w:hAnsi="宋体" w:cs="宋体" w:eastAsia="宋体" w:hint="default"/>
                <w:sz w:val="24"/>
                <w:szCs w:val="24"/>
              </w:rPr>
              <w:t>如下：</w:t>
            </w:r>
          </w:p>
        </w:tc>
      </w:tr>
      <w:tr>
        <w:trPr>
          <w:trHeight w:val="467"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309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9"/>
              <w:ind w:left="1071"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5" w:type="dxa"/>
            <w:tcBorders>
              <w:top w:val="nil" w:sz="6" w:space="0" w:color="auto"/>
              <w:left w:val="nil" w:sz="6" w:space="0" w:color="auto"/>
              <w:bottom w:val="single" w:sz="4" w:space="0" w:color="000000"/>
              <w:right w:val="nil" w:sz="6" w:space="0" w:color="auto"/>
            </w:tcBorders>
          </w:tcPr>
          <w:p>
            <w:pPr/>
          </w:p>
        </w:tc>
        <w:tc>
          <w:tcPr>
            <w:tcW w:w="214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9"/>
              <w:ind w:left="47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24" w:type="dxa"/>
            <w:tcBorders>
              <w:top w:val="nil" w:sz="6" w:space="0" w:color="auto"/>
              <w:left w:val="nil" w:sz="6" w:space="0" w:color="auto"/>
              <w:bottom w:val="single" w:sz="4" w:space="0" w:color="000000"/>
              <w:right w:val="nil" w:sz="6" w:space="0" w:color="auto"/>
            </w:tcBorders>
          </w:tcPr>
          <w:p>
            <w:pPr/>
          </w:p>
        </w:tc>
      </w:tr>
      <w:tr>
        <w:trPr>
          <w:trHeight w:val="323"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8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5" w:type="dxa"/>
            <w:tcBorders>
              <w:top w:val="single" w:sz="4" w:space="0" w:color="000000"/>
              <w:left w:val="nil" w:sz="6" w:space="0" w:color="auto"/>
              <w:bottom w:val="single" w:sz="4" w:space="0" w:color="000000"/>
              <w:right w:val="nil" w:sz="6" w:space="0" w:color="auto"/>
            </w:tcBorders>
          </w:tcPr>
          <w:p>
            <w:pPr/>
          </w:p>
        </w:tc>
        <w:tc>
          <w:tcPr>
            <w:tcW w:w="109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4" w:type="dxa"/>
            <w:tcBorders>
              <w:top w:val="single" w:sz="4" w:space="0" w:color="000000"/>
              <w:left w:val="nil" w:sz="6" w:space="0" w:color="auto"/>
              <w:bottom w:val="nil" w:sz="6" w:space="0" w:color="auto"/>
              <w:right w:val="nil" w:sz="6" w:space="0" w:color="auto"/>
            </w:tcBorders>
          </w:tcPr>
          <w:p>
            <w:pPr/>
          </w:p>
        </w:tc>
        <w:tc>
          <w:tcPr>
            <w:tcW w:w="173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50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6"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660"/>
              <w:jc w:val="right"/>
              <w:rPr>
                <w:rFonts w:ascii="宋体" w:hAnsi="宋体" w:cs="宋体" w:eastAsia="宋体" w:hint="default"/>
                <w:sz w:val="18"/>
                <w:szCs w:val="18"/>
              </w:rPr>
            </w:pPr>
            <w:r>
              <w:rPr>
                <w:rFonts w:ascii="宋体" w:hAnsi="宋体" w:cs="宋体" w:eastAsia="宋体" w:hint="default"/>
                <w:sz w:val="18"/>
                <w:szCs w:val="18"/>
              </w:rPr>
              <w:t>金额</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200" w:right="55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44"/>
              <w:jc w:val="right"/>
              <w:rPr>
                <w:rFonts w:ascii="宋体" w:hAnsi="宋体" w:cs="宋体" w:eastAsia="宋体" w:hint="default"/>
                <w:sz w:val="18"/>
                <w:szCs w:val="18"/>
              </w:rPr>
            </w:pPr>
            <w:r>
              <w:rPr>
                <w:rFonts w:ascii="宋体" w:hAnsi="宋体" w:cs="宋体" w:eastAsia="宋体" w:hint="default"/>
                <w:sz w:val="18"/>
                <w:szCs w:val="18"/>
              </w:rPr>
              <w:t>金额</w:t>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金额</w:t>
            </w:r>
          </w:p>
        </w:tc>
        <w:tc>
          <w:tcPr>
            <w:tcW w:w="724"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296" w:right="66"/>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468"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6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85" w:right="0"/>
              <w:jc w:val="left"/>
              <w:rPr>
                <w:rFonts w:ascii="Arial" w:hAnsi="Arial" w:cs="Arial" w:eastAsia="Arial" w:hint="default"/>
                <w:sz w:val="18"/>
                <w:szCs w:val="18"/>
              </w:rPr>
            </w:pPr>
            <w:r>
              <w:rPr>
                <w:rFonts w:ascii="Arial"/>
                <w:sz w:val="18"/>
              </w:rPr>
              <w:t>21,658,720</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66" w:right="0"/>
              <w:jc w:val="left"/>
              <w:rPr>
                <w:rFonts w:ascii="Arial" w:hAnsi="Arial" w:cs="Arial" w:eastAsia="Arial" w:hint="default"/>
                <w:sz w:val="18"/>
                <w:szCs w:val="18"/>
              </w:rPr>
            </w:pPr>
            <w:r>
              <w:rPr>
                <w:rFonts w:ascii="Arial"/>
                <w:sz w:val="18"/>
              </w:rPr>
              <w:t>(22,986)</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61"/>
              <w:jc w:val="center"/>
              <w:rPr>
                <w:rFonts w:ascii="Arial" w:hAnsi="Arial" w:cs="Arial" w:eastAsia="Arial" w:hint="default"/>
                <w:sz w:val="18"/>
                <w:szCs w:val="18"/>
              </w:rPr>
            </w:pPr>
            <w:r>
              <w:rPr>
                <w:rFonts w:ascii="Arial"/>
                <w:w w:val="99"/>
                <w:sz w:val="18"/>
              </w:rPr>
              <w:t>-</w:t>
            </w:r>
            <w:r>
              <w:rPr>
                <w:rFonts w:ascii="Arial"/>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2" w:right="0"/>
              <w:jc w:val="left"/>
              <w:rPr>
                <w:rFonts w:ascii="Arial" w:hAnsi="Arial" w:cs="Arial" w:eastAsia="Arial" w:hint="default"/>
                <w:sz w:val="18"/>
                <w:szCs w:val="18"/>
              </w:rPr>
            </w:pPr>
            <w:r>
              <w:rPr>
                <w:rFonts w:ascii="Arial"/>
                <w:sz w:val="18"/>
              </w:rPr>
              <w:t>15,367,363</w:t>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(3,732)</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64"/>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1"/>
              <w:jc w:val="right"/>
              <w:rPr>
                <w:rFonts w:ascii="Arial" w:hAnsi="Arial" w:cs="Arial" w:eastAsia="Arial" w:hint="default"/>
                <w:sz w:val="18"/>
                <w:szCs w:val="18"/>
              </w:rPr>
            </w:pPr>
            <w:r>
              <w:rPr>
                <w:rFonts w:ascii="Arial"/>
                <w:spacing w:val="-1"/>
                <w:sz w:val="18"/>
              </w:rPr>
              <w:t>12,547</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67" w:right="0"/>
              <w:jc w:val="left"/>
              <w:rPr>
                <w:rFonts w:ascii="Arial" w:hAnsi="Arial" w:cs="Arial" w:eastAsia="Arial" w:hint="default"/>
                <w:sz w:val="18"/>
                <w:szCs w:val="18"/>
              </w:rPr>
            </w:pPr>
            <w:r>
              <w:rPr>
                <w:rFonts w:ascii="Arial"/>
                <w:sz w:val="18"/>
              </w:rPr>
              <w:t>(1,255)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Arial" w:hAnsi="Arial" w:cs="Arial" w:eastAsia="Arial" w:hint="default"/>
                <w:sz w:val="18"/>
                <w:szCs w:val="18"/>
              </w:rPr>
            </w:pPr>
            <w:r>
              <w:rPr>
                <w:rFonts w:ascii="Arial"/>
                <w:sz w:val="18"/>
              </w:rPr>
              <w:t>10%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sz w:val="18"/>
              </w:rPr>
              <w:t>8,672</w:t>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(867)</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14"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2"/>
              <w:jc w:val="right"/>
              <w:rPr>
                <w:rFonts w:ascii="Arial" w:hAnsi="Arial" w:cs="Arial" w:eastAsia="Arial" w:hint="default"/>
                <w:sz w:val="18"/>
                <w:szCs w:val="18"/>
              </w:rPr>
            </w:pPr>
            <w:r>
              <w:rPr>
                <w:rFonts w:ascii="Arial"/>
                <w:spacing w:val="-1"/>
                <w:sz w:val="18"/>
              </w:rPr>
              <w:t>4,524</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17" w:right="0"/>
              <w:jc w:val="left"/>
              <w:rPr>
                <w:rFonts w:ascii="Arial" w:hAnsi="Arial" w:cs="Arial" w:eastAsia="Arial" w:hint="default"/>
                <w:sz w:val="18"/>
                <w:szCs w:val="18"/>
              </w:rPr>
            </w:pPr>
            <w:r>
              <w:rPr>
                <w:rFonts w:ascii="Arial"/>
                <w:sz w:val="18"/>
              </w:rPr>
              <w:t>(905)</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Arial" w:hAnsi="Arial" w:cs="Arial" w:eastAsia="Arial" w:hint="default"/>
                <w:sz w:val="18"/>
                <w:szCs w:val="18"/>
              </w:rPr>
            </w:pPr>
            <w:r>
              <w:rPr>
                <w:rFonts w:ascii="Arial"/>
                <w:sz w:val="18"/>
              </w:rPr>
              <w:t>20%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sz w:val="18"/>
              </w:rPr>
              <w:t>3,062</w:t>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(612)</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314"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62"/>
              <w:jc w:val="right"/>
              <w:rPr>
                <w:rFonts w:ascii="Arial" w:hAnsi="Arial" w:cs="Arial" w:eastAsia="Arial" w:hint="default"/>
                <w:sz w:val="18"/>
                <w:szCs w:val="18"/>
              </w:rPr>
            </w:pPr>
            <w:r>
              <w:rPr>
                <w:rFonts w:ascii="Arial"/>
                <w:spacing w:val="-1"/>
                <w:w w:val="95"/>
                <w:sz w:val="18"/>
              </w:rPr>
              <w:t>155</w:t>
            </w:r>
            <w:r>
              <w:rPr>
                <w:rFonts w:ascii="Arial"/>
                <w:sz w:val="18"/>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16" w:right="0"/>
              <w:jc w:val="left"/>
              <w:rPr>
                <w:rFonts w:ascii="Arial" w:hAnsi="Arial" w:cs="Arial" w:eastAsia="Arial" w:hint="default"/>
                <w:sz w:val="18"/>
                <w:szCs w:val="18"/>
              </w:rPr>
            </w:pPr>
            <w:r>
              <w:rPr>
                <w:rFonts w:ascii="Arial"/>
                <w:sz w:val="18"/>
              </w:rPr>
              <w:t>(47)</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Arial" w:hAnsi="Arial" w:cs="Arial" w:eastAsia="Arial" w:hint="default"/>
                <w:sz w:val="18"/>
                <w:szCs w:val="18"/>
              </w:rPr>
            </w:pPr>
            <w:r>
              <w:rPr>
                <w:rFonts w:ascii="Arial"/>
                <w:sz w:val="18"/>
              </w:rPr>
              <w:t>30%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45"/>
              <w:jc w:val="right"/>
              <w:rPr>
                <w:rFonts w:ascii="Arial" w:hAnsi="Arial" w:cs="Arial" w:eastAsia="Arial" w:hint="default"/>
                <w:sz w:val="18"/>
                <w:szCs w:val="18"/>
              </w:rPr>
            </w:pPr>
            <w:r>
              <w:rPr>
                <w:rFonts w:ascii="Arial"/>
                <w:spacing w:val="-1"/>
                <w:w w:val="95"/>
                <w:sz w:val="18"/>
              </w:rPr>
              <w:t>388</w:t>
            </w:r>
            <w:r>
              <w:rPr>
                <w:rFonts w:ascii="Arial"/>
                <w:sz w:val="18"/>
              </w:rPr>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3"/>
                <w:w w:val="95"/>
                <w:sz w:val="18"/>
              </w:rPr>
              <w:t>(117)</w:t>
            </w:r>
            <w:r>
              <w:rPr>
                <w:rFonts w:ascii="Arial"/>
                <w:spacing w:val="-3"/>
                <w:sz w:val="18"/>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7"/>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13"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2"/>
              <w:jc w:val="right"/>
              <w:rPr>
                <w:rFonts w:ascii="Arial" w:hAnsi="Arial" w:cs="Arial" w:eastAsia="Arial" w:hint="default"/>
                <w:sz w:val="18"/>
                <w:szCs w:val="18"/>
              </w:rPr>
            </w:pPr>
            <w:r>
              <w:rPr>
                <w:rFonts w:ascii="Arial"/>
                <w:spacing w:val="-1"/>
                <w:w w:val="95"/>
                <w:sz w:val="18"/>
              </w:rPr>
              <w:t>351</w:t>
            </w:r>
            <w:r>
              <w:rPr>
                <w:rFonts w:ascii="Arial"/>
                <w:sz w:val="18"/>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30" w:right="0"/>
              <w:jc w:val="left"/>
              <w:rPr>
                <w:rFonts w:ascii="Arial" w:hAnsi="Arial" w:cs="Arial" w:eastAsia="Arial" w:hint="default"/>
                <w:sz w:val="18"/>
                <w:szCs w:val="18"/>
              </w:rPr>
            </w:pPr>
            <w:r>
              <w:rPr>
                <w:rFonts w:ascii="Arial"/>
                <w:spacing w:val="-3"/>
                <w:sz w:val="18"/>
              </w:rPr>
              <w:t>(211)</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Arial" w:hAnsi="Arial" w:cs="Arial" w:eastAsia="Arial" w:hint="default"/>
                <w:sz w:val="18"/>
                <w:szCs w:val="18"/>
              </w:rPr>
            </w:pPr>
            <w:r>
              <w:rPr>
                <w:rFonts w:ascii="Arial"/>
                <w:sz w:val="18"/>
              </w:rPr>
              <w:t>60%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w:hAnsi="Arial" w:cs="Arial" w:eastAsia="Arial" w:hint="default"/>
                <w:sz w:val="18"/>
                <w:szCs w:val="18"/>
              </w:rPr>
            </w:pPr>
            <w:r>
              <w:rPr>
                <w:rFonts w:ascii="Arial"/>
                <w:spacing w:val="-1"/>
                <w:sz w:val="18"/>
              </w:rPr>
              <w:t>1,072</w:t>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(643)</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7"/>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307"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662"/>
              <w:jc w:val="right"/>
              <w:rPr>
                <w:rFonts w:ascii="Arial" w:hAnsi="Arial" w:cs="Arial" w:eastAsia="Arial" w:hint="default"/>
                <w:sz w:val="18"/>
                <w:szCs w:val="18"/>
              </w:rPr>
            </w:pPr>
            <w:r>
              <w:rPr>
                <w:rFonts w:ascii="Arial"/>
                <w:spacing w:val="-1"/>
                <w:w w:val="95"/>
                <w:sz w:val="18"/>
              </w:rPr>
              <w:t>421</w:t>
            </w:r>
            <w:r>
              <w:rPr>
                <w:rFonts w:ascii="Arial"/>
                <w:sz w:val="18"/>
              </w:rPr>
            </w:r>
          </w:p>
        </w:tc>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17" w:right="0"/>
              <w:jc w:val="left"/>
              <w:rPr>
                <w:rFonts w:ascii="Arial" w:hAnsi="Arial" w:cs="Arial" w:eastAsia="Arial" w:hint="default"/>
                <w:sz w:val="18"/>
                <w:szCs w:val="18"/>
              </w:rPr>
            </w:pPr>
            <w:r>
              <w:rPr>
                <w:rFonts w:ascii="Arial"/>
                <w:sz w:val="18"/>
              </w:rPr>
              <w:t>(421)</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35" w:right="0"/>
              <w:jc w:val="left"/>
              <w:rPr>
                <w:rFonts w:ascii="Arial" w:hAnsi="Arial" w:cs="Arial" w:eastAsia="Arial" w:hint="default"/>
                <w:sz w:val="18"/>
                <w:szCs w:val="18"/>
              </w:rPr>
            </w:pPr>
            <w:r>
              <w:rPr>
                <w:rFonts w:ascii="Arial"/>
                <w:sz w:val="18"/>
              </w:rPr>
              <w:t>100%</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45"/>
              <w:jc w:val="right"/>
              <w:rPr>
                <w:rFonts w:ascii="Arial" w:hAnsi="Arial" w:cs="Arial" w:eastAsia="Arial" w:hint="default"/>
                <w:sz w:val="18"/>
                <w:szCs w:val="18"/>
              </w:rPr>
            </w:pPr>
            <w:r>
              <w:rPr>
                <w:rFonts w:ascii="Arial"/>
                <w:spacing w:val="-1"/>
                <w:w w:val="95"/>
                <w:sz w:val="18"/>
              </w:rPr>
              <w:t>673</w:t>
            </w:r>
            <w:r>
              <w:rPr>
                <w:rFonts w:ascii="Arial"/>
                <w:sz w:val="18"/>
              </w:rPr>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(673)</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
              <w:jc w:val="right"/>
              <w:rPr>
                <w:rFonts w:ascii="Arial" w:hAnsi="Arial" w:cs="Arial" w:eastAsia="Arial" w:hint="default"/>
                <w:sz w:val="18"/>
                <w:szCs w:val="18"/>
              </w:rPr>
            </w:pPr>
            <w:r>
              <w:rPr>
                <w:rFonts w:ascii="Arial"/>
                <w:spacing w:val="-1"/>
                <w:sz w:val="18"/>
              </w:rPr>
              <w:t>100%</w:t>
            </w:r>
          </w:p>
        </w:tc>
      </w:tr>
      <w:tr>
        <w:trPr>
          <w:trHeight w:val="308"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7.7pt;height:.5pt;mso-position-horizontal-relative:char;mso-position-vertical-relative:line" coordorigin="0,0" coordsize="1354,10">
                  <v:group style="position:absolute;left:5;top:5;width:1344;height:2" coordorigin="5,5" coordsize="1344,2">
                    <v:shape style="position:absolute;left:5;top:5;width:1344;height:2" coordorigin="5,5" coordsize="1344,0" path="m5,5l1349,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8"/>
              <w:ind w:left="385" w:right="0"/>
              <w:jc w:val="left"/>
              <w:rPr>
                <w:rFonts w:ascii="Arial" w:hAnsi="Arial" w:cs="Arial" w:eastAsia="Arial" w:hint="default"/>
                <w:sz w:val="18"/>
                <w:szCs w:val="18"/>
              </w:rPr>
            </w:pPr>
            <w:r>
              <w:rPr>
                <w:rFonts w:ascii="Arial"/>
                <w:sz w:val="18"/>
              </w:rPr>
              <w:t>21,676,718</w:t>
            </w:r>
          </w:p>
        </w:tc>
        <w:tc>
          <w:tcPr>
            <w:tcW w:w="11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66" w:right="0"/>
              <w:jc w:val="left"/>
              <w:rPr>
                <w:rFonts w:ascii="Arial" w:hAnsi="Arial" w:cs="Arial" w:eastAsia="Arial" w:hint="default"/>
                <w:sz w:val="18"/>
                <w:szCs w:val="18"/>
              </w:rPr>
            </w:pPr>
            <w:r>
              <w:rPr>
                <w:rFonts w:ascii="Arial"/>
                <w:sz w:val="18"/>
              </w:rPr>
              <w:t>(25,825)</w:t>
            </w:r>
          </w:p>
        </w:tc>
        <w:tc>
          <w:tcPr>
            <w:tcW w:w="1115" w:type="dxa"/>
            <w:tcBorders>
              <w:top w:val="single" w:sz="4" w:space="0" w:color="000000"/>
              <w:left w:val="nil" w:sz="6" w:space="0" w:color="auto"/>
              <w:bottom w:val="single" w:sz="12" w:space="0" w:color="000000"/>
              <w:right w:val="nil" w:sz="6" w:space="0" w:color="auto"/>
            </w:tcBorders>
          </w:tcPr>
          <w:p>
            <w:pPr/>
          </w:p>
        </w:tc>
        <w:tc>
          <w:tcPr>
            <w:tcW w:w="1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42" w:right="0"/>
              <w:jc w:val="left"/>
              <w:rPr>
                <w:rFonts w:ascii="Arial" w:hAnsi="Arial" w:cs="Arial" w:eastAsia="Arial" w:hint="default"/>
                <w:sz w:val="18"/>
                <w:szCs w:val="18"/>
              </w:rPr>
            </w:pPr>
            <w:r>
              <w:rPr>
                <w:rFonts w:ascii="Arial"/>
                <w:sz w:val="18"/>
              </w:rPr>
              <w:t>15,381,230</w:t>
            </w:r>
          </w:p>
        </w:tc>
        <w:tc>
          <w:tcPr>
            <w:tcW w:w="44" w:type="dxa"/>
            <w:tcBorders>
              <w:top w:val="nil" w:sz="6" w:space="0" w:color="auto"/>
              <w:left w:val="nil" w:sz="6" w:space="0" w:color="auto"/>
              <w:bottom w:val="nil" w:sz="6" w:space="0" w:color="auto"/>
              <w:right w:val="nil" w:sz="6" w:space="0" w:color="auto"/>
            </w:tcBorders>
          </w:tcPr>
          <w:p>
            <w:pPr/>
          </w:p>
        </w:tc>
        <w:tc>
          <w:tcPr>
            <w:tcW w:w="1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(6,644)</w:t>
            </w:r>
          </w:p>
        </w:tc>
        <w:tc>
          <w:tcPr>
            <w:tcW w:w="724" w:type="dxa"/>
            <w:tcBorders>
              <w:top w:val="nil" w:sz="6" w:space="0" w:color="auto"/>
              <w:left w:val="nil" w:sz="6" w:space="0" w:color="auto"/>
              <w:bottom w:val="nil" w:sz="6" w:space="0" w:color="auto"/>
              <w:right w:val="nil" w:sz="6" w:space="0" w:color="auto"/>
            </w:tcBorders>
          </w:tcPr>
          <w:p>
            <w:pPr/>
          </w:p>
        </w:tc>
      </w:tr>
      <w:tr>
        <w:trPr>
          <w:trHeight w:val="873"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3" w:right="0"/>
              <w:jc w:val="center"/>
              <w:rPr>
                <w:rFonts w:ascii="Arial" w:hAnsi="Arial" w:cs="Arial" w:eastAsia="Arial" w:hint="default"/>
                <w:sz w:val="24"/>
                <w:szCs w:val="24"/>
              </w:rPr>
            </w:pPr>
            <w:r>
              <w:rPr>
                <w:rFonts w:ascii="Arial"/>
                <w:sz w:val="24"/>
              </w:rPr>
              <w:t>(d)</w:t>
            </w:r>
          </w:p>
        </w:tc>
        <w:tc>
          <w:tcPr>
            <w:tcW w:w="8411" w:type="dxa"/>
            <w:gridSpan w:val="8"/>
            <w:tcBorders>
              <w:top w:val="nil" w:sz="6" w:space="0" w:color="auto"/>
              <w:left w:val="nil" w:sz="6" w:space="0" w:color="auto"/>
              <w:bottom w:val="nil" w:sz="6" w:space="0" w:color="auto"/>
              <w:right w:val="nil" w:sz="6" w:space="0" w:color="auto"/>
            </w:tcBorders>
          </w:tcPr>
          <w:p>
            <w:pPr>
              <w:pStyle w:val="TableParagraph"/>
              <w:spacing w:line="30" w:lineRule="exact"/>
              <w:ind w:left="1315"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68.7pt;height:1.5pt;mso-position-horizontal-relative:char;mso-position-vertical-relative:line" coordorigin="0,0" coordsize="1374,30">
                  <v:group style="position:absolute;left:15;top:15;width:1344;height:2" coordorigin="15,15" coordsize="1344,2">
                    <v:shape style="position:absolute;left:15;top:15;width:1344;height:2" coordorigin="15,15" coordsize="1344,0" path="m15,15l1359,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86"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本年度实际核销的应收账款约为人民币</w:t>
            </w:r>
            <w:r>
              <w:rPr>
                <w:rFonts w:ascii="宋体" w:hAnsi="宋体" w:cs="宋体" w:eastAsia="宋体" w:hint="default"/>
                <w:spacing w:val="-62"/>
                <w:sz w:val="24"/>
                <w:szCs w:val="24"/>
              </w:rPr>
              <w:t> </w:t>
            </w:r>
            <w:r>
              <w:rPr>
                <w:rFonts w:ascii="Arial" w:hAnsi="Arial" w:cs="Arial" w:eastAsia="Arial" w:hint="default"/>
                <w:sz w:val="24"/>
                <w:szCs w:val="24"/>
              </w:rPr>
              <w:t>255</w:t>
            </w:r>
            <w:r>
              <w:rPr>
                <w:rFonts w:ascii="Arial" w:hAnsi="Arial" w:cs="Arial" w:eastAsia="Arial" w:hint="default"/>
                <w:spacing w:val="-8"/>
                <w:sz w:val="24"/>
                <w:szCs w:val="24"/>
              </w:rPr>
              <w:t> </w:t>
            </w:r>
            <w:r>
              <w:rPr>
                <w:rFonts w:ascii="宋体" w:hAnsi="宋体" w:cs="宋体" w:eastAsia="宋体" w:hint="default"/>
                <w:sz w:val="24"/>
                <w:szCs w:val="24"/>
              </w:rPr>
              <w:t>万元，无重要的应收账款被核销。</w:t>
            </w:r>
          </w:p>
        </w:tc>
      </w:tr>
      <w:tr>
        <w:trPr>
          <w:trHeight w:val="750"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13" w:right="0"/>
              <w:jc w:val="center"/>
              <w:rPr>
                <w:rFonts w:ascii="Arial" w:hAnsi="Arial" w:cs="Arial" w:eastAsia="Arial" w:hint="default"/>
                <w:sz w:val="24"/>
                <w:szCs w:val="24"/>
              </w:rPr>
            </w:pPr>
            <w:r>
              <w:rPr>
                <w:rFonts w:ascii="Arial"/>
                <w:sz w:val="24"/>
              </w:rPr>
              <w:t>(e)</w:t>
            </w:r>
          </w:p>
        </w:tc>
        <w:tc>
          <w:tcPr>
            <w:tcW w:w="841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77"/>
              <w:ind w:left="23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4"/>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7</w:t>
            </w:r>
            <w:r>
              <w:rPr>
                <w:rFonts w:ascii="Arial" w:hAnsi="Arial" w:cs="Arial" w:eastAsia="Arial" w:hint="default"/>
                <w:spacing w:val="-22"/>
                <w:sz w:val="24"/>
                <w:szCs w:val="24"/>
              </w:rPr>
              <w:t> </w:t>
            </w:r>
            <w:r>
              <w:rPr>
                <w:rFonts w:ascii="宋体" w:hAnsi="宋体" w:cs="宋体" w:eastAsia="宋体" w:hint="default"/>
                <w:sz w:val="24"/>
                <w:szCs w:val="24"/>
              </w:rPr>
              <w:t>年</w:t>
            </w:r>
            <w:r>
              <w:rPr>
                <w:rFonts w:ascii="宋体" w:hAnsi="宋体" w:cs="宋体" w:eastAsia="宋体" w:hint="default"/>
                <w:spacing w:val="-76"/>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22"/>
                <w:sz w:val="24"/>
                <w:szCs w:val="24"/>
              </w:rPr>
              <w:t> </w:t>
            </w:r>
            <w:r>
              <w:rPr>
                <w:rFonts w:ascii="宋体" w:hAnsi="宋体" w:cs="宋体" w:eastAsia="宋体" w:hint="default"/>
                <w:sz w:val="24"/>
                <w:szCs w:val="24"/>
              </w:rPr>
              <w:t>月</w:t>
            </w:r>
            <w:r>
              <w:rPr>
                <w:rFonts w:ascii="宋体" w:hAnsi="宋体" w:cs="宋体" w:eastAsia="宋体" w:hint="default"/>
                <w:spacing w:val="-75"/>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22"/>
                <w:sz w:val="24"/>
                <w:szCs w:val="24"/>
              </w:rPr>
              <w:t> </w:t>
            </w:r>
            <w:r>
              <w:rPr>
                <w:rFonts w:ascii="宋体" w:hAnsi="宋体" w:cs="宋体" w:eastAsia="宋体" w:hint="default"/>
                <w:spacing w:val="-2"/>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按欠款方归集的余额前五名的应收账款汇总分析如下：</w:t>
            </w:r>
          </w:p>
        </w:tc>
      </w:tr>
      <w:tr>
        <w:trPr>
          <w:trHeight w:val="1054" w:hRule="exact"/>
        </w:trPr>
        <w:tc>
          <w:tcPr>
            <w:tcW w:w="680"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
        </w:tc>
        <w:tc>
          <w:tcPr>
            <w:tcW w:w="1143"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10"/>
              <w:ind w:right="40"/>
              <w:jc w:val="right"/>
              <w:rPr>
                <w:rFonts w:ascii="宋体" w:hAnsi="宋体" w:cs="宋体" w:eastAsia="宋体" w:hint="default"/>
                <w:sz w:val="24"/>
                <w:szCs w:val="24"/>
              </w:rPr>
            </w:pPr>
            <w:r>
              <w:rPr>
                <w:rFonts w:ascii="宋体" w:hAnsi="宋体" w:cs="宋体" w:eastAsia="宋体" w:hint="default"/>
                <w:sz w:val="24"/>
                <w:szCs w:val="24"/>
              </w:rPr>
              <w:t>余额</w:t>
            </w:r>
          </w:p>
        </w:tc>
        <w:tc>
          <w:tcPr>
            <w:tcW w:w="1090" w:type="dxa"/>
            <w:tcBorders>
              <w:top w:val="nil" w:sz="6" w:space="0" w:color="auto"/>
              <w:left w:val="nil" w:sz="6" w:space="0" w:color="auto"/>
              <w:bottom w:val="nil" w:sz="6" w:space="0" w:color="auto"/>
              <w:right w:val="nil" w:sz="6" w:space="0" w:color="auto"/>
            </w:tcBorders>
          </w:tcPr>
          <w:p>
            <w:pPr>
              <w:pStyle w:val="TableParagraph"/>
              <w:spacing w:line="312" w:lineRule="exact" w:before="204"/>
              <w:ind w:left="369" w:right="0"/>
              <w:jc w:val="left"/>
              <w:rPr>
                <w:rFonts w:ascii="宋体" w:hAnsi="宋体" w:cs="宋体" w:eastAsia="宋体" w:hint="default"/>
                <w:sz w:val="24"/>
                <w:szCs w:val="24"/>
              </w:rPr>
            </w:pPr>
            <w:r>
              <w:rPr>
                <w:rFonts w:ascii="宋体" w:hAnsi="宋体" w:cs="宋体" w:eastAsia="宋体" w:hint="default"/>
                <w:sz w:val="24"/>
                <w:szCs w:val="24"/>
              </w:rPr>
              <w:t>坏账准 备金额</w:t>
            </w:r>
          </w:p>
        </w:tc>
        <w:tc>
          <w:tcPr>
            <w:tcW w:w="44" w:type="dxa"/>
            <w:tcBorders>
              <w:top w:val="nil" w:sz="6" w:space="0" w:color="auto"/>
              <w:left w:val="nil" w:sz="6" w:space="0" w:color="auto"/>
              <w:bottom w:val="nil" w:sz="6" w:space="0" w:color="auto"/>
              <w:right w:val="nil" w:sz="6" w:space="0" w:color="auto"/>
            </w:tcBorders>
          </w:tcPr>
          <w:p>
            <w:pPr/>
          </w:p>
        </w:tc>
        <w:tc>
          <w:tcPr>
            <w:tcW w:w="1738"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204"/>
              <w:ind w:left="420" w:right="116" w:hanging="240"/>
              <w:jc w:val="left"/>
              <w:rPr>
                <w:rFonts w:ascii="宋体" w:hAnsi="宋体" w:cs="宋体" w:eastAsia="宋体" w:hint="default"/>
                <w:sz w:val="24"/>
                <w:szCs w:val="24"/>
              </w:rPr>
            </w:pPr>
            <w:r>
              <w:rPr>
                <w:rFonts w:ascii="宋体" w:hAnsi="宋体" w:cs="宋体" w:eastAsia="宋体" w:hint="default"/>
                <w:sz w:val="24"/>
                <w:szCs w:val="24"/>
              </w:rPr>
              <w:t>占应收账款余 额总额比例</w:t>
            </w:r>
          </w:p>
        </w:tc>
      </w:tr>
      <w:tr>
        <w:trPr>
          <w:trHeight w:val="584" w:hRule="exact"/>
        </w:trPr>
        <w:tc>
          <w:tcPr>
            <w:tcW w:w="680" w:type="dxa"/>
            <w:tcBorders>
              <w:top w:val="nil" w:sz="6" w:space="0" w:color="auto"/>
              <w:left w:val="nil" w:sz="6" w:space="0" w:color="auto"/>
              <w:bottom w:val="nil" w:sz="6" w:space="0" w:color="auto"/>
              <w:right w:val="nil" w:sz="6" w:space="0" w:color="auto"/>
            </w:tcBorders>
          </w:tcPr>
          <w:p>
            <w:pPr/>
          </w:p>
        </w:tc>
        <w:tc>
          <w:tcPr>
            <w:tcW w:w="3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233" w:right="0"/>
              <w:jc w:val="left"/>
              <w:rPr>
                <w:rFonts w:ascii="宋体" w:hAnsi="宋体" w:cs="宋体" w:eastAsia="宋体" w:hint="default"/>
                <w:sz w:val="24"/>
                <w:szCs w:val="24"/>
              </w:rPr>
            </w:pPr>
            <w:r>
              <w:rPr>
                <w:rFonts w:ascii="宋体" w:hAnsi="宋体" w:cs="宋体" w:eastAsia="宋体" w:hint="default"/>
                <w:sz w:val="24"/>
                <w:szCs w:val="24"/>
              </w:rPr>
              <w:t>余额前五名的应收账款总额</w:t>
            </w:r>
          </w:p>
        </w:tc>
        <w:tc>
          <w:tcPr>
            <w:tcW w:w="1143" w:type="dxa"/>
            <w:tcBorders>
              <w:top w:val="nil" w:sz="6" w:space="0" w:color="auto"/>
              <w:left w:val="nil" w:sz="6" w:space="0" w:color="auto"/>
              <w:bottom w:val="single" w:sz="12" w:space="0" w:color="000000"/>
              <w:right w:val="nil" w:sz="6" w:space="0" w:color="auto"/>
            </w:tcBorders>
          </w:tcPr>
          <w:p>
            <w:pPr/>
          </w:p>
        </w:tc>
        <w:tc>
          <w:tcPr>
            <w:tcW w:w="1115"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Arial" w:hAnsi="Arial" w:cs="Arial" w:eastAsia="Arial" w:hint="default"/>
                <w:sz w:val="24"/>
                <w:szCs w:val="24"/>
              </w:rPr>
            </w:pPr>
            <w:r>
              <w:rPr>
                <w:rFonts w:ascii="Arial"/>
                <w:spacing w:val="-1"/>
                <w:sz w:val="24"/>
              </w:rPr>
              <w:t>8,673,451</w:t>
            </w:r>
            <w:r>
              <w:rPr>
                <w:rFonts w:ascii="Arial"/>
                <w:sz w:val="24"/>
              </w:rPr>
            </w:r>
          </w:p>
        </w:tc>
        <w:tc>
          <w:tcPr>
            <w:tcW w:w="1090"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Arial" w:hAnsi="Arial" w:cs="Arial" w:eastAsia="Arial" w:hint="default"/>
                <w:sz w:val="24"/>
                <w:szCs w:val="24"/>
              </w:rPr>
            </w:pPr>
            <w:r>
              <w:rPr>
                <w:rFonts w:ascii="Arial"/>
                <w:w w:val="99"/>
                <w:sz w:val="24"/>
              </w:rPr>
              <w:t>-</w:t>
            </w:r>
            <w:r>
              <w:rPr>
                <w:rFonts w:ascii="Arial"/>
                <w:sz w:val="24"/>
              </w:rPr>
            </w:r>
          </w:p>
        </w:tc>
        <w:tc>
          <w:tcPr>
            <w:tcW w:w="44" w:type="dxa"/>
            <w:tcBorders>
              <w:top w:val="nil" w:sz="6" w:space="0" w:color="auto"/>
              <w:left w:val="nil" w:sz="6" w:space="0" w:color="auto"/>
              <w:bottom w:val="single" w:sz="12" w:space="0" w:color="000000"/>
              <w:right w:val="nil" w:sz="6" w:space="0" w:color="auto"/>
            </w:tcBorders>
          </w:tcPr>
          <w:p>
            <w:pPr/>
          </w:p>
        </w:tc>
        <w:tc>
          <w:tcPr>
            <w:tcW w:w="1738"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9" w:right="0"/>
              <w:jc w:val="left"/>
              <w:rPr>
                <w:rFonts w:ascii="Arial" w:hAnsi="Arial" w:cs="Arial" w:eastAsia="Arial" w:hint="default"/>
                <w:sz w:val="24"/>
                <w:szCs w:val="24"/>
              </w:rPr>
            </w:pPr>
            <w:r>
              <w:rPr>
                <w:rFonts w:ascii="Arial"/>
                <w:sz w:val="24"/>
              </w:rPr>
              <w:t>40.1%</w:t>
            </w:r>
          </w:p>
        </w:tc>
      </w:tr>
    </w:tbl>
    <w:p>
      <w:pPr>
        <w:spacing w:after="0" w:line="240" w:lineRule="auto"/>
        <w:jc w:val="left"/>
        <w:rPr>
          <w:rFonts w:ascii="Arial" w:hAnsi="Arial" w:cs="Arial" w:eastAsia="Arial" w:hint="default"/>
          <w:sz w:val="24"/>
          <w:szCs w:val="24"/>
        </w:rPr>
        <w:sectPr>
          <w:pgSz w:w="11910" w:h="16840"/>
          <w:pgMar w:header="755" w:footer="914" w:top="1900" w:bottom="110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850"/>
        <w:gridCol w:w="3457"/>
        <w:gridCol w:w="2640"/>
        <w:gridCol w:w="2525"/>
      </w:tblGrid>
      <w:tr>
        <w:trPr>
          <w:trHeight w:val="416"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exact"/>
              <w:ind w:left="25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457" w:type="dxa"/>
            <w:tcBorders>
              <w:top w:val="nil" w:sz="6" w:space="0" w:color="auto"/>
              <w:left w:val="nil" w:sz="6" w:space="0" w:color="auto"/>
              <w:bottom w:val="nil" w:sz="6" w:space="0" w:color="auto"/>
              <w:right w:val="nil" w:sz="6" w:space="0" w:color="auto"/>
            </w:tcBorders>
          </w:tcPr>
          <w:p>
            <w:pPr>
              <w:pStyle w:val="TableParagraph"/>
              <w:spacing w:line="257" w:lineRule="exact"/>
              <w:ind w:left="170"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4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r>
      <w:tr>
        <w:trPr>
          <w:trHeight w:val="588"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0" w:right="0"/>
              <w:jc w:val="left"/>
              <w:rPr>
                <w:rFonts w:ascii="Arial" w:hAnsi="Arial" w:cs="Arial" w:eastAsia="Arial" w:hint="default"/>
                <w:sz w:val="24"/>
                <w:szCs w:val="24"/>
              </w:rPr>
            </w:pPr>
            <w:r>
              <w:rPr>
                <w:rFonts w:ascii="Arial"/>
                <w:sz w:val="24"/>
              </w:rPr>
              <w:t>(1)</w:t>
            </w: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0"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64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r>
      <w:tr>
        <w:trPr>
          <w:trHeight w:val="587"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2" w:right="0"/>
              <w:jc w:val="left"/>
              <w:rPr>
                <w:rFonts w:ascii="Arial" w:hAnsi="Arial" w:cs="Arial" w:eastAsia="Arial" w:hint="default"/>
                <w:sz w:val="24"/>
                <w:szCs w:val="24"/>
              </w:rPr>
            </w:pPr>
            <w:r>
              <w:rPr>
                <w:rFonts w:ascii="Arial"/>
                <w:sz w:val="24"/>
              </w:rPr>
              <w:t>(f)</w:t>
            </w:r>
          </w:p>
        </w:tc>
        <w:tc>
          <w:tcPr>
            <w:tcW w:w="86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宋体" w:hAnsi="宋体" w:cs="宋体" w:eastAsia="宋体" w:hint="default"/>
                <w:sz w:val="24"/>
                <w:szCs w:val="24"/>
              </w:rPr>
            </w:pPr>
            <w:r>
              <w:rPr>
                <w:rFonts w:ascii="宋体" w:hAnsi="宋体" w:cs="宋体" w:eastAsia="宋体" w:hint="default"/>
                <w:sz w:val="24"/>
                <w:szCs w:val="24"/>
              </w:rPr>
              <w:t>本年度无因金融资产转移而终止确认的应收账款</w:t>
            </w:r>
            <w:r>
              <w:rPr>
                <w:rFonts w:ascii="宋体" w:hAnsi="宋体" w:cs="宋体" w:eastAsia="宋体" w:hint="default"/>
                <w:spacing w:val="-1"/>
                <w:sz w:val="24"/>
                <w:szCs w:val="24"/>
              </w:rPr>
              <w:t> </w:t>
            </w:r>
            <w:r>
              <w:rPr>
                <w:rFonts w:ascii="Arial" w:hAnsi="Arial" w:cs="Arial" w:eastAsia="Arial" w:hint="default"/>
                <w:sz w:val="24"/>
                <w:szCs w:val="24"/>
              </w:rPr>
              <w:t>(2016</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899"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2" w:right="0"/>
              <w:jc w:val="left"/>
              <w:rPr>
                <w:rFonts w:ascii="Arial" w:hAnsi="Arial" w:cs="Arial" w:eastAsia="Arial" w:hint="default"/>
                <w:sz w:val="24"/>
                <w:szCs w:val="24"/>
              </w:rPr>
            </w:pPr>
            <w:r>
              <w:rPr>
                <w:rFonts w:ascii="Arial"/>
                <w:sz w:val="24"/>
              </w:rPr>
              <w:t>(g)</w:t>
            </w:r>
          </w:p>
        </w:tc>
        <w:tc>
          <w:tcPr>
            <w:tcW w:w="8622"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97"/>
              <w:ind w:left="119" w:right="0"/>
              <w:jc w:val="left"/>
              <w:rPr>
                <w:rFonts w:ascii="宋体" w:hAnsi="宋体" w:cs="宋体" w:eastAsia="宋体" w:hint="default"/>
                <w:sz w:val="24"/>
                <w:szCs w:val="24"/>
              </w:rPr>
            </w:pPr>
            <w:r>
              <w:rPr>
                <w:rFonts w:ascii="宋体" w:hAnsi="宋体" w:cs="宋体" w:eastAsia="宋体" w:hint="default"/>
                <w:sz w:val="24"/>
                <w:szCs w:val="24"/>
              </w:rPr>
              <w:t>本公司本年度无向金融机构以不附追索权的方式转让的应收账款</w:t>
            </w:r>
            <w:r>
              <w:rPr>
                <w:rFonts w:ascii="Arial" w:hAnsi="Arial" w:cs="Arial" w:eastAsia="Arial" w:hint="default"/>
                <w:sz w:val="24"/>
                <w:szCs w:val="24"/>
              </w:rPr>
              <w:t>(2016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p>
          <w:p>
            <w:pPr>
              <w:pStyle w:val="TableParagraph"/>
              <w:spacing w:line="322" w:lineRule="exact"/>
              <w:ind w:left="119" w:right="0"/>
              <w:jc w:val="left"/>
              <w:rPr>
                <w:rFonts w:ascii="宋体" w:hAnsi="宋体" w:cs="宋体" w:eastAsia="宋体" w:hint="default"/>
                <w:sz w:val="24"/>
                <w:szCs w:val="24"/>
              </w:rPr>
            </w:pP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r>
        <w:trPr>
          <w:trHeight w:val="585"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90" w:right="0"/>
              <w:jc w:val="left"/>
              <w:rPr>
                <w:rFonts w:ascii="Arial" w:hAnsi="Arial" w:cs="Arial" w:eastAsia="Arial" w:hint="default"/>
                <w:sz w:val="24"/>
                <w:szCs w:val="24"/>
              </w:rPr>
            </w:pPr>
            <w:r>
              <w:rPr>
                <w:rFonts w:ascii="Arial"/>
                <w:sz w:val="24"/>
              </w:rPr>
              <w:t>(2)</w:t>
            </w: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黑体" w:hAnsi="黑体" w:cs="黑体" w:eastAsia="黑体" w:hint="default"/>
                <w:sz w:val="24"/>
                <w:szCs w:val="24"/>
              </w:rPr>
            </w:pPr>
            <w:r>
              <w:rPr>
                <w:rFonts w:ascii="黑体" w:hAnsi="黑体" w:cs="黑体" w:eastAsia="黑体" w:hint="default"/>
                <w:sz w:val="24"/>
                <w:szCs w:val="24"/>
              </w:rPr>
              <w:t>其他应收款</w:t>
            </w:r>
          </w:p>
        </w:tc>
        <w:tc>
          <w:tcPr>
            <w:tcW w:w="264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r>
      <w:tr>
        <w:trPr>
          <w:trHeight w:val="593"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3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4"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宋体" w:hAnsi="宋体" w:cs="宋体" w:eastAsia="宋体" w:hint="default"/>
                <w:sz w:val="24"/>
                <w:szCs w:val="24"/>
              </w:rPr>
            </w:pPr>
            <w:r>
              <w:rPr>
                <w:rFonts w:ascii="宋体" w:hAnsi="宋体" w:cs="宋体" w:eastAsia="宋体" w:hint="default"/>
                <w:sz w:val="24"/>
                <w:szCs w:val="24"/>
              </w:rPr>
              <w:t>集团内部往来款项</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77" w:right="0"/>
              <w:jc w:val="left"/>
              <w:rPr>
                <w:rFonts w:ascii="Arial" w:hAnsi="Arial" w:cs="Arial" w:eastAsia="Arial" w:hint="default"/>
                <w:sz w:val="24"/>
                <w:szCs w:val="24"/>
              </w:rPr>
            </w:pPr>
            <w:r>
              <w:rPr>
                <w:rFonts w:ascii="Arial"/>
                <w:sz w:val="24"/>
              </w:rPr>
              <w:t>15,375,208</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85" w:right="0"/>
              <w:jc w:val="left"/>
              <w:rPr>
                <w:rFonts w:ascii="Arial" w:hAnsi="Arial" w:cs="Arial" w:eastAsia="Arial" w:hint="default"/>
                <w:sz w:val="24"/>
                <w:szCs w:val="24"/>
              </w:rPr>
            </w:pPr>
            <w:r>
              <w:rPr>
                <w:rFonts w:ascii="Arial"/>
                <w:sz w:val="24"/>
              </w:rPr>
              <w:t>7,030,093</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保本保收益理财产品</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10" w:right="0"/>
              <w:jc w:val="left"/>
              <w:rPr>
                <w:rFonts w:ascii="Arial" w:hAnsi="Arial" w:cs="Arial" w:eastAsia="Arial" w:hint="default"/>
                <w:sz w:val="24"/>
                <w:szCs w:val="24"/>
              </w:rPr>
            </w:pPr>
            <w:r>
              <w:rPr>
                <w:rFonts w:ascii="Arial"/>
                <w:sz w:val="24"/>
              </w:rPr>
              <w:t>5,957,000</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85" w:right="0"/>
              <w:jc w:val="left"/>
              <w:rPr>
                <w:rFonts w:ascii="Arial" w:hAnsi="Arial" w:cs="Arial" w:eastAsia="Arial" w:hint="default"/>
                <w:sz w:val="24"/>
                <w:szCs w:val="24"/>
              </w:rPr>
            </w:pPr>
            <w:r>
              <w:rPr>
                <w:rFonts w:ascii="Arial"/>
                <w:sz w:val="24"/>
              </w:rPr>
              <w:t>2,900,000</w:t>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62" w:right="0"/>
              <w:jc w:val="left"/>
              <w:rPr>
                <w:rFonts w:ascii="Arial" w:hAnsi="Arial" w:cs="Arial" w:eastAsia="Arial" w:hint="default"/>
                <w:sz w:val="24"/>
                <w:szCs w:val="24"/>
              </w:rPr>
            </w:pPr>
            <w:r>
              <w:rPr>
                <w:rFonts w:ascii="Arial"/>
                <w:spacing w:val="-4"/>
                <w:sz w:val="24"/>
              </w:rPr>
              <w:t>11,554</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18" w:right="0"/>
              <w:jc w:val="left"/>
              <w:rPr>
                <w:rFonts w:ascii="Arial" w:hAnsi="Arial" w:cs="Arial" w:eastAsia="Arial" w:hint="default"/>
                <w:sz w:val="24"/>
                <w:szCs w:val="24"/>
              </w:rPr>
            </w:pPr>
            <w:r>
              <w:rPr>
                <w:rFonts w:ascii="Arial"/>
                <w:sz w:val="24"/>
              </w:rPr>
              <w:t>12,691</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44" w:right="0"/>
              <w:jc w:val="left"/>
              <w:rPr>
                <w:rFonts w:ascii="Arial" w:hAnsi="Arial" w:cs="Arial" w:eastAsia="Arial" w:hint="default"/>
                <w:sz w:val="24"/>
                <w:szCs w:val="24"/>
              </w:rPr>
            </w:pPr>
            <w:r>
              <w:rPr>
                <w:rFonts w:ascii="Arial"/>
                <w:sz w:val="24"/>
              </w:rPr>
              <w:t>17,659</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53" w:right="0"/>
              <w:jc w:val="left"/>
              <w:rPr>
                <w:rFonts w:ascii="Arial" w:hAnsi="Arial" w:cs="Arial" w:eastAsia="Arial" w:hint="default"/>
                <w:sz w:val="24"/>
                <w:szCs w:val="24"/>
              </w:rPr>
            </w:pPr>
            <w:r>
              <w:rPr>
                <w:rFonts w:ascii="Arial"/>
                <w:sz w:val="24"/>
              </w:rPr>
              <w:t>7,897</w:t>
            </w:r>
          </w:p>
        </w:tc>
      </w:tr>
      <w:tr>
        <w:trPr>
          <w:trHeight w:val="313"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40" w:type="dxa"/>
            <w:tcBorders>
              <w:top w:val="nil" w:sz="6" w:space="0" w:color="auto"/>
              <w:left w:val="nil" w:sz="6" w:space="0" w:color="auto"/>
              <w:bottom w:val="nil" w:sz="6" w:space="0" w:color="auto"/>
              <w:right w:val="nil" w:sz="6" w:space="0" w:color="auto"/>
            </w:tcBorders>
          </w:tcPr>
          <w:p>
            <w:pPr>
              <w:pStyle w:val="TableParagraph"/>
              <w:tabs>
                <w:tab w:pos="1644" w:val="left" w:leader="none"/>
                <w:tab w:pos="2506" w:val="left" w:leader="none"/>
              </w:tabs>
              <w:spacing w:line="240" w:lineRule="auto" w:before="19"/>
              <w:ind w:left="5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89,604</w:t>
              <w:tab/>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tabs>
                <w:tab w:pos="1518" w:val="left" w:leader="none"/>
                <w:tab w:pos="2380" w:val="left" w:leader="none"/>
              </w:tabs>
              <w:spacing w:line="240" w:lineRule="auto" w:before="19"/>
              <w:ind w:left="10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69,530</w:t>
              <w:tab/>
            </w:r>
            <w:r>
              <w:rPr>
                <w:rFonts w:ascii="Arial"/>
                <w:sz w:val="24"/>
              </w:rPr>
            </w:r>
          </w:p>
        </w:tc>
      </w:tr>
      <w:tr>
        <w:trPr>
          <w:trHeight w:val="423"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68" w:lineRule="exact"/>
              <w:ind w:left="1177" w:right="0"/>
              <w:jc w:val="left"/>
              <w:rPr>
                <w:rFonts w:ascii="Arial" w:hAnsi="Arial" w:cs="Arial" w:eastAsia="Arial" w:hint="default"/>
                <w:sz w:val="24"/>
                <w:szCs w:val="24"/>
              </w:rPr>
            </w:pPr>
            <w:r>
              <w:rPr>
                <w:rFonts w:ascii="Arial"/>
                <w:sz w:val="24"/>
              </w:rPr>
              <w:t>21,451,025</w:t>
            </w:r>
          </w:p>
        </w:tc>
        <w:tc>
          <w:tcPr>
            <w:tcW w:w="2525" w:type="dxa"/>
            <w:tcBorders>
              <w:top w:val="nil" w:sz="6" w:space="0" w:color="auto"/>
              <w:left w:val="nil" w:sz="6" w:space="0" w:color="auto"/>
              <w:bottom w:val="nil" w:sz="6" w:space="0" w:color="auto"/>
              <w:right w:val="nil" w:sz="6" w:space="0" w:color="auto"/>
            </w:tcBorders>
          </w:tcPr>
          <w:p>
            <w:pPr>
              <w:pStyle w:val="TableParagraph"/>
              <w:spacing w:line="268" w:lineRule="exact"/>
              <w:ind w:left="1070" w:right="0"/>
              <w:jc w:val="left"/>
              <w:rPr>
                <w:rFonts w:ascii="Arial" w:hAnsi="Arial" w:cs="Arial" w:eastAsia="Arial" w:hint="default"/>
                <w:sz w:val="24"/>
                <w:szCs w:val="24"/>
              </w:rPr>
            </w:pPr>
            <w:r>
              <w:rPr>
                <w:rFonts w:ascii="Arial"/>
                <w:sz w:val="24"/>
              </w:rPr>
              <w:t>10,020,211</w:t>
            </w:r>
          </w:p>
        </w:tc>
      </w:tr>
      <w:tr>
        <w:trPr>
          <w:trHeight w:val="451"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19"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640" w:type="dxa"/>
            <w:tcBorders>
              <w:top w:val="nil" w:sz="6" w:space="0" w:color="auto"/>
              <w:left w:val="nil" w:sz="6" w:space="0" w:color="auto"/>
              <w:bottom w:val="nil" w:sz="6" w:space="0" w:color="auto"/>
              <w:right w:val="nil" w:sz="6" w:space="0" w:color="auto"/>
            </w:tcBorders>
          </w:tcPr>
          <w:p>
            <w:pPr>
              <w:pStyle w:val="TableParagraph"/>
              <w:tabs>
                <w:tab w:pos="1688" w:val="left" w:leader="none"/>
              </w:tabs>
              <w:spacing w:line="240" w:lineRule="auto" w:before="156"/>
              <w:ind w:left="5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(8,547)</w:t>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156"/>
              <w:ind w:left="10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(7,016)</w:t>
            </w:r>
            <w:r>
              <w:rPr>
                <w:rFonts w:ascii="Arial"/>
                <w:sz w:val="24"/>
              </w:rPr>
            </w:r>
          </w:p>
        </w:tc>
      </w:tr>
      <w:tr>
        <w:trPr>
          <w:trHeight w:val="434"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tabs>
                <w:tab w:pos="1174" w:val="left" w:leader="none"/>
                <w:tab w:pos="2506" w:val="left" w:leader="none"/>
              </w:tabs>
              <w:spacing w:line="269" w:lineRule="exact"/>
              <w:ind w:left="5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21,442,478</w:t>
              <w:tab/>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tabs>
                <w:tab w:pos="1051" w:val="left" w:leader="none"/>
                <w:tab w:pos="2395" w:val="left" w:leader="none"/>
              </w:tabs>
              <w:spacing w:line="269" w:lineRule="exact"/>
              <w:ind w:left="10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10,013,195</w:t>
              <w:tab/>
            </w:r>
            <w:r>
              <w:rPr>
                <w:rFonts w:ascii="Arial"/>
                <w:sz w:val="24"/>
              </w:rPr>
            </w:r>
          </w:p>
        </w:tc>
      </w:tr>
      <w:tr>
        <w:trPr>
          <w:trHeight w:val="592"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2640"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r>
      <w:tr>
        <w:trPr>
          <w:trHeight w:val="593"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39"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0"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77" w:right="0"/>
              <w:jc w:val="left"/>
              <w:rPr>
                <w:rFonts w:ascii="Arial" w:hAnsi="Arial" w:cs="Arial" w:eastAsia="Arial" w:hint="default"/>
                <w:sz w:val="24"/>
                <w:szCs w:val="24"/>
              </w:rPr>
            </w:pPr>
            <w:r>
              <w:rPr>
                <w:rFonts w:ascii="Arial"/>
                <w:sz w:val="24"/>
              </w:rPr>
              <w:t>21,435,314</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62" w:right="0"/>
              <w:jc w:val="left"/>
              <w:rPr>
                <w:rFonts w:ascii="Arial" w:hAnsi="Arial" w:cs="Arial" w:eastAsia="Arial" w:hint="default"/>
                <w:sz w:val="24"/>
                <w:szCs w:val="24"/>
              </w:rPr>
            </w:pPr>
            <w:r>
              <w:rPr>
                <w:rFonts w:ascii="Arial"/>
                <w:sz w:val="24"/>
              </w:rPr>
              <w:t>9,998,528</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8"/>
              <w:jc w:val="right"/>
              <w:rPr>
                <w:rFonts w:ascii="Arial" w:hAnsi="Arial" w:cs="Arial" w:eastAsia="Arial" w:hint="default"/>
                <w:sz w:val="24"/>
                <w:szCs w:val="24"/>
              </w:rPr>
            </w:pPr>
            <w:r>
              <w:rPr>
                <w:rFonts w:ascii="Arial"/>
                <w:w w:val="95"/>
                <w:sz w:val="24"/>
              </w:rPr>
              <w:t>7,142</w:t>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96" w:right="0"/>
              <w:jc w:val="left"/>
              <w:rPr>
                <w:rFonts w:ascii="Arial" w:hAnsi="Arial" w:cs="Arial" w:eastAsia="Arial" w:hint="default"/>
                <w:sz w:val="24"/>
                <w:szCs w:val="24"/>
              </w:rPr>
            </w:pPr>
            <w:r>
              <w:rPr>
                <w:rFonts w:ascii="Arial"/>
                <w:sz w:val="24"/>
              </w:rPr>
              <w:t>15,481</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8"/>
              <w:jc w:val="right"/>
              <w:rPr>
                <w:rFonts w:ascii="Arial" w:hAnsi="Arial" w:cs="Arial" w:eastAsia="Arial" w:hint="default"/>
                <w:sz w:val="24"/>
                <w:szCs w:val="24"/>
              </w:rPr>
            </w:pPr>
            <w:r>
              <w:rPr>
                <w:rFonts w:ascii="Arial"/>
                <w:w w:val="95"/>
                <w:sz w:val="24"/>
              </w:rPr>
              <w:t>4,796</w:t>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30" w:right="0"/>
              <w:jc w:val="left"/>
              <w:rPr>
                <w:rFonts w:ascii="Arial" w:hAnsi="Arial" w:cs="Arial" w:eastAsia="Arial" w:hint="default"/>
                <w:sz w:val="24"/>
                <w:szCs w:val="24"/>
              </w:rPr>
            </w:pPr>
            <w:r>
              <w:rPr>
                <w:rFonts w:ascii="Arial"/>
                <w:sz w:val="24"/>
              </w:rPr>
              <w:t>3,501</w:t>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8"/>
              <w:jc w:val="right"/>
              <w:rPr>
                <w:rFonts w:ascii="Arial" w:hAnsi="Arial" w:cs="Arial" w:eastAsia="Arial" w:hint="default"/>
                <w:sz w:val="24"/>
                <w:szCs w:val="24"/>
              </w:rPr>
            </w:pPr>
            <w:r>
              <w:rPr>
                <w:rFonts w:ascii="Arial"/>
                <w:w w:val="95"/>
                <w:sz w:val="24"/>
              </w:rPr>
              <w:t>2,425</w:t>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30" w:right="0"/>
              <w:jc w:val="left"/>
              <w:rPr>
                <w:rFonts w:ascii="Arial" w:hAnsi="Arial" w:cs="Arial" w:eastAsia="Arial" w:hint="default"/>
                <w:sz w:val="24"/>
                <w:szCs w:val="24"/>
              </w:rPr>
            </w:pPr>
            <w:r>
              <w:rPr>
                <w:rFonts w:ascii="Arial"/>
                <w:sz w:val="24"/>
              </w:rPr>
              <w:t>1,506</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9"/>
              <w:jc w:val="right"/>
              <w:rPr>
                <w:rFonts w:ascii="Arial" w:hAnsi="Arial" w:cs="Arial" w:eastAsia="Arial" w:hint="default"/>
                <w:sz w:val="24"/>
                <w:szCs w:val="24"/>
              </w:rPr>
            </w:pPr>
            <w:r>
              <w:rPr>
                <w:rFonts w:ascii="Arial"/>
                <w:spacing w:val="-1"/>
                <w:w w:val="95"/>
                <w:sz w:val="24"/>
              </w:rPr>
              <w:t>792</w:t>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3"/>
              <w:jc w:val="right"/>
              <w:rPr>
                <w:rFonts w:ascii="Arial" w:hAnsi="Arial" w:cs="Arial" w:eastAsia="Arial" w:hint="default"/>
                <w:sz w:val="24"/>
                <w:szCs w:val="24"/>
              </w:rPr>
            </w:pPr>
            <w:r>
              <w:rPr>
                <w:rFonts w:ascii="Arial"/>
                <w:spacing w:val="-1"/>
                <w:w w:val="95"/>
                <w:sz w:val="24"/>
              </w:rPr>
              <w:t>752</w:t>
            </w:r>
            <w:r>
              <w:rPr>
                <w:rFonts w:ascii="Arial"/>
                <w:sz w:val="24"/>
              </w:rPr>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640" w:type="dxa"/>
            <w:tcBorders>
              <w:top w:val="nil" w:sz="6" w:space="0" w:color="auto"/>
              <w:left w:val="nil" w:sz="6" w:space="0" w:color="auto"/>
              <w:bottom w:val="nil" w:sz="6" w:space="0" w:color="auto"/>
              <w:right w:val="nil" w:sz="6" w:space="0" w:color="auto"/>
            </w:tcBorders>
          </w:tcPr>
          <w:p>
            <w:pPr>
              <w:pStyle w:val="TableParagraph"/>
              <w:tabs>
                <w:tab w:pos="1978" w:val="left" w:leader="none"/>
                <w:tab w:pos="2506" w:val="left" w:leader="none"/>
              </w:tabs>
              <w:spacing w:line="240" w:lineRule="auto" w:before="18"/>
              <w:ind w:left="5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556</w:t>
              <w:tab/>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tabs>
                <w:tab w:pos="1829" w:val="left" w:leader="none"/>
                <w:tab w:pos="2357" w:val="left" w:leader="none"/>
              </w:tabs>
              <w:spacing w:line="240" w:lineRule="auto" w:before="18"/>
              <w:ind w:left="7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443</w:t>
              <w:tab/>
            </w:r>
            <w:r>
              <w:rPr>
                <w:rFonts w:ascii="Arial"/>
                <w:sz w:val="24"/>
              </w:rPr>
            </w:r>
          </w:p>
        </w:tc>
      </w:tr>
      <w:tr>
        <w:trPr>
          <w:trHeight w:val="438" w:hRule="exact"/>
        </w:trPr>
        <w:tc>
          <w:tcPr>
            <w:tcW w:w="850" w:type="dxa"/>
            <w:tcBorders>
              <w:top w:val="nil" w:sz="6" w:space="0" w:color="auto"/>
              <w:left w:val="nil" w:sz="6" w:space="0" w:color="auto"/>
              <w:bottom w:val="nil" w:sz="6" w:space="0" w:color="auto"/>
              <w:right w:val="nil" w:sz="6" w:space="0" w:color="auto"/>
            </w:tcBorders>
          </w:tcPr>
          <w:p>
            <w:pPr/>
          </w:p>
        </w:tc>
        <w:tc>
          <w:tcPr>
            <w:tcW w:w="3457" w:type="dxa"/>
            <w:tcBorders>
              <w:top w:val="nil" w:sz="6" w:space="0" w:color="auto"/>
              <w:left w:val="nil" w:sz="6" w:space="0" w:color="auto"/>
              <w:bottom w:val="nil" w:sz="6" w:space="0" w:color="auto"/>
              <w:right w:val="nil" w:sz="6" w:space="0" w:color="auto"/>
            </w:tcBorders>
          </w:tcPr>
          <w:p>
            <w:pPr/>
          </w:p>
        </w:tc>
        <w:tc>
          <w:tcPr>
            <w:tcW w:w="2640" w:type="dxa"/>
            <w:tcBorders>
              <w:top w:val="nil" w:sz="6" w:space="0" w:color="auto"/>
              <w:left w:val="nil" w:sz="6" w:space="0" w:color="auto"/>
              <w:bottom w:val="nil" w:sz="6" w:space="0" w:color="auto"/>
              <w:right w:val="nil" w:sz="6" w:space="0" w:color="auto"/>
            </w:tcBorders>
          </w:tcPr>
          <w:p>
            <w:pPr>
              <w:pStyle w:val="TableParagraph"/>
              <w:tabs>
                <w:tab w:pos="1177" w:val="left" w:leader="none"/>
                <w:tab w:pos="2506" w:val="left" w:leader="none"/>
              </w:tabs>
              <w:spacing w:line="269" w:lineRule="exact"/>
              <w:ind w:left="5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21,451,025</w:t>
              <w:tab/>
            </w:r>
            <w:r>
              <w:rPr>
                <w:rFonts w:ascii="Arial"/>
                <w:sz w:val="24"/>
              </w:rPr>
            </w:r>
          </w:p>
        </w:tc>
        <w:tc>
          <w:tcPr>
            <w:tcW w:w="2525" w:type="dxa"/>
            <w:tcBorders>
              <w:top w:val="nil" w:sz="6" w:space="0" w:color="auto"/>
              <w:left w:val="nil" w:sz="6" w:space="0" w:color="auto"/>
              <w:bottom w:val="nil" w:sz="6" w:space="0" w:color="auto"/>
              <w:right w:val="nil" w:sz="6" w:space="0" w:color="auto"/>
            </w:tcBorders>
          </w:tcPr>
          <w:p>
            <w:pPr>
              <w:pStyle w:val="TableParagraph"/>
              <w:tabs>
                <w:tab w:pos="1047" w:val="left" w:leader="none"/>
                <w:tab w:pos="2357" w:val="left" w:leader="none"/>
              </w:tabs>
              <w:spacing w:line="269" w:lineRule="exact"/>
              <w:ind w:left="7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10,020,211</w:t>
              <w:tab/>
            </w:r>
            <w:r>
              <w:rPr>
                <w:rFonts w:ascii="Arial"/>
                <w:sz w:val="24"/>
              </w:rPr>
            </w:r>
          </w:p>
        </w:tc>
      </w:tr>
      <w:tr>
        <w:trPr>
          <w:trHeight w:val="737" w:hRule="exact"/>
        </w:trPr>
        <w:tc>
          <w:tcPr>
            <w:tcW w:w="850" w:type="dxa"/>
            <w:tcBorders>
              <w:top w:val="nil" w:sz="6" w:space="0" w:color="auto"/>
              <w:left w:val="nil" w:sz="6" w:space="0" w:color="auto"/>
              <w:bottom w:val="nil" w:sz="6" w:space="0" w:color="auto"/>
              <w:right w:val="nil" w:sz="6" w:space="0" w:color="auto"/>
            </w:tcBorders>
          </w:tcPr>
          <w:p>
            <w:pPr/>
          </w:p>
        </w:tc>
        <w:tc>
          <w:tcPr>
            <w:tcW w:w="8622"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3"/>
              <w:ind w:left="119" w:right="211"/>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2017</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pacing w:val="-1"/>
                <w:w w:val="99"/>
                <w:sz w:val="24"/>
                <w:szCs w:val="24"/>
              </w:rPr>
              <w:t>12</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31</w:t>
            </w:r>
            <w:r>
              <w:rPr>
                <w:rFonts w:ascii="Arial" w:hAnsi="Arial" w:cs="Arial" w:eastAsia="Arial" w:hint="default"/>
                <w:spacing w:val="-6"/>
                <w:w w:val="99"/>
                <w:sz w:val="24"/>
                <w:szCs w:val="24"/>
              </w:rPr>
              <w:t> </w:t>
            </w:r>
            <w:r>
              <w:rPr>
                <w:rFonts w:ascii="宋体" w:hAnsi="宋体" w:cs="宋体" w:eastAsia="宋体" w:hint="default"/>
                <w:spacing w:val="-6"/>
                <w:w w:val="99"/>
                <w:sz w:val="24"/>
                <w:szCs w:val="24"/>
              </w:rPr>
              <w:t>日，无已逾期但未减值的其他应收款</w:t>
            </w:r>
            <w:r>
              <w:rPr>
                <w:rFonts w:ascii="Arial" w:hAnsi="Arial" w:cs="Arial" w:eastAsia="Arial" w:hint="default"/>
                <w:spacing w:val="-6"/>
                <w:w w:val="99"/>
                <w:sz w:val="24"/>
                <w:szCs w:val="24"/>
              </w:rPr>
              <w:t>(2016</w:t>
            </w:r>
            <w:r>
              <w:rPr>
                <w:rFonts w:ascii="Arial" w:hAnsi="Arial" w:cs="Arial" w:eastAsia="Arial" w:hint="default"/>
                <w:spacing w:val="-7"/>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w w:val="99"/>
                <w:sz w:val="24"/>
                <w:szCs w:val="24"/>
              </w:rPr>
              <w:t>12</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31</w:t>
            </w:r>
            <w:r>
              <w:rPr>
                <w:rFonts w:ascii="Arial" w:hAnsi="Arial" w:cs="Arial" w:eastAsia="Arial" w:hint="default"/>
                <w:spacing w:val="-6"/>
                <w:w w:val="99"/>
                <w:sz w:val="24"/>
                <w:szCs w:val="24"/>
              </w:rPr>
              <w:t> </w:t>
            </w:r>
            <w:r>
              <w:rPr>
                <w:rFonts w:ascii="宋体" w:hAnsi="宋体" w:cs="宋体" w:eastAsia="宋体" w:hint="default"/>
                <w:spacing w:val="1"/>
                <w:sz w:val="24"/>
                <w:szCs w:val="24"/>
              </w:rPr>
              <w:t>日﹕ </w:t>
            </w:r>
            <w:r>
              <w:rPr>
                <w:rFonts w:ascii="宋体" w:hAnsi="宋体" w:cs="宋体" w:eastAsia="宋体" w:hint="default"/>
                <w:sz w:val="24"/>
                <w:szCs w:val="24"/>
              </w:rPr>
              <w:t>无</w:t>
            </w: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w:t>
            </w:r>
          </w:p>
        </w:tc>
      </w:tr>
    </w:tbl>
    <w:p>
      <w:pPr>
        <w:spacing w:after="0" w:line="310" w:lineRule="exact"/>
        <w:jc w:val="left"/>
        <w:rPr>
          <w:rFonts w:ascii="宋体" w:hAnsi="宋体" w:cs="宋体" w:eastAsia="宋体" w:hint="default"/>
          <w:sz w:val="24"/>
          <w:szCs w:val="24"/>
        </w:rPr>
        <w:sectPr>
          <w:pgSz w:w="11910" w:h="16840"/>
          <w:pgMar w:header="755" w:footer="914" w:top="1900" w:bottom="110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6"/>
        <w:gridCol w:w="1885"/>
        <w:gridCol w:w="1276"/>
        <w:gridCol w:w="557"/>
        <w:gridCol w:w="128"/>
        <w:gridCol w:w="865"/>
        <w:gridCol w:w="318"/>
        <w:gridCol w:w="381"/>
        <w:gridCol w:w="127"/>
        <w:gridCol w:w="998"/>
        <w:gridCol w:w="659"/>
        <w:gridCol w:w="127"/>
        <w:gridCol w:w="901"/>
        <w:gridCol w:w="612"/>
      </w:tblGrid>
      <w:tr>
        <w:trPr>
          <w:trHeight w:val="416"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6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5"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38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r>
      <w:tr>
        <w:trPr>
          <w:trHeight w:val="605"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66"/>
              <w:jc w:val="right"/>
              <w:rPr>
                <w:rFonts w:ascii="Arial" w:hAnsi="Arial" w:cs="Arial" w:eastAsia="Arial" w:hint="default"/>
                <w:sz w:val="24"/>
                <w:szCs w:val="24"/>
              </w:rPr>
            </w:pPr>
            <w:r>
              <w:rPr>
                <w:rFonts w:ascii="黑体" w:hAnsi="黑体" w:cs="黑体" w:eastAsia="黑体" w:hint="default"/>
                <w:sz w:val="24"/>
                <w:szCs w:val="24"/>
              </w:rPr>
              <w:t>其他应收款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38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r>
      <w:tr>
        <w:trPr>
          <w:trHeight w:val="564"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(b)</w:t>
            </w:r>
          </w:p>
        </w:tc>
        <w:tc>
          <w:tcPr>
            <w:tcW w:w="37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5"/>
              <w:ind w:left="115" w:right="0"/>
              <w:jc w:val="left"/>
              <w:rPr>
                <w:rFonts w:ascii="宋体" w:hAnsi="宋体" w:cs="宋体" w:eastAsia="宋体" w:hint="default"/>
                <w:sz w:val="24"/>
                <w:szCs w:val="24"/>
              </w:rPr>
            </w:pPr>
            <w:r>
              <w:rPr>
                <w:rFonts w:ascii="宋体" w:hAnsi="宋体" w:cs="宋体" w:eastAsia="宋体" w:hint="default"/>
                <w:sz w:val="24"/>
                <w:szCs w:val="24"/>
              </w:rPr>
              <w:t>其他应收款按类别分析如下：</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38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r>
      <w:tr>
        <w:trPr>
          <w:trHeight w:val="348"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282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979"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18" w:type="dxa"/>
            <w:tcBorders>
              <w:top w:val="nil" w:sz="6" w:space="0" w:color="auto"/>
              <w:left w:val="nil" w:sz="6" w:space="0" w:color="auto"/>
              <w:bottom w:val="single" w:sz="4" w:space="0" w:color="000000"/>
              <w:right w:val="nil" w:sz="6" w:space="0" w:color="auto"/>
            </w:tcBorders>
          </w:tcPr>
          <w:p>
            <w:pPr/>
          </w:p>
        </w:tc>
        <w:tc>
          <w:tcPr>
            <w:tcW w:w="381" w:type="dxa"/>
            <w:tcBorders>
              <w:top w:val="nil" w:sz="6" w:space="0" w:color="auto"/>
              <w:left w:val="nil" w:sz="6" w:space="0" w:color="auto"/>
              <w:bottom w:val="single" w:sz="4" w:space="0" w:color="000000"/>
              <w:right w:val="nil" w:sz="6" w:space="0" w:color="auto"/>
            </w:tcBorders>
          </w:tcPr>
          <w:p>
            <w:pPr/>
          </w:p>
        </w:tc>
        <w:tc>
          <w:tcPr>
            <w:tcW w:w="2813"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9"/>
              <w:ind w:left="996"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12" w:type="dxa"/>
            <w:tcBorders>
              <w:top w:val="nil" w:sz="6" w:space="0" w:color="auto"/>
              <w:left w:val="nil" w:sz="6" w:space="0" w:color="auto"/>
              <w:bottom w:val="single" w:sz="4" w:space="0" w:color="000000"/>
              <w:right w:val="nil" w:sz="6" w:space="0" w:color="auto"/>
            </w:tcBorders>
          </w:tcPr>
          <w:p>
            <w:pPr/>
          </w:p>
        </w:tc>
      </w:tr>
      <w:tr>
        <w:trPr>
          <w:trHeight w:val="244"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57" w:type="dxa"/>
            <w:tcBorders>
              <w:top w:val="single" w:sz="4" w:space="0" w:color="000000"/>
              <w:left w:val="nil" w:sz="6" w:space="0" w:color="auto"/>
              <w:bottom w:val="single" w:sz="4" w:space="0" w:color="000000"/>
              <w:right w:val="nil" w:sz="6" w:space="0" w:color="auto"/>
            </w:tcBorders>
          </w:tcPr>
          <w:p>
            <w:pPr/>
          </w:p>
        </w:tc>
        <w:tc>
          <w:tcPr>
            <w:tcW w:w="1312"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5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81" w:type="dxa"/>
            <w:tcBorders>
              <w:top w:val="single" w:sz="4" w:space="0" w:color="000000"/>
              <w:left w:val="nil" w:sz="6" w:space="0" w:color="auto"/>
              <w:bottom w:val="single" w:sz="4" w:space="0" w:color="000000"/>
              <w:right w:val="nil" w:sz="6" w:space="0" w:color="auto"/>
            </w:tcBorders>
          </w:tcPr>
          <w:p>
            <w:pPr/>
          </w:p>
        </w:tc>
        <w:tc>
          <w:tcPr>
            <w:tcW w:w="1784"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0"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5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3"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7" w:type="dxa"/>
            <w:tcBorders>
              <w:top w:val="single" w:sz="4" w:space="0" w:color="000000"/>
              <w:left w:val="nil" w:sz="6" w:space="0" w:color="auto"/>
              <w:bottom w:val="nil" w:sz="6" w:space="0" w:color="auto"/>
              <w:right w:val="nil" w:sz="6" w:space="0" w:color="auto"/>
            </w:tcBorders>
          </w:tcPr>
          <w:p>
            <w:pPr>
              <w:pStyle w:val="TableParagraph"/>
              <w:spacing w:line="204" w:lineRule="exact"/>
              <w:ind w:left="155"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318" w:type="dxa"/>
            <w:tcBorders>
              <w:top w:val="single" w:sz="4" w:space="0" w:color="000000"/>
              <w:left w:val="nil" w:sz="6" w:space="0" w:color="auto"/>
              <w:bottom w:val="nil" w:sz="6" w:space="0" w:color="auto"/>
              <w:right w:val="nil" w:sz="6" w:space="0" w:color="auto"/>
            </w:tcBorders>
          </w:tcPr>
          <w:p>
            <w:pPr/>
          </w:p>
        </w:tc>
        <w:tc>
          <w:tcPr>
            <w:tcW w:w="381" w:type="dxa"/>
            <w:tcBorders>
              <w:top w:val="single" w:sz="4" w:space="0" w:color="000000"/>
              <w:left w:val="nil" w:sz="6" w:space="0" w:color="auto"/>
              <w:bottom w:val="nil" w:sz="6" w:space="0" w:color="auto"/>
              <w:right w:val="nil" w:sz="6" w:space="0" w:color="auto"/>
            </w:tcBorders>
          </w:tcPr>
          <w:p>
            <w:pPr>
              <w:pStyle w:val="TableParagraph"/>
              <w:spacing w:line="204" w:lineRule="exact"/>
              <w:ind w:left="13"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nil" w:sz="6" w:space="0" w:color="auto"/>
              <w:bottom w:val="nil" w:sz="6" w:space="0" w:color="auto"/>
              <w:right w:val="nil" w:sz="6" w:space="0" w:color="auto"/>
            </w:tcBorders>
          </w:tcPr>
          <w:p>
            <w:pPr>
              <w:pStyle w:val="TableParagraph"/>
              <w:spacing w:line="204" w:lineRule="exact"/>
              <w:ind w:left="292"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2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2" w:type="dxa"/>
            <w:tcBorders>
              <w:top w:val="single" w:sz="4" w:space="0" w:color="000000"/>
              <w:left w:val="nil" w:sz="6" w:space="0" w:color="auto"/>
              <w:bottom w:val="nil" w:sz="6" w:space="0" w:color="auto"/>
              <w:right w:val="nil" w:sz="6" w:space="0" w:color="auto"/>
            </w:tcBorders>
          </w:tcPr>
          <w:p>
            <w:pPr>
              <w:pStyle w:val="TableParagraph"/>
              <w:spacing w:line="204" w:lineRule="exact"/>
              <w:ind w:left="20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37"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7"/>
              <w:jc w:val="righ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6"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
        </w:tc>
        <w:tc>
          <w:tcPr>
            <w:tcW w:w="318" w:type="dxa"/>
            <w:tcBorders>
              <w:top w:val="nil" w:sz="6" w:space="0" w:color="auto"/>
              <w:left w:val="nil" w:sz="6" w:space="0" w:color="auto"/>
              <w:bottom w:val="nil" w:sz="6" w:space="0" w:color="auto"/>
              <w:right w:val="nil" w:sz="6" w:space="0" w:color="auto"/>
            </w:tcBorders>
          </w:tcPr>
          <w:p>
            <w:pPr/>
          </w:p>
        </w:tc>
        <w:tc>
          <w:tcPr>
            <w:tcW w:w="381"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2" w:type="dxa"/>
            <w:tcBorders>
              <w:top w:val="nil" w:sz="6" w:space="0" w:color="auto"/>
              <w:left w:val="nil" w:sz="6" w:space="0" w:color="auto"/>
              <w:bottom w:val="nil" w:sz="6" w:space="0" w:color="auto"/>
              <w:right w:val="nil" w:sz="6" w:space="0" w:color="auto"/>
            </w:tcBorders>
          </w:tcPr>
          <w:p>
            <w:pPr/>
          </w:p>
        </w:tc>
      </w:tr>
      <w:tr>
        <w:trPr>
          <w:trHeight w:val="478"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06" w:lineRule="exact"/>
              <w:ind w:left="296" w:right="0"/>
              <w:jc w:val="left"/>
              <w:rPr>
                <w:rFonts w:ascii="宋体" w:hAnsi="宋体" w:cs="宋体" w:eastAsia="宋体" w:hint="default"/>
                <w:sz w:val="18"/>
                <w:szCs w:val="18"/>
              </w:rPr>
            </w:pPr>
            <w:r>
              <w:rPr>
                <w:rFonts w:ascii="宋体" w:hAnsi="宋体" w:cs="宋体" w:eastAsia="宋体" w:hint="default"/>
                <w:spacing w:val="10"/>
                <w:sz w:val="18"/>
                <w:szCs w:val="18"/>
              </w:rPr>
              <w:t>应收保本保收益理</w:t>
            </w:r>
          </w:p>
          <w:p>
            <w:pPr>
              <w:pStyle w:val="TableParagraph"/>
              <w:spacing w:line="234" w:lineRule="exact"/>
              <w:ind w:left="486" w:right="0"/>
              <w:jc w:val="left"/>
              <w:rPr>
                <w:rFonts w:ascii="宋体" w:hAnsi="宋体" w:cs="宋体" w:eastAsia="宋体" w:hint="default"/>
                <w:sz w:val="18"/>
                <w:szCs w:val="18"/>
              </w:rPr>
            </w:pPr>
            <w:r>
              <w:rPr>
                <w:rFonts w:ascii="宋体" w:hAnsi="宋体" w:cs="宋体" w:eastAsia="宋体" w:hint="default"/>
                <w:sz w:val="18"/>
                <w:szCs w:val="18"/>
              </w:rPr>
              <w:t>财产品组合</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65" w:right="0"/>
              <w:jc w:val="left"/>
              <w:rPr>
                <w:rFonts w:ascii="Arial" w:hAnsi="Arial" w:cs="Arial" w:eastAsia="Arial" w:hint="default"/>
                <w:sz w:val="18"/>
                <w:szCs w:val="18"/>
              </w:rPr>
            </w:pPr>
            <w:r>
              <w:rPr>
                <w:rFonts w:ascii="Arial"/>
                <w:sz w:val="18"/>
              </w:rPr>
              <w:t>5,957,000</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4" w:right="0"/>
              <w:jc w:val="left"/>
              <w:rPr>
                <w:rFonts w:ascii="Arial" w:hAnsi="Arial" w:cs="Arial" w:eastAsia="Arial" w:hint="default"/>
                <w:sz w:val="18"/>
                <w:szCs w:val="18"/>
              </w:rPr>
            </w:pPr>
            <w:r>
              <w:rPr>
                <w:rFonts w:ascii="Arial"/>
                <w:sz w:val="18"/>
              </w:rPr>
              <w:t>28%</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22"/>
              <w:jc w:val="right"/>
              <w:rPr>
                <w:rFonts w:ascii="Arial" w:hAnsi="Arial" w:cs="Arial" w:eastAsia="Arial" w:hint="default"/>
                <w:sz w:val="18"/>
                <w:szCs w:val="18"/>
              </w:rPr>
            </w:pPr>
            <w:r>
              <w:rPr>
                <w:rFonts w:ascii="Arial"/>
                <w:w w:val="99"/>
                <w:sz w:val="18"/>
              </w:rPr>
              <w:t>-</w:t>
            </w:r>
            <w:r>
              <w:rPr>
                <w:rFonts w:ascii="Arial"/>
                <w:sz w:val="18"/>
              </w:rPr>
            </w:r>
          </w:p>
        </w:tc>
        <w:tc>
          <w:tcPr>
            <w:tcW w:w="318" w:type="dxa"/>
            <w:tcBorders>
              <w:top w:val="nil" w:sz="6" w:space="0" w:color="auto"/>
              <w:left w:val="nil" w:sz="6" w:space="0" w:color="auto"/>
              <w:bottom w:val="nil" w:sz="6" w:space="0" w:color="auto"/>
              <w:right w:val="nil" w:sz="6" w:space="0" w:color="auto"/>
            </w:tcBorders>
          </w:tcPr>
          <w:p>
            <w:pPr/>
          </w:p>
        </w:tc>
        <w:tc>
          <w:tcPr>
            <w:tcW w:w="3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23" w:right="0"/>
              <w:jc w:val="lef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5" w:right="0"/>
              <w:jc w:val="left"/>
              <w:rPr>
                <w:rFonts w:ascii="Arial" w:hAnsi="Arial" w:cs="Arial" w:eastAsia="Arial" w:hint="default"/>
                <w:sz w:val="18"/>
                <w:szCs w:val="18"/>
              </w:rPr>
            </w:pPr>
            <w:r>
              <w:rPr>
                <w:rFonts w:ascii="Arial"/>
                <w:sz w:val="18"/>
              </w:rPr>
              <w:t>2,900,000</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29%</w:t>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r>
      <w:tr>
        <w:trPr>
          <w:trHeight w:val="237"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196" w:lineRule="exact"/>
              <w:ind w:right="146"/>
              <w:jc w:val="righ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276" w:type="dxa"/>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40" w:lineRule="auto" w:before="15"/>
              <w:ind w:right="-140"/>
              <w:jc w:val="right"/>
              <w:rPr>
                <w:rFonts w:ascii="Arial" w:hAnsi="Arial" w:cs="Arial" w:eastAsia="Arial" w:hint="default"/>
                <w:sz w:val="18"/>
                <w:szCs w:val="18"/>
              </w:rPr>
            </w:pPr>
            <w:r>
              <w:rPr>
                <w:rFonts w:ascii="Arial"/>
                <w:w w:val="100"/>
                <w:sz w:val="18"/>
              </w:rPr>
            </w:r>
            <w:r>
              <w:rPr>
                <w:rFonts w:ascii="Arial"/>
                <w:spacing w:val="14"/>
                <w:w w:val="100"/>
                <w:sz w:val="18"/>
                <w:u w:val="single" w:color="000000"/>
              </w:rPr>
              <w:t> </w:t>
            </w:r>
            <w:r>
              <w:rPr>
                <w:rFonts w:ascii="Arial"/>
                <w:spacing w:val="-1"/>
                <w:sz w:val="18"/>
                <w:u w:val="single" w:color="000000"/>
              </w:rPr>
              <w:t>15,494,025</w:t>
              <w:tab/>
            </w:r>
            <w:r>
              <w:rPr>
                <w:rFonts w:ascii="Arial"/>
                <w:spacing w:val="-1"/>
                <w:sz w:val="18"/>
              </w:rPr>
            </w:r>
          </w:p>
        </w:tc>
        <w:tc>
          <w:tcPr>
            <w:tcW w:w="557"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5"/>
              <w:ind w:left="139" w:right="0"/>
              <w:jc w:val="left"/>
              <w:rPr>
                <w:rFonts w:ascii="Arial" w:hAnsi="Arial" w:cs="Arial" w:eastAsia="Arial" w:hint="default"/>
                <w:sz w:val="18"/>
                <w:szCs w:val="18"/>
              </w:rPr>
            </w:pPr>
            <w:r>
              <w:rPr>
                <w:rFonts w:ascii="Arial"/>
                <w:w w:val="99"/>
                <w:sz w:val="18"/>
              </w:rPr>
            </w:r>
            <w:r>
              <w:rPr>
                <w:rFonts w:ascii="Arial"/>
                <w:sz w:val="18"/>
                <w:u w:val="single" w:color="000000"/>
              </w:rPr>
              <w:t>72%</w:t>
              <w:tab/>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nil" w:sz="6" w:space="0" w:color="auto"/>
              <w:right w:val="nil" w:sz="6" w:space="0" w:color="auto"/>
            </w:tcBorders>
          </w:tcPr>
          <w:p>
            <w:pPr>
              <w:pStyle w:val="TableParagraph"/>
              <w:tabs>
                <w:tab w:pos="1096" w:val="left" w:leader="none"/>
              </w:tabs>
              <w:spacing w:line="240" w:lineRule="auto" w:before="15"/>
              <w:ind w:left="7" w:right="-23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z w:val="18"/>
                <w:u w:val="single" w:color="000000"/>
              </w:rPr>
              <w:t>(8,547)</w:t>
              <w:tab/>
            </w:r>
            <w:r>
              <w:rPr>
                <w:rFonts w:ascii="Arial"/>
                <w:sz w:val="18"/>
              </w:rPr>
            </w:r>
          </w:p>
        </w:tc>
        <w:tc>
          <w:tcPr>
            <w:tcW w:w="699" w:type="dxa"/>
            <w:gridSpan w:val="2"/>
            <w:tcBorders>
              <w:top w:val="nil" w:sz="6" w:space="0" w:color="auto"/>
              <w:left w:val="nil" w:sz="6" w:space="0" w:color="auto"/>
              <w:bottom w:val="nil" w:sz="6" w:space="0" w:color="auto"/>
              <w:right w:val="nil" w:sz="6" w:space="0" w:color="auto"/>
            </w:tcBorders>
          </w:tcPr>
          <w:p>
            <w:pPr>
              <w:pStyle w:val="TableParagraph"/>
              <w:tabs>
                <w:tab w:pos="698" w:val="left" w:leader="none"/>
              </w:tabs>
              <w:spacing w:line="240" w:lineRule="auto" w:before="15"/>
              <w:ind w:left="231" w:right="0"/>
              <w:jc w:val="left"/>
              <w:rPr>
                <w:rFonts w:ascii="Arial" w:hAnsi="Arial" w:cs="Arial" w:eastAsia="Arial" w:hint="default"/>
                <w:sz w:val="18"/>
                <w:szCs w:val="18"/>
              </w:rPr>
            </w:pPr>
            <w:r>
              <w:rPr>
                <w:rFonts w:ascii="Arial"/>
                <w:w w:val="99"/>
                <w:sz w:val="18"/>
              </w:rPr>
            </w:r>
            <w:r>
              <w:rPr>
                <w:rFonts w:ascii="Arial"/>
                <w:sz w:val="18"/>
                <w:u w:val="single" w:color="000000"/>
              </w:rPr>
              <w:t>0.1%</w:t>
              <w:tab/>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15"/>
              <w:ind w:left="7" w:right="-279"/>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7,120,211</w:t>
              <w:tab/>
            </w:r>
            <w:r>
              <w:rPr>
                <w:rFonts w:ascii="Arial"/>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
              <w:jc w:val="right"/>
              <w:rPr>
                <w:rFonts w:ascii="Arial" w:hAnsi="Arial" w:cs="Arial" w:eastAsia="Arial" w:hint="default"/>
                <w:sz w:val="18"/>
                <w:szCs w:val="18"/>
              </w:rPr>
            </w:pPr>
            <w:r>
              <w:rPr>
                <w:rFonts w:ascii="Arial"/>
                <w:w w:val="99"/>
                <w:sz w:val="18"/>
              </w:rPr>
            </w:r>
            <w:r>
              <w:rPr>
                <w:rFonts w:ascii="Arial"/>
                <w:spacing w:val="-1"/>
                <w:w w:val="95"/>
                <w:sz w:val="18"/>
                <w:u w:val="single" w:color="000000"/>
              </w:rPr>
              <w:t>71%</w:t>
            </w:r>
            <w:r>
              <w:rPr>
                <w:rFonts w:ascii="Arial"/>
                <w:spacing w:val="-1"/>
                <w:w w:val="95"/>
                <w:sz w:val="18"/>
              </w:rPr>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tabs>
                <w:tab w:pos="273" w:val="left" w:leader="none"/>
                <w:tab w:pos="1051" w:val="left" w:leader="none"/>
              </w:tabs>
              <w:spacing w:line="240" w:lineRule="auto" w:before="15"/>
              <w:ind w:left="7" w:right="-15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(7,016)</w:t>
              <w:tab/>
            </w:r>
            <w:r>
              <w:rPr>
                <w:rFonts w:ascii="Arial"/>
                <w:sz w:val="18"/>
              </w:rPr>
            </w:r>
          </w:p>
        </w:tc>
        <w:tc>
          <w:tcPr>
            <w:tcW w:w="612"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5"/>
              <w:ind w:left="150" w:right="-6"/>
              <w:jc w:val="left"/>
              <w:rPr>
                <w:rFonts w:ascii="Arial" w:hAnsi="Arial" w:cs="Arial" w:eastAsia="Arial" w:hint="default"/>
                <w:sz w:val="18"/>
                <w:szCs w:val="18"/>
              </w:rPr>
            </w:pPr>
            <w:r>
              <w:rPr>
                <w:rFonts w:ascii="Arial"/>
                <w:w w:val="99"/>
                <w:sz w:val="18"/>
              </w:rPr>
            </w:r>
            <w:r>
              <w:rPr>
                <w:rFonts w:ascii="Arial"/>
                <w:sz w:val="18"/>
                <w:u w:val="single" w:color="000000"/>
              </w:rPr>
              <w:t>0.1%</w:t>
              <w:tab/>
            </w:r>
            <w:r>
              <w:rPr>
                <w:rFonts w:ascii="Arial"/>
                <w:sz w:val="18"/>
              </w:rPr>
            </w:r>
          </w:p>
        </w:tc>
      </w:tr>
      <w:tr>
        <w:trPr>
          <w:trHeight w:val="219" w:hRule="exact"/>
        </w:trPr>
        <w:tc>
          <w:tcPr>
            <w:tcW w:w="796"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12" w:space="0" w:color="000000"/>
              <w:right w:val="nil" w:sz="6" w:space="0" w:color="auto"/>
            </w:tcBorders>
          </w:tcPr>
          <w:p>
            <w:pPr>
              <w:pStyle w:val="TableParagraph"/>
              <w:spacing w:line="203" w:lineRule="exact"/>
              <w:ind w:left="64" w:right="0"/>
              <w:jc w:val="left"/>
              <w:rPr>
                <w:rFonts w:ascii="Arial" w:hAnsi="Arial" w:cs="Arial" w:eastAsia="Arial" w:hint="default"/>
                <w:sz w:val="18"/>
                <w:szCs w:val="18"/>
              </w:rPr>
            </w:pPr>
            <w:r>
              <w:rPr>
                <w:rFonts w:ascii="Arial"/>
                <w:sz w:val="18"/>
              </w:rPr>
              <w:t>21,451,025</w:t>
            </w:r>
          </w:p>
        </w:tc>
        <w:tc>
          <w:tcPr>
            <w:tcW w:w="557" w:type="dxa"/>
            <w:tcBorders>
              <w:top w:val="nil" w:sz="6" w:space="0" w:color="auto"/>
              <w:left w:val="nil" w:sz="6" w:space="0" w:color="auto"/>
              <w:bottom w:val="single" w:sz="12" w:space="0" w:color="000000"/>
              <w:right w:val="nil" w:sz="6" w:space="0" w:color="auto"/>
            </w:tcBorders>
          </w:tcPr>
          <w:p>
            <w:pPr>
              <w:pStyle w:val="TableParagraph"/>
              <w:spacing w:line="203" w:lineRule="exact"/>
              <w:ind w:left="38" w:right="0"/>
              <w:jc w:val="left"/>
              <w:rPr>
                <w:rFonts w:ascii="Arial" w:hAnsi="Arial" w:cs="Arial" w:eastAsia="Arial" w:hint="default"/>
                <w:sz w:val="18"/>
                <w:szCs w:val="18"/>
              </w:rPr>
            </w:pPr>
            <w:r>
              <w:rPr>
                <w:rFonts w:ascii="Arial"/>
                <w:sz w:val="18"/>
              </w:rPr>
              <w:t>100%</w:t>
            </w:r>
          </w:p>
        </w:tc>
        <w:tc>
          <w:tcPr>
            <w:tcW w:w="128" w:type="dxa"/>
            <w:tcBorders>
              <w:top w:val="nil" w:sz="6" w:space="0" w:color="auto"/>
              <w:left w:val="nil" w:sz="6" w:space="0" w:color="auto"/>
              <w:bottom w:val="nil" w:sz="6" w:space="0" w:color="auto"/>
              <w:right w:val="nil" w:sz="6" w:space="0" w:color="auto"/>
            </w:tcBorders>
          </w:tcPr>
          <w:p>
            <w:pPr/>
          </w:p>
        </w:tc>
        <w:tc>
          <w:tcPr>
            <w:tcW w:w="865" w:type="dxa"/>
            <w:tcBorders>
              <w:top w:val="nil" w:sz="6" w:space="0" w:color="auto"/>
              <w:left w:val="nil" w:sz="6" w:space="0" w:color="auto"/>
              <w:bottom w:val="single" w:sz="12" w:space="0" w:color="000000"/>
              <w:right w:val="nil" w:sz="6" w:space="0" w:color="auto"/>
            </w:tcBorders>
          </w:tcPr>
          <w:p>
            <w:pPr>
              <w:pStyle w:val="TableParagraph"/>
              <w:spacing w:line="203" w:lineRule="exact"/>
              <w:ind w:left="237" w:right="0"/>
              <w:jc w:val="left"/>
              <w:rPr>
                <w:rFonts w:ascii="Arial" w:hAnsi="Arial" w:cs="Arial" w:eastAsia="Arial" w:hint="default"/>
                <w:sz w:val="18"/>
                <w:szCs w:val="18"/>
              </w:rPr>
            </w:pPr>
            <w:r>
              <w:rPr>
                <w:rFonts w:ascii="Arial"/>
                <w:sz w:val="18"/>
              </w:rPr>
              <w:t>(8,547)</w:t>
            </w:r>
          </w:p>
        </w:tc>
        <w:tc>
          <w:tcPr>
            <w:tcW w:w="699" w:type="dxa"/>
            <w:gridSpan w:val="2"/>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single" w:sz="12" w:space="0" w:color="000000"/>
              <w:right w:val="nil" w:sz="6" w:space="0" w:color="auto"/>
            </w:tcBorders>
          </w:tcPr>
          <w:p>
            <w:pPr>
              <w:pStyle w:val="TableParagraph"/>
              <w:spacing w:line="203" w:lineRule="exact"/>
              <w:ind w:left="-3" w:right="0"/>
              <w:jc w:val="left"/>
              <w:rPr>
                <w:rFonts w:ascii="Arial" w:hAnsi="Arial" w:cs="Arial" w:eastAsia="Arial" w:hint="default"/>
                <w:sz w:val="18"/>
                <w:szCs w:val="18"/>
              </w:rPr>
            </w:pPr>
            <w:r>
              <w:rPr>
                <w:rFonts w:ascii="Arial"/>
                <w:sz w:val="18"/>
              </w:rPr>
              <w:t>10,020,211</w:t>
            </w:r>
          </w:p>
        </w:tc>
        <w:tc>
          <w:tcPr>
            <w:tcW w:w="659" w:type="dxa"/>
            <w:tcBorders>
              <w:top w:val="nil" w:sz="6" w:space="0" w:color="auto"/>
              <w:left w:val="nil" w:sz="6" w:space="0" w:color="auto"/>
              <w:bottom w:val="single" w:sz="12" w:space="0" w:color="000000"/>
              <w:right w:val="nil" w:sz="6" w:space="0" w:color="auto"/>
            </w:tcBorders>
          </w:tcPr>
          <w:p>
            <w:pPr>
              <w:pStyle w:val="TableParagraph"/>
              <w:spacing w:line="203" w:lineRule="exact"/>
              <w:ind w:right="19"/>
              <w:jc w:val="right"/>
              <w:rPr>
                <w:rFonts w:ascii="Arial" w:hAnsi="Arial" w:cs="Arial" w:eastAsia="Arial" w:hint="default"/>
                <w:sz w:val="18"/>
                <w:szCs w:val="18"/>
              </w:rPr>
            </w:pPr>
            <w:r>
              <w:rPr>
                <w:rFonts w:ascii="Arial"/>
                <w:spacing w:val="-1"/>
                <w:sz w:val="18"/>
              </w:rPr>
              <w:t>100%</w:t>
            </w:r>
          </w:p>
        </w:tc>
        <w:tc>
          <w:tcPr>
            <w:tcW w:w="127"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single" w:sz="12" w:space="0" w:color="000000"/>
              <w:right w:val="nil" w:sz="6" w:space="0" w:color="auto"/>
            </w:tcBorders>
          </w:tcPr>
          <w:p>
            <w:pPr>
              <w:pStyle w:val="TableParagraph"/>
              <w:spacing w:line="203" w:lineRule="exact"/>
              <w:ind w:left="273" w:right="0"/>
              <w:jc w:val="left"/>
              <w:rPr>
                <w:rFonts w:ascii="Arial" w:hAnsi="Arial" w:cs="Arial" w:eastAsia="Arial" w:hint="default"/>
                <w:sz w:val="18"/>
                <w:szCs w:val="18"/>
              </w:rPr>
            </w:pPr>
            <w:r>
              <w:rPr>
                <w:rFonts w:ascii="Arial"/>
                <w:sz w:val="18"/>
              </w:rPr>
              <w:t>(7,016)</w:t>
            </w:r>
          </w:p>
        </w:tc>
        <w:tc>
          <w:tcPr>
            <w:tcW w:w="61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00"/>
        <w:gridCol w:w="1968"/>
        <w:gridCol w:w="1274"/>
        <w:gridCol w:w="182"/>
        <w:gridCol w:w="1490"/>
        <w:gridCol w:w="636"/>
        <w:gridCol w:w="168"/>
        <w:gridCol w:w="1148"/>
        <w:gridCol w:w="140"/>
        <w:gridCol w:w="1147"/>
        <w:gridCol w:w="785"/>
      </w:tblGrid>
      <w:tr>
        <w:trPr>
          <w:trHeight w:val="773" w:hRule="exact"/>
        </w:trPr>
        <w:tc>
          <w:tcPr>
            <w:tcW w:w="70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(c)</w:t>
            </w:r>
          </w:p>
        </w:tc>
        <w:tc>
          <w:tcPr>
            <w:tcW w:w="8940" w:type="dxa"/>
            <w:gridSpan w:val="10"/>
            <w:tcBorders>
              <w:top w:val="nil" w:sz="6" w:space="0" w:color="auto"/>
              <w:left w:val="nil" w:sz="6" w:space="0" w:color="auto"/>
              <w:bottom w:val="nil" w:sz="6" w:space="0" w:color="auto"/>
              <w:right w:val="nil" w:sz="6" w:space="0" w:color="auto"/>
            </w:tcBorders>
          </w:tcPr>
          <w:p>
            <w:pPr>
              <w:pStyle w:val="TableParagraph"/>
              <w:spacing w:line="245" w:lineRule="exact"/>
              <w:ind w:left="220"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按应收其他款项组合计提坏账准备的其他应收款中，采用账龄分析法的组合分析如</w:t>
            </w:r>
          </w:p>
          <w:p>
            <w:pPr>
              <w:pStyle w:val="TableParagraph"/>
              <w:spacing w:line="313" w:lineRule="exact"/>
              <w:ind w:left="220" w:right="0"/>
              <w:jc w:val="left"/>
              <w:rPr>
                <w:rFonts w:ascii="宋体" w:hAnsi="宋体" w:cs="宋体" w:eastAsia="宋体" w:hint="default"/>
                <w:sz w:val="24"/>
                <w:szCs w:val="24"/>
              </w:rPr>
            </w:pPr>
            <w:r>
              <w:rPr>
                <w:rFonts w:ascii="宋体" w:hAnsi="宋体" w:cs="宋体" w:eastAsia="宋体" w:hint="default"/>
                <w:sz w:val="24"/>
                <w:szCs w:val="24"/>
              </w:rPr>
              <w:t>下：</w:t>
            </w:r>
          </w:p>
        </w:tc>
      </w:tr>
      <w:tr>
        <w:trPr>
          <w:trHeight w:val="467"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94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9"/>
              <w:ind w:left="1009"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36" w:type="dxa"/>
            <w:tcBorders>
              <w:top w:val="nil" w:sz="6" w:space="0" w:color="auto"/>
              <w:left w:val="nil" w:sz="6" w:space="0" w:color="auto"/>
              <w:bottom w:val="single" w:sz="4" w:space="0" w:color="000000"/>
              <w:right w:val="nil" w:sz="6" w:space="0" w:color="auto"/>
            </w:tcBorders>
          </w:tcPr>
          <w:p>
            <w:pPr/>
          </w:p>
        </w:tc>
        <w:tc>
          <w:tcPr>
            <w:tcW w:w="260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9"/>
              <w:ind w:left="99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85" w:type="dxa"/>
            <w:tcBorders>
              <w:top w:val="nil" w:sz="6" w:space="0" w:color="auto"/>
              <w:left w:val="nil" w:sz="6" w:space="0" w:color="auto"/>
              <w:bottom w:val="single" w:sz="4" w:space="0" w:color="000000"/>
              <w:right w:val="nil" w:sz="6" w:space="0" w:color="auto"/>
            </w:tcBorders>
          </w:tcPr>
          <w:p>
            <w:pPr/>
          </w:p>
        </w:tc>
      </w:tr>
      <w:tr>
        <w:trPr>
          <w:trHeight w:val="324"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 w:type="dxa"/>
            <w:tcBorders>
              <w:top w:val="single" w:sz="4" w:space="0" w:color="000000"/>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7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36" w:type="dxa"/>
            <w:tcBorders>
              <w:top w:val="single" w:sz="4" w:space="0" w:color="000000"/>
              <w:left w:val="nil" w:sz="6" w:space="0" w:color="auto"/>
              <w:bottom w:val="single" w:sz="4" w:space="0" w:color="000000"/>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2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72"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2"/>
              <w:ind w:left="7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6"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6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36" w:type="dxa"/>
            <w:tcBorders>
              <w:top w:val="single" w:sz="4" w:space="0" w:color="000000"/>
              <w:left w:val="nil" w:sz="6" w:space="0" w:color="auto"/>
              <w:bottom w:val="single" w:sz="4" w:space="0" w:color="000000"/>
              <w:right w:val="nil" w:sz="6" w:space="0" w:color="auto"/>
            </w:tcBorders>
          </w:tcPr>
          <w:p>
            <w:pPr>
              <w:pStyle w:val="TableParagraph"/>
              <w:spacing w:line="278" w:lineRule="auto" w:before="10"/>
              <w:ind w:left="218" w:right="5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金额</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9"/>
              <w:jc w:val="right"/>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nil" w:sz="6" w:space="0" w:color="auto"/>
              <w:bottom w:val="single" w:sz="4" w:space="0" w:color="000000"/>
              <w:right w:val="nil" w:sz="6" w:space="0" w:color="auto"/>
            </w:tcBorders>
          </w:tcPr>
          <w:p>
            <w:pPr>
              <w:pStyle w:val="TableParagraph"/>
              <w:spacing w:line="278" w:lineRule="auto" w:before="10"/>
              <w:ind w:left="367" w:right="55"/>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617"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55"/>
              <w:jc w:val="right"/>
              <w:rPr>
                <w:rFonts w:ascii="Arial" w:hAnsi="Arial" w:cs="Arial" w:eastAsia="Arial" w:hint="default"/>
                <w:sz w:val="18"/>
                <w:szCs w:val="18"/>
              </w:rPr>
            </w:pPr>
            <w:r>
              <w:rPr>
                <w:rFonts w:ascii="Arial"/>
                <w:spacing w:val="-1"/>
                <w:sz w:val="18"/>
              </w:rPr>
              <w:t>15,478,314</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519" w:right="0"/>
              <w:jc w:val="left"/>
              <w:rPr>
                <w:rFonts w:ascii="Arial" w:hAnsi="Arial" w:cs="Arial" w:eastAsia="Arial" w:hint="default"/>
                <w:sz w:val="18"/>
                <w:szCs w:val="18"/>
              </w:rPr>
            </w:pPr>
            <w:r>
              <w:rPr>
                <w:rFonts w:ascii="Arial"/>
                <w:spacing w:val="-3"/>
                <w:sz w:val="18"/>
              </w:rPr>
              <w:t>(5,116)</w:t>
            </w:r>
          </w:p>
        </w:tc>
        <w:tc>
          <w:tcPr>
            <w:tcW w:w="6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56"/>
              <w:jc w:val="right"/>
              <w:rPr>
                <w:rFonts w:ascii="Arial" w:hAnsi="Arial" w:cs="Arial" w:eastAsia="Arial" w:hint="default"/>
                <w:sz w:val="18"/>
                <w:szCs w:val="18"/>
              </w:rPr>
            </w:pPr>
            <w:r>
              <w:rPr>
                <w:rFonts w:ascii="Arial"/>
                <w:spacing w:val="-1"/>
                <w:sz w:val="18"/>
              </w:rPr>
              <w:t>0.03%</w:t>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54"/>
              <w:jc w:val="right"/>
              <w:rPr>
                <w:rFonts w:ascii="Arial" w:hAnsi="Arial" w:cs="Arial" w:eastAsia="Arial" w:hint="default"/>
                <w:sz w:val="18"/>
                <w:szCs w:val="18"/>
              </w:rPr>
            </w:pPr>
            <w:r>
              <w:rPr>
                <w:rFonts w:ascii="Arial"/>
                <w:spacing w:val="-1"/>
                <w:sz w:val="18"/>
              </w:rPr>
              <w:t>7,098,528</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55"/>
              <w:jc w:val="right"/>
              <w:rPr>
                <w:rFonts w:ascii="Arial" w:hAnsi="Arial" w:cs="Arial" w:eastAsia="Arial" w:hint="default"/>
                <w:sz w:val="18"/>
                <w:szCs w:val="18"/>
              </w:rPr>
            </w:pPr>
            <w:r>
              <w:rPr>
                <w:rFonts w:ascii="Arial"/>
                <w:spacing w:val="-1"/>
                <w:sz w:val="18"/>
              </w:rPr>
              <w:t>(3,422)</w:t>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55"/>
              <w:jc w:val="right"/>
              <w:rPr>
                <w:rFonts w:ascii="Arial" w:hAnsi="Arial" w:cs="Arial" w:eastAsia="Arial" w:hint="default"/>
                <w:sz w:val="18"/>
                <w:szCs w:val="18"/>
              </w:rPr>
            </w:pPr>
            <w:r>
              <w:rPr>
                <w:rFonts w:ascii="Arial"/>
                <w:spacing w:val="-1"/>
                <w:sz w:val="18"/>
              </w:rPr>
              <w:t>0.05%</w:t>
            </w:r>
          </w:p>
        </w:tc>
      </w:tr>
      <w:tr>
        <w:trPr>
          <w:trHeight w:val="313"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7,142</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(714)</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10%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15,481</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(1,548)</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13"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4,796</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(959)</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20%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3,501</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(700)</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313"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2,425</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(727)</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30%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1,506</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(452)</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14"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w w:val="95"/>
                <w:sz w:val="18"/>
              </w:rPr>
              <w:t>792</w:t>
            </w:r>
            <w:r>
              <w:rPr>
                <w:rFonts w:ascii="Arial"/>
                <w:sz w:val="18"/>
              </w:rPr>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56" w:right="0"/>
              <w:jc w:val="left"/>
              <w:rPr>
                <w:rFonts w:ascii="Arial" w:hAnsi="Arial" w:cs="Arial" w:eastAsia="Arial" w:hint="default"/>
                <w:sz w:val="18"/>
                <w:szCs w:val="18"/>
              </w:rPr>
            </w:pPr>
            <w:r>
              <w:rPr>
                <w:rFonts w:ascii="Arial"/>
                <w:sz w:val="18"/>
              </w:rPr>
              <w:t>(475)</w:t>
            </w:r>
          </w:p>
        </w:tc>
        <w:tc>
          <w:tcPr>
            <w:tcW w:w="6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w w:val="95"/>
                <w:sz w:val="18"/>
              </w:rPr>
              <w:t>60%</w:t>
            </w:r>
            <w:r>
              <w:rPr>
                <w:rFonts w:ascii="Arial"/>
                <w:sz w:val="18"/>
              </w:rPr>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w w:val="95"/>
                <w:sz w:val="18"/>
              </w:rPr>
              <w:t>752</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(451)</w:t>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308"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w w:val="95"/>
                <w:sz w:val="18"/>
              </w:rPr>
              <w:t>556</w:t>
            </w:r>
            <w:r>
              <w:rPr>
                <w:rFonts w:ascii="Arial"/>
                <w:sz w:val="18"/>
              </w:rPr>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656" w:right="0"/>
              <w:jc w:val="left"/>
              <w:rPr>
                <w:rFonts w:ascii="Arial" w:hAnsi="Arial" w:cs="Arial" w:eastAsia="Arial" w:hint="default"/>
                <w:sz w:val="18"/>
                <w:szCs w:val="18"/>
              </w:rPr>
            </w:pPr>
            <w:r>
              <w:rPr>
                <w:rFonts w:ascii="Arial"/>
                <w:sz w:val="18"/>
              </w:rPr>
              <w:t>(556)</w:t>
            </w:r>
          </w:p>
        </w:tc>
        <w:tc>
          <w:tcPr>
            <w:tcW w:w="63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100%</w:t>
            </w: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w w:val="95"/>
                <w:sz w:val="18"/>
              </w:rPr>
              <w:t>443</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sz w:val="18"/>
              </w:rPr>
              <w:t>(443)</w:t>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100%</w:t>
            </w:r>
          </w:p>
        </w:tc>
      </w:tr>
      <w:tr>
        <w:trPr>
          <w:trHeight w:val="307" w:hRule="exact"/>
        </w:trPr>
        <w:tc>
          <w:tcPr>
            <w:tcW w:w="700"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15,494,025</w:t>
            </w:r>
          </w:p>
        </w:tc>
        <w:tc>
          <w:tcPr>
            <w:tcW w:w="182" w:type="dxa"/>
            <w:tcBorders>
              <w:top w:val="nil" w:sz="6" w:space="0" w:color="auto"/>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506" w:right="0"/>
              <w:jc w:val="left"/>
              <w:rPr>
                <w:rFonts w:ascii="Arial" w:hAnsi="Arial" w:cs="Arial" w:eastAsia="Arial" w:hint="default"/>
                <w:sz w:val="18"/>
                <w:szCs w:val="18"/>
              </w:rPr>
            </w:pPr>
            <w:r>
              <w:rPr>
                <w:rFonts w:ascii="Arial"/>
                <w:sz w:val="18"/>
              </w:rPr>
              <w:t>(8,547)</w:t>
            </w:r>
          </w:p>
        </w:tc>
        <w:tc>
          <w:tcPr>
            <w:tcW w:w="636" w:type="dxa"/>
            <w:tcBorders>
              <w:top w:val="single" w:sz="4" w:space="0" w:color="000000"/>
              <w:left w:val="nil" w:sz="6" w:space="0" w:color="auto"/>
              <w:bottom w:val="nil" w:sz="6" w:space="0" w:color="auto"/>
              <w:right w:val="nil" w:sz="6" w:space="0" w:color="auto"/>
            </w:tcBorders>
          </w:tcPr>
          <w:p>
            <w:pPr/>
          </w:p>
        </w:tc>
        <w:tc>
          <w:tcPr>
            <w:tcW w:w="168" w:type="dxa"/>
            <w:tcBorders>
              <w:top w:val="nil" w:sz="6" w:space="0" w:color="auto"/>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2"/>
                <w:sz w:val="18"/>
              </w:rPr>
              <w:t>7,120,211</w:t>
            </w:r>
          </w:p>
        </w:tc>
        <w:tc>
          <w:tcPr>
            <w:tcW w:w="140" w:type="dxa"/>
            <w:tcBorders>
              <w:top w:val="nil" w:sz="6" w:space="0" w:color="auto"/>
              <w:left w:val="nil" w:sz="6" w:space="0" w:color="auto"/>
              <w:bottom w:val="nil" w:sz="6" w:space="0" w:color="auto"/>
              <w:right w:val="nil" w:sz="6" w:space="0" w:color="auto"/>
            </w:tcBorders>
          </w:tcPr>
          <w:p>
            <w:pPr/>
          </w:p>
        </w:tc>
        <w:tc>
          <w:tcPr>
            <w:tcW w:w="11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(7,016)</w:t>
            </w:r>
          </w:p>
        </w:tc>
        <w:tc>
          <w:tcPr>
            <w:tcW w:w="785"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755" w:footer="914"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796"/>
        <w:gridCol w:w="8918"/>
      </w:tblGrid>
      <w:tr>
        <w:trPr>
          <w:trHeight w:val="496"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8918"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89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Arial" w:hAnsi="Arial" w:cs="Arial" w:eastAsia="Arial" w:hint="default"/>
                <w:sz w:val="24"/>
                <w:szCs w:val="24"/>
              </w:rPr>
            </w:pPr>
            <w:r>
              <w:rPr>
                <w:rFonts w:ascii="黑体" w:hAnsi="黑体" w:cs="黑体" w:eastAsia="黑体" w:hint="default"/>
                <w:sz w:val="24"/>
                <w:szCs w:val="24"/>
              </w:rPr>
              <w:t>其他应收款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3" w:hRule="exact"/>
        </w:trPr>
        <w:tc>
          <w:tcPr>
            <w:tcW w:w="796"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89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本年度实际核销的其他应收款为人民币</w:t>
            </w:r>
            <w:r>
              <w:rPr>
                <w:rFonts w:ascii="宋体" w:hAnsi="宋体" w:cs="宋体" w:eastAsia="宋体" w:hint="default"/>
                <w:spacing w:val="-61"/>
                <w:sz w:val="24"/>
                <w:szCs w:val="24"/>
              </w:rPr>
              <w:t> </w:t>
            </w:r>
            <w:r>
              <w:rPr>
                <w:rFonts w:ascii="Arial" w:hAnsi="Arial" w:cs="Arial" w:eastAsia="Arial" w:hint="default"/>
                <w:sz w:val="24"/>
                <w:szCs w:val="24"/>
              </w:rPr>
              <w:t>1,228.3</w:t>
            </w:r>
            <w:r>
              <w:rPr>
                <w:rFonts w:ascii="Arial" w:hAnsi="Arial" w:cs="Arial" w:eastAsia="Arial" w:hint="default"/>
                <w:spacing w:val="-8"/>
                <w:sz w:val="24"/>
                <w:szCs w:val="24"/>
              </w:rPr>
              <w:t> </w:t>
            </w:r>
            <w:r>
              <w:rPr>
                <w:rFonts w:ascii="宋体" w:hAnsi="宋体" w:cs="宋体" w:eastAsia="宋体" w:hint="default"/>
                <w:sz w:val="24"/>
                <w:szCs w:val="24"/>
              </w:rPr>
              <w:t>万元，无重大的其他应收款核销。</w:t>
            </w:r>
          </w:p>
        </w:tc>
      </w:tr>
    </w:tbl>
    <w:p>
      <w:pPr>
        <w:spacing w:line="240" w:lineRule="auto" w:before="8"/>
        <w:rPr>
          <w:rFonts w:ascii="Times New Roman" w:hAnsi="Times New Roman" w:cs="Times New Roman" w:eastAsia="Times New Roman" w:hint="default"/>
          <w:sz w:val="27"/>
          <w:szCs w:val="27"/>
        </w:rPr>
      </w:pPr>
    </w:p>
    <w:p>
      <w:pPr>
        <w:pStyle w:val="Heading3"/>
        <w:tabs>
          <w:tab w:pos="1029" w:val="left" w:leader="none"/>
        </w:tabs>
        <w:spacing w:line="240" w:lineRule="auto" w:before="33"/>
        <w:ind w:left="309" w:right="677"/>
        <w:jc w:val="left"/>
      </w:pPr>
      <w:r>
        <w:rPr>
          <w:rFonts w:ascii="Arial" w:hAnsi="Arial" w:cs="Arial" w:eastAsia="Arial" w:hint="default"/>
          <w:spacing w:val="-1"/>
          <w:position w:val="2"/>
        </w:rPr>
        <w:t>(e)</w:t>
        <w:tab/>
      </w:r>
      <w:r>
        <w:rPr/>
        <w:t>于</w:t>
      </w:r>
      <w:r>
        <w:rPr>
          <w:spacing w:val="-60"/>
        </w:rPr>
        <w:t> </w:t>
      </w:r>
      <w:r>
        <w:rPr>
          <w:rFonts w:ascii="Arial" w:hAnsi="Arial" w:cs="Arial" w:eastAsia="Arial" w:hint="default"/>
          <w:spacing w:val="-1"/>
        </w:rPr>
        <w:t>2017</w:t>
      </w:r>
      <w:r>
        <w:rPr>
          <w:rFonts w:ascii="Arial" w:hAnsi="Arial" w:cs="Arial" w:eastAsia="Arial" w:hint="default"/>
          <w:spacing w:val="-7"/>
        </w:rPr>
        <w:t> </w:t>
      </w:r>
      <w:r>
        <w:rPr/>
        <w:t>年</w:t>
      </w:r>
      <w:r>
        <w:rPr>
          <w:spacing w:val="-59"/>
        </w:rPr>
        <w:t> </w:t>
      </w:r>
      <w:r>
        <w:rPr>
          <w:rFonts w:ascii="Arial" w:hAnsi="Arial" w:cs="Arial" w:eastAsia="Arial" w:hint="default"/>
          <w:spacing w:val="-1"/>
        </w:rPr>
        <w:t>12</w:t>
      </w:r>
      <w:r>
        <w:rPr>
          <w:rFonts w:ascii="Arial" w:hAnsi="Arial" w:cs="Arial" w:eastAsia="Arial" w:hint="default"/>
          <w:spacing w:val="-7"/>
        </w:rPr>
        <w:t> </w:t>
      </w:r>
      <w:r>
        <w:rPr/>
        <w:t>月</w:t>
      </w:r>
      <w:r>
        <w:rPr>
          <w:spacing w:val="-60"/>
        </w:rPr>
        <w:t> </w:t>
      </w:r>
      <w:r>
        <w:rPr>
          <w:rFonts w:ascii="Arial" w:hAnsi="Arial" w:cs="Arial" w:eastAsia="Arial" w:hint="default"/>
          <w:spacing w:val="-1"/>
        </w:rPr>
        <w:t>31</w:t>
      </w:r>
      <w:r>
        <w:rPr>
          <w:rFonts w:ascii="Arial" w:hAnsi="Arial" w:cs="Arial" w:eastAsia="Arial" w:hint="default"/>
          <w:spacing w:val="-7"/>
        </w:rPr>
        <w:t> </w:t>
      </w:r>
      <w:r>
        <w:rPr/>
        <w:t>日，按欠款方归集的余额前五名的其他应收款分析如下：</w:t>
      </w:r>
    </w:p>
    <w:p>
      <w:pPr>
        <w:spacing w:line="240" w:lineRule="auto" w:before="9"/>
        <w:rPr>
          <w:rFonts w:ascii="宋体" w:hAnsi="宋体" w:cs="宋体" w:eastAsia="宋体" w:hint="default"/>
          <w:sz w:val="23"/>
          <w:szCs w:val="23"/>
        </w:rPr>
      </w:pPr>
    </w:p>
    <w:tbl>
      <w:tblPr>
        <w:tblW w:w="0" w:type="auto"/>
        <w:jc w:val="left"/>
        <w:tblInd w:w="274" w:type="dxa"/>
        <w:tblLayout w:type="fixed"/>
        <w:tblCellMar>
          <w:top w:w="0" w:type="dxa"/>
          <w:left w:w="0" w:type="dxa"/>
          <w:bottom w:w="0" w:type="dxa"/>
          <w:right w:w="0" w:type="dxa"/>
        </w:tblCellMar>
        <w:tblLook w:val="01E0"/>
      </w:tblPr>
      <w:tblGrid>
        <w:gridCol w:w="535"/>
        <w:gridCol w:w="3532"/>
        <w:gridCol w:w="930"/>
        <w:gridCol w:w="1228"/>
        <w:gridCol w:w="250"/>
        <w:gridCol w:w="139"/>
        <w:gridCol w:w="652"/>
        <w:gridCol w:w="1447"/>
        <w:gridCol w:w="901"/>
      </w:tblGrid>
      <w:tr>
        <w:trPr>
          <w:trHeight w:val="725" w:hRule="exact"/>
        </w:trPr>
        <w:tc>
          <w:tcPr>
            <w:tcW w:w="535" w:type="dxa"/>
            <w:vMerge w:val="restart"/>
            <w:tcBorders>
              <w:top w:val="nil" w:sz="6" w:space="0" w:color="auto"/>
              <w:left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性质</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余额</w:t>
            </w:r>
          </w:p>
        </w:tc>
        <w:tc>
          <w:tcPr>
            <w:tcW w:w="10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23" w:right="122" w:hanging="360"/>
              <w:jc w:val="left"/>
              <w:rPr>
                <w:rFonts w:ascii="宋体" w:hAnsi="宋体" w:cs="宋体" w:eastAsia="宋体" w:hint="default"/>
                <w:sz w:val="18"/>
                <w:szCs w:val="18"/>
              </w:rPr>
            </w:pPr>
            <w:r>
              <w:rPr>
                <w:rFonts w:ascii="宋体" w:hAnsi="宋体" w:cs="宋体" w:eastAsia="宋体" w:hint="default"/>
                <w:sz w:val="18"/>
                <w:szCs w:val="18"/>
              </w:rPr>
              <w:t>占其他应收款余 额总额比例</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8" w:hRule="exact"/>
        </w:trPr>
        <w:tc>
          <w:tcPr>
            <w:tcW w:w="535" w:type="dxa"/>
            <w:vMerge/>
            <w:tcBorders>
              <w:left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9" w:right="0"/>
              <w:jc w:val="left"/>
              <w:rPr>
                <w:rFonts w:ascii="宋体" w:hAnsi="宋体" w:cs="宋体" w:eastAsia="宋体" w:hint="default"/>
                <w:sz w:val="18"/>
                <w:szCs w:val="18"/>
              </w:rPr>
            </w:pPr>
            <w:r>
              <w:rPr>
                <w:rFonts w:ascii="宋体" w:hAnsi="宋体" w:cs="宋体" w:eastAsia="宋体" w:hint="default"/>
                <w:sz w:val="18"/>
                <w:szCs w:val="18"/>
              </w:rPr>
              <w:t>苏宁商业保理有限公司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8"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7"/>
              <w:jc w:val="right"/>
              <w:rPr>
                <w:rFonts w:ascii="Arial" w:hAnsi="Arial" w:cs="Arial" w:eastAsia="Arial" w:hint="default"/>
                <w:sz w:val="18"/>
                <w:szCs w:val="18"/>
              </w:rPr>
            </w:pPr>
            <w:r>
              <w:rPr>
                <w:rFonts w:ascii="Arial"/>
                <w:spacing w:val="-1"/>
                <w:sz w:val="18"/>
              </w:rPr>
              <w:t>5,331,456</w:t>
            </w:r>
          </w:p>
        </w:tc>
        <w:tc>
          <w:tcPr>
            <w:tcW w:w="10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5"/>
              <w:ind w:left="26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22"/>
              <w:jc w:val="right"/>
              <w:rPr>
                <w:rFonts w:ascii="Arial" w:hAnsi="Arial" w:cs="Arial" w:eastAsia="Arial" w:hint="default"/>
                <w:sz w:val="18"/>
                <w:szCs w:val="18"/>
              </w:rPr>
            </w:pPr>
            <w:r>
              <w:rPr>
                <w:rFonts w:ascii="Arial"/>
                <w:spacing w:val="-1"/>
                <w:w w:val="95"/>
                <w:sz w:val="18"/>
              </w:rPr>
              <w:t>25%</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535" w:type="dxa"/>
            <w:vMerge/>
            <w:tcBorders>
              <w:left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苏宁金融服务</w:t>
            </w:r>
            <w:r>
              <w:rPr>
                <w:rFonts w:ascii="Arial" w:hAnsi="Arial" w:cs="Arial" w:eastAsia="Arial" w:hint="default"/>
                <w:sz w:val="18"/>
                <w:szCs w:val="18"/>
              </w:rPr>
              <w:t>(</w:t>
            </w:r>
            <w:r>
              <w:rPr>
                <w:rFonts w:ascii="宋体" w:hAnsi="宋体" w:cs="宋体" w:eastAsia="宋体" w:hint="default"/>
                <w:sz w:val="18"/>
                <w:szCs w:val="18"/>
              </w:rPr>
              <w:t>上海</w:t>
            </w:r>
            <w:r>
              <w:rPr>
                <w:rFonts w:ascii="Arial" w:hAnsi="Arial" w:cs="Arial" w:eastAsia="Arial" w:hint="default"/>
                <w:sz w:val="18"/>
                <w:szCs w:val="18"/>
              </w:rPr>
              <w:t>)</w:t>
            </w:r>
            <w:r>
              <w:rPr>
                <w:rFonts w:ascii="宋体" w:hAnsi="宋体" w:cs="宋体" w:eastAsia="宋体" w:hint="default"/>
                <w:sz w:val="18"/>
                <w:szCs w:val="18"/>
              </w:rPr>
              <w:t>有限公司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left="-28"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1,987,501</w:t>
            </w:r>
          </w:p>
        </w:tc>
        <w:tc>
          <w:tcPr>
            <w:tcW w:w="1040"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spacing w:val="-1"/>
                <w:w w:val="95"/>
                <w:sz w:val="18"/>
              </w:rPr>
              <w:t>9%</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535" w:type="dxa"/>
            <w:vMerge/>
            <w:tcBorders>
              <w:left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光大银行南京分行营业部</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2,247,000</w:t>
            </w:r>
          </w:p>
        </w:tc>
        <w:tc>
          <w:tcPr>
            <w:tcW w:w="1040"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spacing w:val="-1"/>
                <w:w w:val="95"/>
                <w:sz w:val="18"/>
              </w:rPr>
              <w:t>10%</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535" w:type="dxa"/>
            <w:vMerge/>
            <w:tcBorders>
              <w:left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交通银行南京鼓楼支行</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1,250,000</w:t>
            </w:r>
          </w:p>
        </w:tc>
        <w:tc>
          <w:tcPr>
            <w:tcW w:w="1040"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w:hAnsi="Arial" w:cs="Arial" w:eastAsia="Arial" w:hint="default"/>
                <w:sz w:val="18"/>
                <w:szCs w:val="18"/>
              </w:rPr>
            </w:pPr>
            <w:r>
              <w:rPr>
                <w:rFonts w:ascii="Arial"/>
                <w:spacing w:val="-1"/>
                <w:w w:val="95"/>
                <w:sz w:val="18"/>
              </w:rPr>
              <w:t>6%</w:t>
            </w:r>
            <w:r>
              <w:rPr>
                <w:rFonts w:ascii="Arial"/>
                <w:sz w:val="18"/>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08" w:hRule="exact"/>
        </w:trPr>
        <w:tc>
          <w:tcPr>
            <w:tcW w:w="535" w:type="dxa"/>
            <w:vMerge/>
            <w:tcBorders>
              <w:left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华泰证券股份有限公司南京分公司</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7"/>
              <w:jc w:val="right"/>
              <w:rPr>
                <w:rFonts w:ascii="Arial" w:hAnsi="Arial" w:cs="Arial" w:eastAsia="Arial" w:hint="default"/>
                <w:sz w:val="18"/>
                <w:szCs w:val="18"/>
              </w:rPr>
            </w:pPr>
            <w:r>
              <w:rPr>
                <w:rFonts w:ascii="Arial"/>
                <w:spacing w:val="-1"/>
                <w:sz w:val="18"/>
              </w:rPr>
              <w:t>800,000</w:t>
            </w:r>
          </w:p>
        </w:tc>
        <w:tc>
          <w:tcPr>
            <w:tcW w:w="1040"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22"/>
              <w:jc w:val="right"/>
              <w:rPr>
                <w:rFonts w:ascii="Arial" w:hAnsi="Arial" w:cs="Arial" w:eastAsia="Arial" w:hint="default"/>
                <w:sz w:val="18"/>
                <w:szCs w:val="18"/>
              </w:rPr>
            </w:pPr>
            <w:r>
              <w:rPr>
                <w:rFonts w:ascii="Arial"/>
                <w:spacing w:val="-1"/>
                <w:w w:val="95"/>
                <w:sz w:val="18"/>
              </w:rPr>
              <w:t>4%</w:t>
            </w:r>
            <w:r>
              <w:rPr>
                <w:rFonts w:ascii="Arial"/>
                <w:sz w:val="18"/>
              </w:rPr>
            </w:r>
          </w:p>
        </w:tc>
        <w:tc>
          <w:tcPr>
            <w:tcW w:w="901"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535" w:type="dxa"/>
            <w:vMerge/>
            <w:tcBorders>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12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8"/>
              <w:jc w:val="right"/>
              <w:rPr>
                <w:rFonts w:ascii="Arial" w:hAnsi="Arial" w:cs="Arial" w:eastAsia="Arial" w:hint="default"/>
                <w:sz w:val="18"/>
                <w:szCs w:val="18"/>
              </w:rPr>
            </w:pPr>
            <w:r>
              <w:rPr>
                <w:rFonts w:ascii="Arial"/>
                <w:spacing w:val="-2"/>
                <w:sz w:val="18"/>
              </w:rPr>
              <w:t>11,615,957</w:t>
            </w:r>
          </w:p>
        </w:tc>
        <w:tc>
          <w:tcPr>
            <w:tcW w:w="1040" w:type="dxa"/>
            <w:gridSpan w:val="3"/>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2"/>
              <w:jc w:val="right"/>
              <w:rPr>
                <w:rFonts w:ascii="Arial" w:hAnsi="Arial" w:cs="Arial" w:eastAsia="Arial" w:hint="default"/>
                <w:sz w:val="18"/>
                <w:szCs w:val="18"/>
              </w:rPr>
            </w:pPr>
            <w:r>
              <w:rPr>
                <w:rFonts w:ascii="Arial"/>
                <w:spacing w:val="-1"/>
                <w:w w:val="95"/>
                <w:sz w:val="18"/>
              </w:rPr>
              <w:t>54%</w:t>
            </w:r>
            <w:r>
              <w:rPr>
                <w:rFonts w:ascii="Arial"/>
                <w:sz w:val="18"/>
              </w:rPr>
            </w:r>
          </w:p>
        </w:tc>
        <w:tc>
          <w:tcPr>
            <w:tcW w:w="901" w:type="dxa"/>
            <w:tcBorders>
              <w:top w:val="single" w:sz="2" w:space="0" w:color="000000"/>
              <w:left w:val="nil" w:sz="6" w:space="0" w:color="auto"/>
              <w:bottom w:val="single" w:sz="12" w:space="0" w:color="000000"/>
              <w:right w:val="nil" w:sz="6" w:space="0" w:color="auto"/>
            </w:tcBorders>
          </w:tcPr>
          <w:p>
            <w:pPr>
              <w:pStyle w:val="TableParagraph"/>
              <w:spacing w:line="240" w:lineRule="auto" w:before="41"/>
              <w:ind w:right="68"/>
              <w:jc w:val="right"/>
              <w:rPr>
                <w:rFonts w:ascii="Arial" w:hAnsi="Arial" w:cs="Arial" w:eastAsia="Arial" w:hint="default"/>
                <w:sz w:val="18"/>
                <w:szCs w:val="18"/>
              </w:rPr>
            </w:pPr>
            <w:r>
              <w:rPr>
                <w:rFonts w:ascii="Arial"/>
                <w:w w:val="99"/>
                <w:sz w:val="18"/>
              </w:rPr>
              <w:t>-</w:t>
            </w:r>
            <w:r>
              <w:rPr>
                <w:rFonts w:ascii="Arial"/>
                <w:sz w:val="18"/>
              </w:rPr>
            </w:r>
          </w:p>
        </w:tc>
      </w:tr>
      <w:tr>
        <w:trPr>
          <w:trHeight w:val="872"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930" w:type="dxa"/>
            <w:tcBorders>
              <w:top w:val="nil" w:sz="6" w:space="0" w:color="auto"/>
              <w:left w:val="nil" w:sz="6" w:space="0" w:color="auto"/>
              <w:bottom w:val="nil" w:sz="6" w:space="0" w:color="auto"/>
              <w:right w:val="nil" w:sz="6" w:space="0" w:color="auto"/>
            </w:tcBorders>
          </w:tcPr>
          <w:p>
            <w:pPr/>
          </w:p>
        </w:tc>
        <w:tc>
          <w:tcPr>
            <w:tcW w:w="1228" w:type="dxa"/>
            <w:tcBorders>
              <w:top w:val="single" w:sz="12" w:space="0" w:color="000000"/>
              <w:left w:val="nil" w:sz="6" w:space="0" w:color="auto"/>
              <w:bottom w:val="nil" w:sz="6" w:space="0" w:color="auto"/>
              <w:right w:val="nil" w:sz="6" w:space="0" w:color="auto"/>
            </w:tcBorders>
          </w:tcPr>
          <w:p>
            <w:pPr/>
          </w:p>
        </w:tc>
        <w:tc>
          <w:tcPr>
            <w:tcW w:w="1040" w:type="dxa"/>
            <w:gridSpan w:val="3"/>
            <w:tcBorders>
              <w:top w:val="nil" w:sz="6" w:space="0" w:color="auto"/>
              <w:left w:val="nil" w:sz="6" w:space="0" w:color="auto"/>
              <w:bottom w:val="nil" w:sz="6" w:space="0" w:color="auto"/>
              <w:right w:val="nil" w:sz="6" w:space="0" w:color="auto"/>
            </w:tcBorders>
          </w:tcPr>
          <w:p>
            <w:pPr/>
          </w:p>
        </w:tc>
        <w:tc>
          <w:tcPr>
            <w:tcW w:w="1447" w:type="dxa"/>
            <w:tcBorders>
              <w:top w:val="single" w:sz="12" w:space="0" w:color="000000"/>
              <w:left w:val="nil" w:sz="6" w:space="0" w:color="auto"/>
              <w:bottom w:val="nil" w:sz="6" w:space="0" w:color="auto"/>
              <w:right w:val="nil" w:sz="6" w:space="0" w:color="auto"/>
            </w:tcBorders>
          </w:tcPr>
          <w:p>
            <w:pPr/>
          </w:p>
        </w:tc>
        <w:tc>
          <w:tcPr>
            <w:tcW w:w="901"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
        </w:tc>
        <w:tc>
          <w:tcPr>
            <w:tcW w:w="24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262"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854"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3"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6"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(a)</w:t>
            </w:r>
          </w:p>
        </w:tc>
        <w:tc>
          <w:tcPr>
            <w:tcW w:w="24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77" w:right="0"/>
              <w:jc w:val="left"/>
              <w:rPr>
                <w:rFonts w:ascii="Arial" w:hAnsi="Arial" w:cs="Arial" w:eastAsia="Arial" w:hint="default"/>
                <w:sz w:val="24"/>
                <w:szCs w:val="24"/>
              </w:rPr>
            </w:pPr>
            <w:r>
              <w:rPr>
                <w:rFonts w:ascii="Arial"/>
                <w:sz w:val="24"/>
              </w:rPr>
              <w:t>32,412,796</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40" w:right="0"/>
              <w:jc w:val="left"/>
              <w:rPr>
                <w:rFonts w:ascii="Arial" w:hAnsi="Arial" w:cs="Arial" w:eastAsia="Arial" w:hint="default"/>
                <w:sz w:val="24"/>
                <w:szCs w:val="24"/>
              </w:rPr>
            </w:pPr>
            <w:r>
              <w:rPr>
                <w:rFonts w:ascii="Arial"/>
                <w:sz w:val="24"/>
              </w:rPr>
              <w:t>29,885,635</w:t>
            </w:r>
          </w:p>
        </w:tc>
      </w:tr>
      <w:tr>
        <w:trPr>
          <w:trHeight w:val="391"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323" w:lineRule="exact"/>
              <w:ind w:left="206" w:right="0"/>
              <w:jc w:val="left"/>
              <w:rPr>
                <w:rFonts w:ascii="Arial" w:hAnsi="Arial" w:cs="Arial" w:eastAsia="Arial" w:hint="default"/>
                <w:sz w:val="24"/>
                <w:szCs w:val="24"/>
              </w:rPr>
            </w:pPr>
            <w:r>
              <w:rPr>
                <w:rFonts w:ascii="宋体" w:hAnsi="宋体" w:cs="宋体" w:eastAsia="宋体" w:hint="default"/>
                <w:sz w:val="24"/>
                <w:szCs w:val="24"/>
              </w:rPr>
              <w:t>合营企业</w:t>
            </w:r>
            <w:r>
              <w:rPr>
                <w:rFonts w:ascii="Arial" w:hAnsi="Arial" w:cs="Arial" w:eastAsia="Arial" w:hint="default"/>
                <w:sz w:val="24"/>
                <w:szCs w:val="24"/>
              </w:rPr>
              <w:t>(b)</w:t>
            </w:r>
          </w:p>
        </w:tc>
        <w:tc>
          <w:tcPr>
            <w:tcW w:w="240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left="1544" w:right="0"/>
              <w:jc w:val="left"/>
              <w:rPr>
                <w:rFonts w:ascii="Arial" w:hAnsi="Arial" w:cs="Arial" w:eastAsia="Arial" w:hint="default"/>
                <w:sz w:val="24"/>
                <w:szCs w:val="24"/>
              </w:rPr>
            </w:pPr>
            <w:r>
              <w:rPr>
                <w:rFonts w:ascii="Arial"/>
                <w:sz w:val="24"/>
              </w:rPr>
              <w:t>27,609</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w w:val="95"/>
                <w:sz w:val="24"/>
              </w:rPr>
              <w:t>25,483</w:t>
            </w:r>
            <w:r>
              <w:rPr>
                <w:rFonts w:ascii="Arial"/>
                <w:sz w:val="24"/>
              </w:rPr>
            </w:r>
          </w:p>
        </w:tc>
      </w:tr>
      <w:tr>
        <w:trPr>
          <w:trHeight w:val="386"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323" w:lineRule="exact"/>
              <w:ind w:left="206"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(c)</w:t>
            </w:r>
          </w:p>
        </w:tc>
        <w:tc>
          <w:tcPr>
            <w:tcW w:w="240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62"/>
              <w:ind w:left="1210" w:right="0"/>
              <w:jc w:val="left"/>
              <w:rPr>
                <w:rFonts w:ascii="Arial" w:hAnsi="Arial" w:cs="Arial" w:eastAsia="Arial" w:hint="default"/>
                <w:sz w:val="24"/>
                <w:szCs w:val="24"/>
              </w:rPr>
            </w:pPr>
            <w:r>
              <w:rPr>
                <w:rFonts w:ascii="Arial"/>
                <w:sz w:val="24"/>
              </w:rPr>
              <w:t>1,533,689</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7"/>
              <w:ind w:right="56"/>
              <w:jc w:val="right"/>
              <w:rPr>
                <w:rFonts w:ascii="Arial" w:hAnsi="Arial" w:cs="Arial" w:eastAsia="Arial" w:hint="default"/>
                <w:sz w:val="24"/>
                <w:szCs w:val="24"/>
              </w:rPr>
            </w:pPr>
            <w:r>
              <w:rPr>
                <w:rFonts w:ascii="Arial"/>
                <w:spacing w:val="-1"/>
                <w:sz w:val="24"/>
              </w:rPr>
              <w:t>208,201</w:t>
            </w:r>
          </w:p>
        </w:tc>
      </w:tr>
      <w:tr>
        <w:trPr>
          <w:trHeight w:val="375"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
        </w:tc>
        <w:tc>
          <w:tcPr>
            <w:tcW w:w="240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7"/>
              <w:ind w:left="1077" w:right="0"/>
              <w:jc w:val="left"/>
              <w:rPr>
                <w:rFonts w:ascii="Arial" w:hAnsi="Arial" w:cs="Arial" w:eastAsia="Arial" w:hint="default"/>
                <w:sz w:val="24"/>
                <w:szCs w:val="24"/>
              </w:rPr>
            </w:pPr>
            <w:r>
              <w:rPr>
                <w:rFonts w:ascii="Arial"/>
                <w:sz w:val="24"/>
              </w:rPr>
              <w:t>33,974,094</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37"/>
              <w:ind w:left="1757" w:right="0"/>
              <w:jc w:val="left"/>
              <w:rPr>
                <w:rFonts w:ascii="Arial" w:hAnsi="Arial" w:cs="Arial" w:eastAsia="Arial" w:hint="default"/>
                <w:sz w:val="24"/>
                <w:szCs w:val="24"/>
              </w:rPr>
            </w:pPr>
            <w:r>
              <w:rPr>
                <w:rFonts w:ascii="Arial"/>
                <w:sz w:val="24"/>
              </w:rPr>
              <w:t>30,119,319</w:t>
            </w:r>
          </w:p>
        </w:tc>
      </w:tr>
      <w:tr>
        <w:trPr>
          <w:trHeight w:val="382"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Style w:val="TableParagraph"/>
              <w:spacing w:line="302" w:lineRule="exact"/>
              <w:ind w:left="206" w:right="0"/>
              <w:jc w:val="left"/>
              <w:rPr>
                <w:rFonts w:ascii="宋体" w:hAnsi="宋体" w:cs="宋体" w:eastAsia="宋体" w:hint="default"/>
                <w:sz w:val="24"/>
                <w:szCs w:val="24"/>
              </w:rPr>
            </w:pPr>
            <w:r>
              <w:rPr>
                <w:rFonts w:ascii="宋体" w:hAnsi="宋体" w:cs="宋体" w:eastAsia="宋体" w:hint="default"/>
                <w:sz w:val="24"/>
                <w:szCs w:val="24"/>
              </w:rPr>
              <w:t>减：长期股权投资减值准备</w:t>
            </w:r>
          </w:p>
        </w:tc>
        <w:tc>
          <w:tcPr>
            <w:tcW w:w="240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8"/>
              <w:ind w:left="1588" w:right="0"/>
              <w:jc w:val="left"/>
              <w:rPr>
                <w:rFonts w:ascii="Arial" w:hAnsi="Arial" w:cs="Arial" w:eastAsia="Arial" w:hint="default"/>
                <w:sz w:val="24"/>
                <w:szCs w:val="24"/>
              </w:rPr>
            </w:pPr>
            <w:r>
              <w:rPr>
                <w:rFonts w:ascii="Arial"/>
                <w:sz w:val="24"/>
              </w:rPr>
              <w:t>(4,602)</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58"/>
              <w:ind w:right="56"/>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535" w:type="dxa"/>
            <w:tcBorders>
              <w:top w:val="nil" w:sz="6" w:space="0" w:color="auto"/>
              <w:left w:val="nil" w:sz="6" w:space="0" w:color="auto"/>
              <w:bottom w:val="nil" w:sz="6" w:space="0" w:color="auto"/>
              <w:right w:val="nil" w:sz="6" w:space="0" w:color="auto"/>
            </w:tcBorders>
          </w:tcPr>
          <w:p>
            <w:pPr/>
          </w:p>
        </w:tc>
        <w:tc>
          <w:tcPr>
            <w:tcW w:w="3532" w:type="dxa"/>
            <w:tcBorders>
              <w:top w:val="nil" w:sz="6" w:space="0" w:color="auto"/>
              <w:left w:val="nil" w:sz="6" w:space="0" w:color="auto"/>
              <w:bottom w:val="nil" w:sz="6" w:space="0" w:color="auto"/>
              <w:right w:val="nil" w:sz="6" w:space="0" w:color="auto"/>
            </w:tcBorders>
          </w:tcPr>
          <w:p>
            <w:pPr/>
          </w:p>
        </w:tc>
        <w:tc>
          <w:tcPr>
            <w:tcW w:w="2408"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077" w:right="0"/>
              <w:jc w:val="left"/>
              <w:rPr>
                <w:rFonts w:ascii="Arial" w:hAnsi="Arial" w:cs="Arial" w:eastAsia="Arial" w:hint="default"/>
                <w:sz w:val="24"/>
                <w:szCs w:val="24"/>
              </w:rPr>
            </w:pPr>
            <w:r>
              <w:rPr>
                <w:rFonts w:ascii="Arial"/>
                <w:sz w:val="24"/>
              </w:rPr>
              <w:t>33,969,492</w:t>
            </w:r>
          </w:p>
        </w:tc>
        <w:tc>
          <w:tcPr>
            <w:tcW w:w="139" w:type="dxa"/>
            <w:tcBorders>
              <w:top w:val="nil" w:sz="6" w:space="0" w:color="auto"/>
              <w:left w:val="nil" w:sz="6" w:space="0" w:color="auto"/>
              <w:bottom w:val="nil" w:sz="6" w:space="0" w:color="auto"/>
              <w:right w:val="nil" w:sz="6" w:space="0" w:color="auto"/>
            </w:tcBorders>
          </w:tcPr>
          <w:p>
            <w:pPr/>
          </w:p>
        </w:tc>
        <w:tc>
          <w:tcPr>
            <w:tcW w:w="2999"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757" w:right="0"/>
              <w:jc w:val="left"/>
              <w:rPr>
                <w:rFonts w:ascii="Arial" w:hAnsi="Arial" w:cs="Arial" w:eastAsia="Arial" w:hint="default"/>
                <w:sz w:val="24"/>
                <w:szCs w:val="24"/>
              </w:rPr>
            </w:pPr>
            <w:r>
              <w:rPr>
                <w:rFonts w:ascii="Arial"/>
                <w:sz w:val="24"/>
              </w:rPr>
              <w:t>30,119,319</w:t>
            </w:r>
          </w:p>
        </w:tc>
      </w:tr>
    </w:tbl>
    <w:p>
      <w:pPr>
        <w:spacing w:after="0" w:line="240" w:lineRule="auto"/>
        <w:jc w:val="left"/>
        <w:rPr>
          <w:rFonts w:ascii="Arial" w:hAnsi="Arial" w:cs="Arial" w:eastAsia="Arial" w:hint="default"/>
          <w:sz w:val="24"/>
          <w:szCs w:val="24"/>
        </w:rPr>
        <w:sectPr>
          <w:pgSz w:w="11910" w:h="16840"/>
          <w:pgMar w:header="755" w:footer="914"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758"/>
        <w:gridCol w:w="3224"/>
        <w:gridCol w:w="1325"/>
        <w:gridCol w:w="1076"/>
        <w:gridCol w:w="1348"/>
        <w:gridCol w:w="1578"/>
        <w:gridCol w:w="788"/>
        <w:gridCol w:w="1598"/>
        <w:gridCol w:w="1130"/>
        <w:gridCol w:w="1752"/>
      </w:tblGrid>
      <w:tr>
        <w:trPr>
          <w:trHeight w:val="419"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224" w:type="dxa"/>
            <w:tcBorders>
              <w:top w:val="nil" w:sz="6" w:space="0" w:color="auto"/>
              <w:left w:val="nil" w:sz="6" w:space="0" w:color="auto"/>
              <w:bottom w:val="nil" w:sz="6" w:space="0" w:color="auto"/>
              <w:right w:val="nil" w:sz="6" w:space="0" w:color="auto"/>
            </w:tcBorders>
          </w:tcPr>
          <w:p>
            <w:pPr>
              <w:pStyle w:val="TableParagraph"/>
              <w:spacing w:line="257" w:lineRule="exact"/>
              <w:ind w:left="77"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2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596"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w:t>
            </w:r>
          </w:p>
        </w:tc>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7"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2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582" w:hRule="exact"/>
        </w:trPr>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(a)</w:t>
            </w:r>
          </w:p>
        </w:tc>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7"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32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368"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single" w:sz="4" w:space="0" w:color="000000"/>
              <w:right w:val="nil" w:sz="6" w:space="0" w:color="auto"/>
            </w:tcBorders>
          </w:tcPr>
          <w:p>
            <w:pPr/>
          </w:p>
        </w:tc>
        <w:tc>
          <w:tcPr>
            <w:tcW w:w="292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76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788" w:type="dxa"/>
            <w:tcBorders>
              <w:top w:val="nil" w:sz="6" w:space="0" w:color="auto"/>
              <w:left w:val="nil" w:sz="6" w:space="0" w:color="auto"/>
              <w:bottom w:val="single" w:sz="4" w:space="0" w:color="000000"/>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613"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16" w:lineRule="exact"/>
              <w:ind w:left="52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5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其他</w:t>
            </w:r>
          </w:p>
        </w:tc>
        <w:tc>
          <w:tcPr>
            <w:tcW w:w="1598" w:type="dxa"/>
            <w:tcBorders>
              <w:top w:val="nil" w:sz="6" w:space="0" w:color="auto"/>
              <w:left w:val="nil" w:sz="6" w:space="0" w:color="auto"/>
              <w:bottom w:val="nil" w:sz="6" w:space="0" w:color="auto"/>
              <w:right w:val="nil" w:sz="6" w:space="0" w:color="auto"/>
            </w:tcBorders>
          </w:tcPr>
          <w:p>
            <w:pPr>
              <w:pStyle w:val="TableParagraph"/>
              <w:spacing w:line="216" w:lineRule="exact"/>
              <w:ind w:left="675"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40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0" w:type="dxa"/>
            <w:tcBorders>
              <w:top w:val="nil" w:sz="6" w:space="0" w:color="auto"/>
              <w:left w:val="nil" w:sz="6" w:space="0" w:color="auto"/>
              <w:bottom w:val="nil" w:sz="6" w:space="0" w:color="auto"/>
              <w:right w:val="nil" w:sz="6" w:space="0" w:color="auto"/>
            </w:tcBorders>
          </w:tcPr>
          <w:p>
            <w:pPr>
              <w:pStyle w:val="TableParagraph"/>
              <w:spacing w:line="209" w:lineRule="exact"/>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98"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52" w:type="dxa"/>
            <w:tcBorders>
              <w:top w:val="nil" w:sz="6" w:space="0" w:color="auto"/>
              <w:left w:val="nil" w:sz="6" w:space="0" w:color="auto"/>
              <w:bottom w:val="nil" w:sz="6" w:space="0" w:color="auto"/>
              <w:right w:val="nil" w:sz="6" w:space="0" w:color="auto"/>
            </w:tcBorders>
          </w:tcPr>
          <w:p>
            <w:pPr>
              <w:pStyle w:val="TableParagraph"/>
              <w:spacing w:line="209" w:lineRule="exact"/>
              <w:ind w:left="111"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11"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633"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34" w:lineRule="exact" w:before="127"/>
              <w:ind w:left="77" w:right="203"/>
              <w:jc w:val="left"/>
              <w:rPr>
                <w:rFonts w:ascii="Arial" w:hAnsi="Arial" w:cs="Arial" w:eastAsia="Arial" w:hint="default"/>
                <w:sz w:val="18"/>
                <w:szCs w:val="18"/>
              </w:rPr>
            </w:pPr>
            <w:r>
              <w:rPr>
                <w:rFonts w:ascii="宋体" w:hAnsi="宋体" w:cs="宋体" w:eastAsia="宋体" w:hint="default"/>
                <w:spacing w:val="6"/>
                <w:sz w:val="18"/>
                <w:szCs w:val="18"/>
              </w:rPr>
              <w:t>苏宁国际集团股份有限公司</w:t>
            </w:r>
            <w:r>
              <w:rPr>
                <w:rFonts w:ascii="Arial" w:hAnsi="Arial" w:cs="Arial" w:eastAsia="Arial" w:hint="default"/>
                <w:spacing w:val="6"/>
                <w:sz w:val="18"/>
                <w:szCs w:val="18"/>
              </w:rPr>
              <w:t>(</w:t>
            </w:r>
            <w:r>
              <w:rPr>
                <w:rFonts w:ascii="宋体" w:hAnsi="宋体" w:cs="宋体" w:eastAsia="宋体" w:hint="default"/>
                <w:spacing w:val="6"/>
                <w:sz w:val="18"/>
                <w:szCs w:val="18"/>
              </w:rPr>
              <w:t>原名</w:t>
            </w:r>
            <w:r>
              <w:rPr>
                <w:rFonts w:ascii="Arial" w:hAnsi="Arial" w:cs="Arial" w:eastAsia="Arial" w:hint="default"/>
                <w:spacing w:val="6"/>
                <w:sz w:val="18"/>
                <w:szCs w:val="18"/>
              </w:rPr>
              <w:t>“</w:t>
            </w:r>
            <w:r>
              <w:rPr>
                <w:rFonts w:ascii="宋体" w:hAnsi="宋体" w:cs="宋体" w:eastAsia="宋体" w:hint="default"/>
                <w:spacing w:val="6"/>
                <w:sz w:val="18"/>
                <w:szCs w:val="18"/>
              </w:rPr>
              <w:t>香</w:t>
            </w:r>
            <w:r>
              <w:rPr>
                <w:rFonts w:ascii="宋体" w:hAnsi="宋体" w:cs="宋体" w:eastAsia="宋体" w:hint="default"/>
                <w:spacing w:val="-75"/>
                <w:sz w:val="18"/>
                <w:szCs w:val="18"/>
              </w:rPr>
              <w:t> </w:t>
            </w:r>
            <w:r>
              <w:rPr>
                <w:rFonts w:ascii="宋体" w:hAnsi="宋体" w:cs="宋体" w:eastAsia="宋体" w:hint="default"/>
                <w:sz w:val="18"/>
                <w:szCs w:val="18"/>
              </w:rPr>
              <w:t>港苏宁电器有限公司</w:t>
            </w:r>
            <w:r>
              <w:rPr>
                <w:rFonts w:ascii="Arial" w:hAnsi="Arial" w:cs="Arial" w:eastAsia="Arial" w:hint="default"/>
                <w:sz w:val="18"/>
                <w:szCs w:val="18"/>
              </w:rPr>
              <w:t>”)</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7"/>
              <w:jc w:val="right"/>
              <w:rPr>
                <w:rFonts w:ascii="Arial" w:hAnsi="Arial" w:cs="Arial" w:eastAsia="Arial" w:hint="default"/>
                <w:sz w:val="18"/>
                <w:szCs w:val="18"/>
              </w:rPr>
            </w:pPr>
            <w:r>
              <w:rPr>
                <w:rFonts w:ascii="Arial"/>
                <w:spacing w:val="-1"/>
                <w:sz w:val="18"/>
              </w:rPr>
              <w:t>14,495,938</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7"/>
              <w:jc w:val="right"/>
              <w:rPr>
                <w:rFonts w:ascii="Arial" w:hAnsi="Arial" w:cs="Arial" w:eastAsia="Arial" w:hint="default"/>
                <w:sz w:val="18"/>
                <w:szCs w:val="18"/>
              </w:rPr>
            </w:pPr>
            <w:r>
              <w:rPr>
                <w:rFonts w:ascii="Arial"/>
                <w:spacing w:val="-1"/>
                <w:sz w:val="18"/>
              </w:rPr>
              <w:t>(917,829)</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351"/>
              <w:jc w:val="right"/>
              <w:rPr>
                <w:rFonts w:ascii="Arial" w:hAnsi="Arial" w:cs="Arial" w:eastAsia="Arial" w:hint="default"/>
                <w:sz w:val="18"/>
                <w:szCs w:val="18"/>
              </w:rPr>
            </w:pPr>
            <w:r>
              <w:rPr>
                <w:rFonts w:ascii="Arial"/>
                <w:spacing w:val="-1"/>
                <w:sz w:val="18"/>
              </w:rPr>
              <w:t>13,578,109</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江苏苏宁物流有限公司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537,240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2,764,057</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3,301,297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上海苏宁云商销售有限公司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710,627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18,279</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728,906</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江苏苏宁易达物流投资有限公司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640,000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640,000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南京红孩子企业管理有限公司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499,583</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125,000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624,583</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苏宁金融服务</w:t>
            </w:r>
            <w:r>
              <w:rPr>
                <w:rFonts w:ascii="宋体" w:hAnsi="宋体" w:cs="宋体" w:eastAsia="宋体" w:hint="default"/>
                <w:sz w:val="18"/>
                <w:szCs w:val="18"/>
              </w:rPr>
              <w:t>(</w:t>
            </w:r>
            <w:r>
              <w:rPr>
                <w:rFonts w:ascii="宋体" w:hAnsi="宋体" w:cs="宋体" w:eastAsia="宋体" w:hint="default"/>
                <w:sz w:val="18"/>
                <w:szCs w:val="18"/>
              </w:rPr>
              <w:t>上海</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Arial" w:hAnsi="Arial" w:cs="Arial" w:eastAsia="Arial" w:hint="default"/>
                <w:sz w:val="18"/>
                <w:szCs w:val="18"/>
              </w:rPr>
            </w:pPr>
            <w:r>
              <w:rPr>
                <w:rFonts w:ascii="Arial"/>
                <w:spacing w:val="-1"/>
                <w:sz w:val="18"/>
              </w:rPr>
              <w:t>608,848</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608,848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重庆苏宁云商销售有限公司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539,645</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28,336</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567,981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北京苏宁云商销售有限公司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Arial" w:hAnsi="Arial" w:cs="Arial" w:eastAsia="Arial" w:hint="default"/>
                <w:sz w:val="18"/>
                <w:szCs w:val="18"/>
              </w:rPr>
            </w:pPr>
            <w:r>
              <w:rPr>
                <w:rFonts w:ascii="Arial"/>
                <w:spacing w:val="-1"/>
                <w:sz w:val="18"/>
              </w:rPr>
              <w:t>496,137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21,841</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517,978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广州苏宁云商物流有限公司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6"/>
              <w:jc w:val="right"/>
              <w:rPr>
                <w:rFonts w:ascii="Arial" w:hAnsi="Arial" w:cs="Arial" w:eastAsia="Arial" w:hint="default"/>
                <w:sz w:val="18"/>
                <w:szCs w:val="18"/>
              </w:rPr>
            </w:pPr>
            <w:r>
              <w:rPr>
                <w:rFonts w:ascii="Arial"/>
                <w:spacing w:val="-1"/>
                <w:sz w:val="18"/>
              </w:rPr>
              <w:t>515,831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0"/>
              <w:jc w:val="right"/>
              <w:rPr>
                <w:rFonts w:ascii="Arial" w:hAnsi="Arial" w:cs="Arial" w:eastAsia="Arial" w:hint="default"/>
                <w:sz w:val="18"/>
                <w:szCs w:val="18"/>
              </w:rPr>
            </w:pPr>
            <w:r>
              <w:rPr>
                <w:rFonts w:ascii="Arial"/>
                <w:spacing w:val="-1"/>
                <w:sz w:val="18"/>
              </w:rPr>
              <w:t>515,831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福建苏宁云商商贸有限公司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451,766</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5,922</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457,688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6" w:lineRule="exact"/>
              <w:ind w:left="77" w:right="0"/>
              <w:jc w:val="left"/>
              <w:rPr>
                <w:rFonts w:ascii="宋体" w:hAnsi="宋体" w:cs="宋体" w:eastAsia="宋体" w:hint="default"/>
                <w:sz w:val="18"/>
                <w:szCs w:val="18"/>
              </w:rPr>
            </w:pPr>
            <w:r>
              <w:rPr>
                <w:rFonts w:ascii="宋体" w:hAnsi="宋体" w:cs="宋体" w:eastAsia="宋体" w:hint="default"/>
                <w:sz w:val="18"/>
                <w:szCs w:val="18"/>
              </w:rPr>
              <w:t>沈阳苏宁云商销售有限公司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6"/>
              <w:jc w:val="right"/>
              <w:rPr>
                <w:rFonts w:ascii="Arial" w:hAnsi="Arial" w:cs="Arial" w:eastAsia="Arial" w:hint="default"/>
                <w:sz w:val="18"/>
                <w:szCs w:val="18"/>
              </w:rPr>
            </w:pPr>
            <w:r>
              <w:rPr>
                <w:rFonts w:ascii="Arial"/>
                <w:spacing w:val="-1"/>
                <w:sz w:val="18"/>
              </w:rPr>
              <w:t>401,012</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5"/>
              <w:jc w:val="right"/>
              <w:rPr>
                <w:rFonts w:ascii="Arial" w:hAnsi="Arial" w:cs="Arial" w:eastAsia="Arial" w:hint="default"/>
                <w:sz w:val="18"/>
                <w:szCs w:val="18"/>
              </w:rPr>
            </w:pPr>
            <w:r>
              <w:rPr>
                <w:rFonts w:ascii="Arial"/>
                <w:spacing w:val="-1"/>
                <w:sz w:val="18"/>
              </w:rPr>
              <w:t>9,956</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0"/>
              <w:jc w:val="right"/>
              <w:rPr>
                <w:rFonts w:ascii="Arial" w:hAnsi="Arial" w:cs="Arial" w:eastAsia="Arial" w:hint="default"/>
                <w:sz w:val="18"/>
                <w:szCs w:val="18"/>
              </w:rPr>
            </w:pPr>
            <w:r>
              <w:rPr>
                <w:rFonts w:ascii="Arial"/>
                <w:spacing w:val="-1"/>
                <w:sz w:val="18"/>
              </w:rPr>
              <w:t>410,968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武汉苏宁云商销售有限公司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386,751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20,493</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407,244</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江苏苏宁商业投资有限公司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Arial" w:hAnsi="Arial" w:cs="Arial" w:eastAsia="Arial" w:hint="default"/>
                <w:sz w:val="18"/>
                <w:szCs w:val="18"/>
              </w:rPr>
            </w:pPr>
            <w:r>
              <w:rPr>
                <w:rFonts w:ascii="Arial"/>
                <w:spacing w:val="-1"/>
                <w:sz w:val="18"/>
              </w:rPr>
              <w:t>367,987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367,987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广东苏宁云商销售有限公司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340,430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15,900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356,330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四川苏宁云商销售有限公司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299,171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34,104</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333,275</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浙江苏宁云商商贸有限公司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7"/>
              <w:jc w:val="right"/>
              <w:rPr>
                <w:rFonts w:ascii="Arial" w:hAnsi="Arial" w:cs="Arial" w:eastAsia="Arial" w:hint="default"/>
                <w:sz w:val="18"/>
                <w:szCs w:val="18"/>
              </w:rPr>
            </w:pPr>
            <w:r>
              <w:rPr>
                <w:rFonts w:ascii="Arial"/>
                <w:spacing w:val="-1"/>
                <w:sz w:val="18"/>
              </w:rPr>
              <w:t>320,733</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spacing w:val="-1"/>
                <w:sz w:val="18"/>
              </w:rPr>
              <w:t>2,468</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323,201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杭州苏宁云商物流有限公司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306,351</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306,351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福州苏宁云商商贸有限公司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8"/>
              <w:jc w:val="right"/>
              <w:rPr>
                <w:rFonts w:ascii="Arial" w:hAnsi="Arial" w:cs="Arial" w:eastAsia="Arial" w:hint="default"/>
                <w:sz w:val="18"/>
                <w:szCs w:val="18"/>
              </w:rPr>
            </w:pPr>
            <w:r>
              <w:rPr>
                <w:rFonts w:ascii="Arial"/>
                <w:spacing w:val="-1"/>
                <w:sz w:val="18"/>
              </w:rPr>
              <w:t>260,357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3"/>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260,357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58" w:type="dxa"/>
            <w:tcBorders>
              <w:top w:val="nil" w:sz="6" w:space="0" w:color="auto"/>
              <w:left w:val="nil" w:sz="6" w:space="0" w:color="auto"/>
              <w:bottom w:val="nil" w:sz="6" w:space="0" w:color="auto"/>
              <w:right w:val="nil" w:sz="6" w:space="0" w:color="auto"/>
            </w:tcBorders>
          </w:tcPr>
          <w:p>
            <w:pPr/>
          </w:p>
        </w:tc>
        <w:tc>
          <w:tcPr>
            <w:tcW w:w="3224" w:type="dxa"/>
            <w:tcBorders>
              <w:top w:val="nil" w:sz="6" w:space="0" w:color="auto"/>
              <w:left w:val="nil" w:sz="6" w:space="0" w:color="auto"/>
              <w:bottom w:val="nil" w:sz="6" w:space="0" w:color="auto"/>
              <w:right w:val="nil" w:sz="6" w:space="0" w:color="auto"/>
            </w:tcBorders>
          </w:tcPr>
          <w:p>
            <w:pPr>
              <w:pStyle w:val="TableParagraph"/>
              <w:spacing w:line="217" w:lineRule="exact"/>
              <w:ind w:left="77" w:right="0"/>
              <w:jc w:val="left"/>
              <w:rPr>
                <w:rFonts w:ascii="宋体" w:hAnsi="宋体" w:cs="宋体" w:eastAsia="宋体" w:hint="default"/>
                <w:sz w:val="18"/>
                <w:szCs w:val="18"/>
              </w:rPr>
            </w:pPr>
            <w:r>
              <w:rPr>
                <w:rFonts w:ascii="宋体" w:hAnsi="宋体" w:cs="宋体" w:eastAsia="宋体" w:hint="default"/>
                <w:sz w:val="18"/>
                <w:szCs w:val="18"/>
              </w:rPr>
              <w:t>苏宁云商江苏苏南有限公司</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16"/>
              <w:jc w:val="right"/>
              <w:rPr>
                <w:rFonts w:ascii="Arial" w:hAnsi="Arial" w:cs="Arial" w:eastAsia="Arial" w:hint="default"/>
                <w:sz w:val="18"/>
                <w:szCs w:val="18"/>
              </w:rPr>
            </w:pPr>
            <w:r>
              <w:rPr>
                <w:rFonts w:ascii="Arial"/>
                <w:spacing w:val="-1"/>
                <w:sz w:val="18"/>
              </w:rPr>
              <w:t>252,000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5"/>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w w:val="99"/>
                <w:sz w:val="18"/>
              </w:rPr>
              <w:t>-</w:t>
            </w:r>
            <w:r>
              <w:rPr>
                <w:rFonts w:ascii="Arial"/>
                <w:sz w:val="18"/>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32"/>
              <w:jc w:val="right"/>
              <w:rPr>
                <w:rFonts w:ascii="Arial" w:hAnsi="Arial" w:cs="Arial" w:eastAsia="Arial" w:hint="default"/>
                <w:sz w:val="18"/>
                <w:szCs w:val="18"/>
              </w:rPr>
            </w:pPr>
            <w:r>
              <w:rPr>
                <w:rFonts w:ascii="Arial"/>
                <w:w w:val="99"/>
                <w:sz w:val="18"/>
              </w:rPr>
              <w:t>-</w:t>
            </w:r>
            <w:r>
              <w:rPr>
                <w:rFonts w:ascii="Arial"/>
                <w:sz w:val="18"/>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Arial" w:hAnsi="Arial" w:cs="Arial" w:eastAsia="Arial" w:hint="default"/>
                <w:sz w:val="18"/>
                <w:szCs w:val="18"/>
              </w:rPr>
            </w:pPr>
            <w:r>
              <w:rPr>
                <w:rFonts w:ascii="Arial"/>
                <w:w w:val="99"/>
                <w:sz w:val="18"/>
              </w:rPr>
              <w:t>-</w:t>
            </w:r>
            <w:r>
              <w:rPr>
                <w:rFonts w:ascii="Arial"/>
                <w:sz w:val="18"/>
              </w:rPr>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0"/>
              <w:jc w:val="right"/>
              <w:rPr>
                <w:rFonts w:ascii="Arial" w:hAnsi="Arial" w:cs="Arial" w:eastAsia="Arial" w:hint="default"/>
                <w:sz w:val="18"/>
                <w:szCs w:val="18"/>
              </w:rPr>
            </w:pPr>
            <w:r>
              <w:rPr>
                <w:rFonts w:ascii="Arial"/>
                <w:spacing w:val="-1"/>
                <w:sz w:val="18"/>
              </w:rPr>
              <w:t>252,000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3"/>
              <w:jc w:val="right"/>
              <w:rPr>
                <w:rFonts w:ascii="Arial" w:hAnsi="Arial" w:cs="Arial" w:eastAsia="Arial" w:hint="default"/>
                <w:sz w:val="18"/>
                <w:szCs w:val="18"/>
              </w:rPr>
            </w:pPr>
            <w:r>
              <w:rPr>
                <w:rFonts w:ascii="Arial"/>
                <w:w w:val="99"/>
                <w:sz w:val="18"/>
              </w:rPr>
              <w:t>-</w:t>
            </w:r>
            <w:r>
              <w:rPr>
                <w:rFonts w:ascii="Arial"/>
                <w:sz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84"/>
          <w:footerReference w:type="default" r:id="rId85"/>
          <w:pgSz w:w="16840" w:h="11910" w:orient="landscape"/>
          <w:pgMar w:header="755" w:footer="915" w:top="1900" w:bottom="1100" w:left="800" w:right="0"/>
          <w:pgNumType w:start="339"/>
        </w:sectPr>
      </w:pPr>
    </w:p>
    <w:p>
      <w:pPr>
        <w:spacing w:line="240" w:lineRule="auto" w:before="7"/>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760"/>
        <w:gridCol w:w="2996"/>
        <w:gridCol w:w="1261"/>
        <w:gridCol w:w="1079"/>
        <w:gridCol w:w="1354"/>
        <w:gridCol w:w="1519"/>
        <w:gridCol w:w="751"/>
        <w:gridCol w:w="1492"/>
        <w:gridCol w:w="1116"/>
        <w:gridCol w:w="1773"/>
      </w:tblGrid>
      <w:tr>
        <w:trPr>
          <w:trHeight w:val="419"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2996" w:type="dxa"/>
            <w:tcBorders>
              <w:top w:val="nil" w:sz="6" w:space="0" w:color="auto"/>
              <w:left w:val="nil" w:sz="6" w:space="0" w:color="auto"/>
              <w:bottom w:val="nil" w:sz="6" w:space="0" w:color="auto"/>
              <w:right w:val="nil" w:sz="6" w:space="0" w:color="auto"/>
            </w:tcBorders>
          </w:tcPr>
          <w:p>
            <w:pPr>
              <w:pStyle w:val="TableParagraph"/>
              <w:spacing w:line="257" w:lineRule="exact"/>
              <w:ind w:left="79"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1"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596"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9"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1"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582"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(a)</w:t>
            </w: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9" w:right="0"/>
              <w:jc w:val="left"/>
              <w:rPr>
                <w:rFonts w:ascii="Arial" w:hAnsi="Arial" w:cs="Arial" w:eastAsia="Arial" w:hint="default"/>
                <w:sz w:val="24"/>
                <w:szCs w:val="24"/>
              </w:rPr>
            </w:pPr>
            <w:r>
              <w:rPr>
                <w:rFonts w:ascii="黑体" w:hAnsi="黑体" w:cs="黑体" w:eastAsia="黑体" w:hint="default"/>
                <w:sz w:val="24"/>
                <w:szCs w:val="24"/>
              </w:rPr>
              <w:t>子公司</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1"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368"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single" w:sz="4" w:space="0" w:color="000000"/>
              <w:right w:val="nil" w:sz="6" w:space="0" w:color="auto"/>
            </w:tcBorders>
          </w:tcPr>
          <w:p>
            <w:pPr/>
          </w:p>
        </w:tc>
        <w:tc>
          <w:tcPr>
            <w:tcW w:w="287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70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751" w:type="dxa"/>
            <w:tcBorders>
              <w:top w:val="nil" w:sz="6" w:space="0" w:color="auto"/>
              <w:left w:val="nil" w:sz="6" w:space="0" w:color="auto"/>
              <w:bottom w:val="single" w:sz="4" w:space="0" w:color="000000"/>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773" w:type="dxa"/>
            <w:tcBorders>
              <w:top w:val="nil" w:sz="6" w:space="0" w:color="auto"/>
              <w:left w:val="nil" w:sz="6" w:space="0" w:color="auto"/>
              <w:bottom w:val="nil" w:sz="6" w:space="0" w:color="auto"/>
              <w:right w:val="nil" w:sz="6" w:space="0" w:color="auto"/>
            </w:tcBorders>
          </w:tcPr>
          <w:p>
            <w:pPr/>
          </w:p>
        </w:tc>
      </w:tr>
      <w:tr>
        <w:trPr>
          <w:trHeight w:val="611"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16" w:lineRule="exact"/>
              <w:ind w:left="523"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5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7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其他</w:t>
            </w:r>
          </w:p>
        </w:tc>
        <w:tc>
          <w:tcPr>
            <w:tcW w:w="1492" w:type="dxa"/>
            <w:tcBorders>
              <w:top w:val="nil" w:sz="6" w:space="0" w:color="auto"/>
              <w:left w:val="nil" w:sz="6" w:space="0" w:color="auto"/>
              <w:bottom w:val="nil" w:sz="6" w:space="0" w:color="auto"/>
              <w:right w:val="nil" w:sz="6" w:space="0" w:color="auto"/>
            </w:tcBorders>
          </w:tcPr>
          <w:p>
            <w:pPr>
              <w:pStyle w:val="TableParagraph"/>
              <w:spacing w:line="216" w:lineRule="exact"/>
              <w:ind w:left="60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33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6" w:type="dxa"/>
            <w:tcBorders>
              <w:top w:val="nil" w:sz="6" w:space="0" w:color="auto"/>
              <w:left w:val="nil" w:sz="6" w:space="0" w:color="auto"/>
              <w:bottom w:val="nil" w:sz="6" w:space="0" w:color="auto"/>
              <w:right w:val="nil" w:sz="6" w:space="0" w:color="auto"/>
            </w:tcBorders>
          </w:tcPr>
          <w:p>
            <w:pPr>
              <w:pStyle w:val="TableParagraph"/>
              <w:spacing w:line="209" w:lineRule="exact"/>
              <w:ind w:left="263"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6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73" w:type="dxa"/>
            <w:tcBorders>
              <w:top w:val="nil" w:sz="6" w:space="0" w:color="auto"/>
              <w:left w:val="nil" w:sz="6" w:space="0" w:color="auto"/>
              <w:bottom w:val="nil" w:sz="6" w:space="0" w:color="auto"/>
              <w:right w:val="nil" w:sz="6" w:space="0" w:color="auto"/>
            </w:tcBorders>
          </w:tcPr>
          <w:p>
            <w:pPr>
              <w:pStyle w:val="TableParagraph"/>
              <w:spacing w:line="209" w:lineRule="exact"/>
              <w:ind w:left="132"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32"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378"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79" w:right="0"/>
              <w:jc w:val="left"/>
              <w:rPr>
                <w:rFonts w:ascii="宋体" w:hAnsi="宋体" w:cs="宋体" w:eastAsia="宋体" w:hint="default"/>
                <w:sz w:val="18"/>
                <w:szCs w:val="18"/>
              </w:rPr>
            </w:pPr>
            <w:r>
              <w:rPr>
                <w:rFonts w:ascii="宋体" w:hAnsi="宋体" w:cs="宋体" w:eastAsia="宋体" w:hint="default"/>
                <w:sz w:val="18"/>
                <w:szCs w:val="18"/>
              </w:rPr>
              <w:t>南京苏宁软件技术有限公司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12"/>
              <w:jc w:val="right"/>
              <w:rPr>
                <w:rFonts w:ascii="Arial" w:hAnsi="Arial" w:cs="Arial" w:eastAsia="Arial" w:hint="default"/>
                <w:sz w:val="18"/>
                <w:szCs w:val="18"/>
              </w:rPr>
            </w:pPr>
            <w:r>
              <w:rPr>
                <w:rFonts w:ascii="Arial"/>
                <w:w w:val="99"/>
                <w:sz w:val="18"/>
              </w:rPr>
              <w:t>-</w:t>
            </w:r>
            <w:r>
              <w:rPr>
                <w:rFonts w:ascii="Arial"/>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40" w:right="0"/>
              <w:jc w:val="left"/>
              <w:rPr>
                <w:rFonts w:ascii="Arial" w:hAnsi="Arial" w:cs="Arial" w:eastAsia="Arial" w:hint="default"/>
                <w:sz w:val="18"/>
                <w:szCs w:val="18"/>
              </w:rPr>
            </w:pPr>
            <w:r>
              <w:rPr>
                <w:rFonts w:ascii="Arial"/>
                <w:sz w:val="18"/>
              </w:rPr>
              <w:t>182,170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08"/>
              <w:jc w:val="right"/>
              <w:rPr>
                <w:rFonts w:ascii="Arial" w:hAnsi="Arial" w:cs="Arial" w:eastAsia="Arial" w:hint="default"/>
                <w:sz w:val="18"/>
                <w:szCs w:val="18"/>
              </w:rPr>
            </w:pPr>
            <w:r>
              <w:rPr>
                <w:rFonts w:ascii="Arial"/>
                <w:spacing w:val="-1"/>
                <w:sz w:val="18"/>
              </w:rPr>
              <w:t>182,170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03" w:lineRule="exact"/>
              <w:ind w:left="79" w:right="0"/>
              <w:jc w:val="left"/>
              <w:rPr>
                <w:rFonts w:ascii="宋体" w:hAnsi="宋体" w:cs="宋体" w:eastAsia="宋体" w:hint="default"/>
                <w:sz w:val="18"/>
                <w:szCs w:val="18"/>
              </w:rPr>
            </w:pPr>
            <w:r>
              <w:rPr>
                <w:rFonts w:ascii="宋体" w:hAnsi="宋体" w:cs="宋体" w:eastAsia="宋体" w:hint="default"/>
                <w:sz w:val="18"/>
                <w:szCs w:val="18"/>
              </w:rPr>
              <w:t>长春苏宁云商销售有限公司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3"/>
              <w:jc w:val="right"/>
              <w:rPr>
                <w:rFonts w:ascii="Arial" w:hAnsi="Arial" w:cs="Arial" w:eastAsia="Arial" w:hint="default"/>
                <w:sz w:val="18"/>
                <w:szCs w:val="18"/>
              </w:rPr>
            </w:pPr>
            <w:r>
              <w:rPr>
                <w:rFonts w:ascii="Arial"/>
                <w:spacing w:val="-1"/>
                <w:sz w:val="18"/>
              </w:rPr>
              <w:t>228,054</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40" w:right="0"/>
              <w:jc w:val="left"/>
              <w:rPr>
                <w:rFonts w:ascii="Arial" w:hAnsi="Arial" w:cs="Arial" w:eastAsia="Arial" w:hint="default"/>
                <w:sz w:val="18"/>
                <w:szCs w:val="18"/>
              </w:rPr>
            </w:pPr>
            <w:r>
              <w:rPr>
                <w:rFonts w:ascii="Arial"/>
                <w:sz w:val="18"/>
              </w:rPr>
              <w:t>3,574</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8"/>
              <w:jc w:val="right"/>
              <w:rPr>
                <w:rFonts w:ascii="Arial" w:hAnsi="Arial" w:cs="Arial" w:eastAsia="Arial" w:hint="default"/>
                <w:sz w:val="18"/>
                <w:szCs w:val="18"/>
              </w:rPr>
            </w:pPr>
            <w:r>
              <w:rPr>
                <w:rFonts w:ascii="Arial"/>
                <w:spacing w:val="-1"/>
                <w:sz w:val="18"/>
              </w:rPr>
              <w:t>231,628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1"/>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60"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25" w:lineRule="exact"/>
              <w:ind w:left="79" w:right="0"/>
              <w:jc w:val="left"/>
              <w:rPr>
                <w:rFonts w:ascii="宋体" w:hAnsi="宋体" w:cs="宋体" w:eastAsia="宋体" w:hint="default"/>
                <w:sz w:val="18"/>
                <w:szCs w:val="18"/>
              </w:rPr>
            </w:pPr>
            <w:r>
              <w:rPr>
                <w:rFonts w:ascii="宋体" w:hAnsi="宋体" w:cs="宋体" w:eastAsia="宋体" w:hint="default"/>
                <w:sz w:val="18"/>
                <w:szCs w:val="18"/>
              </w:rPr>
              <w:t>青岛胶宁苏宁云商商贸有限公司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13"/>
              <w:jc w:val="right"/>
              <w:rPr>
                <w:rFonts w:ascii="Arial" w:hAnsi="Arial" w:cs="Arial" w:eastAsia="Arial" w:hint="default"/>
                <w:sz w:val="18"/>
                <w:szCs w:val="18"/>
              </w:rPr>
            </w:pPr>
            <w:r>
              <w:rPr>
                <w:rFonts w:ascii="Arial"/>
                <w:spacing w:val="-1"/>
                <w:sz w:val="18"/>
              </w:rPr>
              <w:t>205,391</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8"/>
              <w:jc w:val="right"/>
              <w:rPr>
                <w:rFonts w:ascii="Arial" w:hAnsi="Arial" w:cs="Arial" w:eastAsia="Arial" w:hint="default"/>
                <w:sz w:val="18"/>
                <w:szCs w:val="18"/>
              </w:rPr>
            </w:pPr>
            <w:r>
              <w:rPr>
                <w:rFonts w:ascii="Arial"/>
                <w:spacing w:val="-1"/>
                <w:sz w:val="18"/>
              </w:rPr>
              <w:t>205,391</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湖北苏宁物流有限公司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3"/>
              <w:jc w:val="right"/>
              <w:rPr>
                <w:rFonts w:ascii="Arial" w:hAnsi="Arial" w:cs="Arial" w:eastAsia="Arial" w:hint="default"/>
                <w:sz w:val="18"/>
                <w:szCs w:val="18"/>
              </w:rPr>
            </w:pPr>
            <w:r>
              <w:rPr>
                <w:rFonts w:ascii="Arial"/>
                <w:spacing w:val="-1"/>
                <w:sz w:val="18"/>
              </w:rPr>
              <w:t>199,017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8"/>
              <w:jc w:val="right"/>
              <w:rPr>
                <w:rFonts w:ascii="Arial" w:hAnsi="Arial" w:cs="Arial" w:eastAsia="Arial" w:hint="default"/>
                <w:sz w:val="18"/>
                <w:szCs w:val="18"/>
              </w:rPr>
            </w:pPr>
            <w:r>
              <w:rPr>
                <w:rFonts w:ascii="Arial"/>
                <w:spacing w:val="-1"/>
                <w:sz w:val="18"/>
              </w:rPr>
              <w:t>199,017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6"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中山市苏宁物流有限公司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1"/>
                <w:sz w:val="18"/>
              </w:rPr>
              <w:t>183,465</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183,465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1"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6" w:lineRule="exact"/>
              <w:ind w:left="79" w:right="0"/>
              <w:jc w:val="left"/>
              <w:rPr>
                <w:rFonts w:ascii="宋体" w:hAnsi="宋体" w:cs="宋体" w:eastAsia="宋体" w:hint="default"/>
                <w:sz w:val="18"/>
                <w:szCs w:val="18"/>
              </w:rPr>
            </w:pPr>
            <w:r>
              <w:rPr>
                <w:rFonts w:ascii="宋体" w:hAnsi="宋体" w:cs="宋体" w:eastAsia="宋体" w:hint="default"/>
                <w:sz w:val="18"/>
                <w:szCs w:val="18"/>
              </w:rPr>
              <w:t>哈尔滨苏宁采购有限公司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3"/>
              <w:jc w:val="right"/>
              <w:rPr>
                <w:rFonts w:ascii="Arial" w:hAnsi="Arial" w:cs="Arial" w:eastAsia="Arial" w:hint="default"/>
                <w:sz w:val="18"/>
                <w:szCs w:val="18"/>
              </w:rPr>
            </w:pPr>
            <w:r>
              <w:rPr>
                <w:rFonts w:ascii="Arial"/>
                <w:spacing w:val="-1"/>
                <w:sz w:val="18"/>
              </w:rPr>
              <w:t>187,790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4"/>
              <w:jc w:val="right"/>
              <w:rPr>
                <w:rFonts w:ascii="Arial" w:hAnsi="Arial" w:cs="Arial" w:eastAsia="Arial" w:hint="default"/>
                <w:sz w:val="18"/>
                <w:szCs w:val="18"/>
              </w:rPr>
            </w:pPr>
            <w:r>
              <w:rPr>
                <w:rFonts w:ascii="Arial"/>
                <w:spacing w:val="-1"/>
                <w:sz w:val="18"/>
              </w:rPr>
              <w:t>(5,000)</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8"/>
              <w:jc w:val="right"/>
              <w:rPr>
                <w:rFonts w:ascii="Arial" w:hAnsi="Arial" w:cs="Arial" w:eastAsia="Arial" w:hint="default"/>
                <w:sz w:val="18"/>
                <w:szCs w:val="18"/>
              </w:rPr>
            </w:pPr>
            <w:r>
              <w:rPr>
                <w:rFonts w:ascii="Arial"/>
                <w:spacing w:val="-1"/>
                <w:sz w:val="18"/>
              </w:rPr>
              <w:t>182,790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2"/>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1"/>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江西苏宁物流有限公司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1"/>
                <w:sz w:val="18"/>
              </w:rPr>
              <w:t>179,199</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179,199</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贵阳苏宁物流有限公司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174,510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174,510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天津渤海苏宁云商有限公司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1"/>
                <w:sz w:val="18"/>
              </w:rPr>
              <w:t>160,207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160,207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136,833</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hint="default"/>
                <w:sz w:val="18"/>
                <w:szCs w:val="18"/>
              </w:rPr>
            </w:pPr>
            <w:r>
              <w:rPr>
                <w:rFonts w:ascii="Arial"/>
                <w:sz w:val="18"/>
              </w:rPr>
              <w:t>22,632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159,465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深圳市苏宁云商销售有限公司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135,629</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hint="default"/>
                <w:sz w:val="18"/>
                <w:szCs w:val="18"/>
              </w:rPr>
            </w:pPr>
            <w:r>
              <w:rPr>
                <w:rFonts w:ascii="Arial"/>
                <w:sz w:val="18"/>
              </w:rPr>
              <w:t>20,046</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155,675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河南苏宁云商销售有限公司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139,926</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2" w:right="0"/>
              <w:jc w:val="left"/>
              <w:rPr>
                <w:rFonts w:ascii="Arial" w:hAnsi="Arial" w:cs="Arial" w:eastAsia="Arial" w:hint="default"/>
                <w:sz w:val="18"/>
                <w:szCs w:val="18"/>
              </w:rPr>
            </w:pPr>
            <w:r>
              <w:rPr>
                <w:rFonts w:ascii="Arial"/>
                <w:spacing w:val="-3"/>
                <w:sz w:val="18"/>
              </w:rPr>
              <w:t>11,812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151,738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山东渤宁苏宁云商商贸有限公司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1"/>
                <w:sz w:val="18"/>
              </w:rPr>
              <w:t>151,668</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151,668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徐州苏宁云商销售有限公司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133,310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hint="default"/>
                <w:sz w:val="18"/>
                <w:szCs w:val="18"/>
              </w:rPr>
            </w:pPr>
            <w:r>
              <w:rPr>
                <w:rFonts w:ascii="Arial"/>
                <w:sz w:val="18"/>
              </w:rPr>
              <w:t>15,028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148,338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江苏苏宁易购电子商务有限公司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1"/>
                <w:sz w:val="18"/>
              </w:rPr>
              <w:t>140,000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140,000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包头市滨河苏宁云商有限公司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139,617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139,617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盐城盐宁苏宁云商有限公司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1"/>
                <w:sz w:val="18"/>
              </w:rPr>
              <w:t>129,245</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129,245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天津苏宁云商有限公司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121,700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0" w:right="0"/>
              <w:jc w:val="left"/>
              <w:rPr>
                <w:rFonts w:ascii="Arial" w:hAnsi="Arial" w:cs="Arial" w:eastAsia="Arial" w:hint="default"/>
                <w:sz w:val="18"/>
                <w:szCs w:val="18"/>
              </w:rPr>
            </w:pPr>
            <w:r>
              <w:rPr>
                <w:rFonts w:ascii="Arial"/>
                <w:sz w:val="18"/>
              </w:rPr>
              <w:t>6,568</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1"/>
                <w:sz w:val="18"/>
              </w:rPr>
              <w:t>128,268</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安徽苏宁云商销售有限公司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3"/>
              <w:jc w:val="right"/>
              <w:rPr>
                <w:rFonts w:ascii="Arial" w:hAnsi="Arial" w:cs="Arial" w:eastAsia="Arial" w:hint="default"/>
                <w:sz w:val="18"/>
                <w:szCs w:val="18"/>
              </w:rPr>
            </w:pPr>
            <w:r>
              <w:rPr>
                <w:rFonts w:ascii="Arial"/>
                <w:spacing w:val="-3"/>
                <w:sz w:val="18"/>
              </w:rPr>
              <w:t>116,278</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40" w:right="0"/>
              <w:jc w:val="left"/>
              <w:rPr>
                <w:rFonts w:ascii="Arial" w:hAnsi="Arial" w:cs="Arial" w:eastAsia="Arial" w:hint="default"/>
                <w:sz w:val="18"/>
                <w:szCs w:val="18"/>
              </w:rPr>
            </w:pPr>
            <w:r>
              <w:rPr>
                <w:rFonts w:ascii="Arial"/>
                <w:sz w:val="18"/>
              </w:rPr>
              <w:t>4,507</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7"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7"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8"/>
              <w:jc w:val="right"/>
              <w:rPr>
                <w:rFonts w:ascii="Arial" w:hAnsi="Arial" w:cs="Arial" w:eastAsia="Arial" w:hint="default"/>
                <w:sz w:val="18"/>
                <w:szCs w:val="18"/>
              </w:rPr>
            </w:pPr>
            <w:r>
              <w:rPr>
                <w:rFonts w:ascii="Arial"/>
                <w:spacing w:val="-1"/>
                <w:sz w:val="18"/>
              </w:rPr>
              <w:t>120,785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湖南苏宁云商有限公司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3"/>
                <w:sz w:val="18"/>
              </w:rPr>
              <w:t>112,648</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40" w:right="0"/>
              <w:jc w:val="left"/>
              <w:rPr>
                <w:rFonts w:ascii="Arial" w:hAnsi="Arial" w:cs="Arial" w:eastAsia="Arial" w:hint="default"/>
                <w:sz w:val="18"/>
                <w:szCs w:val="18"/>
              </w:rPr>
            </w:pPr>
            <w:r>
              <w:rPr>
                <w:rFonts w:ascii="Arial"/>
                <w:sz w:val="18"/>
              </w:rPr>
              <w:t>2,709</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3"/>
                <w:sz w:val="18"/>
              </w:rPr>
              <w:t>115,357</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760"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198" w:lineRule="exact"/>
              <w:ind w:left="79" w:right="0"/>
              <w:jc w:val="left"/>
              <w:rPr>
                <w:rFonts w:ascii="宋体" w:hAnsi="宋体" w:cs="宋体" w:eastAsia="宋体" w:hint="default"/>
                <w:sz w:val="18"/>
                <w:szCs w:val="18"/>
              </w:rPr>
            </w:pPr>
            <w:r>
              <w:rPr>
                <w:rFonts w:ascii="宋体" w:hAnsi="宋体" w:cs="宋体" w:eastAsia="宋体" w:hint="default"/>
                <w:sz w:val="18"/>
                <w:szCs w:val="18"/>
              </w:rPr>
              <w:t>上海沪申苏宁电器有限公司</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3"/>
              <w:jc w:val="right"/>
              <w:rPr>
                <w:rFonts w:ascii="Arial" w:hAnsi="Arial" w:cs="Arial" w:eastAsia="Arial" w:hint="default"/>
                <w:sz w:val="18"/>
                <w:szCs w:val="18"/>
              </w:rPr>
            </w:pPr>
            <w:r>
              <w:rPr>
                <w:rFonts w:ascii="Arial"/>
                <w:spacing w:val="-1"/>
                <w:sz w:val="18"/>
              </w:rPr>
              <w:t>97,667</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9" w:right="0"/>
              <w:jc w:val="left"/>
              <w:rPr>
                <w:rFonts w:ascii="Arial" w:hAnsi="Arial" w:cs="Arial" w:eastAsia="Arial" w:hint="default"/>
                <w:sz w:val="18"/>
                <w:szCs w:val="18"/>
              </w:rPr>
            </w:pPr>
            <w:r>
              <w:rPr>
                <w:rFonts w:ascii="Arial"/>
                <w:sz w:val="18"/>
              </w:rPr>
              <w:t>14,593</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5"/>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198" w:lineRule="exact"/>
              <w:ind w:right="415"/>
              <w:jc w:val="right"/>
              <w:rPr>
                <w:rFonts w:ascii="Arial" w:hAnsi="Arial" w:cs="Arial" w:eastAsia="Arial" w:hint="default"/>
                <w:sz w:val="18"/>
                <w:szCs w:val="18"/>
              </w:rPr>
            </w:pPr>
            <w:r>
              <w:rPr>
                <w:rFonts w:ascii="Arial"/>
                <w:w w:val="99"/>
                <w:sz w:val="18"/>
              </w:rPr>
              <w:t>-</w:t>
            </w:r>
            <w:r>
              <w:rPr>
                <w:rFonts w:ascii="Arial"/>
                <w:sz w:val="18"/>
              </w:rPr>
            </w:r>
          </w:p>
        </w:tc>
        <w:tc>
          <w:tcPr>
            <w:tcW w:w="751" w:type="dxa"/>
            <w:tcBorders>
              <w:top w:val="nil" w:sz="6" w:space="0" w:color="auto"/>
              <w:left w:val="nil" w:sz="6" w:space="0" w:color="auto"/>
              <w:bottom w:val="nil" w:sz="6" w:space="0" w:color="auto"/>
              <w:right w:val="nil" w:sz="6" w:space="0" w:color="auto"/>
            </w:tcBorders>
          </w:tcPr>
          <w:p>
            <w:pPr>
              <w:pStyle w:val="TableParagraph"/>
              <w:spacing w:line="198" w:lineRule="exact"/>
              <w:ind w:right="74"/>
              <w:jc w:val="right"/>
              <w:rPr>
                <w:rFonts w:ascii="Arial" w:hAnsi="Arial" w:cs="Arial" w:eastAsia="Arial" w:hint="default"/>
                <w:sz w:val="18"/>
                <w:szCs w:val="18"/>
              </w:rPr>
            </w:pPr>
            <w:r>
              <w:rPr>
                <w:rFonts w:ascii="Arial"/>
                <w:w w:val="99"/>
                <w:sz w:val="18"/>
              </w:rPr>
              <w:t>-</w:t>
            </w:r>
            <w:r>
              <w:rPr>
                <w:rFonts w:ascii="Arial"/>
                <w:sz w:val="18"/>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8"/>
              <w:jc w:val="right"/>
              <w:rPr>
                <w:rFonts w:ascii="Arial" w:hAnsi="Arial" w:cs="Arial" w:eastAsia="Arial" w:hint="default"/>
                <w:sz w:val="18"/>
                <w:szCs w:val="18"/>
              </w:rPr>
            </w:pPr>
            <w:r>
              <w:rPr>
                <w:rFonts w:ascii="Arial"/>
                <w:spacing w:val="-3"/>
                <w:sz w:val="18"/>
              </w:rPr>
              <w:t>112,260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6"/>
              <w:jc w:val="right"/>
              <w:rPr>
                <w:rFonts w:ascii="Arial" w:hAnsi="Arial" w:cs="Arial" w:eastAsia="Arial" w:hint="default"/>
                <w:sz w:val="18"/>
                <w:szCs w:val="18"/>
              </w:rPr>
            </w:pPr>
            <w:r>
              <w:rPr>
                <w:rFonts w:ascii="Arial"/>
                <w:w w:val="99"/>
                <w:sz w:val="18"/>
              </w:rPr>
              <w:t>-</w:t>
            </w:r>
            <w:r>
              <w:rPr>
                <w:rFonts w:ascii="Arial"/>
                <w:sz w:val="18"/>
              </w:rPr>
            </w:r>
          </w:p>
        </w:tc>
        <w:tc>
          <w:tcPr>
            <w:tcW w:w="177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900" w:bottom="1100" w:left="8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4" w:type="dxa"/>
        <w:tblLayout w:type="fixed"/>
        <w:tblCellMar>
          <w:top w:w="0" w:type="dxa"/>
          <w:left w:w="0" w:type="dxa"/>
          <w:bottom w:w="0" w:type="dxa"/>
          <w:right w:w="0" w:type="dxa"/>
        </w:tblCellMar>
        <w:tblLook w:val="01E0"/>
      </w:tblPr>
      <w:tblGrid>
        <w:gridCol w:w="753"/>
        <w:gridCol w:w="3106"/>
        <w:gridCol w:w="1156"/>
        <w:gridCol w:w="1100"/>
        <w:gridCol w:w="1348"/>
        <w:gridCol w:w="1557"/>
        <w:gridCol w:w="740"/>
        <w:gridCol w:w="1459"/>
        <w:gridCol w:w="1117"/>
        <w:gridCol w:w="1795"/>
      </w:tblGrid>
      <w:tr>
        <w:trPr>
          <w:trHeight w:val="419"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06" w:type="dxa"/>
            <w:tcBorders>
              <w:top w:val="nil" w:sz="6" w:space="0" w:color="auto"/>
              <w:left w:val="nil" w:sz="6" w:space="0" w:color="auto"/>
              <w:bottom w:val="nil" w:sz="6" w:space="0" w:color="auto"/>
              <w:right w:val="nil" w:sz="6" w:space="0" w:color="auto"/>
            </w:tcBorders>
          </w:tcPr>
          <w:p>
            <w:pPr>
              <w:pStyle w:val="TableParagraph"/>
              <w:spacing w:line="257" w:lineRule="exact"/>
              <w:ind w:left="72"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5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r>
      <w:tr>
        <w:trPr>
          <w:trHeight w:val="59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w:t>
            </w:r>
          </w:p>
        </w:tc>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2"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5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r>
      <w:tr>
        <w:trPr>
          <w:trHeight w:val="582"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(a)</w:t>
            </w:r>
          </w:p>
        </w:tc>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2"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5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nil" w:sz="6" w:space="0" w:color="auto"/>
              <w:right w:val="nil" w:sz="6" w:space="0" w:color="auto"/>
            </w:tcBorders>
          </w:tcPr>
          <w:p>
            <w:pPr/>
          </w:p>
        </w:tc>
        <w:tc>
          <w:tcPr>
            <w:tcW w:w="1348"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740"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r>
      <w:tr>
        <w:trPr>
          <w:trHeight w:val="368"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
        </w:tc>
        <w:tc>
          <w:tcPr>
            <w:tcW w:w="290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730"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740" w:type="dxa"/>
            <w:tcBorders>
              <w:top w:val="nil" w:sz="6" w:space="0" w:color="auto"/>
              <w:left w:val="nil" w:sz="6" w:space="0" w:color="auto"/>
              <w:bottom w:val="single" w:sz="4" w:space="0" w:color="000000"/>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r>
      <w:tr>
        <w:trPr>
          <w:trHeight w:val="61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16" w:lineRule="exact"/>
              <w:ind w:left="419"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4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74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其他</w:t>
            </w:r>
          </w:p>
        </w:tc>
        <w:tc>
          <w:tcPr>
            <w:tcW w:w="1459" w:type="dxa"/>
            <w:tcBorders>
              <w:top w:val="nil" w:sz="6" w:space="0" w:color="auto"/>
              <w:left w:val="nil" w:sz="6" w:space="0" w:color="auto"/>
              <w:bottom w:val="nil" w:sz="6" w:space="0" w:color="auto"/>
              <w:right w:val="nil" w:sz="6" w:space="0" w:color="auto"/>
            </w:tcBorders>
          </w:tcPr>
          <w:p>
            <w:pPr>
              <w:pStyle w:val="TableParagraph"/>
              <w:spacing w:line="216" w:lineRule="exact"/>
              <w:ind w:left="59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32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17" w:type="dxa"/>
            <w:tcBorders>
              <w:top w:val="nil" w:sz="6" w:space="0" w:color="auto"/>
              <w:left w:val="nil" w:sz="6" w:space="0" w:color="auto"/>
              <w:bottom w:val="nil" w:sz="6" w:space="0" w:color="auto"/>
              <w:right w:val="nil" w:sz="6" w:space="0" w:color="auto"/>
            </w:tcBorders>
          </w:tcPr>
          <w:p>
            <w:pPr>
              <w:pStyle w:val="TableParagraph"/>
              <w:spacing w:line="209" w:lineRule="exact"/>
              <w:ind w:left="241"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4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95" w:type="dxa"/>
            <w:tcBorders>
              <w:top w:val="nil" w:sz="6" w:space="0" w:color="auto"/>
              <w:left w:val="nil" w:sz="6" w:space="0" w:color="auto"/>
              <w:bottom w:val="nil" w:sz="6" w:space="0" w:color="auto"/>
              <w:right w:val="nil" w:sz="6" w:space="0" w:color="auto"/>
            </w:tcBorders>
          </w:tcPr>
          <w:p>
            <w:pPr>
              <w:pStyle w:val="TableParagraph"/>
              <w:spacing w:line="209" w:lineRule="exact"/>
              <w:ind w:left="154"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54"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378"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72" w:right="0"/>
              <w:jc w:val="left"/>
              <w:rPr>
                <w:rFonts w:ascii="宋体" w:hAnsi="宋体" w:cs="宋体" w:eastAsia="宋体" w:hint="default"/>
                <w:sz w:val="18"/>
                <w:szCs w:val="18"/>
              </w:rPr>
            </w:pPr>
            <w:r>
              <w:rPr>
                <w:rFonts w:ascii="宋体" w:hAnsi="宋体" w:cs="宋体" w:eastAsia="宋体" w:hint="default"/>
                <w:sz w:val="18"/>
                <w:szCs w:val="18"/>
              </w:rPr>
              <w:t>内江百大商贸有限公司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10"/>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94"/>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眉山苏宁采购有限公司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3"/>
                <w:sz w:val="18"/>
              </w:rPr>
              <w:t>110,000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3"/>
                <w:sz w:val="18"/>
              </w:rPr>
              <w:t>110,000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苏宁</w:t>
            </w:r>
            <w:r>
              <w:rPr>
                <w:rFonts w:ascii="宋体" w:hAnsi="宋体" w:cs="宋体" w:eastAsia="宋体" w:hint="default"/>
                <w:sz w:val="18"/>
                <w:szCs w:val="18"/>
              </w:rPr>
              <w:t>(</w:t>
            </w:r>
            <w:r>
              <w:rPr>
                <w:rFonts w:ascii="宋体" w:hAnsi="宋体" w:cs="宋体" w:eastAsia="宋体" w:hint="default"/>
                <w:sz w:val="18"/>
                <w:szCs w:val="18"/>
              </w:rPr>
              <w:t>天津</w:t>
            </w:r>
            <w:r>
              <w:rPr>
                <w:rFonts w:ascii="宋体" w:hAnsi="宋体" w:cs="宋体" w:eastAsia="宋体" w:hint="default"/>
                <w:sz w:val="18"/>
                <w:szCs w:val="18"/>
              </w:rPr>
              <w:t>)</w:t>
            </w:r>
            <w:r>
              <w:rPr>
                <w:rFonts w:ascii="宋体" w:hAnsi="宋体" w:cs="宋体" w:eastAsia="宋体" w:hint="default"/>
                <w:sz w:val="18"/>
                <w:szCs w:val="18"/>
              </w:rPr>
              <w:t>采购有限公司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100,000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100,000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新疆苏宁云商商贸有限公司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96,175</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2,062</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98,237</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芜湖苏宁云商商贸有限公司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94,180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94,180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上海嘉定苏宁电器有限公司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90,000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90,000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合肥高新苏宁销售有限公司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90,000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90,000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成都苏宁云商销售有限公司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90,000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90,000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石家庄石宁苏宁贸易有限公司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81,500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81,500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2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4"/>
              <w:ind w:left="72" w:right="0"/>
              <w:jc w:val="left"/>
              <w:rPr>
                <w:rFonts w:ascii="Arial" w:hAnsi="Arial" w:cs="Arial" w:eastAsia="Arial" w:hint="default"/>
                <w:sz w:val="18"/>
                <w:szCs w:val="18"/>
              </w:rPr>
            </w:pPr>
            <w:r>
              <w:rPr>
                <w:rFonts w:ascii="Arial"/>
                <w:sz w:val="18"/>
              </w:rPr>
              <w:t>SUNING COMMERCE USA</w:t>
            </w:r>
            <w:r>
              <w:rPr>
                <w:rFonts w:ascii="Arial"/>
                <w:spacing w:val="-14"/>
                <w:sz w:val="18"/>
              </w:rPr>
              <w:t> </w:t>
            </w:r>
            <w:r>
              <w:rPr>
                <w:rFonts w:ascii="Arial"/>
                <w:sz w:val="18"/>
              </w:rPr>
              <w:t>INC.</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0"/>
              <w:jc w:val="right"/>
              <w:rPr>
                <w:rFonts w:ascii="Arial" w:hAnsi="Arial" w:cs="Arial" w:eastAsia="Arial" w:hint="default"/>
                <w:sz w:val="18"/>
                <w:szCs w:val="18"/>
              </w:rPr>
            </w:pPr>
            <w:r>
              <w:rPr>
                <w:rFonts w:ascii="Arial"/>
                <w:spacing w:val="-1"/>
                <w:sz w:val="18"/>
              </w:rPr>
              <w:t>80,883</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4"/>
              <w:jc w:val="right"/>
              <w:rPr>
                <w:rFonts w:ascii="Arial" w:hAnsi="Arial" w:cs="Arial" w:eastAsia="Arial" w:hint="default"/>
                <w:sz w:val="18"/>
                <w:szCs w:val="18"/>
              </w:rPr>
            </w:pPr>
            <w:r>
              <w:rPr>
                <w:rFonts w:ascii="Arial"/>
                <w:spacing w:val="-1"/>
                <w:sz w:val="18"/>
              </w:rPr>
              <w:t>80,883</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广西苏宁云商销售有限公司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65,683</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sz w:val="18"/>
              </w:rPr>
              <w:t>13,276</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78,959</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江西苏宁云商销售有限公司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66,262</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4,457</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70,719</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湖南苏宁采购有限公司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70,000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70,000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苏州苏宁云商采购有限公司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68,400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68,400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南京白下苏宁云商商贸有限公司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31,489</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36,227</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67,716</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苏州苏宁云商销售有限公司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67,043</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w w:val="95"/>
                <w:sz w:val="18"/>
              </w:rPr>
              <w:t>393</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67,436</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贵阳苏宁云商销售有限公司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51,629</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8,690</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60,319</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青岛苏宁云商商贸有限公司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57,246</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2,517</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59,763</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6" w:lineRule="exact"/>
              <w:ind w:left="72" w:right="0"/>
              <w:jc w:val="left"/>
              <w:rPr>
                <w:rFonts w:ascii="宋体" w:hAnsi="宋体" w:cs="宋体" w:eastAsia="宋体" w:hint="default"/>
                <w:sz w:val="18"/>
                <w:szCs w:val="18"/>
              </w:rPr>
            </w:pPr>
            <w:r>
              <w:rPr>
                <w:rFonts w:ascii="宋体" w:hAnsi="宋体" w:cs="宋体" w:eastAsia="宋体" w:hint="default"/>
                <w:sz w:val="18"/>
                <w:szCs w:val="18"/>
              </w:rPr>
              <w:t>兰州苏宁采购有限公司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59,000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4"/>
              <w:jc w:val="right"/>
              <w:rPr>
                <w:rFonts w:ascii="Arial" w:hAnsi="Arial" w:cs="Arial" w:eastAsia="Arial" w:hint="default"/>
                <w:sz w:val="18"/>
                <w:szCs w:val="18"/>
              </w:rPr>
            </w:pPr>
            <w:r>
              <w:rPr>
                <w:rFonts w:ascii="Arial"/>
                <w:spacing w:val="-1"/>
                <w:sz w:val="18"/>
              </w:rPr>
              <w:t>59,000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753"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195" w:lineRule="exact"/>
              <w:ind w:left="72" w:right="0"/>
              <w:jc w:val="left"/>
              <w:rPr>
                <w:rFonts w:ascii="宋体" w:hAnsi="宋体" w:cs="宋体" w:eastAsia="宋体" w:hint="default"/>
                <w:sz w:val="18"/>
                <w:szCs w:val="18"/>
              </w:rPr>
            </w:pPr>
            <w:r>
              <w:rPr>
                <w:rFonts w:ascii="宋体" w:hAnsi="宋体" w:cs="宋体" w:eastAsia="宋体" w:hint="default"/>
                <w:sz w:val="18"/>
                <w:szCs w:val="18"/>
              </w:rPr>
              <w:t>宿迁苏宁云商物流有限公司</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58,500</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2"/>
              <w:jc w:val="right"/>
              <w:rPr>
                <w:rFonts w:ascii="Arial" w:hAnsi="Arial" w:cs="Arial" w:eastAsia="Arial" w:hint="default"/>
                <w:sz w:val="18"/>
                <w:szCs w:val="18"/>
              </w:rPr>
            </w:pPr>
            <w:r>
              <w:rPr>
                <w:rFonts w:ascii="Arial"/>
                <w:w w:val="99"/>
                <w:sz w:val="18"/>
              </w:rPr>
              <w:t>-</w:t>
            </w:r>
            <w:r>
              <w:rPr>
                <w:rFonts w:ascii="Arial"/>
                <w:sz w:val="18"/>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0"/>
              <w:jc w:val="right"/>
              <w:rPr>
                <w:rFonts w:ascii="Arial" w:hAnsi="Arial" w:cs="Arial" w:eastAsia="Arial" w:hint="default"/>
                <w:sz w:val="18"/>
                <w:szCs w:val="18"/>
              </w:rPr>
            </w:pPr>
            <w:r>
              <w:rPr>
                <w:rFonts w:ascii="Arial"/>
                <w:w w:val="99"/>
                <w:sz w:val="18"/>
              </w:rPr>
              <w:t>-</w:t>
            </w:r>
            <w:r>
              <w:rPr>
                <w:rFonts w:ascii="Arial"/>
                <w:sz w:val="18"/>
              </w:rPr>
            </w:r>
          </w:p>
        </w:tc>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18"/>
                <w:szCs w:val="18"/>
              </w:rPr>
            </w:pPr>
            <w:r>
              <w:rPr>
                <w:rFonts w:ascii="Arial"/>
                <w:w w:val="99"/>
                <w:sz w:val="18"/>
              </w:rPr>
              <w:t>-</w:t>
            </w:r>
            <w:r>
              <w:rPr>
                <w:rFonts w:ascii="Arial"/>
                <w:sz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58,500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w w:val="99"/>
                <w:sz w:val="18"/>
              </w:rPr>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900" w:bottom="1100" w:left="8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767"/>
        <w:gridCol w:w="3245"/>
        <w:gridCol w:w="1148"/>
        <w:gridCol w:w="1066"/>
        <w:gridCol w:w="1370"/>
        <w:gridCol w:w="1636"/>
        <w:gridCol w:w="820"/>
        <w:gridCol w:w="1560"/>
        <w:gridCol w:w="1072"/>
        <w:gridCol w:w="1740"/>
      </w:tblGrid>
      <w:tr>
        <w:trPr>
          <w:trHeight w:val="419"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245" w:type="dxa"/>
            <w:tcBorders>
              <w:top w:val="nil" w:sz="6" w:space="0" w:color="auto"/>
              <w:left w:val="nil" w:sz="6" w:space="0" w:color="auto"/>
              <w:bottom w:val="nil" w:sz="6" w:space="0" w:color="auto"/>
              <w:right w:val="nil" w:sz="6" w:space="0" w:color="auto"/>
            </w:tcBorders>
          </w:tcPr>
          <w:p>
            <w:pPr>
              <w:pStyle w:val="TableParagraph"/>
              <w:spacing w:line="257" w:lineRule="exact"/>
              <w:ind w:left="86"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4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96"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6"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4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82"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(a)</w:t>
            </w: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6" w:right="0"/>
              <w:jc w:val="left"/>
              <w:rPr>
                <w:rFonts w:ascii="Arial" w:hAnsi="Arial" w:cs="Arial" w:eastAsia="Arial" w:hint="default"/>
                <w:sz w:val="24"/>
                <w:szCs w:val="24"/>
              </w:rPr>
            </w:pPr>
            <w:r>
              <w:rPr>
                <w:rFonts w:ascii="黑体" w:hAnsi="黑体" w:cs="黑体" w:eastAsia="黑体" w:hint="default"/>
                <w:sz w:val="24"/>
                <w:szCs w:val="24"/>
              </w:rPr>
              <w:t>子公司</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4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636"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368"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
        </w:tc>
        <w:tc>
          <w:tcPr>
            <w:tcW w:w="300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838"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20"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635"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16" w:lineRule="exact"/>
              <w:ind w:left="355"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8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28"/>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2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nil" w:sz="6" w:space="0" w:color="auto"/>
              <w:left w:val="nil" w:sz="6" w:space="0" w:color="auto"/>
              <w:bottom w:val="nil" w:sz="6" w:space="0" w:color="auto"/>
              <w:right w:val="nil" w:sz="6" w:space="0" w:color="auto"/>
            </w:tcBorders>
          </w:tcPr>
          <w:p>
            <w:pPr>
              <w:pStyle w:val="TableParagraph"/>
              <w:spacing w:line="216" w:lineRule="exact"/>
              <w:ind w:left="684"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41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09" w:lineRule="exact"/>
              <w:ind w:left="251"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5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40" w:type="dxa"/>
            <w:tcBorders>
              <w:top w:val="nil" w:sz="6" w:space="0" w:color="auto"/>
              <w:left w:val="nil" w:sz="6" w:space="0" w:color="auto"/>
              <w:bottom w:val="nil" w:sz="6" w:space="0" w:color="auto"/>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0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6" w:right="0"/>
              <w:jc w:val="left"/>
              <w:rPr>
                <w:rFonts w:ascii="宋体" w:hAnsi="宋体" w:cs="宋体" w:eastAsia="宋体" w:hint="default"/>
                <w:sz w:val="18"/>
                <w:szCs w:val="18"/>
              </w:rPr>
            </w:pPr>
            <w:r>
              <w:rPr>
                <w:rFonts w:ascii="宋体" w:hAnsi="宋体" w:cs="宋体" w:eastAsia="宋体" w:hint="default"/>
                <w:sz w:val="18"/>
                <w:szCs w:val="18"/>
              </w:rPr>
              <w:t>广西苏宁电器采购有限公司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8"/>
              <w:jc w:val="right"/>
              <w:rPr>
                <w:rFonts w:ascii="Arial" w:hAnsi="Arial" w:cs="Arial" w:eastAsia="Arial" w:hint="default"/>
                <w:sz w:val="18"/>
                <w:szCs w:val="18"/>
              </w:rPr>
            </w:pPr>
            <w:r>
              <w:rPr>
                <w:rFonts w:ascii="Arial"/>
                <w:spacing w:val="-1"/>
                <w:sz w:val="18"/>
              </w:rPr>
              <w:t>58,000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03"/>
              <w:jc w:val="right"/>
              <w:rPr>
                <w:rFonts w:ascii="Arial" w:hAnsi="Arial" w:cs="Arial" w:eastAsia="Arial" w:hint="default"/>
                <w:sz w:val="18"/>
                <w:szCs w:val="18"/>
              </w:rPr>
            </w:pPr>
            <w:r>
              <w:rPr>
                <w:rFonts w:ascii="Arial"/>
                <w:spacing w:val="-1"/>
                <w:sz w:val="18"/>
              </w:rPr>
              <w:t>58,000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山东苏宁云商销售有限公司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50,737</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3,560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54,297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甘肃苏宁云商销售有限公司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49,877</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3,437</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9"/>
              <w:jc w:val="right"/>
              <w:rPr>
                <w:rFonts w:ascii="Arial" w:hAnsi="Arial" w:cs="Arial" w:eastAsia="Arial" w:hint="default"/>
                <w:sz w:val="18"/>
                <w:szCs w:val="18"/>
              </w:rPr>
            </w:pPr>
            <w:r>
              <w:rPr>
                <w:rFonts w:ascii="Arial"/>
                <w:spacing w:val="-1"/>
                <w:sz w:val="18"/>
              </w:rPr>
              <w:t>53,314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50,374</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w w:val="95"/>
                <w:sz w:val="18"/>
              </w:rPr>
              <w:t>334</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50,708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6" w:lineRule="exact"/>
              <w:ind w:left="86" w:right="0"/>
              <w:jc w:val="left"/>
              <w:rPr>
                <w:rFonts w:ascii="宋体" w:hAnsi="宋体" w:cs="宋体" w:eastAsia="宋体" w:hint="default"/>
                <w:sz w:val="18"/>
                <w:szCs w:val="18"/>
              </w:rPr>
            </w:pPr>
            <w:r>
              <w:rPr>
                <w:rFonts w:ascii="宋体" w:hAnsi="宋体" w:cs="宋体" w:eastAsia="宋体" w:hint="default"/>
                <w:sz w:val="18"/>
                <w:szCs w:val="18"/>
              </w:rPr>
              <w:t>厦门苏宁云商销售有限公司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50,160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w w:val="95"/>
                <w:sz w:val="18"/>
              </w:rPr>
              <w:t>460</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50,620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6" w:lineRule="exact"/>
              <w:ind w:left="86" w:right="0"/>
              <w:jc w:val="left"/>
              <w:rPr>
                <w:rFonts w:ascii="宋体" w:hAnsi="宋体" w:cs="宋体" w:eastAsia="宋体" w:hint="default"/>
                <w:sz w:val="18"/>
                <w:szCs w:val="18"/>
              </w:rPr>
            </w:pPr>
            <w:r>
              <w:rPr>
                <w:rFonts w:ascii="宋体" w:hAnsi="宋体" w:cs="宋体" w:eastAsia="宋体" w:hint="default"/>
                <w:sz w:val="18"/>
                <w:szCs w:val="18"/>
              </w:rPr>
              <w:t>江苏昌祺贸易有限公司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50,393</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50,393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6" w:lineRule="exact"/>
              <w:ind w:left="86" w:right="0"/>
              <w:jc w:val="left"/>
              <w:rPr>
                <w:rFonts w:ascii="宋体" w:hAnsi="宋体" w:cs="宋体" w:eastAsia="宋体" w:hint="default"/>
                <w:sz w:val="18"/>
                <w:szCs w:val="18"/>
              </w:rPr>
            </w:pPr>
            <w:r>
              <w:rPr>
                <w:rFonts w:ascii="宋体" w:hAnsi="宋体" w:cs="宋体" w:eastAsia="宋体" w:hint="default"/>
                <w:sz w:val="18"/>
                <w:szCs w:val="18"/>
              </w:rPr>
              <w:t>江苏法迪欧电器有限公司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8"/>
              <w:jc w:val="right"/>
              <w:rPr>
                <w:rFonts w:ascii="Arial" w:hAnsi="Arial" w:cs="Arial" w:eastAsia="Arial" w:hint="default"/>
                <w:sz w:val="18"/>
                <w:szCs w:val="18"/>
              </w:rPr>
            </w:pPr>
            <w:r>
              <w:rPr>
                <w:rFonts w:ascii="Arial"/>
                <w:spacing w:val="-1"/>
                <w:sz w:val="18"/>
              </w:rPr>
              <w:t>50,000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3"/>
              <w:jc w:val="right"/>
              <w:rPr>
                <w:rFonts w:ascii="Arial" w:hAnsi="Arial" w:cs="Arial" w:eastAsia="Arial" w:hint="default"/>
                <w:sz w:val="18"/>
                <w:szCs w:val="18"/>
              </w:rPr>
            </w:pPr>
            <w:r>
              <w:rPr>
                <w:rFonts w:ascii="Arial"/>
                <w:spacing w:val="-1"/>
                <w:sz w:val="18"/>
              </w:rPr>
              <w:t>50,000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鄂州葛店苏宁云商销售有限公司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spacing w:val="-1"/>
                <w:sz w:val="18"/>
              </w:rPr>
              <w:t>50,000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50,000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南通苏宁云商销售有限公司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49,777</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49,777</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淮安苏宁云商销售有限公司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48,551</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48,551</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哈尔滨苏宁云商销售有限公司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39,390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4,040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43,430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无锡市苏宁云商销售有限公司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41,013</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2,349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43,362</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石家庄苏宁云商商贸有限公司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37,509</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5,431</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42,940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绵阳苏宁云商销售有限公司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42,200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42,200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大同苏宁云商销售有限公司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39,844</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94"/>
              <w:jc w:val="right"/>
              <w:rPr>
                <w:rFonts w:ascii="Arial" w:hAnsi="Arial" w:cs="Arial" w:eastAsia="Arial" w:hint="default"/>
                <w:sz w:val="18"/>
                <w:szCs w:val="18"/>
              </w:rPr>
            </w:pPr>
            <w:r>
              <w:rPr>
                <w:rFonts w:ascii="Arial"/>
                <w:spacing w:val="-1"/>
                <w:sz w:val="18"/>
              </w:rPr>
              <w:t>39,844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盐城苏宁云商销售有限公司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34,953</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3,940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38,893</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海南苏宁云商商贸有限公司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30,384</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7,307</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37,691</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内蒙古苏宁云商销售有限公司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35,044</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35,044</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宜兴市苏宁云商销售有限公司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32,788</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32,788</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67" w:type="dxa"/>
            <w:tcBorders>
              <w:top w:val="nil" w:sz="6" w:space="0" w:color="auto"/>
              <w:left w:val="nil" w:sz="6" w:space="0" w:color="auto"/>
              <w:bottom w:val="nil" w:sz="6" w:space="0" w:color="auto"/>
              <w:right w:val="nil" w:sz="6" w:space="0" w:color="auto"/>
            </w:tcBorders>
          </w:tcPr>
          <w:p>
            <w:pPr/>
          </w:p>
        </w:tc>
        <w:tc>
          <w:tcPr>
            <w:tcW w:w="3245" w:type="dxa"/>
            <w:tcBorders>
              <w:top w:val="nil" w:sz="6" w:space="0" w:color="auto"/>
              <w:left w:val="nil" w:sz="6" w:space="0" w:color="auto"/>
              <w:bottom w:val="nil" w:sz="6" w:space="0" w:color="auto"/>
              <w:right w:val="nil" w:sz="6" w:space="0" w:color="auto"/>
            </w:tcBorders>
          </w:tcPr>
          <w:p>
            <w:pPr>
              <w:pStyle w:val="TableParagraph"/>
              <w:spacing w:line="217" w:lineRule="exact"/>
              <w:ind w:left="86" w:right="0"/>
              <w:jc w:val="left"/>
              <w:rPr>
                <w:rFonts w:ascii="宋体" w:hAnsi="宋体" w:cs="宋体" w:eastAsia="宋体" w:hint="default"/>
                <w:sz w:val="18"/>
                <w:szCs w:val="18"/>
              </w:rPr>
            </w:pPr>
            <w:r>
              <w:rPr>
                <w:rFonts w:ascii="宋体" w:hAnsi="宋体" w:cs="宋体" w:eastAsia="宋体" w:hint="default"/>
                <w:sz w:val="18"/>
                <w:szCs w:val="18"/>
              </w:rPr>
              <w:t>唐山唐宁苏宁云商销售有限公司</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8"/>
              <w:jc w:val="right"/>
              <w:rPr>
                <w:rFonts w:ascii="Arial" w:hAnsi="Arial" w:cs="Arial" w:eastAsia="Arial" w:hint="default"/>
                <w:sz w:val="18"/>
                <w:szCs w:val="18"/>
              </w:rPr>
            </w:pPr>
            <w:r>
              <w:rPr>
                <w:rFonts w:ascii="Arial"/>
                <w:spacing w:val="-1"/>
                <w:sz w:val="18"/>
              </w:rPr>
              <w:t>32,260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w w:val="99"/>
                <w:sz w:val="18"/>
              </w:rPr>
              <w:t>-</w:t>
            </w:r>
            <w:r>
              <w:rPr>
                <w:rFonts w:ascii="Arial"/>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3"/>
              <w:jc w:val="right"/>
              <w:rPr>
                <w:rFonts w:ascii="Arial" w:hAnsi="Arial" w:cs="Arial" w:eastAsia="Arial" w:hint="default"/>
                <w:sz w:val="18"/>
                <w:szCs w:val="18"/>
              </w:rPr>
            </w:pPr>
            <w:r>
              <w:rPr>
                <w:rFonts w:ascii="Arial"/>
                <w:w w:val="99"/>
                <w:sz w:val="18"/>
              </w:rPr>
              <w:t>-</w:t>
            </w:r>
            <w:r>
              <w:rPr>
                <w:rFonts w:ascii="Arial"/>
                <w:sz w:val="18"/>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32,260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5" w:top="1900" w:bottom="1100" w:left="7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38"/>
        <w:gridCol w:w="3428"/>
        <w:gridCol w:w="960"/>
        <w:gridCol w:w="1080"/>
        <w:gridCol w:w="1439"/>
        <w:gridCol w:w="1628"/>
        <w:gridCol w:w="789"/>
        <w:gridCol w:w="1565"/>
        <w:gridCol w:w="1072"/>
        <w:gridCol w:w="1740"/>
      </w:tblGrid>
      <w:tr>
        <w:trPr>
          <w:trHeight w:val="419"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十七</w:t>
            </w: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9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8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(a)</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9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368"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
        </w:tc>
        <w:tc>
          <w:tcPr>
            <w:tcW w:w="306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847"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789"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92"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16" w:lineRule="exact"/>
              <w:ind w:left="230"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4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9"/>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26"/>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78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其他</w:t>
            </w:r>
          </w:p>
        </w:tc>
        <w:tc>
          <w:tcPr>
            <w:tcW w:w="1565" w:type="dxa"/>
            <w:tcBorders>
              <w:top w:val="nil" w:sz="6" w:space="0" w:color="auto"/>
              <w:left w:val="nil" w:sz="6" w:space="0" w:color="auto"/>
              <w:bottom w:val="nil" w:sz="6" w:space="0" w:color="auto"/>
              <w:right w:val="nil" w:sz="6" w:space="0" w:color="auto"/>
            </w:tcBorders>
          </w:tcPr>
          <w:p>
            <w:pPr>
              <w:pStyle w:val="TableParagraph"/>
              <w:spacing w:line="216" w:lineRule="exact"/>
              <w:ind w:left="690"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42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2" w:type="dxa"/>
            <w:tcBorders>
              <w:top w:val="nil" w:sz="6" w:space="0" w:color="auto"/>
              <w:left w:val="nil" w:sz="6" w:space="0" w:color="auto"/>
              <w:bottom w:val="nil" w:sz="6" w:space="0" w:color="auto"/>
              <w:right w:val="nil" w:sz="6" w:space="0" w:color="auto"/>
            </w:tcBorders>
          </w:tcPr>
          <w:p>
            <w:pPr>
              <w:pStyle w:val="TableParagraph"/>
              <w:spacing w:line="209" w:lineRule="exact"/>
              <w:ind w:left="251"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25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740" w:type="dxa"/>
            <w:tcBorders>
              <w:top w:val="nil" w:sz="6" w:space="0" w:color="auto"/>
              <w:left w:val="nil" w:sz="6" w:space="0" w:color="auto"/>
              <w:bottom w:val="nil" w:sz="6" w:space="0" w:color="auto"/>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0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354"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8" w:right="0"/>
              <w:jc w:val="left"/>
              <w:rPr>
                <w:rFonts w:ascii="宋体" w:hAnsi="宋体" w:cs="宋体" w:eastAsia="宋体" w:hint="default"/>
                <w:sz w:val="18"/>
                <w:szCs w:val="18"/>
              </w:rPr>
            </w:pPr>
            <w:r>
              <w:rPr>
                <w:rFonts w:ascii="宋体" w:hAnsi="宋体" w:cs="宋体" w:eastAsia="宋体" w:hint="default"/>
                <w:sz w:val="18"/>
                <w:szCs w:val="18"/>
              </w:rPr>
              <w:t>上海奉新苏宁云商销售有限公司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74"/>
              <w:jc w:val="right"/>
              <w:rPr>
                <w:rFonts w:ascii="Arial" w:hAnsi="Arial" w:cs="Arial" w:eastAsia="Arial" w:hint="default"/>
                <w:sz w:val="18"/>
                <w:szCs w:val="18"/>
              </w:rPr>
            </w:pPr>
            <w:r>
              <w:rPr>
                <w:rFonts w:ascii="Arial"/>
                <w:w w:val="99"/>
                <w:sz w:val="18"/>
              </w:rPr>
              <w:t>-</w:t>
            </w:r>
            <w:r>
              <w:rPr>
                <w:rFonts w:ascii="Arial"/>
                <w:sz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46"/>
              <w:jc w:val="right"/>
              <w:rPr>
                <w:rFonts w:ascii="Arial" w:hAnsi="Arial" w:cs="Arial" w:eastAsia="Arial" w:hint="default"/>
                <w:sz w:val="18"/>
                <w:szCs w:val="18"/>
              </w:rPr>
            </w:pPr>
            <w:r>
              <w:rPr>
                <w:rFonts w:ascii="Arial"/>
                <w:spacing w:val="-1"/>
                <w:sz w:val="18"/>
              </w:rPr>
              <w:t>32,210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04"/>
              <w:jc w:val="right"/>
              <w:rPr>
                <w:rFonts w:ascii="Arial" w:hAnsi="Arial" w:cs="Arial" w:eastAsia="Arial" w:hint="default"/>
                <w:sz w:val="18"/>
                <w:szCs w:val="18"/>
              </w:rPr>
            </w:pPr>
            <w:r>
              <w:rPr>
                <w:rFonts w:ascii="Arial"/>
                <w:spacing w:val="-1"/>
                <w:sz w:val="18"/>
              </w:rPr>
              <w:t>32,210</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包头苏宁云商销售有限公司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20,445</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18"/>
                <w:szCs w:val="18"/>
              </w:rPr>
            </w:pPr>
            <w:r>
              <w:rPr>
                <w:rFonts w:ascii="Arial"/>
                <w:spacing w:val="-3"/>
                <w:sz w:val="18"/>
              </w:rPr>
              <w:t>11,240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31,685</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云南苏宁云商销售有限公司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28,647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spacing w:val="-3"/>
                <w:sz w:val="18"/>
              </w:rPr>
              <w:t>2,119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30,766</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vMerge w:val="restart"/>
            <w:tcBorders>
              <w:top w:val="nil" w:sz="6" w:space="0" w:color="auto"/>
              <w:left w:val="nil" w:sz="6" w:space="0" w:color="auto"/>
              <w:right w:val="nil" w:sz="6" w:space="0" w:color="auto"/>
            </w:tcBorders>
          </w:tcPr>
          <w:p>
            <w:pPr>
              <w:pStyle w:val="TableParagraph"/>
              <w:spacing w:line="197" w:lineRule="exact"/>
              <w:ind w:left="58" w:right="0"/>
              <w:jc w:val="left"/>
              <w:rPr>
                <w:rFonts w:ascii="宋体" w:hAnsi="宋体" w:cs="宋体" w:eastAsia="宋体" w:hint="default"/>
                <w:sz w:val="18"/>
                <w:szCs w:val="18"/>
              </w:rPr>
            </w:pPr>
            <w:r>
              <w:rPr>
                <w:rFonts w:ascii="宋体" w:hAnsi="宋体" w:cs="宋体" w:eastAsia="宋体" w:hint="default"/>
                <w:spacing w:val="9"/>
                <w:sz w:val="18"/>
                <w:szCs w:val="18"/>
              </w:rPr>
              <w:t>苏宁云商集团南京苏宁易购投资有限</w:t>
            </w:r>
          </w:p>
          <w:p>
            <w:pPr>
              <w:pStyle w:val="TableParagraph"/>
              <w:spacing w:line="235" w:lineRule="exact"/>
              <w:ind w:left="23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789"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vMerge/>
            <w:tcBorders>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30,600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30,600</w:t>
            </w:r>
          </w:p>
        </w:tc>
        <w:tc>
          <w:tcPr>
            <w:tcW w:w="1072"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常州苏宁云商商贸有限公司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29,108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18"/>
                <w:szCs w:val="18"/>
              </w:rPr>
            </w:pPr>
            <w:r>
              <w:rPr>
                <w:rFonts w:ascii="Arial"/>
                <w:spacing w:val="-1"/>
                <w:sz w:val="18"/>
              </w:rPr>
              <w:t>1,302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30,410</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山西苏宁云商销售有限公司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27,021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spacing w:val="-1"/>
                <w:sz w:val="18"/>
              </w:rPr>
              <w:t>3,389</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30,410</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宁波甬宁苏宁云商销售有限公司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24,204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18"/>
                <w:szCs w:val="18"/>
              </w:rPr>
            </w:pPr>
            <w:r>
              <w:rPr>
                <w:rFonts w:ascii="Arial"/>
                <w:spacing w:val="-1"/>
                <w:sz w:val="18"/>
              </w:rPr>
              <w:t>5,573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29,777</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济宁苏宁云商商贸有限公司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28,442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28,442</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27,000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27,000</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滁州苏宁云商销售有限公司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18,012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spacing w:val="-1"/>
                <w:sz w:val="18"/>
              </w:rPr>
              <w:t>8,974</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26,986</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镇江苏宁云商有限公司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18,314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spacing w:val="-1"/>
                <w:sz w:val="18"/>
              </w:rPr>
              <w:t>7,333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25,647</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江阴市苏宁云商销售有限公司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25,528</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25,528</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宁夏苏宁云商销售有限公司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21,586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spacing w:val="-1"/>
                <w:sz w:val="18"/>
              </w:rPr>
              <w:t>3,912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25,498</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西宁苏宁云商销售有限公司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21,600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6"/>
              <w:jc w:val="right"/>
              <w:rPr>
                <w:rFonts w:ascii="Arial" w:hAnsi="Arial" w:cs="Arial" w:eastAsia="Arial" w:hint="default"/>
                <w:sz w:val="18"/>
                <w:szCs w:val="18"/>
              </w:rPr>
            </w:pPr>
            <w:r>
              <w:rPr>
                <w:rFonts w:ascii="Arial"/>
                <w:spacing w:val="-1"/>
                <w:w w:val="95"/>
                <w:sz w:val="18"/>
              </w:rPr>
              <w:t>903</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22,503</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上饶市苏宁云商销售有限公司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20,592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spacing w:val="-1"/>
                <w:sz w:val="18"/>
              </w:rPr>
              <w:t>1,893</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22,485</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日照苏宁云商销售有限公司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20,000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18"/>
                <w:szCs w:val="18"/>
              </w:rPr>
            </w:pPr>
            <w:r>
              <w:rPr>
                <w:rFonts w:ascii="Arial"/>
                <w:spacing w:val="-1"/>
                <w:sz w:val="18"/>
              </w:rPr>
              <w:t>1,462</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21,462</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大庆苏宁云商销售有限公司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21,402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21,402</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连云港苏宁云商有限公司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5"/>
              <w:jc w:val="right"/>
              <w:rPr>
                <w:rFonts w:ascii="Arial" w:hAnsi="Arial" w:cs="Arial" w:eastAsia="Arial" w:hint="default"/>
                <w:sz w:val="18"/>
                <w:szCs w:val="18"/>
              </w:rPr>
            </w:pPr>
            <w:r>
              <w:rPr>
                <w:rFonts w:ascii="Arial"/>
                <w:spacing w:val="-1"/>
                <w:sz w:val="18"/>
              </w:rPr>
              <w:t>17,721</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5"/>
              <w:jc w:val="right"/>
              <w:rPr>
                <w:rFonts w:ascii="Arial" w:hAnsi="Arial" w:cs="Arial" w:eastAsia="Arial" w:hint="default"/>
                <w:sz w:val="18"/>
                <w:szCs w:val="18"/>
              </w:rPr>
            </w:pPr>
            <w:r>
              <w:rPr>
                <w:rFonts w:ascii="Arial"/>
                <w:spacing w:val="-1"/>
                <w:sz w:val="18"/>
              </w:rPr>
              <w:t>3,454</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4"/>
              <w:jc w:val="right"/>
              <w:rPr>
                <w:rFonts w:ascii="Arial" w:hAnsi="Arial" w:cs="Arial" w:eastAsia="Arial" w:hint="default"/>
                <w:sz w:val="18"/>
                <w:szCs w:val="18"/>
              </w:rPr>
            </w:pPr>
            <w:r>
              <w:rPr>
                <w:rFonts w:ascii="Arial"/>
                <w:spacing w:val="-1"/>
                <w:sz w:val="18"/>
              </w:rPr>
              <w:t>21,175</w:t>
            </w:r>
          </w:p>
        </w:tc>
        <w:tc>
          <w:tcPr>
            <w:tcW w:w="1072" w:type="dxa"/>
            <w:tcBorders>
              <w:top w:val="nil" w:sz="6" w:space="0" w:color="auto"/>
              <w:left w:val="nil" w:sz="6" w:space="0" w:color="auto"/>
              <w:bottom w:val="nil" w:sz="6" w:space="0" w:color="auto"/>
              <w:right w:val="nil" w:sz="6" w:space="0" w:color="auto"/>
            </w:tcBorders>
          </w:tcPr>
          <w:p>
            <w:pPr>
              <w:pStyle w:val="TableParagraph"/>
              <w:spacing w:line="197"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7" w:lineRule="exact"/>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20" w:hRule="exact"/>
        </w:trPr>
        <w:tc>
          <w:tcPr>
            <w:tcW w:w="738" w:type="dxa"/>
            <w:tcBorders>
              <w:top w:val="nil" w:sz="6" w:space="0" w:color="auto"/>
              <w:left w:val="nil" w:sz="6" w:space="0" w:color="auto"/>
              <w:bottom w:val="nil" w:sz="6" w:space="0" w:color="auto"/>
              <w:right w:val="nil" w:sz="6" w:space="0" w:color="auto"/>
            </w:tcBorders>
          </w:tcPr>
          <w:p>
            <w:pPr/>
          </w:p>
        </w:tc>
        <w:tc>
          <w:tcPr>
            <w:tcW w:w="3428" w:type="dxa"/>
            <w:tcBorders>
              <w:top w:val="nil" w:sz="6" w:space="0" w:color="auto"/>
              <w:left w:val="nil" w:sz="6" w:space="0" w:color="auto"/>
              <w:bottom w:val="nil" w:sz="6" w:space="0" w:color="auto"/>
              <w:right w:val="nil" w:sz="6" w:space="0" w:color="auto"/>
            </w:tcBorders>
          </w:tcPr>
          <w:p>
            <w:pPr>
              <w:pStyle w:val="TableParagraph"/>
              <w:spacing w:line="198" w:lineRule="exact"/>
              <w:ind w:left="58" w:right="0"/>
              <w:jc w:val="left"/>
              <w:rPr>
                <w:rFonts w:ascii="宋体" w:hAnsi="宋体" w:cs="宋体" w:eastAsia="宋体" w:hint="default"/>
                <w:sz w:val="18"/>
                <w:szCs w:val="18"/>
              </w:rPr>
            </w:pPr>
            <w:r>
              <w:rPr>
                <w:rFonts w:ascii="宋体" w:hAnsi="宋体" w:cs="宋体" w:eastAsia="宋体" w:hint="default"/>
                <w:sz w:val="18"/>
                <w:szCs w:val="18"/>
              </w:rPr>
              <w:t>烟台苏宁云商商贸有限公司</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5"/>
              <w:jc w:val="right"/>
              <w:rPr>
                <w:rFonts w:ascii="Arial" w:hAnsi="Arial" w:cs="Arial" w:eastAsia="Arial" w:hint="default"/>
                <w:sz w:val="18"/>
                <w:szCs w:val="18"/>
              </w:rPr>
            </w:pPr>
            <w:r>
              <w:rPr>
                <w:rFonts w:ascii="Arial"/>
                <w:spacing w:val="-1"/>
                <w:sz w:val="18"/>
              </w:rPr>
              <w:t>20,394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w w:val="99"/>
                <w:sz w:val="18"/>
              </w:rPr>
              <w:t>-</w:t>
            </w:r>
            <w:r>
              <w:rPr>
                <w:rFonts w:ascii="Arial"/>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18"/>
                <w:szCs w:val="18"/>
              </w:rPr>
            </w:pPr>
            <w:r>
              <w:rPr>
                <w:rFonts w:ascii="Arial"/>
                <w:w w:val="99"/>
                <w:sz w:val="18"/>
              </w:rPr>
              <w:t>-</w:t>
            </w:r>
            <w:r>
              <w:rPr>
                <w:rFonts w:ascii="Arial"/>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99"/>
              <w:jc w:val="right"/>
              <w:rPr>
                <w:rFonts w:ascii="Arial" w:hAnsi="Arial" w:cs="Arial" w:eastAsia="Arial" w:hint="default"/>
                <w:sz w:val="18"/>
                <w:szCs w:val="18"/>
              </w:rPr>
            </w:pPr>
            <w:r>
              <w:rPr>
                <w:rFonts w:ascii="Arial"/>
                <w:w w:val="99"/>
                <w:sz w:val="18"/>
              </w:rPr>
              <w:t>-</w:t>
            </w:r>
            <w:r>
              <w:rPr>
                <w:rFonts w:ascii="Arial"/>
                <w:sz w:val="18"/>
              </w:rPr>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right"/>
              <w:rPr>
                <w:rFonts w:ascii="Arial" w:hAnsi="Arial" w:cs="Arial" w:eastAsia="Arial" w:hint="default"/>
                <w:sz w:val="18"/>
                <w:szCs w:val="18"/>
              </w:rPr>
            </w:pPr>
            <w:r>
              <w:rPr>
                <w:rFonts w:ascii="Arial"/>
                <w:w w:val="99"/>
                <w:sz w:val="18"/>
              </w:rPr>
              <w:t>-</w:t>
            </w:r>
            <w:r>
              <w:rPr>
                <w:rFonts w:ascii="Arial"/>
                <w:sz w:val="18"/>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04"/>
              <w:jc w:val="right"/>
              <w:rPr>
                <w:rFonts w:ascii="Arial" w:hAnsi="Arial" w:cs="Arial" w:eastAsia="Arial" w:hint="default"/>
                <w:sz w:val="18"/>
                <w:szCs w:val="18"/>
              </w:rPr>
            </w:pPr>
            <w:r>
              <w:rPr>
                <w:rFonts w:ascii="Arial"/>
                <w:spacing w:val="-1"/>
                <w:sz w:val="18"/>
              </w:rPr>
              <w:t>20,394</w:t>
            </w:r>
          </w:p>
        </w:tc>
        <w:tc>
          <w:tcPr>
            <w:tcW w:w="1072" w:type="dxa"/>
            <w:tcBorders>
              <w:top w:val="nil" w:sz="6" w:space="0" w:color="auto"/>
              <w:left w:val="nil" w:sz="6" w:space="0" w:color="auto"/>
              <w:bottom w:val="nil" w:sz="6" w:space="0" w:color="auto"/>
              <w:right w:val="nil" w:sz="6" w:space="0" w:color="auto"/>
            </w:tcBorders>
          </w:tcPr>
          <w:p>
            <w:pPr>
              <w:pStyle w:val="TableParagraph"/>
              <w:spacing w:line="198" w:lineRule="exact"/>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198" w:lineRule="exact"/>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198" w:lineRule="exact"/>
        <w:jc w:val="right"/>
        <w:rPr>
          <w:rFonts w:ascii="Arial" w:hAnsi="Arial" w:cs="Arial" w:eastAsia="Arial" w:hint="default"/>
          <w:sz w:val="18"/>
          <w:szCs w:val="18"/>
        </w:rPr>
        <w:sectPr>
          <w:pgSz w:w="16840" w:h="11910" w:orient="landscape"/>
          <w:pgMar w:header="755" w:footer="915" w:top="1900" w:bottom="1100" w:left="8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738"/>
        <w:gridCol w:w="2753"/>
        <w:gridCol w:w="1153"/>
        <w:gridCol w:w="1015"/>
        <w:gridCol w:w="107"/>
        <w:gridCol w:w="1280"/>
        <w:gridCol w:w="107"/>
        <w:gridCol w:w="1237"/>
        <w:gridCol w:w="124"/>
        <w:gridCol w:w="1067"/>
        <w:gridCol w:w="125"/>
        <w:gridCol w:w="1218"/>
        <w:gridCol w:w="124"/>
        <w:gridCol w:w="1171"/>
        <w:gridCol w:w="1568"/>
      </w:tblGrid>
      <w:tr>
        <w:trPr>
          <w:trHeight w:val="419"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2753"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5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5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5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58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(a)</w:t>
            </w: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5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68" w:hRule="exact"/>
        </w:trPr>
        <w:tc>
          <w:tcPr>
            <w:tcW w:w="738"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1015" w:type="dxa"/>
            <w:tcBorders>
              <w:top w:val="nil" w:sz="6" w:space="0" w:color="auto"/>
              <w:left w:val="nil" w:sz="6" w:space="0" w:color="auto"/>
              <w:bottom w:val="single" w:sz="4" w:space="0" w:color="000000"/>
              <w:right w:val="nil" w:sz="6" w:space="0" w:color="auto"/>
            </w:tcBorders>
          </w:tcPr>
          <w:p>
            <w:pPr/>
          </w:p>
        </w:tc>
        <w:tc>
          <w:tcPr>
            <w:tcW w:w="273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99"/>
              <w:ind w:left="911"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24" w:type="dxa"/>
            <w:tcBorders>
              <w:top w:val="nil" w:sz="6" w:space="0" w:color="auto"/>
              <w:left w:val="nil" w:sz="6" w:space="0" w:color="auto"/>
              <w:bottom w:val="single" w:sz="4" w:space="0" w:color="000000"/>
              <w:right w:val="nil" w:sz="6" w:space="0" w:color="auto"/>
            </w:tcBorders>
          </w:tcPr>
          <w:p>
            <w:pPr/>
          </w:p>
        </w:tc>
        <w:tc>
          <w:tcPr>
            <w:tcW w:w="1067" w:type="dxa"/>
            <w:tcBorders>
              <w:top w:val="nil" w:sz="6" w:space="0" w:color="auto"/>
              <w:left w:val="nil" w:sz="6" w:space="0" w:color="auto"/>
              <w:bottom w:val="single" w:sz="4" w:space="0" w:color="000000"/>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635" w:hRule="exact"/>
        </w:trPr>
        <w:tc>
          <w:tcPr>
            <w:tcW w:w="738"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Style w:val="TableParagraph"/>
              <w:spacing w:line="216" w:lineRule="exact"/>
              <w:ind w:left="42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5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7" w:type="dxa"/>
            <w:tcBorders>
              <w:top w:val="single" w:sz="4" w:space="0" w:color="000000"/>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处置投资</w:t>
            </w:r>
          </w:p>
        </w:tc>
        <w:tc>
          <w:tcPr>
            <w:tcW w:w="107" w:type="dxa"/>
            <w:tcBorders>
              <w:top w:val="single" w:sz="4" w:space="0" w:color="000000"/>
              <w:left w:val="nil" w:sz="6" w:space="0" w:color="auto"/>
              <w:bottom w:val="nil" w:sz="6" w:space="0" w:color="auto"/>
              <w:right w:val="nil" w:sz="6" w:space="0" w:color="auto"/>
            </w:tcBorders>
          </w:tcPr>
          <w:p>
            <w:pP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24" w:type="dxa"/>
            <w:tcBorders>
              <w:top w:val="single" w:sz="4" w:space="0" w:color="000000"/>
              <w:left w:val="nil" w:sz="6" w:space="0" w:color="auto"/>
              <w:bottom w:val="nil" w:sz="6" w:space="0" w:color="auto"/>
              <w:right w:val="nil" w:sz="6" w:space="0" w:color="auto"/>
            </w:tcBorders>
          </w:tcPr>
          <w:p>
            <w:pPr/>
          </w:p>
        </w:tc>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16" w:lineRule="exact"/>
              <w:ind w:left="565"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9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09" w:lineRule="exact"/>
              <w:ind w:left="350" w:right="0"/>
              <w:jc w:val="left"/>
              <w:rPr>
                <w:rFonts w:ascii="宋体" w:hAnsi="宋体" w:cs="宋体" w:eastAsia="宋体" w:hint="default"/>
                <w:sz w:val="18"/>
                <w:szCs w:val="18"/>
              </w:rPr>
            </w:pPr>
            <w:r>
              <w:rPr>
                <w:rFonts w:ascii="宋体" w:hAnsi="宋体" w:cs="宋体" w:eastAsia="宋体" w:hint="default"/>
                <w:sz w:val="18"/>
                <w:szCs w:val="18"/>
              </w:rPr>
              <w:t>减值准备</w:t>
            </w:r>
          </w:p>
          <w:p>
            <w:pPr>
              <w:pStyle w:val="TableParagraph"/>
              <w:spacing w:line="235" w:lineRule="exact"/>
              <w:ind w:left="35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0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38"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8" w:right="0"/>
              <w:jc w:val="left"/>
              <w:rPr>
                <w:rFonts w:ascii="宋体" w:hAnsi="宋体" w:cs="宋体" w:eastAsia="宋体" w:hint="default"/>
                <w:sz w:val="18"/>
                <w:szCs w:val="18"/>
              </w:rPr>
            </w:pPr>
            <w:r>
              <w:rPr>
                <w:rFonts w:ascii="宋体" w:hAnsi="宋体" w:cs="宋体" w:eastAsia="宋体" w:hint="default"/>
                <w:sz w:val="18"/>
                <w:szCs w:val="18"/>
              </w:rPr>
              <w:t>江苏酷博睿电器有限公司</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20,000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0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29"/>
              <w:jc w:val="right"/>
              <w:rPr>
                <w:rFonts w:ascii="Arial" w:hAnsi="Arial" w:cs="Arial" w:eastAsia="Arial" w:hint="default"/>
                <w:sz w:val="18"/>
                <w:szCs w:val="18"/>
              </w:rPr>
            </w:pPr>
            <w:r>
              <w:rPr>
                <w:rFonts w:ascii="Arial"/>
                <w:w w:val="99"/>
                <w:sz w:val="18"/>
              </w:rPr>
              <w:t>-</w:t>
            </w:r>
            <w:r>
              <w:rPr>
                <w:rFonts w:ascii="Arial"/>
                <w:sz w:val="18"/>
              </w:rPr>
            </w:r>
          </w:p>
        </w:tc>
        <w:tc>
          <w:tcPr>
            <w:tcW w:w="107"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2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81"/>
              <w:jc w:val="right"/>
              <w:rPr>
                <w:rFonts w:ascii="Arial" w:hAnsi="Arial" w:cs="Arial" w:eastAsia="Arial" w:hint="default"/>
                <w:sz w:val="18"/>
                <w:szCs w:val="18"/>
              </w:rPr>
            </w:pPr>
            <w:r>
              <w:rPr>
                <w:rFonts w:ascii="Arial"/>
                <w:spacing w:val="-1"/>
                <w:sz w:val="18"/>
              </w:rPr>
              <w:t>20,000</w:t>
            </w: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738"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其他子公司</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1,579,784</w:t>
            </w:r>
            <w:r>
              <w:rPr>
                <w:rFonts w:ascii="Arial"/>
                <w:spacing w:val="-1"/>
                <w:sz w:val="18"/>
              </w:rPr>
            </w:r>
          </w:p>
        </w:tc>
        <w:tc>
          <w:tcPr>
            <w:tcW w:w="1015" w:type="dxa"/>
            <w:tcBorders>
              <w:top w:val="nil" w:sz="6" w:space="0" w:color="auto"/>
              <w:left w:val="nil" w:sz="6" w:space="0" w:color="auto"/>
              <w:bottom w:val="nil" w:sz="6" w:space="0" w:color="auto"/>
              <w:right w:val="nil" w:sz="6" w:space="0" w:color="auto"/>
            </w:tcBorders>
          </w:tcPr>
          <w:p>
            <w:pPr>
              <w:pStyle w:val="TableParagraph"/>
              <w:tabs>
                <w:tab w:pos="337" w:val="left" w:leader="none"/>
              </w:tabs>
              <w:spacing w:line="240" w:lineRule="auto" w:before="36"/>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106,878</w:t>
            </w:r>
            <w:r>
              <w:rPr>
                <w:rFonts w:ascii="Arial"/>
                <w:spacing w:val="-1"/>
                <w:sz w:val="18"/>
              </w:rPr>
            </w:r>
          </w:p>
        </w:tc>
        <w:tc>
          <w:tcPr>
            <w:tcW w:w="10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36"/>
              <w:ind w:right="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(219,127)</w:t>
            </w:r>
            <w:r>
              <w:rPr>
                <w:rFonts w:ascii="Arial"/>
                <w:spacing w:val="-1"/>
                <w:sz w:val="18"/>
              </w:rPr>
            </w:r>
          </w:p>
        </w:tc>
        <w:tc>
          <w:tcPr>
            <w:tcW w:w="107"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nil" w:sz="6" w:space="0" w:color="auto"/>
              <w:right w:val="nil" w:sz="6" w:space="0" w:color="auto"/>
            </w:tcBorders>
          </w:tcPr>
          <w:p>
            <w:pPr>
              <w:pStyle w:val="TableParagraph"/>
              <w:tabs>
                <w:tab w:pos="1135" w:val="left" w:leader="none"/>
              </w:tabs>
              <w:spacing w:line="240" w:lineRule="auto" w:before="36"/>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tabs>
                <w:tab w:pos="963" w:val="left" w:leader="none"/>
              </w:tabs>
              <w:spacing w:line="240" w:lineRule="auto" w:before="36"/>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Style w:val="TableParagraph"/>
              <w:tabs>
                <w:tab w:pos="320" w:val="left" w:leader="none"/>
                <w:tab w:pos="120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1,467,535</w:t>
              <w:tab/>
            </w:r>
            <w:r>
              <w:rPr>
                <w:rFonts w:ascii="Arial"/>
                <w:spacing w:val="-1"/>
                <w:sz w:val="18"/>
              </w:rPr>
            </w: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tabs>
                <w:tab w:pos="995" w:val="left" w:leader="none"/>
              </w:tabs>
              <w:spacing w:line="240" w:lineRule="auto" w:before="36"/>
              <w:ind w:right="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68" w:type="dxa"/>
            <w:tcBorders>
              <w:top w:val="nil" w:sz="6" w:space="0" w:color="auto"/>
              <w:left w:val="nil" w:sz="6" w:space="0" w:color="auto"/>
              <w:bottom w:val="nil" w:sz="6" w:space="0" w:color="auto"/>
              <w:right w:val="nil" w:sz="6" w:space="0" w:color="auto"/>
            </w:tcBorders>
          </w:tcPr>
          <w:p>
            <w:pPr>
              <w:pStyle w:val="TableParagraph"/>
              <w:tabs>
                <w:tab w:pos="1085" w:val="left" w:leader="none"/>
              </w:tabs>
              <w:spacing w:line="240" w:lineRule="auto" w:before="36"/>
              <w:ind w:right="2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2,200</w:t>
            </w:r>
            <w:r>
              <w:rPr>
                <w:rFonts w:ascii="Arial"/>
                <w:spacing w:val="-1"/>
                <w:sz w:val="18"/>
              </w:rPr>
            </w:r>
            <w:r>
              <w:rPr>
                <w:rFonts w:ascii="Arial"/>
                <w:sz w:val="18"/>
              </w:rPr>
            </w:r>
          </w:p>
        </w:tc>
      </w:tr>
      <w:tr>
        <w:trPr>
          <w:trHeight w:val="253" w:hRule="exact"/>
        </w:trPr>
        <w:tc>
          <w:tcPr>
            <w:tcW w:w="738"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04"/>
              <w:jc w:val="right"/>
              <w:rPr>
                <w:rFonts w:ascii="Arial" w:hAnsi="Arial" w:cs="Arial" w:eastAsia="Arial" w:hint="default"/>
                <w:sz w:val="18"/>
                <w:szCs w:val="18"/>
              </w:rPr>
            </w:pPr>
            <w:r>
              <w:rPr>
                <w:rFonts w:ascii="Arial"/>
                <w:spacing w:val="-1"/>
                <w:sz w:val="18"/>
              </w:rPr>
              <w:t>29,885,635</w:t>
            </w:r>
          </w:p>
        </w:tc>
        <w:tc>
          <w:tcPr>
            <w:tcW w:w="101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5"/>
              <w:jc w:val="right"/>
              <w:rPr>
                <w:rFonts w:ascii="Arial" w:hAnsi="Arial" w:cs="Arial" w:eastAsia="Arial" w:hint="default"/>
                <w:sz w:val="18"/>
                <w:szCs w:val="18"/>
              </w:rPr>
            </w:pPr>
            <w:r>
              <w:rPr>
                <w:rFonts w:ascii="Arial"/>
                <w:spacing w:val="-2"/>
                <w:sz w:val="18"/>
              </w:rPr>
              <w:t>3,669,117</w:t>
            </w:r>
          </w:p>
        </w:tc>
        <w:tc>
          <w:tcPr>
            <w:tcW w:w="107"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8"/>
              <w:jc w:val="right"/>
              <w:rPr>
                <w:rFonts w:ascii="Arial" w:hAnsi="Arial" w:cs="Arial" w:eastAsia="Arial" w:hint="default"/>
                <w:sz w:val="18"/>
                <w:szCs w:val="18"/>
              </w:rPr>
            </w:pPr>
            <w:r>
              <w:rPr>
                <w:rFonts w:ascii="Arial"/>
                <w:spacing w:val="-1"/>
                <w:sz w:val="18"/>
              </w:rPr>
              <w:t>(1,141,956)</w:t>
            </w:r>
          </w:p>
        </w:tc>
        <w:tc>
          <w:tcPr>
            <w:tcW w:w="107" w:type="dxa"/>
            <w:tcBorders>
              <w:top w:val="nil" w:sz="6" w:space="0" w:color="auto"/>
              <w:left w:val="nil" w:sz="6" w:space="0" w:color="auto"/>
              <w:bottom w:val="nil" w:sz="6" w:space="0" w:color="auto"/>
              <w:right w:val="nil" w:sz="6" w:space="0" w:color="auto"/>
            </w:tcBorders>
          </w:tcPr>
          <w:p>
            <w:pPr/>
          </w:p>
        </w:tc>
        <w:tc>
          <w:tcPr>
            <w:tcW w:w="123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5"/>
              <w:jc w:val="right"/>
              <w:rPr>
                <w:rFonts w:ascii="Arial" w:hAnsi="Arial" w:cs="Arial" w:eastAsia="Arial" w:hint="default"/>
                <w:sz w:val="18"/>
                <w:szCs w:val="18"/>
              </w:rPr>
            </w:pPr>
            <w:r>
              <w:rPr>
                <w:rFonts w:ascii="Arial"/>
                <w:w w:val="99"/>
                <w:sz w:val="18"/>
              </w:rPr>
              <w:t>-</w:t>
            </w:r>
            <w:r>
              <w:rPr>
                <w:rFonts w:ascii="Arial"/>
                <w:sz w:val="18"/>
              </w:rPr>
            </w:r>
          </w:p>
        </w:tc>
        <w:tc>
          <w:tcPr>
            <w:tcW w:w="124"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w w:val="99"/>
                <w:sz w:val="18"/>
              </w:rPr>
              <w:t>-</w:t>
            </w:r>
            <w:r>
              <w:rPr>
                <w:rFonts w:ascii="Arial"/>
                <w:sz w:val="18"/>
              </w:rPr>
            </w:r>
          </w:p>
        </w:tc>
        <w:tc>
          <w:tcPr>
            <w:tcW w:w="125"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234" w:right="0"/>
              <w:jc w:val="left"/>
              <w:rPr>
                <w:rFonts w:ascii="Arial" w:hAnsi="Arial" w:cs="Arial" w:eastAsia="Arial" w:hint="default"/>
                <w:sz w:val="18"/>
                <w:szCs w:val="18"/>
              </w:rPr>
            </w:pPr>
            <w:r>
              <w:rPr>
                <w:rFonts w:ascii="Arial"/>
                <w:sz w:val="18"/>
              </w:rPr>
              <w:t>32,412,796</w:t>
            </w:r>
          </w:p>
        </w:tc>
        <w:tc>
          <w:tcPr>
            <w:tcW w:w="124"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98"/>
              <w:jc w:val="right"/>
              <w:rPr>
                <w:rFonts w:ascii="Arial" w:hAnsi="Arial" w:cs="Arial" w:eastAsia="Arial" w:hint="default"/>
                <w:sz w:val="18"/>
                <w:szCs w:val="18"/>
              </w:rPr>
            </w:pPr>
            <w:r>
              <w:rPr>
                <w:rFonts w:ascii="Arial"/>
                <w:w w:val="99"/>
                <w:sz w:val="18"/>
              </w:rPr>
              <w:t>-</w:t>
            </w:r>
            <w:r>
              <w:rPr>
                <w:rFonts w:ascii="Arial"/>
                <w:sz w:val="18"/>
              </w:rPr>
            </w:r>
          </w:p>
        </w:tc>
        <w:tc>
          <w:tcPr>
            <w:tcW w:w="156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26"/>
              <w:jc w:val="right"/>
              <w:rPr>
                <w:rFonts w:ascii="Arial" w:hAnsi="Arial" w:cs="Arial" w:eastAsia="Arial" w:hint="default"/>
                <w:sz w:val="18"/>
                <w:szCs w:val="18"/>
              </w:rPr>
            </w:pPr>
            <w:r>
              <w:rPr>
                <w:rFonts w:ascii="Arial"/>
                <w:spacing w:val="-1"/>
                <w:sz w:val="18"/>
              </w:rPr>
              <w:t>2,200</w:t>
            </w:r>
            <w:r>
              <w:rPr>
                <w:rFonts w:ascii="Arial"/>
                <w:sz w:val="18"/>
              </w:rPr>
            </w:r>
          </w:p>
        </w:tc>
      </w:tr>
    </w:tbl>
    <w:p>
      <w:pPr>
        <w:spacing w:line="240" w:lineRule="auto" w:before="1"/>
        <w:rPr>
          <w:rFonts w:ascii="Times New Roman" w:hAnsi="Times New Roman" w:cs="Times New Roman" w:eastAsia="Times New Roman"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645"/>
        <w:gridCol w:w="14818"/>
      </w:tblGrid>
      <w:tr>
        <w:trPr>
          <w:trHeight w:val="787" w:hRule="exact"/>
        </w:trPr>
        <w:tc>
          <w:tcPr>
            <w:tcW w:w="645" w:type="dxa"/>
            <w:tcBorders>
              <w:top w:val="nil" w:sz="6" w:space="0" w:color="auto"/>
              <w:left w:val="nil" w:sz="6" w:space="0" w:color="auto"/>
              <w:bottom w:val="nil" w:sz="6" w:space="0" w:color="auto"/>
              <w:right w:val="nil" w:sz="6" w:space="0" w:color="auto"/>
            </w:tcBorders>
          </w:tcPr>
          <w:p>
            <w:pPr/>
          </w:p>
        </w:tc>
        <w:tc>
          <w:tcPr>
            <w:tcW w:w="14818" w:type="dxa"/>
            <w:tcBorders>
              <w:top w:val="nil" w:sz="6" w:space="0" w:color="auto"/>
              <w:left w:val="nil" w:sz="6" w:space="0" w:color="auto"/>
              <w:bottom w:val="nil" w:sz="6" w:space="0" w:color="auto"/>
              <w:right w:val="nil" w:sz="6" w:space="0" w:color="auto"/>
            </w:tcBorders>
          </w:tcPr>
          <w:p>
            <w:pPr>
              <w:pStyle w:val="TableParagraph"/>
              <w:spacing w:line="247" w:lineRule="exact"/>
              <w:ind w:left="143" w:right="0"/>
              <w:jc w:val="left"/>
              <w:rPr>
                <w:rFonts w:ascii="宋体" w:hAnsi="宋体" w:cs="宋体" w:eastAsia="宋体" w:hint="default"/>
                <w:sz w:val="24"/>
                <w:szCs w:val="24"/>
              </w:rPr>
            </w:pPr>
            <w:r>
              <w:rPr>
                <w:rFonts w:ascii="Arial" w:hAnsi="Arial" w:cs="Arial" w:eastAsia="Arial" w:hint="default"/>
                <w:sz w:val="24"/>
                <w:szCs w:val="24"/>
              </w:rPr>
              <w:t>(i)  </w:t>
            </w:r>
            <w:r>
              <w:rPr>
                <w:rFonts w:ascii="宋体" w:hAnsi="宋体" w:cs="宋体" w:eastAsia="宋体" w:hint="default"/>
                <w:sz w:val="24"/>
                <w:szCs w:val="24"/>
              </w:rPr>
              <w:t>于 </w:t>
            </w:r>
            <w:r>
              <w:rPr>
                <w:rFonts w:ascii="Arial" w:hAnsi="Arial" w:cs="Arial" w:eastAsia="Arial" w:hint="default"/>
                <w:sz w:val="24"/>
                <w:szCs w:val="24"/>
              </w:rPr>
              <w:t>2017</w:t>
            </w:r>
            <w:r>
              <w:rPr>
                <w:rFonts w:ascii="Arial" w:hAnsi="Arial" w:cs="Arial" w:eastAsia="Arial" w:hint="default"/>
                <w:spacing w:val="-40"/>
                <w:sz w:val="24"/>
                <w:szCs w:val="24"/>
              </w:rPr>
              <w:t> </w:t>
            </w:r>
            <w:r>
              <w:rPr>
                <w:rFonts w:ascii="宋体" w:hAnsi="宋体" w:cs="宋体" w:eastAsia="宋体" w:hint="default"/>
                <w:sz w:val="24"/>
                <w:szCs w:val="24"/>
              </w:rPr>
              <w:t>年度，本公司将持有的江苏苏宁金创投资管理有限公司、南京睿涌投资管理有限公司和江苏苏宁众创网络信息服务有限公司的</w:t>
            </w:r>
          </w:p>
          <w:p>
            <w:pPr>
              <w:pStyle w:val="TableParagraph"/>
              <w:spacing w:line="321" w:lineRule="exact"/>
              <w:ind w:left="521" w:right="0"/>
              <w:jc w:val="left"/>
              <w:rPr>
                <w:rFonts w:ascii="宋体" w:hAnsi="宋体" w:cs="宋体" w:eastAsia="宋体" w:hint="default"/>
                <w:sz w:val="24"/>
                <w:szCs w:val="24"/>
              </w:rPr>
            </w:pPr>
            <w:r>
              <w:rPr>
                <w:rFonts w:ascii="宋体" w:hAnsi="宋体" w:cs="宋体" w:eastAsia="宋体" w:hint="default"/>
                <w:sz w:val="24"/>
                <w:szCs w:val="24"/>
              </w:rPr>
              <w:t>股权转让给本公司之子公司苏宁金融服务苏宁金融服务</w:t>
            </w:r>
            <w:r>
              <w:rPr>
                <w:rFonts w:ascii="Arial" w:hAnsi="Arial" w:cs="Arial" w:eastAsia="Arial" w:hint="default"/>
                <w:sz w:val="24"/>
                <w:szCs w:val="24"/>
              </w:rPr>
              <w:t>(</w:t>
            </w:r>
            <w:r>
              <w:rPr>
                <w:rFonts w:ascii="宋体" w:hAnsi="宋体" w:cs="宋体" w:eastAsia="宋体" w:hint="default"/>
                <w:sz w:val="24"/>
                <w:szCs w:val="24"/>
              </w:rPr>
              <w:t>上海</w:t>
            </w:r>
            <w:r>
              <w:rPr>
                <w:rFonts w:ascii="Arial" w:hAnsi="Arial" w:cs="Arial" w:eastAsia="Arial" w:hint="default"/>
                <w:sz w:val="24"/>
                <w:szCs w:val="24"/>
              </w:rPr>
              <w:t>)</w:t>
            </w:r>
            <w:r>
              <w:rPr>
                <w:rFonts w:ascii="宋体" w:hAnsi="宋体" w:cs="宋体" w:eastAsia="宋体" w:hint="default"/>
                <w:sz w:val="24"/>
                <w:szCs w:val="24"/>
              </w:rPr>
              <w:t>有限公司，转让价款约为人民币</w:t>
            </w:r>
            <w:r>
              <w:rPr>
                <w:rFonts w:ascii="宋体" w:hAnsi="宋体" w:cs="宋体" w:eastAsia="宋体" w:hint="default"/>
                <w:spacing w:val="-61"/>
                <w:sz w:val="24"/>
                <w:szCs w:val="24"/>
              </w:rPr>
              <w:t> </w:t>
            </w:r>
            <w:r>
              <w:rPr>
                <w:rFonts w:ascii="Arial" w:hAnsi="Arial" w:cs="Arial" w:eastAsia="Arial" w:hint="default"/>
                <w:sz w:val="24"/>
                <w:szCs w:val="24"/>
              </w:rPr>
              <w:t>2,000</w:t>
            </w:r>
            <w:r>
              <w:rPr>
                <w:rFonts w:ascii="Arial" w:hAnsi="Arial" w:cs="Arial" w:eastAsia="Arial" w:hint="default"/>
                <w:spacing w:val="-9"/>
                <w:sz w:val="24"/>
                <w:szCs w:val="24"/>
              </w:rPr>
              <w:t> </w:t>
            </w:r>
            <w:r>
              <w:rPr>
                <w:rFonts w:ascii="宋体" w:hAnsi="宋体" w:cs="宋体" w:eastAsia="宋体" w:hint="default"/>
                <w:sz w:val="24"/>
                <w:szCs w:val="24"/>
              </w:rPr>
              <w:t>万元。</w:t>
            </w:r>
          </w:p>
        </w:tc>
      </w:tr>
      <w:tr>
        <w:trPr>
          <w:trHeight w:val="726" w:hRule="exact"/>
        </w:trPr>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193"/>
              <w:ind w:right="149"/>
              <w:jc w:val="right"/>
              <w:rPr>
                <w:rFonts w:ascii="Arial" w:hAnsi="Arial" w:cs="Arial" w:eastAsia="Arial" w:hint="default"/>
                <w:sz w:val="24"/>
                <w:szCs w:val="24"/>
              </w:rPr>
            </w:pPr>
            <w:r>
              <w:rPr>
                <w:rFonts w:ascii="Arial"/>
                <w:w w:val="95"/>
                <w:sz w:val="24"/>
              </w:rPr>
              <w:t>(b)</w:t>
            </w:r>
            <w:r>
              <w:rPr>
                <w:rFonts w:ascii="Arial"/>
                <w:sz w:val="24"/>
              </w:rPr>
            </w:r>
          </w:p>
        </w:tc>
        <w:tc>
          <w:tcPr>
            <w:tcW w:w="14818"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51" w:right="0"/>
              <w:jc w:val="left"/>
              <w:rPr>
                <w:rFonts w:ascii="宋体" w:hAnsi="宋体" w:cs="宋体" w:eastAsia="宋体" w:hint="default"/>
                <w:sz w:val="24"/>
                <w:szCs w:val="24"/>
              </w:rPr>
            </w:pPr>
            <w:r>
              <w:rPr>
                <w:rFonts w:ascii="宋体" w:hAnsi="宋体" w:cs="宋体" w:eastAsia="宋体" w:hint="default"/>
                <w:sz w:val="24"/>
                <w:szCs w:val="24"/>
              </w:rPr>
              <w:t>合营企业</w:t>
            </w:r>
          </w:p>
        </w:tc>
      </w:tr>
      <w:tr>
        <w:trPr>
          <w:trHeight w:val="749" w:hRule="exact"/>
        </w:trPr>
        <w:tc>
          <w:tcPr>
            <w:tcW w:w="645" w:type="dxa"/>
            <w:tcBorders>
              <w:top w:val="nil" w:sz="6" w:space="0" w:color="auto"/>
              <w:left w:val="nil" w:sz="6" w:space="0" w:color="auto"/>
              <w:bottom w:val="nil" w:sz="6" w:space="0" w:color="auto"/>
              <w:right w:val="nil" w:sz="6" w:space="0" w:color="auto"/>
            </w:tcBorders>
          </w:tcPr>
          <w:p>
            <w:pPr/>
          </w:p>
        </w:tc>
        <w:tc>
          <w:tcPr>
            <w:tcW w:w="1481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1" w:right="0"/>
              <w:jc w:val="left"/>
              <w:rPr>
                <w:rFonts w:ascii="宋体" w:hAnsi="宋体" w:cs="宋体" w:eastAsia="宋体" w:hint="default"/>
                <w:sz w:val="24"/>
                <w:szCs w:val="24"/>
              </w:rPr>
            </w:pPr>
            <w:r>
              <w:rPr>
                <w:rFonts w:ascii="宋体" w:hAnsi="宋体" w:cs="宋体" w:eastAsia="宋体" w:hint="default"/>
                <w:sz w:val="24"/>
                <w:szCs w:val="24"/>
              </w:rPr>
              <w:t>本公司对合营企业投资的相关信息参见附注四</w:t>
            </w:r>
            <w:r>
              <w:rPr>
                <w:rFonts w:ascii="Arial" w:hAnsi="Arial" w:cs="Arial" w:eastAsia="Arial" w:hint="default"/>
                <w:sz w:val="24"/>
                <w:szCs w:val="24"/>
              </w:rPr>
              <w:t>(12)(a)</w:t>
            </w:r>
            <w:r>
              <w:rPr>
                <w:rFonts w:ascii="宋体" w:hAnsi="宋体" w:cs="宋体" w:eastAsia="宋体" w:hint="default"/>
                <w:sz w:val="24"/>
                <w:szCs w:val="24"/>
              </w:rPr>
              <w:t>。</w:t>
            </w:r>
          </w:p>
        </w:tc>
      </w:tr>
      <w:tr>
        <w:trPr>
          <w:trHeight w:val="744" w:hRule="exact"/>
        </w:trPr>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4"/>
              <w:jc w:val="right"/>
              <w:rPr>
                <w:rFonts w:ascii="Arial" w:hAnsi="Arial" w:cs="Arial" w:eastAsia="Arial" w:hint="default"/>
                <w:sz w:val="24"/>
                <w:szCs w:val="24"/>
              </w:rPr>
            </w:pPr>
            <w:r>
              <w:rPr>
                <w:rFonts w:ascii="Arial"/>
                <w:w w:val="95"/>
                <w:sz w:val="24"/>
              </w:rPr>
              <w:t>(c)</w:t>
            </w:r>
            <w:r>
              <w:rPr>
                <w:rFonts w:ascii="Arial"/>
                <w:sz w:val="24"/>
              </w:rPr>
            </w:r>
          </w:p>
        </w:tc>
        <w:tc>
          <w:tcPr>
            <w:tcW w:w="1481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1" w:right="0"/>
              <w:jc w:val="left"/>
              <w:rPr>
                <w:rFonts w:ascii="宋体" w:hAnsi="宋体" w:cs="宋体" w:eastAsia="宋体" w:hint="default"/>
                <w:sz w:val="24"/>
                <w:szCs w:val="24"/>
              </w:rPr>
            </w:pPr>
            <w:r>
              <w:rPr>
                <w:rFonts w:ascii="宋体" w:hAnsi="宋体" w:cs="宋体" w:eastAsia="宋体" w:hint="default"/>
                <w:sz w:val="24"/>
                <w:szCs w:val="24"/>
              </w:rPr>
              <w:t>联营企业</w:t>
            </w:r>
          </w:p>
        </w:tc>
      </w:tr>
      <w:tr>
        <w:trPr>
          <w:trHeight w:val="817" w:hRule="exact"/>
        </w:trPr>
        <w:tc>
          <w:tcPr>
            <w:tcW w:w="645" w:type="dxa"/>
            <w:tcBorders>
              <w:top w:val="nil" w:sz="6" w:space="0" w:color="auto"/>
              <w:left w:val="nil" w:sz="6" w:space="0" w:color="auto"/>
              <w:bottom w:val="nil" w:sz="6" w:space="0" w:color="auto"/>
              <w:right w:val="nil" w:sz="6" w:space="0" w:color="auto"/>
            </w:tcBorders>
          </w:tcPr>
          <w:p>
            <w:pPr/>
          </w:p>
        </w:tc>
        <w:tc>
          <w:tcPr>
            <w:tcW w:w="14818"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51" w:right="198"/>
              <w:jc w:val="left"/>
              <w:rPr>
                <w:rFonts w:ascii="宋体" w:hAnsi="宋体" w:cs="宋体" w:eastAsia="宋体" w:hint="default"/>
                <w:sz w:val="24"/>
                <w:szCs w:val="24"/>
              </w:rPr>
            </w:pPr>
            <w:r>
              <w:rPr>
                <w:rFonts w:ascii="宋体" w:hAnsi="宋体" w:cs="宋体" w:eastAsia="宋体" w:hint="default"/>
                <w:sz w:val="24"/>
                <w:szCs w:val="24"/>
              </w:rPr>
              <w:t>本公司之联营企业为苏宁消费金融、苏宁银行、北京奇立和菱重空调，本公司对苏宁消费金融、苏宁银行、北京奇立和菱重空调的相关信</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息参见附注四</w:t>
            </w:r>
            <w:r>
              <w:rPr>
                <w:rFonts w:ascii="Arial" w:hAnsi="Arial" w:cs="Arial" w:eastAsia="Arial" w:hint="default"/>
                <w:sz w:val="24"/>
                <w:szCs w:val="24"/>
              </w:rPr>
              <w:t>(12)(b)</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6840" w:h="11910" w:orient="landscape"/>
          <w:pgMar w:header="755" w:footer="915" w:top="1900" w:bottom="1100" w:left="860" w:right="0"/>
        </w:sectPr>
      </w:pPr>
    </w:p>
    <w:p>
      <w:pPr>
        <w:spacing w:line="240" w:lineRule="auto" w:before="0"/>
        <w:rPr>
          <w:rFonts w:ascii="Times New Roman" w:hAnsi="Times New Roman" w:cs="Times New Roman" w:eastAsia="Times New Roman" w:hint="default"/>
          <w:sz w:val="20"/>
          <w:szCs w:val="20"/>
        </w:rPr>
      </w:pPr>
      <w:r>
        <w:rPr/>
        <w:pict>
          <v:group style="position:absolute;margin-left:274.519989pt;margin-top:278.509979pt;width:123.8pt;height:.1pt;mso-position-horizontal-relative:page;mso-position-vertical-relative:page;z-index:-2124688" coordorigin="5490,5570" coordsize="2476,2">
            <v:shape style="position:absolute;left:5490;top:5570;width:2476;height:2" coordorigin="5490,5570" coordsize="2476,0" path="m5490,5570l7966,5570e" filled="false" stroked="true" strokeweight="1.5pt" strokecolor="#000000">
              <v:path arrowok="t"/>
            </v:shape>
            <w10:wrap type="none"/>
          </v:group>
        </w:pict>
      </w: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809"/>
        <w:gridCol w:w="1669"/>
        <w:gridCol w:w="1483"/>
        <w:gridCol w:w="180"/>
        <w:gridCol w:w="1620"/>
        <w:gridCol w:w="136"/>
        <w:gridCol w:w="1574"/>
        <w:gridCol w:w="136"/>
        <w:gridCol w:w="1614"/>
      </w:tblGrid>
      <w:tr>
        <w:trPr>
          <w:trHeight w:val="496"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746"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28"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72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134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53"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2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84" w:right="0"/>
              <w:jc w:val="left"/>
              <w:rPr>
                <w:rFonts w:ascii="Arial" w:hAnsi="Arial" w:cs="Arial" w:eastAsia="Arial" w:hint="default"/>
                <w:sz w:val="24"/>
                <w:szCs w:val="24"/>
              </w:rPr>
            </w:pPr>
            <w:r>
              <w:rPr>
                <w:rFonts w:ascii="Arial"/>
                <w:sz w:val="24"/>
              </w:rPr>
              <w:t>155,561,860</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Arial" w:hAnsi="Arial" w:cs="Arial" w:eastAsia="Arial" w:hint="default"/>
                <w:sz w:val="24"/>
                <w:szCs w:val="24"/>
              </w:rPr>
            </w:pPr>
            <w:r>
              <w:rPr>
                <w:rFonts w:ascii="Arial"/>
                <w:spacing w:val="-1"/>
                <w:sz w:val="24"/>
              </w:rPr>
              <w:t>122,270,029</w:t>
            </w:r>
          </w:p>
        </w:tc>
      </w:tr>
      <w:tr>
        <w:trPr>
          <w:trHeight w:val="382"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01" w:lineRule="exact"/>
              <w:ind w:left="128"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9"/>
              <w:ind w:left="1351" w:right="0"/>
              <w:jc w:val="left"/>
              <w:rPr>
                <w:rFonts w:ascii="Arial" w:hAnsi="Arial" w:cs="Arial" w:eastAsia="Arial" w:hint="default"/>
                <w:sz w:val="24"/>
                <w:szCs w:val="24"/>
              </w:rPr>
            </w:pPr>
            <w:r>
              <w:rPr>
                <w:rFonts w:ascii="Arial"/>
                <w:sz w:val="24"/>
              </w:rPr>
              <w:t>1,177,859</w:t>
            </w:r>
          </w:p>
        </w:tc>
        <w:tc>
          <w:tcPr>
            <w:tcW w:w="136" w:type="dxa"/>
            <w:tcBorders>
              <w:top w:val="nil" w:sz="6" w:space="0" w:color="auto"/>
              <w:left w:val="nil" w:sz="6" w:space="0" w:color="auto"/>
              <w:bottom w:val="single" w:sz="4" w:space="0" w:color="000000"/>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6"/>
              <w:jc w:val="right"/>
              <w:rPr>
                <w:rFonts w:ascii="Arial" w:hAnsi="Arial" w:cs="Arial" w:eastAsia="Arial" w:hint="default"/>
                <w:sz w:val="24"/>
                <w:szCs w:val="24"/>
              </w:rPr>
            </w:pPr>
            <w:r>
              <w:rPr>
                <w:rFonts w:ascii="Arial"/>
                <w:spacing w:val="-1"/>
                <w:sz w:val="24"/>
              </w:rPr>
              <w:t>609,612</w:t>
            </w:r>
          </w:p>
        </w:tc>
      </w:tr>
      <w:tr>
        <w:trPr>
          <w:trHeight w:val="376"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3pt;height:.5pt;mso-position-horizontal-relative:char;mso-position-vertical-relative:line" coordorigin="0,0" coordsize="2486,10">
                  <v:group style="position:absolute;left:5;top:5;width:2476;height:2" coordorigin="5,5" coordsize="2476,2">
                    <v:shape style="position:absolute;left:5;top:5;width:2476;height:2" coordorigin="5,5" coordsize="2476,0" path="m5,5l248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8"/>
              <w:ind w:left="1084" w:right="0"/>
              <w:jc w:val="left"/>
              <w:rPr>
                <w:rFonts w:ascii="Arial" w:hAnsi="Arial" w:cs="Arial" w:eastAsia="Arial" w:hint="default"/>
                <w:sz w:val="24"/>
                <w:szCs w:val="24"/>
              </w:rPr>
            </w:pPr>
            <w:r>
              <w:rPr>
                <w:rFonts w:ascii="Arial"/>
                <w:sz w:val="24"/>
              </w:rPr>
              <w:t>156,739,719</w:t>
            </w:r>
          </w:p>
        </w:tc>
        <w:tc>
          <w:tcPr>
            <w:tcW w:w="136" w:type="dxa"/>
            <w:tcBorders>
              <w:top w:val="single" w:sz="4" w:space="0" w:color="000000"/>
              <w:left w:val="nil" w:sz="6" w:space="0" w:color="auto"/>
              <w:bottom w:val="single" w:sz="12" w:space="0" w:color="000000"/>
              <w:right w:val="nil" w:sz="6" w:space="0" w:color="auto"/>
            </w:tcBorders>
          </w:tcPr>
          <w:p>
            <w:pP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5"/>
              <w:jc w:val="right"/>
              <w:rPr>
                <w:rFonts w:ascii="Arial" w:hAnsi="Arial" w:cs="Arial" w:eastAsia="Arial" w:hint="default"/>
                <w:sz w:val="24"/>
                <w:szCs w:val="24"/>
              </w:rPr>
            </w:pPr>
            <w:r>
              <w:rPr>
                <w:rFonts w:ascii="Arial"/>
                <w:spacing w:val="-1"/>
                <w:sz w:val="24"/>
              </w:rPr>
              <w:t>122,879,641</w:t>
            </w:r>
          </w:p>
        </w:tc>
      </w:tr>
      <w:tr>
        <w:trPr>
          <w:trHeight w:val="85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left="1345"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36" w:type="dxa"/>
            <w:tcBorders>
              <w:top w:val="single" w:sz="12" w:space="0" w:color="000000"/>
              <w:left w:val="nil" w:sz="6" w:space="0" w:color="auto"/>
              <w:bottom w:val="nil" w:sz="6" w:space="0" w:color="auto"/>
              <w:right w:val="nil" w:sz="6" w:space="0" w:color="auto"/>
            </w:tcBorders>
          </w:tcPr>
          <w:p>
            <w:pPr/>
          </w:p>
        </w:tc>
        <w:tc>
          <w:tcPr>
            <w:tcW w:w="1614" w:type="dxa"/>
            <w:tcBorders>
              <w:top w:val="single" w:sz="12"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56"/>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4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28"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16"/>
              <w:ind w:left="1084" w:right="0"/>
              <w:jc w:val="left"/>
              <w:rPr>
                <w:rFonts w:ascii="Arial" w:hAnsi="Arial" w:cs="Arial" w:eastAsia="Arial" w:hint="default"/>
                <w:sz w:val="24"/>
                <w:szCs w:val="24"/>
              </w:rPr>
            </w:pPr>
            <w:r>
              <w:rPr>
                <w:rFonts w:ascii="Arial"/>
                <w:sz w:val="24"/>
              </w:rPr>
              <w:t>151,948,801</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216"/>
              <w:ind w:right="55"/>
              <w:jc w:val="right"/>
              <w:rPr>
                <w:rFonts w:ascii="Arial" w:hAnsi="Arial" w:cs="Arial" w:eastAsia="Arial" w:hint="default"/>
                <w:sz w:val="24"/>
                <w:szCs w:val="24"/>
              </w:rPr>
            </w:pPr>
            <w:r>
              <w:rPr>
                <w:rFonts w:ascii="Arial"/>
                <w:spacing w:val="-2"/>
                <w:sz w:val="24"/>
              </w:rPr>
              <w:t>118,907,482</w:t>
            </w:r>
          </w:p>
        </w:tc>
      </w:tr>
      <w:tr>
        <w:trPr>
          <w:trHeight w:val="383"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01" w:lineRule="exact"/>
              <w:ind w:left="128"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9"/>
              <w:ind w:left="1684" w:right="0"/>
              <w:jc w:val="left"/>
              <w:rPr>
                <w:rFonts w:ascii="Arial" w:hAnsi="Arial" w:cs="Arial" w:eastAsia="Arial" w:hint="default"/>
                <w:sz w:val="24"/>
                <w:szCs w:val="24"/>
              </w:rPr>
            </w:pPr>
            <w:r>
              <w:rPr>
                <w:rFonts w:ascii="Arial"/>
                <w:sz w:val="24"/>
              </w:rPr>
              <w:t>30,345</w:t>
            </w:r>
          </w:p>
        </w:tc>
        <w:tc>
          <w:tcPr>
            <w:tcW w:w="136" w:type="dxa"/>
            <w:tcBorders>
              <w:top w:val="nil" w:sz="6" w:space="0" w:color="auto"/>
              <w:left w:val="nil" w:sz="6" w:space="0" w:color="auto"/>
              <w:bottom w:val="single" w:sz="4" w:space="0" w:color="000000"/>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6"/>
              <w:jc w:val="right"/>
              <w:rPr>
                <w:rFonts w:ascii="Arial" w:hAnsi="Arial" w:cs="Arial" w:eastAsia="Arial" w:hint="default"/>
                <w:sz w:val="24"/>
                <w:szCs w:val="24"/>
              </w:rPr>
            </w:pPr>
            <w:r>
              <w:rPr>
                <w:rFonts w:ascii="Arial"/>
                <w:w w:val="95"/>
                <w:sz w:val="24"/>
              </w:rPr>
              <w:t>52,870</w:t>
            </w:r>
            <w:r>
              <w:rPr>
                <w:rFonts w:ascii="Arial"/>
                <w:sz w:val="24"/>
              </w:rPr>
            </w:r>
          </w:p>
        </w:tc>
      </w:tr>
      <w:tr>
        <w:trPr>
          <w:trHeight w:val="376"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3pt;height:.5pt;mso-position-horizontal-relative:char;mso-position-vertical-relative:line" coordorigin="0,0" coordsize="2486,10">
                  <v:group style="position:absolute;left:5;top:5;width:2476;height:2" coordorigin="5,5" coordsize="2476,2">
                    <v:shape style="position:absolute;left:5;top:5;width:2476;height:2" coordorigin="5,5" coordsize="2476,0" path="m5,5l2481,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7"/>
              <w:ind w:left="1084" w:right="0"/>
              <w:jc w:val="left"/>
              <w:rPr>
                <w:rFonts w:ascii="Arial" w:hAnsi="Arial" w:cs="Arial" w:eastAsia="Arial" w:hint="default"/>
                <w:sz w:val="24"/>
                <w:szCs w:val="24"/>
              </w:rPr>
            </w:pPr>
            <w:r>
              <w:rPr>
                <w:rFonts w:ascii="Arial"/>
                <w:sz w:val="24"/>
              </w:rPr>
              <w:t>151,979,146</w:t>
            </w:r>
          </w:p>
        </w:tc>
        <w:tc>
          <w:tcPr>
            <w:tcW w:w="136" w:type="dxa"/>
            <w:tcBorders>
              <w:top w:val="single" w:sz="4" w:space="0" w:color="000000"/>
              <w:left w:val="nil" w:sz="6" w:space="0" w:color="auto"/>
              <w:bottom w:val="single" w:sz="12" w:space="0" w:color="000000"/>
              <w:right w:val="nil" w:sz="6" w:space="0" w:color="auto"/>
            </w:tcBorders>
          </w:tcPr>
          <w:p>
            <w:pP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55"/>
              <w:jc w:val="right"/>
              <w:rPr>
                <w:rFonts w:ascii="Arial" w:hAnsi="Arial" w:cs="Arial" w:eastAsia="Arial" w:hint="default"/>
                <w:sz w:val="24"/>
                <w:szCs w:val="24"/>
              </w:rPr>
            </w:pPr>
            <w:r>
              <w:rPr>
                <w:rFonts w:ascii="Arial"/>
                <w:spacing w:val="-2"/>
                <w:sz w:val="24"/>
              </w:rPr>
              <w:t>118,960,352</w:t>
            </w:r>
          </w:p>
        </w:tc>
      </w:tr>
      <w:tr>
        <w:trPr>
          <w:trHeight w:val="940"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128"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w:t>
            </w:r>
          </w:p>
        </w:tc>
        <w:tc>
          <w:tcPr>
            <w:tcW w:w="180"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left="-144" w:right="0"/>
              <w:jc w:val="left"/>
              <w:rPr>
                <w:rFonts w:ascii="宋体" w:hAnsi="宋体" w:cs="宋体" w:eastAsia="宋体" w:hint="default"/>
                <w:sz w:val="24"/>
                <w:szCs w:val="24"/>
              </w:rPr>
            </w:pPr>
            <w:r>
              <w:rPr>
                <w:rFonts w:ascii="宋体" w:hAnsi="宋体" w:cs="宋体" w:eastAsia="宋体" w:hint="default"/>
                <w:sz w:val="24"/>
                <w:szCs w:val="24"/>
              </w:rPr>
              <w:t>本</w:t>
            </w:r>
          </w:p>
        </w:tc>
        <w:tc>
          <w:tcPr>
            <w:tcW w:w="1620" w:type="dxa"/>
            <w:tcBorders>
              <w:top w:val="single" w:sz="12" w:space="0" w:color="000000"/>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574" w:type="dxa"/>
            <w:tcBorders>
              <w:top w:val="single" w:sz="12" w:space="0" w:color="000000"/>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614" w:type="dxa"/>
            <w:tcBorders>
              <w:top w:val="single" w:sz="12" w:space="0" w:color="000000"/>
              <w:left w:val="nil" w:sz="6" w:space="0" w:color="auto"/>
              <w:bottom w:val="nil" w:sz="6" w:space="0" w:color="auto"/>
              <w:right w:val="nil" w:sz="6" w:space="0" w:color="auto"/>
            </w:tcBorders>
          </w:tcPr>
          <w:p>
            <w:pPr/>
          </w:p>
        </w:tc>
      </w:tr>
      <w:tr>
        <w:trPr>
          <w:trHeight w:val="748" w:hRule="exact"/>
        </w:trPr>
        <w:tc>
          <w:tcPr>
            <w:tcW w:w="809" w:type="dxa"/>
            <w:tcBorders>
              <w:top w:val="nil" w:sz="6" w:space="0" w:color="auto"/>
              <w:left w:val="nil" w:sz="6" w:space="0" w:color="auto"/>
              <w:bottom w:val="nil" w:sz="6" w:space="0" w:color="auto"/>
              <w:right w:val="nil" w:sz="6" w:space="0" w:color="auto"/>
            </w:tcBorders>
          </w:tcPr>
          <w:p>
            <w:pP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28"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576"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3283" w:type="dxa"/>
            <w:gridSpan w:val="3"/>
            <w:tcBorders>
              <w:top w:val="nil" w:sz="6" w:space="0" w:color="auto"/>
              <w:left w:val="nil" w:sz="6" w:space="0" w:color="auto"/>
              <w:bottom w:val="single" w:sz="6" w:space="0" w:color="000000"/>
              <w:right w:val="nil" w:sz="6" w:space="0" w:color="auto"/>
            </w:tcBorders>
          </w:tcPr>
          <w:p>
            <w:pPr>
              <w:pStyle w:val="TableParagraph"/>
              <w:spacing w:line="240" w:lineRule="auto" w:before="179"/>
              <w:ind w:right="0"/>
              <w:jc w:val="center"/>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460" w:type="dxa"/>
            <w:gridSpan w:val="4"/>
            <w:tcBorders>
              <w:top w:val="nil" w:sz="6" w:space="0" w:color="auto"/>
              <w:left w:val="nil" w:sz="6" w:space="0" w:color="auto"/>
              <w:bottom w:val="single" w:sz="6" w:space="0" w:color="000000"/>
              <w:right w:val="nil" w:sz="6" w:space="0" w:color="auto"/>
            </w:tcBorders>
          </w:tcPr>
          <w:p>
            <w:pPr>
              <w:pStyle w:val="TableParagraph"/>
              <w:spacing w:line="240" w:lineRule="auto" w:before="179"/>
              <w:ind w:left="1253"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82"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3" w:type="dxa"/>
            <w:tcBorders>
              <w:top w:val="single" w:sz="6" w:space="0" w:color="000000"/>
              <w:left w:val="nil" w:sz="6" w:space="0" w:color="auto"/>
              <w:bottom w:val="nil" w:sz="6" w:space="0" w:color="auto"/>
              <w:right w:val="nil" w:sz="6" w:space="0" w:color="auto"/>
            </w:tcBorders>
          </w:tcPr>
          <w:p>
            <w:pPr>
              <w:pStyle w:val="TableParagraph"/>
              <w:spacing w:line="240" w:lineRule="auto" w:before="1"/>
              <w:ind w:left="-14" w:right="54"/>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80" w:type="dxa"/>
            <w:tcBorders>
              <w:top w:val="single" w:sz="6" w:space="0" w:color="000000"/>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54"/>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54"/>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6" w:type="dxa"/>
            <w:tcBorders>
              <w:top w:val="single" w:sz="6" w:space="0" w:color="000000"/>
              <w:left w:val="nil" w:sz="6" w:space="0" w:color="auto"/>
              <w:bottom w:val="nil" w:sz="6" w:space="0" w:color="auto"/>
              <w:right w:val="nil" w:sz="6" w:space="0" w:color="auto"/>
            </w:tcBorders>
          </w:tcPr>
          <w:p>
            <w:pPr/>
          </w:p>
        </w:tc>
        <w:tc>
          <w:tcPr>
            <w:tcW w:w="1614"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68"/>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8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28"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24"/>
                <w:szCs w:val="24"/>
              </w:rPr>
            </w:pPr>
            <w:r>
              <w:rPr>
                <w:rFonts w:ascii="Arial"/>
                <w:spacing w:val="-1"/>
                <w:sz w:val="24"/>
              </w:rPr>
              <w:t>155,436,018</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24"/>
                <w:szCs w:val="24"/>
              </w:rPr>
            </w:pPr>
            <w:r>
              <w:rPr>
                <w:rFonts w:ascii="Arial"/>
                <w:spacing w:val="-1"/>
                <w:sz w:val="24"/>
              </w:rPr>
              <w:t>151,846,018</w:t>
            </w: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24"/>
                <w:szCs w:val="24"/>
              </w:rPr>
            </w:pPr>
            <w:r>
              <w:rPr>
                <w:rFonts w:ascii="Arial"/>
                <w:spacing w:val="-1"/>
                <w:sz w:val="24"/>
              </w:rPr>
              <w:t>122,128,066</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69"/>
              <w:jc w:val="right"/>
              <w:rPr>
                <w:rFonts w:ascii="Arial" w:hAnsi="Arial" w:cs="Arial" w:eastAsia="Arial" w:hint="default"/>
                <w:sz w:val="24"/>
                <w:szCs w:val="24"/>
              </w:rPr>
            </w:pPr>
            <w:r>
              <w:rPr>
                <w:rFonts w:ascii="Arial"/>
                <w:spacing w:val="-2"/>
                <w:sz w:val="24"/>
              </w:rPr>
              <w:t>118,781,962</w:t>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01" w:lineRule="exact"/>
              <w:ind w:left="128"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97,268</w:t>
            </w:r>
            <w:r>
              <w:rPr>
                <w:rFonts w:ascii="Arial"/>
                <w:sz w:val="24"/>
              </w:rPr>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86,527</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5"/>
              <w:jc w:val="right"/>
              <w:rPr>
                <w:rFonts w:ascii="Arial" w:hAnsi="Arial" w:cs="Arial" w:eastAsia="Arial" w:hint="default"/>
                <w:sz w:val="24"/>
                <w:szCs w:val="24"/>
              </w:rPr>
            </w:pPr>
            <w:r>
              <w:rPr>
                <w:rFonts w:ascii="Arial"/>
                <w:spacing w:val="-1"/>
                <w:sz w:val="24"/>
              </w:rPr>
              <w:t>104,558</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9"/>
              <w:jc w:val="right"/>
              <w:rPr>
                <w:rFonts w:ascii="Arial" w:hAnsi="Arial" w:cs="Arial" w:eastAsia="Arial" w:hint="default"/>
                <w:sz w:val="24"/>
                <w:szCs w:val="24"/>
              </w:rPr>
            </w:pPr>
            <w:r>
              <w:rPr>
                <w:rFonts w:ascii="Arial"/>
                <w:w w:val="95"/>
                <w:sz w:val="24"/>
              </w:rPr>
              <w:t>96,724</w:t>
            </w:r>
            <w:r>
              <w:rPr>
                <w:rFonts w:ascii="Arial"/>
                <w:sz w:val="24"/>
              </w:rPr>
            </w:r>
          </w:p>
        </w:tc>
      </w:tr>
      <w:tr>
        <w:trPr>
          <w:trHeight w:val="384"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01" w:lineRule="exact"/>
              <w:ind w:left="128" w:right="0"/>
              <w:jc w:val="left"/>
              <w:rPr>
                <w:rFonts w:ascii="宋体" w:hAnsi="宋体" w:cs="宋体" w:eastAsia="宋体" w:hint="default"/>
                <w:sz w:val="24"/>
                <w:szCs w:val="24"/>
              </w:rPr>
            </w:pPr>
            <w:r>
              <w:rPr>
                <w:rFonts w:ascii="宋体" w:hAnsi="宋体" w:cs="宋体" w:eastAsia="宋体" w:hint="default"/>
                <w:sz w:val="24"/>
                <w:szCs w:val="24"/>
              </w:rPr>
              <w:t>其他行业</w:t>
            </w:r>
          </w:p>
        </w:tc>
        <w:tc>
          <w:tcPr>
            <w:tcW w:w="1483"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28,574</w:t>
            </w:r>
            <w:r>
              <w:rPr>
                <w:rFonts w:ascii="Arial"/>
                <w:sz w:val="24"/>
              </w:rPr>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16,256</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37,405</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69"/>
              <w:jc w:val="right"/>
              <w:rPr>
                <w:rFonts w:ascii="Arial" w:hAnsi="Arial" w:cs="Arial" w:eastAsia="Arial" w:hint="default"/>
                <w:sz w:val="24"/>
                <w:szCs w:val="24"/>
              </w:rPr>
            </w:pPr>
            <w:r>
              <w:rPr>
                <w:rFonts w:ascii="Arial"/>
                <w:w w:val="95"/>
                <w:sz w:val="24"/>
              </w:rPr>
              <w:t>28,796</w:t>
            </w:r>
            <w:r>
              <w:rPr>
                <w:rFonts w:ascii="Arial"/>
                <w:sz w:val="24"/>
              </w:rPr>
            </w:r>
          </w:p>
        </w:tc>
      </w:tr>
      <w:tr>
        <w:trPr>
          <w:trHeight w:val="379"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3" w:type="dxa"/>
            <w:tcBorders>
              <w:top w:val="single" w:sz="6" w:space="0" w:color="000000"/>
              <w:left w:val="nil" w:sz="6" w:space="0" w:color="auto"/>
              <w:bottom w:val="single" w:sz="12" w:space="0" w:color="000000"/>
              <w:right w:val="nil" w:sz="6" w:space="0" w:color="auto"/>
            </w:tcBorders>
          </w:tcPr>
          <w:p>
            <w:pPr>
              <w:pStyle w:val="TableParagraph"/>
              <w:spacing w:line="240" w:lineRule="auto" w:before="39"/>
              <w:ind w:right="54"/>
              <w:jc w:val="right"/>
              <w:rPr>
                <w:rFonts w:ascii="Arial" w:hAnsi="Arial" w:cs="Arial" w:eastAsia="Arial" w:hint="default"/>
                <w:sz w:val="24"/>
                <w:szCs w:val="24"/>
              </w:rPr>
            </w:pPr>
            <w:r>
              <w:rPr>
                <w:rFonts w:ascii="Arial"/>
                <w:spacing w:val="-1"/>
                <w:sz w:val="24"/>
              </w:rPr>
              <w:t>155,561,860</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6" w:space="0" w:color="000000"/>
              <w:left w:val="nil" w:sz="6" w:space="0" w:color="auto"/>
              <w:bottom w:val="single" w:sz="12" w:space="0" w:color="000000"/>
              <w:right w:val="nil" w:sz="6" w:space="0" w:color="auto"/>
            </w:tcBorders>
          </w:tcPr>
          <w:p>
            <w:pPr>
              <w:pStyle w:val="TableParagraph"/>
              <w:spacing w:line="240" w:lineRule="auto" w:before="39"/>
              <w:ind w:right="54"/>
              <w:jc w:val="right"/>
              <w:rPr>
                <w:rFonts w:ascii="Arial" w:hAnsi="Arial" w:cs="Arial" w:eastAsia="Arial" w:hint="default"/>
                <w:sz w:val="24"/>
                <w:szCs w:val="24"/>
              </w:rPr>
            </w:pPr>
            <w:r>
              <w:rPr>
                <w:rFonts w:ascii="Arial"/>
                <w:spacing w:val="-1"/>
                <w:sz w:val="24"/>
              </w:rPr>
              <w:t>151,948,801</w:t>
            </w:r>
          </w:p>
        </w:tc>
        <w:tc>
          <w:tcPr>
            <w:tcW w:w="136" w:type="dxa"/>
            <w:tcBorders>
              <w:top w:val="nil" w:sz="6" w:space="0" w:color="auto"/>
              <w:left w:val="nil" w:sz="6" w:space="0" w:color="auto"/>
              <w:bottom w:val="nil" w:sz="6" w:space="0" w:color="auto"/>
              <w:right w:val="nil" w:sz="6" w:space="0" w:color="auto"/>
            </w:tcBorders>
          </w:tcPr>
          <w:p>
            <w:pPr/>
          </w:p>
        </w:tc>
        <w:tc>
          <w:tcPr>
            <w:tcW w:w="1574" w:type="dxa"/>
            <w:tcBorders>
              <w:top w:val="single" w:sz="6" w:space="0" w:color="000000"/>
              <w:left w:val="nil" w:sz="6" w:space="0" w:color="auto"/>
              <w:bottom w:val="single" w:sz="12" w:space="0" w:color="000000"/>
              <w:right w:val="nil" w:sz="6" w:space="0" w:color="auto"/>
            </w:tcBorders>
          </w:tcPr>
          <w:p>
            <w:pPr>
              <w:pStyle w:val="TableParagraph"/>
              <w:spacing w:line="240" w:lineRule="auto" w:before="39"/>
              <w:ind w:right="54"/>
              <w:jc w:val="right"/>
              <w:rPr>
                <w:rFonts w:ascii="Arial" w:hAnsi="Arial" w:cs="Arial" w:eastAsia="Arial" w:hint="default"/>
                <w:sz w:val="24"/>
                <w:szCs w:val="24"/>
              </w:rPr>
            </w:pPr>
            <w:r>
              <w:rPr>
                <w:rFonts w:ascii="Arial"/>
                <w:spacing w:val="-1"/>
                <w:sz w:val="24"/>
              </w:rPr>
              <w:t>122,270,029</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single" w:sz="6" w:space="0" w:color="000000"/>
              <w:left w:val="nil" w:sz="6" w:space="0" w:color="auto"/>
              <w:bottom w:val="single" w:sz="12" w:space="0" w:color="000000"/>
              <w:right w:val="nil" w:sz="6" w:space="0" w:color="auto"/>
            </w:tcBorders>
          </w:tcPr>
          <w:p>
            <w:pPr>
              <w:pStyle w:val="TableParagraph"/>
              <w:spacing w:line="240" w:lineRule="auto" w:before="39"/>
              <w:ind w:right="69"/>
              <w:jc w:val="right"/>
              <w:rPr>
                <w:rFonts w:ascii="Arial" w:hAnsi="Arial" w:cs="Arial" w:eastAsia="Arial" w:hint="default"/>
                <w:sz w:val="24"/>
                <w:szCs w:val="24"/>
              </w:rPr>
            </w:pPr>
            <w:r>
              <w:rPr>
                <w:rFonts w:ascii="Arial"/>
                <w:spacing w:val="-2"/>
                <w:sz w:val="24"/>
              </w:rPr>
              <w:t>118,907,482</w:t>
            </w:r>
          </w:p>
        </w:tc>
      </w:tr>
    </w:tbl>
    <w:p>
      <w:pPr>
        <w:spacing w:after="0" w:line="240" w:lineRule="auto"/>
        <w:jc w:val="right"/>
        <w:rPr>
          <w:rFonts w:ascii="Arial" w:hAnsi="Arial" w:cs="Arial" w:eastAsia="Arial" w:hint="default"/>
          <w:sz w:val="24"/>
          <w:szCs w:val="24"/>
        </w:rPr>
        <w:sectPr>
          <w:headerReference w:type="default" r:id="rId86"/>
          <w:footerReference w:type="default" r:id="rId87"/>
          <w:pgSz w:w="11910" w:h="16840"/>
          <w:pgMar w:header="755" w:footer="914" w:top="1900" w:bottom="1100" w:left="1420" w:right="0"/>
          <w:pgNumType w:start="345"/>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00"/>
        <w:gridCol w:w="1878"/>
        <w:gridCol w:w="1652"/>
        <w:gridCol w:w="78"/>
        <w:gridCol w:w="1565"/>
        <w:gridCol w:w="68"/>
        <w:gridCol w:w="80"/>
        <w:gridCol w:w="1540"/>
        <w:gridCol w:w="156"/>
        <w:gridCol w:w="1522"/>
      </w:tblGrid>
      <w:tr>
        <w:trPr>
          <w:trHeight w:val="41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588"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3" w:right="0"/>
              <w:jc w:val="left"/>
              <w:rPr>
                <w:rFonts w:ascii="Arial" w:hAnsi="Arial" w:cs="Arial" w:eastAsia="Arial" w:hint="default"/>
                <w:sz w:val="24"/>
                <w:szCs w:val="24"/>
              </w:rPr>
            </w:pPr>
            <w:r>
              <w:rPr>
                <w:rFonts w:ascii="Arial"/>
                <w:sz w:val="24"/>
              </w:rPr>
              <w:t>(4)</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59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3" w:right="0"/>
              <w:jc w:val="left"/>
              <w:rPr>
                <w:rFonts w:ascii="Arial" w:hAnsi="Arial" w:cs="Arial" w:eastAsia="Arial" w:hint="default"/>
                <w:sz w:val="24"/>
                <w:szCs w:val="24"/>
              </w:rPr>
            </w:pPr>
            <w:r>
              <w:rPr>
                <w:rFonts w:ascii="Arial"/>
                <w:sz w:val="24"/>
              </w:rPr>
              <w:t>(a)</w:t>
            </w:r>
          </w:p>
        </w:tc>
        <w:tc>
          <w:tcPr>
            <w:tcW w:w="524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582" w:hRule="exact"/>
        </w:trPr>
        <w:tc>
          <w:tcPr>
            <w:tcW w:w="934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93"/>
              <w:ind w:left="938"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r>
      <w:tr>
        <w:trPr>
          <w:trHeight w:val="455"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336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076"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29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00"/>
              <w:ind w:left="1099"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4" w:hRule="exact"/>
        </w:trPr>
        <w:tc>
          <w:tcPr>
            <w:tcW w:w="800"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80" w:lineRule="exact"/>
              <w:ind w:left="1892"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78"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single" w:sz="4" w:space="0" w:color="000000"/>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Style w:val="TableParagraph"/>
              <w:spacing w:line="275" w:lineRule="exact"/>
              <w:ind w:right="97"/>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56"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75" w:lineRule="exact"/>
              <w:ind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63"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38"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53" w:right="0"/>
              <w:jc w:val="left"/>
              <w:rPr>
                <w:rFonts w:ascii="Arial" w:hAnsi="Arial" w:cs="Arial" w:eastAsia="Arial" w:hint="default"/>
                <w:sz w:val="24"/>
                <w:szCs w:val="24"/>
              </w:rPr>
            </w:pPr>
            <w:r>
              <w:rPr>
                <w:rFonts w:ascii="Arial"/>
                <w:sz w:val="24"/>
              </w:rPr>
              <w:t>44,540,321</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38" w:right="0"/>
              <w:jc w:val="left"/>
              <w:rPr>
                <w:rFonts w:ascii="Arial" w:hAnsi="Arial" w:cs="Arial" w:eastAsia="Arial" w:hint="default"/>
                <w:sz w:val="24"/>
                <w:szCs w:val="24"/>
              </w:rPr>
            </w:pPr>
            <w:r>
              <w:rPr>
                <w:rFonts w:ascii="Arial"/>
                <w:sz w:val="24"/>
              </w:rPr>
              <w:t>44,452,684</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97"/>
              <w:jc w:val="right"/>
              <w:rPr>
                <w:rFonts w:ascii="Arial" w:hAnsi="Arial" w:cs="Arial" w:eastAsia="Arial" w:hint="default"/>
                <w:sz w:val="24"/>
                <w:szCs w:val="24"/>
              </w:rPr>
            </w:pPr>
            <w:r>
              <w:rPr>
                <w:rFonts w:ascii="Arial"/>
                <w:w w:val="95"/>
                <w:sz w:val="24"/>
              </w:rPr>
              <w:t>27,832,561</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256" w:right="0"/>
              <w:jc w:val="left"/>
              <w:rPr>
                <w:rFonts w:ascii="Arial" w:hAnsi="Arial" w:cs="Arial" w:eastAsia="Arial" w:hint="default"/>
                <w:sz w:val="24"/>
                <w:szCs w:val="24"/>
              </w:rPr>
            </w:pPr>
            <w:r>
              <w:rPr>
                <w:rFonts w:ascii="Arial"/>
                <w:sz w:val="24"/>
              </w:rPr>
              <w:t>27,574,112</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79" w:lineRule="exact"/>
              <w:ind w:left="138"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3" w:right="0"/>
              <w:jc w:val="left"/>
              <w:rPr>
                <w:rFonts w:ascii="Arial" w:hAnsi="Arial" w:cs="Arial" w:eastAsia="Arial" w:hint="default"/>
                <w:sz w:val="24"/>
                <w:szCs w:val="24"/>
              </w:rPr>
            </w:pPr>
            <w:r>
              <w:rPr>
                <w:rFonts w:ascii="Arial"/>
                <w:sz w:val="24"/>
              </w:rPr>
              <w:t>22,618,741</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22,422,516</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Arial" w:hAnsi="Arial" w:cs="Arial" w:eastAsia="Arial" w:hint="default"/>
                <w:sz w:val="24"/>
                <w:szCs w:val="24"/>
              </w:rPr>
            </w:pPr>
            <w:r>
              <w:rPr>
                <w:rFonts w:ascii="Arial"/>
                <w:w w:val="95"/>
                <w:sz w:val="24"/>
              </w:rPr>
              <w:t>21,806,726</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21,589,299</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53" w:right="0"/>
              <w:jc w:val="left"/>
              <w:rPr>
                <w:rFonts w:ascii="Arial" w:hAnsi="Arial" w:cs="Arial" w:eastAsia="Arial" w:hint="default"/>
                <w:sz w:val="24"/>
                <w:szCs w:val="24"/>
              </w:rPr>
            </w:pPr>
            <w:r>
              <w:rPr>
                <w:rFonts w:ascii="Arial"/>
                <w:sz w:val="24"/>
              </w:rPr>
              <w:t>23,738,868</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24"/>
                <w:szCs w:val="24"/>
              </w:rPr>
            </w:pPr>
            <w:r>
              <w:rPr>
                <w:rFonts w:ascii="Arial"/>
                <w:sz w:val="24"/>
              </w:rPr>
              <w:t>22,993,570</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7"/>
              <w:jc w:val="right"/>
              <w:rPr>
                <w:rFonts w:ascii="Arial" w:hAnsi="Arial" w:cs="Arial" w:eastAsia="Arial" w:hint="default"/>
                <w:sz w:val="24"/>
                <w:szCs w:val="24"/>
              </w:rPr>
            </w:pPr>
            <w:r>
              <w:rPr>
                <w:rFonts w:ascii="Arial"/>
                <w:w w:val="95"/>
                <w:sz w:val="24"/>
              </w:rPr>
              <w:t>20,651,065</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24"/>
                <w:szCs w:val="24"/>
              </w:rPr>
            </w:pPr>
            <w:r>
              <w:rPr>
                <w:rFonts w:ascii="Arial"/>
                <w:sz w:val="24"/>
              </w:rPr>
              <w:t>19,944,671</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3" w:right="0"/>
              <w:jc w:val="left"/>
              <w:rPr>
                <w:rFonts w:ascii="Arial" w:hAnsi="Arial" w:cs="Arial" w:eastAsia="Arial" w:hint="default"/>
                <w:sz w:val="24"/>
                <w:szCs w:val="24"/>
              </w:rPr>
            </w:pPr>
            <w:r>
              <w:rPr>
                <w:rFonts w:ascii="Arial"/>
                <w:sz w:val="24"/>
              </w:rPr>
              <w:t>22,364,824</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21,940,242</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Arial" w:hAnsi="Arial" w:cs="Arial" w:eastAsia="Arial" w:hint="default"/>
                <w:sz w:val="24"/>
                <w:szCs w:val="24"/>
              </w:rPr>
            </w:pPr>
            <w:r>
              <w:rPr>
                <w:rFonts w:ascii="Arial"/>
                <w:w w:val="95"/>
                <w:sz w:val="24"/>
              </w:rPr>
              <w:t>19,888,354</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19,443,338</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79" w:lineRule="exact"/>
              <w:ind w:left="138" w:right="0"/>
              <w:jc w:val="left"/>
              <w:rPr>
                <w:rFonts w:ascii="Arial" w:hAnsi="Arial" w:cs="Arial" w:eastAsia="Arial" w:hint="default"/>
                <w:sz w:val="24"/>
                <w:szCs w:val="24"/>
              </w:rPr>
            </w:pPr>
            <w:r>
              <w:rPr>
                <w:rFonts w:ascii="宋体" w:hAnsi="宋体" w:cs="宋体" w:eastAsia="宋体" w:hint="default"/>
                <w:sz w:val="24"/>
                <w:szCs w:val="24"/>
              </w:rPr>
              <w:t>小家电等产品</w:t>
            </w:r>
            <w:r>
              <w:rPr>
                <w:rFonts w:ascii="Arial" w:hAnsi="Arial" w:cs="Arial" w:eastAsia="Arial" w:hint="default"/>
                <w:sz w:val="24"/>
                <w:szCs w:val="24"/>
              </w:rPr>
              <w:t>(i)</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71" w:right="0"/>
              <w:jc w:val="left"/>
              <w:rPr>
                <w:rFonts w:ascii="Arial" w:hAnsi="Arial" w:cs="Arial" w:eastAsia="Arial" w:hint="default"/>
                <w:sz w:val="24"/>
                <w:szCs w:val="24"/>
              </w:rPr>
            </w:pPr>
            <w:r>
              <w:rPr>
                <w:rFonts w:ascii="Arial"/>
                <w:sz w:val="24"/>
              </w:rPr>
              <w:t>24,311,091</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24"/>
                <w:szCs w:val="24"/>
              </w:rPr>
            </w:pPr>
            <w:r>
              <w:rPr>
                <w:rFonts w:ascii="Arial"/>
                <w:sz w:val="24"/>
              </w:rPr>
              <w:t>22,780,257</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7"/>
              <w:jc w:val="right"/>
              <w:rPr>
                <w:rFonts w:ascii="Arial" w:hAnsi="Arial" w:cs="Arial" w:eastAsia="Arial" w:hint="default"/>
                <w:sz w:val="24"/>
                <w:szCs w:val="24"/>
              </w:rPr>
            </w:pPr>
            <w:r>
              <w:rPr>
                <w:rFonts w:ascii="Arial"/>
                <w:w w:val="95"/>
                <w:sz w:val="24"/>
              </w:rPr>
              <w:t>17,814,985</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8" w:right="0"/>
              <w:jc w:val="left"/>
              <w:rPr>
                <w:rFonts w:ascii="Arial" w:hAnsi="Arial" w:cs="Arial" w:eastAsia="Arial" w:hint="default"/>
                <w:sz w:val="24"/>
                <w:szCs w:val="24"/>
              </w:rPr>
            </w:pPr>
            <w:r>
              <w:rPr>
                <w:rFonts w:ascii="Arial"/>
                <w:sz w:val="24"/>
              </w:rPr>
              <w:t>16,570,370</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空调产品</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53" w:right="0"/>
              <w:jc w:val="left"/>
              <w:rPr>
                <w:rFonts w:ascii="Arial" w:hAnsi="Arial" w:cs="Arial" w:eastAsia="Arial" w:hint="default"/>
                <w:sz w:val="24"/>
                <w:szCs w:val="24"/>
              </w:rPr>
            </w:pPr>
            <w:r>
              <w:rPr>
                <w:rFonts w:ascii="Arial"/>
                <w:sz w:val="24"/>
              </w:rPr>
              <w:t>17,862,173</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17,256,749</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7"/>
              <w:jc w:val="right"/>
              <w:rPr>
                <w:rFonts w:ascii="Arial" w:hAnsi="Arial" w:cs="Arial" w:eastAsia="Arial" w:hint="default"/>
                <w:sz w:val="24"/>
                <w:szCs w:val="24"/>
              </w:rPr>
            </w:pPr>
            <w:r>
              <w:rPr>
                <w:rFonts w:ascii="Arial"/>
                <w:w w:val="95"/>
                <w:sz w:val="24"/>
              </w:rPr>
              <w:t>14,134,375</w:t>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8" w:right="0"/>
              <w:jc w:val="left"/>
              <w:rPr>
                <w:rFonts w:ascii="Arial" w:hAnsi="Arial" w:cs="Arial" w:eastAsia="Arial" w:hint="default"/>
                <w:sz w:val="24"/>
                <w:szCs w:val="24"/>
              </w:rPr>
            </w:pPr>
            <w:r>
              <w:rPr>
                <w:rFonts w:ascii="Arial"/>
                <w:sz w:val="24"/>
              </w:rPr>
              <w:t>13,660,172</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0" w:right="0"/>
              <w:jc w:val="left"/>
              <w:rPr>
                <w:rFonts w:ascii="Arial" w:hAnsi="Arial" w:cs="Arial" w:eastAsia="Arial" w:hint="default"/>
                <w:sz w:val="24"/>
                <w:szCs w:val="24"/>
              </w:rPr>
            </w:pPr>
            <w:r>
              <w:rPr>
                <w:rFonts w:ascii="Arial"/>
                <w:sz w:val="24"/>
              </w:rPr>
              <w:t>97,268</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5" w:right="0"/>
              <w:jc w:val="left"/>
              <w:rPr>
                <w:rFonts w:ascii="Arial" w:hAnsi="Arial" w:cs="Arial" w:eastAsia="Arial" w:hint="default"/>
                <w:sz w:val="24"/>
                <w:szCs w:val="24"/>
              </w:rPr>
            </w:pPr>
            <w:r>
              <w:rPr>
                <w:rFonts w:ascii="Arial"/>
                <w:sz w:val="24"/>
              </w:rPr>
              <w:t>86,527</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8"/>
              <w:jc w:val="right"/>
              <w:rPr>
                <w:rFonts w:ascii="Arial" w:hAnsi="Arial" w:cs="Arial" w:eastAsia="Arial" w:hint="default"/>
                <w:sz w:val="24"/>
                <w:szCs w:val="24"/>
              </w:rPr>
            </w:pPr>
            <w:r>
              <w:rPr>
                <w:rFonts w:ascii="Arial"/>
                <w:spacing w:val="-1"/>
                <w:sz w:val="24"/>
              </w:rPr>
              <w:t>104,558</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5" w:right="0"/>
              <w:jc w:val="left"/>
              <w:rPr>
                <w:rFonts w:ascii="Arial" w:hAnsi="Arial" w:cs="Arial" w:eastAsia="Arial" w:hint="default"/>
                <w:sz w:val="24"/>
                <w:szCs w:val="24"/>
              </w:rPr>
            </w:pPr>
            <w:r>
              <w:rPr>
                <w:rFonts w:ascii="Arial"/>
                <w:sz w:val="24"/>
              </w:rPr>
              <w:t>96,724</w:t>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其他行业</w:t>
            </w:r>
          </w:p>
        </w:tc>
        <w:tc>
          <w:tcPr>
            <w:tcW w:w="1652"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19"/>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28,574</w:t>
            </w:r>
            <w:r>
              <w:rPr>
                <w:rFonts w:ascii="Arial"/>
                <w:sz w:val="24"/>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9"/>
              <w:ind w:left="-7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16,256</w:t>
            </w:r>
            <w:r>
              <w:rPr>
                <w:rFonts w:ascii="Arial"/>
                <w:sz w:val="24"/>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9"/>
              <w:ind w:left="-81" w:right="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37,405</w:t>
            </w:r>
            <w:r>
              <w:rPr>
                <w:rFonts w:ascii="Arial"/>
                <w:w w:val="95"/>
                <w:sz w:val="24"/>
              </w:rPr>
            </w:r>
            <w:r>
              <w:rPr>
                <w:rFonts w:ascii="Arial"/>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9"/>
              <w:ind w:left="-6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28,796</w:t>
            </w:r>
            <w:r>
              <w:rPr>
                <w:rFonts w:ascii="Arial"/>
                <w:sz w:val="24"/>
              </w:rPr>
            </w:r>
          </w:p>
        </w:tc>
      </w:tr>
      <w:tr>
        <w:trPr>
          <w:trHeight w:val="434" w:hRule="exact"/>
        </w:trPr>
        <w:tc>
          <w:tcPr>
            <w:tcW w:w="800"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tabs>
                <w:tab w:pos="3390" w:val="left" w:leader="none"/>
              </w:tabs>
              <w:spacing w:line="268" w:lineRule="exact"/>
              <w:ind w:left="187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32"/>
                <w:sz w:val="24"/>
                <w:u w:val="thick" w:color="000000"/>
              </w:rPr>
              <w:t> </w:t>
            </w:r>
            <w:r>
              <w:rPr>
                <w:rFonts w:ascii="Arial"/>
                <w:sz w:val="24"/>
                <w:u w:val="thick" w:color="000000"/>
              </w:rPr>
              <w:t>155,561,860</w:t>
              <w:tab/>
            </w:r>
            <w:r>
              <w:rPr>
                <w:rFonts w:ascii="Arial"/>
                <w:sz w:val="24"/>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68" w:lineRule="exact"/>
              <w:ind w:left="-7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7"/>
                <w:sz w:val="24"/>
                <w:u w:val="thick" w:color="000000"/>
              </w:rPr>
              <w:t> </w:t>
            </w:r>
            <w:r>
              <w:rPr>
                <w:rFonts w:ascii="Arial"/>
                <w:sz w:val="24"/>
                <w:u w:val="thick" w:color="000000"/>
              </w:rPr>
              <w:t>151,948,801</w:t>
            </w:r>
            <w:r>
              <w:rPr>
                <w:rFonts w:ascii="Arial"/>
                <w:sz w:val="24"/>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68" w:lineRule="exact"/>
              <w:ind w:left="-81" w:right="9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5"/>
                <w:sz w:val="24"/>
                <w:u w:val="thick" w:color="000000"/>
              </w:rPr>
              <w:t> </w:t>
            </w:r>
            <w:r>
              <w:rPr>
                <w:rFonts w:ascii="Arial"/>
                <w:spacing w:val="-1"/>
                <w:sz w:val="24"/>
                <w:u w:val="thick" w:color="000000"/>
              </w:rPr>
              <w:t>122,270,029</w:t>
            </w:r>
            <w:r>
              <w:rPr>
                <w:rFonts w:ascii="Arial"/>
                <w:spacing w:val="-1"/>
                <w:sz w:val="24"/>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1521" w:val="left" w:leader="none"/>
              </w:tabs>
              <w:spacing w:line="268" w:lineRule="exact"/>
              <w:ind w:left="-6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2"/>
                <w:sz w:val="24"/>
                <w:u w:val="thick" w:color="000000"/>
              </w:rPr>
              <w:t> </w:t>
            </w:r>
            <w:r>
              <w:rPr>
                <w:rFonts w:ascii="Arial"/>
                <w:sz w:val="24"/>
                <w:u w:val="thick" w:color="000000"/>
              </w:rPr>
              <w:t>118,907,482</w:t>
              <w:tab/>
            </w:r>
            <w:r>
              <w:rPr>
                <w:rFonts w:ascii="Arial"/>
                <w:sz w:val="24"/>
              </w:rPr>
            </w:r>
          </w:p>
        </w:tc>
      </w:tr>
      <w:tr>
        <w:trPr>
          <w:trHeight w:val="900"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13" w:right="0"/>
              <w:jc w:val="left"/>
              <w:rPr>
                <w:rFonts w:ascii="Arial" w:hAnsi="Arial" w:cs="Arial" w:eastAsia="Arial" w:hint="default"/>
                <w:sz w:val="24"/>
                <w:szCs w:val="24"/>
              </w:rPr>
            </w:pPr>
            <w:r>
              <w:rPr>
                <w:rFonts w:ascii="Arial"/>
                <w:sz w:val="24"/>
              </w:rPr>
              <w:t>(i)</w:t>
            </w:r>
          </w:p>
        </w:tc>
        <w:tc>
          <w:tcPr>
            <w:tcW w:w="8540" w:type="dxa"/>
            <w:gridSpan w:val="9"/>
            <w:tcBorders>
              <w:top w:val="nil" w:sz="6" w:space="0" w:color="auto"/>
              <w:left w:val="nil" w:sz="6" w:space="0" w:color="auto"/>
              <w:bottom w:val="nil" w:sz="6" w:space="0" w:color="auto"/>
              <w:right w:val="nil" w:sz="6" w:space="0" w:color="auto"/>
            </w:tcBorders>
          </w:tcPr>
          <w:p>
            <w:pPr>
              <w:pStyle w:val="TableParagraph"/>
              <w:spacing w:line="310" w:lineRule="exact" w:before="136"/>
              <w:ind w:left="138" w:right="87"/>
              <w:jc w:val="left"/>
              <w:rPr>
                <w:rFonts w:ascii="宋体" w:hAnsi="宋体" w:cs="宋体" w:eastAsia="宋体" w:hint="default"/>
                <w:sz w:val="24"/>
                <w:szCs w:val="24"/>
              </w:rPr>
            </w:pPr>
            <w:r>
              <w:rPr>
                <w:rFonts w:ascii="宋体" w:hAnsi="宋体" w:cs="宋体" w:eastAsia="宋体" w:hint="default"/>
                <w:spacing w:val="-3"/>
                <w:sz w:val="24"/>
                <w:szCs w:val="24"/>
              </w:rPr>
              <w:t>小家电等产品包括小家电、红孩子母婴及美妆、家居食品和其他日用百货类产品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等。</w:t>
            </w:r>
          </w:p>
        </w:tc>
      </w:tr>
      <w:tr>
        <w:trPr>
          <w:trHeight w:val="58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13" w:right="0"/>
              <w:jc w:val="left"/>
              <w:rPr>
                <w:rFonts w:ascii="Arial" w:hAnsi="Arial" w:cs="Arial" w:eastAsia="Arial" w:hint="default"/>
                <w:sz w:val="24"/>
                <w:szCs w:val="24"/>
              </w:rPr>
            </w:pPr>
            <w:r>
              <w:rPr>
                <w:rFonts w:ascii="Arial"/>
                <w:sz w:val="24"/>
              </w:rPr>
              <w:t>(b)</w:t>
            </w: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38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336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3"/>
              <w:ind w:right="165"/>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3298"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3"/>
              <w:ind w:right="31"/>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351"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nil" w:sz="6" w:space="0" w:color="auto"/>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05" w:lineRule="exact"/>
              <w:ind w:right="0"/>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single" w:sz="4" w:space="0" w:color="000000"/>
              <w:left w:val="nil" w:sz="6" w:space="0" w:color="auto"/>
              <w:bottom w:val="nil" w:sz="6" w:space="0" w:color="auto"/>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56" w:type="dxa"/>
            <w:tcBorders>
              <w:top w:val="single" w:sz="4" w:space="0" w:color="000000"/>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05" w:lineRule="exact"/>
              <w:ind w:left="361" w:right="0"/>
              <w:jc w:val="left"/>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363"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38" w:right="0"/>
              <w:jc w:val="left"/>
              <w:rPr>
                <w:rFonts w:ascii="Arial" w:hAnsi="Arial" w:cs="Arial" w:eastAsia="Arial" w:hint="default"/>
                <w:sz w:val="18"/>
                <w:szCs w:val="18"/>
              </w:rPr>
            </w:pPr>
            <w:r>
              <w:rPr>
                <w:rFonts w:ascii="宋体" w:hAnsi="宋体" w:cs="宋体" w:eastAsia="宋体" w:hint="default"/>
                <w:sz w:val="18"/>
                <w:szCs w:val="18"/>
              </w:rPr>
              <w:t>连锁店服务收入</w:t>
            </w:r>
            <w:r>
              <w:rPr>
                <w:rFonts w:ascii="Arial" w:hAnsi="Arial" w:cs="Arial" w:eastAsia="Arial" w:hint="default"/>
                <w:sz w:val="18"/>
                <w:szCs w:val="18"/>
              </w:rPr>
              <w:t>(i)</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6"/>
              <w:jc w:val="right"/>
              <w:rPr>
                <w:rFonts w:ascii="Arial" w:hAnsi="Arial" w:cs="Arial" w:eastAsia="Arial" w:hint="default"/>
                <w:sz w:val="18"/>
                <w:szCs w:val="18"/>
              </w:rPr>
            </w:pPr>
            <w:r>
              <w:rPr>
                <w:rFonts w:ascii="Arial"/>
                <w:spacing w:val="-1"/>
                <w:sz w:val="18"/>
              </w:rPr>
              <w:t>800,372</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
              <w:jc w:val="right"/>
              <w:rPr>
                <w:rFonts w:ascii="Arial" w:hAnsi="Arial" w:cs="Arial" w:eastAsia="Arial" w:hint="default"/>
                <w:sz w:val="18"/>
                <w:szCs w:val="18"/>
              </w:rPr>
            </w:pPr>
            <w:r>
              <w:rPr>
                <w:rFonts w:ascii="Arial"/>
                <w:spacing w:val="-1"/>
                <w:w w:val="95"/>
                <w:sz w:val="18"/>
              </w:rPr>
              <w:t>247</w:t>
            </w:r>
            <w:r>
              <w:rPr>
                <w:rFonts w:ascii="Arial"/>
                <w:sz w:val="18"/>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6"/>
              <w:jc w:val="right"/>
              <w:rPr>
                <w:rFonts w:ascii="Arial" w:hAnsi="Arial" w:cs="Arial" w:eastAsia="Arial" w:hint="default"/>
                <w:sz w:val="18"/>
                <w:szCs w:val="18"/>
              </w:rPr>
            </w:pPr>
            <w:r>
              <w:rPr>
                <w:rFonts w:ascii="Arial"/>
                <w:spacing w:val="-1"/>
                <w:sz w:val="18"/>
              </w:rPr>
              <w:t>331,538</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00" w:lineRule="exact"/>
              <w:ind w:left="138"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18"/>
                <w:szCs w:val="18"/>
              </w:rPr>
            </w:pPr>
            <w:r>
              <w:rPr>
                <w:rFonts w:ascii="Arial"/>
                <w:spacing w:val="-1"/>
                <w:sz w:val="18"/>
              </w:rPr>
              <w:t>222,875</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18"/>
                <w:szCs w:val="18"/>
              </w:rPr>
            </w:pPr>
            <w:r>
              <w:rPr>
                <w:rFonts w:ascii="Arial"/>
                <w:spacing w:val="-1"/>
                <w:sz w:val="18"/>
              </w:rPr>
              <w:t>30,098</w:t>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
              <w:jc w:val="right"/>
              <w:rPr>
                <w:rFonts w:ascii="Arial" w:hAnsi="Arial" w:cs="Arial" w:eastAsia="Arial" w:hint="default"/>
                <w:sz w:val="18"/>
                <w:szCs w:val="18"/>
              </w:rPr>
            </w:pPr>
            <w:r>
              <w:rPr>
                <w:rFonts w:ascii="Arial"/>
                <w:spacing w:val="-1"/>
                <w:sz w:val="18"/>
              </w:rPr>
              <w:t>175,848</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56" w:right="0"/>
              <w:jc w:val="left"/>
              <w:rPr>
                <w:rFonts w:ascii="Arial" w:hAnsi="Arial" w:cs="Arial" w:eastAsia="Arial" w:hint="default"/>
                <w:sz w:val="18"/>
                <w:szCs w:val="18"/>
              </w:rPr>
            </w:pPr>
            <w:r>
              <w:rPr>
                <w:rFonts w:ascii="Arial"/>
                <w:sz w:val="18"/>
              </w:rPr>
              <w:t>52,870</w:t>
            </w:r>
          </w:p>
        </w:tc>
      </w:tr>
      <w:tr>
        <w:trPr>
          <w:trHeight w:val="276"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7" w:lineRule="exact"/>
              <w:ind w:left="138" w:right="0"/>
              <w:jc w:val="left"/>
              <w:rPr>
                <w:rFonts w:ascii="宋体" w:hAnsi="宋体" w:cs="宋体" w:eastAsia="宋体" w:hint="default"/>
                <w:sz w:val="18"/>
                <w:szCs w:val="18"/>
              </w:rPr>
            </w:pPr>
            <w:r>
              <w:rPr>
                <w:rFonts w:ascii="宋体" w:hAnsi="宋体" w:cs="宋体" w:eastAsia="宋体" w:hint="default"/>
                <w:sz w:val="18"/>
                <w:szCs w:val="18"/>
              </w:rPr>
              <w:t>代理费收入</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18"/>
                <w:szCs w:val="18"/>
              </w:rPr>
            </w:pPr>
            <w:r>
              <w:rPr>
                <w:rFonts w:ascii="Arial"/>
                <w:w w:val="99"/>
                <w:sz w:val="18"/>
              </w:rPr>
              <w:t>-</w:t>
            </w:r>
            <w:r>
              <w:rPr>
                <w:rFonts w:ascii="Arial"/>
                <w:sz w:val="18"/>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25,384</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800"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spacing w:line="217" w:lineRule="exact"/>
              <w:ind w:left="156" w:right="0"/>
              <w:jc w:val="left"/>
              <w:rPr>
                <w:rFonts w:ascii="宋体" w:hAnsi="宋体" w:cs="宋体" w:eastAsia="宋体" w:hint="default"/>
                <w:sz w:val="18"/>
                <w:szCs w:val="18"/>
              </w:rPr>
            </w:pPr>
            <w:r>
              <w:rPr>
                <w:rFonts w:ascii="宋体" w:hAnsi="宋体" w:cs="宋体" w:eastAsia="宋体" w:hint="default"/>
                <w:sz w:val="18"/>
                <w:szCs w:val="18"/>
              </w:rPr>
              <w:t>广告位使用费收入</w:t>
            </w:r>
          </w:p>
        </w:tc>
        <w:tc>
          <w:tcPr>
            <w:tcW w:w="1652" w:type="dxa"/>
            <w:tcBorders>
              <w:top w:val="nil" w:sz="6" w:space="0" w:color="auto"/>
              <w:left w:val="nil" w:sz="6" w:space="0" w:color="auto"/>
              <w:bottom w:val="nil" w:sz="6" w:space="0" w:color="auto"/>
              <w:right w:val="nil" w:sz="6" w:space="0" w:color="auto"/>
            </w:tcBorders>
          </w:tcPr>
          <w:p>
            <w:pPr>
              <w:pStyle w:val="TableParagraph"/>
              <w:tabs>
                <w:tab w:pos="944" w:val="left" w:leader="none"/>
                <w:tab w:pos="1652" w:val="left" w:leader="none"/>
              </w:tabs>
              <w:spacing w:line="240" w:lineRule="auto" w:before="36"/>
              <w:ind w:left="-2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154,612</w:t>
              <w:tab/>
            </w:r>
            <w:r>
              <w:rPr>
                <w:rFonts w:ascii="Arial"/>
                <w:sz w:val="18"/>
              </w:rPr>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tabs>
                <w:tab w:pos="1449" w:val="left" w:leader="none"/>
              </w:tabs>
              <w:spacing w:line="240" w:lineRule="auto" w:before="36"/>
              <w:ind w:right="-5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68" w:type="dxa"/>
            <w:tcBorders>
              <w:top w:val="nil" w:sz="6" w:space="0" w:color="auto"/>
              <w:left w:val="nil" w:sz="6" w:space="0" w:color="auto"/>
              <w:bottom w:val="nil" w:sz="6" w:space="0" w:color="auto"/>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Style w:val="TableParagraph"/>
              <w:tabs>
                <w:tab w:pos="887" w:val="left" w:leader="none"/>
                <w:tab w:pos="1496"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76,842</w:t>
              <w:tab/>
            </w:r>
            <w:r>
              <w:rPr>
                <w:rFonts w:ascii="Arial"/>
                <w:spacing w:val="-1"/>
                <w:sz w:val="18"/>
              </w:rPr>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1347" w:val="left" w:leader="none"/>
                <w:tab w:pos="1498" w:val="left" w:leader="none"/>
              </w:tabs>
              <w:spacing w:line="240" w:lineRule="auto" w:before="36"/>
              <w:ind w:left="1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54" w:hRule="exact"/>
        </w:trPr>
        <w:tc>
          <w:tcPr>
            <w:tcW w:w="800" w:type="dxa"/>
            <w:tcBorders>
              <w:top w:val="nil" w:sz="6" w:space="0" w:color="auto"/>
              <w:left w:val="nil" w:sz="6" w:space="0" w:color="auto"/>
              <w:bottom w:val="nil" w:sz="6" w:space="0" w:color="auto"/>
              <w:right w:val="nil" w:sz="6" w:space="0" w:color="auto"/>
            </w:tcBorders>
          </w:tcPr>
          <w:p>
            <w:pPr/>
          </w:p>
        </w:tc>
        <w:tc>
          <w:tcPr>
            <w:tcW w:w="35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1,177,859</w:t>
            </w:r>
          </w:p>
        </w:tc>
        <w:tc>
          <w:tcPr>
            <w:tcW w:w="7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spacing w:val="-1"/>
                <w:sz w:val="18"/>
              </w:rPr>
              <w:t>30,345</w:t>
            </w:r>
          </w:p>
        </w:tc>
        <w:tc>
          <w:tcPr>
            <w:tcW w:w="68" w:type="dxa"/>
            <w:tcBorders>
              <w:top w:val="nil" w:sz="6" w:space="0" w:color="auto"/>
              <w:left w:val="nil" w:sz="6" w:space="0" w:color="auto"/>
              <w:bottom w:val="single" w:sz="12" w:space="0" w:color="000000"/>
              <w:right w:val="nil" w:sz="6" w:space="0" w:color="auto"/>
            </w:tcBorders>
          </w:tcPr>
          <w:p>
            <w:pPr/>
          </w:p>
        </w:tc>
        <w:tc>
          <w:tcPr>
            <w:tcW w:w="8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609,612</w:t>
            </w:r>
          </w:p>
        </w:tc>
        <w:tc>
          <w:tcPr>
            <w:tcW w:w="156"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890" w:right="0"/>
              <w:jc w:val="left"/>
              <w:rPr>
                <w:rFonts w:ascii="Arial" w:hAnsi="Arial" w:cs="Arial" w:eastAsia="Arial" w:hint="default"/>
                <w:sz w:val="18"/>
                <w:szCs w:val="18"/>
              </w:rPr>
            </w:pPr>
            <w:r>
              <w:rPr>
                <w:rFonts w:ascii="Arial"/>
                <w:sz w:val="18"/>
              </w:rPr>
              <w:t>52,870</w:t>
            </w:r>
          </w:p>
        </w:tc>
      </w:tr>
      <w:tr>
        <w:trPr>
          <w:trHeight w:val="56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13" w:right="0"/>
              <w:jc w:val="left"/>
              <w:rPr>
                <w:rFonts w:ascii="Arial" w:hAnsi="Arial" w:cs="Arial" w:eastAsia="Arial" w:hint="default"/>
                <w:sz w:val="24"/>
                <w:szCs w:val="24"/>
              </w:rPr>
            </w:pPr>
            <w:r>
              <w:rPr>
                <w:rFonts w:ascii="Arial"/>
                <w:sz w:val="24"/>
              </w:rPr>
              <w:t>(i)</w:t>
            </w:r>
          </w:p>
        </w:tc>
        <w:tc>
          <w:tcPr>
            <w:tcW w:w="8540"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8" w:right="0"/>
              <w:jc w:val="left"/>
              <w:rPr>
                <w:rFonts w:ascii="宋体" w:hAnsi="宋体" w:cs="宋体" w:eastAsia="宋体" w:hint="default"/>
                <w:sz w:val="24"/>
                <w:szCs w:val="24"/>
              </w:rPr>
            </w:pPr>
            <w:r>
              <w:rPr>
                <w:rFonts w:ascii="宋体" w:hAnsi="宋体" w:cs="宋体" w:eastAsia="宋体" w:hint="default"/>
                <w:sz w:val="24"/>
                <w:szCs w:val="24"/>
              </w:rPr>
              <w:t>连锁店服务收入主要包括供应商支付的促销服务收入及广告服务收入等。</w:t>
            </w:r>
          </w:p>
        </w:tc>
      </w:tr>
    </w:tbl>
    <w:p>
      <w:pPr>
        <w:spacing w:after="0" w:line="240" w:lineRule="auto"/>
        <w:jc w:val="left"/>
        <w:rPr>
          <w:rFonts w:ascii="宋体" w:hAnsi="宋体" w:cs="宋体" w:eastAsia="宋体" w:hint="default"/>
          <w:sz w:val="24"/>
          <w:szCs w:val="24"/>
        </w:rPr>
        <w:sectPr>
          <w:pgSz w:w="11910" w:h="16840"/>
          <w:pgMar w:header="755" w:footer="914" w:top="1900" w:bottom="1100" w:left="1420" w:right="0"/>
        </w:sectPr>
      </w:pPr>
    </w:p>
    <w:p>
      <w:pPr>
        <w:spacing w:line="240" w:lineRule="auto" w:before="10"/>
        <w:rPr>
          <w:rFonts w:ascii="Times New Roman" w:hAnsi="Times New Roman" w:cs="Times New Roman" w:eastAsia="Times New Roman" w:hint="default"/>
          <w:sz w:val="20"/>
          <w:szCs w:val="20"/>
        </w:rPr>
      </w:pPr>
    </w:p>
    <w:tbl>
      <w:tblPr>
        <w:tblW w:w="0" w:type="auto"/>
        <w:jc w:val="left"/>
        <w:tblInd w:w="274" w:type="dxa"/>
        <w:tblLayout w:type="fixed"/>
        <w:tblCellMar>
          <w:top w:w="0" w:type="dxa"/>
          <w:left w:w="0" w:type="dxa"/>
          <w:bottom w:w="0" w:type="dxa"/>
          <w:right w:w="0" w:type="dxa"/>
        </w:tblCellMar>
        <w:tblLook w:val="01E0"/>
      </w:tblPr>
      <w:tblGrid>
        <w:gridCol w:w="645"/>
        <w:gridCol w:w="5181"/>
        <w:gridCol w:w="1587"/>
        <w:gridCol w:w="1447"/>
      </w:tblGrid>
      <w:tr>
        <w:trPr>
          <w:trHeight w:val="1101" w:hRule="exact"/>
        </w:trPr>
        <w:tc>
          <w:tcPr>
            <w:tcW w:w="6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sz w:val="24"/>
                <w:szCs w:val="24"/>
              </w:rPr>
              <w:t>十六</w:t>
            </w: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48" w:right="0"/>
              <w:jc w:val="left"/>
              <w:rPr>
                <w:rFonts w:ascii="Arial" w:hAnsi="Arial" w:cs="Arial" w:eastAsia="Arial" w:hint="default"/>
                <w:sz w:val="24"/>
                <w:szCs w:val="24"/>
              </w:rPr>
            </w:pPr>
            <w:r>
              <w:rPr>
                <w:rFonts w:ascii="Arial"/>
                <w:sz w:val="24"/>
              </w:rPr>
              <w:t>(5)</w:t>
            </w:r>
          </w:p>
        </w:tc>
        <w:tc>
          <w:tcPr>
            <w:tcW w:w="5181" w:type="dxa"/>
            <w:tcBorders>
              <w:top w:val="nil" w:sz="6" w:space="0" w:color="auto"/>
              <w:left w:val="nil" w:sz="6" w:space="0" w:color="auto"/>
              <w:bottom w:val="nil" w:sz="6" w:space="0" w:color="auto"/>
              <w:right w:val="nil" w:sz="6" w:space="0" w:color="auto"/>
            </w:tcBorders>
          </w:tcPr>
          <w:p>
            <w:pPr>
              <w:pStyle w:val="TableParagraph"/>
              <w:spacing w:line="424" w:lineRule="auto" w:before="26"/>
              <w:ind w:left="129" w:right="2729"/>
              <w:jc w:val="left"/>
              <w:rPr>
                <w:rFonts w:ascii="黑体" w:hAnsi="黑体" w:cs="黑体" w:eastAsia="黑体"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 </w:t>
            </w:r>
            <w:r>
              <w:rPr>
                <w:rFonts w:ascii="黑体" w:hAnsi="黑体" w:cs="黑体" w:eastAsia="黑体" w:hint="default"/>
                <w:sz w:val="24"/>
                <w:szCs w:val="24"/>
              </w:rPr>
              <w:t>投资收益</w:t>
            </w:r>
          </w:p>
        </w:tc>
        <w:tc>
          <w:tcPr>
            <w:tcW w:w="3035" w:type="dxa"/>
            <w:gridSpan w:val="2"/>
            <w:tcBorders>
              <w:top w:val="nil" w:sz="6" w:space="0" w:color="auto"/>
              <w:left w:val="nil" w:sz="6" w:space="0" w:color="auto"/>
              <w:bottom w:val="nil" w:sz="6" w:space="0" w:color="auto"/>
              <w:right w:val="nil" w:sz="6" w:space="0" w:color="auto"/>
            </w:tcBorders>
          </w:tcPr>
          <w:p>
            <w:pPr/>
          </w:p>
        </w:tc>
      </w:tr>
      <w:tr>
        <w:trPr>
          <w:trHeight w:val="593" w:hRule="exact"/>
        </w:trPr>
        <w:tc>
          <w:tcPr>
            <w:tcW w:w="645" w:type="dxa"/>
            <w:tcBorders>
              <w:top w:val="nil" w:sz="6" w:space="0" w:color="auto"/>
              <w:left w:val="nil" w:sz="6" w:space="0" w:color="auto"/>
              <w:bottom w:val="nil" w:sz="6" w:space="0" w:color="auto"/>
              <w:right w:val="nil" w:sz="6" w:space="0" w:color="auto"/>
            </w:tcBorders>
          </w:tcPr>
          <w:p>
            <w:pPr/>
          </w:p>
        </w:tc>
        <w:tc>
          <w:tcPr>
            <w:tcW w:w="5181"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61"/>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61" w:right="0"/>
              <w:jc w:val="lef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4" w:hRule="exact"/>
        </w:trPr>
        <w:tc>
          <w:tcPr>
            <w:tcW w:w="645" w:type="dxa"/>
            <w:tcBorders>
              <w:top w:val="nil" w:sz="6" w:space="0" w:color="auto"/>
              <w:left w:val="nil" w:sz="6" w:space="0" w:color="auto"/>
              <w:bottom w:val="nil" w:sz="6" w:space="0" w:color="auto"/>
              <w:right w:val="nil" w:sz="6" w:space="0" w:color="auto"/>
            </w:tcBorders>
          </w:tcPr>
          <w:p>
            <w:pPr/>
          </w:p>
        </w:tc>
        <w:tc>
          <w:tcPr>
            <w:tcW w:w="518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9" w:right="0"/>
              <w:jc w:val="left"/>
              <w:rPr>
                <w:rFonts w:ascii="宋体" w:hAnsi="宋体" w:cs="宋体" w:eastAsia="宋体" w:hint="default"/>
                <w:sz w:val="24"/>
                <w:szCs w:val="24"/>
              </w:rPr>
            </w:pPr>
            <w:r>
              <w:rPr>
                <w:rFonts w:ascii="宋体" w:hAnsi="宋体" w:cs="宋体" w:eastAsia="宋体" w:hint="default"/>
                <w:sz w:val="24"/>
                <w:szCs w:val="24"/>
              </w:rPr>
              <w:t>子公司股利</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59"/>
              <w:jc w:val="right"/>
              <w:rPr>
                <w:rFonts w:ascii="Arial" w:hAnsi="Arial" w:cs="Arial" w:eastAsia="Arial" w:hint="default"/>
                <w:sz w:val="24"/>
                <w:szCs w:val="24"/>
              </w:rPr>
            </w:pPr>
            <w:r>
              <w:rPr>
                <w:rFonts w:ascii="Arial"/>
                <w:w w:val="95"/>
                <w:sz w:val="24"/>
              </w:rPr>
              <w:t>2,200</w:t>
            </w:r>
            <w:r>
              <w:rPr>
                <w:rFonts w:ascii="Arial"/>
                <w:sz w:val="24"/>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62" w:right="0"/>
              <w:jc w:val="left"/>
              <w:rPr>
                <w:rFonts w:ascii="Arial" w:hAnsi="Arial" w:cs="Arial" w:eastAsia="Arial" w:hint="default"/>
                <w:sz w:val="24"/>
                <w:szCs w:val="24"/>
              </w:rPr>
            </w:pPr>
            <w:r>
              <w:rPr>
                <w:rFonts w:ascii="Arial"/>
                <w:sz w:val="24"/>
              </w:rPr>
              <w:t>1,395,193</w:t>
            </w:r>
          </w:p>
        </w:tc>
      </w:tr>
      <w:tr>
        <w:trPr>
          <w:trHeight w:val="301" w:hRule="exact"/>
        </w:trPr>
        <w:tc>
          <w:tcPr>
            <w:tcW w:w="645" w:type="dxa"/>
            <w:tcBorders>
              <w:top w:val="nil" w:sz="6" w:space="0" w:color="auto"/>
              <w:left w:val="nil" w:sz="6" w:space="0" w:color="auto"/>
              <w:bottom w:val="nil" w:sz="6" w:space="0" w:color="auto"/>
              <w:right w:val="nil" w:sz="6" w:space="0" w:color="auto"/>
            </w:tcBorders>
          </w:tcPr>
          <w:p>
            <w:pPr/>
          </w:p>
        </w:tc>
        <w:tc>
          <w:tcPr>
            <w:tcW w:w="5181" w:type="dxa"/>
            <w:tcBorders>
              <w:top w:val="nil" w:sz="6" w:space="0" w:color="auto"/>
              <w:left w:val="nil" w:sz="6" w:space="0" w:color="auto"/>
              <w:bottom w:val="nil" w:sz="6" w:space="0" w:color="auto"/>
              <w:right w:val="nil" w:sz="6" w:space="0" w:color="auto"/>
            </w:tcBorders>
          </w:tcPr>
          <w:p>
            <w:pPr>
              <w:pStyle w:val="TableParagraph"/>
              <w:spacing w:line="265" w:lineRule="exact"/>
              <w:ind w:left="129"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587" w:type="dxa"/>
            <w:tcBorders>
              <w:top w:val="nil" w:sz="6" w:space="0" w:color="auto"/>
              <w:left w:val="nil" w:sz="6" w:space="0" w:color="auto"/>
              <w:bottom w:val="nil" w:sz="6" w:space="0" w:color="auto"/>
              <w:right w:val="nil" w:sz="6" w:space="0" w:color="auto"/>
            </w:tcBorders>
          </w:tcPr>
          <w:p>
            <w:pPr>
              <w:pStyle w:val="TableParagraph"/>
              <w:spacing w:line="263" w:lineRule="exact"/>
              <w:ind w:right="265"/>
              <w:jc w:val="right"/>
              <w:rPr>
                <w:rFonts w:ascii="Arial" w:hAnsi="Arial" w:cs="Arial" w:eastAsia="Arial" w:hint="default"/>
                <w:sz w:val="24"/>
                <w:szCs w:val="24"/>
              </w:rPr>
            </w:pPr>
            <w:r>
              <w:rPr>
                <w:rFonts w:ascii="Arial"/>
                <w:spacing w:val="-1"/>
                <w:sz w:val="24"/>
              </w:rPr>
              <w:t>626,270</w:t>
            </w:r>
          </w:p>
        </w:tc>
        <w:tc>
          <w:tcPr>
            <w:tcW w:w="1447" w:type="dxa"/>
            <w:tcBorders>
              <w:top w:val="nil" w:sz="6" w:space="0" w:color="auto"/>
              <w:left w:val="nil" w:sz="6" w:space="0" w:color="auto"/>
              <w:bottom w:val="nil" w:sz="6" w:space="0" w:color="auto"/>
              <w:right w:val="nil" w:sz="6" w:space="0" w:color="auto"/>
            </w:tcBorders>
          </w:tcPr>
          <w:p>
            <w:pPr>
              <w:pStyle w:val="TableParagraph"/>
              <w:spacing w:line="263" w:lineRule="exact"/>
              <w:ind w:left="462" w:right="0"/>
              <w:jc w:val="left"/>
              <w:rPr>
                <w:rFonts w:ascii="Arial" w:hAnsi="Arial" w:cs="Arial" w:eastAsia="Arial" w:hint="default"/>
                <w:sz w:val="24"/>
                <w:szCs w:val="24"/>
              </w:rPr>
            </w:pPr>
            <w:r>
              <w:rPr>
                <w:rFonts w:ascii="Arial"/>
                <w:sz w:val="24"/>
              </w:rPr>
              <w:t>145,935</w:t>
            </w:r>
          </w:p>
        </w:tc>
      </w:tr>
      <w:tr>
        <w:trPr>
          <w:trHeight w:val="622" w:hRule="exact"/>
        </w:trPr>
        <w:tc>
          <w:tcPr>
            <w:tcW w:w="645" w:type="dxa"/>
            <w:tcBorders>
              <w:top w:val="nil" w:sz="6" w:space="0" w:color="auto"/>
              <w:left w:val="nil" w:sz="6" w:space="0" w:color="auto"/>
              <w:bottom w:val="nil" w:sz="6" w:space="0" w:color="auto"/>
              <w:right w:val="nil" w:sz="6" w:space="0" w:color="auto"/>
            </w:tcBorders>
          </w:tcPr>
          <w:p>
            <w:pPr/>
          </w:p>
        </w:tc>
        <w:tc>
          <w:tcPr>
            <w:tcW w:w="5181" w:type="dxa"/>
            <w:tcBorders>
              <w:top w:val="nil" w:sz="6" w:space="0" w:color="auto"/>
              <w:left w:val="nil" w:sz="6" w:space="0" w:color="auto"/>
              <w:bottom w:val="nil" w:sz="6" w:space="0" w:color="auto"/>
              <w:right w:val="nil" w:sz="6" w:space="0" w:color="auto"/>
            </w:tcBorders>
          </w:tcPr>
          <w:p>
            <w:pPr>
              <w:pStyle w:val="TableParagraph"/>
              <w:spacing w:line="282" w:lineRule="exact"/>
              <w:ind w:left="129" w:right="0"/>
              <w:jc w:val="left"/>
              <w:rPr>
                <w:rFonts w:ascii="Arial" w:hAnsi="Arial" w:cs="Arial" w:eastAsia="Arial" w:hint="default"/>
                <w:sz w:val="24"/>
                <w:szCs w:val="24"/>
              </w:rPr>
            </w:pPr>
            <w:r>
              <w:rPr>
                <w:rFonts w:ascii="宋体" w:hAnsi="宋体" w:cs="宋体" w:eastAsia="宋体" w:hint="default"/>
                <w:sz w:val="24"/>
                <w:szCs w:val="24"/>
              </w:rPr>
              <w:t>权益法核算的长期股权投资收益</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p>
          <w:p>
            <w:pPr>
              <w:pStyle w:val="TableParagraph"/>
              <w:spacing w:line="304" w:lineRule="exact"/>
              <w:ind w:left="129" w:right="0"/>
              <w:jc w:val="left"/>
              <w:rPr>
                <w:rFonts w:ascii="宋体" w:hAnsi="宋体" w:cs="宋体" w:eastAsia="宋体" w:hint="default"/>
                <w:sz w:val="24"/>
                <w:szCs w:val="24"/>
              </w:rPr>
            </w:pPr>
            <w:r>
              <w:rPr>
                <w:rFonts w:ascii="宋体" w:hAnsi="宋体" w:cs="宋体" w:eastAsia="宋体" w:hint="default"/>
                <w:sz w:val="24"/>
                <w:szCs w:val="24"/>
              </w:rPr>
              <w:t>处置以公允价值计量且其变动计入当期损益的</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5"/>
              <w:jc w:val="right"/>
              <w:rPr>
                <w:rFonts w:ascii="Arial" w:hAnsi="Arial" w:cs="Arial" w:eastAsia="Arial" w:hint="default"/>
                <w:sz w:val="24"/>
                <w:szCs w:val="24"/>
              </w:rPr>
            </w:pPr>
            <w:r>
              <w:rPr>
                <w:rFonts w:ascii="Arial"/>
                <w:spacing w:val="-1"/>
                <w:sz w:val="24"/>
              </w:rPr>
              <w:t>107,705</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84" w:right="0"/>
              <w:jc w:val="left"/>
              <w:rPr>
                <w:rFonts w:ascii="Arial" w:hAnsi="Arial" w:cs="Arial" w:eastAsia="Arial" w:hint="default"/>
                <w:sz w:val="24"/>
                <w:szCs w:val="24"/>
              </w:rPr>
            </w:pPr>
            <w:r>
              <w:rPr>
                <w:rFonts w:ascii="Arial"/>
                <w:sz w:val="24"/>
              </w:rPr>
              <w:t>(101,246)</w:t>
            </w:r>
          </w:p>
        </w:tc>
      </w:tr>
      <w:tr>
        <w:trPr>
          <w:trHeight w:val="307" w:hRule="exact"/>
        </w:trPr>
        <w:tc>
          <w:tcPr>
            <w:tcW w:w="645" w:type="dxa"/>
            <w:tcBorders>
              <w:top w:val="nil" w:sz="6" w:space="0" w:color="auto"/>
              <w:left w:val="nil" w:sz="6" w:space="0" w:color="auto"/>
              <w:bottom w:val="nil" w:sz="6" w:space="0" w:color="auto"/>
              <w:right w:val="nil" w:sz="6" w:space="0" w:color="auto"/>
            </w:tcBorders>
          </w:tcPr>
          <w:p>
            <w:pPr/>
          </w:p>
        </w:tc>
        <w:tc>
          <w:tcPr>
            <w:tcW w:w="5181" w:type="dxa"/>
            <w:tcBorders>
              <w:top w:val="nil" w:sz="6" w:space="0" w:color="auto"/>
              <w:left w:val="nil" w:sz="6" w:space="0" w:color="auto"/>
              <w:bottom w:val="nil" w:sz="6" w:space="0" w:color="auto"/>
              <w:right w:val="nil" w:sz="6" w:space="0" w:color="auto"/>
            </w:tcBorders>
          </w:tcPr>
          <w:p>
            <w:pPr>
              <w:pStyle w:val="TableParagraph"/>
              <w:spacing w:line="276" w:lineRule="exact"/>
              <w:ind w:left="609" w:right="0"/>
              <w:jc w:val="left"/>
              <w:rPr>
                <w:rFonts w:ascii="宋体" w:hAnsi="宋体" w:cs="宋体" w:eastAsia="宋体" w:hint="default"/>
                <w:sz w:val="24"/>
                <w:szCs w:val="24"/>
              </w:rPr>
            </w:pPr>
            <w:r>
              <w:rPr>
                <w:rFonts w:ascii="宋体" w:hAnsi="宋体" w:cs="宋体" w:eastAsia="宋体" w:hint="default"/>
                <w:sz w:val="24"/>
                <w:szCs w:val="24"/>
              </w:rPr>
              <w:t>金融资产取得的投资收益</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5"/>
              <w:jc w:val="right"/>
              <w:rPr>
                <w:rFonts w:ascii="Arial" w:hAnsi="Arial" w:cs="Arial" w:eastAsia="Arial" w:hint="default"/>
                <w:sz w:val="24"/>
                <w:szCs w:val="24"/>
              </w:rPr>
            </w:pPr>
            <w:r>
              <w:rPr>
                <w:rFonts w:ascii="Arial"/>
                <w:w w:val="95"/>
                <w:sz w:val="24"/>
              </w:rPr>
              <w:t>43,625</w:t>
            </w:r>
            <w:r>
              <w:rPr>
                <w:rFonts w:ascii="Arial"/>
                <w:sz w:val="24"/>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98" w:right="0"/>
              <w:jc w:val="left"/>
              <w:rPr>
                <w:rFonts w:ascii="Arial" w:hAnsi="Arial" w:cs="Arial" w:eastAsia="Arial" w:hint="default"/>
                <w:sz w:val="24"/>
                <w:szCs w:val="24"/>
              </w:rPr>
            </w:pPr>
            <w:r>
              <w:rPr>
                <w:rFonts w:ascii="Arial"/>
                <w:spacing w:val="-4"/>
                <w:sz w:val="24"/>
              </w:rPr>
              <w:t>23,811</w:t>
            </w:r>
          </w:p>
        </w:tc>
      </w:tr>
    </w:tbl>
    <w:p>
      <w:pPr>
        <w:pStyle w:val="Heading3"/>
        <w:spacing w:line="277" w:lineRule="exact"/>
        <w:ind w:left="1048" w:right="677"/>
        <w:jc w:val="left"/>
      </w:pPr>
      <w:r>
        <w:rPr>
          <w:spacing w:val="4"/>
        </w:rPr>
        <w:t>可供出售金融资产等在持有期间取得的投资收</w:t>
      </w:r>
      <w:r>
        <w:rPr/>
      </w:r>
    </w:p>
    <w:p>
      <w:pPr>
        <w:pStyle w:val="Heading3"/>
        <w:tabs>
          <w:tab w:pos="6686" w:val="left" w:leader="none"/>
          <w:tab w:pos="8423" w:val="left" w:leader="none"/>
        </w:tabs>
        <w:spacing w:line="330" w:lineRule="exact"/>
        <w:ind w:left="1286" w:right="677"/>
        <w:jc w:val="left"/>
        <w:rPr>
          <w:rFonts w:ascii="Arial" w:hAnsi="Arial" w:cs="Arial" w:eastAsia="Arial" w:hint="default"/>
        </w:rPr>
      </w:pPr>
      <w:r>
        <w:rPr>
          <w:position w:val="2"/>
        </w:rPr>
        <w:t>益</w:t>
        <w:tab/>
      </w:r>
      <w:r>
        <w:rPr>
          <w:rFonts w:ascii="Arial" w:hAnsi="Arial" w:cs="Arial" w:eastAsia="Arial" w:hint="default"/>
          <w:w w:val="95"/>
        </w:rPr>
        <w:t>26,700</w:t>
        <w:tab/>
      </w:r>
      <w:r>
        <w:rPr>
          <w:rFonts w:ascii="Arial" w:hAnsi="Arial" w:cs="Arial" w:eastAsia="Arial" w:hint="default"/>
        </w:rPr>
        <w:t>5,819</w:t>
      </w:r>
    </w:p>
    <w:p>
      <w:pPr>
        <w:pStyle w:val="Heading3"/>
        <w:spacing w:line="296" w:lineRule="exact"/>
        <w:ind w:left="1048" w:right="677"/>
        <w:jc w:val="left"/>
      </w:pPr>
      <w:r>
        <w:rPr>
          <w:spacing w:val="4"/>
        </w:rPr>
        <w:t>权益法核算投资转换为可供出售金融资产取得</w:t>
      </w:r>
      <w:r>
        <w:rPr/>
      </w:r>
    </w:p>
    <w:p>
      <w:pPr>
        <w:spacing w:line="240" w:lineRule="auto" w:before="1"/>
        <w:rPr>
          <w:rFonts w:ascii="宋体" w:hAnsi="宋体" w:cs="宋体" w:eastAsia="宋体" w:hint="default"/>
          <w:sz w:val="3"/>
          <w:szCs w:val="3"/>
        </w:rPr>
      </w:pPr>
    </w:p>
    <w:tbl>
      <w:tblPr>
        <w:tblW w:w="0" w:type="auto"/>
        <w:jc w:val="left"/>
        <w:tblInd w:w="1013" w:type="dxa"/>
        <w:tblLayout w:type="fixed"/>
        <w:tblCellMar>
          <w:top w:w="0" w:type="dxa"/>
          <w:left w:w="0" w:type="dxa"/>
          <w:bottom w:w="0" w:type="dxa"/>
          <w:right w:w="0" w:type="dxa"/>
        </w:tblCellMar>
        <w:tblLook w:val="01E0"/>
      </w:tblPr>
      <w:tblGrid>
        <w:gridCol w:w="4695"/>
        <w:gridCol w:w="1944"/>
        <w:gridCol w:w="1514"/>
      </w:tblGrid>
      <w:tr>
        <w:trPr>
          <w:trHeight w:val="321" w:hRule="exact"/>
        </w:trPr>
        <w:tc>
          <w:tcPr>
            <w:tcW w:w="4695" w:type="dxa"/>
            <w:tcBorders>
              <w:top w:val="nil" w:sz="6" w:space="0" w:color="auto"/>
              <w:left w:val="nil" w:sz="6" w:space="0" w:color="auto"/>
              <w:bottom w:val="nil" w:sz="6" w:space="0" w:color="auto"/>
              <w:right w:val="nil" w:sz="6" w:space="0" w:color="auto"/>
            </w:tcBorders>
          </w:tcPr>
          <w:p>
            <w:pPr>
              <w:pStyle w:val="TableParagraph"/>
              <w:spacing w:line="271" w:lineRule="exact"/>
              <w:ind w:left="288" w:right="0"/>
              <w:jc w:val="left"/>
              <w:rPr>
                <w:rFonts w:ascii="宋体" w:hAnsi="宋体" w:cs="宋体" w:eastAsia="宋体" w:hint="default"/>
                <w:sz w:val="24"/>
                <w:szCs w:val="24"/>
              </w:rPr>
            </w:pPr>
            <w:r>
              <w:rPr>
                <w:rFonts w:ascii="宋体" w:hAnsi="宋体" w:cs="宋体" w:eastAsia="宋体" w:hint="default"/>
                <w:sz w:val="24"/>
                <w:szCs w:val="24"/>
              </w:rPr>
              <w:t>的收益</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0"/>
              <w:jc w:val="right"/>
              <w:rPr>
                <w:rFonts w:ascii="Arial" w:hAnsi="Arial" w:cs="Arial" w:eastAsia="Arial" w:hint="default"/>
                <w:sz w:val="24"/>
                <w:szCs w:val="24"/>
              </w:rPr>
            </w:pPr>
            <w:r>
              <w:rPr>
                <w:rFonts w:ascii="Arial"/>
                <w:w w:val="95"/>
                <w:sz w:val="24"/>
              </w:rPr>
              <w:t>15,083</w:t>
            </w:r>
            <w:r>
              <w:rPr>
                <w:rFonts w:ascii="Arial"/>
                <w:sz w:val="24"/>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4695" w:type="dxa"/>
            <w:tcBorders>
              <w:top w:val="nil" w:sz="6" w:space="0" w:color="auto"/>
              <w:left w:val="nil" w:sz="6" w:space="0" w:color="auto"/>
              <w:bottom w:val="nil" w:sz="6" w:space="0" w:color="auto"/>
              <w:right w:val="nil" w:sz="6" w:space="0" w:color="auto"/>
            </w:tcBorders>
          </w:tcPr>
          <w:p>
            <w:pPr>
              <w:pStyle w:val="TableParagraph"/>
              <w:spacing w:line="262" w:lineRule="exact"/>
              <w:ind w:left="35"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处置长期股权投资产生的投资收益</w:t>
            </w:r>
          </w:p>
        </w:tc>
        <w:tc>
          <w:tcPr>
            <w:tcW w:w="1944" w:type="dxa"/>
            <w:tcBorders>
              <w:top w:val="nil" w:sz="6" w:space="0" w:color="auto"/>
              <w:left w:val="nil" w:sz="6" w:space="0" w:color="auto"/>
              <w:bottom w:val="nil" w:sz="6" w:space="0" w:color="auto"/>
              <w:right w:val="nil" w:sz="6" w:space="0" w:color="auto"/>
            </w:tcBorders>
          </w:tcPr>
          <w:p>
            <w:pPr>
              <w:pStyle w:val="TableParagraph"/>
              <w:tabs>
                <w:tab w:pos="1105" w:val="left" w:leader="none"/>
                <w:tab w:pos="1485" w:val="left" w:leader="none"/>
              </w:tabs>
              <w:spacing w:line="240" w:lineRule="auto" w:before="18"/>
              <w:ind w:right="1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40</w:t>
              <w:tab/>
            </w:r>
            <w:r>
              <w:rPr>
                <w:rFonts w:ascii="Arial"/>
                <w:spacing w:val="-1"/>
                <w:sz w:val="24"/>
              </w:rPr>
            </w:r>
          </w:p>
        </w:tc>
        <w:tc>
          <w:tcPr>
            <w:tcW w:w="1514" w:type="dxa"/>
            <w:tcBorders>
              <w:top w:val="nil" w:sz="6" w:space="0" w:color="auto"/>
              <w:left w:val="nil" w:sz="6" w:space="0" w:color="auto"/>
              <w:bottom w:val="nil" w:sz="6" w:space="0" w:color="auto"/>
              <w:right w:val="nil" w:sz="6" w:space="0" w:color="auto"/>
            </w:tcBorders>
          </w:tcPr>
          <w:p>
            <w:pPr>
              <w:pStyle w:val="TableParagraph"/>
              <w:tabs>
                <w:tab w:pos="496" w:val="left" w:leader="none"/>
                <w:tab w:pos="1360" w:val="left" w:leader="none"/>
              </w:tabs>
              <w:spacing w:line="240" w:lineRule="auto" w:before="18"/>
              <w:ind w:right="3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82,231</w:t>
            </w:r>
            <w:r>
              <w:rPr>
                <w:rFonts w:ascii="Arial"/>
                <w:sz w:val="24"/>
                <w:u w:val="single" w:color="000000"/>
              </w:rPr>
              <w:tab/>
            </w:r>
            <w:r>
              <w:rPr>
                <w:rFonts w:ascii="Arial"/>
                <w:sz w:val="24"/>
              </w:rPr>
            </w:r>
          </w:p>
        </w:tc>
      </w:tr>
      <w:tr>
        <w:trPr>
          <w:trHeight w:val="438" w:hRule="exact"/>
        </w:trPr>
        <w:tc>
          <w:tcPr>
            <w:tcW w:w="4695"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tabs>
                <w:tab w:pos="503" w:val="left" w:leader="none"/>
                <w:tab w:pos="1485" w:val="left" w:leader="none"/>
              </w:tabs>
              <w:spacing w:line="268" w:lineRule="exact"/>
              <w:ind w:right="11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821,623</w:t>
              <w:tab/>
            </w:r>
            <w:r>
              <w:rPr>
                <w:rFonts w:ascii="Arial"/>
                <w:spacing w:val="-1"/>
                <w:sz w:val="24"/>
              </w:rPr>
            </w:r>
          </w:p>
        </w:tc>
        <w:tc>
          <w:tcPr>
            <w:tcW w:w="1514" w:type="dxa"/>
            <w:tcBorders>
              <w:top w:val="nil" w:sz="6" w:space="0" w:color="auto"/>
              <w:left w:val="nil" w:sz="6" w:space="0" w:color="auto"/>
              <w:bottom w:val="nil" w:sz="6" w:space="0" w:color="auto"/>
              <w:right w:val="nil" w:sz="6" w:space="0" w:color="auto"/>
            </w:tcBorders>
          </w:tcPr>
          <w:p>
            <w:pPr>
              <w:pStyle w:val="TableParagraph"/>
              <w:tabs>
                <w:tab w:pos="1360" w:val="left" w:leader="none"/>
              </w:tabs>
              <w:spacing w:line="268" w:lineRule="exact"/>
              <w:ind w:right="33"/>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17"/>
                <w:sz w:val="24"/>
                <w:u w:val="thick" w:color="000000"/>
              </w:rPr>
              <w:t> </w:t>
            </w:r>
            <w:r>
              <w:rPr>
                <w:rFonts w:ascii="Arial"/>
                <w:w w:val="95"/>
                <w:sz w:val="24"/>
                <w:u w:val="thick" w:color="000000"/>
              </w:rPr>
              <w:t>1,551,743</w:t>
            </w:r>
            <w:r>
              <w:rPr>
                <w:rFonts w:ascii="Arial"/>
                <w:sz w:val="24"/>
                <w:u w:val="thick" w:color="000000"/>
              </w:rPr>
              <w:tab/>
            </w:r>
            <w:r>
              <w:rPr>
                <w:rFonts w:ascii="Arial"/>
                <w:sz w:val="24"/>
              </w:rPr>
            </w:r>
          </w:p>
        </w:tc>
      </w:tr>
      <w:tr>
        <w:trPr>
          <w:trHeight w:val="515" w:hRule="exact"/>
        </w:trPr>
        <w:tc>
          <w:tcPr>
            <w:tcW w:w="469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4"/>
                <w:szCs w:val="24"/>
              </w:rPr>
            </w:pPr>
            <w:r>
              <w:rPr>
                <w:rFonts w:ascii="宋体" w:hAnsi="宋体" w:cs="宋体" w:eastAsia="宋体" w:hint="default"/>
                <w:sz w:val="24"/>
                <w:szCs w:val="24"/>
              </w:rPr>
              <w:t>本公司不存在投资收益汇回的重大限制。</w:t>
            </w:r>
          </w:p>
        </w:tc>
        <w:tc>
          <w:tcPr>
            <w:tcW w:w="194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710"/>
        <w:gridCol w:w="2569"/>
        <w:gridCol w:w="1720"/>
        <w:gridCol w:w="222"/>
        <w:gridCol w:w="1745"/>
        <w:gridCol w:w="2216"/>
      </w:tblGrid>
      <w:tr>
        <w:trPr>
          <w:trHeight w:val="506"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(6)</w:t>
            </w:r>
          </w:p>
        </w:tc>
        <w:tc>
          <w:tcPr>
            <w:tcW w:w="2569" w:type="dxa"/>
            <w:tcBorders>
              <w:top w:val="nil" w:sz="6" w:space="0" w:color="auto"/>
              <w:left w:val="nil" w:sz="6" w:space="0" w:color="auto"/>
              <w:bottom w:val="nil" w:sz="6" w:space="0" w:color="auto"/>
              <w:right w:val="nil" w:sz="6" w:space="0" w:color="auto"/>
            </w:tcBorders>
          </w:tcPr>
          <w:p>
            <w:pPr>
              <w:pStyle w:val="TableParagraph"/>
              <w:spacing w:line="265" w:lineRule="exact"/>
              <w:ind w:left="216" w:right="0"/>
              <w:jc w:val="left"/>
              <w:rPr>
                <w:rFonts w:ascii="黑体" w:hAnsi="黑体" w:cs="黑体" w:eastAsia="黑体" w:hint="default"/>
                <w:sz w:val="24"/>
                <w:szCs w:val="24"/>
              </w:rPr>
            </w:pPr>
            <w:r>
              <w:rPr>
                <w:rFonts w:ascii="黑体" w:hAnsi="黑体" w:cs="黑体" w:eastAsia="黑体" w:hint="default"/>
                <w:sz w:val="24"/>
                <w:szCs w:val="24"/>
              </w:rPr>
              <w:t>资产处置</w:t>
            </w:r>
            <w:r>
              <w:rPr>
                <w:rFonts w:ascii="Arial" w:hAnsi="Arial" w:cs="Arial" w:eastAsia="Arial" w:hint="default"/>
                <w:sz w:val="24"/>
                <w:szCs w:val="24"/>
              </w:rPr>
              <w:t>(</w:t>
            </w:r>
            <w:r>
              <w:rPr>
                <w:rFonts w:ascii="黑体" w:hAnsi="黑体" w:cs="黑体" w:eastAsia="黑体" w:hint="default"/>
                <w:sz w:val="24"/>
                <w:szCs w:val="24"/>
              </w:rPr>
              <w:t>亏损</w:t>
            </w:r>
            <w:r>
              <w:rPr>
                <w:rFonts w:ascii="Arial" w:hAnsi="Arial" w:cs="Arial" w:eastAsia="Arial" w:hint="default"/>
                <w:sz w:val="24"/>
                <w:szCs w:val="24"/>
              </w:rPr>
              <w:t>)/</w:t>
            </w:r>
            <w:r>
              <w:rPr>
                <w:rFonts w:ascii="黑体" w:hAnsi="黑体" w:cs="黑体" w:eastAsia="黑体" w:hint="default"/>
                <w:sz w:val="24"/>
                <w:szCs w:val="24"/>
              </w:rPr>
              <w:t>收益</w:t>
            </w:r>
          </w:p>
        </w:tc>
        <w:tc>
          <w:tcPr>
            <w:tcW w:w="1720" w:type="dxa"/>
            <w:tcBorders>
              <w:top w:val="nil" w:sz="6" w:space="0" w:color="auto"/>
              <w:left w:val="nil" w:sz="6" w:space="0" w:color="auto"/>
              <w:bottom w:val="nil" w:sz="6" w:space="0" w:color="auto"/>
              <w:right w:val="nil" w:sz="6" w:space="0" w:color="auto"/>
            </w:tcBorders>
          </w:tcPr>
          <w:p>
            <w:pPr/>
          </w:p>
        </w:tc>
        <w:tc>
          <w:tcPr>
            <w:tcW w:w="22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r>
      <w:tr>
        <w:trPr>
          <w:trHeight w:val="1370" w:hRule="exact"/>
        </w:trPr>
        <w:tc>
          <w:tcPr>
            <w:tcW w:w="710"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8"/>
              <w:ind w:right="42"/>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2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8"/>
              <w:ind w:right="43"/>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216" w:type="dxa"/>
            <w:tcBorders>
              <w:top w:val="nil" w:sz="6" w:space="0" w:color="auto"/>
              <w:left w:val="nil" w:sz="6" w:space="0" w:color="auto"/>
              <w:bottom w:val="nil" w:sz="6" w:space="0" w:color="auto"/>
              <w:right w:val="nil" w:sz="6" w:space="0" w:color="auto"/>
            </w:tcBorders>
          </w:tcPr>
          <w:p>
            <w:pPr>
              <w:pStyle w:val="TableParagraph"/>
              <w:spacing w:line="312" w:lineRule="exact" w:before="203"/>
              <w:ind w:left="336" w:right="198" w:firstLine="66"/>
              <w:jc w:val="righ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2"/>
                <w:sz w:val="24"/>
                <w:szCs w:val="24"/>
              </w:rPr>
              <w:t> </w:t>
            </w:r>
            <w:r>
              <w:rPr>
                <w:rFonts w:ascii="Arial" w:hAnsi="Arial" w:cs="Arial" w:eastAsia="Arial" w:hint="default"/>
                <w:sz w:val="24"/>
                <w:szCs w:val="24"/>
              </w:rPr>
              <w:t>2017</w:t>
            </w:r>
            <w:r>
              <w:rPr>
                <w:rFonts w:ascii="Arial" w:hAnsi="Arial" w:cs="Arial" w:eastAsia="Arial" w:hint="default"/>
                <w:spacing w:val="-8"/>
                <w:sz w:val="24"/>
                <w:szCs w:val="24"/>
              </w:rPr>
              <w:t> </w:t>
            </w:r>
            <w:r>
              <w:rPr>
                <w:rFonts w:ascii="宋体" w:hAnsi="宋体" w:cs="宋体" w:eastAsia="宋体" w:hint="default"/>
                <w:sz w:val="24"/>
                <w:szCs w:val="24"/>
              </w:rPr>
              <w:t>年度 非经常性损益的</w:t>
            </w:r>
          </w:p>
          <w:p>
            <w:pPr>
              <w:pStyle w:val="TableParagraph"/>
              <w:spacing w:line="283" w:lineRule="exact"/>
              <w:ind w:right="198"/>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814" w:hRule="exact"/>
        </w:trPr>
        <w:tc>
          <w:tcPr>
            <w:tcW w:w="710" w:type="dxa"/>
            <w:tcBorders>
              <w:top w:val="nil" w:sz="6" w:space="0" w:color="auto"/>
              <w:left w:val="nil" w:sz="6" w:space="0" w:color="auto"/>
              <w:bottom w:val="nil" w:sz="6" w:space="0" w:color="auto"/>
              <w:right w:val="nil" w:sz="6" w:space="0" w:color="auto"/>
            </w:tcBorders>
          </w:tcPr>
          <w:p>
            <w:pPr/>
          </w:p>
        </w:tc>
        <w:tc>
          <w:tcPr>
            <w:tcW w:w="2569" w:type="dxa"/>
            <w:tcBorders>
              <w:top w:val="nil" w:sz="6" w:space="0" w:color="auto"/>
              <w:left w:val="nil" w:sz="6" w:space="0" w:color="auto"/>
              <w:bottom w:val="nil" w:sz="6" w:space="0" w:color="auto"/>
              <w:right w:val="nil" w:sz="6" w:space="0" w:color="auto"/>
            </w:tcBorders>
          </w:tcPr>
          <w:p>
            <w:pPr>
              <w:pStyle w:val="TableParagraph"/>
              <w:spacing w:line="254" w:lineRule="auto" w:before="174"/>
              <w:ind w:left="674" w:right="612" w:hanging="481"/>
              <w:jc w:val="left"/>
              <w:rPr>
                <w:rFonts w:ascii="宋体" w:hAnsi="宋体" w:cs="宋体" w:eastAsia="宋体" w:hint="default"/>
                <w:sz w:val="24"/>
                <w:szCs w:val="24"/>
              </w:rPr>
            </w:pPr>
            <w:r>
              <w:rPr>
                <w:rFonts w:ascii="宋体" w:hAnsi="宋体" w:cs="宋体" w:eastAsia="宋体" w:hint="default"/>
                <w:sz w:val="24"/>
                <w:szCs w:val="24"/>
              </w:rPr>
              <w:t>固定资产处置</w:t>
            </w:r>
            <w:r>
              <w:rPr>
                <w:rFonts w:ascii="Arial" w:hAnsi="Arial" w:cs="Arial" w:eastAsia="Arial" w:hint="default"/>
                <w:sz w:val="24"/>
                <w:szCs w:val="24"/>
              </w:rPr>
              <w:t>(</w:t>
            </w:r>
            <w:r>
              <w:rPr>
                <w:rFonts w:ascii="宋体" w:hAnsi="宋体" w:cs="宋体" w:eastAsia="宋体" w:hint="default"/>
                <w:sz w:val="24"/>
                <w:szCs w:val="24"/>
              </w:rPr>
              <w:t>亏 损</w:t>
            </w:r>
            <w:r>
              <w:rPr>
                <w:rFonts w:ascii="Arial" w:hAnsi="Arial" w:cs="Arial" w:eastAsia="Arial" w:hint="default"/>
                <w:sz w:val="24"/>
                <w:szCs w:val="24"/>
              </w:rPr>
              <w:t>)/</w:t>
            </w:r>
            <w:r>
              <w:rPr>
                <w:rFonts w:ascii="宋体" w:hAnsi="宋体" w:cs="宋体" w:eastAsia="宋体" w:hint="default"/>
                <w:sz w:val="24"/>
                <w:szCs w:val="24"/>
              </w:rPr>
              <w:t>利得</w:t>
            </w:r>
          </w:p>
        </w:tc>
        <w:tc>
          <w:tcPr>
            <w:tcW w:w="172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5"/>
              <w:ind w:right="106"/>
              <w:jc w:val="right"/>
              <w:rPr>
                <w:rFonts w:ascii="Arial" w:hAnsi="Arial" w:cs="Arial" w:eastAsia="Arial" w:hint="default"/>
                <w:sz w:val="24"/>
                <w:szCs w:val="24"/>
              </w:rPr>
            </w:pPr>
            <w:r>
              <w:rPr>
                <w:rFonts w:ascii="Arial"/>
                <w:w w:val="95"/>
                <w:sz w:val="24"/>
              </w:rPr>
              <w:t>(192)</w:t>
            </w:r>
            <w:r>
              <w:rPr>
                <w:rFonts w:ascii="Arial"/>
                <w:sz w:val="24"/>
              </w:rPr>
            </w:r>
          </w:p>
        </w:tc>
        <w:tc>
          <w:tcPr>
            <w:tcW w:w="222"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5"/>
              <w:ind w:right="107"/>
              <w:jc w:val="right"/>
              <w:rPr>
                <w:rFonts w:ascii="Arial" w:hAnsi="Arial" w:cs="Arial" w:eastAsia="Arial" w:hint="default"/>
                <w:sz w:val="24"/>
                <w:szCs w:val="24"/>
              </w:rPr>
            </w:pPr>
            <w:r>
              <w:rPr>
                <w:rFonts w:ascii="Arial"/>
                <w:spacing w:val="-1"/>
                <w:w w:val="95"/>
                <w:sz w:val="24"/>
              </w:rPr>
              <w:t>606</w:t>
            </w:r>
            <w:r>
              <w:rPr>
                <w:rFonts w:ascii="Arial"/>
                <w:sz w:val="24"/>
              </w:rPr>
            </w: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65"/>
              <w:ind w:left="1389" w:right="0"/>
              <w:jc w:val="left"/>
              <w:rPr>
                <w:rFonts w:ascii="Arial" w:hAnsi="Arial" w:cs="Arial" w:eastAsia="Arial" w:hint="default"/>
                <w:sz w:val="24"/>
                <w:szCs w:val="24"/>
              </w:rPr>
            </w:pPr>
            <w:r>
              <w:rPr>
                <w:rFonts w:ascii="Arial"/>
                <w:sz w:val="24"/>
              </w:rPr>
              <w:t>(192)</w:t>
            </w:r>
          </w:p>
        </w:tc>
      </w:tr>
    </w:tbl>
    <w:p>
      <w:pPr>
        <w:spacing w:line="240" w:lineRule="auto" w:before="2"/>
        <w:rPr>
          <w:rFonts w:ascii="宋体" w:hAnsi="宋体" w:cs="宋体" w:eastAsia="宋体" w:hint="default"/>
          <w:sz w:val="27"/>
          <w:szCs w:val="27"/>
        </w:rPr>
      </w:pPr>
    </w:p>
    <w:tbl>
      <w:tblPr>
        <w:tblW w:w="0" w:type="auto"/>
        <w:jc w:val="left"/>
        <w:tblInd w:w="122" w:type="dxa"/>
        <w:tblLayout w:type="fixed"/>
        <w:tblCellMar>
          <w:top w:w="0" w:type="dxa"/>
          <w:left w:w="0" w:type="dxa"/>
          <w:bottom w:w="0" w:type="dxa"/>
          <w:right w:w="0" w:type="dxa"/>
        </w:tblCellMar>
        <w:tblLook w:val="01E0"/>
      </w:tblPr>
      <w:tblGrid>
        <w:gridCol w:w="710"/>
        <w:gridCol w:w="2625"/>
        <w:gridCol w:w="1805"/>
        <w:gridCol w:w="282"/>
        <w:gridCol w:w="1850"/>
        <w:gridCol w:w="1897"/>
      </w:tblGrid>
      <w:tr>
        <w:trPr>
          <w:trHeight w:val="501"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2625" w:type="dxa"/>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黑体" w:hAnsi="黑体" w:cs="黑体" w:eastAsia="黑体" w:hint="default"/>
                <w:sz w:val="24"/>
                <w:szCs w:val="24"/>
              </w:rPr>
            </w:pPr>
            <w:r>
              <w:rPr>
                <w:rFonts w:ascii="黑体" w:hAnsi="黑体" w:cs="黑体" w:eastAsia="黑体" w:hint="default"/>
                <w:sz w:val="24"/>
                <w:szCs w:val="24"/>
              </w:rPr>
              <w:t>其他收益</w:t>
            </w:r>
          </w:p>
        </w:tc>
        <w:tc>
          <w:tcPr>
            <w:tcW w:w="1805"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r>
        <w:trPr>
          <w:trHeight w:val="1104" w:hRule="exact"/>
        </w:trPr>
        <w:tc>
          <w:tcPr>
            <w:tcW w:w="710" w:type="dxa"/>
            <w:tcBorders>
              <w:top w:val="nil" w:sz="6" w:space="0" w:color="auto"/>
              <w:left w:val="nil" w:sz="6" w:space="0" w:color="auto"/>
              <w:bottom w:val="nil" w:sz="6" w:space="0" w:color="auto"/>
              <w:right w:val="nil" w:sz="6" w:space="0" w:color="auto"/>
            </w:tcBorders>
          </w:tcPr>
          <w:p>
            <w:pPr/>
          </w:p>
        </w:tc>
        <w:tc>
          <w:tcPr>
            <w:tcW w:w="2625"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5"/>
              <w:ind w:right="108"/>
              <w:jc w:val="righ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5"/>
              <w:ind w:right="108"/>
              <w:jc w:val="right"/>
              <w:rPr>
                <w:rFonts w:ascii="宋体" w:hAnsi="宋体" w:cs="宋体" w:eastAsia="宋体" w:hint="default"/>
                <w:sz w:val="24"/>
                <w:szCs w:val="24"/>
              </w:rPr>
            </w:pPr>
            <w:r>
              <w:rPr>
                <w:rFonts w:ascii="Arial" w:hAnsi="Arial" w:cs="Arial" w:eastAsia="Arial" w:hint="default"/>
                <w:sz w:val="24"/>
                <w:szCs w:val="24"/>
              </w:rPr>
              <w:t>2016</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897" w:type="dxa"/>
            <w:tcBorders>
              <w:top w:val="nil" w:sz="6" w:space="0" w:color="auto"/>
              <w:left w:val="nil" w:sz="6" w:space="0" w:color="auto"/>
              <w:bottom w:val="nil" w:sz="6" w:space="0" w:color="auto"/>
              <w:right w:val="nil" w:sz="6" w:space="0" w:color="auto"/>
            </w:tcBorders>
          </w:tcPr>
          <w:p>
            <w:pPr>
              <w:pStyle w:val="TableParagraph"/>
              <w:spacing w:line="254" w:lineRule="auto" w:before="179"/>
              <w:ind w:left="496" w:right="198" w:hanging="68"/>
              <w:jc w:val="left"/>
              <w:rPr>
                <w:rFonts w:ascii="宋体" w:hAnsi="宋体" w:cs="宋体" w:eastAsia="宋体" w:hint="default"/>
                <w:sz w:val="24"/>
                <w:szCs w:val="24"/>
              </w:rPr>
            </w:pPr>
            <w:r>
              <w:rPr>
                <w:rFonts w:ascii="宋体" w:hAnsi="宋体" w:cs="宋体" w:eastAsia="宋体" w:hint="default"/>
                <w:sz w:val="24"/>
                <w:szCs w:val="24"/>
              </w:rPr>
              <w:t>与资产相关</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与收益相关</w:t>
            </w:r>
          </w:p>
        </w:tc>
      </w:tr>
      <w:tr>
        <w:trPr>
          <w:trHeight w:val="578" w:hRule="exact"/>
        </w:trPr>
        <w:tc>
          <w:tcPr>
            <w:tcW w:w="710" w:type="dxa"/>
            <w:tcBorders>
              <w:top w:val="nil" w:sz="6" w:space="0" w:color="auto"/>
              <w:left w:val="nil" w:sz="6" w:space="0" w:color="auto"/>
              <w:bottom w:val="nil" w:sz="6" w:space="0" w:color="auto"/>
              <w:right w:val="nil" w:sz="6" w:space="0" w:color="auto"/>
            </w:tcBorders>
          </w:tcPr>
          <w:p>
            <w:pPr/>
          </w:p>
        </w:tc>
        <w:tc>
          <w:tcPr>
            <w:tcW w:w="262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70"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Arial" w:hAnsi="Arial" w:cs="Arial" w:eastAsia="Arial" w:hint="default"/>
                <w:sz w:val="24"/>
                <w:szCs w:val="24"/>
              </w:rPr>
            </w:pPr>
            <w:r>
              <w:rPr>
                <w:rFonts w:ascii="Arial"/>
                <w:w w:val="95"/>
                <w:sz w:val="24"/>
              </w:rPr>
              <w:t>1,270</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宋体" w:hAnsi="宋体" w:cs="宋体" w:eastAsia="宋体" w:hint="default"/>
                <w:sz w:val="24"/>
                <w:szCs w:val="24"/>
              </w:rPr>
            </w:pPr>
            <w:r>
              <w:rPr>
                <w:rFonts w:ascii="宋体" w:hAnsi="宋体" w:cs="宋体" w:eastAsia="宋体" w:hint="default"/>
                <w:sz w:val="24"/>
                <w:szCs w:val="24"/>
              </w:rPr>
              <w:t>—</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8"/>
              <w:jc w:val="righ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82" w:hRule="exact"/>
        </w:trPr>
        <w:tc>
          <w:tcPr>
            <w:tcW w:w="710" w:type="dxa"/>
            <w:tcBorders>
              <w:top w:val="nil" w:sz="6" w:space="0" w:color="auto"/>
              <w:left w:val="nil" w:sz="6" w:space="0" w:color="auto"/>
              <w:bottom w:val="nil" w:sz="6" w:space="0" w:color="auto"/>
              <w:right w:val="nil" w:sz="6" w:space="0" w:color="auto"/>
            </w:tcBorders>
          </w:tcPr>
          <w:p>
            <w:pPr/>
          </w:p>
        </w:tc>
        <w:tc>
          <w:tcPr>
            <w:tcW w:w="2625" w:type="dxa"/>
            <w:tcBorders>
              <w:top w:val="nil" w:sz="6" w:space="0" w:color="auto"/>
              <w:left w:val="nil" w:sz="6" w:space="0" w:color="auto"/>
              <w:bottom w:val="nil" w:sz="6" w:space="0" w:color="auto"/>
              <w:right w:val="nil" w:sz="6" w:space="0" w:color="auto"/>
            </w:tcBorders>
          </w:tcPr>
          <w:p>
            <w:pPr>
              <w:pStyle w:val="TableParagraph"/>
              <w:spacing w:line="302" w:lineRule="exact"/>
              <w:ind w:left="270"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3,475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302" w:lineRule="exact"/>
              <w:ind w:right="107"/>
              <w:jc w:val="right"/>
              <w:rPr>
                <w:rFonts w:ascii="宋体" w:hAnsi="宋体" w:cs="宋体" w:eastAsia="宋体" w:hint="default"/>
                <w:sz w:val="24"/>
                <w:szCs w:val="24"/>
              </w:rPr>
            </w:pPr>
            <w:r>
              <w:rPr>
                <w:rFonts w:ascii="宋体" w:hAnsi="宋体" w:cs="宋体" w:eastAsia="宋体" w:hint="default"/>
                <w:sz w:val="24"/>
                <w:szCs w:val="24"/>
              </w:rPr>
              <w:t>—</w:t>
            </w:r>
          </w:p>
        </w:tc>
        <w:tc>
          <w:tcPr>
            <w:tcW w:w="1897" w:type="dxa"/>
            <w:tcBorders>
              <w:top w:val="nil" w:sz="6" w:space="0" w:color="auto"/>
              <w:left w:val="nil" w:sz="6" w:space="0" w:color="auto"/>
              <w:bottom w:val="nil" w:sz="6" w:space="0" w:color="auto"/>
              <w:right w:val="nil" w:sz="6" w:space="0" w:color="auto"/>
            </w:tcBorders>
          </w:tcPr>
          <w:p>
            <w:pPr>
              <w:pStyle w:val="TableParagraph"/>
              <w:spacing w:line="302" w:lineRule="exact"/>
              <w:ind w:right="198"/>
              <w:jc w:val="right"/>
              <w:rPr>
                <w:rFonts w:ascii="宋体" w:hAnsi="宋体" w:cs="宋体" w:eastAsia="宋体" w:hint="default"/>
                <w:sz w:val="24"/>
                <w:szCs w:val="24"/>
              </w:rPr>
            </w:pPr>
            <w:r>
              <w:rPr>
                <w:rFonts w:ascii="宋体" w:hAnsi="宋体" w:cs="宋体" w:eastAsia="宋体" w:hint="default"/>
                <w:sz w:val="24"/>
                <w:szCs w:val="24"/>
              </w:rPr>
              <w:t>与收入相关</w:t>
            </w:r>
          </w:p>
        </w:tc>
      </w:tr>
      <w:tr>
        <w:trPr>
          <w:trHeight w:val="411" w:hRule="exact"/>
        </w:trPr>
        <w:tc>
          <w:tcPr>
            <w:tcW w:w="710" w:type="dxa"/>
            <w:tcBorders>
              <w:top w:val="nil" w:sz="6" w:space="0" w:color="auto"/>
              <w:left w:val="nil" w:sz="6" w:space="0" w:color="auto"/>
              <w:bottom w:val="nil" w:sz="6" w:space="0" w:color="auto"/>
              <w:right w:val="nil" w:sz="6" w:space="0" w:color="auto"/>
            </w:tcBorders>
          </w:tcPr>
          <w:p>
            <w:pPr/>
          </w:p>
        </w:tc>
        <w:tc>
          <w:tcPr>
            <w:tcW w:w="2625"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2" w:space="0" w:color="000000"/>
              <w:right w:val="nil" w:sz="6" w:space="0" w:color="auto"/>
            </w:tcBorders>
          </w:tcPr>
          <w:p>
            <w:pPr>
              <w:pStyle w:val="TableParagraph"/>
              <w:spacing w:line="240" w:lineRule="auto" w:before="73"/>
              <w:ind w:right="106"/>
              <w:jc w:val="right"/>
              <w:rPr>
                <w:rFonts w:ascii="Arial" w:hAnsi="Arial" w:cs="Arial" w:eastAsia="Arial" w:hint="default"/>
                <w:sz w:val="24"/>
                <w:szCs w:val="24"/>
              </w:rPr>
            </w:pPr>
            <w:r>
              <w:rPr>
                <w:rFonts w:ascii="Arial"/>
                <w:w w:val="95"/>
                <w:sz w:val="24"/>
              </w:rPr>
              <w:t>4,745</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107"/>
              <w:jc w:val="right"/>
              <w:rPr>
                <w:rFonts w:ascii="宋体" w:hAnsi="宋体" w:cs="宋体" w:eastAsia="宋体" w:hint="default"/>
                <w:sz w:val="24"/>
                <w:szCs w:val="24"/>
              </w:rPr>
            </w:pPr>
            <w:r>
              <w:rPr>
                <w:rFonts w:ascii="宋体" w:hAnsi="宋体" w:cs="宋体" w:eastAsia="宋体" w:hint="default"/>
                <w:sz w:val="24"/>
                <w:szCs w:val="24"/>
              </w:rPr>
              <w:t>—</w:t>
            </w:r>
          </w:p>
        </w:tc>
        <w:tc>
          <w:tcPr>
            <w:tcW w:w="189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914" w:top="1900" w:bottom="1100" w:left="1420" w:right="0"/>
        </w:sectPr>
      </w:pPr>
    </w:p>
    <w:p>
      <w:pPr>
        <w:pStyle w:val="Heading3"/>
        <w:spacing w:line="310" w:lineRule="exact" w:before="35"/>
        <w:ind w:left="1000" w:right="7186"/>
        <w:jc w:val="left"/>
        <w:rPr>
          <w:rFonts w:ascii="黑体" w:hAnsi="黑体" w:cs="黑体" w:eastAsia="黑体" w:hint="default"/>
        </w:rPr>
      </w:pPr>
      <w:r>
        <w:rPr>
          <w:rFonts w:ascii="黑体" w:hAnsi="黑体" w:cs="黑体" w:eastAsia="黑体" w:hint="default"/>
        </w:rPr>
        <w:t>苏宁易购集团股份有限公司 财务报表附注</w:t>
      </w:r>
    </w:p>
    <w:p>
      <w:pPr>
        <w:pStyle w:val="Heading3"/>
        <w:spacing w:line="301" w:lineRule="exact"/>
        <w:ind w:left="1000" w:right="7186"/>
        <w:jc w:val="left"/>
        <w:rPr>
          <w:rFonts w:ascii="黑体" w:hAnsi="黑体" w:cs="黑体" w:eastAsia="黑体" w:hint="default"/>
        </w:rPr>
      </w:pPr>
      <w:r>
        <w:rPr>
          <w:rFonts w:ascii="Arial" w:hAnsi="Arial" w:cs="Arial" w:eastAsia="Arial" w:hint="default"/>
        </w:rPr>
        <w:t>2017</w:t>
      </w:r>
      <w:r>
        <w:rPr>
          <w:rFonts w:ascii="Arial" w:hAnsi="Arial" w:cs="Arial" w:eastAsia="Arial" w:hint="default"/>
          <w:spacing w:val="-11"/>
        </w:rPr>
        <w:t> </w:t>
      </w:r>
      <w:r>
        <w:rPr>
          <w:rFonts w:ascii="黑体" w:hAnsi="黑体" w:cs="黑体" w:eastAsia="黑体" w:hint="default"/>
        </w:rPr>
        <w:t>年度</w:t>
      </w:r>
    </w:p>
    <w:p>
      <w:pPr>
        <w:spacing w:before="29"/>
        <w:ind w:left="100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3"/>
        <w:rPr>
          <w:rFonts w:ascii="Arial" w:hAnsi="Arial" w:cs="Arial" w:eastAsia="Arial"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680"/>
        <w:gridCol w:w="2407"/>
        <w:gridCol w:w="539"/>
        <w:gridCol w:w="856"/>
        <w:gridCol w:w="1180"/>
        <w:gridCol w:w="1166"/>
        <w:gridCol w:w="1148"/>
        <w:gridCol w:w="1102"/>
      </w:tblGrid>
      <w:tr>
        <w:trPr>
          <w:trHeight w:val="409"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非经常性损益明细表</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r>
      <w:tr>
        <w:trPr>
          <w:trHeight w:val="539"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627"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88"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44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39"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left="167" w:right="0"/>
              <w:jc w:val="center"/>
              <w:rPr>
                <w:rFonts w:ascii="Arial" w:hAnsi="Arial" w:cs="Arial" w:eastAsia="Arial" w:hint="default"/>
                <w:sz w:val="18"/>
                <w:szCs w:val="18"/>
              </w:rPr>
            </w:pPr>
            <w:r>
              <w:rPr>
                <w:rFonts w:ascii="Arial"/>
                <w:sz w:val="18"/>
              </w:rPr>
              <w:t>(8,988)</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19"/>
                <w:szCs w:val="19"/>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502,292</w:t>
            </w:r>
          </w:p>
        </w:tc>
      </w:tr>
      <w:tr>
        <w:trPr>
          <w:trHeight w:val="276"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195" w:lineRule="exact"/>
              <w:ind w:left="239"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center"/>
              <w:rPr>
                <w:rFonts w:ascii="Arial" w:hAnsi="Arial" w:cs="Arial" w:eastAsia="Arial" w:hint="default"/>
                <w:sz w:val="18"/>
                <w:szCs w:val="18"/>
              </w:rPr>
            </w:pPr>
            <w:r>
              <w:rPr>
                <w:rFonts w:ascii="Arial"/>
                <w:sz w:val="18"/>
              </w:rPr>
              <w:t>318,238</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spacing w:val="-1"/>
                <w:sz w:val="18"/>
              </w:rPr>
              <w:t>381,148</w:t>
            </w:r>
          </w:p>
        </w:tc>
      </w:tr>
      <w:tr>
        <w:trPr>
          <w:trHeight w:val="276"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08" w:lineRule="exact"/>
              <w:ind w:left="239" w:right="0"/>
              <w:jc w:val="left"/>
              <w:rPr>
                <w:rFonts w:ascii="Arial" w:hAnsi="Arial" w:cs="Arial" w:eastAsia="Arial" w:hint="default"/>
                <w:sz w:val="18"/>
                <w:szCs w:val="18"/>
              </w:rPr>
            </w:pPr>
            <w:r>
              <w:rPr>
                <w:rFonts w:ascii="宋体" w:hAnsi="宋体" w:cs="宋体" w:eastAsia="宋体" w:hint="default"/>
                <w:sz w:val="18"/>
                <w:szCs w:val="18"/>
              </w:rPr>
              <w:t>公允价值变动收益</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center"/>
              <w:rPr>
                <w:rFonts w:ascii="Arial" w:hAnsi="Arial" w:cs="Arial" w:eastAsia="Arial" w:hint="default"/>
                <w:sz w:val="18"/>
                <w:szCs w:val="18"/>
              </w:rPr>
            </w:pPr>
            <w:r>
              <w:rPr>
                <w:rFonts w:ascii="Arial"/>
                <w:sz w:val="18"/>
              </w:rPr>
              <w:t>18,851</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spacing w:val="-1"/>
                <w:sz w:val="18"/>
              </w:rPr>
              <w:t>(33,686)</w:t>
            </w:r>
          </w:p>
        </w:tc>
      </w:tr>
      <w:tr>
        <w:trPr>
          <w:trHeight w:val="467" w:hRule="exact"/>
        </w:trPr>
        <w:tc>
          <w:tcPr>
            <w:tcW w:w="680" w:type="dxa"/>
            <w:tcBorders>
              <w:top w:val="nil" w:sz="6" w:space="0" w:color="auto"/>
              <w:left w:val="nil" w:sz="6" w:space="0" w:color="auto"/>
              <w:bottom w:val="nil" w:sz="6" w:space="0" w:color="auto"/>
              <w:right w:val="nil" w:sz="6" w:space="0" w:color="auto"/>
            </w:tcBorders>
          </w:tcPr>
          <w:p>
            <w:pPr/>
          </w:p>
        </w:tc>
        <w:tc>
          <w:tcPr>
            <w:tcW w:w="4981" w:type="dxa"/>
            <w:gridSpan w:val="4"/>
            <w:tcBorders>
              <w:top w:val="nil" w:sz="6" w:space="0" w:color="auto"/>
              <w:left w:val="nil" w:sz="6" w:space="0" w:color="auto"/>
              <w:bottom w:val="nil" w:sz="6" w:space="0" w:color="auto"/>
              <w:right w:val="nil" w:sz="6" w:space="0" w:color="auto"/>
            </w:tcBorders>
          </w:tcPr>
          <w:p>
            <w:pPr>
              <w:pStyle w:val="TableParagraph"/>
              <w:spacing w:line="195" w:lineRule="exact"/>
              <w:ind w:left="239" w:right="0"/>
              <w:jc w:val="left"/>
              <w:rPr>
                <w:rFonts w:ascii="宋体" w:hAnsi="宋体" w:cs="宋体" w:eastAsia="宋体" w:hint="default"/>
                <w:sz w:val="18"/>
                <w:szCs w:val="18"/>
              </w:rPr>
            </w:pPr>
            <w:r>
              <w:rPr>
                <w:rFonts w:ascii="宋体" w:hAnsi="宋体" w:cs="宋体" w:eastAsia="宋体" w:hint="default"/>
                <w:spacing w:val="4"/>
                <w:sz w:val="18"/>
                <w:szCs w:val="18"/>
              </w:rPr>
              <w:t>处置以公允价值计量且其变动计入当期损益的金融资产取</w:t>
            </w:r>
          </w:p>
          <w:p>
            <w:pPr>
              <w:pStyle w:val="TableParagraph"/>
              <w:spacing w:line="235" w:lineRule="exact"/>
              <w:ind w:left="437" w:right="0"/>
              <w:jc w:val="left"/>
              <w:rPr>
                <w:rFonts w:ascii="宋体" w:hAnsi="宋体" w:cs="宋体" w:eastAsia="宋体" w:hint="default"/>
                <w:sz w:val="18"/>
                <w:szCs w:val="18"/>
              </w:rPr>
            </w:pPr>
            <w:r>
              <w:rPr>
                <w:rFonts w:ascii="宋体" w:hAnsi="宋体" w:cs="宋体" w:eastAsia="宋体" w:hint="default"/>
                <w:sz w:val="18"/>
                <w:szCs w:val="18"/>
              </w:rPr>
              <w:t>得的投资收益</w:t>
            </w: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1"/>
                <w:szCs w:val="21"/>
              </w:rPr>
            </w:pPr>
          </w:p>
          <w:p>
            <w:pPr>
              <w:pStyle w:val="TableParagraph"/>
              <w:spacing w:line="240" w:lineRule="auto"/>
              <w:ind w:left="40" w:right="0"/>
              <w:jc w:val="center"/>
              <w:rPr>
                <w:rFonts w:ascii="Arial" w:hAnsi="Arial" w:cs="Arial" w:eastAsia="Arial" w:hint="default"/>
                <w:sz w:val="18"/>
                <w:szCs w:val="18"/>
              </w:rPr>
            </w:pPr>
            <w:r>
              <w:rPr>
                <w:rFonts w:ascii="Arial"/>
                <w:sz w:val="18"/>
              </w:rPr>
              <w:t>55,681</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24,291</w:t>
            </w:r>
          </w:p>
        </w:tc>
      </w:tr>
      <w:tr>
        <w:trPr>
          <w:trHeight w:val="276"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tcBorders>
              <w:top w:val="nil" w:sz="6" w:space="0" w:color="auto"/>
              <w:left w:val="nil" w:sz="6" w:space="0" w:color="auto"/>
              <w:bottom w:val="nil" w:sz="6" w:space="0" w:color="auto"/>
              <w:right w:val="nil" w:sz="6" w:space="0" w:color="auto"/>
            </w:tcBorders>
          </w:tcPr>
          <w:p>
            <w:pPr>
              <w:pStyle w:val="TableParagraph"/>
              <w:spacing w:line="195" w:lineRule="exact"/>
              <w:ind w:left="239"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180" w:type="dxa"/>
            <w:tcBorders>
              <w:top w:val="nil" w:sz="6" w:space="0" w:color="auto"/>
              <w:left w:val="nil" w:sz="6" w:space="0" w:color="auto"/>
              <w:bottom w:val="nil" w:sz="6" w:space="0" w:color="auto"/>
              <w:right w:val="nil" w:sz="6" w:space="0" w:color="auto"/>
            </w:tcBorders>
          </w:tcPr>
          <w:p>
            <w:pP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666" w:right="0"/>
              <w:jc w:val="left"/>
              <w:rPr>
                <w:rFonts w:ascii="Arial" w:hAnsi="Arial" w:cs="Arial" w:eastAsia="Arial" w:hint="default"/>
                <w:sz w:val="18"/>
                <w:szCs w:val="18"/>
              </w:rPr>
            </w:pPr>
            <w:r>
              <w:rPr>
                <w:rFonts w:ascii="Arial"/>
                <w:sz w:val="18"/>
              </w:rPr>
              <w:t>4,115,318</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spacing w:val="-1"/>
                <w:sz w:val="18"/>
              </w:rPr>
              <w:t>220,428</w:t>
            </w:r>
          </w:p>
        </w:tc>
      </w:tr>
      <w:tr>
        <w:trPr>
          <w:trHeight w:val="300" w:hRule="exact"/>
        </w:trPr>
        <w:tc>
          <w:tcPr>
            <w:tcW w:w="680" w:type="dxa"/>
            <w:tcBorders>
              <w:top w:val="nil" w:sz="6" w:space="0" w:color="auto"/>
              <w:left w:val="nil" w:sz="6" w:space="0" w:color="auto"/>
              <w:bottom w:val="nil" w:sz="6" w:space="0" w:color="auto"/>
              <w:right w:val="nil" w:sz="6" w:space="0" w:color="auto"/>
            </w:tcBorders>
          </w:tcPr>
          <w:p>
            <w:pPr/>
          </w:p>
        </w:tc>
        <w:tc>
          <w:tcPr>
            <w:tcW w:w="4981" w:type="dxa"/>
            <w:gridSpan w:val="4"/>
            <w:tcBorders>
              <w:top w:val="nil" w:sz="6" w:space="0" w:color="auto"/>
              <w:left w:val="nil" w:sz="6" w:space="0" w:color="auto"/>
              <w:bottom w:val="nil" w:sz="6" w:space="0" w:color="auto"/>
              <w:right w:val="nil" w:sz="6" w:space="0" w:color="auto"/>
            </w:tcBorders>
          </w:tcPr>
          <w:p>
            <w:pPr>
              <w:pStyle w:val="TableParagraph"/>
              <w:spacing w:line="195" w:lineRule="exact"/>
              <w:ind w:left="239" w:right="0"/>
              <w:jc w:val="left"/>
              <w:rPr>
                <w:rFonts w:ascii="宋体" w:hAnsi="宋体" w:cs="宋体" w:eastAsia="宋体" w:hint="default"/>
                <w:sz w:val="18"/>
                <w:szCs w:val="18"/>
              </w:rPr>
            </w:pPr>
            <w:r>
              <w:rPr>
                <w:rFonts w:ascii="宋体" w:hAnsi="宋体" w:cs="宋体" w:eastAsia="宋体" w:hint="default"/>
                <w:sz w:val="18"/>
                <w:szCs w:val="18"/>
              </w:rPr>
              <w:t>权益法核算投资转换为可供出售金融资产取得的收益</w:t>
            </w:r>
          </w:p>
        </w:tc>
        <w:tc>
          <w:tcPr>
            <w:tcW w:w="23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center"/>
              <w:rPr>
                <w:rFonts w:ascii="Arial" w:hAnsi="Arial" w:cs="Arial" w:eastAsia="Arial" w:hint="default"/>
                <w:sz w:val="18"/>
                <w:szCs w:val="18"/>
              </w:rPr>
            </w:pPr>
            <w:r>
              <w:rPr>
                <w:rFonts w:ascii="Arial"/>
                <w:sz w:val="18"/>
              </w:rPr>
              <w:t>15,083</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57"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19" w:lineRule="exact"/>
              <w:ind w:left="239" w:right="0"/>
              <w:jc w:val="left"/>
              <w:rPr>
                <w:rFonts w:ascii="宋体" w:hAnsi="宋体" w:cs="宋体" w:eastAsia="宋体" w:hint="default"/>
                <w:sz w:val="18"/>
                <w:szCs w:val="18"/>
              </w:rPr>
            </w:pPr>
            <w:r>
              <w:rPr>
                <w:rFonts w:ascii="宋体" w:hAnsi="宋体" w:cs="宋体" w:eastAsia="宋体" w:hint="default"/>
                <w:sz w:val="18"/>
                <w:szCs w:val="18"/>
              </w:rPr>
              <w:t>处置子公司产生的投资收益</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40" w:right="0"/>
              <w:jc w:val="left"/>
              <w:rPr>
                <w:rFonts w:ascii="Arial" w:hAnsi="Arial" w:cs="Arial" w:eastAsia="Arial" w:hint="default"/>
                <w:sz w:val="18"/>
                <w:szCs w:val="18"/>
              </w:rPr>
            </w:pPr>
            <w:r>
              <w:rPr>
                <w:rFonts w:ascii="Arial"/>
                <w:w w:val="99"/>
                <w:sz w:val="18"/>
              </w:rPr>
              <w:t>-</w:t>
            </w:r>
            <w:r>
              <w:rPr>
                <w:rFonts w:ascii="Arial"/>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3" w:right="0"/>
              <w:jc w:val="left"/>
              <w:rPr>
                <w:rFonts w:ascii="Arial" w:hAnsi="Arial" w:cs="Arial" w:eastAsia="Arial" w:hint="default"/>
                <w:sz w:val="18"/>
                <w:szCs w:val="18"/>
              </w:rPr>
            </w:pPr>
            <w:r>
              <w:rPr>
                <w:rFonts w:ascii="Arial"/>
                <w:sz w:val="18"/>
              </w:rPr>
              <w:t>1,304,071</w:t>
            </w:r>
          </w:p>
        </w:tc>
      </w:tr>
      <w:tr>
        <w:trPr>
          <w:trHeight w:val="313"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tcBorders>
              <w:top w:val="nil" w:sz="6" w:space="0" w:color="auto"/>
              <w:left w:val="nil" w:sz="6" w:space="0" w:color="auto"/>
              <w:bottom w:val="nil" w:sz="6" w:space="0" w:color="auto"/>
              <w:right w:val="nil" w:sz="6" w:space="0" w:color="auto"/>
            </w:tcBorders>
          </w:tcPr>
          <w:p>
            <w:pPr>
              <w:pStyle w:val="TableParagraph"/>
              <w:spacing w:line="196" w:lineRule="exact"/>
              <w:ind w:left="239"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494" w:type="dxa"/>
            <w:gridSpan w:val="3"/>
            <w:tcBorders>
              <w:top w:val="nil" w:sz="6" w:space="0" w:color="auto"/>
              <w:left w:val="nil" w:sz="6" w:space="0" w:color="auto"/>
              <w:bottom w:val="nil" w:sz="6" w:space="0" w:color="auto"/>
              <w:right w:val="nil" w:sz="6" w:space="0" w:color="auto"/>
            </w:tcBorders>
          </w:tcPr>
          <w:p>
            <w:pPr>
              <w:pStyle w:val="TableParagraph"/>
              <w:tabs>
                <w:tab w:pos="1995" w:val="left" w:leader="none"/>
                <w:tab w:pos="3006" w:val="left" w:leader="none"/>
                <w:tab w:pos="3936" w:val="left" w:leader="none"/>
              </w:tabs>
              <w:spacing w:line="240" w:lineRule="auto" w:before="57"/>
              <w:ind w:left="1179" w:right="-44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255,945 </w:t>
            </w:r>
            <w:r>
              <w:rPr>
                <w:rFonts w:ascii="Arial"/>
                <w:spacing w:val="-19"/>
                <w:sz w:val="18"/>
                <w:u w:val="single" w:color="000000"/>
              </w:rPr>
              <w:t> </w:t>
            </w:r>
            <w:r>
              <w:rPr>
                <w:rFonts w:ascii="Arial"/>
                <w:spacing w:val="-19"/>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102" w:type="dxa"/>
            <w:tcBorders>
              <w:top w:val="nil" w:sz="6" w:space="0" w:color="auto"/>
              <w:left w:val="nil" w:sz="6" w:space="0" w:color="auto"/>
              <w:bottom w:val="nil" w:sz="6" w:space="0" w:color="auto"/>
              <w:right w:val="nil" w:sz="6" w:space="0" w:color="auto"/>
            </w:tcBorders>
          </w:tcPr>
          <w:p>
            <w:pPr>
              <w:pStyle w:val="TableParagraph"/>
              <w:tabs>
                <w:tab w:pos="658" w:val="left" w:leader="none"/>
              </w:tabs>
              <w:spacing w:line="240" w:lineRule="auto" w:before="57"/>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15,395</w:t>
              <w:tab/>
            </w:r>
            <w:r>
              <w:rPr>
                <w:rFonts w:ascii="Arial"/>
                <w:spacing w:val="-1"/>
                <w:sz w:val="18"/>
              </w:rPr>
            </w:r>
          </w:p>
        </w:tc>
      </w:tr>
      <w:tr>
        <w:trPr>
          <w:trHeight w:val="254"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3494" w:type="dxa"/>
            <w:gridSpan w:val="3"/>
            <w:tcBorders>
              <w:top w:val="nil" w:sz="6" w:space="0" w:color="auto"/>
              <w:left w:val="nil" w:sz="6" w:space="0" w:color="auto"/>
              <w:bottom w:val="nil" w:sz="6" w:space="0" w:color="auto"/>
              <w:right w:val="nil" w:sz="6" w:space="0" w:color="auto"/>
            </w:tcBorders>
          </w:tcPr>
          <w:p>
            <w:pPr>
              <w:pStyle w:val="TableParagraph"/>
              <w:tabs>
                <w:tab w:pos="1832" w:val="left" w:leader="none"/>
                <w:tab w:pos="3006" w:val="left" w:leader="none"/>
                <w:tab w:pos="3686" w:val="left" w:leader="none"/>
              </w:tabs>
              <w:spacing w:line="240" w:lineRule="auto" w:before="30"/>
              <w:ind w:left="1179" w:right="-19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4,770,128 </w:t>
            </w:r>
            <w:r>
              <w:rPr>
                <w:rFonts w:ascii="Arial"/>
                <w:spacing w:val="-6"/>
                <w:sz w:val="18"/>
                <w:u w:val="single" w:color="000000"/>
              </w:rPr>
              <w:t> </w:t>
            </w:r>
            <w:r>
              <w:rPr>
                <w:rFonts w:ascii="Arial"/>
                <w:spacing w:val="-6"/>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102" w:type="dxa"/>
            <w:tcBorders>
              <w:top w:val="nil" w:sz="6" w:space="0" w:color="auto"/>
              <w:left w:val="nil" w:sz="6" w:space="0" w:color="auto"/>
              <w:bottom w:val="nil" w:sz="6" w:space="0" w:color="auto"/>
              <w:right w:val="nil" w:sz="6" w:space="0" w:color="auto"/>
            </w:tcBorders>
          </w:tcPr>
          <w:p>
            <w:pPr>
              <w:pStyle w:val="TableParagraph"/>
              <w:tabs>
                <w:tab w:pos="908" w:val="left" w:leader="none"/>
              </w:tabs>
              <w:spacing w:line="240" w:lineRule="auto" w:before="30"/>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2,413,939</w:t>
              <w:tab/>
            </w:r>
            <w:r>
              <w:rPr>
                <w:rFonts w:ascii="Arial"/>
                <w:spacing w:val="-1"/>
                <w:sz w:val="18"/>
              </w:rPr>
            </w:r>
          </w:p>
        </w:tc>
      </w:tr>
      <w:tr>
        <w:trPr>
          <w:trHeight w:val="281"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01" w:lineRule="exact"/>
              <w:ind w:left="239"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34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left="1935" w:right="0"/>
              <w:jc w:val="left"/>
              <w:rPr>
                <w:rFonts w:ascii="Arial" w:hAnsi="Arial" w:cs="Arial" w:eastAsia="Arial" w:hint="default"/>
                <w:sz w:val="18"/>
                <w:szCs w:val="18"/>
              </w:rPr>
            </w:pPr>
            <w:r>
              <w:rPr>
                <w:rFonts w:ascii="Arial"/>
                <w:sz w:val="18"/>
              </w:rPr>
              <w:t>(369,475)</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75" w:right="0"/>
              <w:jc w:val="left"/>
              <w:rPr>
                <w:rFonts w:ascii="Arial" w:hAnsi="Arial" w:cs="Arial" w:eastAsia="Arial" w:hint="default"/>
                <w:sz w:val="18"/>
                <w:szCs w:val="18"/>
              </w:rPr>
            </w:pPr>
            <w:r>
              <w:rPr>
                <w:rFonts w:ascii="Arial"/>
                <w:sz w:val="18"/>
              </w:rPr>
              <w:t>(591,375)</w:t>
            </w:r>
          </w:p>
        </w:tc>
      </w:tr>
      <w:tr>
        <w:trPr>
          <w:trHeight w:val="313"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08" w:lineRule="exact"/>
              <w:ind w:left="239" w:right="0"/>
              <w:jc w:val="left"/>
              <w:rPr>
                <w:rFonts w:ascii="Arial" w:hAnsi="Arial" w:cs="Arial" w:eastAsia="Arial" w:hint="default"/>
                <w:sz w:val="18"/>
                <w:szCs w:val="18"/>
              </w:rPr>
            </w:pPr>
            <w:r>
              <w:rPr>
                <w:rFonts w:ascii="宋体" w:hAnsi="宋体" w:cs="宋体" w:eastAsia="宋体" w:hint="default"/>
                <w:sz w:val="18"/>
                <w:szCs w:val="18"/>
              </w:rPr>
              <w:t>少数股东权益影响额</w:t>
            </w:r>
            <w:r>
              <w:rPr>
                <w:rFonts w:ascii="Arial" w:hAnsi="Arial" w:cs="Arial" w:eastAsia="Arial" w:hint="default"/>
                <w:sz w:val="18"/>
                <w:szCs w:val="18"/>
              </w:rPr>
              <w:t>(</w:t>
            </w:r>
            <w:r>
              <w:rPr>
                <w:rFonts w:ascii="宋体" w:hAnsi="宋体" w:cs="宋体" w:eastAsia="宋体" w:hint="default"/>
                <w:sz w:val="18"/>
                <w:szCs w:val="18"/>
              </w:rPr>
              <w:t>税后</w:t>
            </w:r>
            <w:r>
              <w:rPr>
                <w:rFonts w:ascii="Arial" w:hAnsi="Arial" w:cs="Arial" w:eastAsia="Arial" w:hint="default"/>
                <w:sz w:val="18"/>
                <w:szCs w:val="18"/>
              </w:rPr>
              <w:t>)</w:t>
            </w: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3494" w:type="dxa"/>
            <w:gridSpan w:val="3"/>
            <w:tcBorders>
              <w:top w:val="nil" w:sz="6" w:space="0" w:color="auto"/>
              <w:left w:val="nil" w:sz="6" w:space="0" w:color="auto"/>
              <w:bottom w:val="nil" w:sz="6" w:space="0" w:color="auto"/>
              <w:right w:val="nil" w:sz="6" w:space="0" w:color="auto"/>
            </w:tcBorders>
          </w:tcPr>
          <w:p>
            <w:pPr>
              <w:pStyle w:val="TableParagraph"/>
              <w:tabs>
                <w:tab w:pos="2035" w:val="left" w:leader="none"/>
                <w:tab w:pos="3006" w:val="left" w:leader="none"/>
                <w:tab w:pos="3869" w:val="left" w:leader="none"/>
              </w:tabs>
              <w:spacing w:line="240" w:lineRule="auto" w:before="57"/>
              <w:ind w:left="1179" w:right="-376"/>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(99,746)</w:t>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102" w:type="dxa"/>
            <w:tcBorders>
              <w:top w:val="nil" w:sz="6" w:space="0" w:color="auto"/>
              <w:left w:val="nil" w:sz="6" w:space="0" w:color="auto"/>
              <w:bottom w:val="nil" w:sz="6" w:space="0" w:color="auto"/>
              <w:right w:val="nil" w:sz="6" w:space="0" w:color="auto"/>
            </w:tcBorders>
          </w:tcPr>
          <w:p>
            <w:pPr>
              <w:pStyle w:val="TableParagraph"/>
              <w:tabs>
                <w:tab w:pos="725" w:val="left" w:leader="none"/>
              </w:tabs>
              <w:spacing w:line="240" w:lineRule="auto" w:before="57"/>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(10,538)</w:t>
              <w:tab/>
            </w:r>
            <w:r>
              <w:rPr>
                <w:rFonts w:ascii="Arial"/>
                <w:spacing w:val="-1"/>
                <w:sz w:val="18"/>
              </w:rPr>
            </w:r>
          </w:p>
        </w:tc>
      </w:tr>
      <w:tr>
        <w:trPr>
          <w:trHeight w:val="253"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539"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34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832" w:right="0"/>
              <w:jc w:val="left"/>
              <w:rPr>
                <w:rFonts w:ascii="Arial" w:hAnsi="Arial" w:cs="Arial" w:eastAsia="Arial" w:hint="default"/>
                <w:sz w:val="18"/>
                <w:szCs w:val="18"/>
              </w:rPr>
            </w:pPr>
            <w:r>
              <w:rPr>
                <w:rFonts w:ascii="Arial"/>
                <w:sz w:val="18"/>
              </w:rPr>
              <w:t>4,300,907</w:t>
            </w:r>
          </w:p>
        </w:tc>
        <w:tc>
          <w:tcPr>
            <w:tcW w:w="110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93" w:right="0"/>
              <w:jc w:val="left"/>
              <w:rPr>
                <w:rFonts w:ascii="Arial" w:hAnsi="Arial" w:cs="Arial" w:eastAsia="Arial" w:hint="default"/>
                <w:sz w:val="18"/>
                <w:szCs w:val="18"/>
              </w:rPr>
            </w:pPr>
            <w:r>
              <w:rPr>
                <w:rFonts w:ascii="Arial"/>
                <w:sz w:val="18"/>
              </w:rPr>
              <w:t>1,812,026</w:t>
            </w:r>
          </w:p>
        </w:tc>
      </w:tr>
      <w:tr>
        <w:trPr>
          <w:trHeight w:val="740" w:hRule="exact"/>
        </w:trPr>
        <w:tc>
          <w:tcPr>
            <w:tcW w:w="9076" w:type="dxa"/>
            <w:gridSpan w:val="8"/>
            <w:tcBorders>
              <w:top w:val="nil" w:sz="6" w:space="0" w:color="auto"/>
              <w:left w:val="nil" w:sz="6" w:space="0" w:color="auto"/>
              <w:bottom w:val="nil" w:sz="6" w:space="0" w:color="auto"/>
              <w:right w:val="nil" w:sz="6" w:space="0" w:color="auto"/>
            </w:tcBorders>
          </w:tcPr>
          <w:p>
            <w:pPr>
              <w:pStyle w:val="TableParagraph"/>
              <w:spacing w:line="30" w:lineRule="exact"/>
              <w:ind w:left="5645" w:right="0"/>
              <w:jc w:val="left"/>
              <w:rPr>
                <w:rFonts w:ascii="Arial" w:hAnsi="Arial" w:cs="Arial" w:eastAsia="Arial" w:hint="default"/>
                <w:sz w:val="3"/>
                <w:szCs w:val="3"/>
              </w:rPr>
            </w:pPr>
            <w:r>
              <w:rPr>
                <w:rFonts w:ascii="Arial" w:hAnsi="Arial" w:cs="Arial" w:eastAsia="Arial" w:hint="default"/>
                <w:position w:val="0"/>
                <w:sz w:val="3"/>
                <w:szCs w:val="3"/>
              </w:rPr>
              <w:pict>
                <v:group style="width:80.1pt;height:1.5pt;mso-position-horizontal-relative:char;mso-position-vertical-relative:line" coordorigin="0,0" coordsize="1602,30">
                  <v:group style="position:absolute;left:15;top:15;width:1542;height:2" coordorigin="15,15" coordsize="1542,2">
                    <v:shape style="position:absolute;left:15;top:15;width:1542;height:2" coordorigin="15,15" coordsize="1542,0" path="m15,15l1556,15e" filled="false" stroked="true" strokeweight="1.5pt" strokecolor="#000000">
                      <v:path arrowok="t"/>
                    </v:shape>
                  </v:group>
                  <v:group style="position:absolute;left:1556;top:15;width:30;height:2" coordorigin="1556,15" coordsize="30,2">
                    <v:shape style="position:absolute;left:1556;top:15;width:30;height:2" coordorigin="1556,15" coordsize="30,0" path="m1556,15l1586,15e" filled="false" stroked="true" strokeweight="1.5pt" strokecolor="#000000">
                      <v:path arrowok="t"/>
                    </v:shape>
                  </v:group>
                </v:group>
              </w:pict>
            </w:r>
            <w:r>
              <w:rPr>
                <w:rFonts w:ascii="Arial" w:hAnsi="Arial" w:cs="Arial" w:eastAsia="Arial" w:hint="default"/>
                <w:position w:val="0"/>
                <w:sz w:val="3"/>
                <w:szCs w:val="3"/>
              </w:rPr>
            </w:r>
          </w:p>
          <w:p>
            <w:pPr>
              <w:pStyle w:val="TableParagraph"/>
              <w:spacing w:line="240" w:lineRule="auto" w:before="7"/>
              <w:ind w:right="0"/>
              <w:jc w:val="left"/>
              <w:rPr>
                <w:rFonts w:ascii="Arial" w:hAnsi="Arial" w:cs="Arial" w:eastAsia="Arial" w:hint="default"/>
                <w:sz w:val="20"/>
                <w:szCs w:val="20"/>
              </w:rPr>
            </w:pPr>
          </w:p>
          <w:p>
            <w:pPr>
              <w:pStyle w:val="TableParagraph"/>
              <w:spacing w:line="240" w:lineRule="auto"/>
              <w:ind w:left="919" w:right="0"/>
              <w:jc w:val="left"/>
              <w:rPr>
                <w:rFonts w:ascii="宋体" w:hAnsi="宋体" w:cs="宋体" w:eastAsia="宋体" w:hint="default"/>
                <w:sz w:val="24"/>
                <w:szCs w:val="24"/>
              </w:rPr>
            </w:pPr>
            <w:r>
              <w:rPr>
                <w:rFonts w:ascii="宋体" w:hAnsi="宋体" w:cs="宋体" w:eastAsia="宋体" w:hint="default"/>
                <w:sz w:val="24"/>
                <w:szCs w:val="24"/>
              </w:rPr>
              <w:t>非经常性损益明细表编制基础</w:t>
            </w:r>
          </w:p>
        </w:tc>
      </w:tr>
      <w:tr>
        <w:trPr>
          <w:trHeight w:val="1833" w:hRule="exact"/>
        </w:trPr>
        <w:tc>
          <w:tcPr>
            <w:tcW w:w="9076" w:type="dxa"/>
            <w:gridSpan w:val="8"/>
            <w:tcBorders>
              <w:top w:val="nil" w:sz="6" w:space="0" w:color="auto"/>
              <w:left w:val="nil" w:sz="6" w:space="0" w:color="auto"/>
              <w:bottom w:val="nil" w:sz="6" w:space="0" w:color="auto"/>
              <w:right w:val="nil" w:sz="6" w:space="0" w:color="auto"/>
            </w:tcBorders>
          </w:tcPr>
          <w:p>
            <w:pPr>
              <w:pStyle w:val="TableParagraph"/>
              <w:spacing w:line="232" w:lineRule="auto" w:before="108"/>
              <w:ind w:left="919" w:right="107"/>
              <w:jc w:val="both"/>
              <w:rPr>
                <w:rFonts w:ascii="宋体" w:hAnsi="宋体" w:cs="宋体" w:eastAsia="宋体" w:hint="default"/>
                <w:sz w:val="24"/>
                <w:szCs w:val="24"/>
              </w:rPr>
            </w:pPr>
            <w:r>
              <w:rPr>
                <w:rFonts w:ascii="宋体" w:hAnsi="宋体" w:cs="宋体" w:eastAsia="宋体" w:hint="default"/>
                <w:spacing w:val="-2"/>
                <w:sz w:val="24"/>
                <w:szCs w:val="24"/>
              </w:rPr>
              <w:t>根据中国证券监督管理委员会《公开发行证券的公司信息披露解释性公告第</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w w:val="99"/>
                <w:sz w:val="24"/>
                <w:szCs w:val="24"/>
              </w:rPr>
              <w:t> </w:t>
            </w:r>
            <w:r>
              <w:rPr>
                <w:rFonts w:ascii="宋体" w:hAnsi="宋体" w:cs="宋体" w:eastAsia="宋体" w:hint="default"/>
                <w:spacing w:val="-2"/>
                <w:sz w:val="24"/>
                <w:szCs w:val="24"/>
              </w:rPr>
              <w:t>号——非经常性损益</w:t>
            </w:r>
            <w:r>
              <w:rPr>
                <w:rFonts w:ascii="Arial" w:hAnsi="Arial" w:cs="Arial" w:eastAsia="Arial" w:hint="default"/>
                <w:spacing w:val="-2"/>
                <w:sz w:val="24"/>
                <w:szCs w:val="24"/>
              </w:rPr>
              <w:t>[2008]</w:t>
            </w:r>
            <w:r>
              <w:rPr>
                <w:rFonts w:ascii="宋体" w:hAnsi="宋体" w:cs="宋体" w:eastAsia="宋体" w:hint="default"/>
                <w:spacing w:val="-2"/>
                <w:sz w:val="24"/>
                <w:szCs w:val="24"/>
              </w:rPr>
              <w:t>》的规定，非经常性损益是指与公司正常经营业务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4"/>
                <w:sz w:val="24"/>
                <w:szCs w:val="24"/>
              </w:rPr>
              <w:t>无直接关系，以及虽与正常经营业务相关，但由于其性质特殊和偶发性，影响</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报表使用人对公司经营业绩和盈利能力作出正确判断的各项交易和事项产生</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的损益。</w:t>
            </w:r>
          </w:p>
        </w:tc>
      </w:tr>
      <w:tr>
        <w:trPr>
          <w:trHeight w:val="583"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2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39" w:right="0"/>
              <w:jc w:val="left"/>
              <w:rPr>
                <w:rFonts w:ascii="黑体" w:hAnsi="黑体" w:cs="黑体" w:eastAsia="黑体" w:hint="default"/>
                <w:sz w:val="24"/>
                <w:szCs w:val="24"/>
              </w:rPr>
            </w:pPr>
            <w:r>
              <w:rPr>
                <w:rFonts w:ascii="黑体" w:hAnsi="黑体" w:cs="黑体" w:eastAsia="黑体" w:hint="default"/>
                <w:sz w:val="24"/>
                <w:szCs w:val="24"/>
              </w:rPr>
              <w:t>净资产收益率及每股收益</w:t>
            </w:r>
          </w:p>
        </w:tc>
        <w:tc>
          <w:tcPr>
            <w:tcW w:w="856"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r>
      <w:tr>
        <w:trPr>
          <w:trHeight w:val="382"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vMerge w:val="restart"/>
            <w:tcBorders>
              <w:top w:val="nil" w:sz="6" w:space="0" w:color="auto"/>
              <w:left w:val="nil" w:sz="6" w:space="0" w:color="auto"/>
              <w:right w:val="nil" w:sz="6" w:space="0" w:color="auto"/>
            </w:tcBorders>
          </w:tcPr>
          <w:p>
            <w:pPr>
              <w:pStyle w:val="TableParagraph"/>
              <w:spacing w:line="232" w:lineRule="exact" w:before="153"/>
              <w:ind w:left="2253" w:right="186" w:firstLine="319"/>
              <w:jc w:val="left"/>
              <w:rPr>
                <w:rFonts w:ascii="Arial" w:hAnsi="Arial" w:cs="Arial" w:eastAsia="Arial" w:hint="default"/>
                <w:sz w:val="18"/>
                <w:szCs w:val="18"/>
              </w:rPr>
            </w:pPr>
            <w:r>
              <w:rPr>
                <w:rFonts w:ascii="宋体" w:hAnsi="宋体" w:cs="宋体" w:eastAsia="宋体" w:hint="default"/>
                <w:sz w:val="18"/>
                <w:szCs w:val="18"/>
              </w:rPr>
              <w:t>加权平均 净资产收益率</w:t>
            </w:r>
            <w:r>
              <w:rPr>
                <w:rFonts w:ascii="Arial" w:hAnsi="Arial" w:cs="Arial" w:eastAsia="Arial" w:hint="default"/>
                <w:sz w:val="18"/>
                <w:szCs w:val="18"/>
              </w:rPr>
              <w:t>(%)</w:t>
            </w:r>
          </w:p>
        </w:tc>
        <w:tc>
          <w:tcPr>
            <w:tcW w:w="1180" w:type="dxa"/>
            <w:tcBorders>
              <w:top w:val="nil" w:sz="6" w:space="0" w:color="auto"/>
              <w:left w:val="nil" w:sz="6" w:space="0" w:color="auto"/>
              <w:bottom w:val="single" w:sz="4" w:space="0" w:color="000000"/>
              <w:right w:val="nil" w:sz="6" w:space="0" w:color="auto"/>
            </w:tcBorders>
          </w:tcPr>
          <w:p>
            <w:pPr/>
          </w:p>
        </w:tc>
        <w:tc>
          <w:tcPr>
            <w:tcW w:w="231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3"/>
              <w:ind w:left="757" w:right="0"/>
              <w:jc w:val="left"/>
              <w:rPr>
                <w:rFonts w:ascii="宋体" w:hAnsi="宋体" w:cs="宋体" w:eastAsia="宋体" w:hint="default"/>
                <w:sz w:val="18"/>
                <w:szCs w:val="18"/>
              </w:rPr>
            </w:pPr>
            <w:r>
              <w:rPr>
                <w:rFonts w:ascii="宋体" w:hAnsi="宋体" w:cs="宋体" w:eastAsia="宋体" w:hint="default"/>
                <w:sz w:val="18"/>
                <w:szCs w:val="18"/>
              </w:rPr>
              <w:t>每股收益</w:t>
            </w:r>
          </w:p>
        </w:tc>
        <w:tc>
          <w:tcPr>
            <w:tcW w:w="1102" w:type="dxa"/>
            <w:tcBorders>
              <w:top w:val="nil" w:sz="6" w:space="0" w:color="auto"/>
              <w:left w:val="nil" w:sz="6" w:space="0" w:color="auto"/>
              <w:bottom w:val="single" w:sz="4" w:space="0" w:color="000000"/>
              <w:right w:val="nil" w:sz="6" w:space="0" w:color="auto"/>
            </w:tcBorders>
          </w:tcPr>
          <w:p>
            <w:pPr/>
          </w:p>
        </w:tc>
      </w:tr>
      <w:tr>
        <w:trPr>
          <w:trHeight w:val="263" w:hRule="exact"/>
        </w:trPr>
        <w:tc>
          <w:tcPr>
            <w:tcW w:w="680" w:type="dxa"/>
            <w:tcBorders>
              <w:top w:val="nil" w:sz="6" w:space="0" w:color="auto"/>
              <w:left w:val="nil" w:sz="6" w:space="0" w:color="auto"/>
              <w:bottom w:val="nil" w:sz="6" w:space="0" w:color="auto"/>
              <w:right w:val="nil" w:sz="6" w:space="0" w:color="auto"/>
            </w:tcBorders>
          </w:tcPr>
          <w:p>
            <w:pPr/>
          </w:p>
        </w:tc>
        <w:tc>
          <w:tcPr>
            <w:tcW w:w="3802" w:type="dxa"/>
            <w:gridSpan w:val="3"/>
            <w:vMerge/>
            <w:tcBorders>
              <w:left w:val="nil" w:sz="6" w:space="0" w:color="auto"/>
              <w:bottom w:val="nil" w:sz="6" w:space="0" w:color="auto"/>
              <w:right w:val="nil" w:sz="6" w:space="0" w:color="auto"/>
            </w:tcBorders>
          </w:tcPr>
          <w:p>
            <w:pPr/>
          </w:p>
        </w:tc>
        <w:tc>
          <w:tcPr>
            <w:tcW w:w="2345" w:type="dxa"/>
            <w:gridSpan w:val="2"/>
            <w:tcBorders>
              <w:top w:val="single" w:sz="4" w:space="0" w:color="000000"/>
              <w:left w:val="nil" w:sz="6" w:space="0" w:color="auto"/>
              <w:bottom w:val="single" w:sz="4" w:space="0" w:color="000000"/>
              <w:right w:val="nil" w:sz="6" w:space="0" w:color="auto"/>
            </w:tcBorders>
          </w:tcPr>
          <w:p>
            <w:pPr>
              <w:pStyle w:val="TableParagraph"/>
              <w:spacing w:line="226" w:lineRule="exact"/>
              <w:ind w:left="60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250" w:type="dxa"/>
            <w:gridSpan w:val="2"/>
            <w:tcBorders>
              <w:top w:val="single" w:sz="4" w:space="0" w:color="000000"/>
              <w:left w:val="nil" w:sz="6" w:space="0" w:color="auto"/>
              <w:bottom w:val="single" w:sz="4" w:space="0" w:color="000000"/>
              <w:right w:val="nil" w:sz="6" w:space="0" w:color="auto"/>
            </w:tcBorders>
          </w:tcPr>
          <w:p>
            <w:pPr>
              <w:pStyle w:val="TableParagraph"/>
              <w:spacing w:line="226" w:lineRule="exact"/>
              <w:ind w:left="56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74" w:hRule="exact"/>
        </w:trPr>
        <w:tc>
          <w:tcPr>
            <w:tcW w:w="680" w:type="dxa"/>
            <w:tcBorders>
              <w:top w:val="nil" w:sz="6" w:space="0" w:color="auto"/>
              <w:left w:val="nil" w:sz="6" w:space="0" w:color="auto"/>
              <w:bottom w:val="nil" w:sz="6" w:space="0" w:color="auto"/>
              <w:right w:val="nil" w:sz="6" w:space="0" w:color="auto"/>
            </w:tcBorders>
          </w:tcPr>
          <w:p>
            <w:pPr/>
          </w:p>
        </w:tc>
        <w:tc>
          <w:tcPr>
            <w:tcW w:w="2946"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right="120"/>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28" w:lineRule="exact"/>
              <w:ind w:right="119"/>
              <w:jc w:val="right"/>
              <w:rPr>
                <w:rFonts w:ascii="宋体" w:hAnsi="宋体" w:cs="宋体" w:eastAsia="宋体" w:hint="default"/>
                <w:sz w:val="18"/>
                <w:szCs w:val="18"/>
              </w:rPr>
            </w:pPr>
            <w:r>
              <w:rPr>
                <w:rFonts w:ascii="宋体" w:hAnsi="宋体" w:cs="宋体" w:eastAsia="宋体" w:hint="default"/>
                <w:sz w:val="18"/>
                <w:szCs w:val="18"/>
              </w:rPr>
              <w:t>度</w:t>
            </w:r>
          </w:p>
        </w:tc>
        <w:tc>
          <w:tcPr>
            <w:tcW w:w="856" w:type="dxa"/>
            <w:tcBorders>
              <w:top w:val="single" w:sz="4" w:space="0" w:color="000000"/>
              <w:left w:val="nil" w:sz="6" w:space="0" w:color="auto"/>
              <w:bottom w:val="nil" w:sz="6" w:space="0" w:color="auto"/>
              <w:right w:val="nil" w:sz="6" w:space="0" w:color="auto"/>
            </w:tcBorders>
          </w:tcPr>
          <w:p>
            <w:pPr>
              <w:pStyle w:val="TableParagraph"/>
              <w:spacing w:line="211" w:lineRule="exact"/>
              <w:ind w:left="121"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28" w:lineRule="exact"/>
              <w:ind w:left="566" w:right="0"/>
              <w:jc w:val="left"/>
              <w:rPr>
                <w:rFonts w:ascii="宋体" w:hAnsi="宋体" w:cs="宋体" w:eastAsia="宋体" w:hint="default"/>
                <w:sz w:val="18"/>
                <w:szCs w:val="18"/>
              </w:rPr>
            </w:pPr>
            <w:r>
              <w:rPr>
                <w:rFonts w:ascii="宋体" w:hAnsi="宋体" w:cs="宋体" w:eastAsia="宋体" w:hint="default"/>
                <w:sz w:val="18"/>
                <w:szCs w:val="18"/>
              </w:rPr>
              <w:t>度</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18" w:lineRule="exact"/>
              <w:ind w:right="107"/>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166" w:type="dxa"/>
            <w:tcBorders>
              <w:top w:val="single" w:sz="4" w:space="0" w:color="000000"/>
              <w:left w:val="nil" w:sz="6" w:space="0" w:color="auto"/>
              <w:bottom w:val="nil" w:sz="6" w:space="0" w:color="auto"/>
              <w:right w:val="nil" w:sz="6" w:space="0" w:color="auto"/>
            </w:tcBorders>
          </w:tcPr>
          <w:p>
            <w:pPr>
              <w:pStyle w:val="TableParagraph"/>
              <w:spacing w:line="218" w:lineRule="exact"/>
              <w:ind w:left="51" w:right="0"/>
              <w:jc w:val="center"/>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191" w:lineRule="exact"/>
              <w:ind w:left="620" w:right="0"/>
              <w:jc w:val="left"/>
              <w:rPr>
                <w:rFonts w:ascii="Arial" w:hAnsi="Arial" w:cs="Arial" w:eastAsia="Arial" w:hint="default"/>
                <w:sz w:val="18"/>
                <w:szCs w:val="18"/>
              </w:rPr>
            </w:pPr>
            <w:r>
              <w:rPr>
                <w:rFonts w:ascii="Arial"/>
                <w:sz w:val="18"/>
              </w:rPr>
              <w:t>2017</w:t>
            </w:r>
          </w:p>
          <w:p>
            <w:pPr>
              <w:pStyle w:val="TableParagraph"/>
              <w:spacing w:line="222" w:lineRule="exact"/>
              <w:ind w:left="660"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02" w:type="dxa"/>
            <w:tcBorders>
              <w:top w:val="single" w:sz="4" w:space="0" w:color="000000"/>
              <w:left w:val="nil" w:sz="6" w:space="0" w:color="auto"/>
              <w:bottom w:val="nil" w:sz="6" w:space="0" w:color="auto"/>
              <w:right w:val="nil" w:sz="6" w:space="0" w:color="auto"/>
            </w:tcBorders>
          </w:tcPr>
          <w:p>
            <w:pPr>
              <w:pStyle w:val="TableParagraph"/>
              <w:spacing w:line="191" w:lineRule="exact"/>
              <w:ind w:left="591" w:right="0"/>
              <w:jc w:val="left"/>
              <w:rPr>
                <w:rFonts w:ascii="Arial" w:hAnsi="Arial" w:cs="Arial" w:eastAsia="Arial" w:hint="default"/>
                <w:sz w:val="18"/>
                <w:szCs w:val="18"/>
              </w:rPr>
            </w:pPr>
            <w:r>
              <w:rPr>
                <w:rFonts w:ascii="Arial"/>
                <w:sz w:val="18"/>
              </w:rPr>
              <w:t>2016</w:t>
            </w:r>
          </w:p>
          <w:p>
            <w:pPr>
              <w:pStyle w:val="TableParagraph"/>
              <w:spacing w:line="222" w:lineRule="exact"/>
              <w:ind w:left="632" w:right="0"/>
              <w:jc w:val="left"/>
              <w:rPr>
                <w:rFonts w:ascii="宋体" w:hAnsi="宋体" w:cs="宋体" w:eastAsia="宋体" w:hint="default"/>
                <w:sz w:val="18"/>
                <w:szCs w:val="18"/>
              </w:rPr>
            </w:pPr>
            <w:r>
              <w:rPr>
                <w:rFonts w:ascii="宋体" w:hAnsi="宋体" w:cs="宋体" w:eastAsia="宋体" w:hint="default"/>
                <w:sz w:val="18"/>
                <w:szCs w:val="18"/>
              </w:rPr>
              <w:t>年度</w:t>
            </w:r>
          </w:p>
        </w:tc>
      </w:tr>
      <w:tr>
        <w:trPr>
          <w:trHeight w:val="582"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37" w:right="449" w:hanging="198"/>
              <w:jc w:val="left"/>
              <w:rPr>
                <w:rFonts w:ascii="宋体" w:hAnsi="宋体" w:cs="宋体" w:eastAsia="宋体" w:hint="default"/>
                <w:sz w:val="18"/>
                <w:szCs w:val="18"/>
              </w:rPr>
            </w:pPr>
            <w:r>
              <w:rPr>
                <w:rFonts w:ascii="宋体" w:hAnsi="宋体" w:cs="宋体" w:eastAsia="宋体" w:hint="default"/>
                <w:spacing w:val="9"/>
                <w:sz w:val="18"/>
                <w:szCs w:val="18"/>
              </w:rPr>
              <w:t>归属于本公司普通股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股东的净利润</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6"/>
              <w:ind w:right="119"/>
              <w:jc w:val="right"/>
              <w:rPr>
                <w:rFonts w:ascii="Arial" w:hAnsi="Arial" w:cs="Arial" w:eastAsia="Arial" w:hint="default"/>
                <w:sz w:val="18"/>
                <w:szCs w:val="18"/>
              </w:rPr>
            </w:pPr>
            <w:r>
              <w:rPr>
                <w:rFonts w:ascii="Arial"/>
                <w:spacing w:val="-1"/>
                <w:sz w:val="18"/>
              </w:rPr>
              <w:t>5.76</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6"/>
              <w:ind w:right="107"/>
              <w:jc w:val="right"/>
              <w:rPr>
                <w:rFonts w:ascii="Arial" w:hAnsi="Arial" w:cs="Arial" w:eastAsia="Arial" w:hint="default"/>
                <w:sz w:val="18"/>
                <w:szCs w:val="18"/>
              </w:rPr>
            </w:pPr>
            <w:r>
              <w:rPr>
                <w:rFonts w:ascii="Arial"/>
                <w:spacing w:val="-1"/>
                <w:sz w:val="18"/>
              </w:rPr>
              <w:t>1.41</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0.45</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6"/>
                <w:szCs w:val="26"/>
              </w:rPr>
            </w:pPr>
          </w:p>
          <w:p>
            <w:pPr>
              <w:pStyle w:val="TableParagraph"/>
              <w:spacing w:line="240" w:lineRule="auto"/>
              <w:ind w:left="51" w:right="0"/>
              <w:jc w:val="center"/>
              <w:rPr>
                <w:rFonts w:ascii="宋体" w:hAnsi="宋体" w:cs="宋体" w:eastAsia="宋体" w:hint="default"/>
                <w:sz w:val="18"/>
                <w:szCs w:val="18"/>
              </w:rPr>
            </w:pPr>
            <w:r>
              <w:rPr>
                <w:rFonts w:ascii="Arial" w:hAnsi="Arial" w:cs="Arial" w:eastAsia="Arial" w:hint="default"/>
                <w:sz w:val="18"/>
                <w:szCs w:val="18"/>
              </w:rPr>
              <w:t>0.08</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6"/>
                <w:szCs w:val="26"/>
              </w:rPr>
            </w:pPr>
          </w:p>
          <w:p>
            <w:pPr>
              <w:pStyle w:val="TableParagraph"/>
              <w:spacing w:line="240" w:lineRule="auto"/>
              <w:ind w:right="126"/>
              <w:jc w:val="right"/>
              <w:rPr>
                <w:rFonts w:ascii="宋体" w:hAnsi="宋体" w:cs="宋体" w:eastAsia="宋体" w:hint="default"/>
                <w:sz w:val="18"/>
                <w:szCs w:val="18"/>
              </w:rPr>
            </w:pPr>
            <w:r>
              <w:rPr>
                <w:rFonts w:ascii="Arial" w:hAnsi="Arial" w:cs="Arial" w:eastAsia="Arial" w:hint="default"/>
                <w:sz w:val="18"/>
                <w:szCs w:val="18"/>
              </w:rPr>
              <w:t>0.45</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Arial" w:hAnsi="Arial" w:cs="Arial" w:eastAsia="Arial" w:hint="default"/>
                <w:sz w:val="18"/>
                <w:szCs w:val="18"/>
              </w:rPr>
              <w:t>0.08</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r>
        <w:trPr>
          <w:trHeight w:val="684" w:hRule="exact"/>
        </w:trPr>
        <w:tc>
          <w:tcPr>
            <w:tcW w:w="680"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195" w:lineRule="exact"/>
              <w:ind w:left="437" w:right="0" w:hanging="198"/>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w:t>
            </w:r>
          </w:p>
          <w:p>
            <w:pPr>
              <w:pStyle w:val="TableParagraph"/>
              <w:spacing w:line="232" w:lineRule="exact" w:before="24"/>
              <w:ind w:left="437" w:right="450"/>
              <w:jc w:val="left"/>
              <w:rPr>
                <w:rFonts w:ascii="宋体" w:hAnsi="宋体" w:cs="宋体" w:eastAsia="宋体" w:hint="default"/>
                <w:sz w:val="18"/>
                <w:szCs w:val="18"/>
              </w:rPr>
            </w:pPr>
            <w:r>
              <w:rPr>
                <w:rFonts w:ascii="宋体" w:hAnsi="宋体" w:cs="宋体" w:eastAsia="宋体" w:hint="default"/>
                <w:spacing w:val="9"/>
                <w:sz w:val="18"/>
                <w:szCs w:val="18"/>
              </w:rPr>
              <w:t>归属于本公司普通</w:t>
            </w:r>
            <w:r>
              <w:rPr>
                <w:rFonts w:ascii="宋体" w:hAnsi="宋体" w:cs="宋体" w:eastAsia="宋体" w:hint="default"/>
                <w:sz w:val="18"/>
                <w:szCs w:val="18"/>
              </w:rPr>
              <w:t> 股股东的净亏损</w:t>
            </w:r>
          </w:p>
        </w:tc>
        <w:tc>
          <w:tcPr>
            <w:tcW w:w="5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3"/>
                <w:szCs w:val="23"/>
              </w:rPr>
            </w:pPr>
          </w:p>
          <w:p>
            <w:pPr>
              <w:pStyle w:val="TableParagraph"/>
              <w:spacing w:line="240" w:lineRule="auto"/>
              <w:ind w:right="119"/>
              <w:jc w:val="right"/>
              <w:rPr>
                <w:rFonts w:ascii="Arial" w:hAnsi="Arial" w:cs="Arial" w:eastAsia="Arial" w:hint="default"/>
                <w:sz w:val="18"/>
                <w:szCs w:val="18"/>
              </w:rPr>
            </w:pPr>
            <w:r>
              <w:rPr>
                <w:rFonts w:ascii="Arial"/>
                <w:spacing w:val="-1"/>
                <w:sz w:val="18"/>
              </w:rPr>
              <w:t>-0.12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
              <w:ind w:right="0"/>
              <w:jc w:val="left"/>
              <w:rPr>
                <w:rFonts w:ascii="Arial" w:hAnsi="Arial" w:cs="Arial" w:eastAsia="Arial" w:hint="default"/>
                <w:sz w:val="23"/>
                <w:szCs w:val="23"/>
              </w:rPr>
            </w:pPr>
          </w:p>
          <w:p>
            <w:pPr>
              <w:pStyle w:val="TableParagraph"/>
              <w:spacing w:line="240" w:lineRule="auto"/>
              <w:ind w:right="107"/>
              <w:jc w:val="right"/>
              <w:rPr>
                <w:rFonts w:ascii="Arial" w:hAnsi="Arial" w:cs="Arial" w:eastAsia="Arial" w:hint="default"/>
                <w:sz w:val="18"/>
                <w:szCs w:val="18"/>
              </w:rPr>
            </w:pPr>
            <w:r>
              <w:rPr>
                <w:rFonts w:ascii="Arial"/>
                <w:spacing w:val="-1"/>
                <w:sz w:val="18"/>
              </w:rPr>
              <w:t>-2.22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-0.01</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8"/>
              <w:jc w:val="center"/>
              <w:rPr>
                <w:rFonts w:ascii="宋体" w:hAnsi="宋体" w:cs="宋体" w:eastAsia="宋体" w:hint="default"/>
                <w:sz w:val="18"/>
                <w:szCs w:val="18"/>
              </w:rPr>
            </w:pPr>
            <w:r>
              <w:rPr>
                <w:rFonts w:ascii="Arial" w:hAnsi="Arial" w:cs="Arial" w:eastAsia="Arial" w:hint="default"/>
                <w:sz w:val="18"/>
                <w:szCs w:val="18"/>
              </w:rPr>
              <w:t>-0.13</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right="126"/>
              <w:jc w:val="right"/>
              <w:rPr>
                <w:rFonts w:ascii="宋体" w:hAnsi="宋体" w:cs="宋体" w:eastAsia="宋体" w:hint="default"/>
                <w:sz w:val="18"/>
                <w:szCs w:val="18"/>
              </w:rPr>
            </w:pPr>
            <w:r>
              <w:rPr>
                <w:rFonts w:ascii="Arial" w:hAnsi="Arial" w:cs="Arial" w:eastAsia="Arial" w:hint="default"/>
                <w:sz w:val="18"/>
                <w:szCs w:val="18"/>
              </w:rPr>
              <w:t>-0.01</w:t>
            </w:r>
            <w:r>
              <w:rPr>
                <w:rFonts w:ascii="Arial" w:hAnsi="Arial" w:cs="Arial" w:eastAsia="Arial" w:hint="default"/>
                <w:spacing w:val="-7"/>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Arial" w:hAnsi="Arial" w:cs="Arial" w:eastAsia="Arial" w:hint="default"/>
                <w:sz w:val="18"/>
                <w:szCs w:val="18"/>
              </w:rPr>
              <w:t>-0.13</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headerReference w:type="default" r:id="rId88"/>
          <w:footerReference w:type="default" r:id="rId89"/>
          <w:pgSz w:w="11910" w:h="16840"/>
          <w:pgMar w:header="0" w:footer="914" w:top="660" w:bottom="1100" w:left="820" w:right="0"/>
          <w:pgNumType w:start="348"/>
        </w:sectPr>
      </w:pPr>
    </w:p>
    <w:p>
      <w:pPr>
        <w:spacing w:before="32"/>
        <w:ind w:left="5924" w:right="1017"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9"/>
        <w:ind w:right="979"/>
        <w:jc w:val="center"/>
        <w:rPr>
          <w:b w:val="0"/>
          <w:bCs w:val="0"/>
        </w:rPr>
      </w:pPr>
      <w:bookmarkStart w:name="第十二节 备查文件目录" w:id="196"/>
      <w:bookmarkEnd w:id="196"/>
      <w:r>
        <w:rPr>
          <w:b w:val="0"/>
          <w:bCs w:val="0"/>
        </w:rPr>
      </w:r>
      <w:bookmarkStart w:name="_bookmark11" w:id="197"/>
      <w:bookmarkEnd w:id="197"/>
      <w:r>
        <w:rPr>
          <w:b w:val="0"/>
          <w:bCs w:val="0"/>
        </w:rPr>
      </w:r>
      <w:r>
        <w:rPr/>
        <w:t>第十二节</w:t>
      </w:r>
      <w:r>
        <w:rPr>
          <w:spacing w:val="-7"/>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12"/>
        <w:rPr>
          <w:rFonts w:ascii="宋体" w:hAnsi="宋体" w:cs="宋体" w:eastAsia="宋体" w:hint="default"/>
          <w:b/>
          <w:bCs/>
          <w:sz w:val="38"/>
          <w:szCs w:val="38"/>
        </w:rPr>
      </w:pPr>
    </w:p>
    <w:p>
      <w:pPr>
        <w:pStyle w:val="BodyText"/>
        <w:spacing w:line="357" w:lineRule="auto"/>
        <w:ind w:left="154" w:right="1017" w:firstLine="440"/>
        <w:jc w:val="left"/>
      </w:pPr>
      <w:r>
        <w:rPr>
          <w:spacing w:val="-2"/>
        </w:rPr>
        <w:t>（一）载有公司负责人、主管会计工作负责人、会计机构负责人（会计主管人员）签名并盖章的</w:t>
      </w:r>
      <w:r>
        <w:rPr>
          <w:w w:val="99"/>
        </w:rPr>
        <w:t> </w:t>
      </w:r>
      <w:r>
        <w:rPr/>
        <w:t>财务报表。</w:t>
      </w:r>
    </w:p>
    <w:p>
      <w:pPr>
        <w:pStyle w:val="BodyText"/>
        <w:spacing w:line="240" w:lineRule="auto" w:before="71"/>
        <w:ind w:right="1017"/>
        <w:jc w:val="left"/>
      </w:pPr>
      <w:r>
        <w:rPr/>
        <w:t>（二）载有会计师事务所盖章、注册会计师签名并盖章的审计报告原件。</w:t>
      </w:r>
    </w:p>
    <w:p>
      <w:pPr>
        <w:pStyle w:val="BodyText"/>
        <w:spacing w:line="240" w:lineRule="auto" w:before="180"/>
        <w:ind w:right="1017"/>
        <w:jc w:val="left"/>
      </w:pPr>
      <w:r>
        <w:rPr/>
        <w:t>（三）报告期内在中国证监会指定网站上公开披露过的所有公司文件的正本及公告的原稿。</w:t>
      </w:r>
    </w:p>
    <w:p>
      <w:pPr>
        <w:pStyle w:val="BodyText"/>
        <w:spacing w:line="240" w:lineRule="auto" w:before="180"/>
        <w:ind w:right="1017"/>
        <w:jc w:val="left"/>
      </w:pPr>
      <w:r>
        <w:rPr/>
        <w:t>（四）在其他证券市场公布的年度报告。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pStyle w:val="BodyText"/>
        <w:spacing w:line="240" w:lineRule="auto"/>
        <w:ind w:left="0" w:right="1133"/>
        <w:jc w:val="right"/>
      </w:pPr>
      <w:r>
        <w:rPr>
          <w:w w:val="95"/>
        </w:rPr>
        <w:t>苏宁易购集团股份有限公司</w:t>
      </w:r>
      <w:r>
        <w:rPr/>
      </w:r>
    </w:p>
    <w:p>
      <w:pPr>
        <w:pStyle w:val="BodyText"/>
        <w:spacing w:line="240" w:lineRule="auto" w:before="180"/>
        <w:ind w:left="0" w:right="1132"/>
        <w:jc w:val="right"/>
      </w:pPr>
      <w:r>
        <w:rPr>
          <w:w w:val="95"/>
        </w:rPr>
        <w:t>董事长：张近东</w:t>
      </w:r>
      <w:r>
        <w:rPr/>
      </w:r>
    </w:p>
    <w:p>
      <w:pPr>
        <w:pStyle w:val="BodyText"/>
        <w:spacing w:line="240" w:lineRule="auto" w:before="180"/>
        <w:ind w:left="0" w:right="1129"/>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sectPr>
      <w:headerReference w:type="default" r:id="rId90"/>
      <w:footerReference w:type="default" r:id="rId91"/>
      <w:pgSz w:w="11910" w:h="16840"/>
      <w:pgMar w:header="0" w:footer="914" w:top="640" w:bottom="1100" w:left="980" w:right="0"/>
      <w:pgNumType w:start="34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Cambria">
    <w:altName w:val="Cambria"/>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7592" type="#_x0000_t75" stroked="false">
          <v:imagedata r:id="rId1" o:title=""/>
        </v:shape>
      </w:pict>
    </w:r>
    <w:r>
      <w:rPr/>
      <w:pict>
        <v:shape style="position:absolute;margin-left:533.179993pt;margin-top:794.545593pt;width:6.5pt;height:11pt;mso-position-horizontal-relative:page;mso-position-vertical-relative:page;z-index:-212756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6968" type="#_x0000_t75" stroked="false">
          <v:imagedata r:id="rId1" o:title=""/>
        </v:shape>
      </w:pict>
    </w:r>
    <w:r>
      <w:rPr/>
      <w:pict>
        <v:shape style="position:absolute;margin-left:523.179993pt;margin-top:780.925598pt;width:17.5pt;height:11pt;mso-position-horizontal-relative:page;mso-position-vertical-relative:page;z-index:-21269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6896" type="#_x0000_t75" stroked="false">
          <v:imagedata r:id="rId1" o:title=""/>
        </v:shape>
      </w:pict>
    </w:r>
    <w:r>
      <w:rPr/>
      <w:pict>
        <v:shape style="position:absolute;margin-left:523.179993pt;margin-top:795.517944pt;width:17.5pt;height:11pt;mso-position-horizontal-relative:page;mso-position-vertical-relative:page;z-index:-2126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2126824" type="#_x0000_t75" stroked="false">
          <v:imagedata r:id="rId1" o:title=""/>
        </v:shape>
      </w:pict>
    </w:r>
    <w:r>
      <w:rPr/>
      <w:pict>
        <v:shape style="position:absolute;margin-left:506.040009pt;margin-top:792.867188pt;width:16.95pt;height:11pt;mso-position-horizontal-relative:page;mso-position-vertical-relative:page;z-index:-212680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150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2126776" type="#_x0000_t75" stroked="false">
          <v:imagedata r:id="rId1" o:title=""/>
        </v:shape>
      </w:pict>
    </w:r>
    <w:r>
      <w:rPr/>
      <w:pict>
        <v:shape style="position:absolute;margin-left:505.040009pt;margin-top:803.067139pt;width:18.95pt;height:11pt;mso-position-horizontal-relative:page;mso-position-vertical-relative:page;z-index:-21267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151</w:t>
                </w:r>
                <w:r>
                  <w:rPr/>
                  <w:fldChar w:fldCharType="end"/>
                </w:r>
                <w:r>
                  <w:rPr>
                    <w:rFonts w:ascii="Arial"/>
                    <w:spacing w:val="-1"/>
                    <w:sz w:val="18"/>
                  </w:rPr>
                </w:r>
                <w:r>
                  <w:rPr>
                    <w:rFonts w:ascii="Arial"/>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2126728" type="#_x0000_t75" stroked="false">
          <v:imagedata r:id="rId1" o:title=""/>
        </v:shape>
      </w:pict>
    </w:r>
    <w:r>
      <w:rPr/>
      <w:pict>
        <v:shape style="position:absolute;margin-left:506.040009pt;margin-top:792.867188pt;width:16.95pt;height:11pt;mso-position-horizontal-relative:page;mso-position-vertical-relative:page;z-index:-212670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155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2126656" type="#_x0000_t75" stroked="false">
          <v:imagedata r:id="rId1" o:title=""/>
        </v:shape>
      </w:pict>
    </w:r>
    <w:r>
      <w:rPr/>
      <w:pict>
        <v:shape style="position:absolute;margin-left:753.859985pt;margin-top:546.627197pt;width:18.95pt;height:11pt;mso-position-horizontal-relative:page;mso-position-vertical-relative:page;z-index:-212663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156</w:t>
                </w:r>
                <w:r>
                  <w:rPr/>
                  <w:fldChar w:fldCharType="end"/>
                </w:r>
                <w:r>
                  <w:rPr>
                    <w:rFonts w:ascii="Arial"/>
                    <w:spacing w:val="-1"/>
                    <w:sz w:val="18"/>
                  </w:rPr>
                </w:r>
                <w:r>
                  <w:rPr>
                    <w:rFonts w:ascii="Arial"/>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2126608" type="#_x0000_t75" stroked="false">
          <v:imagedata r:id="rId1" o:title=""/>
        </v:shape>
      </w:pict>
    </w:r>
    <w:r>
      <w:rPr/>
      <w:pict>
        <v:shape style="position:absolute;margin-left:505.040009pt;margin-top:785.087158pt;width:20.350pt;height:18.8pt;mso-position-horizontal-relative:page;mso-position-vertical-relative:page;z-index:-2126584" type="#_x0000_t202" filled="false" stroked="false">
          <v:textbox inset="0,0,0,0">
            <w:txbxContent>
              <w:p>
                <w:pPr>
                  <w:spacing w:before="152"/>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158</w:t>
                </w:r>
                <w:r>
                  <w:rPr/>
                  <w:fldChar w:fldCharType="end"/>
                </w:r>
                <w:r>
                  <w:rPr>
                    <w:rFonts w:ascii="Arial"/>
                    <w:spacing w:val="-1"/>
                    <w:sz w:val="18"/>
                  </w:rPr>
                </w:r>
                <w:r>
                  <w:rPr>
                    <w:rFonts w:ascii="Arial"/>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6536" type="#_x0000_t75" stroked="false">
          <v:imagedata r:id="rId1" o:title=""/>
        </v:shape>
      </w:pict>
    </w:r>
    <w:r>
      <w:rPr/>
      <w:pict>
        <v:shape style="position:absolute;margin-left:507.420013pt;margin-top:785.387146pt;width:16.95pt;height:11pt;mso-position-horizontal-relative:page;mso-position-vertical-relative:page;z-index:-212651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200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6488" type="#_x0000_t75" stroked="false">
          <v:imagedata r:id="rId1" o:title=""/>
        </v:shape>
      </w:pict>
    </w:r>
    <w:r>
      <w:rPr/>
      <w:pict>
        <v:shape style="position:absolute;margin-left:506.420013pt;margin-top:785.387146pt;width:18.95pt;height:11pt;mso-position-horizontal-relative:page;mso-position-vertical-relative:page;z-index:-212646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201</w:t>
                </w:r>
                <w:r>
                  <w:rPr/>
                  <w:fldChar w:fldCharType="end"/>
                </w:r>
                <w:r>
                  <w:rPr>
                    <w:rFonts w:ascii="Arial"/>
                    <w:spacing w:val="-1"/>
                    <w:sz w:val="18"/>
                  </w:rPr>
                </w:r>
                <w:r>
                  <w:rPr>
                    <w:rFonts w:ascii="Arial"/>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6416" type="#_x0000_t75" stroked="false">
          <v:imagedata r:id="rId1" o:title=""/>
        </v:shape>
      </w:pict>
    </w:r>
    <w:r>
      <w:rPr/>
      <w:pict>
        <v:shape style="position:absolute;margin-left:753.039978pt;margin-top:538.767151pt;width:19pt;height:11pt;mso-position-horizontal-relative:page;mso-position-vertical-relative:page;z-index:-21263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212</w:t>
                </w:r>
                <w:r>
                  <w:rPr/>
                  <w:fldChar w:fldCharType="end"/>
                </w:r>
                <w:r>
                  <w:rPr>
                    <w:rFonts w:ascii="Arial"/>
                    <w:spacing w:val="-1"/>
                    <w:sz w:val="18"/>
                  </w:rPr>
                </w:r>
                <w:r>
                  <w:rPr>
                    <w:rFonts w:ascii="Arial"/>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7544" type="#_x0000_t75" stroked="false">
          <v:imagedata r:id="rId1" o:title=""/>
        </v:shape>
      </w:pict>
    </w:r>
    <w:r>
      <w:rPr/>
      <w:pict>
        <v:shape style="position:absolute;margin-left:527.679993pt;margin-top:780.925598pt;width:13pt;height:11pt;mso-position-horizontal-relative:page;mso-position-vertical-relative:page;z-index:-21275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6344" type="#_x0000_t75" stroked="false">
          <v:imagedata r:id="rId1" o:title=""/>
        </v:shape>
      </w:pict>
    </w:r>
    <w:r>
      <w:rPr/>
      <w:pict>
        <v:shape style="position:absolute;margin-left:506.420013pt;margin-top:785.387146pt;width:18.95pt;height:11pt;mso-position-horizontal-relative:page;mso-position-vertical-relative:page;z-index:-212632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213</w:t>
                </w:r>
                <w:r>
                  <w:rPr/>
                  <w:fldChar w:fldCharType="end"/>
                </w:r>
                <w:r>
                  <w:rPr>
                    <w:rFonts w:ascii="Arial"/>
                    <w:spacing w:val="-1"/>
                    <w:sz w:val="18"/>
                  </w:rPr>
                </w:r>
                <w:r>
                  <w:rPr>
                    <w:rFonts w:ascii="Arial"/>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6272" type="#_x0000_t75" stroked="false">
          <v:imagedata r:id="rId1" o:title=""/>
        </v:shape>
      </w:pict>
    </w:r>
    <w:r>
      <w:rPr/>
      <w:pict>
        <v:shape style="position:absolute;margin-left:753.039978pt;margin-top:538.767151pt;width:18.95pt;height:11pt;mso-position-horizontal-relative:page;mso-position-vertical-relative:page;z-index:-21262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218</w:t>
                </w:r>
                <w:r>
                  <w:rPr/>
                  <w:fldChar w:fldCharType="end"/>
                </w:r>
                <w:r>
                  <w:rPr>
                    <w:rFonts w:ascii="Arial"/>
                    <w:spacing w:val="-1"/>
                    <w:sz w:val="18"/>
                  </w:rPr>
                </w:r>
                <w:r>
                  <w:rPr>
                    <w:rFonts w:ascii="Arial"/>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6200" type="#_x0000_t75" stroked="false">
          <v:imagedata r:id="rId1" o:titl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6176" type="#_x0000_t75" stroked="false">
          <v:imagedata r:id="rId1" o:title=""/>
        </v:shape>
      </w:pict>
    </w:r>
    <w:r>
      <w:rPr/>
      <w:pict>
        <v:shape style="position:absolute;margin-left:789.039978pt;margin-top:538.767151pt;width:18.95pt;height:11pt;mso-position-horizontal-relative:page;mso-position-vertical-relative:page;z-index:-21261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222</w:t>
                </w:r>
                <w:r>
                  <w:rPr/>
                  <w:fldChar w:fldCharType="end"/>
                </w:r>
                <w:r>
                  <w:rPr>
                    <w:rFonts w:ascii="Arial"/>
                    <w:spacing w:val="-1"/>
                    <w:sz w:val="18"/>
                  </w:rPr>
                </w:r>
                <w:r>
                  <w:rPr>
                    <w:rFonts w:ascii="Arial"/>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6104" type="#_x0000_t75" stroked="false">
          <v:imagedata r:id="rId1" o:title=""/>
        </v:shape>
      </w:pict>
    </w:r>
    <w:r>
      <w:rPr/>
      <w:pict>
        <v:shape style="position:absolute;margin-left:506.420013pt;margin-top:785.387146pt;width:18.95pt;height:11pt;mso-position-horizontal-relative:page;mso-position-vertical-relative:page;z-index:-21260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224</w:t>
                </w:r>
                <w:r>
                  <w:rPr/>
                  <w:fldChar w:fldCharType="end"/>
                </w:r>
                <w:r>
                  <w:rPr>
                    <w:rFonts w:ascii="Arial"/>
                    <w:spacing w:val="-1"/>
                    <w:sz w:val="18"/>
                  </w:rPr>
                </w:r>
                <w:r>
                  <w:rPr>
                    <w:rFonts w:ascii="Arial"/>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6032" type="#_x0000_t75" stroked="false">
          <v:imagedata r:id="rId1" o:title=""/>
        </v:shape>
      </w:pict>
    </w:r>
    <w:r>
      <w:rPr/>
      <w:pict>
        <v:shape style="position:absolute;margin-left:789.039978pt;margin-top:538.767151pt;width:26.65pt;height:11pt;mso-position-horizontal-relative:page;mso-position-vertical-relative:page;z-index:-2126008" type="#_x0000_t202" filled="false" stroked="false">
          <v:textbox inset="0,0,0,0">
            <w:txbxContent>
              <w:p>
                <w:pPr>
                  <w:spacing w:line="204" w:lineRule="exact" w:before="0"/>
                  <w:ind w:left="193"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226</w:t>
                </w:r>
                <w:r>
                  <w:rPr/>
                  <w:fldChar w:fldCharType="end"/>
                </w:r>
                <w:r>
                  <w:rPr>
                    <w:rFonts w:ascii="Arial"/>
                    <w:spacing w:val="-1"/>
                    <w:sz w:val="18"/>
                  </w:rPr>
                </w:r>
                <w:r>
                  <w:rPr>
                    <w:rFonts w:ascii="Arial"/>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936" type="#_x0000_t75" stroked="false">
          <v:imagedata r:id="rId1" o:title=""/>
        </v:shape>
      </w:pict>
    </w:r>
    <w:r>
      <w:rPr/>
      <w:pict>
        <v:shape style="position:absolute;margin-left:506.420013pt;margin-top:785.257935pt;width:19pt;height:11.15pt;mso-position-horizontal-relative:page;mso-position-vertical-relative:page;z-index:-2125912" type="#_x0000_t202" filled="false" stroked="false">
          <v:textbox inset="0,0,0,0">
            <w:txbxContent>
              <w:p>
                <w:pPr>
                  <w:spacing w:line="207"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230</w:t>
                </w:r>
                <w:r>
                  <w:rPr/>
                  <w:fldChar w:fldCharType="end"/>
                </w:r>
                <w:r>
                  <w:rPr>
                    <w:rFonts w:ascii="Arial"/>
                    <w:spacing w:val="-1"/>
                    <w:sz w:val="18"/>
                  </w:rPr>
                </w:r>
                <w:r>
                  <w:rPr>
                    <w:rFonts w:ascii="Arial"/>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888" type="#_x0000_t75" stroked="false">
          <v:imagedata r:id="rId1" o:title=""/>
        </v:shape>
      </w:pict>
    </w:r>
    <w:r>
      <w:rPr/>
      <w:pict>
        <v:shape style="position:absolute;margin-left:507.920013pt;margin-top:785.257935pt;width:17.5pt;height:11pt;mso-position-horizontal-relative:page;mso-position-vertical-relative:page;z-index:-212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816" type="#_x0000_t75" stroked="false">
          <v:imagedata r:id="rId1" o:title=""/>
        </v:shape>
      </w:pict>
    </w:r>
    <w:r>
      <w:rPr/>
      <w:pict>
        <v:shape style="position:absolute;margin-left:507.920013pt;margin-top:789.037903pt;width:17.5pt;height:11pt;mso-position-horizontal-relative:page;mso-position-vertical-relative:page;z-index:-212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254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768" type="#_x0000_t75" stroked="false">
          <v:imagedata r:id="rId1" o:title=""/>
        </v:shape>
      </w:pict>
    </w:r>
    <w:r>
      <w:rPr/>
      <w:pict>
        <v:shape style="position:absolute;margin-left:506.420013pt;margin-top:785.387146pt;width:18.95pt;height:11pt;mso-position-horizontal-relative:page;mso-position-vertical-relative:page;z-index:-21257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271</w:t>
                </w:r>
                <w:r>
                  <w:rPr/>
                  <w:fldChar w:fldCharType="end"/>
                </w:r>
                <w:r>
                  <w:rPr>
                    <w:rFonts w:ascii="Arial"/>
                    <w:spacing w:val="-1"/>
                    <w:sz w:val="18"/>
                  </w:rPr>
                </w:r>
                <w:r>
                  <w:rPr>
                    <w:rFonts w:ascii="Arial"/>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5696" type="#_x0000_t75" stroked="false">
          <v:imagedata r:id="rId1" o:title=""/>
        </v:shape>
      </w:pict>
    </w:r>
    <w:r>
      <w:rPr/>
      <w:pict>
        <v:shape style="position:absolute;margin-left:789.039978pt;margin-top:538.767151pt;width:18.95pt;height:11pt;mso-position-horizontal-relative:page;mso-position-vertical-relative:page;z-index:-21256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276</w:t>
                </w:r>
                <w:r>
                  <w:rPr/>
                  <w:fldChar w:fldCharType="end"/>
                </w:r>
                <w:r>
                  <w:rPr>
                    <w:rFonts w:ascii="Arial"/>
                    <w:spacing w:val="-1"/>
                    <w:sz w:val="18"/>
                  </w:rPr>
                </w:r>
                <w:r>
                  <w:rPr>
                    <w:rFonts w:ascii="Arial"/>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624" type="#_x0000_t75" stroked="false">
          <v:imagedata r:id="rId1" o:title=""/>
        </v:shape>
      </w:pict>
    </w:r>
    <w:r>
      <w:rPr/>
      <w:pict>
        <v:shape style="position:absolute;margin-left:506.359985pt;margin-top:798.707153pt;width:18.95pt;height:11pt;mso-position-horizontal-relative:page;mso-position-vertical-relative:page;z-index:-21256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281</w:t>
                </w:r>
                <w:r>
                  <w:rPr/>
                  <w:fldChar w:fldCharType="end"/>
                </w:r>
                <w:r>
                  <w:rPr>
                    <w:rFonts w:ascii="Arial"/>
                    <w:spacing w:val="-1"/>
                    <w:sz w:val="18"/>
                  </w:rPr>
                </w:r>
                <w:r>
                  <w:rPr>
                    <w:rFonts w:ascii="Arial"/>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576" type="#_x0000_t75" stroked="false">
          <v:imagedata r:id="rId1" o:title=""/>
        </v:shape>
      </w:pict>
    </w:r>
    <w:r>
      <w:rPr/>
      <w:pict>
        <v:shape style="position:absolute;margin-left:506.420013pt;margin-top:758.687134pt;width:18.95pt;height:11pt;mso-position-horizontal-relative:page;mso-position-vertical-relative:page;z-index:-21255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290</w:t>
                </w:r>
                <w:r>
                  <w:rPr/>
                  <w:fldChar w:fldCharType="end"/>
                </w:r>
                <w:r>
                  <w:rPr>
                    <w:rFonts w:ascii="Arial"/>
                    <w:spacing w:val="-1"/>
                    <w:sz w:val="18"/>
                  </w:rPr>
                </w:r>
                <w:r>
                  <w:rPr>
                    <w:rFonts w:ascii="Arial"/>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528" type="#_x0000_t75" stroked="false">
          <v:imagedata r:id="rId1" o:title=""/>
        </v:shape>
      </w:pict>
    </w:r>
    <w:r>
      <w:rPr/>
      <w:pict>
        <v:shape style="position:absolute;margin-left:507.420013pt;margin-top:758.687134pt;width:16.95pt;height:11pt;mso-position-horizontal-relative:page;mso-position-vertical-relative:page;z-index:-212550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300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480" type="#_x0000_t75" stroked="false">
          <v:imagedata r:id="rId1" o:title=""/>
        </v:shape>
      </w:pict>
    </w:r>
    <w:r>
      <w:rPr/>
      <w:pict>
        <v:shape style="position:absolute;margin-left:506.420013pt;margin-top:758.687134pt;width:19pt;height:11pt;mso-position-horizontal-relative:page;mso-position-vertical-relative:page;z-index:-212545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301</w:t>
                </w:r>
                <w:r>
                  <w:rPr/>
                  <w:fldChar w:fldCharType="end"/>
                </w:r>
                <w:r>
                  <w:rPr>
                    <w:rFonts w:ascii="Arial"/>
                    <w:spacing w:val="-1"/>
                    <w:sz w:val="18"/>
                  </w:rPr>
                </w:r>
                <w:r>
                  <w:rPr>
                    <w:rFonts w:ascii="Arial"/>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7496" type="#_x0000_t75" stroked="false">
          <v:imagedata r:id="rId1" o:title=""/>
        </v:shape>
      </w:pict>
    </w:r>
    <w:r>
      <w:rPr/>
      <w:pict>
        <v:shape style="position:absolute;margin-left:527.679993pt;margin-top:780.925598pt;width:13pt;height:11pt;mso-position-horizontal-relative:page;mso-position-vertical-relative:page;z-index:-212747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40</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432" type="#_x0000_t75" stroked="false">
          <v:imagedata r:id="rId1" o:title=""/>
        </v:shape>
      </w:pict>
    </w:r>
    <w:r>
      <w:rPr/>
      <w:pict>
        <v:shape style="position:absolute;margin-left:507.920013pt;margin-top:781.297913pt;width:17.5pt;height:11pt;mso-position-horizontal-relative:page;mso-position-vertical-relative:page;z-index:-2125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313</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5360" type="#_x0000_t75" stroked="false">
          <v:imagedata r:id="rId1" o:title=""/>
        </v:shape>
      </w:pict>
    </w:r>
    <w:r>
      <w:rPr/>
      <w:pict>
        <v:shape style="position:absolute;margin-left:754.539978pt;margin-top:534.61792pt;width:17.5pt;height:11pt;mso-position-horizontal-relative:page;mso-position-vertical-relative:page;z-index:-2125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328</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288" type="#_x0000_t75" stroked="false">
          <v:imagedata r:id="rId1" o:title=""/>
        </v:shape>
      </w:pict>
    </w:r>
    <w:r>
      <w:rPr/>
      <w:pict>
        <v:shape style="position:absolute;margin-left:507.920013pt;margin-top:781.297913pt;width:17.5pt;height:15pt;mso-position-horizontal-relative:page;mso-position-vertical-relative:page;z-index:-2125264" type="#_x0000_t202" filled="false" stroked="false">
          <v:textbox inset="0,0,0,0">
            <w:txbxContent>
              <w:p>
                <w:pPr>
                  <w:spacing w:before="76"/>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2125216" type="#_x0000_t75" stroked="false">
          <v:imagedata r:id="rId1" o:title=""/>
        </v:shape>
      </w:pict>
    </w:r>
    <w:r>
      <w:rPr/>
      <w:pict>
        <v:shape style="position:absolute;margin-left:754.599976pt;margin-top:538.637939pt;width:17.5pt;height:11pt;mso-position-horizontal-relative:page;mso-position-vertical-relative:page;z-index:-2125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339</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2125144" type="#_x0000_t75" stroked="false">
          <v:imagedata r:id="rId1" o:title=""/>
        </v:shape>
      </w:pict>
    </w:r>
    <w:r>
      <w:rPr/>
      <w:pict>
        <v:shape style="position:absolute;margin-left:507.920013pt;margin-top:785.257935pt;width:17.5pt;height:11pt;mso-position-horizontal-relative:page;mso-position-vertical-relative:page;z-index:-2125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5096" type="#_x0000_t75" stroked="false">
          <v:imagedata r:id="rId1" o:title=""/>
        </v:shape>
      </w:pict>
    </w:r>
    <w:r>
      <w:rPr/>
      <w:pict>
        <v:shape style="position:absolute;margin-left:523.179993pt;margin-top:785.197937pt;width:17.5pt;height:11pt;mso-position-horizontal-relative:page;mso-position-vertical-relative:page;z-index:-2125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348</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5048" type="#_x0000_t75" stroked="false">
          <v:imagedata r:id="rId1" o:title=""/>
        </v:shape>
      </w:pict>
    </w:r>
    <w:r>
      <w:rPr/>
      <w:pict>
        <v:shape style="position:absolute;margin-left:523.179993pt;margin-top:785.197937pt;width:17.5pt;height:11pt;mso-position-horizontal-relative:page;mso-position-vertical-relative:page;z-index:-212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2127424" type="#_x0000_t75" stroked="false">
          <v:imagedata r:id="rId1" o:title=""/>
        </v:shape>
      </w:pict>
    </w:r>
    <w:r>
      <w:rPr/>
      <w:pict>
        <v:shape style="position:absolute;margin-left:758.97998pt;margin-top:534.325623pt;width:13pt;height:11pt;mso-position-horizontal-relative:page;mso-position-vertical-relative:page;z-index:-212740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7328" type="#_x0000_t75" stroked="false">
          <v:imagedata r:id="rId1" o:title=""/>
        </v:shape>
      </w:pict>
    </w:r>
    <w:r>
      <w:rPr/>
      <w:pict>
        <v:shape style="position:absolute;margin-left:527.679993pt;margin-top:780.925598pt;width:13pt;height:11pt;mso-position-horizontal-relative:page;mso-position-vertical-relative:page;z-index:-212730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2127232" type="#_x0000_t75" stroked="false">
          <v:imagedata r:id="rId1" o:title=""/>
        </v:shape>
      </w:pict>
    </w:r>
    <w:r>
      <w:rPr/>
      <w:pict>
        <v:shape style="position:absolute;margin-left:758.97998pt;margin-top:534.325623pt;width:13pt;height:11pt;mso-position-horizontal-relative:page;mso-position-vertical-relative:page;z-index:-212720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46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2127136" type="#_x0000_t75" stroked="false">
          <v:imagedata r:id="rId1" o:title=""/>
        </v:shape>
      </w:pict>
    </w:r>
    <w:r>
      <w:rPr/>
      <w:pict>
        <v:shape style="position:absolute;margin-left:527.679993pt;margin-top:780.925598pt;width:13pt;height:11pt;mso-position-horizontal-relative:page;mso-position-vertical-relative:page;z-index:-212711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50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2127064" type="#_x0000_t75" stroked="false">
          <v:imagedata r:id="rId1" o:title=""/>
        </v:shape>
      </w:pict>
    </w:r>
    <w:r>
      <w:rPr/>
      <w:pict>
        <v:shape style="position:absolute;margin-left:758.97998pt;margin-top:534.325623pt;width:13pt;height:11pt;mso-position-horizontal-relative:page;mso-position-vertical-relative:page;z-index:-21270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74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2127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00002pt;margin-top:29.127493pt;width:146.050pt;height:14pt;mso-position-horizontal-relative:page;mso-position-vertical-relative:page;z-index:-2126848"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139999pt;margin-top:29.127502pt;width:146pt;height:14pt;mso-position-horizontal-relative:page;mso-position-vertical-relative:page;z-index:-212668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656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20pt;margin-top:36.747505pt;width:161.050pt;height:59.7pt;mso-position-horizontal-relative:page;mso-position-vertical-relative:page;z-index:-212644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636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4.139999pt;margin-top:58.347504pt;width:161pt;height:59.7pt;mso-position-horizontal-relative:page;mso-position-vertical-relative:page;z-index:-2126296"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36.747505pt;width:161.050pt;height:59.7pt;mso-position-horizontal-relative:page;mso-position-vertical-relative:page;z-index:-2126224"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612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379997pt;margin-top:36.747505pt;width:161.050pt;height:59.7pt;mso-position-horizontal-relative:page;mso-position-vertical-relative:page;z-index:-2126056"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36.747505pt;width:161.050pt;height:59.7pt;mso-position-horizontal-relative:page;mso-position-vertical-relative:page;z-index:-2125984"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596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584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36.747505pt;width:161.050pt;height:59.7pt;mso-position-horizontal-relative:page;mso-position-vertical-relative:page;z-index:-212572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20001pt;margin-top:36.747482pt;width:161.050pt;height:59.7pt;mso-position-horizontal-relative:page;mso-position-vertical-relative:page;z-index:-212564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20pt;margin-top:36.747505pt;width:161.050pt;height:59.7pt;mso-position-horizontal-relative:page;mso-position-vertical-relative:page;z-index:-2125384"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2127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5312"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505pt;width:161.050pt;height:59.7pt;mso-position-horizontal-relative:page;mso-position-vertical-relative:page;z-index:-2125240"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212516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苏宁易购集团股份有限公司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212737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2127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70.5pt;margin-top:55.620007pt;width:701pt;height:.1pt;mso-position-horizontal-relative:page;mso-position-vertical-relative:page;z-index:-2127280"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75.520020pt;margin-top:42.865631pt;width:195.5pt;height:11.5pt;mso-position-horizontal-relative:page;mso-position-vertical-relative:page;z-index:-2127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21271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21271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2127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212701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21269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44.220001pt;margin-top:36.325607pt;width:195.5pt;height:11.5pt;mso-position-horizontal-relative:page;mso-position-vertical-relative:page;z-index:-21269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153"/>
    </w:pPr>
    <w:rPr>
      <w:rFonts w:ascii="宋体" w:hAnsi="宋体" w:eastAsia="宋体"/>
      <w:sz w:val="24"/>
      <w:szCs w:val="24"/>
    </w:rPr>
  </w:style>
  <w:style w:styleId="BodyText" w:type="paragraph">
    <w:name w:val="Body Text"/>
    <w:basedOn w:val="Normal"/>
    <w:uiPriority w:val="1"/>
    <w:qFormat/>
    <w:pPr>
      <w:ind w:left="594"/>
    </w:pPr>
    <w:rPr>
      <w:rFonts w:ascii="宋体" w:hAnsi="宋体" w:eastAsia="宋体"/>
      <w:sz w:val="22"/>
      <w:szCs w:val="22"/>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20"/>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uning.cn/" TargetMode="External"/><Relationship Id="rId10" Type="http://schemas.openxmlformats.org/officeDocument/2006/relationships/hyperlink" Target="http://www.suning.com/" TargetMode="External"/><Relationship Id="rId11" Type="http://schemas.openxmlformats.org/officeDocument/2006/relationships/hyperlink" Target="mailto:stock@cnsuning.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header" Target="header4.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header" Target="header7.xml"/><Relationship Id="rId26" Type="http://schemas.openxmlformats.org/officeDocument/2006/relationships/footer" Target="footer9.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image" Target="media/image3.png"/><Relationship Id="rId30" Type="http://schemas.openxmlformats.org/officeDocument/2006/relationships/header" Target="header9.xml"/><Relationship Id="rId31" Type="http://schemas.openxmlformats.org/officeDocument/2006/relationships/footer" Target="footer11.xml"/><Relationship Id="rId32" Type="http://schemas.openxmlformats.org/officeDocument/2006/relationships/header" Target="header10.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1.xml"/><Relationship Id="rId37" Type="http://schemas.openxmlformats.org/officeDocument/2006/relationships/footer" Target="footer15.xml"/><Relationship Id="rId38" Type="http://schemas.openxmlformats.org/officeDocument/2006/relationships/header" Target="header12.xml"/><Relationship Id="rId39" Type="http://schemas.openxmlformats.org/officeDocument/2006/relationships/footer" Target="footer16.xml"/><Relationship Id="rId40" Type="http://schemas.openxmlformats.org/officeDocument/2006/relationships/header" Target="header13.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header" Target="header14.xml"/><Relationship Id="rId44" Type="http://schemas.openxmlformats.org/officeDocument/2006/relationships/footer" Target="footer19.xml"/><Relationship Id="rId45" Type="http://schemas.openxmlformats.org/officeDocument/2006/relationships/header" Target="header15.xml"/><Relationship Id="rId46" Type="http://schemas.openxmlformats.org/officeDocument/2006/relationships/footer" Target="footer20.xml"/><Relationship Id="rId47" Type="http://schemas.openxmlformats.org/officeDocument/2006/relationships/header" Target="header16.xml"/><Relationship Id="rId48" Type="http://schemas.openxmlformats.org/officeDocument/2006/relationships/footer" Target="footer21.xml"/><Relationship Id="rId49" Type="http://schemas.openxmlformats.org/officeDocument/2006/relationships/header" Target="header17.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header" Target="header18.xml"/><Relationship Id="rId53" Type="http://schemas.openxmlformats.org/officeDocument/2006/relationships/footer" Target="footer24.xml"/><Relationship Id="rId54" Type="http://schemas.openxmlformats.org/officeDocument/2006/relationships/header" Target="header19.xml"/><Relationship Id="rId55" Type="http://schemas.openxmlformats.org/officeDocument/2006/relationships/footer" Target="footer25.xml"/><Relationship Id="rId56" Type="http://schemas.openxmlformats.org/officeDocument/2006/relationships/header" Target="header20.xml"/><Relationship Id="rId57" Type="http://schemas.openxmlformats.org/officeDocument/2006/relationships/header" Target="header21.xml"/><Relationship Id="rId58" Type="http://schemas.openxmlformats.org/officeDocument/2006/relationships/footer" Target="footer26.xml"/><Relationship Id="rId59" Type="http://schemas.openxmlformats.org/officeDocument/2006/relationships/header" Target="header22.xml"/><Relationship Id="rId60" Type="http://schemas.openxmlformats.org/officeDocument/2006/relationships/footer" Target="footer27.xml"/><Relationship Id="rId61" Type="http://schemas.openxmlformats.org/officeDocument/2006/relationships/footer" Target="footer28.xml"/><Relationship Id="rId62" Type="http://schemas.openxmlformats.org/officeDocument/2006/relationships/header" Target="header23.xml"/><Relationship Id="rId63" Type="http://schemas.openxmlformats.org/officeDocument/2006/relationships/footer" Target="footer29.xml"/><Relationship Id="rId64" Type="http://schemas.openxmlformats.org/officeDocument/2006/relationships/header" Target="header24.xml"/><Relationship Id="rId65" Type="http://schemas.openxmlformats.org/officeDocument/2006/relationships/footer" Target="footer30.xml"/><Relationship Id="rId66" Type="http://schemas.openxmlformats.org/officeDocument/2006/relationships/header" Target="header25.xml"/><Relationship Id="rId67" Type="http://schemas.openxmlformats.org/officeDocument/2006/relationships/footer" Target="footer31.xml"/><Relationship Id="rId68" Type="http://schemas.openxmlformats.org/officeDocument/2006/relationships/footer" Target="footer32.xml"/><Relationship Id="rId69" Type="http://schemas.openxmlformats.org/officeDocument/2006/relationships/header" Target="header26.xml"/><Relationship Id="rId70" Type="http://schemas.openxmlformats.org/officeDocument/2006/relationships/footer" Target="footer33.xml"/><Relationship Id="rId71" Type="http://schemas.openxmlformats.org/officeDocument/2006/relationships/footer" Target="footer34.xml"/><Relationship Id="rId72" Type="http://schemas.openxmlformats.org/officeDocument/2006/relationships/header" Target="header27.xml"/><Relationship Id="rId73" Type="http://schemas.openxmlformats.org/officeDocument/2006/relationships/footer" Target="footer35.xml"/><Relationship Id="rId74" Type="http://schemas.openxmlformats.org/officeDocument/2006/relationships/header" Target="header28.xml"/><Relationship Id="rId75" Type="http://schemas.openxmlformats.org/officeDocument/2006/relationships/footer" Target="footer36.xml"/><Relationship Id="rId76" Type="http://schemas.openxmlformats.org/officeDocument/2006/relationships/footer" Target="footer37.xml"/><Relationship Id="rId77" Type="http://schemas.openxmlformats.org/officeDocument/2006/relationships/footer" Target="footer38.xml"/><Relationship Id="rId78" Type="http://schemas.openxmlformats.org/officeDocument/2006/relationships/footer" Target="footer39.xml"/><Relationship Id="rId79" Type="http://schemas.openxmlformats.org/officeDocument/2006/relationships/footer" Target="footer40.xml"/><Relationship Id="rId80" Type="http://schemas.openxmlformats.org/officeDocument/2006/relationships/header" Target="header29.xml"/><Relationship Id="rId81" Type="http://schemas.openxmlformats.org/officeDocument/2006/relationships/footer" Target="footer41.xml"/><Relationship Id="rId82" Type="http://schemas.openxmlformats.org/officeDocument/2006/relationships/header" Target="header30.xml"/><Relationship Id="rId83" Type="http://schemas.openxmlformats.org/officeDocument/2006/relationships/footer" Target="footer42.xml"/><Relationship Id="rId84" Type="http://schemas.openxmlformats.org/officeDocument/2006/relationships/header" Target="header31.xml"/><Relationship Id="rId85" Type="http://schemas.openxmlformats.org/officeDocument/2006/relationships/footer" Target="footer43.xml"/><Relationship Id="rId86" Type="http://schemas.openxmlformats.org/officeDocument/2006/relationships/header" Target="header32.xml"/><Relationship Id="rId87" Type="http://schemas.openxmlformats.org/officeDocument/2006/relationships/footer" Target="footer44.xml"/><Relationship Id="rId88" Type="http://schemas.openxmlformats.org/officeDocument/2006/relationships/header" Target="header33.xml"/><Relationship Id="rId89" Type="http://schemas.openxmlformats.org/officeDocument/2006/relationships/footer" Target="footer45.xml"/><Relationship Id="rId90" Type="http://schemas.openxmlformats.org/officeDocument/2006/relationships/header" Target="header34.xml"/><Relationship Id="rId91" Type="http://schemas.openxmlformats.org/officeDocument/2006/relationships/footer" Target="footer4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苏宁云商集团股份有限公司</dc:creator>
  <dcterms:created xsi:type="dcterms:W3CDTF">2020-05-02T20:59:21Z</dcterms:created>
  <dcterms:modified xsi:type="dcterms:W3CDTF">2020-05-02T20:59:21Z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2018-03-30T00:00:00Z</vt:filetime>
  </property>
  <property fmtid="{D5CDD505-2E9C-101B-9397-08002B2CF9AE}" pid="3" name="Creator">
    <vt:lpwstr>Microsoft® Office Word 2007</vt:lpwstr>
  </property>
  <property fmtid="{D5CDD505-2E9C-101B-9397-08002B2CF9AE}" pid="4" name="LastSaved">
    <vt:filetime>2020-05-02T00:00:00Z</vt:filetime>
  </property>
</Properties>
</file>